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A1" w:rsidRPr="00C866A1" w:rsidRDefault="00C866A1" w:rsidP="00C866A1">
      <w:pPr>
        <w:pStyle w:val="1"/>
        <w:numPr>
          <w:ilvl w:val="0"/>
          <w:numId w:val="14"/>
        </w:numPr>
        <w:rPr>
          <w:rFonts w:ascii="微软雅黑" w:eastAsia="微软雅黑" w:hAnsi="微软雅黑"/>
          <w:szCs w:val="24"/>
        </w:rPr>
      </w:pPr>
      <w:r w:rsidRPr="00C866A1">
        <w:rPr>
          <w:rFonts w:ascii="微软雅黑" w:eastAsia="微软雅黑" w:hAnsi="微软雅黑" w:hint="eastAsia"/>
          <w:szCs w:val="24"/>
        </w:rPr>
        <w:t>本周情况汇总：</w:t>
      </w:r>
    </w:p>
    <w:p w:rsidR="006A47F0" w:rsidRPr="004331C1" w:rsidRDefault="006A47F0" w:rsidP="009B3758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331C1">
        <w:rPr>
          <w:rFonts w:ascii="微软雅黑" w:eastAsia="微软雅黑" w:hAnsi="微软雅黑" w:hint="eastAsia"/>
          <w:sz w:val="24"/>
          <w:szCs w:val="24"/>
        </w:rPr>
        <w:t>2021年</w:t>
      </w:r>
      <w:r w:rsidR="001602BF">
        <w:rPr>
          <w:rFonts w:ascii="微软雅黑" w:eastAsia="微软雅黑" w:hAnsi="微软雅黑" w:hint="eastAsia"/>
          <w:sz w:val="24"/>
          <w:szCs w:val="24"/>
        </w:rPr>
        <w:t>10</w:t>
      </w:r>
      <w:r w:rsidRPr="004331C1">
        <w:rPr>
          <w:rFonts w:ascii="微软雅黑" w:eastAsia="微软雅黑" w:hAnsi="微软雅黑" w:hint="eastAsia"/>
          <w:sz w:val="24"/>
          <w:szCs w:val="24"/>
        </w:rPr>
        <w:t>月</w:t>
      </w:r>
      <w:r w:rsidR="00183D7A">
        <w:rPr>
          <w:rFonts w:ascii="微软雅黑" w:eastAsia="微软雅黑" w:hAnsi="微软雅黑"/>
          <w:sz w:val="24"/>
          <w:szCs w:val="24"/>
        </w:rPr>
        <w:t>30</w:t>
      </w:r>
      <w:r w:rsidR="00F82782">
        <w:rPr>
          <w:rFonts w:ascii="微软雅黑" w:eastAsia="微软雅黑" w:hAnsi="微软雅黑" w:hint="eastAsia"/>
          <w:sz w:val="24"/>
          <w:szCs w:val="24"/>
        </w:rPr>
        <w:t>日（周六</w:t>
      </w:r>
      <w:r w:rsidRPr="004331C1">
        <w:rPr>
          <w:rFonts w:ascii="微软雅黑" w:eastAsia="微软雅黑" w:hAnsi="微软雅黑" w:hint="eastAsia"/>
          <w:sz w:val="24"/>
          <w:szCs w:val="24"/>
        </w:rPr>
        <w:t>） — 2021年</w:t>
      </w:r>
      <w:r w:rsidR="001602BF">
        <w:rPr>
          <w:rFonts w:ascii="微软雅黑" w:eastAsia="微软雅黑" w:hAnsi="微软雅黑"/>
          <w:sz w:val="24"/>
          <w:szCs w:val="24"/>
        </w:rPr>
        <w:t>1</w:t>
      </w:r>
      <w:r w:rsidR="00183D7A">
        <w:rPr>
          <w:rFonts w:ascii="微软雅黑" w:eastAsia="微软雅黑" w:hAnsi="微软雅黑"/>
          <w:sz w:val="24"/>
          <w:szCs w:val="24"/>
        </w:rPr>
        <w:t>1</w:t>
      </w:r>
      <w:r w:rsidRPr="004331C1">
        <w:rPr>
          <w:rFonts w:ascii="微软雅黑" w:eastAsia="微软雅黑" w:hAnsi="微软雅黑" w:hint="eastAsia"/>
          <w:sz w:val="24"/>
          <w:szCs w:val="24"/>
        </w:rPr>
        <w:t>月</w:t>
      </w:r>
      <w:r w:rsidR="00183D7A">
        <w:rPr>
          <w:rFonts w:ascii="微软雅黑" w:eastAsia="微软雅黑" w:hAnsi="微软雅黑"/>
          <w:sz w:val="24"/>
          <w:szCs w:val="24"/>
        </w:rPr>
        <w:t>5</w:t>
      </w:r>
      <w:r w:rsidR="00AD1141">
        <w:rPr>
          <w:rFonts w:ascii="微软雅黑" w:eastAsia="微软雅黑" w:hAnsi="微软雅黑" w:hint="eastAsia"/>
          <w:sz w:val="24"/>
          <w:szCs w:val="24"/>
        </w:rPr>
        <w:t>日（周五</w:t>
      </w:r>
      <w:r w:rsidRPr="004331C1">
        <w:rPr>
          <w:rFonts w:ascii="微软雅黑" w:eastAsia="微软雅黑" w:hAnsi="微软雅黑" w:hint="eastAsia"/>
          <w:sz w:val="24"/>
          <w:szCs w:val="24"/>
        </w:rPr>
        <w:t>）</w:t>
      </w:r>
    </w:p>
    <w:p w:rsidR="006A47F0" w:rsidRPr="004331C1" w:rsidRDefault="006A47F0" w:rsidP="009B3758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331C1">
        <w:rPr>
          <w:rFonts w:ascii="微软雅黑" w:eastAsia="微软雅黑" w:hAnsi="微软雅黑" w:hint="eastAsia"/>
          <w:sz w:val="24"/>
          <w:szCs w:val="24"/>
        </w:rPr>
        <w:t>自动化晨检执行情况汇总如下：</w:t>
      </w:r>
    </w:p>
    <w:p w:rsidR="009B3758" w:rsidRPr="00C866A1" w:rsidRDefault="006A4FFD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统一销售门户（STSP）</w:t>
      </w:r>
    </w:p>
    <w:p w:rsidR="008451D9" w:rsidRDefault="005779F7" w:rsidP="003C30ED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drawing>
          <wp:inline distT="0" distB="0" distL="0" distR="0" wp14:anchorId="4756292B" wp14:editId="4F76273E">
            <wp:extent cx="6188710" cy="3584864"/>
            <wp:effectExtent l="0" t="0" r="2540" b="158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4"/>
        <w:tblW w:w="973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381"/>
        <w:gridCol w:w="1235"/>
        <w:gridCol w:w="1090"/>
        <w:gridCol w:w="1100"/>
        <w:gridCol w:w="830"/>
        <w:gridCol w:w="1100"/>
      </w:tblGrid>
      <w:tr w:rsidR="00013A82" w:rsidRPr="003C30ED" w:rsidTr="00013A82">
        <w:tc>
          <w:tcPr>
            <w:tcW w:w="4381" w:type="dxa"/>
            <w:shd w:val="clear" w:color="auto" w:fill="9CC2E5" w:themeFill="accent1" w:themeFillTint="99"/>
            <w:vAlign w:val="center"/>
          </w:tcPr>
          <w:p w:rsidR="00013A82" w:rsidRPr="003C30ED" w:rsidRDefault="00013A82" w:rsidP="00013A8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C30ED"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013A82" w:rsidRPr="003C30ED" w:rsidRDefault="00013A82" w:rsidP="00013A8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C30ED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090" w:type="dxa"/>
            <w:shd w:val="clear" w:color="auto" w:fill="9CC2E5" w:themeFill="accent1" w:themeFillTint="99"/>
          </w:tcPr>
          <w:p w:rsidR="00013A82" w:rsidRDefault="00013A82" w:rsidP="00013A8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1100" w:type="dxa"/>
            <w:shd w:val="clear" w:color="auto" w:fill="9CC2E5" w:themeFill="accent1" w:themeFillTint="99"/>
            <w:vAlign w:val="center"/>
          </w:tcPr>
          <w:p w:rsidR="00013A82" w:rsidRPr="003C30ED" w:rsidRDefault="00013A82" w:rsidP="00013A8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C30ED"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830" w:type="dxa"/>
            <w:shd w:val="clear" w:color="auto" w:fill="9CC2E5" w:themeFill="accent1" w:themeFillTint="99"/>
            <w:vAlign w:val="center"/>
          </w:tcPr>
          <w:p w:rsidR="00013A82" w:rsidRPr="003C30ED" w:rsidRDefault="00013A82" w:rsidP="00013A8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C30ED"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1100" w:type="dxa"/>
            <w:shd w:val="clear" w:color="auto" w:fill="9CC2E5" w:themeFill="accent1" w:themeFillTint="99"/>
            <w:vAlign w:val="center"/>
          </w:tcPr>
          <w:p w:rsidR="00013A82" w:rsidRPr="003C30ED" w:rsidRDefault="00013A82" w:rsidP="00013A8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C30ED"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B3768D" w:rsidRPr="00230397" w:rsidTr="00013A82">
        <w:tc>
          <w:tcPr>
            <w:tcW w:w="4381" w:type="dxa"/>
            <w:vAlign w:val="center"/>
          </w:tcPr>
          <w:p w:rsidR="00B3768D" w:rsidRPr="002F61AB" w:rsidRDefault="00B3768D" w:rsidP="00B3768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4F3C58">
              <w:rPr>
                <w:rFonts w:ascii="微软雅黑" w:eastAsia="微软雅黑" w:hAnsi="微软雅黑" w:hint="eastAsia"/>
              </w:rPr>
              <w:t>弹出异常弹窗undefined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235" w:type="dxa"/>
            <w:vAlign w:val="center"/>
          </w:tcPr>
          <w:p w:rsidR="00B3768D" w:rsidRPr="00EE0CC6" w:rsidRDefault="00B3768D" w:rsidP="00B3768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6C1BB2"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090" w:type="dxa"/>
            <w:vAlign w:val="center"/>
          </w:tcPr>
          <w:p w:rsidR="00B3768D" w:rsidRDefault="00B3768D" w:rsidP="00B3768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B3768D" w:rsidRDefault="00B9547B" w:rsidP="00B3768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30" w:type="dxa"/>
            <w:vAlign w:val="center"/>
          </w:tcPr>
          <w:p w:rsidR="00B3768D" w:rsidRDefault="00B3768D" w:rsidP="00B3768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00" w:type="dxa"/>
            <w:vAlign w:val="center"/>
          </w:tcPr>
          <w:p w:rsidR="00B3768D" w:rsidRDefault="00B3768D" w:rsidP="00B3768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47620C" w:rsidRPr="00230397" w:rsidTr="00013A82">
        <w:tc>
          <w:tcPr>
            <w:tcW w:w="4381" w:type="dxa"/>
            <w:vAlign w:val="center"/>
          </w:tcPr>
          <w:p w:rsidR="0047620C" w:rsidRDefault="0047620C" w:rsidP="0047620C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 w:rsidRPr="0047620C">
              <w:rPr>
                <w:rFonts w:ascii="微软雅黑" w:eastAsia="微软雅黑" w:hAnsi="微软雅黑" w:hint="eastAsia"/>
              </w:rPr>
              <w:t>结算异常，预览失败信息：产销品关系检查失败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7620C">
              <w:rPr>
                <w:rFonts w:ascii="微软雅黑" w:eastAsia="微软雅黑" w:hAnsi="微软雅黑" w:hint="eastAsia"/>
              </w:rPr>
              <w:t>产品与销售品之间的关系在CPC未定义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235" w:type="dxa"/>
            <w:vAlign w:val="center"/>
          </w:tcPr>
          <w:p w:rsidR="0047620C" w:rsidRDefault="0047620C" w:rsidP="0047620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090" w:type="dxa"/>
            <w:vAlign w:val="center"/>
          </w:tcPr>
          <w:p w:rsidR="0047620C" w:rsidRDefault="0047620C" w:rsidP="0047620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47620C" w:rsidRDefault="00B9547B" w:rsidP="0047620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830" w:type="dxa"/>
            <w:vAlign w:val="center"/>
          </w:tcPr>
          <w:p w:rsidR="0047620C" w:rsidRDefault="0047620C" w:rsidP="0047620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47620C" w:rsidRDefault="0047620C" w:rsidP="0047620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B9547B" w:rsidRPr="00230397" w:rsidTr="00013A82">
        <w:tc>
          <w:tcPr>
            <w:tcW w:w="4381" w:type="dxa"/>
            <w:vAlign w:val="center"/>
          </w:tcPr>
          <w:p w:rsidR="00B9547B" w:rsidRDefault="00B9547B" w:rsidP="00B954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 w:rsidRPr="00553484"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结算异常，预览失败信息：当前客户类型【公众客户】不允许受理【守护宝月付套餐（政企）】销售品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  <w:tc>
          <w:tcPr>
            <w:tcW w:w="1235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09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3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B9547B" w:rsidRPr="00230397" w:rsidTr="00013A82">
        <w:tc>
          <w:tcPr>
            <w:tcW w:w="4381" w:type="dxa"/>
            <w:vAlign w:val="center"/>
          </w:tcPr>
          <w:p w:rsidR="00B9547B" w:rsidRDefault="00B9547B" w:rsidP="00B954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进入到订单详情界面时，页面弹出报错提示框（No route to host）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  <w:tc>
          <w:tcPr>
            <w:tcW w:w="1235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09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83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0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5779F7" w:rsidRPr="003C30ED" w:rsidRDefault="005779F7" w:rsidP="003C30ED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47620C" w:rsidRPr="0047620C" w:rsidRDefault="0047620C" w:rsidP="0047620C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Pr="0047620C">
        <w:rPr>
          <w:rFonts w:ascii="微软雅黑" w:eastAsia="微软雅黑" w:hAnsi="微软雅黑" w:hint="eastAsia"/>
        </w:rPr>
        <w:t>系统原因</w:t>
      </w:r>
      <w:r>
        <w:rPr>
          <w:rFonts w:ascii="微软雅黑" w:eastAsia="微软雅黑" w:hAnsi="微软雅黑" w:hint="eastAsia"/>
        </w:rPr>
        <w:t>】</w:t>
      </w:r>
      <w:r w:rsidRPr="0047620C">
        <w:rPr>
          <w:rFonts w:ascii="微软雅黑" w:eastAsia="微软雅黑" w:hAnsi="微软雅黑" w:hint="eastAsia"/>
        </w:rPr>
        <w:t>过户页面弹出异常弹窗undefined</w:t>
      </w:r>
      <w:r>
        <w:rPr>
          <w:rFonts w:ascii="微软雅黑" w:eastAsia="微软雅黑" w:hAnsi="微软雅黑" w:hint="eastAsia"/>
        </w:rPr>
        <w:t>。</w:t>
      </w:r>
      <w:r w:rsidR="00553484" w:rsidRPr="009B3758">
        <w:rPr>
          <w:rFonts w:ascii="微软雅黑" w:eastAsia="微软雅黑" w:hAnsi="微软雅黑" w:hint="eastAsia"/>
          <w:b/>
          <w:color w:val="FF0000"/>
        </w:rPr>
        <w:t>（未闭环处理）</w:t>
      </w:r>
    </w:p>
    <w:p w:rsidR="0047620C" w:rsidRDefault="0047620C" w:rsidP="0047620C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926C01"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0211101</w:t>
      </w:r>
      <w:r>
        <w:rPr>
          <w:rFonts w:ascii="微软雅黑" w:eastAsia="微软雅黑" w:hAnsi="微软雅黑" w:hint="eastAsia"/>
          <w:color w:val="0000FF"/>
        </w:rPr>
        <w:t>（周一</w:t>
      </w:r>
      <w:r w:rsidRPr="00926C01">
        <w:rPr>
          <w:rFonts w:ascii="微软雅黑" w:eastAsia="微软雅黑" w:hAnsi="微软雅黑" w:hint="eastAsia"/>
          <w:color w:val="0000FF"/>
        </w:rPr>
        <w:t>）</w:t>
      </w:r>
      <w:r>
        <w:rPr>
          <w:rFonts w:ascii="微软雅黑" w:eastAsia="微软雅黑" w:hAnsi="微软雅黑"/>
          <w:color w:val="0000FF"/>
        </w:rPr>
        <w:t>1</w:t>
      </w:r>
      <w:r w:rsidRPr="00926C01">
        <w:rPr>
          <w:rFonts w:ascii="微软雅黑" w:eastAsia="微软雅黑" w:hAnsi="微软雅黑" w:hint="eastAsia"/>
          <w:color w:val="0000FF"/>
        </w:rPr>
        <w:t>个案例：</w:t>
      </w:r>
      <w:r>
        <w:rPr>
          <w:rFonts w:ascii="微软雅黑" w:eastAsia="微软雅黑" w:hAnsi="微软雅黑" w:hint="eastAsia"/>
          <w:color w:val="0000FF"/>
        </w:rPr>
        <w:t>【</w:t>
      </w:r>
      <w:r w:rsidRPr="0047620C">
        <w:rPr>
          <w:rFonts w:ascii="微软雅黑" w:eastAsia="微软雅黑" w:hAnsi="微软雅黑" w:hint="eastAsia"/>
          <w:color w:val="0000FF"/>
        </w:rPr>
        <w:t>主副卡一起过户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47620C" w:rsidRPr="00553484" w:rsidRDefault="0047620C" w:rsidP="00553484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553484">
        <w:rPr>
          <w:rFonts w:ascii="微软雅黑" w:eastAsia="微软雅黑" w:hAnsi="微软雅黑"/>
          <w:color w:val="0000FF"/>
        </w:rPr>
        <w:lastRenderedPageBreak/>
        <w:drawing>
          <wp:inline distT="0" distB="0" distL="0" distR="0" wp14:anchorId="4638FAA3" wp14:editId="7AF4ED1A">
            <wp:extent cx="6645910" cy="2489200"/>
            <wp:effectExtent l="0" t="0" r="2540" b="6350"/>
            <wp:docPr id="1045" name="Picture 21" descr="D:\AutoLog\Pic\202111010523_28AQR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1" descr="D:\AutoLog\Pic\202111010523_28AQR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7620C" w:rsidRPr="0047620C" w:rsidRDefault="0047620C" w:rsidP="0047620C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Pr="0047620C">
        <w:rPr>
          <w:rFonts w:ascii="微软雅黑" w:eastAsia="微软雅黑" w:hAnsi="微软雅黑" w:hint="eastAsia"/>
        </w:rPr>
        <w:t>系统原因</w:t>
      </w:r>
      <w:r>
        <w:rPr>
          <w:rFonts w:ascii="微软雅黑" w:eastAsia="微软雅黑" w:hAnsi="微软雅黑" w:hint="eastAsia"/>
        </w:rPr>
        <w:t>】</w:t>
      </w:r>
      <w:r w:rsidRPr="0047620C">
        <w:rPr>
          <w:rFonts w:ascii="微软雅黑" w:eastAsia="微软雅黑" w:hAnsi="微软雅黑" w:hint="eastAsia"/>
        </w:rPr>
        <w:t>客户定位后页面弹出异常弹窗undefined</w:t>
      </w:r>
      <w:r>
        <w:rPr>
          <w:rFonts w:ascii="微软雅黑" w:eastAsia="微软雅黑" w:hAnsi="微软雅黑" w:hint="eastAsia"/>
        </w:rPr>
        <w:t>。</w:t>
      </w:r>
      <w:r w:rsidR="00553484" w:rsidRPr="009B3758">
        <w:rPr>
          <w:rFonts w:ascii="微软雅黑" w:eastAsia="微软雅黑" w:hAnsi="微软雅黑" w:hint="eastAsia"/>
          <w:b/>
          <w:color w:val="FF0000"/>
        </w:rPr>
        <w:t>（未闭环处理）</w:t>
      </w:r>
    </w:p>
    <w:p w:rsidR="00B9547B" w:rsidRPr="00B9547B" w:rsidRDefault="00B9547B" w:rsidP="0047620C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1031（周日）1个案例：【</w:t>
      </w:r>
      <w:r>
        <w:rPr>
          <w:rFonts w:ascii="微软雅黑" w:eastAsia="微软雅黑" w:hAnsi="微软雅黑" w:cs="微软雅黑" w:hint="eastAsia"/>
          <w:color w:val="0000FF"/>
          <w:szCs w:val="21"/>
          <w:shd w:val="clear" w:color="auto" w:fill="FFFFFF"/>
        </w:rPr>
        <w:t>新装固话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47620C" w:rsidRDefault="0047620C" w:rsidP="0047620C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926C01"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0211101</w:t>
      </w:r>
      <w:r>
        <w:rPr>
          <w:rFonts w:ascii="微软雅黑" w:eastAsia="微软雅黑" w:hAnsi="微软雅黑" w:hint="eastAsia"/>
          <w:color w:val="0000FF"/>
        </w:rPr>
        <w:t>（周一</w:t>
      </w:r>
      <w:r w:rsidRPr="00926C01">
        <w:rPr>
          <w:rFonts w:ascii="微软雅黑" w:eastAsia="微软雅黑" w:hAnsi="微软雅黑" w:hint="eastAsia"/>
          <w:color w:val="0000FF"/>
        </w:rPr>
        <w:t>）</w:t>
      </w:r>
      <w:r>
        <w:rPr>
          <w:rFonts w:ascii="微软雅黑" w:eastAsia="微软雅黑" w:hAnsi="微软雅黑"/>
          <w:color w:val="0000FF"/>
        </w:rPr>
        <w:t>1</w:t>
      </w:r>
      <w:r w:rsidRPr="00926C01">
        <w:rPr>
          <w:rFonts w:ascii="微软雅黑" w:eastAsia="微软雅黑" w:hAnsi="微软雅黑" w:hint="eastAsia"/>
          <w:color w:val="0000FF"/>
        </w:rPr>
        <w:t>个案例：</w:t>
      </w:r>
      <w:r>
        <w:rPr>
          <w:rFonts w:ascii="微软雅黑" w:eastAsia="微软雅黑" w:hAnsi="微软雅黑" w:hint="eastAsia"/>
          <w:color w:val="0000FF"/>
        </w:rPr>
        <w:t>【</w:t>
      </w:r>
      <w:r w:rsidRPr="0047620C">
        <w:rPr>
          <w:rFonts w:ascii="微软雅黑" w:eastAsia="微软雅黑" w:hAnsi="微软雅黑" w:hint="eastAsia"/>
          <w:color w:val="0000FF"/>
        </w:rPr>
        <w:t>携出拆机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Default="006F6F23" w:rsidP="00B9547B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926C01"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0211104</w:t>
      </w:r>
      <w:r>
        <w:rPr>
          <w:rFonts w:ascii="微软雅黑" w:eastAsia="微软雅黑" w:hAnsi="微软雅黑" w:hint="eastAsia"/>
          <w:color w:val="0000FF"/>
        </w:rPr>
        <w:t>（周四</w:t>
      </w:r>
      <w:r w:rsidRPr="00926C01">
        <w:rPr>
          <w:rFonts w:ascii="微软雅黑" w:eastAsia="微软雅黑" w:hAnsi="微软雅黑" w:hint="eastAsia"/>
          <w:color w:val="0000FF"/>
        </w:rPr>
        <w:t>）</w:t>
      </w:r>
      <w:r>
        <w:rPr>
          <w:rFonts w:ascii="微软雅黑" w:eastAsia="微软雅黑" w:hAnsi="微软雅黑"/>
          <w:color w:val="0000FF"/>
        </w:rPr>
        <w:t>1</w:t>
      </w:r>
      <w:r w:rsidRPr="00926C01">
        <w:rPr>
          <w:rFonts w:ascii="微软雅黑" w:eastAsia="微软雅黑" w:hAnsi="微软雅黑" w:hint="eastAsia"/>
          <w:color w:val="0000FF"/>
        </w:rPr>
        <w:t>个案例：</w:t>
      </w:r>
      <w:r>
        <w:rPr>
          <w:rFonts w:ascii="微软雅黑" w:eastAsia="微软雅黑" w:hAnsi="微软雅黑" w:hint="eastAsia"/>
          <w:color w:val="0000FF"/>
        </w:rPr>
        <w:t>【</w:t>
      </w:r>
      <w:r w:rsidRPr="006F6F23">
        <w:rPr>
          <w:rFonts w:ascii="微软雅黑" w:eastAsia="微软雅黑" w:hAnsi="微软雅黑" w:hint="eastAsia"/>
          <w:color w:val="0000FF"/>
        </w:rPr>
        <w:t>订购C+宽带的组合套餐，选择已有产品后订购关联包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P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1104（周四）1个案例：【</w:t>
      </w:r>
      <w:r>
        <w:rPr>
          <w:rFonts w:ascii="微软雅黑" w:eastAsia="微软雅黑" w:hAnsi="微软雅黑" w:cs="微软雅黑" w:hint="eastAsia"/>
          <w:color w:val="0000FF"/>
          <w:szCs w:val="21"/>
          <w:shd w:val="clear" w:color="auto" w:fill="FFFFFF"/>
        </w:rPr>
        <w:t>新装固话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47620C" w:rsidRPr="00553484" w:rsidRDefault="0047620C" w:rsidP="00553484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553484">
        <w:rPr>
          <w:rFonts w:ascii="微软雅黑" w:eastAsia="微软雅黑" w:hAnsi="微软雅黑"/>
          <w:color w:val="0000FF"/>
        </w:rPr>
        <w:drawing>
          <wp:inline distT="0" distB="0" distL="0" distR="0" wp14:anchorId="25525691" wp14:editId="318B801A">
            <wp:extent cx="6645910" cy="2489200"/>
            <wp:effectExtent l="0" t="0" r="2540" b="6350"/>
            <wp:docPr id="4" name="Picture 21" descr="D:\AutoLog\Pic\202111010523_28AQR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1" descr="D:\AutoLog\Pic\202111010523_28AQR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53484" w:rsidRDefault="00553484" w:rsidP="00553484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Pr="0047620C">
        <w:rPr>
          <w:rFonts w:ascii="微软雅黑" w:eastAsia="微软雅黑" w:hAnsi="微软雅黑" w:hint="eastAsia"/>
        </w:rPr>
        <w:t>系统原因</w:t>
      </w:r>
      <w:r>
        <w:rPr>
          <w:rFonts w:ascii="微软雅黑" w:eastAsia="微软雅黑" w:hAnsi="微软雅黑" w:hint="eastAsia"/>
        </w:rPr>
        <w:t>】</w:t>
      </w:r>
      <w:r w:rsidRPr="00553484">
        <w:rPr>
          <w:rFonts w:ascii="微软雅黑" w:eastAsia="微软雅黑" w:hAnsi="微软雅黑" w:hint="eastAsia"/>
        </w:rPr>
        <w:t>拆机页面弹出异常弹窗undefined</w:t>
      </w:r>
      <w:r>
        <w:rPr>
          <w:rFonts w:ascii="微软雅黑" w:eastAsia="微软雅黑" w:hAnsi="微软雅黑" w:hint="eastAsia"/>
        </w:rPr>
        <w:t>。</w:t>
      </w:r>
      <w:r w:rsidRPr="009B3758">
        <w:rPr>
          <w:rFonts w:ascii="微软雅黑" w:eastAsia="微软雅黑" w:hAnsi="微软雅黑" w:hint="eastAsia"/>
          <w:b/>
          <w:color w:val="FF0000"/>
        </w:rPr>
        <w:t>（未闭环处理）</w:t>
      </w:r>
    </w:p>
    <w:p w:rsidR="00553484" w:rsidRDefault="00553484" w:rsidP="00553484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926C01"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0211102</w:t>
      </w:r>
      <w:r>
        <w:rPr>
          <w:rFonts w:ascii="微软雅黑" w:eastAsia="微软雅黑" w:hAnsi="微软雅黑" w:hint="eastAsia"/>
          <w:color w:val="0000FF"/>
        </w:rPr>
        <w:t>（周二</w:t>
      </w:r>
      <w:r w:rsidRPr="00926C01">
        <w:rPr>
          <w:rFonts w:ascii="微软雅黑" w:eastAsia="微软雅黑" w:hAnsi="微软雅黑" w:hint="eastAsia"/>
          <w:color w:val="0000FF"/>
        </w:rPr>
        <w:t>）</w:t>
      </w:r>
      <w:r>
        <w:rPr>
          <w:rFonts w:ascii="微软雅黑" w:eastAsia="微软雅黑" w:hAnsi="微软雅黑"/>
          <w:color w:val="0000FF"/>
        </w:rPr>
        <w:t>1</w:t>
      </w:r>
      <w:r w:rsidRPr="00926C01">
        <w:rPr>
          <w:rFonts w:ascii="微软雅黑" w:eastAsia="微软雅黑" w:hAnsi="微软雅黑" w:hint="eastAsia"/>
          <w:color w:val="0000FF"/>
        </w:rPr>
        <w:t>个案例：</w:t>
      </w:r>
      <w:r>
        <w:rPr>
          <w:rFonts w:ascii="微软雅黑" w:eastAsia="微软雅黑" w:hAnsi="微软雅黑" w:hint="eastAsia"/>
          <w:color w:val="0000FF"/>
        </w:rPr>
        <w:t>【</w:t>
      </w:r>
      <w:r w:rsidRPr="00553484">
        <w:rPr>
          <w:rFonts w:ascii="微软雅黑" w:eastAsia="微软雅黑" w:hAnsi="微软雅黑" w:hint="eastAsia"/>
          <w:color w:val="0000FF"/>
        </w:rPr>
        <w:t>黑色污染违章停机资产，不允许用户要求拆机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553484" w:rsidRPr="00553484" w:rsidRDefault="00553484" w:rsidP="00553484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553484">
        <w:rPr>
          <w:rFonts w:ascii="微软雅黑" w:eastAsia="微软雅黑" w:hAnsi="微软雅黑"/>
          <w:color w:val="0000FF"/>
        </w:rPr>
        <w:drawing>
          <wp:inline distT="0" distB="0" distL="0" distR="0" wp14:anchorId="7B4BFDF8" wp14:editId="1596EBFA">
            <wp:extent cx="6645910" cy="2489200"/>
            <wp:effectExtent l="0" t="0" r="2540" b="6350"/>
            <wp:docPr id="1044" name="Picture 20" descr="D:\AutoLog\Pic\202111020529_56AYL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 descr="D:\AutoLog\Pic\202111020529_56AYL.P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7620C" w:rsidRDefault="0047620C" w:rsidP="0047620C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Pr="0047620C">
        <w:rPr>
          <w:rFonts w:ascii="微软雅黑" w:eastAsia="微软雅黑" w:hAnsi="微软雅黑" w:hint="eastAsia"/>
        </w:rPr>
        <w:t>系统原因</w:t>
      </w:r>
      <w:r>
        <w:rPr>
          <w:rFonts w:ascii="微软雅黑" w:eastAsia="微软雅黑" w:hAnsi="微软雅黑" w:hint="eastAsia"/>
        </w:rPr>
        <w:t>】</w:t>
      </w:r>
      <w:r w:rsidRPr="0047620C">
        <w:rPr>
          <w:rFonts w:ascii="微软雅黑" w:eastAsia="微软雅黑" w:hAnsi="微软雅黑" w:hint="eastAsia"/>
        </w:rPr>
        <w:t>结算异常，预览失败信息：产销品关系检查失败</w:t>
      </w:r>
      <w:r>
        <w:rPr>
          <w:rFonts w:ascii="微软雅黑" w:eastAsia="微软雅黑" w:hAnsi="微软雅黑" w:hint="eastAsia"/>
        </w:rPr>
        <w:t>，</w:t>
      </w:r>
      <w:r w:rsidRPr="0047620C">
        <w:rPr>
          <w:rFonts w:ascii="微软雅黑" w:eastAsia="微软雅黑" w:hAnsi="微软雅黑" w:hint="eastAsia"/>
        </w:rPr>
        <w:t>产品与销售品之间的关系在CPC未定义</w:t>
      </w:r>
      <w:r>
        <w:rPr>
          <w:rFonts w:ascii="微软雅黑" w:eastAsia="微软雅黑" w:hAnsi="微软雅黑" w:hint="eastAsia"/>
        </w:rPr>
        <w:t>。</w:t>
      </w:r>
      <w:r w:rsidR="00553484" w:rsidRPr="00C90B76"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B9547B" w:rsidRDefault="0047620C" w:rsidP="00B9547B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926C01"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0211102</w:t>
      </w:r>
      <w:r>
        <w:rPr>
          <w:rFonts w:ascii="微软雅黑" w:eastAsia="微软雅黑" w:hAnsi="微软雅黑" w:hint="eastAsia"/>
          <w:color w:val="0000FF"/>
        </w:rPr>
        <w:t>（周二</w:t>
      </w:r>
      <w:r w:rsidRPr="00926C01">
        <w:rPr>
          <w:rFonts w:ascii="微软雅黑" w:eastAsia="微软雅黑" w:hAnsi="微软雅黑" w:hint="eastAsia"/>
          <w:color w:val="0000FF"/>
        </w:rPr>
        <w:t>）</w:t>
      </w:r>
      <w:r w:rsidR="00B9547B">
        <w:rPr>
          <w:rFonts w:ascii="微软雅黑" w:eastAsia="微软雅黑" w:hAnsi="微软雅黑" w:hint="eastAsia"/>
          <w:color w:val="0000FF"/>
        </w:rPr>
        <w:t>6</w:t>
      </w:r>
      <w:r w:rsidRPr="00926C01">
        <w:rPr>
          <w:rFonts w:ascii="微软雅黑" w:eastAsia="微软雅黑" w:hAnsi="微软雅黑" w:hint="eastAsia"/>
          <w:color w:val="0000FF"/>
        </w:rPr>
        <w:t>个案例：</w:t>
      </w:r>
      <w:r>
        <w:rPr>
          <w:rFonts w:ascii="微软雅黑" w:eastAsia="微软雅黑" w:hAnsi="微软雅黑" w:hint="eastAsia"/>
          <w:color w:val="0000FF"/>
        </w:rPr>
        <w:t>【</w:t>
      </w:r>
      <w:r w:rsidRPr="0047620C">
        <w:rPr>
          <w:rFonts w:ascii="微软雅黑" w:eastAsia="微软雅黑" w:hAnsi="微软雅黑" w:hint="eastAsia"/>
          <w:color w:val="0000FF"/>
        </w:rPr>
        <w:t>订购C+宽带的组合套餐，选择已有产品后订购关联包</w:t>
      </w:r>
      <w:r>
        <w:rPr>
          <w:rFonts w:ascii="微软雅黑" w:eastAsia="微软雅黑" w:hAnsi="微软雅黑" w:hint="eastAsia"/>
          <w:color w:val="0000FF"/>
        </w:rPr>
        <w:t>】、【</w:t>
      </w:r>
      <w:r w:rsidRPr="0047620C">
        <w:rPr>
          <w:rFonts w:ascii="微软雅黑" w:eastAsia="微软雅黑" w:hAnsi="微软雅黑" w:hint="eastAsia"/>
          <w:color w:val="0000FF"/>
        </w:rPr>
        <w:t>单产品套餐互转</w:t>
      </w:r>
      <w:r>
        <w:rPr>
          <w:rFonts w:ascii="微软雅黑" w:eastAsia="微软雅黑" w:hAnsi="微软雅黑" w:hint="eastAsia"/>
          <w:color w:val="0000FF"/>
        </w:rPr>
        <w:t>】、</w:t>
      </w:r>
      <w:r>
        <w:rPr>
          <w:rFonts w:ascii="微软雅黑" w:eastAsia="微软雅黑" w:hAnsi="微软雅黑" w:hint="eastAsia"/>
          <w:color w:val="0000FF"/>
        </w:rPr>
        <w:lastRenderedPageBreak/>
        <w:t>【</w:t>
      </w:r>
      <w:r w:rsidRPr="0047620C">
        <w:rPr>
          <w:rFonts w:ascii="微软雅黑" w:eastAsia="微软雅黑" w:hAnsi="微软雅黑" w:hint="eastAsia"/>
          <w:color w:val="0000FF"/>
        </w:rPr>
        <w:t>订购组合商品，配置可选包</w:t>
      </w:r>
      <w:r>
        <w:rPr>
          <w:rFonts w:ascii="微软雅黑" w:eastAsia="微软雅黑" w:hAnsi="微软雅黑" w:hint="eastAsia"/>
          <w:color w:val="0000FF"/>
        </w:rPr>
        <w:t>】、【</w:t>
      </w:r>
      <w:r w:rsidRPr="0047620C">
        <w:rPr>
          <w:rFonts w:ascii="微软雅黑" w:eastAsia="微软雅黑" w:hAnsi="微软雅黑" w:hint="eastAsia"/>
          <w:color w:val="0000FF"/>
        </w:rPr>
        <w:t>组合商品续约互转变更+副卡</w:t>
      </w:r>
      <w:r>
        <w:rPr>
          <w:rFonts w:ascii="微软雅黑" w:eastAsia="微软雅黑" w:hAnsi="微软雅黑" w:hint="eastAsia"/>
          <w:color w:val="0000FF"/>
        </w:rPr>
        <w:t>】</w:t>
      </w:r>
      <w:r w:rsidR="00B9547B">
        <w:rPr>
          <w:rFonts w:ascii="微软雅黑" w:eastAsia="微软雅黑" w:hAnsi="微软雅黑" w:hint="eastAsia"/>
          <w:color w:val="0000FF"/>
        </w:rPr>
        <w:t>、【</w:t>
      </w:r>
      <w:r w:rsidR="00B9547B"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新装移动电话</w:t>
      </w:r>
      <w:r w:rsidR="00B9547B">
        <w:rPr>
          <w:rFonts w:ascii="微软雅黑" w:eastAsia="微软雅黑" w:hAnsi="微软雅黑" w:hint="eastAsia"/>
          <w:color w:val="0000FF"/>
        </w:rPr>
        <w:t>】（77执行机）、【</w:t>
      </w:r>
      <w:r w:rsidR="00B9547B"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新装移动电话</w:t>
      </w:r>
      <w:r w:rsidR="00B9547B">
        <w:rPr>
          <w:rFonts w:ascii="微软雅黑" w:eastAsia="微软雅黑" w:hAnsi="微软雅黑" w:hint="eastAsia"/>
          <w:color w:val="0000FF"/>
        </w:rPr>
        <w:t xml:space="preserve">】99执行机 </w:t>
      </w:r>
    </w:p>
    <w:p w:rsidR="0047620C" w:rsidRPr="0047620C" w:rsidRDefault="0047620C" w:rsidP="0047620C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553484">
        <w:rPr>
          <w:rFonts w:ascii="微软雅黑" w:eastAsia="微软雅黑" w:hAnsi="微软雅黑"/>
          <w:color w:val="0000FF"/>
        </w:rPr>
        <w:drawing>
          <wp:inline distT="0" distB="0" distL="0" distR="0" wp14:anchorId="1C9D66CE" wp14:editId="17F51B01">
            <wp:extent cx="6645910" cy="2489200"/>
            <wp:effectExtent l="0" t="0" r="2540" b="6350"/>
            <wp:docPr id="1028" name="Picture 4" descr="D:\AutoLog\Pic\202111020506_03AE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:\AutoLog\Pic\202111020506_03AEM.P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7620C" w:rsidRDefault="00553484" w:rsidP="00B3768D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Pr="0047620C">
        <w:rPr>
          <w:rFonts w:ascii="微软雅黑" w:eastAsia="微软雅黑" w:hAnsi="微软雅黑" w:hint="eastAsia"/>
        </w:rPr>
        <w:t>系统原因</w:t>
      </w:r>
      <w:r>
        <w:rPr>
          <w:rFonts w:ascii="微软雅黑" w:eastAsia="微软雅黑" w:hAnsi="微软雅黑" w:hint="eastAsia"/>
        </w:rPr>
        <w:t>】</w:t>
      </w:r>
      <w:r w:rsidRPr="00553484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结算异常，预览失败信息：当前客户类型【公众客户】不允许受理【守护宝月付套餐（政企）】销售品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 w:rsidRPr="00C90B76"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47620C" w:rsidRPr="00553484" w:rsidRDefault="00553484" w:rsidP="00553484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553484">
        <w:rPr>
          <w:rFonts w:ascii="微软雅黑" w:eastAsia="微软雅黑" w:hAnsi="微软雅黑" w:hint="eastAsia"/>
          <w:color w:val="0000FF"/>
        </w:rPr>
        <w:t>2</w:t>
      </w:r>
      <w:r w:rsidRPr="00553484">
        <w:rPr>
          <w:rFonts w:ascii="微软雅黑" w:eastAsia="微软雅黑" w:hAnsi="微软雅黑"/>
          <w:color w:val="0000FF"/>
        </w:rPr>
        <w:t>0211102</w:t>
      </w:r>
      <w:r w:rsidRPr="00553484">
        <w:rPr>
          <w:rFonts w:ascii="微软雅黑" w:eastAsia="微软雅黑" w:hAnsi="微软雅黑" w:hint="eastAsia"/>
          <w:color w:val="0000FF"/>
        </w:rPr>
        <w:t>（周二）</w:t>
      </w:r>
      <w:r w:rsidRPr="00553484">
        <w:rPr>
          <w:rFonts w:ascii="微软雅黑" w:eastAsia="微软雅黑" w:hAnsi="微软雅黑"/>
          <w:color w:val="0000FF"/>
        </w:rPr>
        <w:t>1</w:t>
      </w:r>
      <w:r w:rsidRPr="00553484">
        <w:rPr>
          <w:rFonts w:ascii="微软雅黑" w:eastAsia="微软雅黑" w:hAnsi="微软雅黑" w:hint="eastAsia"/>
          <w:color w:val="0000FF"/>
        </w:rPr>
        <w:t>个案例：【主副卡互换】</w:t>
      </w:r>
    </w:p>
    <w:p w:rsidR="00553484" w:rsidRPr="00553484" w:rsidRDefault="00553484" w:rsidP="00553484">
      <w:pPr>
        <w:adjustRightInd w:val="0"/>
        <w:snapToGrid w:val="0"/>
        <w:ind w:left="420"/>
        <w:rPr>
          <w:rFonts w:ascii="微软雅黑" w:eastAsia="微软雅黑" w:hAnsi="微软雅黑"/>
          <w:color w:val="0000FF"/>
        </w:rPr>
      </w:pPr>
      <w:r w:rsidRPr="00553484">
        <w:rPr>
          <w:rFonts w:ascii="微软雅黑" w:eastAsia="微软雅黑" w:hAnsi="微软雅黑"/>
          <w:color w:val="0000FF"/>
        </w:rPr>
        <w:drawing>
          <wp:inline distT="0" distB="0" distL="0" distR="0" wp14:anchorId="5B288B74" wp14:editId="3D7AD402">
            <wp:extent cx="6645910" cy="2489200"/>
            <wp:effectExtent l="0" t="0" r="2540" b="6350"/>
            <wp:docPr id="1065" name="Picture 41" descr="D:\AutoLog\Pic\202111020555_26ABD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41" descr="D:\AutoLog\Pic\202111020555_26ABD.P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9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9547B" w:rsidRDefault="00B9547B" w:rsidP="00B9547B">
      <w:pPr>
        <w:pStyle w:val="a3"/>
        <w:numPr>
          <w:ilvl w:val="0"/>
          <w:numId w:val="4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进入到订单详情界面时，页面弹出报错提示框（No route to host）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 w:rsidRPr="00C90B76"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10103（周三）1个案例：</w:t>
      </w:r>
      <w:r w:rsidRPr="00B9547B">
        <w:rPr>
          <w:rFonts w:ascii="微软雅黑" w:eastAsia="微软雅黑" w:hAnsi="微软雅黑" w:hint="eastAsia"/>
          <w:color w:val="0000FF"/>
        </w:rPr>
        <w:t>【</w:t>
      </w:r>
      <w:r w:rsidRPr="00B9547B">
        <w:rPr>
          <w:rFonts w:ascii="微软雅黑" w:eastAsia="微软雅黑" w:hAnsi="微软雅黑"/>
          <w:color w:val="0000FF"/>
        </w:rPr>
        <w:t>新装</w:t>
      </w:r>
      <w:r w:rsidRPr="00B9547B">
        <w:rPr>
          <w:rFonts w:ascii="微软雅黑" w:eastAsia="微软雅黑" w:hAnsi="微软雅黑" w:hint="eastAsia"/>
          <w:color w:val="0000FF"/>
        </w:rPr>
        <w:t>有线宽带】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drawing>
          <wp:inline distT="0" distB="0" distL="114300" distR="114300" wp14:anchorId="1A1E85DC" wp14:editId="20020817">
            <wp:extent cx="6058535" cy="2585085"/>
            <wp:effectExtent l="0" t="0" r="18415" b="5715"/>
            <wp:docPr id="13" name="Picture 15" descr="D:\AutoLog\Pic\202111030617_39AWR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D:\AutoLog\Pic\202111030617_39AWR.P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7AD4" w:rsidRPr="00C866A1" w:rsidRDefault="006A4FFD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lastRenderedPageBreak/>
        <w:t>政企受理工作台（BIZ）</w:t>
      </w:r>
    </w:p>
    <w:p w:rsidR="00E07AD4" w:rsidRDefault="00E07AD4" w:rsidP="00E07AD4">
      <w:r>
        <w:drawing>
          <wp:inline distT="0" distB="0" distL="0" distR="0" wp14:anchorId="40689614" wp14:editId="07526100">
            <wp:extent cx="6188710" cy="3605646"/>
            <wp:effectExtent l="0" t="0" r="2540" b="1397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a4"/>
        <w:tblW w:w="977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815"/>
        <w:gridCol w:w="1134"/>
        <w:gridCol w:w="1276"/>
        <w:gridCol w:w="850"/>
        <w:gridCol w:w="709"/>
        <w:gridCol w:w="992"/>
      </w:tblGrid>
      <w:tr w:rsidR="00E07AD4" w:rsidTr="00E71301">
        <w:tc>
          <w:tcPr>
            <w:tcW w:w="4815" w:type="dxa"/>
            <w:shd w:val="clear" w:color="auto" w:fill="9CC2E5" w:themeFill="accent1" w:themeFillTint="99"/>
            <w:vAlign w:val="center"/>
          </w:tcPr>
          <w:p w:rsidR="00E07AD4" w:rsidRDefault="00E07AD4" w:rsidP="00E7130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E07AD4" w:rsidRDefault="00E07AD4" w:rsidP="00E7130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E07AD4" w:rsidRDefault="00E07AD4" w:rsidP="00E7130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E07AD4" w:rsidRDefault="00E07AD4" w:rsidP="00E7130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E07AD4" w:rsidRDefault="00E07AD4" w:rsidP="00E7130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:rsidR="00E07AD4" w:rsidRDefault="00E07AD4" w:rsidP="00E7130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EC0A04" w:rsidTr="00E71301">
        <w:tc>
          <w:tcPr>
            <w:tcW w:w="4815" w:type="dxa"/>
            <w:vAlign w:val="center"/>
          </w:tcPr>
          <w:p w:rsidR="00EC0A04" w:rsidRDefault="00EC0A04" w:rsidP="00EC0A0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进入到综资界面时，页面显示连接已重置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  <w:tc>
          <w:tcPr>
            <w:tcW w:w="1134" w:type="dxa"/>
            <w:vAlign w:val="center"/>
          </w:tcPr>
          <w:p w:rsidR="00EC0A04" w:rsidRDefault="00EC0A04" w:rsidP="00EC0A0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276" w:type="dxa"/>
            <w:vAlign w:val="center"/>
          </w:tcPr>
          <w:p w:rsidR="00EC0A04" w:rsidRDefault="00EC0A04" w:rsidP="00EC0A0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EC0A04" w:rsidRDefault="00B9547B" w:rsidP="00EC0A0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709" w:type="dxa"/>
            <w:vAlign w:val="center"/>
          </w:tcPr>
          <w:p w:rsidR="00EC0A04" w:rsidRDefault="00EC0A04" w:rsidP="00EC0A0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EC0A04" w:rsidRDefault="00EC0A04" w:rsidP="00EC0A0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B9547B" w:rsidTr="00E71301">
        <w:tc>
          <w:tcPr>
            <w:tcW w:w="4815" w:type="dxa"/>
            <w:vAlign w:val="center"/>
          </w:tcPr>
          <w:p w:rsidR="00B9547B" w:rsidRDefault="00B9547B" w:rsidP="00B9547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生成订单后，进入到需求单详情界面时，弹出报错提示框（调用[受理引擎]异常）</w:t>
            </w:r>
          </w:p>
        </w:tc>
        <w:tc>
          <w:tcPr>
            <w:tcW w:w="1134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276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B9547B" w:rsidTr="00E71301">
        <w:tc>
          <w:tcPr>
            <w:tcW w:w="4815" w:type="dxa"/>
            <w:vAlign w:val="center"/>
          </w:tcPr>
          <w:p w:rsidR="00B9547B" w:rsidRDefault="00B9547B" w:rsidP="00B954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将资产加入到购物车时，页面弹出报错提示框（62412110已加入到其他员工购物车，是否清空对方购物车）</w:t>
            </w:r>
          </w:p>
        </w:tc>
        <w:tc>
          <w:tcPr>
            <w:tcW w:w="1134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数据原因</w:t>
            </w:r>
          </w:p>
        </w:tc>
        <w:tc>
          <w:tcPr>
            <w:tcW w:w="1276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B9547B" w:rsidTr="00E71301">
        <w:tc>
          <w:tcPr>
            <w:tcW w:w="4815" w:type="dxa"/>
            <w:vAlign w:val="center"/>
          </w:tcPr>
          <w:p w:rsidR="00B9547B" w:rsidRDefault="00B9547B" w:rsidP="00B9547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进入到设备号查询界面，csb号码查询失败</w:t>
            </w:r>
          </w:p>
        </w:tc>
        <w:tc>
          <w:tcPr>
            <w:tcW w:w="1134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276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B9547B" w:rsidRDefault="00B9547B" w:rsidP="00B9547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B9547B" w:rsidRDefault="00B9547B" w:rsidP="00B9547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B9547B" w:rsidRDefault="00B9547B" w:rsidP="00B9547B">
      <w:pPr>
        <w:pStyle w:val="a3"/>
        <w:numPr>
          <w:ilvl w:val="0"/>
          <w:numId w:val="5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【系统原因】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进入到综资界面时，页面显示连接已重置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b/>
          <w:color w:val="FF0000"/>
        </w:rPr>
        <w:t>（未闭环处理）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1030（周六）1个案例：【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天翼云主机新建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1031（周日）1个案例：【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天翼云主机新建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lastRenderedPageBreak/>
        <w:drawing>
          <wp:inline distT="0" distB="0" distL="114300" distR="114300" wp14:anchorId="480DBDD9" wp14:editId="5238FE14">
            <wp:extent cx="6399530" cy="2891155"/>
            <wp:effectExtent l="0" t="0" r="1270" b="4445"/>
            <wp:docPr id="3" name="Picture 16" descr="D:\AutoLog\Pic\202110250526_11ABO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D:\AutoLog\Pic\202110250526_11ABO.P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289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547B" w:rsidRDefault="00B9547B" w:rsidP="00B9547B">
      <w:pPr>
        <w:adjustRightInd w:val="0"/>
        <w:snapToGrid w:val="0"/>
        <w:ind w:firstLine="420"/>
      </w:pPr>
    </w:p>
    <w:p w:rsidR="00B9547B" w:rsidRDefault="00B9547B" w:rsidP="00B9547B">
      <w:pPr>
        <w:pStyle w:val="a3"/>
        <w:numPr>
          <w:ilvl w:val="0"/>
          <w:numId w:val="5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生成订单后，进入到需求单详情界面时，弹出报错提示框（调用[受理引擎]异常）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 w:rsidRPr="00C90B76"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1103（周三）4个案例：【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商云通新建</w:t>
      </w:r>
      <w:r>
        <w:rPr>
          <w:rFonts w:ascii="微软雅黑" w:eastAsia="微软雅黑" w:hAnsi="微软雅黑" w:hint="eastAsia"/>
          <w:color w:val="0000FF"/>
        </w:rPr>
        <w:t>】、【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天翼云主机新建</w:t>
      </w:r>
      <w:r>
        <w:rPr>
          <w:rFonts w:ascii="微软雅黑" w:eastAsia="微软雅黑" w:hAnsi="微软雅黑" w:hint="eastAsia"/>
          <w:color w:val="0000FF"/>
        </w:rPr>
        <w:t>】、【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以太网虚电路--甲端转换端口</w:t>
      </w:r>
      <w:r>
        <w:rPr>
          <w:rFonts w:ascii="微软雅黑" w:eastAsia="微软雅黑" w:hAnsi="微软雅黑" w:hint="eastAsia"/>
          <w:color w:val="0000FF"/>
        </w:rPr>
        <w:t>】、【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过户-移动台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drawing>
          <wp:inline distT="0" distB="0" distL="114300" distR="114300" wp14:anchorId="6F7833B5" wp14:editId="71649CEA">
            <wp:extent cx="6142990" cy="2366010"/>
            <wp:effectExtent l="0" t="0" r="10160" b="15240"/>
            <wp:docPr id="11" name="Picture 13" descr="D:\AutoLog\Pic\202111030520_62AJF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D:\AutoLog\Pic\202111030520_62AJF.P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547B" w:rsidRDefault="00B9547B" w:rsidP="00B9547B">
      <w:pPr>
        <w:adjustRightInd w:val="0"/>
        <w:snapToGrid w:val="0"/>
        <w:ind w:firstLine="420"/>
      </w:pPr>
    </w:p>
    <w:p w:rsidR="00B9547B" w:rsidRDefault="00B9547B" w:rsidP="00B9547B">
      <w:pPr>
        <w:pStyle w:val="a3"/>
        <w:numPr>
          <w:ilvl w:val="0"/>
          <w:numId w:val="5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【数据原因】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将资产加入到购物车时，页面弹出报错提示框（62412110已加入到其他员工购物车，是否清空对方购物车）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 w:rsidRPr="00C90B76"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1103（周三）1个案例：【</w:t>
      </w:r>
      <w:r>
        <w:rPr>
          <w:rFonts w:ascii="微软雅黑" w:eastAsia="微软雅黑" w:hAnsi="微软雅黑" w:cs="微软雅黑" w:hint="eastAsia"/>
          <w:color w:val="0000FF"/>
          <w:szCs w:val="21"/>
          <w:shd w:val="clear" w:color="auto" w:fill="FFFFFF"/>
        </w:rPr>
        <w:t>商云通--续约互转变更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Default="00B9547B" w:rsidP="00B9547B">
      <w:pPr>
        <w:adjustRightInd w:val="0"/>
        <w:snapToGrid w:val="0"/>
        <w:ind w:firstLine="420"/>
      </w:pPr>
      <w:r>
        <w:drawing>
          <wp:inline distT="0" distB="0" distL="114300" distR="114300" wp14:anchorId="3BE4A815" wp14:editId="4E10F6D5">
            <wp:extent cx="6515735" cy="2441575"/>
            <wp:effectExtent l="0" t="0" r="18415" b="15875"/>
            <wp:docPr id="6" name="Picture 18" descr="D:\AutoLog\Pic\202111030631_17AIB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D:\AutoLog\Pic\202111030631_17AIB.P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547B" w:rsidRDefault="00B9547B" w:rsidP="00B9547B">
      <w:pPr>
        <w:pStyle w:val="a3"/>
        <w:numPr>
          <w:ilvl w:val="0"/>
          <w:numId w:val="5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进入到设备号查询界面，csb号码查询失败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b/>
          <w:color w:val="FF0000"/>
        </w:rPr>
        <w:t>（未闭环处理）</w:t>
      </w:r>
    </w:p>
    <w:p w:rsidR="00B9547B" w:rsidRDefault="00B9547B" w:rsidP="00B9547B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lastRenderedPageBreak/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1005（周五）1个案例：【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商云通新建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B9547B" w:rsidRDefault="00B9547B" w:rsidP="00B9547B">
      <w:pPr>
        <w:adjustRightInd w:val="0"/>
        <w:snapToGrid w:val="0"/>
        <w:ind w:firstLine="420"/>
      </w:pPr>
      <w:r>
        <w:drawing>
          <wp:inline distT="0" distB="0" distL="114300" distR="114300" wp14:anchorId="7BDA34F9" wp14:editId="7D2F2E5D">
            <wp:extent cx="5625465" cy="2527300"/>
            <wp:effectExtent l="0" t="0" r="13335" b="6350"/>
            <wp:docPr id="17" name="Picture 8" descr="D:\AutoLog\Pic\202111050516_92AKJ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 descr="D:\AutoLog\Pic\202111050516_92AKJ.P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7B32" w:rsidRDefault="006A4FFD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CRM管理工作台（CMB）</w:t>
      </w:r>
    </w:p>
    <w:p w:rsidR="002E073D" w:rsidRDefault="002E073D" w:rsidP="00337D3C">
      <w:pPr>
        <w:adjustRightInd w:val="0"/>
        <w:snapToGrid w:val="0"/>
        <w:rPr>
          <w:rFonts w:ascii="微软雅黑" w:eastAsia="微软雅黑" w:hAnsi="微软雅黑"/>
        </w:rPr>
      </w:pPr>
      <w:r>
        <w:drawing>
          <wp:inline distT="0" distB="0" distL="0" distR="0" wp14:anchorId="56F9E554" wp14:editId="4BDF9EE2">
            <wp:extent cx="6188710" cy="1573306"/>
            <wp:effectExtent l="0" t="0" r="2540" b="825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a4"/>
        <w:tblW w:w="977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957"/>
        <w:gridCol w:w="1275"/>
        <w:gridCol w:w="1134"/>
        <w:gridCol w:w="851"/>
        <w:gridCol w:w="709"/>
        <w:gridCol w:w="850"/>
      </w:tblGrid>
      <w:tr w:rsidR="002E073D" w:rsidTr="00C24EA6">
        <w:tc>
          <w:tcPr>
            <w:tcW w:w="4957" w:type="dxa"/>
            <w:shd w:val="clear" w:color="auto" w:fill="9CC2E5" w:themeFill="accent1" w:themeFillTint="99"/>
            <w:vAlign w:val="center"/>
          </w:tcPr>
          <w:p w:rsidR="002E073D" w:rsidRDefault="002E073D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2E073D" w:rsidRDefault="002E073D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2E073D" w:rsidRDefault="002E073D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2E073D" w:rsidRDefault="002E073D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2E073D" w:rsidRDefault="002E073D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2E073D" w:rsidRDefault="002E073D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2E073D" w:rsidTr="00C24EA6">
        <w:tc>
          <w:tcPr>
            <w:tcW w:w="4957" w:type="dxa"/>
            <w:vAlign w:val="center"/>
          </w:tcPr>
          <w:p w:rsidR="002E073D" w:rsidRDefault="00EC0A04" w:rsidP="00C24E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五秒后界面未展示子客户误归申请单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  <w:tc>
          <w:tcPr>
            <w:tcW w:w="1275" w:type="dxa"/>
            <w:vAlign w:val="center"/>
          </w:tcPr>
          <w:p w:rsidR="002E073D" w:rsidRDefault="00EC0A04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性能原因</w:t>
            </w:r>
          </w:p>
        </w:tc>
        <w:tc>
          <w:tcPr>
            <w:tcW w:w="1134" w:type="dxa"/>
            <w:vAlign w:val="center"/>
          </w:tcPr>
          <w:p w:rsidR="002E073D" w:rsidRDefault="00EC0A04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2E073D" w:rsidRDefault="000B3E22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09" w:type="dxa"/>
            <w:vAlign w:val="center"/>
          </w:tcPr>
          <w:p w:rsidR="002E073D" w:rsidRDefault="00EC0A04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850" w:type="dxa"/>
            <w:vAlign w:val="center"/>
          </w:tcPr>
          <w:p w:rsidR="002E073D" w:rsidRDefault="00EC0A04" w:rsidP="00C24EA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:rsidR="002E073D" w:rsidRDefault="002E073D" w:rsidP="002E073D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EC0A04" w:rsidRDefault="00EC0A04" w:rsidP="00EC0A04">
      <w:pPr>
        <w:pStyle w:val="a3"/>
        <w:numPr>
          <w:ilvl w:val="0"/>
          <w:numId w:val="23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【性能原因】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五秒后界面未展示子客户误归申请单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 w:rsidRPr="002E073D">
        <w:rPr>
          <w:rFonts w:ascii="微软雅黑" w:eastAsia="微软雅黑" w:hAnsi="微软雅黑" w:hint="eastAsia"/>
          <w:b/>
          <w:color w:val="FF0000"/>
        </w:rPr>
        <w:t>（未闭环处理）</w:t>
      </w:r>
    </w:p>
    <w:p w:rsidR="000B3E22" w:rsidRDefault="000B3E22" w:rsidP="000B3E22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1105（周日）1个案例：【</w:t>
      </w:r>
      <w:r>
        <w:rPr>
          <w:rFonts w:ascii="微软雅黑" w:eastAsia="微软雅黑" w:hAnsi="微软雅黑" w:cs="微软雅黑" w:hint="eastAsia"/>
          <w:color w:val="0000FF"/>
          <w:szCs w:val="21"/>
          <w:shd w:val="clear" w:color="auto" w:fill="FFFFFF"/>
        </w:rPr>
        <w:t>新建子客户遗漏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0B3E22" w:rsidRDefault="000B3E22" w:rsidP="000B3E22">
      <w:pPr>
        <w:adjustRightInd w:val="0"/>
        <w:snapToGrid w:val="0"/>
        <w:ind w:firstLine="420"/>
      </w:pPr>
      <w:r>
        <w:drawing>
          <wp:inline distT="0" distB="0" distL="114300" distR="114300" wp14:anchorId="1BA68985" wp14:editId="5EF67B52">
            <wp:extent cx="5815965" cy="2564765"/>
            <wp:effectExtent l="0" t="0" r="13335" b="6985"/>
            <wp:docPr id="18" name="Picture 41" descr="D:\AutoLog\Pic\202111050633_02ADF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1" descr="D:\AutoLog\Pic\202111050633_02ADF.P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Default="000B3E22" w:rsidP="00EC0A04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</w:p>
    <w:p w:rsidR="006A4FFD" w:rsidRPr="00C866A1" w:rsidRDefault="005543B3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lastRenderedPageBreak/>
        <w:t>能力开放平台</w:t>
      </w:r>
    </w:p>
    <w:p w:rsidR="005543B3" w:rsidRPr="009B3758" w:rsidRDefault="005C58A7" w:rsidP="009B3758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2E073D" w:rsidRPr="002E073D" w:rsidRDefault="005543B3" w:rsidP="002E073D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IAM帐务服务专区</w:t>
      </w:r>
    </w:p>
    <w:p w:rsidR="002E073D" w:rsidRDefault="00F57C43" w:rsidP="002E073D">
      <w:pPr>
        <w:rPr>
          <w:color w:val="FF0000"/>
        </w:rPr>
      </w:pPr>
      <w:r>
        <w:drawing>
          <wp:inline distT="0" distB="0" distL="0" distR="0" wp14:anchorId="33FC872E" wp14:editId="79DACEF1">
            <wp:extent cx="6188710" cy="1573306"/>
            <wp:effectExtent l="0" t="0" r="2540" b="825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Style w:val="a4"/>
        <w:tblW w:w="977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957"/>
        <w:gridCol w:w="1275"/>
        <w:gridCol w:w="1134"/>
        <w:gridCol w:w="851"/>
        <w:gridCol w:w="709"/>
        <w:gridCol w:w="850"/>
      </w:tblGrid>
      <w:tr w:rsidR="00E97AD2" w:rsidTr="00B203F3">
        <w:tc>
          <w:tcPr>
            <w:tcW w:w="4957" w:type="dxa"/>
            <w:shd w:val="clear" w:color="auto" w:fill="9CC2E5" w:themeFill="accent1" w:themeFillTint="99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E97AD2" w:rsidTr="00B203F3">
        <w:tc>
          <w:tcPr>
            <w:tcW w:w="4957" w:type="dxa"/>
            <w:vAlign w:val="center"/>
          </w:tcPr>
          <w:p w:rsidR="00E97AD2" w:rsidRDefault="00631C33" w:rsidP="00E97AD2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预存款余额列表账本的合计等于负数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275" w:type="dxa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134" w:type="dxa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E97AD2" w:rsidRDefault="00E97AD2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631C33" w:rsidTr="00B203F3">
        <w:tc>
          <w:tcPr>
            <w:tcW w:w="4957" w:type="dxa"/>
            <w:vAlign w:val="center"/>
          </w:tcPr>
          <w:p w:rsidR="00631C33" w:rsidRDefault="00631C33" w:rsidP="00631C33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</w:rPr>
              <w:t>数据库查询到的金额和界面展示金额不一致。</w:t>
            </w:r>
          </w:p>
        </w:tc>
        <w:tc>
          <w:tcPr>
            <w:tcW w:w="1275" w:type="dxa"/>
            <w:vAlign w:val="center"/>
          </w:tcPr>
          <w:p w:rsidR="00631C33" w:rsidRDefault="00631C33" w:rsidP="00631C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134" w:type="dxa"/>
            <w:vAlign w:val="center"/>
          </w:tcPr>
          <w:p w:rsidR="00631C33" w:rsidRDefault="00631C33" w:rsidP="00631C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631C33" w:rsidRDefault="00631C33" w:rsidP="00631C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631C33" w:rsidRDefault="00631C33" w:rsidP="00631C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631C33" w:rsidRDefault="00631C33" w:rsidP="00631C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631C33" w:rsidRDefault="00631C33" w:rsidP="00631C33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631C33" w:rsidRDefault="00631C33" w:rsidP="00631C33">
      <w:pPr>
        <w:pStyle w:val="a3"/>
        <w:numPr>
          <w:ilvl w:val="0"/>
          <w:numId w:val="26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预存款余额列表账本的合计等于负数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631C33" w:rsidRPr="00631C33" w:rsidRDefault="00631C33" w:rsidP="00631C33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1031（周日）1个案例：【</w:t>
      </w:r>
      <w:r w:rsidRPr="00631C33">
        <w:rPr>
          <w:rFonts w:ascii="微软雅黑" w:eastAsia="微软雅黑" w:hAnsi="微软雅黑" w:hint="eastAsia"/>
          <w:color w:val="0000FF"/>
        </w:rPr>
        <w:t>预付费余额查询】</w:t>
      </w:r>
    </w:p>
    <w:p w:rsidR="00631C33" w:rsidRDefault="00631C33" w:rsidP="00631C33">
      <w:pPr>
        <w:adjustRightInd w:val="0"/>
        <w:snapToGrid w:val="0"/>
        <w:ind w:firstLine="420"/>
      </w:pPr>
      <w:r>
        <w:drawing>
          <wp:inline distT="0" distB="0" distL="114300" distR="114300" wp14:anchorId="412AFFF6" wp14:editId="29AA6A51">
            <wp:extent cx="6121400" cy="2708275"/>
            <wp:effectExtent l="0" t="0" r="12700" b="15875"/>
            <wp:docPr id="8" name="Picture 21" descr="D:\AutoLog\Pic\202110310623_31ADX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1" descr="D:\AutoLog\Pic\202110310623_31ADX.P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1C33" w:rsidRDefault="00631C33" w:rsidP="00631C33">
      <w:pPr>
        <w:pStyle w:val="a3"/>
        <w:numPr>
          <w:ilvl w:val="0"/>
          <w:numId w:val="26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【系统原因】数据库查询到的金额和界面展示金额不一致。</w:t>
      </w:r>
      <w:r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631C33" w:rsidRPr="00631C33" w:rsidRDefault="00631C33" w:rsidP="00631C33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1031（周日）1个案例：【</w:t>
      </w:r>
      <w:r w:rsidRPr="00631C33">
        <w:rPr>
          <w:rFonts w:ascii="微软雅黑" w:eastAsia="微软雅黑" w:hAnsi="微软雅黑" w:hint="eastAsia"/>
          <w:color w:val="0000FF"/>
        </w:rPr>
        <w:t>充值记录金额校验】</w:t>
      </w:r>
    </w:p>
    <w:p w:rsidR="00631C33" w:rsidRDefault="00631C33" w:rsidP="00631C33">
      <w:pPr>
        <w:adjustRightInd w:val="0"/>
        <w:snapToGrid w:val="0"/>
        <w:ind w:firstLine="420"/>
      </w:pPr>
      <w:r>
        <w:lastRenderedPageBreak/>
        <w:drawing>
          <wp:inline distT="0" distB="0" distL="114300" distR="114300" wp14:anchorId="09BD7920" wp14:editId="44DC6FFB">
            <wp:extent cx="5937250" cy="2642870"/>
            <wp:effectExtent l="0" t="0" r="6350" b="5080"/>
            <wp:docPr id="1051" name="Picture 27" descr="D:\AutoLog\Pic\202110310630_22AE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27" descr="D:\AutoLog\Pic\202110310630_22AES.PN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73D" w:rsidRPr="002E073D" w:rsidRDefault="00D77AB8" w:rsidP="002E073D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IAM帐务服务专区（备机）</w:t>
      </w:r>
    </w:p>
    <w:p w:rsidR="002E073D" w:rsidRPr="00F57C43" w:rsidRDefault="00F57C43" w:rsidP="002E073D">
      <w:pPr>
        <w:rPr>
          <w:color w:val="FF0000"/>
        </w:rPr>
      </w:pPr>
      <w:r>
        <w:drawing>
          <wp:inline distT="0" distB="0" distL="0" distR="0" wp14:anchorId="55D975FF" wp14:editId="1290A077">
            <wp:extent cx="6188710" cy="1573306"/>
            <wp:effectExtent l="0" t="0" r="2540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tbl>
      <w:tblPr>
        <w:tblStyle w:val="a4"/>
        <w:tblW w:w="977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957"/>
        <w:gridCol w:w="1275"/>
        <w:gridCol w:w="1134"/>
        <w:gridCol w:w="851"/>
        <w:gridCol w:w="709"/>
        <w:gridCol w:w="850"/>
      </w:tblGrid>
      <w:tr w:rsidR="0022410A" w:rsidTr="00B203F3">
        <w:tc>
          <w:tcPr>
            <w:tcW w:w="4957" w:type="dxa"/>
            <w:shd w:val="clear" w:color="auto" w:fill="9CC2E5" w:themeFill="accent1" w:themeFillTint="99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22410A" w:rsidTr="00B203F3">
        <w:tc>
          <w:tcPr>
            <w:tcW w:w="4957" w:type="dxa"/>
            <w:vAlign w:val="center"/>
          </w:tcPr>
          <w:p w:rsidR="0022410A" w:rsidRDefault="00BC24C6" w:rsidP="00224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预存款余额列表账本的合计等于负数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275" w:type="dxa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134" w:type="dxa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22410A" w:rsidRDefault="0022410A" w:rsidP="00B203F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BC24C6" w:rsidRDefault="00BC24C6" w:rsidP="00BC24C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BC24C6" w:rsidRDefault="00BC24C6" w:rsidP="00BC24C6">
      <w:pPr>
        <w:pStyle w:val="a3"/>
        <w:numPr>
          <w:ilvl w:val="0"/>
          <w:numId w:val="28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预存款余额列表账本的合计等于负数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BC24C6" w:rsidRPr="00BC24C6" w:rsidRDefault="00BC24C6" w:rsidP="00BC24C6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1031（周日）1个案例：【</w:t>
      </w:r>
      <w:r w:rsidRPr="00BC24C6">
        <w:rPr>
          <w:rFonts w:ascii="微软雅黑" w:eastAsia="微软雅黑" w:hAnsi="微软雅黑" w:hint="eastAsia"/>
          <w:color w:val="0000FF"/>
        </w:rPr>
        <w:t>预付费余额查询】</w:t>
      </w:r>
    </w:p>
    <w:p w:rsidR="00BC24C6" w:rsidRDefault="00BC24C6" w:rsidP="00BC24C6">
      <w:pPr>
        <w:adjustRightInd w:val="0"/>
        <w:snapToGrid w:val="0"/>
        <w:ind w:firstLine="420"/>
      </w:pPr>
      <w:r>
        <w:drawing>
          <wp:inline distT="0" distB="0" distL="114300" distR="114300" wp14:anchorId="5396AF33" wp14:editId="56CC2299">
            <wp:extent cx="6121400" cy="2708275"/>
            <wp:effectExtent l="0" t="0" r="12700" b="15875"/>
            <wp:docPr id="15" name="Picture 21" descr="D:\AutoLog\Pic\202110310623_31ADX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 descr="D:\AutoLog\Pic\202110310623_31ADX.P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0CCE" w:rsidRDefault="005543B3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lastRenderedPageBreak/>
        <w:t>计费巡查</w:t>
      </w:r>
    </w:p>
    <w:p w:rsidR="0022410A" w:rsidRPr="0022410A" w:rsidRDefault="0022410A" w:rsidP="0022410A">
      <w:r>
        <w:rPr>
          <w:rFonts w:hint="eastAsia"/>
        </w:rPr>
        <w:t>无</w:t>
      </w:r>
    </w:p>
    <w:p w:rsidR="005543B3" w:rsidRPr="00C866A1" w:rsidRDefault="005543B3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MSS巡查</w:t>
      </w:r>
    </w:p>
    <w:p w:rsidR="005C58A7" w:rsidRPr="005C58A7" w:rsidRDefault="005C58A7" w:rsidP="005C58A7">
      <w:r>
        <w:rPr>
          <w:rFonts w:hint="eastAsia"/>
        </w:rPr>
        <w:t>无</w:t>
      </w:r>
    </w:p>
    <w:p w:rsidR="005543B3" w:rsidRDefault="005543B3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多媒体（园区）</w:t>
      </w:r>
    </w:p>
    <w:p w:rsidR="00C25843" w:rsidRDefault="00C25843" w:rsidP="00C25843">
      <w:r>
        <w:drawing>
          <wp:inline distT="0" distB="0" distL="0" distR="0" wp14:anchorId="1E3447EB" wp14:editId="56B7B7A5">
            <wp:extent cx="6188710" cy="1580029"/>
            <wp:effectExtent l="0" t="0" r="2540" b="127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tbl>
      <w:tblPr>
        <w:tblStyle w:val="a4"/>
        <w:tblW w:w="977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957"/>
        <w:gridCol w:w="1275"/>
        <w:gridCol w:w="1134"/>
        <w:gridCol w:w="851"/>
        <w:gridCol w:w="709"/>
        <w:gridCol w:w="850"/>
      </w:tblGrid>
      <w:tr w:rsidR="00F57C43" w:rsidTr="00213125">
        <w:tc>
          <w:tcPr>
            <w:tcW w:w="4957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F57C43" w:rsidTr="00213125">
        <w:tc>
          <w:tcPr>
            <w:tcW w:w="4957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进入到多媒体门户界面时，界面加载超时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  <w:tc>
          <w:tcPr>
            <w:tcW w:w="1275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134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F57C43" w:rsidRDefault="00F57C43" w:rsidP="00F57C43">
      <w:pPr>
        <w:adjustRightInd w:val="0"/>
        <w:snapToGrid w:val="0"/>
        <w:rPr>
          <w:color w:val="FF0000"/>
        </w:rPr>
      </w:pPr>
    </w:p>
    <w:p w:rsidR="00F57C43" w:rsidRDefault="00F57C43" w:rsidP="00F57C43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F57C43" w:rsidRDefault="00F57C43" w:rsidP="00F57C43">
      <w:pPr>
        <w:pStyle w:val="a3"/>
        <w:numPr>
          <w:ilvl w:val="0"/>
          <w:numId w:val="24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进入到多媒体门户界面时，界面加载超时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F57C43" w:rsidRDefault="00F57C43" w:rsidP="00F57C43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1104（周四）1个案例：【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受理引擎携出规则查询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F57C43" w:rsidRDefault="00F57C43" w:rsidP="00F57C43">
      <w:pPr>
        <w:adjustRightInd w:val="0"/>
        <w:snapToGrid w:val="0"/>
        <w:ind w:firstLine="420"/>
      </w:pPr>
      <w:r>
        <w:drawing>
          <wp:inline distT="0" distB="0" distL="114300" distR="114300" wp14:anchorId="3275DE20" wp14:editId="6ED734AF">
            <wp:extent cx="6146165" cy="2833370"/>
            <wp:effectExtent l="0" t="0" r="6985" b="5080"/>
            <wp:docPr id="19" name="Picture 41" descr="D:\AutoLog\Pic\202111040536_44AHB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1" descr="D:\AutoLog\Pic\202111040536_44AHB.P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C43" w:rsidRDefault="00F57C43" w:rsidP="00F57C43">
      <w:pPr>
        <w:adjustRightInd w:val="0"/>
        <w:snapToGrid w:val="0"/>
        <w:ind w:firstLine="420"/>
      </w:pPr>
    </w:p>
    <w:p w:rsidR="00876575" w:rsidRDefault="005543B3" w:rsidP="00876575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lastRenderedPageBreak/>
        <w:t>多媒体（周家渡）</w:t>
      </w:r>
    </w:p>
    <w:p w:rsidR="00F57C43" w:rsidRPr="00F57C43" w:rsidRDefault="00F57C43" w:rsidP="00F57C43">
      <w:r>
        <w:drawing>
          <wp:inline distT="0" distB="0" distL="0" distR="0" wp14:anchorId="4C751C45" wp14:editId="43CA5869">
            <wp:extent cx="6188710" cy="1580029"/>
            <wp:effectExtent l="0" t="0" r="2540" b="127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tbl>
      <w:tblPr>
        <w:tblStyle w:val="a4"/>
        <w:tblW w:w="977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957"/>
        <w:gridCol w:w="1275"/>
        <w:gridCol w:w="1134"/>
        <w:gridCol w:w="851"/>
        <w:gridCol w:w="709"/>
        <w:gridCol w:w="850"/>
      </w:tblGrid>
      <w:tr w:rsidR="00F57C43" w:rsidTr="00213125">
        <w:tc>
          <w:tcPr>
            <w:tcW w:w="4957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执行失败原因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是否被测系统原因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本周出现次数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是否闭环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是否已解决</w:t>
            </w:r>
          </w:p>
        </w:tc>
      </w:tr>
      <w:tr w:rsidR="00F57C43" w:rsidTr="00213125">
        <w:tc>
          <w:tcPr>
            <w:tcW w:w="4957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进入到多媒体门户界面时，界面加载超时</w:t>
            </w:r>
          </w:p>
        </w:tc>
        <w:tc>
          <w:tcPr>
            <w:tcW w:w="1275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系统原因</w:t>
            </w:r>
          </w:p>
        </w:tc>
        <w:tc>
          <w:tcPr>
            <w:tcW w:w="1134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57C43" w:rsidRDefault="00F57C43" w:rsidP="0021312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:rsidR="00F57C43" w:rsidRDefault="00F57C43" w:rsidP="00F57C43">
      <w:pPr>
        <w:adjustRightInd w:val="0"/>
        <w:snapToGrid w:val="0"/>
        <w:rPr>
          <w:color w:val="FF0000"/>
        </w:rPr>
      </w:pPr>
    </w:p>
    <w:p w:rsidR="00F57C43" w:rsidRDefault="00F57C43" w:rsidP="00F57C43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详情如下：</w:t>
      </w:r>
    </w:p>
    <w:p w:rsidR="00F57C43" w:rsidRDefault="00F57C43" w:rsidP="00F57C43">
      <w:pPr>
        <w:pStyle w:val="a3"/>
        <w:numPr>
          <w:ilvl w:val="0"/>
          <w:numId w:val="29"/>
        </w:numPr>
        <w:adjustRightInd w:val="0"/>
        <w:snapToGrid w:val="0"/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【系统原因】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进入到多媒体门户界面时，界面加载超时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b/>
          <w:color w:val="00B050"/>
        </w:rPr>
        <w:t>（闭环已处理）</w:t>
      </w:r>
    </w:p>
    <w:p w:rsidR="00F57C43" w:rsidRDefault="00F57C43" w:rsidP="00F57C43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2</w:t>
      </w:r>
      <w:r>
        <w:rPr>
          <w:rFonts w:ascii="微软雅黑" w:eastAsia="微软雅黑" w:hAnsi="微软雅黑"/>
          <w:color w:val="0000FF"/>
        </w:rPr>
        <w:t>021</w:t>
      </w:r>
      <w:r>
        <w:rPr>
          <w:rFonts w:ascii="微软雅黑" w:eastAsia="微软雅黑" w:hAnsi="微软雅黑" w:hint="eastAsia"/>
          <w:color w:val="0000FF"/>
        </w:rPr>
        <w:t>1104（周四）2个案例：【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客户引擎销售品列表</w:t>
      </w:r>
      <w:r>
        <w:rPr>
          <w:rFonts w:ascii="微软雅黑" w:eastAsia="微软雅黑" w:hAnsi="微软雅黑" w:hint="eastAsia"/>
          <w:color w:val="0000FF"/>
        </w:rPr>
        <w:t>】、【</w:t>
      </w:r>
      <w:r>
        <w:rPr>
          <w:rFonts w:ascii="微软雅黑" w:eastAsia="微软雅黑" w:hAnsi="微软雅黑" w:cs="微软雅黑"/>
          <w:color w:val="0000FF"/>
          <w:szCs w:val="21"/>
          <w:shd w:val="clear" w:color="auto" w:fill="FFFFFF"/>
        </w:rPr>
        <w:t>客户引擎销售品资产信息主动提醒</w:t>
      </w:r>
      <w:r>
        <w:rPr>
          <w:rFonts w:ascii="微软雅黑" w:eastAsia="微软雅黑" w:hAnsi="微软雅黑" w:hint="eastAsia"/>
          <w:color w:val="0000FF"/>
        </w:rPr>
        <w:t>】</w:t>
      </w:r>
    </w:p>
    <w:p w:rsidR="00F57C43" w:rsidRDefault="00F57C43" w:rsidP="00F57C43">
      <w:pPr>
        <w:adjustRightInd w:val="0"/>
        <w:snapToGrid w:val="0"/>
        <w:ind w:firstLine="420"/>
        <w:rPr>
          <w:rFonts w:ascii="微软雅黑" w:eastAsia="微软雅黑" w:hAnsi="微软雅黑"/>
          <w:color w:val="0000FF"/>
        </w:rPr>
      </w:pPr>
      <w:r>
        <w:drawing>
          <wp:inline distT="0" distB="0" distL="114300" distR="114300" wp14:anchorId="381F2540" wp14:editId="1DE4D428">
            <wp:extent cx="6146165" cy="2833370"/>
            <wp:effectExtent l="0" t="0" r="6985" b="5080"/>
            <wp:docPr id="21" name="Picture 41" descr="D:\AutoLog\Pic\202111040536_44AHB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1" descr="D:\AutoLog\Pic\202111040536_44AHB.P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C43" w:rsidRPr="00F57C43" w:rsidRDefault="00F57C43" w:rsidP="00F57C43"/>
    <w:p w:rsidR="000E303B" w:rsidRPr="000E303B" w:rsidRDefault="00CC0CCE" w:rsidP="000E303B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A</w:t>
      </w:r>
      <w:r w:rsidRPr="00C866A1">
        <w:rPr>
          <w:rFonts w:ascii="微软雅黑" w:eastAsia="微软雅黑" w:hAnsi="微软雅黑"/>
          <w:sz w:val="36"/>
        </w:rPr>
        <w:t>BP</w:t>
      </w:r>
      <w:r w:rsidRPr="00C866A1">
        <w:rPr>
          <w:rFonts w:ascii="微软雅黑" w:eastAsia="微软雅黑" w:hAnsi="微软雅黑" w:hint="eastAsia"/>
          <w:sz w:val="36"/>
        </w:rPr>
        <w:t>批价</w:t>
      </w:r>
    </w:p>
    <w:p w:rsidR="000E303B" w:rsidRPr="000E303B" w:rsidRDefault="000E303B" w:rsidP="000E303B">
      <w:r>
        <w:rPr>
          <w:rFonts w:hint="eastAsia"/>
        </w:rPr>
        <w:t>无</w:t>
      </w:r>
    </w:p>
    <w:p w:rsidR="00CC0CCE" w:rsidRPr="00C866A1" w:rsidRDefault="00BA49DA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当天0-5点</w:t>
      </w:r>
      <w:r w:rsidR="00CC0CCE" w:rsidRPr="00C866A1">
        <w:rPr>
          <w:rFonts w:ascii="微软雅黑" w:eastAsia="微软雅黑" w:hAnsi="微软雅黑" w:hint="eastAsia"/>
          <w:sz w:val="36"/>
        </w:rPr>
        <w:t>I</w:t>
      </w:r>
      <w:r w:rsidR="00CC0CCE" w:rsidRPr="00C866A1">
        <w:rPr>
          <w:rFonts w:ascii="微软雅黑" w:eastAsia="微软雅黑" w:hAnsi="微软雅黑"/>
          <w:sz w:val="36"/>
        </w:rPr>
        <w:t>AM</w:t>
      </w:r>
      <w:r w:rsidR="00CC0CCE" w:rsidRPr="00C866A1">
        <w:rPr>
          <w:rFonts w:ascii="微软雅黑" w:eastAsia="微软雅黑" w:hAnsi="微软雅黑" w:hint="eastAsia"/>
          <w:sz w:val="36"/>
        </w:rPr>
        <w:t>充值订单数稽核</w:t>
      </w:r>
    </w:p>
    <w:p w:rsidR="00CC0CCE" w:rsidRDefault="00CC0CCE" w:rsidP="00CC0CCE">
      <w:r>
        <w:rPr>
          <w:rFonts w:hint="eastAsia"/>
        </w:rPr>
        <w:t>无</w:t>
      </w:r>
    </w:p>
    <w:p w:rsidR="00BA49DA" w:rsidRDefault="00BA49DA" w:rsidP="006D335A">
      <w:pPr>
        <w:pStyle w:val="2"/>
        <w:numPr>
          <w:ilvl w:val="0"/>
          <w:numId w:val="15"/>
        </w:numPr>
        <w:rPr>
          <w:rFonts w:ascii="微软雅黑" w:eastAsia="微软雅黑" w:hAnsi="微软雅黑"/>
          <w:sz w:val="36"/>
        </w:rPr>
      </w:pPr>
      <w:r w:rsidRPr="00C866A1">
        <w:rPr>
          <w:rFonts w:ascii="微软雅黑" w:eastAsia="微软雅黑" w:hAnsi="微软雅黑" w:hint="eastAsia"/>
          <w:sz w:val="36"/>
        </w:rPr>
        <w:t>当天0-5点CRM订单数稽核</w:t>
      </w:r>
    </w:p>
    <w:p w:rsidR="00BD76E3" w:rsidRPr="00BD76E3" w:rsidRDefault="00BD76E3" w:rsidP="00BD76E3">
      <w:r>
        <w:rPr>
          <w:rFonts w:hint="eastAsia"/>
        </w:rPr>
        <w:t>无</w:t>
      </w:r>
    </w:p>
    <w:p w:rsidR="00C866A1" w:rsidRPr="00C866A1" w:rsidRDefault="00C866A1" w:rsidP="00C866A1">
      <w:pPr>
        <w:pStyle w:val="1"/>
        <w:numPr>
          <w:ilvl w:val="0"/>
          <w:numId w:val="14"/>
        </w:num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上周</w:t>
      </w:r>
      <w:r w:rsidR="00BF1821">
        <w:rPr>
          <w:rFonts w:ascii="微软雅黑" w:eastAsia="微软雅黑" w:hAnsi="微软雅黑" w:hint="eastAsia"/>
          <w:szCs w:val="24"/>
        </w:rPr>
        <w:t>未闭环</w:t>
      </w:r>
      <w:r>
        <w:rPr>
          <w:rFonts w:ascii="微软雅黑" w:eastAsia="微软雅黑" w:hAnsi="微软雅黑" w:hint="eastAsia"/>
          <w:szCs w:val="24"/>
        </w:rPr>
        <w:t>问题跟踪</w:t>
      </w:r>
      <w:r w:rsidRPr="00C866A1">
        <w:rPr>
          <w:rFonts w:ascii="微软雅黑" w:eastAsia="微软雅黑" w:hAnsi="微软雅黑" w:hint="eastAsia"/>
          <w:szCs w:val="24"/>
        </w:rPr>
        <w:t>：</w:t>
      </w:r>
    </w:p>
    <w:tbl>
      <w:tblPr>
        <w:tblW w:w="10490" w:type="dxa"/>
        <w:tblInd w:w="-10" w:type="dxa"/>
        <w:tblLook w:val="04A0" w:firstRow="1" w:lastRow="0" w:firstColumn="1" w:lastColumn="0" w:noHBand="0" w:noVBand="1"/>
      </w:tblPr>
      <w:tblGrid>
        <w:gridCol w:w="2380"/>
        <w:gridCol w:w="3160"/>
        <w:gridCol w:w="1080"/>
        <w:gridCol w:w="1080"/>
        <w:gridCol w:w="1080"/>
        <w:gridCol w:w="1710"/>
      </w:tblGrid>
      <w:tr w:rsidR="00680CBA" w:rsidRPr="00680CBA" w:rsidTr="00680CBA">
        <w:trPr>
          <w:trHeight w:val="645"/>
        </w:trPr>
        <w:tc>
          <w:tcPr>
            <w:tcW w:w="238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000000" w:fill="9CC2E5"/>
            <w:vAlign w:val="center"/>
            <w:hideMark/>
          </w:tcPr>
          <w:p w:rsidR="00680CBA" w:rsidRPr="002B5E62" w:rsidRDefault="00680CBA" w:rsidP="00680CB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noProof w:val="0"/>
                <w:color w:val="000000"/>
                <w:kern w:val="0"/>
                <w:sz w:val="20"/>
                <w:szCs w:val="21"/>
              </w:rPr>
            </w:pPr>
            <w:r w:rsidRPr="002B5E62">
              <w:rPr>
                <w:rFonts w:ascii="微软雅黑" w:eastAsia="微软雅黑" w:hAnsi="微软雅黑" w:cs="宋体" w:hint="eastAsia"/>
                <w:b/>
                <w:bCs/>
                <w:noProof w:val="0"/>
                <w:color w:val="000000"/>
                <w:kern w:val="0"/>
                <w:sz w:val="20"/>
                <w:szCs w:val="21"/>
              </w:rPr>
              <w:t>被测系统</w:t>
            </w:r>
          </w:p>
        </w:tc>
        <w:tc>
          <w:tcPr>
            <w:tcW w:w="316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CC2E5"/>
            <w:vAlign w:val="center"/>
            <w:hideMark/>
          </w:tcPr>
          <w:p w:rsidR="00680CBA" w:rsidRPr="002B5E62" w:rsidRDefault="00680CBA" w:rsidP="00680CB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noProof w:val="0"/>
                <w:color w:val="000000"/>
                <w:kern w:val="0"/>
                <w:sz w:val="20"/>
                <w:szCs w:val="21"/>
              </w:rPr>
            </w:pPr>
            <w:r w:rsidRPr="002B5E62">
              <w:rPr>
                <w:rFonts w:ascii="微软雅黑" w:eastAsia="微软雅黑" w:hAnsi="微软雅黑" w:cs="宋体" w:hint="eastAsia"/>
                <w:b/>
                <w:bCs/>
                <w:noProof w:val="0"/>
                <w:color w:val="000000"/>
                <w:kern w:val="0"/>
                <w:sz w:val="20"/>
                <w:szCs w:val="21"/>
              </w:rPr>
              <w:t>执行失败原因</w:t>
            </w:r>
          </w:p>
        </w:tc>
        <w:tc>
          <w:tcPr>
            <w:tcW w:w="10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CC2E5"/>
            <w:vAlign w:val="center"/>
            <w:hideMark/>
          </w:tcPr>
          <w:p w:rsidR="00680CBA" w:rsidRPr="002B5E62" w:rsidRDefault="00680CBA" w:rsidP="00680CB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noProof w:val="0"/>
                <w:color w:val="000000"/>
                <w:kern w:val="0"/>
                <w:sz w:val="20"/>
                <w:szCs w:val="21"/>
              </w:rPr>
            </w:pPr>
            <w:r w:rsidRPr="002B5E62">
              <w:rPr>
                <w:rFonts w:ascii="微软雅黑" w:eastAsia="微软雅黑" w:hAnsi="微软雅黑" w:cs="宋体" w:hint="eastAsia"/>
                <w:b/>
                <w:bCs/>
                <w:noProof w:val="0"/>
                <w:color w:val="000000"/>
                <w:kern w:val="0"/>
                <w:sz w:val="2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CC2E5"/>
            <w:vAlign w:val="center"/>
            <w:hideMark/>
          </w:tcPr>
          <w:p w:rsidR="00680CBA" w:rsidRPr="002B5E62" w:rsidRDefault="00680CBA" w:rsidP="00680CB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noProof w:val="0"/>
                <w:color w:val="000000"/>
                <w:kern w:val="0"/>
                <w:sz w:val="20"/>
                <w:szCs w:val="21"/>
              </w:rPr>
            </w:pPr>
            <w:r w:rsidRPr="002B5E62">
              <w:rPr>
                <w:rFonts w:ascii="微软雅黑" w:eastAsia="微软雅黑" w:hAnsi="微软雅黑" w:cs="宋体" w:hint="eastAsia"/>
                <w:b/>
                <w:bCs/>
                <w:noProof w:val="0"/>
                <w:color w:val="000000"/>
                <w:kern w:val="0"/>
                <w:sz w:val="20"/>
                <w:szCs w:val="21"/>
              </w:rPr>
              <w:t>是否被测系统原因</w:t>
            </w:r>
          </w:p>
        </w:tc>
        <w:tc>
          <w:tcPr>
            <w:tcW w:w="10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CC2E5"/>
            <w:vAlign w:val="center"/>
            <w:hideMark/>
          </w:tcPr>
          <w:p w:rsidR="00680CBA" w:rsidRPr="002B5E62" w:rsidRDefault="00680CBA" w:rsidP="00680CB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noProof w:val="0"/>
                <w:color w:val="000000"/>
                <w:kern w:val="0"/>
                <w:sz w:val="20"/>
                <w:szCs w:val="21"/>
              </w:rPr>
            </w:pPr>
            <w:r w:rsidRPr="002B5E62">
              <w:rPr>
                <w:rFonts w:ascii="微软雅黑" w:eastAsia="微软雅黑" w:hAnsi="微软雅黑" w:cs="宋体" w:hint="eastAsia"/>
                <w:b/>
                <w:bCs/>
                <w:noProof w:val="0"/>
                <w:color w:val="000000"/>
                <w:kern w:val="0"/>
                <w:sz w:val="20"/>
                <w:szCs w:val="21"/>
              </w:rPr>
              <w:t>上周出现次数</w:t>
            </w:r>
          </w:p>
        </w:tc>
        <w:tc>
          <w:tcPr>
            <w:tcW w:w="171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CC2E5"/>
            <w:vAlign w:val="center"/>
            <w:hideMark/>
          </w:tcPr>
          <w:p w:rsidR="00680CBA" w:rsidRPr="002B5E62" w:rsidRDefault="00680CBA" w:rsidP="00680CB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noProof w:val="0"/>
                <w:color w:val="000000"/>
                <w:kern w:val="0"/>
                <w:sz w:val="20"/>
                <w:szCs w:val="21"/>
              </w:rPr>
            </w:pPr>
            <w:r w:rsidRPr="002B5E62">
              <w:rPr>
                <w:rFonts w:ascii="微软雅黑" w:eastAsia="微软雅黑" w:hAnsi="微软雅黑" w:cs="宋体" w:hint="eastAsia"/>
                <w:b/>
                <w:bCs/>
                <w:noProof w:val="0"/>
                <w:color w:val="000000"/>
                <w:kern w:val="0"/>
                <w:sz w:val="20"/>
                <w:szCs w:val="21"/>
              </w:rPr>
              <w:t>解决情况</w:t>
            </w:r>
          </w:p>
        </w:tc>
      </w:tr>
      <w:tr w:rsidR="001156DC" w:rsidRPr="001156DC" w:rsidTr="00F970F9">
        <w:trPr>
          <w:trHeight w:val="360"/>
        </w:trPr>
        <w:tc>
          <w:tcPr>
            <w:tcW w:w="2380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统一销售门户（STSP）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弹出异常弹窗undefined。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系统原因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未解决。</w:t>
            </w:r>
          </w:p>
        </w:tc>
      </w:tr>
      <w:tr w:rsidR="001156DC" w:rsidRPr="001156DC" w:rsidTr="00F970F9">
        <w:trPr>
          <w:trHeight w:val="1395"/>
        </w:trPr>
        <w:tc>
          <w:tcPr>
            <w:tcW w:w="2380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政企受理工作台（BIZ）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进入到综资界面时，页面显示连接已重置。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系统原因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未解决。</w:t>
            </w:r>
          </w:p>
        </w:tc>
      </w:tr>
      <w:tr w:rsidR="001156DC" w:rsidRPr="001156DC" w:rsidTr="00F970F9">
        <w:trPr>
          <w:trHeight w:val="1050"/>
        </w:trPr>
        <w:tc>
          <w:tcPr>
            <w:tcW w:w="2380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政企受理工作台（BIZ）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进入到设备号查询界面，csb号码查询失败。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系统原因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本周未发生。</w:t>
            </w:r>
          </w:p>
        </w:tc>
      </w:tr>
      <w:tr w:rsidR="001156DC" w:rsidRPr="001156DC" w:rsidTr="00F970F9">
        <w:trPr>
          <w:trHeight w:val="705"/>
        </w:trPr>
        <w:tc>
          <w:tcPr>
            <w:tcW w:w="2380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CRM管理工作台（CMB）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五秒后界面未展示子客户遗漏申请单。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性能原因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hideMark/>
          </w:tcPr>
          <w:p w:rsidR="001156DC" w:rsidRPr="001156DC" w:rsidRDefault="001156DC" w:rsidP="001156DC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1156DC">
              <w:rPr>
                <w:rFonts w:ascii="微软雅黑" w:eastAsia="微软雅黑" w:hAnsi="微软雅黑" w:hint="eastAsia"/>
                <w:color w:val="000000"/>
                <w:szCs w:val="21"/>
              </w:rPr>
              <w:t>本周未发生。</w:t>
            </w:r>
          </w:p>
        </w:tc>
      </w:tr>
    </w:tbl>
    <w:p w:rsidR="00680CBA" w:rsidRPr="00680CBA" w:rsidRDefault="00680CBA" w:rsidP="00680CBA">
      <w:pPr>
        <w:widowControl/>
        <w:jc w:val="center"/>
        <w:rPr>
          <w:rFonts w:ascii="微软雅黑" w:eastAsia="微软雅黑" w:hAnsi="微软雅黑" w:cs="宋体"/>
          <w:b/>
          <w:bCs/>
          <w:noProof w:val="0"/>
          <w:color w:val="000000"/>
          <w:kern w:val="0"/>
          <w:sz w:val="18"/>
          <w:szCs w:val="21"/>
        </w:rPr>
      </w:pPr>
      <w:bookmarkStart w:id="0" w:name="_GoBack"/>
      <w:bookmarkEnd w:id="0"/>
    </w:p>
    <w:sectPr w:rsidR="00680CBA" w:rsidRPr="00680CBA" w:rsidSect="002B65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AD5" w:rsidRDefault="004A7AD5" w:rsidP="0010371B">
      <w:r>
        <w:separator/>
      </w:r>
    </w:p>
  </w:endnote>
  <w:endnote w:type="continuationSeparator" w:id="0">
    <w:p w:rsidR="004A7AD5" w:rsidRDefault="004A7AD5" w:rsidP="0010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AD5" w:rsidRDefault="004A7AD5" w:rsidP="0010371B">
      <w:r>
        <w:separator/>
      </w:r>
    </w:p>
  </w:footnote>
  <w:footnote w:type="continuationSeparator" w:id="0">
    <w:p w:rsidR="004A7AD5" w:rsidRDefault="004A7AD5" w:rsidP="00103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FD3D18"/>
    <w:multiLevelType w:val="multilevel"/>
    <w:tmpl w:val="88FD3D1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DA2FC24"/>
    <w:multiLevelType w:val="multilevel"/>
    <w:tmpl w:val="8DA2FC24"/>
    <w:lvl w:ilvl="0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E1AD097"/>
    <w:multiLevelType w:val="multilevel"/>
    <w:tmpl w:val="8E1AD097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B76055C"/>
    <w:multiLevelType w:val="multilevel"/>
    <w:tmpl w:val="DB76055C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D1AD71C"/>
    <w:multiLevelType w:val="singleLevel"/>
    <w:tmpl w:val="DD1AD71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54C5605"/>
    <w:multiLevelType w:val="hybridMultilevel"/>
    <w:tmpl w:val="A302F84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C56A70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E0BE52"/>
    <w:multiLevelType w:val="multilevel"/>
    <w:tmpl w:val="0EE0BE52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86DA3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510EF5"/>
    <w:multiLevelType w:val="hybridMultilevel"/>
    <w:tmpl w:val="EF5E8FB4"/>
    <w:lvl w:ilvl="0" w:tplc="865847D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56A3BF"/>
    <w:multiLevelType w:val="multilevel"/>
    <w:tmpl w:val="1856A3BF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967069"/>
    <w:multiLevelType w:val="hybridMultilevel"/>
    <w:tmpl w:val="EF5E8FB4"/>
    <w:lvl w:ilvl="0" w:tplc="865847D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F5797B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6C6E04"/>
    <w:multiLevelType w:val="hybridMultilevel"/>
    <w:tmpl w:val="D2BC264C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1D5251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CD0F2B"/>
    <w:multiLevelType w:val="hybridMultilevel"/>
    <w:tmpl w:val="EF5E8FB4"/>
    <w:lvl w:ilvl="0" w:tplc="865847D4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429B10"/>
    <w:multiLevelType w:val="multilevel"/>
    <w:tmpl w:val="40429B1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1A1220"/>
    <w:multiLevelType w:val="multilevel"/>
    <w:tmpl w:val="411A122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046190"/>
    <w:multiLevelType w:val="hybridMultilevel"/>
    <w:tmpl w:val="53DE01E2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834432"/>
    <w:multiLevelType w:val="hybridMultilevel"/>
    <w:tmpl w:val="DF1A94E0"/>
    <w:lvl w:ilvl="0" w:tplc="1A2A450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34562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380AF4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6D7C47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B368EE"/>
    <w:multiLevelType w:val="hybridMultilevel"/>
    <w:tmpl w:val="2D56A9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C678C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5900DD"/>
    <w:multiLevelType w:val="multilevel"/>
    <w:tmpl w:val="6E5900DD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1671CF"/>
    <w:multiLevelType w:val="multilevel"/>
    <w:tmpl w:val="411A122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FE73E4"/>
    <w:multiLevelType w:val="hybridMultilevel"/>
    <w:tmpl w:val="448E6B00"/>
    <w:lvl w:ilvl="0" w:tplc="0E5E88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11"/>
  </w:num>
  <w:num w:numId="5">
    <w:abstractNumId w:val="24"/>
  </w:num>
  <w:num w:numId="6">
    <w:abstractNumId w:val="6"/>
  </w:num>
  <w:num w:numId="7">
    <w:abstractNumId w:val="20"/>
  </w:num>
  <w:num w:numId="8">
    <w:abstractNumId w:val="11"/>
    <w:lvlOverride w:ilvl="0">
      <w:lvl w:ilvl="0" w:tplc="865847D4">
        <w:start w:val="1"/>
        <w:numFmt w:val="decimal"/>
        <w:suff w:val="space"/>
        <w:lvlText w:val="%1、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9">
    <w:abstractNumId w:val="9"/>
  </w:num>
  <w:num w:numId="10">
    <w:abstractNumId w:val="22"/>
  </w:num>
  <w:num w:numId="11">
    <w:abstractNumId w:val="12"/>
  </w:num>
  <w:num w:numId="12">
    <w:abstractNumId w:val="8"/>
  </w:num>
  <w:num w:numId="13">
    <w:abstractNumId w:val="21"/>
  </w:num>
  <w:num w:numId="14">
    <w:abstractNumId w:val="19"/>
  </w:num>
  <w:num w:numId="15">
    <w:abstractNumId w:val="5"/>
  </w:num>
  <w:num w:numId="16">
    <w:abstractNumId w:val="14"/>
  </w:num>
  <w:num w:numId="17">
    <w:abstractNumId w:val="27"/>
  </w:num>
  <w:num w:numId="18">
    <w:abstractNumId w:val="4"/>
  </w:num>
  <w:num w:numId="19">
    <w:abstractNumId w:val="15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0"/>
  </w:num>
  <w:num w:numId="25">
    <w:abstractNumId w:val="25"/>
  </w:num>
  <w:num w:numId="26">
    <w:abstractNumId w:val="16"/>
  </w:num>
  <w:num w:numId="27">
    <w:abstractNumId w:val="2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10"/>
    <w:rsid w:val="00002C7D"/>
    <w:rsid w:val="00013A82"/>
    <w:rsid w:val="0002296A"/>
    <w:rsid w:val="0008196C"/>
    <w:rsid w:val="000844A2"/>
    <w:rsid w:val="00094F6A"/>
    <w:rsid w:val="000960E2"/>
    <w:rsid w:val="000B3E22"/>
    <w:rsid w:val="000E303B"/>
    <w:rsid w:val="0010371B"/>
    <w:rsid w:val="001156DC"/>
    <w:rsid w:val="00126034"/>
    <w:rsid w:val="00150FDD"/>
    <w:rsid w:val="00157A71"/>
    <w:rsid w:val="001602BF"/>
    <w:rsid w:val="00163E37"/>
    <w:rsid w:val="00183D7A"/>
    <w:rsid w:val="001F080A"/>
    <w:rsid w:val="00220EB8"/>
    <w:rsid w:val="00221CC9"/>
    <w:rsid w:val="0022410A"/>
    <w:rsid w:val="00230397"/>
    <w:rsid w:val="00243719"/>
    <w:rsid w:val="00247629"/>
    <w:rsid w:val="00252D6E"/>
    <w:rsid w:val="00254CAA"/>
    <w:rsid w:val="00277BE8"/>
    <w:rsid w:val="002924A2"/>
    <w:rsid w:val="00295749"/>
    <w:rsid w:val="002A7FE3"/>
    <w:rsid w:val="002B5E62"/>
    <w:rsid w:val="002B65C7"/>
    <w:rsid w:val="002B7B6E"/>
    <w:rsid w:val="002D4888"/>
    <w:rsid w:val="002E073D"/>
    <w:rsid w:val="002F61AB"/>
    <w:rsid w:val="00325099"/>
    <w:rsid w:val="00331DF0"/>
    <w:rsid w:val="00337D3C"/>
    <w:rsid w:val="00337EB4"/>
    <w:rsid w:val="0035349B"/>
    <w:rsid w:val="003539A9"/>
    <w:rsid w:val="00357987"/>
    <w:rsid w:val="00373390"/>
    <w:rsid w:val="00385D28"/>
    <w:rsid w:val="00391169"/>
    <w:rsid w:val="00394565"/>
    <w:rsid w:val="003B0D04"/>
    <w:rsid w:val="003C30ED"/>
    <w:rsid w:val="003D5AAF"/>
    <w:rsid w:val="00401BD3"/>
    <w:rsid w:val="0040565B"/>
    <w:rsid w:val="004202C7"/>
    <w:rsid w:val="004331C1"/>
    <w:rsid w:val="00445438"/>
    <w:rsid w:val="00450425"/>
    <w:rsid w:val="00471913"/>
    <w:rsid w:val="0047620C"/>
    <w:rsid w:val="00484DFB"/>
    <w:rsid w:val="0049281F"/>
    <w:rsid w:val="004A7103"/>
    <w:rsid w:val="004A7AD5"/>
    <w:rsid w:val="004B326C"/>
    <w:rsid w:val="004B4B41"/>
    <w:rsid w:val="004C3F7A"/>
    <w:rsid w:val="004E7A41"/>
    <w:rsid w:val="004F3C58"/>
    <w:rsid w:val="004F426D"/>
    <w:rsid w:val="004F6705"/>
    <w:rsid w:val="0051630E"/>
    <w:rsid w:val="00517CD9"/>
    <w:rsid w:val="0054052C"/>
    <w:rsid w:val="00543381"/>
    <w:rsid w:val="00553484"/>
    <w:rsid w:val="005543B3"/>
    <w:rsid w:val="00567EC0"/>
    <w:rsid w:val="00571E9B"/>
    <w:rsid w:val="005779F7"/>
    <w:rsid w:val="005923C0"/>
    <w:rsid w:val="005C447E"/>
    <w:rsid w:val="005C471D"/>
    <w:rsid w:val="005C58A7"/>
    <w:rsid w:val="005D3609"/>
    <w:rsid w:val="005E653D"/>
    <w:rsid w:val="00615C88"/>
    <w:rsid w:val="00630629"/>
    <w:rsid w:val="00631C33"/>
    <w:rsid w:val="0063692F"/>
    <w:rsid w:val="00660AC6"/>
    <w:rsid w:val="00663EA9"/>
    <w:rsid w:val="00671FE7"/>
    <w:rsid w:val="00680CBA"/>
    <w:rsid w:val="00683815"/>
    <w:rsid w:val="006A47F0"/>
    <w:rsid w:val="006A4FFD"/>
    <w:rsid w:val="006C1BB2"/>
    <w:rsid w:val="006C749F"/>
    <w:rsid w:val="006D335A"/>
    <w:rsid w:val="006E12E9"/>
    <w:rsid w:val="006F0083"/>
    <w:rsid w:val="006F4F03"/>
    <w:rsid w:val="006F6F23"/>
    <w:rsid w:val="00702C64"/>
    <w:rsid w:val="00702D83"/>
    <w:rsid w:val="00715EC4"/>
    <w:rsid w:val="00733FC0"/>
    <w:rsid w:val="00746A5E"/>
    <w:rsid w:val="00751A62"/>
    <w:rsid w:val="00756746"/>
    <w:rsid w:val="00761E26"/>
    <w:rsid w:val="00774C1A"/>
    <w:rsid w:val="00782C52"/>
    <w:rsid w:val="007B51BD"/>
    <w:rsid w:val="007B57E0"/>
    <w:rsid w:val="007C6E87"/>
    <w:rsid w:val="007C716B"/>
    <w:rsid w:val="007E2390"/>
    <w:rsid w:val="007E2B34"/>
    <w:rsid w:val="007E2FF3"/>
    <w:rsid w:val="007E3038"/>
    <w:rsid w:val="007E3303"/>
    <w:rsid w:val="007E42BA"/>
    <w:rsid w:val="007F02CD"/>
    <w:rsid w:val="007F1993"/>
    <w:rsid w:val="0080376F"/>
    <w:rsid w:val="00805647"/>
    <w:rsid w:val="0081418B"/>
    <w:rsid w:val="008142A2"/>
    <w:rsid w:val="00823664"/>
    <w:rsid w:val="00823992"/>
    <w:rsid w:val="008451D9"/>
    <w:rsid w:val="00851DCA"/>
    <w:rsid w:val="008578C7"/>
    <w:rsid w:val="00876575"/>
    <w:rsid w:val="00882009"/>
    <w:rsid w:val="008C2140"/>
    <w:rsid w:val="008D611C"/>
    <w:rsid w:val="008E17BF"/>
    <w:rsid w:val="008E62C8"/>
    <w:rsid w:val="009031B1"/>
    <w:rsid w:val="00926C01"/>
    <w:rsid w:val="0093377F"/>
    <w:rsid w:val="0095544C"/>
    <w:rsid w:val="00961F3A"/>
    <w:rsid w:val="00972F3D"/>
    <w:rsid w:val="009B1B3C"/>
    <w:rsid w:val="009B3758"/>
    <w:rsid w:val="009D294D"/>
    <w:rsid w:val="009D5C50"/>
    <w:rsid w:val="009E6DB1"/>
    <w:rsid w:val="009E6F10"/>
    <w:rsid w:val="009F0201"/>
    <w:rsid w:val="00A1621C"/>
    <w:rsid w:val="00A2149B"/>
    <w:rsid w:val="00A307CF"/>
    <w:rsid w:val="00A361BA"/>
    <w:rsid w:val="00A378CB"/>
    <w:rsid w:val="00A41099"/>
    <w:rsid w:val="00A45B88"/>
    <w:rsid w:val="00A46996"/>
    <w:rsid w:val="00A664CF"/>
    <w:rsid w:val="00AA3C7E"/>
    <w:rsid w:val="00AD1141"/>
    <w:rsid w:val="00AD559E"/>
    <w:rsid w:val="00AE6427"/>
    <w:rsid w:val="00AF4634"/>
    <w:rsid w:val="00B00625"/>
    <w:rsid w:val="00B033C0"/>
    <w:rsid w:val="00B03B31"/>
    <w:rsid w:val="00B3357B"/>
    <w:rsid w:val="00B3768D"/>
    <w:rsid w:val="00B4567B"/>
    <w:rsid w:val="00B9547B"/>
    <w:rsid w:val="00BA49DA"/>
    <w:rsid w:val="00BC24C6"/>
    <w:rsid w:val="00BC42B0"/>
    <w:rsid w:val="00BD05DD"/>
    <w:rsid w:val="00BD2FB5"/>
    <w:rsid w:val="00BD76E3"/>
    <w:rsid w:val="00BE566F"/>
    <w:rsid w:val="00BF1821"/>
    <w:rsid w:val="00C026F6"/>
    <w:rsid w:val="00C25666"/>
    <w:rsid w:val="00C25843"/>
    <w:rsid w:val="00C37098"/>
    <w:rsid w:val="00C662C5"/>
    <w:rsid w:val="00C67742"/>
    <w:rsid w:val="00C80349"/>
    <w:rsid w:val="00C866A1"/>
    <w:rsid w:val="00C90B76"/>
    <w:rsid w:val="00C953FC"/>
    <w:rsid w:val="00CB3BEE"/>
    <w:rsid w:val="00CC0934"/>
    <w:rsid w:val="00CC0CCE"/>
    <w:rsid w:val="00CC796F"/>
    <w:rsid w:val="00CF5E22"/>
    <w:rsid w:val="00D055BB"/>
    <w:rsid w:val="00D456BB"/>
    <w:rsid w:val="00D52ABD"/>
    <w:rsid w:val="00D67671"/>
    <w:rsid w:val="00D76EA1"/>
    <w:rsid w:val="00D77541"/>
    <w:rsid w:val="00D77AB8"/>
    <w:rsid w:val="00DB1A09"/>
    <w:rsid w:val="00DD1F30"/>
    <w:rsid w:val="00DE14C7"/>
    <w:rsid w:val="00DF2011"/>
    <w:rsid w:val="00DF7B32"/>
    <w:rsid w:val="00E00E87"/>
    <w:rsid w:val="00E05B46"/>
    <w:rsid w:val="00E07AD4"/>
    <w:rsid w:val="00E20074"/>
    <w:rsid w:val="00E2643C"/>
    <w:rsid w:val="00E31D3F"/>
    <w:rsid w:val="00E32699"/>
    <w:rsid w:val="00E340E2"/>
    <w:rsid w:val="00E34269"/>
    <w:rsid w:val="00E35852"/>
    <w:rsid w:val="00E36D18"/>
    <w:rsid w:val="00E41224"/>
    <w:rsid w:val="00E548E4"/>
    <w:rsid w:val="00E55204"/>
    <w:rsid w:val="00E720B2"/>
    <w:rsid w:val="00E72457"/>
    <w:rsid w:val="00E8102D"/>
    <w:rsid w:val="00E97AD2"/>
    <w:rsid w:val="00EA60FF"/>
    <w:rsid w:val="00EB40B6"/>
    <w:rsid w:val="00EC0A04"/>
    <w:rsid w:val="00EC3653"/>
    <w:rsid w:val="00ED29E5"/>
    <w:rsid w:val="00ED5C42"/>
    <w:rsid w:val="00EE0CC6"/>
    <w:rsid w:val="00EF6412"/>
    <w:rsid w:val="00EF6AA0"/>
    <w:rsid w:val="00F01C10"/>
    <w:rsid w:val="00F048C9"/>
    <w:rsid w:val="00F10CFD"/>
    <w:rsid w:val="00F17769"/>
    <w:rsid w:val="00F467EE"/>
    <w:rsid w:val="00F57C43"/>
    <w:rsid w:val="00F629F8"/>
    <w:rsid w:val="00F66D00"/>
    <w:rsid w:val="00F70AA1"/>
    <w:rsid w:val="00F719DC"/>
    <w:rsid w:val="00F74021"/>
    <w:rsid w:val="00F76C09"/>
    <w:rsid w:val="00F82782"/>
    <w:rsid w:val="00F8328B"/>
    <w:rsid w:val="00FC0EB8"/>
    <w:rsid w:val="00FE0DDA"/>
    <w:rsid w:val="00F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1B861"/>
  <w15:chartTrackingRefBased/>
  <w15:docId w15:val="{57D58C96-E06A-45FD-8D0D-77979DF4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A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4FFD"/>
    <w:rPr>
      <w:b/>
      <w:bCs/>
      <w:noProof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47F0"/>
    <w:pPr>
      <w:ind w:firstLineChars="200" w:firstLine="420"/>
    </w:pPr>
  </w:style>
  <w:style w:type="table" w:styleId="a4">
    <w:name w:val="Table Grid"/>
    <w:basedOn w:val="a1"/>
    <w:uiPriority w:val="39"/>
    <w:qFormat/>
    <w:rsid w:val="006A4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3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371B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3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371B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66A1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image" Target="media/image11.png"/><Relationship Id="rId27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r>
              <a:rPr lang="zh-CN"/>
              <a:t>统一销售门户（</a:t>
            </a:r>
            <a:r>
              <a:rPr lang="en-US"/>
              <a:t>STSP</a:t>
            </a:r>
            <a:r>
              <a:rPr lang="zh-CN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【系统原因】弹出异常弹窗undefined。</c:v>
                </c:pt>
                <c:pt idx="1">
                  <c:v>【系统原因】结算异常，预览失败信息：产销品关系检查失败，产品与销售品之间的关系在CPC未定义。</c:v>
                </c:pt>
                <c:pt idx="2">
                  <c:v>【系统原因】结算异常，预览失败信息：当前客户类型【公众客户】不允许受理【守护宝月付套餐（政企）】销售品。</c:v>
                </c:pt>
                <c:pt idx="3">
                  <c:v>【系统原因】进入到订单详情界面时，页面弹出报错提示框（No route to host）。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F-4E89-B4A2-FBFDA441E5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36086736"/>
        <c:axId val="1936070928"/>
      </c:barChart>
      <c:catAx>
        <c:axId val="1936086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936070928"/>
        <c:crosses val="autoZero"/>
        <c:auto val="1"/>
        <c:lblAlgn val="l"/>
        <c:lblOffset val="100"/>
        <c:noMultiLvlLbl val="0"/>
      </c:catAx>
      <c:valAx>
        <c:axId val="193607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93608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微软雅黑" panose="020B0503020204020204" pitchFamily="34" charset="-122"/>
          <a:ea typeface="微软雅黑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altLang="en-US"/>
              <a:t>政企受理工作台（</a:t>
            </a:r>
            <a:r>
              <a:rPr lang="en-US" altLang="zh-CN"/>
              <a:t>BIZ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【系统原因】进入到综资界面时，页面显示连接已重置。</c:v>
                </c:pt>
                <c:pt idx="1">
                  <c:v>【系统原因】生成订单后，进入到需求单详情界面时，弹出报错提示框（调用[受理引擎]异常）</c:v>
                </c:pt>
                <c:pt idx="2">
                  <c:v>【数据原因】将资产加入到购物车时，页面弹出报错提示框（62412110已加入到其他员工购物车，是否清空对方购物车）</c:v>
                </c:pt>
                <c:pt idx="3">
                  <c:v>【系统原因】进入到设备号查询界面，csb号码查询失败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33-4A98-9C76-1D0767359AD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3039200"/>
        <c:axId val="2073043360"/>
      </c:barChart>
      <c:catAx>
        <c:axId val="20730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43360"/>
        <c:crosses val="autoZero"/>
        <c:auto val="1"/>
        <c:lblAlgn val="ctr"/>
        <c:lblOffset val="100"/>
        <c:noMultiLvlLbl val="0"/>
      </c:catAx>
      <c:valAx>
        <c:axId val="207304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3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CRM</a:t>
            </a:r>
            <a:r>
              <a:rPr lang="zh-CN" altLang="zh-CN" sz="1400" b="0" i="0" u="none" strike="noStrike" baseline="0">
                <a:effectLst/>
              </a:rPr>
              <a:t>管理工作台（</a:t>
            </a:r>
            <a:r>
              <a:rPr lang="en-US" altLang="zh-CN" sz="1400" b="0" i="0" u="none" strike="noStrike" baseline="0">
                <a:effectLst/>
              </a:rPr>
              <a:t>CMB</a:t>
            </a:r>
            <a:r>
              <a:rPr lang="zh-CN" altLang="zh-CN" sz="1400" b="0" i="0" u="none" strike="noStrike" baseline="0">
                <a:effectLst/>
              </a:rPr>
              <a:t>）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【性能原因】五秒后界面未展示子客户误归申请单。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5-40CB-B149-BBFAA3784E7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3039200"/>
        <c:axId val="2073043360"/>
      </c:barChart>
      <c:catAx>
        <c:axId val="20730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43360"/>
        <c:crosses val="autoZero"/>
        <c:auto val="1"/>
        <c:lblAlgn val="ctr"/>
        <c:lblOffset val="100"/>
        <c:noMultiLvlLbl val="0"/>
      </c:catAx>
      <c:valAx>
        <c:axId val="207304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3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IAM</a:t>
            </a:r>
            <a:r>
              <a:rPr lang="zh-CN" altLang="zh-CN" sz="1400" b="0" i="0" u="none" strike="noStrike" baseline="0">
                <a:effectLst/>
              </a:rPr>
              <a:t>帐务服务专区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预存款余额列表账本的合计等于负数。</c:v>
                </c:pt>
                <c:pt idx="1">
                  <c:v>数据库查询到的金额和界面展示金额不一致。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34-4ADE-B011-4B3BE94E538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3039200"/>
        <c:axId val="2073043360"/>
      </c:barChart>
      <c:catAx>
        <c:axId val="20730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43360"/>
        <c:crosses val="autoZero"/>
        <c:auto val="1"/>
        <c:lblAlgn val="ctr"/>
        <c:lblOffset val="100"/>
        <c:noMultiLvlLbl val="0"/>
      </c:catAx>
      <c:valAx>
        <c:axId val="207304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3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IAM</a:t>
            </a:r>
            <a:r>
              <a:rPr lang="zh-CN" altLang="zh-CN" sz="1400" b="0" i="0" u="none" strike="noStrike" baseline="0">
                <a:effectLst/>
              </a:rPr>
              <a:t>帐务服务专区（备机）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预存款余额列表账本的合计等于负数。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B9-4226-9BF4-DF60AC626C1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3039200"/>
        <c:axId val="2073043360"/>
      </c:barChart>
      <c:catAx>
        <c:axId val="20730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43360"/>
        <c:crosses val="autoZero"/>
        <c:auto val="1"/>
        <c:lblAlgn val="ctr"/>
        <c:lblOffset val="100"/>
        <c:noMultiLvlLbl val="0"/>
      </c:catAx>
      <c:valAx>
        <c:axId val="207304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3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多媒体（园区）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【系统原因】进入到多媒体门户界面时，界面加载超时。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25-4ED9-B851-5E434CF17B0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3039200"/>
        <c:axId val="2073043360"/>
      </c:barChart>
      <c:catAx>
        <c:axId val="20730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43360"/>
        <c:crosses val="autoZero"/>
        <c:auto val="1"/>
        <c:lblAlgn val="ctr"/>
        <c:lblOffset val="100"/>
        <c:noMultiLvlLbl val="0"/>
      </c:catAx>
      <c:valAx>
        <c:axId val="207304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3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多媒体（周家渡）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本周出现次数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【系统原因】进入到多媒体门户界面时，界面加载超时。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65-47D1-9835-FDB8FC2DD40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73039200"/>
        <c:axId val="2073043360"/>
      </c:barChart>
      <c:catAx>
        <c:axId val="207303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43360"/>
        <c:crosses val="autoZero"/>
        <c:auto val="1"/>
        <c:lblAlgn val="ctr"/>
        <c:lblOffset val="100"/>
        <c:noMultiLvlLbl val="0"/>
      </c:catAx>
      <c:valAx>
        <c:axId val="207304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207303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2645-7616-49E8-AA74-FE8FF064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11</Pages>
  <Words>411</Words>
  <Characters>2345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沈嘉嫔</dc:creator>
  <cp:keywords/>
  <dc:description/>
  <cp:lastModifiedBy>沈嘉嫔</cp:lastModifiedBy>
  <cp:revision>182</cp:revision>
  <dcterms:created xsi:type="dcterms:W3CDTF">2021-09-10T01:18:00Z</dcterms:created>
  <dcterms:modified xsi:type="dcterms:W3CDTF">2021-11-12T02:30:00Z</dcterms:modified>
</cp:coreProperties>
</file>