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>本周情况汇总：</w:t>
      </w:r>
    </w:p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年3月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19</w:t>
      </w:r>
      <w:r>
        <w:rPr>
          <w:rFonts w:hint="eastAsia" w:ascii="微软雅黑" w:hAnsi="微软雅黑" w:eastAsia="微软雅黑"/>
          <w:sz w:val="24"/>
          <w:szCs w:val="24"/>
        </w:rPr>
        <w:t>日（周六） — 202</w:t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ascii="微软雅黑" w:hAnsi="微软雅黑" w:eastAsia="微软雅黑"/>
          <w:sz w:val="24"/>
          <w:szCs w:val="24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25</w:t>
      </w:r>
      <w:r>
        <w:rPr>
          <w:rFonts w:hint="eastAsia" w:ascii="微软雅黑" w:hAnsi="微软雅黑" w:eastAsia="微软雅黑"/>
          <w:sz w:val="24"/>
          <w:szCs w:val="24"/>
        </w:rPr>
        <w:t>日（周五）</w:t>
      </w:r>
    </w:p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统一销售门户（STSP）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drawing>
          <wp:inline distT="0" distB="0" distL="0" distR="0">
            <wp:extent cx="6188710" cy="4001135"/>
            <wp:effectExtent l="4445" t="4445" r="17145" b="1397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选号码时弹出异常弹窗，内容为：[集团调用异常]预占失败，号码：17717674362，状态为占用。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结算异常，预览失败信息：产品【移动电话】对应设备号【15300573250】已在在途订单里被选购，请重新选号！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</w:rPr>
              <w:t>页面弹出异常弹窗undefined</w:t>
            </w:r>
            <w:r>
              <w:rPr>
                <w:rFonts w:hint="eastAsia" w:ascii="微软雅黑" w:hAnsi="微软雅黑" w:eastAsia="微软雅黑"/>
                <w:lang w:eastAsia="zh-CN"/>
              </w:rPr>
              <w:t>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8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新装固话时，订单IBP流水号未生成。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【系统原因】选号码时弹出异常弹窗，内容为：[集团调用异常]预占失败，号码：17717674362，状态为占用。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203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）1个案例：【订购组合商品，配置可选包】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lang w:eastAsia="zh-CN"/>
        </w:rPr>
      </w:pPr>
      <w:r>
        <w:drawing>
          <wp:inline distT="0" distB="0" distL="114300" distR="114300">
            <wp:extent cx="6636385" cy="248602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【系统原因】结算异常，预览失败信息：产品【移动电话】对应设备号【15300573250】已在在途订单里被选购，请重新选号！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203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color w:val="0000FF"/>
          <w:szCs w:val="21"/>
          <w:shd w:val="clear" w:color="auto" w:fill="FFFFFF"/>
        </w:rPr>
        <w:t>订购组合商品，配置可选包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、【组合商品续约互转变更+副卡】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636385" cy="248602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【系统原因】</w:t>
      </w:r>
      <w:r>
        <w:rPr>
          <w:rFonts w:hint="eastAsia" w:ascii="微软雅黑" w:hAnsi="微软雅黑" w:eastAsia="微软雅黑"/>
        </w:rPr>
        <w:t>商品订购，商品配置页面弹出异常弹窗undefined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203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）1个案例：【订购组合商品，配置可选包】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203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）1个案例：【订购组合商品，配置可选包】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636385" cy="2486025"/>
            <wp:effectExtent l="0" t="0" r="1206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【系统原因】改性能页面弹出异常弹窗undefined。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203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）1个案例：【基础销售品受理单纯改性能】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bookmarkStart w:id="0" w:name="_GoBack"/>
      <w:r>
        <w:drawing>
          <wp:inline distT="0" distB="0" distL="114300" distR="114300">
            <wp:extent cx="6636385" cy="2486025"/>
            <wp:effectExtent l="0" t="0" r="1206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【系统原因】定位客户，新建地址，输入地址信息，点击确认，页面弹出异常提示框（综资地址标识不能为空）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20319（周六）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20320（周日）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20321（周一）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20324（周四）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20325（周五）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1个案例：【新建地址】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5962015" cy="2234565"/>
            <wp:effectExtent l="0" t="0" r="635" b="13335"/>
            <wp:docPr id="3" name="Picture 7" descr="D:\AutoLog\Pic\202203250516_65AT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D:\AutoLog\Pic\202203250516_65ATP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eastAsia" w:ascii="微软雅黑" w:hAnsi="微软雅黑" w:eastAsia="微软雅黑"/>
          <w:b w:val="0"/>
          <w:bCs/>
          <w:color w:val="auto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【改性能移动电话_空改性能】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6071870" cy="2275840"/>
            <wp:effectExtent l="0" t="0" r="5080" b="10160"/>
            <wp:docPr id="12" name="Picture 1" descr="D:\AutoLog\Pic\202203240601_13AC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3240601_13ACD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【系统原因】定位客户后弹出异常弹窗undefined。</w:t>
      </w:r>
      <w:r>
        <w:rPr>
          <w:rFonts w:hint="eastAsia" w:ascii="微软雅黑" w:hAnsi="微软雅黑" w:eastAsia="微软雅黑"/>
          <w:b/>
          <w:color w:val="FF0000"/>
          <w:lang w:val="en-US" w:eastAsia="zh-CN"/>
        </w:rPr>
        <w:t>（未闭环处理）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1个案例：【移动电话改性能】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固话改性能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113145" cy="3052445"/>
            <wp:effectExtent l="0" t="0" r="190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【系统原因】选择地址，弹出异常弹窗undefined</w:t>
      </w:r>
      <w:r>
        <w:rPr>
          <w:rFonts w:hint="eastAsia" w:ascii="微软雅黑" w:hAnsi="微软雅黑" w:eastAsia="微软雅黑"/>
          <w:b/>
          <w:color w:val="FF0000"/>
          <w:lang w:val="en-US" w:eastAsia="zh-CN"/>
        </w:rPr>
        <w:t>（未闭环处理）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896610" cy="2209800"/>
            <wp:effectExtent l="0" t="0" r="8890" b="0"/>
            <wp:docPr id="22" name="Picture 7" descr="D:\AutoLog\Pic\202203220514_53AI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 descr="D:\AutoLog\Pic\202203220514_53AIL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【系统原因】产品设置页面弹出异常弹窗undefined</w:t>
      </w:r>
      <w:r>
        <w:rPr>
          <w:rFonts w:hint="eastAsia" w:ascii="微软雅黑" w:hAnsi="微软雅黑" w:eastAsia="微软雅黑"/>
          <w:b/>
          <w:color w:val="FF0000"/>
          <w:lang w:val="en-US" w:eastAsia="zh-CN"/>
        </w:rPr>
        <w:t>（未闭环处理）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新装移动电话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5683250" cy="2129790"/>
            <wp:effectExtent l="0" t="0" r="12700" b="3810"/>
            <wp:docPr id="24" name="Picture 9" descr="D:\AutoLog\Pic\202203220611_53AK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D:\AutoLog\Pic\202203220611_53AKU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【系统原因】新装固话时，订单IBP流水号未生成</w:t>
      </w:r>
      <w:r>
        <w:rPr>
          <w:rFonts w:hint="eastAsia" w:ascii="微软雅黑" w:hAnsi="微软雅黑" w:eastAsia="微软雅黑"/>
          <w:b/>
          <w:color w:val="00B050"/>
          <w:lang w:val="en-US" w:eastAsia="zh-CN"/>
        </w:rPr>
        <w:t>（闭环已处理）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6329045" cy="2366010"/>
            <wp:effectExtent l="0" t="0" r="14605" b="15240"/>
            <wp:docPr id="25" name="图片 2" descr="NLDN3HR9Q8WSLUUA}F4IY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NLDN3HR9Q8WSLUUA}F4IYA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adjustRightInd w:val="0"/>
        <w:snapToGrid w:val="0"/>
        <w:ind w:left="840" w:leftChars="0" w:firstLineChars="0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【系统原因】结算页面去结算，弹出异常弹窗undefined</w:t>
      </w:r>
      <w:r>
        <w:rPr>
          <w:rFonts w:hint="eastAsia" w:ascii="微软雅黑" w:hAnsi="微软雅黑" w:eastAsia="微软雅黑"/>
          <w:b/>
          <w:color w:val="FF0000"/>
          <w:lang w:val="en-US" w:eastAsia="zh-CN"/>
        </w:rPr>
        <w:t>（未闭环处理）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20325（周五）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【移动电话改性能】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433185" cy="2411095"/>
            <wp:effectExtent l="0" t="0" r="5715" b="8255"/>
            <wp:docPr id="1043" name="Picture 19" descr="D:\AutoLog\Pic\202203200532_70AC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 descr="D:\AutoLog\Pic\202203200532_70ACF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政企受理工作台（BIZ）</w:t>
      </w:r>
    </w:p>
    <w:p>
      <w:r>
        <w:drawing>
          <wp:inline distT="0" distB="0" distL="0" distR="0">
            <wp:extent cx="6188710" cy="1936115"/>
            <wp:effectExtent l="4445" t="4445" r="17145" b="2159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查询设备号时，弹出异常框“csb号码查询失败”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否</w:t>
            </w:r>
          </w:p>
        </w:tc>
      </w:tr>
    </w:tbl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pStyle w:val="16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20322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11520" cy="2178050"/>
            <wp:effectExtent l="0" t="0" r="17780" b="12700"/>
            <wp:docPr id="8" name="Picture 8" descr="D:\AutoLog\Pic\202203240518_11AE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AutoLog\Pic\202203240518_11AEV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2、【系统原因】查询设备号时，弹出异常框“csb号码查询失败”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商云通新建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715635" cy="2142490"/>
            <wp:effectExtent l="0" t="0" r="18415" b="10160"/>
            <wp:docPr id="16" name="Picture 8" descr="D:\AutoLog\Pic\202203230518_50AG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D:\AutoLog\Pic\202203230518_50AGJ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CRM管理工作台（CMB）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能力开放平台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IAM帐务服务专区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IAM帐务服务专区（备机）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计费巡查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MSS巡查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多媒体（园区）</w:t>
      </w:r>
    </w:p>
    <w:p>
      <w:r>
        <w:drawing>
          <wp:inline distT="0" distB="0" distL="0" distR="0">
            <wp:extent cx="6188710" cy="1579880"/>
            <wp:effectExtent l="4445" t="4445" r="17145" b="1587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未获取资产，比对失败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1、【脚本原因】未获取资产，比对失败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numPr>
          <w:ilvl w:val="0"/>
          <w:numId w:val="0"/>
        </w:numPr>
        <w:adjustRightInd w:val="0"/>
        <w:snapToGrid w:val="0"/>
        <w:ind w:left="420" w:leftChars="0"/>
        <w:jc w:val="left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  <w:lang w:eastAsia="zh-CN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</w:t>
      </w:r>
      <w:r>
        <w:rPr>
          <w:rFonts w:hint="eastAsia" w:ascii="微软雅黑" w:hAnsi="微软雅黑" w:eastAsia="微软雅黑"/>
          <w:color w:val="0000FF"/>
          <w:lang w:eastAsia="zh-CN"/>
        </w:rPr>
        <w:t>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  <w:lang w:eastAsia="zh-CN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受理引擎订单详情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  <w:r>
        <w:drawing>
          <wp:inline distT="0" distB="0" distL="114300" distR="114300">
            <wp:extent cx="6218555" cy="2331085"/>
            <wp:effectExtent l="0" t="0" r="10795" b="12065"/>
            <wp:docPr id="18" name="Picture 32" descr="D:\AutoLog\Pic\202203230523_30AY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2" descr="D:\AutoLog\Pic\202203230523_30AYI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多媒体（周家渡）</w:t>
      </w:r>
    </w:p>
    <w:p>
      <w:r>
        <w:drawing>
          <wp:inline distT="0" distB="0" distL="0" distR="0">
            <wp:extent cx="6188710" cy="1579880"/>
            <wp:effectExtent l="4445" t="4445" r="17145" b="1587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未获取资产，比对失败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1、【脚本原因】未获取资产，比对失败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numPr>
          <w:ilvl w:val="0"/>
          <w:numId w:val="0"/>
        </w:numPr>
        <w:adjustRightInd w:val="0"/>
        <w:snapToGrid w:val="0"/>
        <w:ind w:left="420" w:left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  <w:lang w:eastAsia="zh-CN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</w:t>
      </w:r>
      <w:r>
        <w:rPr>
          <w:rFonts w:hint="eastAsia" w:ascii="微软雅黑" w:hAnsi="微软雅黑" w:eastAsia="微软雅黑"/>
          <w:color w:val="0000FF"/>
          <w:lang w:eastAsia="zh-CN"/>
        </w:rPr>
        <w:t>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  <w:lang w:eastAsia="zh-CN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受理引擎订单详情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="420" w:leftChars="0"/>
        <w:rPr>
          <w:rFonts w:hint="eastAsia" w:ascii="微软雅黑" w:hAnsi="微软雅黑" w:eastAsia="微软雅黑"/>
          <w:b/>
          <w:color w:val="00B050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  <w:lang w:eastAsia="zh-CN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20323</w:t>
      </w:r>
      <w:r>
        <w:rPr>
          <w:rFonts w:hint="eastAsia" w:ascii="微软雅黑" w:hAnsi="微软雅黑" w:eastAsia="微软雅黑"/>
          <w:color w:val="0000FF"/>
          <w:lang w:eastAsia="zh-CN"/>
        </w:rPr>
        <w:t>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  <w:lang w:eastAsia="zh-CN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【客户引擎销售品列表】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6293485" cy="2359025"/>
            <wp:effectExtent l="0" t="0" r="12065" b="3175"/>
            <wp:docPr id="19" name="Picture 30" descr="D:\AutoLog\Pic\202203230521_45AJ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0" descr="D:\AutoLog\Pic\202203230521_45AJL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A</w:t>
      </w:r>
      <w:r>
        <w:rPr>
          <w:rFonts w:ascii="微软雅黑" w:hAnsi="微软雅黑" w:eastAsia="微软雅黑"/>
          <w:sz w:val="36"/>
        </w:rPr>
        <w:t>BP</w:t>
      </w:r>
      <w:r>
        <w:rPr>
          <w:rFonts w:hint="eastAsia" w:ascii="微软雅黑" w:hAnsi="微软雅黑" w:eastAsia="微软雅黑"/>
          <w:sz w:val="36"/>
        </w:rPr>
        <w:t>批价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当天0-5点I</w:t>
      </w:r>
      <w:r>
        <w:rPr>
          <w:rFonts w:ascii="微软雅黑" w:hAnsi="微软雅黑" w:eastAsia="微软雅黑"/>
          <w:sz w:val="36"/>
        </w:rPr>
        <w:t>AM</w:t>
      </w:r>
      <w:r>
        <w:rPr>
          <w:rFonts w:hint="eastAsia" w:ascii="微软雅黑" w:hAnsi="微软雅黑" w:eastAsia="微软雅黑"/>
          <w:sz w:val="36"/>
        </w:rPr>
        <w:t>充值订单数稽核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当天0-5点CRM订单数稽核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>上周未闭环问题跟踪：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357"/>
        <w:gridCol w:w="1234"/>
        <w:gridCol w:w="1709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</w:tbl>
    <w:p>
      <w:pPr>
        <w:adjustRightInd w:val="0"/>
        <w:snapToGrid w:val="0"/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4C5605"/>
    <w:multiLevelType w:val="multilevel"/>
    <w:tmpl w:val="054C5605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834432"/>
    <w:multiLevelType w:val="multilevel"/>
    <w:tmpl w:val="4E834432"/>
    <w:lvl w:ilvl="0" w:tentative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DC678C"/>
    <w:multiLevelType w:val="multilevel"/>
    <w:tmpl w:val="69DC678C"/>
    <w:lvl w:ilvl="0" w:tentative="0">
      <w:start w:val="1"/>
      <w:numFmt w:val="decimal"/>
      <w:suff w:val="space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0E8C"/>
    <w:rsid w:val="00002C7D"/>
    <w:rsid w:val="00013A82"/>
    <w:rsid w:val="0002296A"/>
    <w:rsid w:val="0004690E"/>
    <w:rsid w:val="00054234"/>
    <w:rsid w:val="00080119"/>
    <w:rsid w:val="0008196C"/>
    <w:rsid w:val="00081994"/>
    <w:rsid w:val="000844A2"/>
    <w:rsid w:val="00091132"/>
    <w:rsid w:val="00094F6A"/>
    <w:rsid w:val="00095072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217A"/>
    <w:rsid w:val="00183D7A"/>
    <w:rsid w:val="001919F4"/>
    <w:rsid w:val="001928FA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5DB1"/>
    <w:rsid w:val="00247629"/>
    <w:rsid w:val="00252D6E"/>
    <w:rsid w:val="00254CAA"/>
    <w:rsid w:val="002562FB"/>
    <w:rsid w:val="002641DB"/>
    <w:rsid w:val="00265308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1251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6064C"/>
    <w:rsid w:val="003625AB"/>
    <w:rsid w:val="00365B75"/>
    <w:rsid w:val="00373390"/>
    <w:rsid w:val="00374A41"/>
    <w:rsid w:val="00383D50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3199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AEC"/>
    <w:rsid w:val="00485DA0"/>
    <w:rsid w:val="00490F5C"/>
    <w:rsid w:val="0049281F"/>
    <w:rsid w:val="00492F2B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D13BB"/>
    <w:rsid w:val="004D6853"/>
    <w:rsid w:val="004E4C60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D485B"/>
    <w:rsid w:val="005E653D"/>
    <w:rsid w:val="005E78B8"/>
    <w:rsid w:val="005F54DE"/>
    <w:rsid w:val="0060608F"/>
    <w:rsid w:val="006138A2"/>
    <w:rsid w:val="00615C88"/>
    <w:rsid w:val="006167D6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65C16"/>
    <w:rsid w:val="00774C1A"/>
    <w:rsid w:val="007823CE"/>
    <w:rsid w:val="00782C52"/>
    <w:rsid w:val="00786037"/>
    <w:rsid w:val="00787D46"/>
    <w:rsid w:val="007B51BD"/>
    <w:rsid w:val="007B57E0"/>
    <w:rsid w:val="007C2C9F"/>
    <w:rsid w:val="007C6875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071D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A7CBC"/>
    <w:rsid w:val="008B41C3"/>
    <w:rsid w:val="008B42F5"/>
    <w:rsid w:val="008C052D"/>
    <w:rsid w:val="008C2140"/>
    <w:rsid w:val="008D3170"/>
    <w:rsid w:val="008D611C"/>
    <w:rsid w:val="008E17BF"/>
    <w:rsid w:val="008E36F1"/>
    <w:rsid w:val="008E3C8E"/>
    <w:rsid w:val="008E62C8"/>
    <w:rsid w:val="008F44B4"/>
    <w:rsid w:val="008F5014"/>
    <w:rsid w:val="009031B1"/>
    <w:rsid w:val="00924D3B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27F4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074"/>
    <w:rsid w:val="00A92CAD"/>
    <w:rsid w:val="00A95813"/>
    <w:rsid w:val="00AA3C7E"/>
    <w:rsid w:val="00AA7245"/>
    <w:rsid w:val="00AB2DB1"/>
    <w:rsid w:val="00AB3B4F"/>
    <w:rsid w:val="00AB60B2"/>
    <w:rsid w:val="00AB6299"/>
    <w:rsid w:val="00AC1889"/>
    <w:rsid w:val="00AC4BAB"/>
    <w:rsid w:val="00AD0FEC"/>
    <w:rsid w:val="00AD1141"/>
    <w:rsid w:val="00AD382F"/>
    <w:rsid w:val="00AD3C08"/>
    <w:rsid w:val="00AD559E"/>
    <w:rsid w:val="00AD5CAA"/>
    <w:rsid w:val="00AD7461"/>
    <w:rsid w:val="00AE6427"/>
    <w:rsid w:val="00AE7609"/>
    <w:rsid w:val="00AF0873"/>
    <w:rsid w:val="00AF28BA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40F4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4BB1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4976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4C27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DF7B54"/>
    <w:rsid w:val="00E00E87"/>
    <w:rsid w:val="00E05B46"/>
    <w:rsid w:val="00E07AD4"/>
    <w:rsid w:val="00E20074"/>
    <w:rsid w:val="00E2643C"/>
    <w:rsid w:val="00E26E7D"/>
    <w:rsid w:val="00E27304"/>
    <w:rsid w:val="00E313D9"/>
    <w:rsid w:val="00E318EA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61A7A"/>
    <w:rsid w:val="00E6446C"/>
    <w:rsid w:val="00E720B2"/>
    <w:rsid w:val="00E72457"/>
    <w:rsid w:val="00E8102D"/>
    <w:rsid w:val="00E852DD"/>
    <w:rsid w:val="00E94C7D"/>
    <w:rsid w:val="00E97AD2"/>
    <w:rsid w:val="00EA080A"/>
    <w:rsid w:val="00EA60FF"/>
    <w:rsid w:val="00EB1EDB"/>
    <w:rsid w:val="00EB40B6"/>
    <w:rsid w:val="00EC0A04"/>
    <w:rsid w:val="00EC3653"/>
    <w:rsid w:val="00EC4BEF"/>
    <w:rsid w:val="00EC772D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5210"/>
    <w:rsid w:val="00F376B9"/>
    <w:rsid w:val="00F467EE"/>
    <w:rsid w:val="00F53796"/>
    <w:rsid w:val="00F57C43"/>
    <w:rsid w:val="00F629F8"/>
    <w:rsid w:val="00F62FD9"/>
    <w:rsid w:val="00F64D7F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02DC2D95"/>
    <w:rsid w:val="09DB2871"/>
    <w:rsid w:val="0EE86CD3"/>
    <w:rsid w:val="113D64B6"/>
    <w:rsid w:val="11F64A21"/>
    <w:rsid w:val="165347D4"/>
    <w:rsid w:val="1A2B1383"/>
    <w:rsid w:val="1ACB60C1"/>
    <w:rsid w:val="25AF5095"/>
    <w:rsid w:val="2BE772F2"/>
    <w:rsid w:val="38DF0A7D"/>
    <w:rsid w:val="3AA82343"/>
    <w:rsid w:val="3D54230E"/>
    <w:rsid w:val="3D9D740A"/>
    <w:rsid w:val="3DA768E2"/>
    <w:rsid w:val="3EE50D41"/>
    <w:rsid w:val="42B577C0"/>
    <w:rsid w:val="436355B3"/>
    <w:rsid w:val="44B56B93"/>
    <w:rsid w:val="47946160"/>
    <w:rsid w:val="4AAA7A11"/>
    <w:rsid w:val="561408A1"/>
    <w:rsid w:val="56C73D67"/>
    <w:rsid w:val="5F3D4510"/>
    <w:rsid w:val="5FDE68C7"/>
    <w:rsid w:val="62B1314D"/>
    <w:rsid w:val="63A65912"/>
    <w:rsid w:val="6AE5001F"/>
    <w:rsid w:val="6B7C6FCE"/>
    <w:rsid w:val="70757D18"/>
    <w:rsid w:val="73CE195C"/>
    <w:rsid w:val="74AB775D"/>
    <w:rsid w:val="77387FCF"/>
    <w:rsid w:val="7A832E43"/>
    <w:rsid w:val="7C38789E"/>
    <w:rsid w:val="FFEF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列出段落1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4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font21"/>
    <w:basedOn w:val="8"/>
    <w:qFormat/>
    <w:uiPriority w:val="0"/>
    <w:rPr>
      <w:rFonts w:hint="eastAsia" w:ascii="微软雅黑" w:hAnsi="微软雅黑" w:eastAsia="微软雅黑" w:cs="微软雅黑"/>
      <w:color w:val="000000"/>
      <w:sz w:val="21"/>
      <w:szCs w:val="21"/>
      <w:u w:val="none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chart" Target="charts/chart4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chart" Target="charts/chart3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chart" Target="charts/chart2.xml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  <a:endParaRPr lang="zh-CN" sz="1200"/>
          </a:p>
        </c:rich>
      </c:tx>
      <c:layout>
        <c:manualLayout>
          <c:xMode val="edge"/>
          <c:yMode val="edge"/>
          <c:x val="0.375251385183665"/>
          <c:y val="0.029197080291970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【系统原因】选号码时弹出异常弹窗，内容为：[集团调用异常]预占失败，号码：17717674362，状态为占用。</c:v>
                </c:pt>
                <c:pt idx="1">
                  <c:v>【系统原因】结算异常，预览失败信息：产品【移动电话】对应设备号【15300573250】已在在途订单里被选购，请重新选号！</c:v>
                </c:pt>
                <c:pt idx="2">
                  <c:v>【系统原因】页面弹出异常弹窗undefined。</c:v>
                </c:pt>
                <c:pt idx="3">
                  <c:v>【系统原因】定位客户，新建地址，输入地址信息，点击确认，页面弹出异常提示框（综资地址标识不能为空）</c:v>
                </c:pt>
                <c:pt idx="4">
                  <c:v>【系统原因】打开url时，页面卡在登录界面。</c:v>
                </c:pt>
                <c:pt idx="5">
                  <c:v>【系统原因】新装固话时，订单IBP流水号未生成。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8</c:v>
                </c:pt>
                <c:pt idx="3">
                  <c:v>6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【系统原因】新建地址，输入地址信息，点击确认，页面弹出异常提示框（综资地址标识不能为空）</c:v>
                </c:pt>
                <c:pt idx="1">
                  <c:v>【系统原因】查询设备号时，弹出异常框“csb号码查询失败”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</c:v>
                </c:pt>
                <c:pt idx="1">
                  <c:v>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多媒体（园区）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【脚本原因】未获取资产，比对失败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多媒体（周家渡）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【脚本原因】未获取资产，比对失败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C3EE5-775F-4293-8E3A-88E7ECACBD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9</Pages>
  <Words>2052</Words>
  <Characters>2442</Characters>
  <Lines>18</Lines>
  <Paragraphs>5</Paragraphs>
  <TotalTime>7</TotalTime>
  <ScaleCrop>false</ScaleCrop>
  <LinksUpToDate>false</LinksUpToDate>
  <CharactersWithSpaces>2465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2021-09-10T09:18:00Z</dcterms:created>
  <dc:creator>沈嘉嫔</dc:creator>
  <cp:lastModifiedBy>Shen Jiapin</cp:lastModifiedBy>
  <dcterms:modified xsi:type="dcterms:W3CDTF">2022-03-25T05:59:19Z</dcterms:modified>
  <cp:revision>359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49AA4B0E9FFF42A7B0749226D0ACDD33</vt:lpwstr>
  </property>
</Properties>
</file>