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4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日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4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8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五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统一销售门户（STSP）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188710" cy="4979035"/>
            <wp:effectExtent l="4445" t="4445" r="17145" b="762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定位客户，新建地址，输入地址信息，点击确认，页面弹出异常提示框（综资地址标识不能为空）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6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打开url时，页面卡在登录界面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选择号码时，</w:t>
            </w: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弹出异常提示款“号码状态为占用，不可预占”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</w:rPr>
              <w:t>点击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商品订购</w:t>
            </w:r>
            <w:r>
              <w:rPr>
                <w:rFonts w:hint="eastAsia" w:ascii="微软雅黑" w:hAnsi="微软雅黑" w:eastAsia="微软雅黑"/>
              </w:rPr>
              <w:t>后，页面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未弹出选商品窗口。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结算异常，弹出异常提示框“产品【移动电话】对应设备号已在在途订单里被选购，请重新选号！”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页面弹出异常弹窗undefined。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</w:rPr>
            </w:pPr>
            <w:r>
              <w:rPr>
                <w:rFonts w:hint="default" w:ascii="微软雅黑" w:hAnsi="微软雅黑" w:eastAsia="微软雅黑"/>
                <w:b w:val="0"/>
                <w:bCs/>
                <w:color w:val="auto"/>
                <w:lang w:val="en-US" w:eastAsia="zh-CN"/>
              </w:rPr>
              <w:t>结算异常，预览失败信息：销售品【202103-视频彩铃基础会员】和销售品【视频彩铃心动会员】存在【互斥】关系，当前客户订购了销售品【视频彩铃心动会员】，不允许受理当前订单。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数据原因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b w:val="0"/>
                <w:bCs/>
                <w:color w:val="auto"/>
                <w:lang w:val="en-US" w:eastAsia="zh-CN"/>
              </w:rPr>
              <w:t>已订附属商品处不包含原套餐下可选包（201810-公免促销300元（有效期6个月））</w:t>
            </w:r>
            <w:r>
              <w:rPr>
                <w:rFonts w:hint="eastAsia" w:ascii="微软雅黑" w:hAnsi="微软雅黑" w:eastAsia="微软雅黑"/>
                <w:b w:val="0"/>
                <w:bCs/>
                <w:color w:val="auto"/>
                <w:lang w:val="en-US" w:eastAsia="zh-CN"/>
              </w:rPr>
              <w:t>。可选包过期。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数据原因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【系统原因】定位客户，新建地址，输入地址信息，点击确认，页面弹出异常提示框（综资地址标识不能为空）</w:t>
      </w:r>
      <w:r>
        <w:rPr>
          <w:rFonts w:hint="eastAsia" w:ascii="微软雅黑" w:hAnsi="微软雅黑" w:eastAsia="微软雅黑"/>
          <w:b/>
          <w:color w:val="FFC000"/>
        </w:rPr>
        <w:t>（闭环</w:t>
      </w:r>
      <w:r>
        <w:rPr>
          <w:rFonts w:ascii="微软雅黑" w:hAnsi="微软雅黑" w:eastAsia="微软雅黑"/>
          <w:b/>
          <w:color w:val="FFC000"/>
        </w:rPr>
        <w:t>，</w:t>
      </w:r>
      <w:r>
        <w:rPr>
          <w:rFonts w:hint="eastAsia" w:ascii="微软雅黑" w:hAnsi="微软雅黑" w:eastAsia="微软雅黑"/>
          <w:b/>
          <w:color w:val="FFC000"/>
        </w:rPr>
        <w:t>处理中）</w:t>
      </w:r>
    </w:p>
    <w:p>
      <w:pPr>
        <w:adjustRightInd w:val="0"/>
        <w:snapToGri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903595" cy="2212340"/>
            <wp:effectExtent l="0" t="0" r="1905" b="16510"/>
            <wp:docPr id="12" name="Picture 7" descr="D:\AutoLog\Pic\202204070514_06AM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 descr="D:\AutoLog\Pic\202204070514_06AMT.P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21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选择号码时，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弹出异常提示款“号码状态为占用，不可预占”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新装移动电话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、【组合商品续约互转变更+副卡】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734685" cy="2149475"/>
            <wp:effectExtent l="0" t="0" r="18415" b="3175"/>
            <wp:docPr id="13" name="Picture 15" descr="D:\AutoLog\Pic\202204060529_95AE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 descr="D:\AutoLog\Pic\202204060529_95AEY.P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lang w:val="en-US" w:eastAsia="zh-CN"/>
        </w:rPr>
        <w:t>3、</w:t>
      </w:r>
      <w:r>
        <w:rPr>
          <w:rFonts w:hint="eastAsia" w:ascii="微软雅黑" w:hAnsi="微软雅黑" w:eastAsia="微软雅黑"/>
        </w:rPr>
        <w:t>【系统原因】</w:t>
      </w:r>
      <w:r>
        <w:rPr>
          <w:rFonts w:ascii="微软雅黑" w:hAnsi="微软雅黑" w:eastAsia="微软雅黑"/>
        </w:rPr>
        <w:t>打开url时，页面卡在登录界面。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829300" cy="2185035"/>
            <wp:effectExtent l="0" t="0" r="0" b="5715"/>
            <wp:docPr id="17" name="Picture 1" descr="D:\AutoLog\Pic\202204060603_06AM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 descr="D:\AutoLog\Pic\202204060603_06AMY.P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【系统原因】点击</w:t>
      </w:r>
      <w:r>
        <w:rPr>
          <w:rFonts w:hint="eastAsia" w:ascii="微软雅黑" w:hAnsi="微软雅黑" w:eastAsia="微软雅黑"/>
          <w:lang w:val="en-US" w:eastAsia="zh-CN"/>
        </w:rPr>
        <w:t>商品订购</w:t>
      </w:r>
      <w:r>
        <w:rPr>
          <w:rFonts w:hint="eastAsia" w:ascii="微软雅黑" w:hAnsi="微软雅黑" w:eastAsia="微软雅黑"/>
        </w:rPr>
        <w:t>后，页面</w:t>
      </w:r>
      <w:r>
        <w:rPr>
          <w:rFonts w:hint="eastAsia" w:ascii="微软雅黑" w:hAnsi="微软雅黑" w:eastAsia="微软雅黑"/>
          <w:lang w:val="en-US" w:eastAsia="zh-CN"/>
        </w:rPr>
        <w:t>未弹出选商品窗口。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个案例：【新装固话】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828030" cy="2185035"/>
            <wp:effectExtent l="0" t="0" r="1270" b="5715"/>
            <wp:docPr id="22" name="Picture 1" descr="D:\AutoLog\Pic\202204080505_14AP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 descr="D:\AutoLog\Pic\202204080505_14APF.P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【系统原因】</w:t>
      </w:r>
      <w:r>
        <w:rPr>
          <w:rFonts w:hint="eastAsia" w:ascii="微软雅黑" w:hAnsi="微软雅黑" w:eastAsia="微软雅黑"/>
          <w:lang w:val="en-US" w:eastAsia="zh-CN"/>
        </w:rPr>
        <w:t>结算异常</w:t>
      </w:r>
      <w:r>
        <w:rPr>
          <w:rFonts w:hint="eastAsia" w:ascii="微软雅黑" w:hAnsi="微软雅黑" w:eastAsia="微软雅黑"/>
        </w:rPr>
        <w:t>，弹出异常提示框“产品【移动电话】对应设备号已在在途订单里被选购，请重新选号！”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订购组合商品，配置可选包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订购组合商品，配置可选包</w:t>
      </w:r>
      <w:r>
        <w:rPr>
          <w:rFonts w:hint="eastAsia" w:ascii="微软雅黑" w:hAnsi="微软雅黑" w:eastAsia="微软雅黑"/>
          <w:color w:val="0000FF"/>
          <w:lang w:eastAsia="zh-CN"/>
        </w:rPr>
        <w:t>】、【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改号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i/>
          <w:iCs/>
        </w:rPr>
      </w:pPr>
      <w:r>
        <w:rPr>
          <w:i/>
          <w:iCs/>
        </w:rPr>
        <w:drawing>
          <wp:inline distT="0" distB="0" distL="114300" distR="114300">
            <wp:extent cx="5828665" cy="2184400"/>
            <wp:effectExtent l="0" t="0" r="635" b="6350"/>
            <wp:docPr id="24" name="Picture 11" descr="D:\AutoLog\Pic\202204080611_82AW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 descr="D:\AutoLog\Pic\202204080611_82AWS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【系统原因】商品订购，商品配置页面弹出异常弹窗undefined。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个案例：【订购C+宽带的组合套餐，选择已有产品后订购关联包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i/>
          <w:iCs/>
        </w:rPr>
      </w:pPr>
      <w:r>
        <w:drawing>
          <wp:inline distT="0" distB="0" distL="114300" distR="114300">
            <wp:extent cx="6186170" cy="2317115"/>
            <wp:effectExtent l="0" t="0" r="5080" b="698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outlineLvl w:val="1"/>
        <w:rPr>
          <w:rFonts w:hint="default" w:ascii="微软雅黑" w:hAnsi="微软雅黑" w:eastAsia="微软雅黑"/>
          <w:b w:val="0"/>
          <w:bCs/>
          <w:color w:val="auto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【数据原因】</w:t>
      </w:r>
      <w:r>
        <w:rPr>
          <w:rFonts w:hint="default" w:ascii="微软雅黑" w:hAnsi="微软雅黑" w:eastAsia="微软雅黑"/>
          <w:b w:val="0"/>
          <w:bCs/>
          <w:color w:val="auto"/>
          <w:lang w:val="en-US" w:eastAsia="zh-CN"/>
        </w:rPr>
        <w:t>结算异常，预览失败信息：销售品【202103-视频彩铃基础会员】和销售品【视频彩铃心动会员】存在【互斥】关系，当前客户订购了销售品【视频彩铃心动会员】，不允许受理当前订单。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个案例：【组合商品续约互转变更+副卡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个案例：【组合商品续约互转变更+副卡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个案例：【组合商品续约互转变更+副卡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个案例：【组合商品续约互转变更+副卡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b w:val="0"/>
          <w:bCs/>
          <w:color w:val="auto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outlineLvl w:val="1"/>
        <w:rPr>
          <w:rFonts w:hint="default" w:ascii="微软雅黑" w:hAnsi="微软雅黑" w:eastAsia="微软雅黑"/>
          <w:b w:val="0"/>
          <w:bCs/>
          <w:color w:val="auto"/>
          <w:lang w:val="en-US" w:eastAsia="zh-CN"/>
        </w:rPr>
      </w:pPr>
      <w:r>
        <w:rPr>
          <w:rFonts w:hint="eastAsia" w:ascii="微软雅黑" w:hAnsi="微软雅黑" w:eastAsia="微软雅黑"/>
          <w:b w:val="0"/>
          <w:bCs/>
          <w:color w:val="auto"/>
          <w:lang w:val="en-US" w:eastAsia="zh-CN"/>
        </w:rPr>
        <w:t>【系统原因】商品订购。产品设置时</w:t>
      </w:r>
      <w:r>
        <w:rPr>
          <w:rFonts w:hint="eastAsia" w:ascii="微软雅黑" w:hAnsi="微软雅黑" w:eastAsia="微软雅黑"/>
          <w:lang w:val="en-US" w:eastAsia="zh-CN"/>
        </w:rPr>
        <w:t>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个案例：【订购C+宽带的组合套餐，选择已有产品后订购关联包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outlineLvl w:val="1"/>
        <w:rPr>
          <w:rFonts w:hint="default" w:ascii="微软雅黑" w:hAnsi="微软雅黑" w:eastAsia="微软雅黑"/>
          <w:b w:val="0"/>
          <w:bCs/>
          <w:color w:val="auto"/>
          <w:lang w:val="en-US" w:eastAsia="zh-CN"/>
        </w:rPr>
      </w:pPr>
      <w:r>
        <w:rPr>
          <w:rFonts w:hint="eastAsia" w:ascii="微软雅黑" w:hAnsi="微软雅黑" w:eastAsia="微软雅黑"/>
          <w:b w:val="0"/>
          <w:bCs/>
          <w:color w:val="auto"/>
          <w:lang w:val="en-US" w:eastAsia="zh-CN"/>
        </w:rPr>
        <w:t>【系统原因】</w:t>
      </w:r>
      <w:r>
        <w:rPr>
          <w:rFonts w:hint="eastAsia" w:ascii="微软雅黑" w:hAnsi="微软雅黑" w:eastAsia="微软雅黑"/>
          <w:b w:val="0"/>
          <w:bCs/>
          <w:color w:val="auto"/>
          <w:lang w:val="en-US" w:eastAsia="zh-CN"/>
        </w:rPr>
        <w:t>改性能</w:t>
      </w:r>
      <w:r>
        <w:rPr>
          <w:rFonts w:hint="eastAsia" w:ascii="微软雅黑" w:hAnsi="微软雅黑" w:eastAsia="微软雅黑"/>
          <w:lang w:val="en-US" w:eastAsia="zh-CN"/>
        </w:rPr>
        <w:t>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个案例：【一次性费用促销退订，费用项【违约金（计收）】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b w:val="0"/>
          <w:bCs/>
          <w:color w:val="auto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outlineLvl w:val="1"/>
        <w:rPr>
          <w:rFonts w:hint="default" w:ascii="微软雅黑" w:hAnsi="微软雅黑" w:eastAsia="微软雅黑"/>
          <w:b w:val="0"/>
          <w:bCs/>
          <w:color w:val="auto"/>
          <w:lang w:val="en-US" w:eastAsia="zh-CN"/>
        </w:rPr>
      </w:pPr>
      <w:r>
        <w:rPr>
          <w:rFonts w:hint="eastAsia" w:ascii="微软雅黑" w:hAnsi="微软雅黑" w:eastAsia="微软雅黑"/>
          <w:b w:val="0"/>
          <w:bCs/>
          <w:color w:val="auto"/>
          <w:lang w:val="en-US" w:eastAsia="zh-CN"/>
        </w:rPr>
        <w:t>【数据原因】</w:t>
      </w:r>
      <w:r>
        <w:rPr>
          <w:rFonts w:hint="default" w:ascii="微软雅黑" w:hAnsi="微软雅黑" w:eastAsia="微软雅黑"/>
          <w:b w:val="0"/>
          <w:bCs/>
          <w:color w:val="auto"/>
          <w:lang w:val="en-US" w:eastAsia="zh-CN"/>
        </w:rPr>
        <w:t>已订附属商品处不包含原套餐下可选包（201810-公免促销300元（有效期6个月））</w:t>
      </w:r>
      <w:r>
        <w:rPr>
          <w:rFonts w:hint="eastAsia" w:ascii="微软雅黑" w:hAnsi="微软雅黑" w:eastAsia="微软雅黑"/>
          <w:b w:val="0"/>
          <w:bCs/>
          <w:color w:val="auto"/>
          <w:lang w:val="en-US" w:eastAsia="zh-CN"/>
        </w:rPr>
        <w:t>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个案例：【单产品套餐互转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b w:val="0"/>
          <w:bCs/>
          <w:color w:val="auto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0" w:firstLineChars="0"/>
        <w:textAlignment w:val="auto"/>
        <w:outlineLvl w:val="1"/>
        <w:rPr>
          <w:rFonts w:hint="default" w:ascii="微软雅黑" w:hAnsi="微软雅黑" w:eastAsia="微软雅黑"/>
          <w:b w:val="0"/>
          <w:bCs/>
          <w:color w:val="auto"/>
          <w:lang w:val="en-US" w:eastAsia="zh-CN"/>
        </w:rPr>
      </w:pPr>
      <w:r>
        <w:rPr>
          <w:rFonts w:hint="eastAsia" w:ascii="微软雅黑" w:hAnsi="微软雅黑" w:eastAsia="微软雅黑"/>
          <w:b w:val="0"/>
          <w:bCs/>
          <w:color w:val="auto"/>
          <w:lang w:val="en-US" w:eastAsia="zh-CN"/>
        </w:rPr>
        <w:t>【系统原因】</w:t>
      </w:r>
      <w:r>
        <w:rPr>
          <w:rFonts w:hint="eastAsia" w:ascii="微软雅黑" w:hAnsi="微软雅黑" w:eastAsia="微软雅黑"/>
          <w:b w:val="0"/>
          <w:bCs/>
          <w:color w:val="auto"/>
          <w:lang w:val="en-US" w:eastAsia="zh-CN"/>
        </w:rPr>
        <w:t>补换卡</w:t>
      </w:r>
      <w:r>
        <w:rPr>
          <w:rFonts w:hint="eastAsia" w:ascii="微软雅黑" w:hAnsi="微软雅黑" w:eastAsia="微软雅黑"/>
          <w:lang w:val="en-US" w:eastAsia="zh-CN"/>
        </w:rPr>
        <w:t>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个案例：【补换卡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b w:val="0"/>
          <w:bCs/>
          <w:color w:val="auto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3016250"/>
            <wp:effectExtent l="4445" t="4445" r="17145" b="825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定位客户，新建地址，输入地址信息，点击确认，页面弹出异常提示框（综资地址标识不能为空）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6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做拆机-出租电路时，页面显示异常，未显示出租电路元素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打开url时，页面卡在登录界面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做以太网虚电路--甲端转换端口时，页面加载失败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做以太网虚电路--甲端转换端口时，页面加载失败，未显示以太虚电路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ind w:leftChars="0"/>
        <w:outlineLvl w:val="1"/>
        <w:rPr>
          <w:rFonts w:hint="eastAsia" w:ascii="微软雅黑" w:hAnsi="微软雅黑" w:eastAsia="微软雅黑"/>
          <w:b/>
          <w:color w:val="FFC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【系统原因】新建地址，输入地址信息，点击确认，页面弹出异常提示框（综资地址标识不能为空）</w:t>
      </w:r>
      <w:r>
        <w:rPr>
          <w:rFonts w:hint="eastAsia" w:ascii="微软雅黑" w:hAnsi="微软雅黑" w:eastAsia="微软雅黑"/>
          <w:b/>
          <w:color w:val="FFC000"/>
        </w:rPr>
        <w:t>（闭环</w:t>
      </w:r>
      <w:r>
        <w:rPr>
          <w:rFonts w:ascii="微软雅黑" w:hAnsi="微软雅黑" w:eastAsia="微软雅黑"/>
          <w:b/>
          <w:color w:val="FFC000"/>
        </w:rPr>
        <w:t>，</w:t>
      </w:r>
      <w:r>
        <w:rPr>
          <w:rFonts w:hint="eastAsia" w:ascii="微软雅黑" w:hAnsi="微软雅黑" w:eastAsia="微软雅黑"/>
          <w:b/>
          <w:color w:val="FFC000"/>
        </w:rPr>
        <w:t>处理中）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FFC00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FFC00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FFC00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20407（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20408（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525770" cy="2071370"/>
            <wp:effectExtent l="0" t="0" r="17780" b="5080"/>
            <wp:docPr id="1031" name="Picture 7" descr="D:\AutoLog\Pic\202203270516_44AQ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203270516_44AQJ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ind w:leftChars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【系统原因】做拆机-出租电路时，页面显示异常，未显示出租电路元素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20407（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拆机-出租电路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20406（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拆机-出租电路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20405（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拆机-出租电路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 w:firstLineChars="0"/>
        <w:jc w:val="left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20404（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拆机-出租电路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 w:firstLineChars="0"/>
        <w:jc w:val="left"/>
        <w:rPr>
          <w:rFonts w:hint="eastAsia" w:ascii="微软雅黑" w:hAnsi="微软雅黑" w:eastAsia="微软雅黑"/>
          <w:color w:val="0000FF"/>
        </w:rPr>
      </w:pPr>
      <w:r>
        <w:drawing>
          <wp:inline distT="0" distB="0" distL="114300" distR="114300">
            <wp:extent cx="5547360" cy="2078990"/>
            <wp:effectExtent l="0" t="0" r="15240" b="16510"/>
            <wp:docPr id="18" name="Picture 11" descr="D:\AutoLog\Pic\202204070622_88AL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 descr="D:\AutoLog\Pic\202204070622_88ALD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打开url时，页面卡在登录界面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jc w:val="left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20406（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新装-SD-WAN国内组网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 w:firstLineChars="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20405（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新装-SD-WAN国内组网】</w:t>
      </w:r>
    </w:p>
    <w:p>
      <w:pPr>
        <w:adjustRightInd w:val="0"/>
        <w:snapToGrid w:val="0"/>
        <w:ind w:firstLine="420" w:firstLineChars="0"/>
        <w:jc w:val="left"/>
      </w:pPr>
      <w:r>
        <w:drawing>
          <wp:inline distT="0" distB="0" distL="114300" distR="114300">
            <wp:extent cx="5584825" cy="2092960"/>
            <wp:effectExtent l="0" t="0" r="15875" b="2540"/>
            <wp:docPr id="19" name="Picture 1" descr="D:\AutoLog\Pic\202204060603_80AE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 descr="D:\AutoLog\Pic\202204060603_80AEY.P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jc w:val="left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4、【系统原因】做以太网虚电路--甲端转换端口时，页面加载失败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numPr>
          <w:ilvl w:val="0"/>
          <w:numId w:val="0"/>
        </w:numPr>
        <w:adjustRightInd w:val="0"/>
        <w:snapToGrid w:val="0"/>
        <w:ind w:leftChars="0" w:firstLine="420" w:firstLineChars="0"/>
        <w:jc w:val="left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20404（</w:t>
      </w:r>
      <w:r>
        <w:rPr>
          <w:rFonts w:hint="eastAsia" w:ascii="微软雅黑" w:hAnsi="微软雅黑" w:eastAsia="微软雅黑"/>
          <w:color w:val="0000FF"/>
        </w:rPr>
        <w:t>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以太网虚电路--甲端转换端口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603875" cy="2100580"/>
            <wp:effectExtent l="0" t="0" r="15875" b="13970"/>
            <wp:docPr id="21" name="Picture 7" descr="D:\AutoLog\Pic\202204040615_82AN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 descr="D:\AutoLog\Pic\202204040615_82ANS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10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【系统原因】做以太网虚电路--甲端转换端口时，页面加载失败，未显示以太虚电路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【以太网虚电路--甲端转换端口】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742940" cy="2152650"/>
            <wp:effectExtent l="0" t="0" r="10160" b="0"/>
            <wp:docPr id="20" name="Picture 7" descr="D:\AutoLog\Pic\202204030615_49AH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 descr="D:\AutoLog\Pic\202204030615_49AHQ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CRM管理工作台（CMB）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rPr>
          <w:rFonts w:hint="eastAsia" w:ascii="微软雅黑" w:hAnsi="微软雅黑" w:eastAsia="微软雅黑"/>
          <w:color w:val="auto"/>
          <w:lang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IAM帐务服务专区</w:t>
      </w:r>
    </w:p>
    <w:p>
      <w:pPr>
        <w:rPr>
          <w:rFonts w:hint="eastAsia" w:ascii="微软雅黑" w:hAnsi="微软雅黑" w:eastAsia="微软雅黑"/>
        </w:rPr>
      </w:pPr>
      <w:r>
        <w:drawing>
          <wp:inline distT="0" distB="0" distL="0" distR="0">
            <wp:extent cx="6188710" cy="2014855"/>
            <wp:effectExtent l="4445" t="4445" r="17145" b="19050"/>
            <wp:docPr id="14" name="图表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tbl>
      <w:tblPr>
        <w:tblStyle w:val="7"/>
        <w:tblW w:w="9768" w:type="dxa"/>
        <w:tblInd w:w="92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68"/>
        <w:gridCol w:w="1116"/>
        <w:gridCol w:w="1128"/>
        <w:gridCol w:w="948"/>
        <w:gridCol w:w="828"/>
        <w:gridCol w:w="1080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466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16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28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4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82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108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68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登录首页后，加载页面超时</w:t>
            </w:r>
          </w:p>
        </w:tc>
        <w:tc>
          <w:tcPr>
            <w:tcW w:w="1116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2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82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108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668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做按设备号查账单时，页面显示“系统正在出账，暂不提供查询”</w:t>
            </w:r>
          </w:p>
        </w:tc>
        <w:tc>
          <w:tcPr>
            <w:tcW w:w="1116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2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82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108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否（系统正在出账）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1、【系统原因】登录首页后，加载页面超时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预付费余额查询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757545" cy="2157730"/>
            <wp:effectExtent l="0" t="0" r="14605" b="13970"/>
            <wp:docPr id="1037" name="Picture 13" descr="D:\AutoLog\Pic\202204030618_80AU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3" descr="D:\AutoLog\Pic\202204030618_80AUY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2、【系统原因】做按设备号查账单时，页面显示“系统正在出账，暂不提供查询”</w:t>
      </w:r>
      <w:r>
        <w:rPr>
          <w:rFonts w:hint="eastAsia" w:ascii="微软雅黑" w:hAnsi="微软雅黑" w:eastAsia="微软雅黑"/>
          <w:b/>
          <w:color w:val="FFC000"/>
        </w:rPr>
        <w:t>（闭环</w:t>
      </w:r>
      <w:r>
        <w:rPr>
          <w:rFonts w:ascii="微软雅黑" w:hAnsi="微软雅黑" w:eastAsia="微软雅黑"/>
          <w:b/>
          <w:color w:val="FFC000"/>
        </w:rPr>
        <w:t>，</w:t>
      </w:r>
      <w:r>
        <w:rPr>
          <w:rFonts w:hint="eastAsia" w:ascii="微软雅黑" w:hAnsi="微软雅黑" w:eastAsia="微软雅黑"/>
          <w:b/>
          <w:color w:val="FFC000"/>
        </w:rPr>
        <w:t>处理中）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649595" cy="2117090"/>
            <wp:effectExtent l="0" t="0" r="8255" b="16510"/>
            <wp:docPr id="9" name="Picture 4" descr="D:\AutoLog\Pic\202204020604_10AE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D:\AutoLog\Pic\202204020604_10AEH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r>
        <w:drawing>
          <wp:inline distT="0" distB="0" distL="0" distR="0">
            <wp:extent cx="6188710" cy="2395855"/>
            <wp:effectExtent l="4445" t="4445" r="17145" b="1905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tbl>
      <w:tblPr>
        <w:tblStyle w:val="7"/>
        <w:tblW w:w="9792" w:type="dxa"/>
        <w:tblInd w:w="92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6"/>
        <w:gridCol w:w="1104"/>
        <w:gridCol w:w="1152"/>
        <w:gridCol w:w="960"/>
        <w:gridCol w:w="720"/>
        <w:gridCol w:w="1560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96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0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52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6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2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156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96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做充值记录金额校验时，未获取页面金额</w:t>
            </w:r>
          </w:p>
        </w:tc>
        <w:tc>
          <w:tcPr>
            <w:tcW w:w="110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脚本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5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6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2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156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96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登录首页后，加载页面超时</w:t>
            </w:r>
          </w:p>
        </w:tc>
        <w:tc>
          <w:tcPr>
            <w:tcW w:w="110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5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6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2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156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96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做按设备号查账单时，页面显示“系统正在出账，暂不提供查询”</w:t>
            </w:r>
          </w:p>
        </w:tc>
        <w:tc>
          <w:tcPr>
            <w:tcW w:w="110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52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6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2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156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否（系统正在开账）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1、【脚本原因】做充值记录金额校验时，未获取页面金额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充值记录金额校验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564505" cy="2085340"/>
            <wp:effectExtent l="0" t="0" r="17145" b="10160"/>
            <wp:docPr id="5" name="Picture 20" descr="D:\AutoLog\Pic\202203310620_45AQ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0" descr="D:\AutoLog\Pic\202203310620_45AQP.P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2、【系统原因】登录首页后，加载页面超时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预付费余额查询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757545" cy="2157730"/>
            <wp:effectExtent l="0" t="0" r="14605" b="13970"/>
            <wp:docPr id="23" name="Picture 13" descr="D:\AutoLog\Pic\202204030618_80AU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 descr="D:\AutoLog\Pic\202204030618_80AUY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3、【系统原因】做按设备号查账单时，页面显示“系统正在出账，暂不提供查询”</w:t>
      </w:r>
      <w:r>
        <w:rPr>
          <w:rFonts w:hint="eastAsia" w:ascii="微软雅黑" w:hAnsi="微软雅黑" w:eastAsia="微软雅黑"/>
          <w:b/>
          <w:color w:val="FFC000"/>
        </w:rPr>
        <w:t>（闭环</w:t>
      </w:r>
      <w:r>
        <w:rPr>
          <w:rFonts w:ascii="微软雅黑" w:hAnsi="微软雅黑" w:eastAsia="微软雅黑"/>
          <w:b/>
          <w:color w:val="FFC000"/>
        </w:rPr>
        <w:t>，</w:t>
      </w:r>
      <w:r>
        <w:rPr>
          <w:rFonts w:hint="eastAsia" w:ascii="微软雅黑" w:hAnsi="微软雅黑" w:eastAsia="微软雅黑"/>
          <w:b/>
          <w:color w:val="FFC000"/>
        </w:rPr>
        <w:t>处理中）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513070" cy="2066290"/>
            <wp:effectExtent l="0" t="0" r="11430" b="10160"/>
            <wp:docPr id="10" name="Picture 4" descr="D:\AutoLog\Pic\202204020605_09AO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D:\AutoLog\Pic\202204020605_09AOT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rPr>
          <w:rFonts w:hint="eastAsia" w:ascii="微软雅黑" w:hAnsi="微软雅黑" w:eastAsia="微软雅黑"/>
          <w:color w:val="auto"/>
          <w:lang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rPr>
          <w:rFonts w:hint="eastAsia" w:ascii="微软雅黑" w:hAnsi="微软雅黑" w:eastAsia="微软雅黑"/>
          <w:color w:val="auto"/>
          <w:lang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6188710" cy="1534795"/>
            <wp:effectExtent l="4445" t="4445" r="17145" b="22860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tbl>
      <w:tblPr>
        <w:tblStyle w:val="7"/>
        <w:tblW w:w="9799" w:type="dxa"/>
        <w:tblInd w:w="119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25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125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25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做客户引擎订购关系时，页面显示异常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/>
          <w:b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1、【系统原因】做客户引擎订购关系时，页面显示异常 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客户引擎订购关系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610225" cy="2102485"/>
            <wp:effectExtent l="0" t="0" r="9525" b="12065"/>
            <wp:docPr id="27" name="Picture 14" descr="D:\AutoLog\Pic\202204080507_90AG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 descr="D:\AutoLog\Pic\202204080507_90AGH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6188710" cy="1534795"/>
            <wp:effectExtent l="4445" t="4445" r="17145" b="22860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登录首页后，加载页面超时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1、【系统原因】登录首页后，加载页面超时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客户引擎能力帐户信息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客户引擎营改增信息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724525" cy="2145665"/>
            <wp:effectExtent l="0" t="0" r="9525" b="6985"/>
            <wp:docPr id="1032" name="Picture 8" descr="D:\AutoLog\Pic\202204030506_91AJ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D:\AutoLog\Pic\202204030506_91AJU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</w:t>
      </w:r>
      <w:r>
        <w:rPr>
          <w:rFonts w:hint="eastAsia" w:ascii="微软雅黑" w:hAnsi="微软雅黑" w:eastAsia="微软雅黑"/>
        </w:rPr>
        <w:t>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定位客户，新建地址，输入地址信息，点击确认，页面弹出异常提示框（综资地址标识不能为空）。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7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处理中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4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选号码时弹出异常弹窗，内容为：[集团调用异常]预占失败，号码：17717674362，状态为占用。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已解决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新建地址，输入地址信息，点击确认，页面弹出异常提示框（综资地址标识不能为空）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7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处理中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查询设备号时，弹出异常框“csb号码查询失败”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本周未发生。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C0636"/>
    <w:multiLevelType w:val="singleLevel"/>
    <w:tmpl w:val="923C0636"/>
    <w:lvl w:ilvl="0" w:tentative="0">
      <w:start w:val="4"/>
      <w:numFmt w:val="decimal"/>
      <w:suff w:val="nothing"/>
      <w:lvlText w:val="%1、"/>
      <w:lvlJc w:val="left"/>
    </w:lvl>
  </w:abstractNum>
  <w:abstractNum w:abstractNumId="1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577B8"/>
    <w:rsid w:val="02D811AF"/>
    <w:rsid w:val="02DA60E2"/>
    <w:rsid w:val="02ED1AA8"/>
    <w:rsid w:val="02F70185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D43FA"/>
    <w:rsid w:val="040941A4"/>
    <w:rsid w:val="041328A3"/>
    <w:rsid w:val="041365DA"/>
    <w:rsid w:val="041C0EE1"/>
    <w:rsid w:val="042A1CCE"/>
    <w:rsid w:val="04365896"/>
    <w:rsid w:val="045003DE"/>
    <w:rsid w:val="045D230B"/>
    <w:rsid w:val="045F4DCD"/>
    <w:rsid w:val="04684988"/>
    <w:rsid w:val="046E6341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822FDD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773FC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C0632E"/>
    <w:rsid w:val="09D321BC"/>
    <w:rsid w:val="09D56A48"/>
    <w:rsid w:val="09D80066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7181A"/>
    <w:rsid w:val="0A7A282F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C47E9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64206"/>
    <w:rsid w:val="0D360EB6"/>
    <w:rsid w:val="0D3A7EF6"/>
    <w:rsid w:val="0D434313"/>
    <w:rsid w:val="0D4770B4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E1CC7"/>
    <w:rsid w:val="11807601"/>
    <w:rsid w:val="11807771"/>
    <w:rsid w:val="118259D9"/>
    <w:rsid w:val="11853395"/>
    <w:rsid w:val="118750A5"/>
    <w:rsid w:val="11977CFA"/>
    <w:rsid w:val="11A37DFA"/>
    <w:rsid w:val="11A91F7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C13AB"/>
    <w:rsid w:val="172620A8"/>
    <w:rsid w:val="173C608F"/>
    <w:rsid w:val="17537DC3"/>
    <w:rsid w:val="175D5BB8"/>
    <w:rsid w:val="177C7EC7"/>
    <w:rsid w:val="1783443C"/>
    <w:rsid w:val="178D465A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658BB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D652AD"/>
    <w:rsid w:val="1FDB73FB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5014BF2"/>
    <w:rsid w:val="25050C41"/>
    <w:rsid w:val="25194FAB"/>
    <w:rsid w:val="251A057E"/>
    <w:rsid w:val="25336AFF"/>
    <w:rsid w:val="253B1469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717EB"/>
    <w:rsid w:val="26073E25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F5B08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6F4994"/>
    <w:rsid w:val="277F2B0E"/>
    <w:rsid w:val="278D38B7"/>
    <w:rsid w:val="27934AE7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E57C1"/>
    <w:rsid w:val="290F629E"/>
    <w:rsid w:val="29232817"/>
    <w:rsid w:val="29236BC8"/>
    <w:rsid w:val="294311F5"/>
    <w:rsid w:val="294B2D1A"/>
    <w:rsid w:val="294C4B15"/>
    <w:rsid w:val="294D4EF6"/>
    <w:rsid w:val="297604A4"/>
    <w:rsid w:val="29824874"/>
    <w:rsid w:val="298F31CF"/>
    <w:rsid w:val="29A83559"/>
    <w:rsid w:val="29AA2EED"/>
    <w:rsid w:val="29B941BB"/>
    <w:rsid w:val="29C70946"/>
    <w:rsid w:val="29DE1E9E"/>
    <w:rsid w:val="29E96008"/>
    <w:rsid w:val="29EA6C96"/>
    <w:rsid w:val="29F3304F"/>
    <w:rsid w:val="29FA20DA"/>
    <w:rsid w:val="29FA36E0"/>
    <w:rsid w:val="2A02676A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DE288C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73BD6"/>
    <w:rsid w:val="2FF40BE0"/>
    <w:rsid w:val="30080C0A"/>
    <w:rsid w:val="300E61C7"/>
    <w:rsid w:val="30235CC0"/>
    <w:rsid w:val="302A6059"/>
    <w:rsid w:val="302C3D98"/>
    <w:rsid w:val="302E4A7C"/>
    <w:rsid w:val="30301E9F"/>
    <w:rsid w:val="30430E77"/>
    <w:rsid w:val="30443094"/>
    <w:rsid w:val="30456C13"/>
    <w:rsid w:val="30601421"/>
    <w:rsid w:val="30631B9C"/>
    <w:rsid w:val="306601AD"/>
    <w:rsid w:val="306B6744"/>
    <w:rsid w:val="306E7B85"/>
    <w:rsid w:val="30707DAF"/>
    <w:rsid w:val="30747D59"/>
    <w:rsid w:val="30783C70"/>
    <w:rsid w:val="30794CA9"/>
    <w:rsid w:val="30830993"/>
    <w:rsid w:val="30856B01"/>
    <w:rsid w:val="308C073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604F"/>
    <w:rsid w:val="330D2B55"/>
    <w:rsid w:val="331D7627"/>
    <w:rsid w:val="332D5F33"/>
    <w:rsid w:val="33387B88"/>
    <w:rsid w:val="334F7748"/>
    <w:rsid w:val="33501EB1"/>
    <w:rsid w:val="33522C72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256E1B"/>
    <w:rsid w:val="34290A0E"/>
    <w:rsid w:val="342F4F53"/>
    <w:rsid w:val="34300E49"/>
    <w:rsid w:val="343108AE"/>
    <w:rsid w:val="3434589E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7E7E"/>
    <w:rsid w:val="353B4D5E"/>
    <w:rsid w:val="35440A1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A8202C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C63EA"/>
    <w:rsid w:val="37DF17C6"/>
    <w:rsid w:val="37EC2177"/>
    <w:rsid w:val="37F92006"/>
    <w:rsid w:val="38112100"/>
    <w:rsid w:val="381C14F9"/>
    <w:rsid w:val="38216B35"/>
    <w:rsid w:val="382C29C4"/>
    <w:rsid w:val="382C67AA"/>
    <w:rsid w:val="3838427A"/>
    <w:rsid w:val="38471077"/>
    <w:rsid w:val="384B6116"/>
    <w:rsid w:val="384F70C4"/>
    <w:rsid w:val="385D56B5"/>
    <w:rsid w:val="38663545"/>
    <w:rsid w:val="38693C9B"/>
    <w:rsid w:val="3871300E"/>
    <w:rsid w:val="387461B2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565C38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91DCB"/>
    <w:rsid w:val="3D6E4167"/>
    <w:rsid w:val="3D9E4592"/>
    <w:rsid w:val="3DA51268"/>
    <w:rsid w:val="3DAA0642"/>
    <w:rsid w:val="3DB3292D"/>
    <w:rsid w:val="3DC068AE"/>
    <w:rsid w:val="3DC23CEB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62CE5"/>
    <w:rsid w:val="41572EDD"/>
    <w:rsid w:val="41577625"/>
    <w:rsid w:val="4179592B"/>
    <w:rsid w:val="417C5F86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8B43AD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F92029"/>
    <w:rsid w:val="45FC58E4"/>
    <w:rsid w:val="460C24EF"/>
    <w:rsid w:val="461002C7"/>
    <w:rsid w:val="46114CF0"/>
    <w:rsid w:val="461167F8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2F61A5"/>
    <w:rsid w:val="474045A7"/>
    <w:rsid w:val="47491C38"/>
    <w:rsid w:val="47536DB3"/>
    <w:rsid w:val="4760104B"/>
    <w:rsid w:val="47690D7A"/>
    <w:rsid w:val="476E1440"/>
    <w:rsid w:val="478661AE"/>
    <w:rsid w:val="4797038A"/>
    <w:rsid w:val="47A04705"/>
    <w:rsid w:val="47A06754"/>
    <w:rsid w:val="47A51084"/>
    <w:rsid w:val="47A774A5"/>
    <w:rsid w:val="47B575D9"/>
    <w:rsid w:val="47B57DD4"/>
    <w:rsid w:val="47B752CC"/>
    <w:rsid w:val="47D32D03"/>
    <w:rsid w:val="47D35279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BA396D"/>
    <w:rsid w:val="48BA5782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232912"/>
    <w:rsid w:val="4A267369"/>
    <w:rsid w:val="4A270C04"/>
    <w:rsid w:val="4A2A6A74"/>
    <w:rsid w:val="4A3725E4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41BC4"/>
    <w:rsid w:val="4B5B1318"/>
    <w:rsid w:val="4B6300DC"/>
    <w:rsid w:val="4B672BB0"/>
    <w:rsid w:val="4B705474"/>
    <w:rsid w:val="4B770AA1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527C04"/>
    <w:rsid w:val="4C5A29BF"/>
    <w:rsid w:val="4C5B48CA"/>
    <w:rsid w:val="4C6C3806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1D718F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E01C61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466D32"/>
    <w:rsid w:val="575673B5"/>
    <w:rsid w:val="57620112"/>
    <w:rsid w:val="57622920"/>
    <w:rsid w:val="576D57CE"/>
    <w:rsid w:val="57734D0D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B225B3"/>
    <w:rsid w:val="57B32A0E"/>
    <w:rsid w:val="57BE2022"/>
    <w:rsid w:val="57C855AC"/>
    <w:rsid w:val="57CD1577"/>
    <w:rsid w:val="57E60B31"/>
    <w:rsid w:val="57E77B5C"/>
    <w:rsid w:val="57FB78E8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E21E8D"/>
    <w:rsid w:val="58F300BE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6065D"/>
    <w:rsid w:val="5A807374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A5E62"/>
    <w:rsid w:val="5D122BD6"/>
    <w:rsid w:val="5D1254B7"/>
    <w:rsid w:val="5D281468"/>
    <w:rsid w:val="5D3041DD"/>
    <w:rsid w:val="5D342241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E92661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A5424"/>
    <w:rsid w:val="602C16B6"/>
    <w:rsid w:val="60303400"/>
    <w:rsid w:val="60351F25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8B4BE0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650FC4"/>
    <w:rsid w:val="62766443"/>
    <w:rsid w:val="627A561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A4250"/>
    <w:rsid w:val="65AB7E4E"/>
    <w:rsid w:val="65B12AF1"/>
    <w:rsid w:val="65B95B13"/>
    <w:rsid w:val="65BA096D"/>
    <w:rsid w:val="65BC7F6A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93788"/>
    <w:rsid w:val="66DC130D"/>
    <w:rsid w:val="66E06854"/>
    <w:rsid w:val="66E5080D"/>
    <w:rsid w:val="66E71EDC"/>
    <w:rsid w:val="66EA396D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6A3084"/>
    <w:rsid w:val="677B48A5"/>
    <w:rsid w:val="677D10C0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64CD"/>
    <w:rsid w:val="69CD79FA"/>
    <w:rsid w:val="69D044D3"/>
    <w:rsid w:val="69D136D0"/>
    <w:rsid w:val="69DD291F"/>
    <w:rsid w:val="69E87844"/>
    <w:rsid w:val="69EE1271"/>
    <w:rsid w:val="6A0A3344"/>
    <w:rsid w:val="6A0D2D85"/>
    <w:rsid w:val="6A1B6A09"/>
    <w:rsid w:val="6A29253D"/>
    <w:rsid w:val="6A294057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A1262"/>
    <w:rsid w:val="6A8D4821"/>
    <w:rsid w:val="6A920133"/>
    <w:rsid w:val="6A9F55C5"/>
    <w:rsid w:val="6AA75399"/>
    <w:rsid w:val="6AB0096F"/>
    <w:rsid w:val="6ABB013C"/>
    <w:rsid w:val="6AC10733"/>
    <w:rsid w:val="6AC53DD5"/>
    <w:rsid w:val="6AC54CF9"/>
    <w:rsid w:val="6AC83AB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A1C5B"/>
    <w:rsid w:val="6DAD3BE2"/>
    <w:rsid w:val="6DB25017"/>
    <w:rsid w:val="6DB27A4D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F5DF9"/>
    <w:rsid w:val="6ED34910"/>
    <w:rsid w:val="6EE32BCA"/>
    <w:rsid w:val="6EE64C0C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B301F"/>
    <w:rsid w:val="71644280"/>
    <w:rsid w:val="71653B96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9D386D"/>
    <w:rsid w:val="72AC6D45"/>
    <w:rsid w:val="72B91FED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B78CF"/>
    <w:rsid w:val="7410287E"/>
    <w:rsid w:val="74212243"/>
    <w:rsid w:val="74245D07"/>
    <w:rsid w:val="742C6D05"/>
    <w:rsid w:val="742F70AA"/>
    <w:rsid w:val="74347541"/>
    <w:rsid w:val="7435446C"/>
    <w:rsid w:val="743A6C08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CB3483"/>
    <w:rsid w:val="75D26C30"/>
    <w:rsid w:val="75D457BF"/>
    <w:rsid w:val="75D67516"/>
    <w:rsid w:val="75D960DE"/>
    <w:rsid w:val="75DD78A0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46BF"/>
    <w:rsid w:val="768D0F4C"/>
    <w:rsid w:val="768D36A8"/>
    <w:rsid w:val="769046BE"/>
    <w:rsid w:val="7698336B"/>
    <w:rsid w:val="769D2390"/>
    <w:rsid w:val="76A557F7"/>
    <w:rsid w:val="76AB09AC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8146CE9"/>
    <w:rsid w:val="781804A1"/>
    <w:rsid w:val="781A76D5"/>
    <w:rsid w:val="782339FA"/>
    <w:rsid w:val="78431A20"/>
    <w:rsid w:val="784D6E71"/>
    <w:rsid w:val="785F0F4E"/>
    <w:rsid w:val="786D53DB"/>
    <w:rsid w:val="787D038F"/>
    <w:rsid w:val="788830A0"/>
    <w:rsid w:val="788D0D17"/>
    <w:rsid w:val="789D4989"/>
    <w:rsid w:val="789F6070"/>
    <w:rsid w:val="78B712A4"/>
    <w:rsid w:val="78BA08C0"/>
    <w:rsid w:val="78C60AB4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E13C48"/>
    <w:rsid w:val="79F946D6"/>
    <w:rsid w:val="79FC641B"/>
    <w:rsid w:val="7A016AED"/>
    <w:rsid w:val="7A0F18AA"/>
    <w:rsid w:val="7A123E1E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78CF"/>
    <w:rsid w:val="7C5C5ADB"/>
    <w:rsid w:val="7C6074D1"/>
    <w:rsid w:val="7C7952FA"/>
    <w:rsid w:val="7C7B2F9C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chart" Target="charts/chart6.xml"/><Relationship Id="rId27" Type="http://schemas.openxmlformats.org/officeDocument/2006/relationships/image" Target="media/image19.png"/><Relationship Id="rId26" Type="http://schemas.openxmlformats.org/officeDocument/2006/relationships/chart" Target="charts/chart5.xml"/><Relationship Id="rId25" Type="http://schemas.openxmlformats.org/officeDocument/2006/relationships/image" Target="media/image18.png"/><Relationship Id="rId24" Type="http://schemas.openxmlformats.org/officeDocument/2006/relationships/chart" Target="charts/chart4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chart" Target="charts/chart3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chart" Target="charts/chart2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09398727683152"/>
          <c:y val="0.133222314737719"/>
          <c:w val="0.468027908885697"/>
          <c:h val="0.708642797668609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Sheet1!$A$2:$A$9</c:f>
              <c:strCache>
                <c:ptCount val="8"/>
                <c:pt idx="0">
                  <c:v>【系统原因】定位客户，新建地址，输入地址信息，点击确认，页面弹出异常提示框（综资地址标识不能为空）</c:v>
                </c:pt>
                <c:pt idx="1">
                  <c:v>【系统原因】打开url时，页面卡在登录界面</c:v>
                </c:pt>
                <c:pt idx="2">
                  <c:v>【系统原因】选择号码时，弹出异常提示款“号码状态为占用，不可预占”</c:v>
                </c:pt>
                <c:pt idx="3">
                  <c:v>【系统原因】点击商品订购后，页面未弹出选商品窗口。</c:v>
                </c:pt>
                <c:pt idx="4">
                  <c:v>【系统原因】结算异常，弹出异常提示框“产品【移动电话】对应设备号已在在途订单里被选购，请重新选号！”</c:v>
                </c:pt>
                <c:pt idx="5">
                  <c:v>【系统原因】页面弹出异常弹窗undefined。</c:v>
                </c:pt>
                <c:pt idx="6">
                  <c:v>【数据原因】结算异常，预览失败信息：销售品【202103-视频彩铃基础会员】和销售品【视频彩铃心动会员】存在【互斥】关系，当前客户订购了销售品【视频彩铃心动会员】，不允许受理当前订单。</c:v>
                </c:pt>
                <c:pt idx="7">
                  <c:v>【数据原因】已订附属商品处不包含原套餐下可选包（201810-公免促销300元（有效期6个月））。可选包过期。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6</c:v>
                </c:pt>
                <c:pt idx="1">
                  <c:v>1</c:v>
                </c:pt>
                <c:pt idx="2">
                  <c:v>2</c:v>
                </c:pt>
                <c:pt idx="3">
                  <c:v>1</c:v>
                </c:pt>
                <c:pt idx="4">
                  <c:v>4</c:v>
                </c:pt>
                <c:pt idx="5">
                  <c:v>4</c:v>
                </c:pt>
                <c:pt idx="6">
                  <c:v>4</c:v>
                </c:pt>
                <c:pt idx="7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【系统原因】定位客户，新建地址，输入地址信息，点击确认，页面弹出异常提示框（综资地址标识不能为空）</c:v>
                </c:pt>
                <c:pt idx="1">
                  <c:v>【系统原因】做拆机-出租电路时，页面显示异常，未显示出租电路元素</c:v>
                </c:pt>
                <c:pt idx="2">
                  <c:v>【系统原因】打开url时，页面卡在登录界面</c:v>
                </c:pt>
                <c:pt idx="3">
                  <c:v>【系统原因】做以太网虚电路--甲端转换端口时，页面加载失败</c:v>
                </c:pt>
                <c:pt idx="4">
                  <c:v>【系统原因】做以太网虚电路--甲端转换端口时，页面加载失败，未显示以太虚电路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6</c:v>
                </c:pt>
                <c:pt idx="1">
                  <c:v>4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【系统原因】登录首页后，加载页面超时</c:v>
                </c:pt>
                <c:pt idx="1">
                  <c:v>【系统原因】做按设备号查账单时，页面显示“系统正在出账，暂不提供查询”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帐务服务专区（备机）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【系统原因】做充值记录金额校验时，未获取页面金额</c:v>
                </c:pt>
                <c:pt idx="1">
                  <c:v>【系统原因】登录首页后，加载页面超时</c:v>
                </c:pt>
                <c:pt idx="2">
                  <c:v>【系统原因】做按设备号查账单时，页面显示“系统正在出账，暂不提供查询”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多媒体（</a:t>
            </a:r>
            <a:r>
              <a:rPr altLang="en-US"/>
              <a:t>园区）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【系统原因】做客户引擎订购关系时，页面显示异常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多媒体（周家渡）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【系统原因】登录首页后，加载页面超时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14</Pages>
  <Words>3195</Words>
  <Characters>3651</Characters>
  <Lines>19</Lines>
  <Paragraphs>5</Paragraphs>
  <TotalTime>0</TotalTime>
  <ScaleCrop>false</ScaleCrop>
  <LinksUpToDate>false</LinksUpToDate>
  <CharactersWithSpaces>3658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2022-04-08T07:34:51Z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81EEE533FC8948FEA6A42929C3F100CE</vt:lpwstr>
  </property>
</Properties>
</file>