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6月3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6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10日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四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3636645"/>
            <wp:effectExtent l="4445" t="4445" r="17145" b="1651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2"/>
        <w:gridCol w:w="1115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1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7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87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结算异常，弹出异常弹窗“产品对应设备号已在在途订单中被选购，请重新选号”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页面弹出异常弹窗“调用服务异常，异常信息网络错误”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预占uim卡号时，预占失败（uim卡号已预占）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结算异常，预览失败信息：执行规则失败，规则id218,ORD1RULEGIS_0001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页面弹出异常弹窗Internal Server Error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结算页面，结算超时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0" w:type="auto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结算异常，弹出异常弹窗“当前使用客户下，【有线宽带】数量超过5个”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1、【</w:t>
      </w:r>
      <w:r>
        <w:rPr>
          <w:rFonts w:hint="eastAsia" w:ascii="微软雅黑" w:hAnsi="微软雅黑" w:eastAsia="微软雅黑"/>
        </w:rPr>
        <w:t>系统原因】结算异常，弹出异常弹窗“产品对应设备号已在在途订单里被选中，请重新选号”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6186170" cy="2317115"/>
            <wp:effectExtent l="0" t="0" r="508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/>
          <w:lang w:val="en-US" w:eastAsia="zh-CN"/>
        </w:rPr>
        <w:t>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进入统一销售门户后页面弹出异常弹窗Internal Server Error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个案例：【组合商品续约互转变更+副卡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3、【系统原因】结算异常，预览失败信息：执行规则失败，规则id218,ORD1RULEGIS_0001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20220608（周三）2个案例：【C+524做移机，移机后不带C】、</w:t>
      </w:r>
      <w:r>
        <w:rPr>
          <w:rFonts w:hint="eastAsia" w:ascii="微软雅黑" w:hAnsi="微软雅黑" w:eastAsia="微软雅黑"/>
          <w:color w:val="0000FF"/>
          <w:lang w:eastAsia="zh-CN"/>
        </w:rPr>
        <w:t>【新装有线宽带】</w:t>
      </w:r>
    </w:p>
    <w:p>
      <w:pPr>
        <w:adjustRightInd w:val="0"/>
        <w:snapToGrid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4、【系统原因】改付费属性，产品配置页面弹出异常弹窗undefined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20220608（周三）1个案例：【CDMA修改付费属性】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5、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数据</w:t>
      </w:r>
      <w:r>
        <w:rPr>
          <w:rFonts w:hint="eastAsia" w:ascii="微软雅黑" w:hAnsi="微软雅黑" w:eastAsia="微软雅黑"/>
        </w:rPr>
        <w:t>原因】预占uim卡号时，预占失败（uim卡号已预占）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650865" cy="2117725"/>
            <wp:effectExtent l="0" t="0" r="6985" b="15875"/>
            <wp:docPr id="3" name="Picture 22" descr="D:\AutoLog\Pic\202206060535_97AB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" descr="D:\AutoLog\Pic\202206060535_97ABF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6、</w:t>
      </w:r>
      <w:r>
        <w:rPr>
          <w:rFonts w:hint="eastAsia" w:ascii="微软雅黑" w:hAnsi="微软雅黑" w:eastAsia="微软雅黑"/>
          <w:lang w:val="en-US" w:eastAsia="zh-CN"/>
        </w:rPr>
        <w:t>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/>
          <w:lang w:eastAsia="zh-CN"/>
        </w:rPr>
        <w:t>新建地址时，点击确定后，弹出异常弹窗“调用服务异常，异常信息：网络服务超时”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eastAsia="zh-CN"/>
        </w:rPr>
        <w:t>新建地址】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764530" cy="2160270"/>
            <wp:effectExtent l="0" t="0" r="7620" b="11430"/>
            <wp:docPr id="9" name="Picture 7" descr="D:\AutoLog\Pic\202206080515_37AH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D:\AutoLog\Pic\202206080515_37AHP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7、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进入统一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销售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门户后，弹出异常弹窗undefined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eastAsia="zh-CN"/>
        </w:rPr>
        <w:t>新装固话】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eastAsia="zh-CN"/>
        </w:rPr>
        <w:t>固话改性能】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95010" cy="2172335"/>
            <wp:effectExtent l="0" t="0" r="15240" b="18415"/>
            <wp:docPr id="13" name="Picture 21" descr="D:\AutoLog\Pic\202206070535_62AV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1" descr="D:\AutoLog\Pic\202206070535_62AVR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8、【系统原因】点击确认后，弹出异常弹窗undefined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【固话改性能】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【移动电话改性能】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FF0000"/>
        </w:rPr>
      </w:pPr>
      <w:r>
        <w:drawing>
          <wp:inline distT="0" distB="0" distL="114300" distR="114300">
            <wp:extent cx="5947410" cy="2229485"/>
            <wp:effectExtent l="0" t="0" r="15240" b="18415"/>
            <wp:docPr id="1026" name="Picture 2" descr="D:\AutoLog\Pic\202206030633_40AI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206030633_40AIC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9、【系统原因】商品订购产品设置页面弹出异常弹窗undefined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【固话改性能】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487035" cy="2056765"/>
            <wp:effectExtent l="0" t="0" r="18415" b="635"/>
            <wp:docPr id="1025" name="Picture 1" descr="D:\AutoLog\Pic\202206030503_49AU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206030503_49AUI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10、【系统原因】结算页面，结算超时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【新装移动电话】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526405" cy="2071370"/>
            <wp:effectExtent l="0" t="0" r="17145" b="5080"/>
            <wp:docPr id="1037" name="Picture 13" descr="D:\AutoLog\Pic\202206030521_72AH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 descr="D:\AutoLog\Pic\202206030521_72AHG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11、【数据原因】结算异常，弹出异常弹窗“当前使用客户下，【有线宽带】数量超过5个”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【新装有线宽带】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00B050"/>
        </w:rPr>
      </w:pPr>
      <w:r>
        <w:drawing>
          <wp:inline distT="0" distB="0" distL="114300" distR="114300">
            <wp:extent cx="5579110" cy="2091055"/>
            <wp:effectExtent l="0" t="0" r="2540" b="4445"/>
            <wp:docPr id="1036" name="Picture 12" descr="D:\AutoLog\Pic\202206030616_24AL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:\AutoLog\Pic\202206030616_24ALG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405380"/>
            <wp:effectExtent l="4445" t="4445" r="17145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提交订单时，弹出异常弹窗“产品所属客户仅允许受理【拆机】，【复机】，【停机】，【改地址】，【修改服务客户】，【续约互转变更】”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点击提交后弹出异常弹窗“产品安装地址标准性检查”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配置完成后，弹出空白异常弹窗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1、【数据原因】提交订单时，弹出异常弹窗“产品所属客户仅允许受理【拆机】，【复机】，【停机】，【改地址】，【修改服务客户】，【续约互转变更】”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商云通新建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654040" cy="2118995"/>
            <wp:effectExtent l="0" t="0" r="3810" b="14605"/>
            <wp:docPr id="14" name="Picture 22" descr="D:\AutoLog\Pic\202206060905_02AI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2" descr="D:\AutoLog\Pic\202206060905_02AIP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2、【系统原因】点击提交后弹出异常弹窗“产品安装地址标准性检查”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【天翼云主机新建】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【商云通新建】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793740" cy="2171700"/>
            <wp:effectExtent l="0" t="0" r="16510" b="0"/>
            <wp:docPr id="19" name="Picture 16" descr="D:\AutoLog\Pic\202206080528_97AO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D:\AutoLog\Pic\202206080528_97AOS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配置完成后，弹出空白异常弹窗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【商云通新建】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【天翼云主机新建】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057265" cy="2270125"/>
            <wp:effectExtent l="0" t="0" r="635" b="15875"/>
            <wp:docPr id="1031" name="Picture 7" descr="D:\AutoLog\Pic\202206030512_59AY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6030512_59AYW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0" distR="0">
            <wp:extent cx="6188710" cy="1437005"/>
            <wp:effectExtent l="4445" t="4445" r="17145" b="6350"/>
            <wp:docPr id="47" name="图表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做按设备号查账单时，页面显示系统正在出账，暂不提供查询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1、【系统原因】做按设备号查账单时，页面显示系统正在出账，暂不提供查询</w:t>
      </w:r>
      <w:r>
        <w:rPr>
          <w:rFonts w:hint="eastAsia" w:ascii="微软雅黑" w:hAnsi="微软雅黑" w:eastAsia="微软雅黑"/>
          <w:b/>
          <w:color w:val="FFC000"/>
        </w:rPr>
        <w:t>（闭环处理</w:t>
      </w:r>
      <w:r>
        <w:rPr>
          <w:rFonts w:hint="eastAsia" w:ascii="微软雅黑" w:hAnsi="微软雅黑" w:eastAsia="微软雅黑"/>
          <w:b/>
          <w:color w:val="FFC000"/>
          <w:lang w:eastAsia="zh-CN"/>
        </w:rPr>
        <w:t>中</w:t>
      </w:r>
      <w:r>
        <w:rPr>
          <w:rFonts w:hint="eastAsia" w:ascii="微软雅黑" w:hAnsi="微软雅黑" w:eastAsia="微软雅黑"/>
          <w:b/>
          <w:color w:val="FFC000"/>
        </w:rPr>
        <w:t>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FFFF00"/>
          <w:lang w:val="en-US" w:eastAsia="zh-CN"/>
        </w:rPr>
      </w:pPr>
      <w:r>
        <w:drawing>
          <wp:inline distT="0" distB="0" distL="114300" distR="114300">
            <wp:extent cx="5459095" cy="2045970"/>
            <wp:effectExtent l="0" t="0" r="8255" b="11430"/>
            <wp:docPr id="20" name="Picture 4" descr="D:\AutoLog\Pic\202206020605_40AS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D:\AutoLog\Pic\202206020605_40ASC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0" distR="0">
            <wp:extent cx="6188710" cy="1584960"/>
            <wp:effectExtent l="4445" t="4445" r="17145" b="1079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做按设备号查账单时，页面显示系统正在出账，暂不提供查询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 w:val="0"/>
          <w:bCs w:val="0"/>
          <w:color w:val="FFC000"/>
          <w:lang w:val="en-US" w:eastAsia="zh-CN"/>
        </w:rPr>
      </w:pPr>
      <w:r>
        <w:rPr>
          <w:rFonts w:hint="eastAsia" w:eastAsia="微软雅黑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、【系统原因】做按设备号查账单时，页面显示系统正在出账，暂不提供查询</w:t>
      </w:r>
      <w:r>
        <w:rPr>
          <w:rFonts w:hint="eastAsia" w:ascii="微软雅黑" w:hAnsi="微软雅黑" w:eastAsia="微软雅黑"/>
          <w:b/>
          <w:bCs/>
          <w:color w:val="FFC000"/>
          <w:lang w:val="en-US" w:eastAsia="zh-CN"/>
        </w:rPr>
        <w:t>（闭环处理中）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eastAsia="zh-CN"/>
        </w:rPr>
        <w:t>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459095" cy="2045970"/>
            <wp:effectExtent l="0" t="0" r="8255" b="11430"/>
            <wp:docPr id="50" name="Picture 4" descr="D:\AutoLog\Pic\202206020605_40AS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" descr="D:\AutoLog\Pic\202206020605_40ASC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bidi w:val="0"/>
        <w:rPr>
          <w:rFonts w:hint="eastAsia"/>
          <w:lang w:eastAsia="zh-CN"/>
        </w:rPr>
      </w:pPr>
      <w:r>
        <w:drawing>
          <wp:inline distT="0" distB="0" distL="0" distR="0">
            <wp:extent cx="6188710" cy="1367790"/>
            <wp:effectExtent l="4445" t="4445" r="17145" b="18415"/>
            <wp:docPr id="51" name="图表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7"/>
        <w:tblW w:w="9785" w:type="dxa"/>
        <w:tblInd w:w="133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11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11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5111" w:type="dxa"/>
            <w:vAlign w:val="center"/>
          </w:tcPr>
          <w:p>
            <w:pPr>
              <w:adjustRightInd w:val="0"/>
              <w:snapToGrid w:val="0"/>
              <w:jc w:val="both"/>
              <w:rPr>
                <w:rFonts w:hint="eastAsia" w:ascii="微软雅黑" w:hAnsi="微软雅黑" w:eastAsia="微软雅黑"/>
                <w:b w:val="0"/>
                <w:bCs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页面加载超时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【系统原因】页面加载超时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eastAsia="zh-CN"/>
        </w:rPr>
        <w:t>客户引擎能力客户定位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888990" cy="2207895"/>
            <wp:effectExtent l="0" t="0" r="16510" b="1905"/>
            <wp:docPr id="1029" name="Picture 5" descr="D:\AutoLog\Pic\202206030504_68AQ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D:\AutoLog\Pic\202206030504_68AQM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00B050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4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查询设备号时，弹出异常框“csb号码查询失败”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  <w:bookmarkStart w:id="0" w:name="_GoBack"/>
            <w:bookmarkEnd w:id="0"/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2F92BCB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096749"/>
    <w:rsid w:val="25194FAB"/>
    <w:rsid w:val="251A057E"/>
    <w:rsid w:val="25336AFF"/>
    <w:rsid w:val="253B1469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6.png"/><Relationship Id="rId23" Type="http://schemas.openxmlformats.org/officeDocument/2006/relationships/chart" Target="charts/chart5.xml"/><Relationship Id="rId22" Type="http://schemas.openxmlformats.org/officeDocument/2006/relationships/chart" Target="charts/chart4.xml"/><Relationship Id="rId21" Type="http://schemas.openxmlformats.org/officeDocument/2006/relationships/image" Target="media/image15.png"/><Relationship Id="rId20" Type="http://schemas.openxmlformats.org/officeDocument/2006/relationships/chart" Target="charts/chart3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chart" Target="charts/chart2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【系统原因】页面弹出异常弹窗undefined</c:v>
                </c:pt>
                <c:pt idx="1">
                  <c:v>【系统原因】结算异常，弹出异常弹窗“产品对应设备号已在在途订单中被选购，请重新选号”</c:v>
                </c:pt>
                <c:pt idx="2">
                  <c:v>【系统原因】页面弹出异常弹窗“调用服务异常，异常信息网络错误”</c:v>
                </c:pt>
                <c:pt idx="3">
                  <c:v>【数据原因】预占uim卡号时，预占失败（uim卡号已预占）</c:v>
                </c:pt>
                <c:pt idx="4">
                  <c:v>【系统原因】结算异常，预览失败信息：执行规则失败，规则id218,ORD1RULEGIS_0001</c:v>
                </c:pt>
                <c:pt idx="5">
                  <c:v>【系统原因】页面弹出异常弹窗Internal Server Error</c:v>
                </c:pt>
                <c:pt idx="6">
                  <c:v>【系统原因】结算页面，结算超时</c:v>
                </c:pt>
                <c:pt idx="7">
                  <c:v>【数据原因】结算异常，弹出异常弹窗“当前使用客户下，【有线宽带】数量超过5个”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7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【数据原因】提交订单时，弹出异常弹窗“产品所属客户仅允许受理【拆机】，【复机】，【停机】，【改地址】，【修改服务客户】，【续约互转变更】”</c:v>
                </c:pt>
                <c:pt idx="1">
                  <c:v>【系统原因】点击提交后弹出异常弹窗“产品安装地址标准性检查”</c:v>
                </c:pt>
                <c:pt idx="2">
                  <c:v>【系统原因】配置完成后，弹出空白异常弹窗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【系统原因】做按设备号查账单时，页面显示系统正在出账，暂不提供查询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帐务服务专区（备机）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【系统原因】做按设备号查账单时，页面显示系统正在出账，暂不提供查询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多媒体（园区）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【系统原因】页面加载超时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10</Pages>
  <Words>2023</Words>
  <Characters>2368</Characters>
  <Lines>19</Lines>
  <Paragraphs>5</Paragraphs>
  <TotalTime>0</TotalTime>
  <ScaleCrop>false</ScaleCrop>
  <LinksUpToDate>false</LinksUpToDate>
  <CharactersWithSpaces>2374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2022-06-10T05:45:03Z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81EEE533FC8948FEA6A42929C3F100CE</vt:lpwstr>
  </property>
</Properties>
</file>