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6月18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6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24日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2623185"/>
            <wp:effectExtent l="4445" t="4445" r="17145" b="2032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4"/>
        <w:gridCol w:w="1343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3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页面弹出异常弹窗undefined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787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</w:rPr>
              <w:t>结算异常，弹出异常弹窗“产品对应设备号已在在途订单中被选购，请重新选号”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客户为移动固话业务受限客户。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17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打开url时，页面卡在登录界面</w:t>
            </w: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勾选客户时确认按钮未点到。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执行机</w:t>
            </w:r>
            <w:r>
              <w:rPr>
                <w:rFonts w:hint="eastAsia" w:ascii="微软雅黑" w:hAnsi="微软雅黑" w:eastAsia="微软雅黑"/>
                <w:lang w:eastAsia="zh-CN"/>
              </w:rPr>
              <w:t>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0" w:type="auto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1、【数据原因】客户为移动固话业务受限客户。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4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</w:t>
      </w:r>
      <w:r>
        <w:rPr>
          <w:rFonts w:hint="eastAsia" w:ascii="微软雅黑" w:hAnsi="微软雅黑" w:eastAsia="微软雅黑"/>
          <w:color w:val="0000FF"/>
          <w:lang w:eastAsia="zh-CN"/>
        </w:rPr>
        <w:t>】、【核销】、【黑色污染违章停机资产，不允许用户要求拆机】、【一次性费用促销退订，费用项【违约金（计收）】】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4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</w:t>
      </w:r>
      <w:r>
        <w:rPr>
          <w:rFonts w:hint="eastAsia" w:ascii="微软雅黑" w:hAnsi="微软雅黑" w:eastAsia="微软雅黑"/>
          <w:color w:val="0000FF"/>
          <w:lang w:eastAsia="zh-CN"/>
        </w:rPr>
        <w:t>】、【核销】、【黑色污染违章停机资产，不允许用户要求拆机】、【一次性费用促销退订，费用项【违约金（计收）】】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9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订购C+宽带的组合套餐，选择已有产品后订购关联包】、【核销】、【单产品套餐互转】、【订购组合商品，配置可选包】、【黑色污染违章停机资产，不允许用户要求拆机】、【组合商品退订】、【组合商品退订副卡】、【组合商品续约互转变更+副卡】、【一次性费用促销退订，费用项【违约金（计收）】】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904230" cy="2212975"/>
            <wp:effectExtent l="0" t="0" r="1270" b="15875"/>
            <wp:docPr id="3" name="Picture 4" descr="D:\AutoLog\Pic\202206180506_92AD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D:\AutoLog\Pic\202206180506_92ADT.P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915660" cy="2216785"/>
            <wp:effectExtent l="0" t="0" r="8890" b="12065"/>
            <wp:docPr id="1076" name="Picture 52" descr="D:\AutoLog\Pic\202206190557_51AR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Picture 52" descr="D:\AutoLog\Pic\202206190557_51ARD.P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2、【系统原因】过户页面弹出异常弹窗undefined。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个案例：【主副卡一起过户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908675" cy="2214880"/>
            <wp:effectExtent l="0" t="0" r="15875" b="13970"/>
            <wp:docPr id="1045" name="Picture 21" descr="D:\AutoLog\Pic\202206220525_47AK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21" descr="D:\AutoLog\Pic\202206220525_47AKH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3、【执行机原因】勾选客户时确认按钮未点到。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956935" cy="2232660"/>
            <wp:effectExtent l="0" t="0" r="5715" b="15240"/>
            <wp:docPr id="6" name="Picture 4" descr="D:\AutoLog\Pic\202206230505_49AF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D:\AutoLog\Pic\202206230505_49AFS.P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69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4、【</w:t>
      </w:r>
      <w:r>
        <w:rPr>
          <w:rFonts w:hint="eastAsia" w:ascii="微软雅黑" w:hAnsi="微软雅黑" w:eastAsia="微软雅黑"/>
        </w:rPr>
        <w:t>系统原因】结算异常，弹出异常弹窗“产品对应设备号已在在途订单里被选中，请重新选号”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个案例：【改号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936615" cy="2225040"/>
            <wp:effectExtent l="0" t="0" r="6985" b="3810"/>
            <wp:docPr id="1068" name="Picture 44" descr="D:\AutoLog\Pic\202206240549_82AE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Picture 44" descr="D:\AutoLog\Pic\202206240549_82AEH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lang w:val="en-US" w:eastAsia="zh-CN"/>
        </w:rPr>
        <w:t>4、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【系统原因】</w:t>
      </w:r>
      <w:r>
        <w:rPr>
          <w:rFonts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打开url时，页面卡在登录界面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20618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：【新装固定电话】、【改性能移动电话_空改性能】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个案例：【携出拆机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eastAsia="zh-CN"/>
        </w:rPr>
        <w:drawing>
          <wp:inline distT="0" distB="0" distL="114300" distR="114300">
            <wp:extent cx="5989955" cy="3190875"/>
            <wp:effectExtent l="0" t="0" r="10795" b="9525"/>
            <wp:docPr id="9" name="图片 9" descr="79DIJL}O_760`]PHLJ~BN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9DIJL}O_760`]PHLJ~BNX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99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5、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系统</w:t>
      </w:r>
      <w:r>
        <w:rPr>
          <w:rFonts w:hint="eastAsia" w:ascii="微软雅黑" w:hAnsi="微软雅黑" w:eastAsia="微软雅黑"/>
        </w:rPr>
        <w:t>原因】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定位客户后，页面加载超时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个案例：【新装固话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938520" cy="2225675"/>
            <wp:effectExtent l="0" t="0" r="5080" b="3175"/>
            <wp:docPr id="16" name="Picture 1" descr="D:\AutoLog\Pic\202206220502_69AO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 descr="D:\AutoLog\Pic\202206220502_69AOH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2405380"/>
            <wp:effectExtent l="4445" t="4445" r="17145" b="952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点击购物车后，购物车未弹出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点击拖动元素后，未显示拖动框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定位客户后，页面加载超时。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：【新装-SD-WAN国内组网】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：【新装-SD-WAN国内组网】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316855" cy="1993265"/>
            <wp:effectExtent l="0" t="0" r="17145" b="6985"/>
            <wp:docPr id="15" name="Picture 1" descr="D:\AutoLog\Pic\202206230603_19AR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D:\AutoLog\Pic\202206230603_19ARD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6855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2、【系统原因】定位客户后，页面加载超时。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：【新装有线宽带】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396230" cy="2022475"/>
            <wp:effectExtent l="0" t="0" r="13970" b="15875"/>
            <wp:docPr id="17" name="Picture 7" descr="D:\AutoLog\Pic\202206220638_91AW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 descr="D:\AutoLog\Pic\202206220638_91AWS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3、【系统原因】点击拖动元素后，未显示拖动框</w:t>
      </w:r>
      <w:r>
        <w:rPr>
          <w:rFonts w:hint="eastAsia" w:ascii="微软雅黑" w:hAnsi="微软雅黑" w:eastAsia="微软雅黑"/>
          <w:b/>
          <w:color w:val="00B050"/>
          <w:lang w:val="en-US" w:eastAsia="zh-CN"/>
        </w:rPr>
        <w:t>（闭环已处理）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商云通--续约互转变更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183505" cy="1943100"/>
            <wp:effectExtent l="0" t="0" r="17145" b="0"/>
            <wp:docPr id="18" name="Picture 18" descr="D:\AutoLog\Pic\202206210635_65AC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:\AutoLog\Pic\202206210635_65ACI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4、【系统原因】点击购物车后，购物车未弹出。</w:t>
      </w:r>
      <w:r>
        <w:rPr>
          <w:rFonts w:hint="eastAsia" w:ascii="微软雅黑" w:hAnsi="微软雅黑" w:eastAsia="微软雅黑"/>
          <w:b/>
          <w:color w:val="00B050"/>
          <w:lang w:val="en-US" w:eastAsia="zh-CN"/>
        </w:rPr>
        <w:t>（闭环已处理）</w:t>
      </w:r>
      <w:bookmarkStart w:id="0" w:name="_GoBack"/>
      <w:bookmarkEnd w:id="0"/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商云通--转账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238750" cy="1963420"/>
            <wp:effectExtent l="0" t="0" r="0" b="17780"/>
            <wp:docPr id="1" name="Picture 20" descr="D:\AutoLog\Pic\202206240636_24AG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0" descr="D:\AutoLog\Pic\202206240636_24AGF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CRM管理工作台（CMB）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0" distR="0">
            <wp:extent cx="6188710" cy="1355725"/>
            <wp:effectExtent l="4445" t="4445" r="17145" b="11430"/>
            <wp:docPr id="36" name="图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打开url时，页面卡在登录界面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打开url时，页面卡在登录界面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20623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修改公众客户基本信息与扩展信息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auto"/>
          <w:lang w:eastAsia="zh-CN"/>
        </w:rPr>
      </w:pPr>
      <w:r>
        <w:drawing>
          <wp:inline distT="0" distB="0" distL="114300" distR="114300">
            <wp:extent cx="5331460" cy="1998345"/>
            <wp:effectExtent l="0" t="0" r="2540" b="1905"/>
            <wp:docPr id="10" name="Picture 1" descr="D:\AutoLog\Pic\202206230603_19AR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D:\AutoLog\Pic\202206230603_19ARD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199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7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查询设备号时，弹出异常框“csb号码查询失败”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本周未发生。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CRM管理工作台（CMB）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</w:tbl>
    <w:p>
      <w:pPr>
        <w:rPr>
          <w:rFonts w:hint="eastAsia" w:ascii="微软雅黑" w:hAnsi="微软雅黑" w:eastAsia="微软雅黑"/>
          <w:color w:val="000000"/>
          <w:sz w:val="18"/>
          <w:szCs w:val="21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0OTE0YmQ5ODdjNjA2ODBkZTU3ZDg4MGVjOTcwZmQifQ=="/>
  </w:docVars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577B8"/>
    <w:rsid w:val="02D811AF"/>
    <w:rsid w:val="02DA60E2"/>
    <w:rsid w:val="02ED1AA8"/>
    <w:rsid w:val="02F70185"/>
    <w:rsid w:val="02F92BCB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A55FA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815C6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6F7104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5A6FC3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C0632E"/>
    <w:rsid w:val="09D321BC"/>
    <w:rsid w:val="09D56A48"/>
    <w:rsid w:val="09D80066"/>
    <w:rsid w:val="09E00ADD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564A8"/>
    <w:rsid w:val="0D264206"/>
    <w:rsid w:val="0D360EB6"/>
    <w:rsid w:val="0D3A7EF6"/>
    <w:rsid w:val="0D434313"/>
    <w:rsid w:val="0D4770B4"/>
    <w:rsid w:val="0D4D154B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A104A5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A1736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11698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21AE3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3FF2EA8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C13AB"/>
    <w:rsid w:val="172620A8"/>
    <w:rsid w:val="173C608F"/>
    <w:rsid w:val="17537DC3"/>
    <w:rsid w:val="175D5BB8"/>
    <w:rsid w:val="177C7EC7"/>
    <w:rsid w:val="1783443C"/>
    <w:rsid w:val="178D465A"/>
    <w:rsid w:val="179867BF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10A65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DA40E8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A430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2822C8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C27A40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55636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4FF7C7B"/>
    <w:rsid w:val="25014BF2"/>
    <w:rsid w:val="25050C41"/>
    <w:rsid w:val="25096749"/>
    <w:rsid w:val="25194FAB"/>
    <w:rsid w:val="251A057E"/>
    <w:rsid w:val="25336AFF"/>
    <w:rsid w:val="253B1469"/>
    <w:rsid w:val="253C56EE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D4B4E"/>
    <w:rsid w:val="26FF5B08"/>
    <w:rsid w:val="2701645B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7D5D60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BD258D"/>
    <w:rsid w:val="2EBF404A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057ADF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EA115F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44983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37671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256E1B"/>
    <w:rsid w:val="34290A0E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71077"/>
    <w:rsid w:val="384B6116"/>
    <w:rsid w:val="384F70C4"/>
    <w:rsid w:val="385D56B5"/>
    <w:rsid w:val="38663545"/>
    <w:rsid w:val="38693C9B"/>
    <w:rsid w:val="3871300E"/>
    <w:rsid w:val="387461B2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B2B15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CB25D0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AD119F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62CE5"/>
    <w:rsid w:val="41572EDD"/>
    <w:rsid w:val="41577625"/>
    <w:rsid w:val="4179592B"/>
    <w:rsid w:val="417C5F86"/>
    <w:rsid w:val="418C466A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DD536C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E44368"/>
    <w:rsid w:val="45F92029"/>
    <w:rsid w:val="45FC58E4"/>
    <w:rsid w:val="460C24EF"/>
    <w:rsid w:val="461002C7"/>
    <w:rsid w:val="46114CF0"/>
    <w:rsid w:val="461167F8"/>
    <w:rsid w:val="46165D42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1F645A"/>
    <w:rsid w:val="472F61A5"/>
    <w:rsid w:val="47373E8E"/>
    <w:rsid w:val="474045A7"/>
    <w:rsid w:val="47491C38"/>
    <w:rsid w:val="47536DB3"/>
    <w:rsid w:val="4760104B"/>
    <w:rsid w:val="47690D7A"/>
    <w:rsid w:val="476E1440"/>
    <w:rsid w:val="477B19D0"/>
    <w:rsid w:val="478661AE"/>
    <w:rsid w:val="4796463A"/>
    <w:rsid w:val="4797038A"/>
    <w:rsid w:val="47A04705"/>
    <w:rsid w:val="47A06754"/>
    <w:rsid w:val="47A51084"/>
    <w:rsid w:val="47A774A5"/>
    <w:rsid w:val="47B575D9"/>
    <w:rsid w:val="47B57DD4"/>
    <w:rsid w:val="47B752CC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9B3AA8"/>
    <w:rsid w:val="48BA396D"/>
    <w:rsid w:val="48BA5782"/>
    <w:rsid w:val="48CE7BD0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41BC4"/>
    <w:rsid w:val="4B5B1318"/>
    <w:rsid w:val="4B6300DC"/>
    <w:rsid w:val="4B672BB0"/>
    <w:rsid w:val="4B705474"/>
    <w:rsid w:val="4B770AA1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7C1B16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4B78F5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9A04A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13AD5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60194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1F5D95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466D32"/>
    <w:rsid w:val="575673B5"/>
    <w:rsid w:val="57620112"/>
    <w:rsid w:val="57622920"/>
    <w:rsid w:val="576D57CE"/>
    <w:rsid w:val="57734D0D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A70877"/>
    <w:rsid w:val="57B225B3"/>
    <w:rsid w:val="57B32A0E"/>
    <w:rsid w:val="57BE2022"/>
    <w:rsid w:val="57C855AC"/>
    <w:rsid w:val="57CD1577"/>
    <w:rsid w:val="57E60B31"/>
    <w:rsid w:val="57E77B5C"/>
    <w:rsid w:val="57FB78E8"/>
    <w:rsid w:val="58017080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50C34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DB1995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52957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353F16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1A5E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0258A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50EA4"/>
    <w:rsid w:val="602A5424"/>
    <w:rsid w:val="602C16B6"/>
    <w:rsid w:val="60303400"/>
    <w:rsid w:val="60351F25"/>
    <w:rsid w:val="60375F78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5A6824"/>
    <w:rsid w:val="62650FC4"/>
    <w:rsid w:val="62766443"/>
    <w:rsid w:val="627A561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25B4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5E1F0B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395151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40325"/>
    <w:rsid w:val="65AA4250"/>
    <w:rsid w:val="65AB7E4E"/>
    <w:rsid w:val="65B12AF1"/>
    <w:rsid w:val="65B95B13"/>
    <w:rsid w:val="65BA096D"/>
    <w:rsid w:val="65BC7F6A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4984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A1262"/>
    <w:rsid w:val="6A8D4821"/>
    <w:rsid w:val="6A920133"/>
    <w:rsid w:val="6A9F55C5"/>
    <w:rsid w:val="6AA75399"/>
    <w:rsid w:val="6AA95F50"/>
    <w:rsid w:val="6AB0096F"/>
    <w:rsid w:val="6ABB013C"/>
    <w:rsid w:val="6AC10733"/>
    <w:rsid w:val="6AC53DD5"/>
    <w:rsid w:val="6AC54CF9"/>
    <w:rsid w:val="6AC83AB2"/>
    <w:rsid w:val="6AD2689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B7D31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B301F"/>
    <w:rsid w:val="71644280"/>
    <w:rsid w:val="71653B96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AD7974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801A6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53EB0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159C1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0011"/>
    <w:rsid w:val="767846BF"/>
    <w:rsid w:val="768D0F4C"/>
    <w:rsid w:val="768D36A8"/>
    <w:rsid w:val="769046BE"/>
    <w:rsid w:val="7698336B"/>
    <w:rsid w:val="769D2390"/>
    <w:rsid w:val="76A557F7"/>
    <w:rsid w:val="76AB09AC"/>
    <w:rsid w:val="76B66A72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C2DAB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B54EB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E13C48"/>
    <w:rsid w:val="79F946D6"/>
    <w:rsid w:val="79FC641B"/>
    <w:rsid w:val="7A016AED"/>
    <w:rsid w:val="7A0F18AA"/>
    <w:rsid w:val="7A123E1E"/>
    <w:rsid w:val="7A172BC9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2D5128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2403E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numbering" Target="numbering.xml"/><Relationship Id="rId17" Type="http://schemas.openxmlformats.org/officeDocument/2006/relationships/chart" Target="charts/chart3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chart" Target="charts/chart2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55674122717012"/>
          <c:y val="0.133318974800775"/>
          <c:w val="0.43037143443464"/>
          <c:h val="0.697049321559337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【系统原因】页面弹出异常弹窗undefined</c:v>
                </c:pt>
                <c:pt idx="1">
                  <c:v>【系统原因】结算异常，弹出异常弹窗“产品对应设备号已在在途订单中被选购，请重新选号”</c:v>
                </c:pt>
                <c:pt idx="2">
                  <c:v>【数据原因】客户为移动固话业务受限客户。</c:v>
                </c:pt>
                <c:pt idx="3">
                  <c:v>【系统原因】打开url时，页面卡在登录界面。</c:v>
                </c:pt>
                <c:pt idx="4">
                  <c:v>【执行机原因】勾选客户时确认按钮未点到。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</c:v>
                </c:pt>
                <c:pt idx="1">
                  <c:v>1</c:v>
                </c:pt>
                <c:pt idx="2">
                  <c:v>17</c:v>
                </c:pt>
                <c:pt idx="3">
                  <c:v>3</c:v>
                </c:pt>
                <c:pt idx="4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36794582392776"/>
          <c:y val="0.9206758304696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Sheet1!$A$2:$A$5</c:f>
              <c:strCache>
                <c:ptCount val="4"/>
                <c:pt idx="0">
                  <c:v>【系统原因】打开url后，页面卡在登录界面</c:v>
                </c:pt>
                <c:pt idx="1">
                  <c:v>【系统原因】点击购物车后，购物车未弹出</c:v>
                </c:pt>
                <c:pt idx="2">
                  <c:v>【系统原因】点击拖动元素后，未显示拖动框</c:v>
                </c:pt>
                <c:pt idx="3">
                  <c:v>【系统原因】定位客户后，页面加载超时。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2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CRM</a:t>
            </a:r>
            <a:r>
              <a:rPr altLang="en-US"/>
              <a:t>管理</a:t>
            </a:r>
            <a:r>
              <a:rPr lang="zh-CN" altLang="en-US"/>
              <a:t>工作台（</a:t>
            </a:r>
            <a:r>
              <a:rPr lang="en-US" altLang="zh-CN"/>
              <a:t>CMB</a:t>
            </a:r>
            <a:r>
              <a:rPr lang="zh-CN" altLang="en-US"/>
              <a:t>）</a:t>
            </a:r>
            <a:endParaRPr lang="zh-CN" altLang="en-US"/>
          </a:p>
        </c:rich>
      </c:tx>
      <c:layout>
        <c:manualLayout>
          <c:xMode val="edge"/>
          <c:yMode val="edge"/>
          <c:x val="0.342807305561256"/>
          <c:y val="0.0251316419339397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【系统原因】打开url时，页面卡在登录界面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8</Pages>
  <Words>1599</Words>
  <Characters>1804</Characters>
  <Lines>19</Lines>
  <Paragraphs>5</Paragraphs>
  <TotalTime>153</TotalTime>
  <ScaleCrop>false</ScaleCrop>
  <LinksUpToDate>false</LinksUpToDate>
  <CharactersWithSpaces>1806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2022-06-24T04:57:12Z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81EEE533FC8948FEA6A42929C3F100CE</vt:lpwstr>
  </property>
</Properties>
</file>