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 w:eastAsiaTheme="minorEastAsia"/>
          <w:sz w:val="32"/>
          <w:szCs w:val="40"/>
          <w:lang w:val="en-US" w:eastAsia="zh-CN"/>
        </w:rPr>
        <w:t>软件需求申请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左侧树集的父节点显示档案类型，从file表中的“档案类型”提取。其中“1”为文书，“2”为签证单，“3”为招投标。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第二级节点名称从file表中的“项目名称”提取。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点击第二级的节点名称，右边显示该项目的案卷内容，字段从file中相应的字段提取。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双击案卷条目进入该卷的卷内目录。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单击任一卷内目录的条目下方显示该条的图像缩略图，双击任一卷内目录的条目，直接显示该条目录及图像。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检索条件除原来字段外增加“案卷题名”，从file的“案卷题名”中检索。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原右侧浏览显示界面现显示案卷表字段内容（file），另增加“本卷卷内目录”，默认显示选择案卷的第一条目录。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在浏览界面的左上角，增加“上一个项目”、“下一个项目”，点击上一个或下一个项目时，浏览界面跳转至上一个或下一个项目，跳转顺序根据左侧树集中的项目名称顺序。</w:t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9、检索功能同时检索ACCess中的database和file表相关字段，检索结果分屏显示，上面为案卷检索结果、下面为卷内检索结果。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81CD"/>
    <w:multiLevelType w:val="singleLevel"/>
    <w:tmpl w:val="08BA81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158B7"/>
    <w:rsid w:val="4D7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Xu</cp:lastModifiedBy>
  <dcterms:modified xsi:type="dcterms:W3CDTF">2019-03-19T06:51:14Z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