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1F1" w:rsidRDefault="000551F1" w:rsidP="000551F1">
      <w:pPr>
        <w:ind w:left="360"/>
        <w:rPr>
          <w:lang w:val="en-US"/>
        </w:rPr>
      </w:pPr>
      <w:r>
        <w:rPr>
          <w:lang w:val="en-US"/>
        </w:rPr>
        <w:t xml:space="preserve">Need to double check Google </w:t>
      </w:r>
      <w:proofErr w:type="spellStart"/>
      <w:r>
        <w:rPr>
          <w:lang w:val="en-US"/>
        </w:rPr>
        <w:t>Docu</w:t>
      </w:r>
      <w:proofErr w:type="spellEnd"/>
      <w:r>
        <w:rPr>
          <w:lang w:val="en-US"/>
        </w:rPr>
        <w:t xml:space="preserve"> and make changes</w:t>
      </w:r>
      <w:r w:rsidR="00720EA3">
        <w:rPr>
          <w:lang w:val="en-US"/>
        </w:rPr>
        <w:t>!!!</w:t>
      </w:r>
    </w:p>
    <w:p w:rsidR="00720EA3" w:rsidRDefault="00720EA3" w:rsidP="000551F1">
      <w:pPr>
        <w:ind w:left="360"/>
        <w:rPr>
          <w:lang w:val="en-US"/>
        </w:rPr>
      </w:pPr>
    </w:p>
    <w:p w:rsidR="000551F1" w:rsidRDefault="000551F1" w:rsidP="000551F1">
      <w:pPr>
        <w:ind w:left="360"/>
        <w:rPr>
          <w:lang w:val="en-US"/>
        </w:rPr>
      </w:pPr>
    </w:p>
    <w:p w:rsidR="000551F1" w:rsidRDefault="000551F1" w:rsidP="000551F1">
      <w:pPr>
        <w:ind w:left="360"/>
        <w:rPr>
          <w:lang w:val="en-US"/>
        </w:rPr>
      </w:pPr>
    </w:p>
    <w:p w:rsidR="00333DBD" w:rsidRPr="000551F1" w:rsidRDefault="00333DBD" w:rsidP="000551F1">
      <w:pPr>
        <w:ind w:left="360"/>
        <w:rPr>
          <w:lang w:val="en-US"/>
        </w:rPr>
      </w:pPr>
      <w:r w:rsidRPr="000551F1">
        <w:rPr>
          <w:lang w:val="en-US"/>
        </w:rPr>
        <w:t>Implementation Details of Subsystems</w:t>
      </w:r>
    </w:p>
    <w:p w:rsidR="00333DBD" w:rsidRPr="00EB3760" w:rsidRDefault="007828AF" w:rsidP="00EB3760">
      <w:pPr>
        <w:pStyle w:val="ListParagraph"/>
        <w:numPr>
          <w:ilvl w:val="1"/>
          <w:numId w:val="1"/>
        </w:numPr>
        <w:rPr>
          <w:lang w:val="en-US"/>
        </w:rPr>
      </w:pPr>
      <w:r w:rsidRPr="00EB3760">
        <w:rPr>
          <w:lang w:val="en-US"/>
        </w:rPr>
        <w:t xml:space="preserve">Infrared (IR) Senor Algorithm for keeping mBot </w:t>
      </w:r>
      <w:r w:rsidR="003D2968">
        <w:rPr>
          <w:lang w:val="en-US"/>
        </w:rPr>
        <w:t>not hitting the walls</w:t>
      </w:r>
    </w:p>
    <w:p w:rsidR="00EB3760" w:rsidRDefault="00EB3760" w:rsidP="00EB3760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232150" cy="2129197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97" r="20850" b="4897"/>
                    <a:stretch/>
                  </pic:blipFill>
                  <pic:spPr bwMode="auto">
                    <a:xfrm>
                      <a:off x="0" y="0"/>
                      <a:ext cx="3241620" cy="213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3C3" w:rsidRDefault="00E373C3" w:rsidP="00EB3760">
      <w:pPr>
        <w:ind w:left="360"/>
        <w:jc w:val="center"/>
        <w:rPr>
          <w:lang w:val="en-US"/>
        </w:rPr>
      </w:pPr>
      <w:r>
        <w:rPr>
          <w:lang w:val="en-US"/>
        </w:rPr>
        <w:t>Figure 1.1.1 IR Circuit Diagram</w:t>
      </w:r>
    </w:p>
    <w:p w:rsidR="00E373C3" w:rsidRDefault="003A145E" w:rsidP="001B0DE8">
      <w:pPr>
        <w:ind w:left="360"/>
        <w:jc w:val="both"/>
        <w:rPr>
          <w:lang w:val="en-US"/>
        </w:rPr>
      </w:pPr>
      <w:r>
        <w:rPr>
          <w:lang w:val="en-US"/>
        </w:rPr>
        <w:t xml:space="preserve">The position of the mBot with respect to the left and right walls of the maze can be determined by </w:t>
      </w:r>
      <w:r w:rsidR="00B040D7">
        <w:rPr>
          <w:lang w:val="en-US"/>
        </w:rPr>
        <w:t xml:space="preserve">readings obtained from two IR sensors attached to the left and right of the mBot respectively. After setting the </w:t>
      </w:r>
      <w:r w:rsidR="002A2BD5">
        <w:rPr>
          <w:lang w:val="en-US"/>
        </w:rPr>
        <w:t xml:space="preserve">left and right IR </w:t>
      </w:r>
      <w:r w:rsidR="0004328F">
        <w:rPr>
          <w:lang w:val="en-US"/>
        </w:rPr>
        <w:t>sensors</w:t>
      </w:r>
      <w:r w:rsidR="002A2BD5">
        <w:rPr>
          <w:lang w:val="en-US"/>
        </w:rPr>
        <w:t xml:space="preserve"> to pin A3 and A2 of the Arduino,</w:t>
      </w:r>
      <w:r w:rsidR="001B0DE8">
        <w:rPr>
          <w:lang w:val="en-US"/>
        </w:rPr>
        <w:t xml:space="preserve"> we then proceed to calibrate the ideal position of the mBot from the walls of the maze. </w:t>
      </w:r>
    </w:p>
    <w:p w:rsidR="007068E0" w:rsidRDefault="007068E0" w:rsidP="007068E0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C2EA79" wp14:editId="16F1A34D">
            <wp:extent cx="421005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E0" w:rsidRDefault="007068E0" w:rsidP="007068E0">
      <w:pPr>
        <w:ind w:left="360"/>
        <w:jc w:val="center"/>
        <w:rPr>
          <w:lang w:val="en-US"/>
        </w:rPr>
      </w:pPr>
      <w:r>
        <w:rPr>
          <w:lang w:val="en-US"/>
        </w:rPr>
        <w:t xml:space="preserve">Figure 1.1.2 Code for </w:t>
      </w:r>
      <w:r w:rsidR="0085101E">
        <w:rPr>
          <w:lang w:val="en-US"/>
        </w:rPr>
        <w:t>IR Calibration</w:t>
      </w:r>
    </w:p>
    <w:p w:rsidR="0085101E" w:rsidRDefault="00D81D8F" w:rsidP="000F6583">
      <w:pPr>
        <w:ind w:left="360"/>
        <w:jc w:val="both"/>
        <w:rPr>
          <w:lang w:val="en-US"/>
        </w:rPr>
      </w:pPr>
      <w:r>
        <w:rPr>
          <w:lang w:val="en-US"/>
        </w:rPr>
        <w:t xml:space="preserve">Based on our calibration, </w:t>
      </w:r>
      <w:r w:rsidR="002D4A34">
        <w:rPr>
          <w:lang w:val="en-US"/>
        </w:rPr>
        <w:t>the left IR and right IR</w:t>
      </w:r>
      <w:r w:rsidR="003C329B">
        <w:rPr>
          <w:lang w:val="en-US"/>
        </w:rPr>
        <w:t xml:space="preserve"> readings are 651 and 653 respectively when the</w:t>
      </w:r>
      <w:r w:rsidR="002D4A34">
        <w:rPr>
          <w:lang w:val="en-US"/>
        </w:rPr>
        <w:t xml:space="preserve"> </w:t>
      </w:r>
      <w:r w:rsidR="003C329B">
        <w:rPr>
          <w:lang w:val="en-US"/>
        </w:rPr>
        <w:t>mBot is placed in the ideal position.</w:t>
      </w:r>
      <w:r w:rsidR="000C4E64">
        <w:rPr>
          <w:lang w:val="en-US"/>
        </w:rPr>
        <w:t xml:space="preserve"> These two values are used as the </w:t>
      </w:r>
      <w:r w:rsidR="006A62CD">
        <w:rPr>
          <w:lang w:val="en-US"/>
        </w:rPr>
        <w:t>reference</w:t>
      </w:r>
      <w:r w:rsidR="000C4E64">
        <w:rPr>
          <w:lang w:val="en-US"/>
        </w:rPr>
        <w:t xml:space="preserve"> point. </w:t>
      </w:r>
      <w:r w:rsidR="006A62CD">
        <w:rPr>
          <w:lang w:val="en-US"/>
        </w:rPr>
        <w:t>We then proceed to</w:t>
      </w:r>
      <w:r w:rsidR="00D66EA1">
        <w:rPr>
          <w:lang w:val="en-US"/>
        </w:rPr>
        <w:t xml:space="preserve"> determine the IR reading</w:t>
      </w:r>
      <w:r w:rsidR="00AC0623">
        <w:rPr>
          <w:lang w:val="en-US"/>
        </w:rPr>
        <w:t xml:space="preserve"> when a movement correction is needed</w:t>
      </w:r>
      <w:r w:rsidR="001A613D">
        <w:rPr>
          <w:lang w:val="en-US"/>
        </w:rPr>
        <w:t xml:space="preserve"> – the mBot is </w:t>
      </w:r>
      <w:r w:rsidR="00316306">
        <w:rPr>
          <w:lang w:val="en-US"/>
        </w:rPr>
        <w:t xml:space="preserve">either too close to the left or to the right of the walls. </w:t>
      </w:r>
      <w:r w:rsidR="002602C7">
        <w:rPr>
          <w:lang w:val="en-US"/>
        </w:rPr>
        <w:t xml:space="preserve">After multiple trial and error, </w:t>
      </w:r>
      <w:r w:rsidR="00CB78C8">
        <w:rPr>
          <w:lang w:val="en-US"/>
        </w:rPr>
        <w:t>w</w:t>
      </w:r>
      <w:r w:rsidR="00185AED">
        <w:rPr>
          <w:lang w:val="en-US"/>
        </w:rPr>
        <w:t xml:space="preserve">e </w:t>
      </w:r>
      <w:r w:rsidR="00E03C6B">
        <w:rPr>
          <w:lang w:val="en-US"/>
        </w:rPr>
        <w:t xml:space="preserve">have determined the </w:t>
      </w:r>
      <w:r w:rsidR="00A20949">
        <w:rPr>
          <w:lang w:val="en-US"/>
        </w:rPr>
        <w:t>movement correction</w:t>
      </w:r>
      <w:r w:rsidR="00E03C6B">
        <w:rPr>
          <w:lang w:val="en-US"/>
        </w:rPr>
        <w:t xml:space="preserve"> reference point, </w:t>
      </w:r>
      <w:r w:rsidR="00A20949">
        <w:rPr>
          <w:lang w:val="en-US"/>
        </w:rPr>
        <w:t>whenever</w:t>
      </w:r>
      <w:r w:rsidR="009266BE">
        <w:rPr>
          <w:lang w:val="en-US"/>
        </w:rPr>
        <w:t xml:space="preserve"> the IR reading </w:t>
      </w:r>
      <w:r w:rsidR="009266BE">
        <w:rPr>
          <w:lang w:val="en-US"/>
        </w:rPr>
        <w:lastRenderedPageBreak/>
        <w:t xml:space="preserve">is less than the movement correction reference point, the mBot will adjust its motor </w:t>
      </w:r>
      <w:r w:rsidR="004C710F">
        <w:rPr>
          <w:lang w:val="en-US"/>
        </w:rPr>
        <w:t>speed and move back to its ideal position</w:t>
      </w:r>
      <w:r w:rsidR="00A311B1">
        <w:rPr>
          <w:lang w:val="en-US"/>
        </w:rPr>
        <w:t>.</w:t>
      </w:r>
    </w:p>
    <w:p w:rsidR="00AE3BDF" w:rsidRDefault="00AE3BDF" w:rsidP="0085101E">
      <w:pPr>
        <w:ind w:left="360"/>
        <w:rPr>
          <w:lang w:val="en-US"/>
        </w:rPr>
      </w:pPr>
    </w:p>
    <w:p w:rsidR="00AE3BDF" w:rsidRDefault="00AE3BDF" w:rsidP="0085101E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FCC486E" wp14:editId="4BA4C862">
            <wp:extent cx="6645910" cy="3950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F" w:rsidRDefault="004C710F" w:rsidP="00C570ED">
      <w:pPr>
        <w:ind w:left="360"/>
        <w:jc w:val="center"/>
        <w:rPr>
          <w:lang w:val="en-US"/>
        </w:rPr>
      </w:pPr>
      <w:r>
        <w:rPr>
          <w:lang w:val="en-US"/>
        </w:rPr>
        <w:t>Figure 1.1.3</w:t>
      </w:r>
      <w:r w:rsidR="00C570ED">
        <w:rPr>
          <w:lang w:val="en-US"/>
        </w:rPr>
        <w:t xml:space="preserve"> </w:t>
      </w:r>
      <w:r w:rsidR="00A311B1">
        <w:rPr>
          <w:lang w:val="en-US"/>
        </w:rPr>
        <w:t>Code for mBot Movement Correction</w:t>
      </w:r>
    </w:p>
    <w:p w:rsidR="00A311B1" w:rsidRDefault="00A311B1" w:rsidP="000F6583">
      <w:pPr>
        <w:ind w:left="360"/>
        <w:jc w:val="both"/>
        <w:rPr>
          <w:lang w:val="en-US"/>
        </w:rPr>
      </w:pPr>
      <w:r>
        <w:rPr>
          <w:lang w:val="en-US"/>
        </w:rPr>
        <w:t xml:space="preserve">As demonstrated in Figure 1.1.3, when the </w:t>
      </w:r>
      <w:r w:rsidR="00590315">
        <w:rPr>
          <w:lang w:val="en-US"/>
        </w:rPr>
        <w:t>right IR reading is less than the movement correction reference point</w:t>
      </w:r>
      <w:r w:rsidR="008D25C9">
        <w:rPr>
          <w:lang w:val="en-US"/>
        </w:rPr>
        <w:t xml:space="preserve">, which is (REFERENCERIGHT – 35), </w:t>
      </w:r>
      <w:r w:rsidR="00203A97">
        <w:rPr>
          <w:lang w:val="en-US"/>
        </w:rPr>
        <w:t xml:space="preserve">such that the mBot is closer to the right wall. The </w:t>
      </w:r>
      <w:r w:rsidR="001C0A24">
        <w:rPr>
          <w:lang w:val="en-US"/>
        </w:rPr>
        <w:t xml:space="preserve">speed of the left motor will decrease to low speed while the right motor will continue to function at normal speed. </w:t>
      </w:r>
      <w:r w:rsidR="00206B16">
        <w:rPr>
          <w:lang w:val="en-US"/>
        </w:rPr>
        <w:t>Thus,</w:t>
      </w:r>
      <w:r w:rsidR="001C0A24">
        <w:rPr>
          <w:lang w:val="en-US"/>
        </w:rPr>
        <w:t xml:space="preserve"> driving away the mBot away from the right wall.</w:t>
      </w:r>
    </w:p>
    <w:p w:rsidR="001C0A24" w:rsidRDefault="00206B16" w:rsidP="000F6583">
      <w:pPr>
        <w:ind w:left="360"/>
        <w:jc w:val="both"/>
        <w:rPr>
          <w:lang w:val="en-US"/>
        </w:rPr>
      </w:pPr>
      <w:r>
        <w:rPr>
          <w:lang w:val="en-US"/>
        </w:rPr>
        <w:t xml:space="preserve">If both the left and right IR readings are within the movement correction reference point, </w:t>
      </w:r>
      <w:r w:rsidR="003D2968">
        <w:rPr>
          <w:lang w:val="en-US"/>
        </w:rPr>
        <w:t xml:space="preserve">the mBot will move straight as </w:t>
      </w:r>
      <w:r>
        <w:rPr>
          <w:lang w:val="en-US"/>
        </w:rPr>
        <w:t xml:space="preserve">both motors will run at normal speed but of opposite direction, </w:t>
      </w:r>
      <w:r w:rsidR="00E22D77">
        <w:rPr>
          <w:lang w:val="en-US"/>
        </w:rPr>
        <w:t>as shown in Figure 1.1.4.</w:t>
      </w:r>
    </w:p>
    <w:p w:rsidR="00E22D77" w:rsidRDefault="00E22D77" w:rsidP="00E22D77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2930C3" wp14:editId="17512B84">
            <wp:extent cx="320040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279"/>
                    <a:stretch/>
                  </pic:blipFill>
                  <pic:spPr bwMode="auto">
                    <a:xfrm>
                      <a:off x="0" y="0"/>
                      <a:ext cx="32004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D77" w:rsidRDefault="00E22D77" w:rsidP="00E22D77">
      <w:pPr>
        <w:ind w:left="360"/>
        <w:jc w:val="center"/>
        <w:rPr>
          <w:lang w:val="en-US"/>
        </w:rPr>
      </w:pPr>
      <w:r>
        <w:rPr>
          <w:lang w:val="en-US"/>
        </w:rPr>
        <w:t xml:space="preserve">Figure 1.1.4 Code </w:t>
      </w:r>
      <w:r w:rsidR="001D0C03">
        <w:rPr>
          <w:lang w:val="en-US"/>
        </w:rPr>
        <w:t>to make</w:t>
      </w:r>
      <w:r>
        <w:rPr>
          <w:lang w:val="en-US"/>
        </w:rPr>
        <w:t xml:space="preserve"> </w:t>
      </w:r>
      <w:r w:rsidR="003D2968">
        <w:rPr>
          <w:lang w:val="en-US"/>
        </w:rPr>
        <w:t xml:space="preserve">mBot </w:t>
      </w:r>
      <w:r w:rsidR="001D0C03">
        <w:rPr>
          <w:lang w:val="en-US"/>
        </w:rPr>
        <w:t>in a straight line</w:t>
      </w:r>
    </w:p>
    <w:p w:rsidR="00D5391D" w:rsidRDefault="00D5391D" w:rsidP="00D5391D">
      <w:pPr>
        <w:pStyle w:val="ListParagraph"/>
        <w:numPr>
          <w:ilvl w:val="1"/>
          <w:numId w:val="1"/>
        </w:numPr>
        <w:rPr>
          <w:lang w:val="en-US"/>
        </w:rPr>
      </w:pPr>
      <w:r w:rsidRPr="00D5391D">
        <w:rPr>
          <w:lang w:val="en-US"/>
        </w:rPr>
        <w:t>Audio Processing Circuit Design</w:t>
      </w:r>
    </w:p>
    <w:p w:rsidR="00C73B23" w:rsidRPr="00C73B23" w:rsidRDefault="00C73B23" w:rsidP="00C73B2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981284" cy="5988708"/>
            <wp:effectExtent l="952" t="0" r="0" b="0"/>
            <wp:docPr id="8" name="Picture 8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und Circuit Digram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3" t="3054" r="22053" b="3258"/>
                    <a:stretch/>
                  </pic:blipFill>
                  <pic:spPr bwMode="auto">
                    <a:xfrm rot="16200000">
                      <a:off x="0" y="0"/>
                      <a:ext cx="2981284" cy="598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585" w:rsidRPr="006604EB" w:rsidRDefault="000A0585" w:rsidP="006604EB">
      <w:pPr>
        <w:ind w:left="360"/>
        <w:jc w:val="both"/>
      </w:pPr>
      <w:r>
        <w:rPr>
          <w:lang w:val="en-US"/>
        </w:rPr>
        <w:t xml:space="preserve">The circuit consists of several parts, namely band-pass filter, high-pass filter and microphone. The microphone is connected to the 5V power supply via a </w:t>
      </w:r>
      <w:r w:rsidR="00F4196B">
        <w:rPr>
          <w:lang w:val="en-US"/>
        </w:rPr>
        <w:t>2.2K</w:t>
      </w:r>
      <w:r>
        <w:rPr>
          <w:rFonts w:cstheme="minorHAnsi"/>
          <w:lang w:val="en-US"/>
        </w:rPr>
        <w:t>Ω</w:t>
      </w:r>
      <w:r>
        <w:rPr>
          <w:lang w:val="en-US"/>
        </w:rPr>
        <w:t xml:space="preserve"> resistor, to </w:t>
      </w:r>
      <w:r w:rsidR="00D4712C">
        <w:rPr>
          <w:lang w:val="en-US"/>
        </w:rPr>
        <w:t xml:space="preserve">ensure that its operating voltage is of its optimum of 2.5V. The purpose of having a band-pass filter and high-pass filter is to </w:t>
      </w:r>
      <w:r w:rsidR="000E229A">
        <w:rPr>
          <w:lang w:val="en-US"/>
        </w:rPr>
        <w:t xml:space="preserve">accurately capture the sounds of the required frequency. </w:t>
      </w:r>
      <w:r w:rsidR="00632E72">
        <w:rPr>
          <w:lang w:val="en-US"/>
        </w:rPr>
        <w:t>F</w:t>
      </w:r>
      <w:r w:rsidR="00CB076B">
        <w:rPr>
          <w:lang w:val="en-US"/>
        </w:rPr>
        <w:t xml:space="preserve">or the 100-300 Hz signal, a band-pass filter is needed </w:t>
      </w:r>
      <w:r w:rsidR="003B6FA9">
        <w:rPr>
          <w:lang w:val="en-US"/>
        </w:rPr>
        <w:t xml:space="preserve">whereas a high-pass filter is required </w:t>
      </w:r>
      <w:r w:rsidR="00A13FB6">
        <w:rPr>
          <w:lang w:val="en-US"/>
        </w:rPr>
        <w:t xml:space="preserve">for the 3000 Hz signal. To configure the circuit, appropriate resistance (R) and capacitance (C) values were calculated using the Equation 1 as follow: </w:t>
      </w:r>
      <w:r w:rsidR="006604EB">
        <w:rPr>
          <w:noProof/>
        </w:rPr>
        <w:drawing>
          <wp:anchor distT="0" distB="0" distL="114300" distR="114300" simplePos="0" relativeHeight="251658240" behindDoc="1" locked="0" layoutInCell="1" allowOverlap="1" wp14:anchorId="4032E5D9">
            <wp:simplePos x="0" y="0"/>
            <wp:positionH relativeFrom="column">
              <wp:posOffset>228600</wp:posOffset>
            </wp:positionH>
            <wp:positionV relativeFrom="paragraph">
              <wp:posOffset>1103630</wp:posOffset>
            </wp:positionV>
            <wp:extent cx="6645910" cy="90170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AFA" w:rsidRDefault="00E64AFA" w:rsidP="00E64AFA">
      <w:pPr>
        <w:rPr>
          <w:lang w:val="en-US"/>
        </w:rPr>
      </w:pPr>
    </w:p>
    <w:p w:rsidR="00732A5C" w:rsidRDefault="00732A5C" w:rsidP="00E64AFA">
      <w:pPr>
        <w:rPr>
          <w:lang w:val="en-US"/>
        </w:rPr>
      </w:pPr>
    </w:p>
    <w:p w:rsidR="00732A5C" w:rsidRDefault="00732A5C" w:rsidP="00E64AFA">
      <w:pPr>
        <w:rPr>
          <w:lang w:val="en-US"/>
        </w:rPr>
      </w:pPr>
    </w:p>
    <w:p w:rsidR="00B74B33" w:rsidRDefault="0015379E" w:rsidP="00E64AFA">
      <w:pPr>
        <w:rPr>
          <w:lang w:val="en-US"/>
        </w:rPr>
      </w:pPr>
      <w:r>
        <w:rPr>
          <w:lang w:val="en-US"/>
        </w:rPr>
        <w:t>By calculating the respective RC values, we then proceed to choose the appropriate</w:t>
      </w:r>
      <w:r w:rsidR="009B2699">
        <w:rPr>
          <w:lang w:val="en-US"/>
        </w:rPr>
        <w:t xml:space="preserve"> resistor and capacitor. </w:t>
      </w:r>
      <w:r>
        <w:rPr>
          <w:lang w:val="en-US"/>
        </w:rPr>
        <w:t xml:space="preserve"> </w:t>
      </w:r>
      <w:r w:rsidR="00270770" w:rsidRPr="00270770">
        <w:rPr>
          <w:lang w:val="en-US"/>
        </w:rPr>
        <w:t>The resistors with the approximate resistance values were used, and the actual cut-off frequencies were calculated to ensure that they were of the appropriate values.</w:t>
      </w:r>
    </w:p>
    <w:p w:rsidR="00B74B33" w:rsidRDefault="00B74B33" w:rsidP="00E64A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8B692A" w:rsidTr="00562485">
        <w:tc>
          <w:tcPr>
            <w:tcW w:w="1742" w:type="dxa"/>
            <w:vAlign w:val="center"/>
          </w:tcPr>
          <w:p w:rsidR="008B692A" w:rsidRDefault="00847103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 type</w:t>
            </w:r>
          </w:p>
        </w:tc>
        <w:tc>
          <w:tcPr>
            <w:tcW w:w="1742" w:type="dxa"/>
            <w:vAlign w:val="center"/>
          </w:tcPr>
          <w:p w:rsidR="008B692A" w:rsidRDefault="00847103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Cut-off Frequency</w:t>
            </w:r>
            <w:r w:rsidR="00286DE9">
              <w:rPr>
                <w:lang w:val="en-US"/>
              </w:rPr>
              <w:t>/Hz</w:t>
            </w:r>
          </w:p>
        </w:tc>
        <w:tc>
          <w:tcPr>
            <w:tcW w:w="1743" w:type="dxa"/>
            <w:vAlign w:val="center"/>
          </w:tcPr>
          <w:p w:rsidR="008B692A" w:rsidRDefault="00847103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RC Value /</w:t>
            </w:r>
            <w:r>
              <w:rPr>
                <w:rFonts w:cstheme="minorHAnsi"/>
                <w:lang w:val="en-US"/>
              </w:rPr>
              <w:t>Ω</w:t>
            </w:r>
            <w:r>
              <w:rPr>
                <w:lang w:val="en-US"/>
              </w:rPr>
              <w:t>F</w:t>
            </w:r>
          </w:p>
        </w:tc>
        <w:tc>
          <w:tcPr>
            <w:tcW w:w="1743" w:type="dxa"/>
            <w:vAlign w:val="center"/>
          </w:tcPr>
          <w:p w:rsidR="008B692A" w:rsidRDefault="00847103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Resistance </w:t>
            </w:r>
            <w:r w:rsidR="00286DE9">
              <w:rPr>
                <w:lang w:val="en-US"/>
              </w:rPr>
              <w:t>Value</w:t>
            </w:r>
            <w:r w:rsidR="00D26959">
              <w:rPr>
                <w:lang w:val="en-US"/>
              </w:rPr>
              <w:t xml:space="preserve"> Used</w:t>
            </w:r>
            <w:r w:rsidR="00286DE9">
              <w:rPr>
                <w:lang w:val="en-US"/>
              </w:rPr>
              <w:t>/</w:t>
            </w:r>
            <w:r w:rsidR="00D9367A">
              <w:rPr>
                <w:lang w:val="en-US"/>
              </w:rPr>
              <w:t>K</w:t>
            </w:r>
            <w:r w:rsidR="00286DE9">
              <w:rPr>
                <w:rFonts w:cstheme="minorHAnsi"/>
                <w:lang w:val="en-US"/>
              </w:rPr>
              <w:t>Ω</w:t>
            </w:r>
          </w:p>
        </w:tc>
        <w:tc>
          <w:tcPr>
            <w:tcW w:w="1743" w:type="dxa"/>
            <w:vAlign w:val="center"/>
          </w:tcPr>
          <w:p w:rsidR="008B692A" w:rsidRDefault="00286DE9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Capacitance Value</w:t>
            </w:r>
            <w:r w:rsidR="00D26959">
              <w:rPr>
                <w:lang w:val="en-US"/>
              </w:rPr>
              <w:t xml:space="preserve"> </w:t>
            </w:r>
            <w:r w:rsidR="00AC149B">
              <w:rPr>
                <w:lang w:val="en-US"/>
              </w:rPr>
              <w:t>U</w:t>
            </w:r>
            <w:r w:rsidR="00D26959">
              <w:rPr>
                <w:lang w:val="en-US"/>
              </w:rPr>
              <w:t>sed</w:t>
            </w:r>
            <w:r>
              <w:rPr>
                <w:lang w:val="en-US"/>
              </w:rPr>
              <w:t>/</w:t>
            </w:r>
            <w:r w:rsidR="00D9367A">
              <w:rPr>
                <w:lang w:val="en-US"/>
              </w:rPr>
              <w:t>p</w:t>
            </w:r>
            <w:r>
              <w:rPr>
                <w:lang w:val="en-US"/>
              </w:rPr>
              <w:t>F</w:t>
            </w:r>
          </w:p>
        </w:tc>
        <w:tc>
          <w:tcPr>
            <w:tcW w:w="1743" w:type="dxa"/>
            <w:vAlign w:val="center"/>
          </w:tcPr>
          <w:p w:rsidR="00286DE9" w:rsidRDefault="00286DE9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Calculated Cut-off Frequency/Hz</w:t>
            </w:r>
          </w:p>
        </w:tc>
      </w:tr>
      <w:tr w:rsidR="00286DE9" w:rsidTr="00562485">
        <w:tc>
          <w:tcPr>
            <w:tcW w:w="1742" w:type="dxa"/>
            <w:vMerge w:val="restart"/>
            <w:vAlign w:val="center"/>
          </w:tcPr>
          <w:p w:rsidR="00286DE9" w:rsidRDefault="00286DE9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Band-Pass</w:t>
            </w:r>
          </w:p>
        </w:tc>
        <w:tc>
          <w:tcPr>
            <w:tcW w:w="1742" w:type="dxa"/>
            <w:vAlign w:val="center"/>
          </w:tcPr>
          <w:p w:rsidR="00286DE9" w:rsidRDefault="00286DE9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00312F">
              <w:rPr>
                <w:lang w:val="en-US"/>
              </w:rPr>
              <w:t xml:space="preserve"> (High-Pass)</w:t>
            </w:r>
          </w:p>
        </w:tc>
        <w:tc>
          <w:tcPr>
            <w:tcW w:w="1743" w:type="dxa"/>
            <w:vAlign w:val="center"/>
          </w:tcPr>
          <w:p w:rsidR="00286DE9" w:rsidRDefault="009A316C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0.0015915</w:t>
            </w:r>
          </w:p>
        </w:tc>
        <w:tc>
          <w:tcPr>
            <w:tcW w:w="1743" w:type="dxa"/>
            <w:vAlign w:val="center"/>
          </w:tcPr>
          <w:p w:rsidR="00286DE9" w:rsidRDefault="001C5E24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  <w:tc>
          <w:tcPr>
            <w:tcW w:w="1743" w:type="dxa"/>
            <w:vAlign w:val="center"/>
          </w:tcPr>
          <w:p w:rsidR="00286DE9" w:rsidRDefault="001C5E24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3300</w:t>
            </w:r>
          </w:p>
        </w:tc>
        <w:tc>
          <w:tcPr>
            <w:tcW w:w="1743" w:type="dxa"/>
            <w:vAlign w:val="center"/>
          </w:tcPr>
          <w:p w:rsidR="00286DE9" w:rsidRDefault="001C5E24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102.61</w:t>
            </w:r>
          </w:p>
        </w:tc>
      </w:tr>
      <w:tr w:rsidR="001C5E24" w:rsidTr="00562485">
        <w:tc>
          <w:tcPr>
            <w:tcW w:w="1742" w:type="dxa"/>
            <w:vMerge/>
            <w:vAlign w:val="center"/>
          </w:tcPr>
          <w:p w:rsidR="001C5E24" w:rsidRDefault="001C5E24" w:rsidP="00562485">
            <w:pPr>
              <w:jc w:val="center"/>
              <w:rPr>
                <w:lang w:val="en-US"/>
              </w:rPr>
            </w:pPr>
          </w:p>
        </w:tc>
        <w:tc>
          <w:tcPr>
            <w:tcW w:w="1742" w:type="dxa"/>
            <w:vAlign w:val="center"/>
          </w:tcPr>
          <w:p w:rsidR="001C5E24" w:rsidRDefault="001C5E24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 (Low-Pass)</w:t>
            </w:r>
          </w:p>
        </w:tc>
        <w:tc>
          <w:tcPr>
            <w:tcW w:w="1743" w:type="dxa"/>
            <w:vAlign w:val="center"/>
          </w:tcPr>
          <w:p w:rsidR="001C5E24" w:rsidRDefault="001C5E24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0.00053052</w:t>
            </w:r>
          </w:p>
        </w:tc>
        <w:tc>
          <w:tcPr>
            <w:tcW w:w="1743" w:type="dxa"/>
            <w:vAlign w:val="center"/>
          </w:tcPr>
          <w:p w:rsidR="001C5E24" w:rsidRDefault="001C5E24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743" w:type="dxa"/>
            <w:vAlign w:val="center"/>
          </w:tcPr>
          <w:p w:rsidR="001C5E24" w:rsidRDefault="001C5E24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8200</w:t>
            </w:r>
          </w:p>
        </w:tc>
        <w:tc>
          <w:tcPr>
            <w:tcW w:w="1743" w:type="dxa"/>
            <w:vAlign w:val="center"/>
          </w:tcPr>
          <w:p w:rsidR="001C5E24" w:rsidRDefault="001C5E24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313.05</w:t>
            </w:r>
          </w:p>
        </w:tc>
      </w:tr>
      <w:tr w:rsidR="008B692A" w:rsidTr="00562485">
        <w:tc>
          <w:tcPr>
            <w:tcW w:w="1742" w:type="dxa"/>
            <w:vAlign w:val="center"/>
          </w:tcPr>
          <w:p w:rsidR="008B692A" w:rsidRDefault="00286DE9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High-Pass</w:t>
            </w:r>
          </w:p>
        </w:tc>
        <w:tc>
          <w:tcPr>
            <w:tcW w:w="1742" w:type="dxa"/>
            <w:vAlign w:val="center"/>
          </w:tcPr>
          <w:p w:rsidR="008B692A" w:rsidRDefault="00286DE9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743" w:type="dxa"/>
            <w:vAlign w:val="center"/>
          </w:tcPr>
          <w:p w:rsidR="008B692A" w:rsidRDefault="00D9367A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0.000053052</w:t>
            </w:r>
          </w:p>
        </w:tc>
        <w:tc>
          <w:tcPr>
            <w:tcW w:w="1743" w:type="dxa"/>
            <w:vAlign w:val="center"/>
          </w:tcPr>
          <w:p w:rsidR="008B692A" w:rsidRDefault="0000312F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743" w:type="dxa"/>
            <w:vAlign w:val="center"/>
          </w:tcPr>
          <w:p w:rsidR="008B692A" w:rsidRDefault="0000312F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680</w:t>
            </w:r>
          </w:p>
        </w:tc>
        <w:tc>
          <w:tcPr>
            <w:tcW w:w="1743" w:type="dxa"/>
            <w:vAlign w:val="center"/>
          </w:tcPr>
          <w:p w:rsidR="008B692A" w:rsidRDefault="001C5E24" w:rsidP="005624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2854.29</w:t>
            </w:r>
          </w:p>
        </w:tc>
      </w:tr>
    </w:tbl>
    <w:p w:rsidR="002C61E7" w:rsidRDefault="002C61E7" w:rsidP="002C61E7">
      <w:pPr>
        <w:jc w:val="center"/>
        <w:rPr>
          <w:lang w:val="en-US"/>
        </w:rPr>
      </w:pPr>
      <w:r>
        <w:rPr>
          <w:lang w:val="en-US"/>
        </w:rPr>
        <w:t xml:space="preserve">Figure 1.2.1 Table of chosen RC values for accurate </w:t>
      </w:r>
      <w:r w:rsidR="00270770">
        <w:rPr>
          <w:lang w:val="en-US"/>
        </w:rPr>
        <w:t>calculation</w:t>
      </w:r>
    </w:p>
    <w:p w:rsidR="00270770" w:rsidRDefault="00270770" w:rsidP="00270770">
      <w:pPr>
        <w:rPr>
          <w:lang w:val="en-US"/>
        </w:rPr>
      </w:pPr>
    </w:p>
    <w:p w:rsidR="00270770" w:rsidRDefault="00270770" w:rsidP="00270770">
      <w:pPr>
        <w:rPr>
          <w:lang w:val="en-US"/>
        </w:rPr>
      </w:pPr>
      <w:r>
        <w:rPr>
          <w:lang w:val="en-US"/>
        </w:rPr>
        <w:t xml:space="preserve">The processed </w:t>
      </w:r>
      <w:r w:rsidR="00014E62">
        <w:rPr>
          <w:lang w:val="en-US"/>
        </w:rPr>
        <w:t xml:space="preserve">signals from the filters were then passed into non-inverting op-amp for amplification, with Ri value of </w:t>
      </w:r>
      <w:r w:rsidR="000E3BA2">
        <w:rPr>
          <w:lang w:val="en-US"/>
        </w:rPr>
        <w:t>10k</w:t>
      </w:r>
      <w:r w:rsidR="00014E62">
        <w:rPr>
          <w:rFonts w:cstheme="minorHAnsi"/>
          <w:lang w:val="en-US"/>
        </w:rPr>
        <w:t>Ω</w:t>
      </w:r>
      <w:r w:rsidR="00014E62">
        <w:rPr>
          <w:lang w:val="en-US"/>
        </w:rPr>
        <w:t xml:space="preserve"> and a Rf value of </w:t>
      </w:r>
      <w:r w:rsidR="000E3BA2">
        <w:rPr>
          <w:lang w:val="en-US"/>
        </w:rPr>
        <w:t>880k</w:t>
      </w:r>
      <w:r w:rsidR="002B23E5">
        <w:rPr>
          <w:rFonts w:cstheme="minorHAnsi"/>
          <w:lang w:val="en-US"/>
        </w:rPr>
        <w:t>Ω</w:t>
      </w:r>
      <w:r w:rsidR="000E3BA2">
        <w:rPr>
          <w:rFonts w:cstheme="minorHAnsi"/>
          <w:lang w:val="en-US"/>
        </w:rPr>
        <w:t xml:space="preserve"> for high-pass filter; with Ri value of 10k</w:t>
      </w:r>
      <w:r w:rsidR="000E3BA2">
        <w:rPr>
          <w:rFonts w:cstheme="minorHAnsi"/>
          <w:lang w:val="en-US"/>
        </w:rPr>
        <w:t>Ω</w:t>
      </w:r>
      <w:r w:rsidR="000E3BA2">
        <w:rPr>
          <w:rFonts w:cstheme="minorHAnsi"/>
          <w:lang w:val="en-US"/>
        </w:rPr>
        <w:t xml:space="preserve"> and Rf value of 220K</w:t>
      </w:r>
      <w:r w:rsidR="000E3BA2">
        <w:rPr>
          <w:rFonts w:cstheme="minorHAnsi"/>
          <w:lang w:val="en-US"/>
        </w:rPr>
        <w:t>Ω</w:t>
      </w:r>
      <w:r w:rsidR="000E3BA2">
        <w:rPr>
          <w:rFonts w:cstheme="minorHAnsi"/>
          <w:lang w:val="en-US"/>
        </w:rPr>
        <w:t xml:space="preserve"> for band-pass filter</w:t>
      </w:r>
      <w:r w:rsidR="002B23E5">
        <w:rPr>
          <w:rFonts w:cstheme="minorHAnsi"/>
          <w:lang w:val="en-US"/>
        </w:rPr>
        <w:t xml:space="preserve">, </w:t>
      </w:r>
      <w:r w:rsidR="008721FD">
        <w:rPr>
          <w:rFonts w:cstheme="minorHAnsi"/>
          <w:lang w:val="en-US"/>
        </w:rPr>
        <w:t xml:space="preserve">which amplifies </w:t>
      </w:r>
      <w:r w:rsidR="002B23E5">
        <w:rPr>
          <w:rFonts w:cstheme="minorHAnsi"/>
          <w:lang w:val="en-US"/>
        </w:rPr>
        <w:t xml:space="preserve">the output voltage </w:t>
      </w:r>
      <w:r w:rsidR="00FC6459">
        <w:rPr>
          <w:rFonts w:cstheme="minorHAnsi"/>
          <w:lang w:val="en-US"/>
        </w:rPr>
        <w:t xml:space="preserve">to a suitable value </w:t>
      </w:r>
      <w:r w:rsidR="00554E49">
        <w:rPr>
          <w:rFonts w:cstheme="minorHAnsi"/>
          <w:lang w:val="en-US"/>
        </w:rPr>
        <w:t xml:space="preserve">which is significant enough </w:t>
      </w:r>
      <w:r w:rsidR="00FC6459">
        <w:rPr>
          <w:rFonts w:cstheme="minorHAnsi"/>
          <w:lang w:val="en-US"/>
        </w:rPr>
        <w:t xml:space="preserve">for processing and analysis. </w:t>
      </w:r>
      <w:r w:rsidR="00FC6459">
        <w:t xml:space="preserve">The output </w:t>
      </w:r>
      <w:r w:rsidR="00554E49">
        <w:t>from</w:t>
      </w:r>
      <w:r w:rsidR="00FC6459">
        <w:t xml:space="preserve"> the op-amp was then connected to an envelope detector with a resistor-capacitor network, to produce an envelope of the signal to be read by the Arduino.</w:t>
      </w:r>
    </w:p>
    <w:p w:rsidR="00732A5C" w:rsidRPr="00E64AFA" w:rsidRDefault="00732A5C" w:rsidP="00E64AFA">
      <w:pPr>
        <w:rPr>
          <w:lang w:val="en-US"/>
        </w:rPr>
      </w:pPr>
    </w:p>
    <w:p w:rsidR="00E64AFA" w:rsidRPr="00D5391D" w:rsidRDefault="00E64AFA" w:rsidP="00D539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Audio Processing Circuit Algorithm</w:t>
      </w:r>
    </w:p>
    <w:p w:rsidR="00D5391D" w:rsidRDefault="00732A5C" w:rsidP="00732A5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60BBF3" wp14:editId="26BB7A99">
            <wp:extent cx="4371975" cy="527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A8" w:rsidRDefault="003565A8" w:rsidP="00732A5C">
      <w:pPr>
        <w:jc w:val="center"/>
        <w:rPr>
          <w:lang w:val="en-US"/>
        </w:rPr>
      </w:pPr>
      <w:r>
        <w:rPr>
          <w:lang w:val="en-US"/>
        </w:rPr>
        <w:t xml:space="preserve">Figure 1.3.1 Code to determine </w:t>
      </w:r>
      <w:r w:rsidR="00AA59F8">
        <w:rPr>
          <w:lang w:val="en-US"/>
        </w:rPr>
        <w:t>maximum value for low_reference and high_reference</w:t>
      </w:r>
    </w:p>
    <w:p w:rsidR="003F3C2B" w:rsidRDefault="00732A5C" w:rsidP="003565A8">
      <w:pPr>
        <w:jc w:val="both"/>
        <w:rPr>
          <w:lang w:val="en-US"/>
        </w:rPr>
      </w:pPr>
      <w:r>
        <w:rPr>
          <w:lang w:val="en-US"/>
        </w:rPr>
        <w:t xml:space="preserve">100 readings are taken for both low and high frequency challenge, and the maximum reading of each challenge is </w:t>
      </w:r>
      <w:r w:rsidR="005B1BC6">
        <w:rPr>
          <w:lang w:val="en-US"/>
        </w:rPr>
        <w:t xml:space="preserve">being stored </w:t>
      </w:r>
      <w:r w:rsidR="00B0715C">
        <w:rPr>
          <w:lang w:val="en-US"/>
        </w:rPr>
        <w:t>as the low_reference and high_reference respectively.</w:t>
      </w:r>
      <w:r w:rsidR="00101AF7">
        <w:rPr>
          <w:lang w:val="en-US"/>
        </w:rPr>
        <w:t xml:space="preserve"> The </w:t>
      </w:r>
      <w:r w:rsidR="00FC41D0">
        <w:rPr>
          <w:lang w:val="en-US"/>
        </w:rPr>
        <w:t xml:space="preserve">low_reference and high_reference values are used to determine the calibration for the sound challenge. </w:t>
      </w:r>
    </w:p>
    <w:p w:rsidR="003F3C2B" w:rsidRDefault="003F3C2B" w:rsidP="003F3C2B">
      <w:pPr>
        <w:jc w:val="center"/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61B5E27" wp14:editId="1B616F44">
            <wp:extent cx="6645910" cy="4127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3C2B" w:rsidRDefault="003F3C2B" w:rsidP="003F3C2B">
      <w:pPr>
        <w:jc w:val="center"/>
        <w:rPr>
          <w:lang w:val="en-US"/>
        </w:rPr>
      </w:pPr>
      <w:r>
        <w:rPr>
          <w:lang w:val="en-US"/>
        </w:rPr>
        <w:t xml:space="preserve">Figure 1.3.2 Code for mBot action after detecting black color </w:t>
      </w:r>
      <w:r w:rsidR="00F619F7">
        <w:rPr>
          <w:lang w:val="en-US"/>
        </w:rPr>
        <w:t>board on top</w:t>
      </w:r>
    </w:p>
    <w:p w:rsidR="009445C8" w:rsidRPr="00D5391D" w:rsidRDefault="00FC41D0" w:rsidP="003565A8">
      <w:pPr>
        <w:jc w:val="both"/>
        <w:rPr>
          <w:lang w:val="en-US"/>
        </w:rPr>
      </w:pPr>
      <w:r>
        <w:rPr>
          <w:lang w:val="en-US"/>
        </w:rPr>
        <w:t xml:space="preserve">If the low_reference is </w:t>
      </w:r>
      <w:r w:rsidR="003C00E9">
        <w:rPr>
          <w:lang w:val="en-US"/>
        </w:rPr>
        <w:t>larger</w:t>
      </w:r>
      <w:r w:rsidR="00973A05">
        <w:rPr>
          <w:lang w:val="en-US"/>
        </w:rPr>
        <w:t xml:space="preserve"> than 390</w:t>
      </w:r>
      <w:r w:rsidR="003C00E9">
        <w:rPr>
          <w:lang w:val="en-US"/>
        </w:rPr>
        <w:t xml:space="preserve"> and the high_reference is larger than 3</w:t>
      </w:r>
      <w:r w:rsidR="00973A05">
        <w:rPr>
          <w:lang w:val="en-US"/>
        </w:rPr>
        <w:t>, the mBot will turn left</w:t>
      </w:r>
      <w:r w:rsidR="003C00E9">
        <w:rPr>
          <w:lang w:val="en-US"/>
        </w:rPr>
        <w:t xml:space="preserve"> and turn right respectively. </w:t>
      </w:r>
      <w:r w:rsidR="009445C8">
        <w:rPr>
          <w:lang w:val="en-US"/>
        </w:rPr>
        <w:t xml:space="preserve">Should neither the above conditions are met, the mBot will determine that it is the end of the maze and play the victory tune </w:t>
      </w:r>
      <w:r w:rsidR="003565A8">
        <w:rPr>
          <w:lang w:val="en-US"/>
        </w:rPr>
        <w:t>as there is no sound challenge detected and the color of the board on top of the mBot is black in color.</w:t>
      </w:r>
    </w:p>
    <w:sectPr w:rsidR="009445C8" w:rsidRPr="00D5391D" w:rsidSect="00333DB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D09A1"/>
    <w:multiLevelType w:val="multilevel"/>
    <w:tmpl w:val="4FE0B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BD"/>
    <w:rsid w:val="0000312F"/>
    <w:rsid w:val="00014E62"/>
    <w:rsid w:val="0004328F"/>
    <w:rsid w:val="000551F1"/>
    <w:rsid w:val="00094899"/>
    <w:rsid w:val="000A0585"/>
    <w:rsid w:val="000C4E64"/>
    <w:rsid w:val="000E229A"/>
    <w:rsid w:val="000E3BA2"/>
    <w:rsid w:val="000F6583"/>
    <w:rsid w:val="00101AF7"/>
    <w:rsid w:val="0015379E"/>
    <w:rsid w:val="00185AED"/>
    <w:rsid w:val="001A613D"/>
    <w:rsid w:val="001B0DE8"/>
    <w:rsid w:val="001C0A24"/>
    <w:rsid w:val="001C5E24"/>
    <w:rsid w:val="001D0C03"/>
    <w:rsid w:val="00203A97"/>
    <w:rsid w:val="00206B16"/>
    <w:rsid w:val="002602C7"/>
    <w:rsid w:val="00270770"/>
    <w:rsid w:val="00286DE9"/>
    <w:rsid w:val="002A2BD5"/>
    <w:rsid w:val="002B23E5"/>
    <w:rsid w:val="002C61E7"/>
    <w:rsid w:val="002D4A34"/>
    <w:rsid w:val="00316306"/>
    <w:rsid w:val="00333DBD"/>
    <w:rsid w:val="003565A8"/>
    <w:rsid w:val="003A145E"/>
    <w:rsid w:val="003B6FA9"/>
    <w:rsid w:val="003C00E9"/>
    <w:rsid w:val="003C329B"/>
    <w:rsid w:val="003D2968"/>
    <w:rsid w:val="003E1BB6"/>
    <w:rsid w:val="003F0090"/>
    <w:rsid w:val="003F3C2B"/>
    <w:rsid w:val="00400DA4"/>
    <w:rsid w:val="004C710F"/>
    <w:rsid w:val="00554E49"/>
    <w:rsid w:val="00562485"/>
    <w:rsid w:val="00590315"/>
    <w:rsid w:val="005B1BC6"/>
    <w:rsid w:val="00632E72"/>
    <w:rsid w:val="00655BA5"/>
    <w:rsid w:val="006604EB"/>
    <w:rsid w:val="006A62CD"/>
    <w:rsid w:val="007068E0"/>
    <w:rsid w:val="00720EA3"/>
    <w:rsid w:val="00732A5C"/>
    <w:rsid w:val="00773751"/>
    <w:rsid w:val="007828AF"/>
    <w:rsid w:val="008057F4"/>
    <w:rsid w:val="00847103"/>
    <w:rsid w:val="0085101E"/>
    <w:rsid w:val="008721FD"/>
    <w:rsid w:val="008B692A"/>
    <w:rsid w:val="008D25C9"/>
    <w:rsid w:val="008F0FDA"/>
    <w:rsid w:val="009266BE"/>
    <w:rsid w:val="009445C8"/>
    <w:rsid w:val="00965166"/>
    <w:rsid w:val="00973A05"/>
    <w:rsid w:val="009A316C"/>
    <w:rsid w:val="009B2699"/>
    <w:rsid w:val="00A13FB6"/>
    <w:rsid w:val="00A20949"/>
    <w:rsid w:val="00A311B1"/>
    <w:rsid w:val="00A6254A"/>
    <w:rsid w:val="00AA59F8"/>
    <w:rsid w:val="00AC0623"/>
    <w:rsid w:val="00AC149B"/>
    <w:rsid w:val="00AE3BDF"/>
    <w:rsid w:val="00B040D7"/>
    <w:rsid w:val="00B0715C"/>
    <w:rsid w:val="00B74B33"/>
    <w:rsid w:val="00C570ED"/>
    <w:rsid w:val="00C73B23"/>
    <w:rsid w:val="00CB076B"/>
    <w:rsid w:val="00CB66B5"/>
    <w:rsid w:val="00CB78C8"/>
    <w:rsid w:val="00D0474F"/>
    <w:rsid w:val="00D26959"/>
    <w:rsid w:val="00D4712C"/>
    <w:rsid w:val="00D5391D"/>
    <w:rsid w:val="00D66EA1"/>
    <w:rsid w:val="00D81D8F"/>
    <w:rsid w:val="00D9367A"/>
    <w:rsid w:val="00E03C6B"/>
    <w:rsid w:val="00E22D77"/>
    <w:rsid w:val="00E373C3"/>
    <w:rsid w:val="00E64AFA"/>
    <w:rsid w:val="00E97E61"/>
    <w:rsid w:val="00EB3760"/>
    <w:rsid w:val="00F4196B"/>
    <w:rsid w:val="00F619F7"/>
    <w:rsid w:val="00F96849"/>
    <w:rsid w:val="00FC41D0"/>
    <w:rsid w:val="00FC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24DD"/>
  <w15:chartTrackingRefBased/>
  <w15:docId w15:val="{DD29FFCE-B0CB-4967-B150-6DCAD830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6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Qingqing's Lover</dc:creator>
  <cp:keywords/>
  <dc:description/>
  <cp:lastModifiedBy>Qingqing's Lover</cp:lastModifiedBy>
  <cp:revision>24</cp:revision>
  <dcterms:created xsi:type="dcterms:W3CDTF">2019-11-16T03:38:00Z</dcterms:created>
  <dcterms:modified xsi:type="dcterms:W3CDTF">2019-11-16T14:45:00Z</dcterms:modified>
</cp:coreProperties>
</file>