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22" w:rsidRPr="004C7022" w:rsidRDefault="004C7022" w:rsidP="004C7022">
      <w:pPr>
        <w:shd w:val="clear" w:color="auto" w:fill="FFFFFF"/>
        <w:spacing w:before="240" w:after="0" w:line="240" w:lineRule="auto"/>
        <w:rPr>
          <w:rFonts w:ascii="Times New Roman" w:eastAsia="Times New Roman" w:hAnsi="Times New Roman" w:cs="Times New Roman"/>
          <w:sz w:val="24"/>
          <w:szCs w:val="24"/>
        </w:rPr>
      </w:pPr>
      <w:r w:rsidRPr="004C7022">
        <w:rPr>
          <w:rFonts w:ascii="Arial" w:eastAsia="Times New Roman" w:hAnsi="Arial" w:cs="Arial"/>
          <w:color w:val="201F1E"/>
          <w:u w:val="single"/>
        </w:rPr>
        <w:t xml:space="preserve">2.2   Infrared (IR) Senor Algorithm for keeping </w:t>
      </w:r>
      <w:proofErr w:type="spellStart"/>
      <w:r w:rsidRPr="004C7022">
        <w:rPr>
          <w:rFonts w:ascii="Arial" w:eastAsia="Times New Roman" w:hAnsi="Arial" w:cs="Arial"/>
          <w:color w:val="201F1E"/>
          <w:u w:val="single"/>
        </w:rPr>
        <w:t>mBot</w:t>
      </w:r>
      <w:proofErr w:type="spellEnd"/>
      <w:r w:rsidRPr="004C7022">
        <w:rPr>
          <w:rFonts w:ascii="Arial" w:eastAsia="Times New Roman" w:hAnsi="Arial" w:cs="Arial"/>
          <w:color w:val="201F1E"/>
          <w:u w:val="single"/>
        </w:rPr>
        <w:t xml:space="preserve"> not hitting the walls</w:t>
      </w:r>
    </w:p>
    <w:p w:rsidR="004C7022" w:rsidRPr="004C7022" w:rsidRDefault="004C7022" w:rsidP="004C7022">
      <w:pPr>
        <w:shd w:val="clear" w:color="auto" w:fill="FFFFFF"/>
        <w:spacing w:after="240" w:line="240" w:lineRule="auto"/>
        <w:rPr>
          <w:rFonts w:ascii="Times New Roman" w:eastAsia="Times New Roman" w:hAnsi="Times New Roman" w:cs="Times New Roman"/>
          <w:sz w:val="24"/>
          <w:szCs w:val="24"/>
        </w:rPr>
      </w:pPr>
      <w:r w:rsidRPr="004C7022">
        <w:rPr>
          <w:rFonts w:ascii="Arial" w:eastAsia="Times New Roman" w:hAnsi="Arial" w:cs="Arial"/>
          <w:color w:val="201F1E"/>
        </w:rPr>
        <w:tab/>
      </w:r>
      <w:r w:rsidRPr="004C7022">
        <w:rPr>
          <w:rFonts w:ascii="Arial" w:eastAsia="Times New Roman" w:hAnsi="Arial" w:cs="Arial"/>
          <w:color w:val="201F1E"/>
        </w:rPr>
        <w:tab/>
      </w:r>
      <w:r w:rsidRPr="004C7022">
        <w:rPr>
          <w:rFonts w:ascii="Arial" w:eastAsia="Times New Roman" w:hAnsi="Arial" w:cs="Arial"/>
          <w:color w:val="201F1E"/>
        </w:rPr>
        <w:tab/>
      </w:r>
      <w:r w:rsidRPr="004C7022">
        <w:rPr>
          <w:rFonts w:ascii="Arial" w:eastAsia="Times New Roman" w:hAnsi="Arial" w:cs="Arial"/>
          <w:noProof/>
          <w:color w:val="201F1E"/>
          <w:bdr w:val="none" w:sz="0" w:space="0" w:color="auto" w:frame="1"/>
        </w:rPr>
        <w:drawing>
          <wp:inline distT="0" distB="0" distL="0" distR="0">
            <wp:extent cx="2406650" cy="1593850"/>
            <wp:effectExtent l="0" t="0" r="0" b="6350"/>
            <wp:docPr id="8" name="Picture 8" descr="https://lh3.googleusercontent.com/21ZOOC2PaAE8gkVD3Uc9hfkrBOemdgtjaicTBnMn_Pej9bEefTxpekPRApGGb8o3z__VBhGkq0NBMHrARDvwE2Uo7XqygPowArygUlLiABQ61NPPqS5OYyFc5eNjGbTYAG_ZU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1ZOOC2PaAE8gkVD3Uc9hfkrBOemdgtjaicTBnMn_Pej9bEefTxpekPRApGGb8o3z__VBhGkq0NBMHrARDvwE2Uo7XqygPowArygUlLiABQ61NPPqS5OYyFc5eNjGbTYAG_ZUkO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6650" cy="1593850"/>
                    </a:xfrm>
                    <a:prstGeom prst="rect">
                      <a:avLst/>
                    </a:prstGeom>
                    <a:noFill/>
                    <a:ln>
                      <a:noFill/>
                    </a:ln>
                  </pic:spPr>
                </pic:pic>
              </a:graphicData>
            </a:graphic>
          </wp:inline>
        </w:drawing>
      </w:r>
    </w:p>
    <w:p w:rsidR="004C7022" w:rsidRPr="004C7022" w:rsidRDefault="004C7022" w:rsidP="004C7022">
      <w:pPr>
        <w:shd w:val="clear" w:color="auto" w:fill="FFFFFF"/>
        <w:spacing w:before="240" w:after="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color w:val="201F1E"/>
        </w:rPr>
        <w:t>Figure 2.2.1 IR Circuit Diagram</w:t>
      </w:r>
    </w:p>
    <w:p w:rsidR="004C7022" w:rsidRPr="004C7022" w:rsidRDefault="004C7022" w:rsidP="004C7022">
      <w:pPr>
        <w:shd w:val="clear" w:color="auto" w:fill="FFFFFF"/>
        <w:spacing w:after="0" w:line="240" w:lineRule="auto"/>
        <w:ind w:left="360"/>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The position of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with respect to the left and right walls of the maze can be determined by readings obtained from two IR sensors attached to the left and right of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respectively. After setting the left and right IR sensors to pin A3 and A2 of the Arduino, we then proceed to calibrate the ideal position of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from the walls of the maze.</w:t>
      </w:r>
    </w:p>
    <w:p w:rsidR="004C7022" w:rsidRPr="004C7022" w:rsidRDefault="004C7022" w:rsidP="004C7022">
      <w:pPr>
        <w:shd w:val="clear" w:color="auto" w:fill="FFFFFF"/>
        <w:spacing w:after="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drawing>
          <wp:inline distT="0" distB="0" distL="0" distR="0">
            <wp:extent cx="3086100" cy="2590800"/>
            <wp:effectExtent l="0" t="0" r="0" b="0"/>
            <wp:docPr id="7" name="Picture 7" descr="https://lh3.googleusercontent.com/HJ6xyenfFhvq8K-Zcjk77XjiLwGPX0hdA4q9O7OfIkmeeblB7whhQuK5fEyDnvwtVTRn28TKEE_y4p8q-U9seUWq4U7OvmllOnol57rWR2VFV7n6IrLpYhVGnzMeC0CIgXeB5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J6xyenfFhvq8K-Zcjk77XjiLwGPX0hdA4q9O7OfIkmeeblB7whhQuK5fEyDnvwtVTRn28TKEE_y4p8q-U9seUWq4U7OvmllOnol57rWR2VFV7n6IrLpYhVGnzMeC0CIgXeB5CX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590800"/>
                    </a:xfrm>
                    <a:prstGeom prst="rect">
                      <a:avLst/>
                    </a:prstGeom>
                    <a:noFill/>
                    <a:ln>
                      <a:noFill/>
                    </a:ln>
                  </pic:spPr>
                </pic:pic>
              </a:graphicData>
            </a:graphic>
          </wp:inline>
        </w:drawing>
      </w:r>
    </w:p>
    <w:p w:rsidR="004C7022" w:rsidRPr="004C7022" w:rsidRDefault="004C7022" w:rsidP="004C7022">
      <w:pPr>
        <w:shd w:val="clear" w:color="auto" w:fill="FFFFFF"/>
        <w:spacing w:after="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color w:val="201F1E"/>
        </w:rPr>
        <w:t>Figure 2.2.2 Code for IR Calibration</w:t>
      </w:r>
    </w:p>
    <w:p w:rsidR="004C7022" w:rsidRPr="004C7022" w:rsidRDefault="004C7022" w:rsidP="004C7022">
      <w:pPr>
        <w:shd w:val="clear" w:color="auto" w:fill="FFFFFF"/>
        <w:spacing w:after="0" w:line="240" w:lineRule="auto"/>
        <w:ind w:left="360"/>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Based on our calibration, the left IR and right IR readings are 651 and 653 respectively when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is placed in the ideal position. These two values are used as the reference point. We then proceed to determine the IR reading when a movement correction is needed –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is either too close to the left or to the right of the walls. After multiple trial and error, we have determined the movement correction reference point, whenever the IR reading is less than the movement correction reference point,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will adjust its motor speed and move back to its ideal position.</w:t>
      </w:r>
    </w:p>
    <w:p w:rsidR="004C7022" w:rsidRPr="004C7022" w:rsidRDefault="004C7022" w:rsidP="004C7022">
      <w:pPr>
        <w:shd w:val="clear" w:color="auto" w:fill="FFFFFF"/>
        <w:spacing w:after="0" w:line="240" w:lineRule="auto"/>
        <w:ind w:left="360"/>
        <w:rPr>
          <w:rFonts w:ascii="Times New Roman" w:eastAsia="Times New Roman" w:hAnsi="Times New Roman" w:cs="Times New Roman"/>
          <w:sz w:val="24"/>
          <w:szCs w:val="24"/>
        </w:rPr>
      </w:pPr>
      <w:r w:rsidRPr="004C7022">
        <w:rPr>
          <w:rFonts w:ascii="Arial" w:eastAsia="Times New Roman" w:hAnsi="Arial" w:cs="Arial"/>
          <w:color w:val="201F1E"/>
        </w:rPr>
        <w:t> </w:t>
      </w:r>
      <w:r w:rsidRPr="004C7022">
        <w:rPr>
          <w:rFonts w:ascii="Arial" w:eastAsia="Times New Roman" w:hAnsi="Arial" w:cs="Arial"/>
          <w:noProof/>
          <w:color w:val="201F1E"/>
          <w:bdr w:val="none" w:sz="0" w:space="0" w:color="auto" w:frame="1"/>
        </w:rPr>
        <w:drawing>
          <wp:inline distT="0" distB="0" distL="0" distR="0">
            <wp:extent cx="5264150" cy="3124200"/>
            <wp:effectExtent l="0" t="0" r="0" b="0"/>
            <wp:docPr id="6" name="Picture 6" descr="https://lh4.googleusercontent.com/DmW4clN6Ky52WM4aCf6-RrETuKfRB4PVByzZ2JVZm7BH6fGUsGuG7OQvAVJQ3ZyFaoYx8xMX0BVuDre0y09K_3yKfMkWlouGOWPtN-ov9dEzbccM8KDBc4TSuzuGyoMvKSMjxr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mW4clN6Ky52WM4aCf6-RrETuKfRB4PVByzZ2JVZm7BH6fGUsGuG7OQvAVJQ3ZyFaoYx8xMX0BVuDre0y09K_3yKfMkWlouGOWPtN-ov9dEzbccM8KDBc4TSuzuGyoMvKSMjxr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124200"/>
                    </a:xfrm>
                    <a:prstGeom prst="rect">
                      <a:avLst/>
                    </a:prstGeom>
                    <a:noFill/>
                    <a:ln>
                      <a:noFill/>
                    </a:ln>
                  </pic:spPr>
                </pic:pic>
              </a:graphicData>
            </a:graphic>
          </wp:inline>
        </w:drawing>
      </w:r>
    </w:p>
    <w:p w:rsidR="004C7022" w:rsidRPr="004C7022" w:rsidRDefault="004C7022" w:rsidP="004C7022">
      <w:pPr>
        <w:shd w:val="clear" w:color="auto" w:fill="FFFFFF"/>
        <w:spacing w:after="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color w:val="201F1E"/>
        </w:rPr>
        <w:lastRenderedPageBreak/>
        <w:t xml:space="preserve">Figure 2.2.3 Code for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Movement Correction</w:t>
      </w:r>
    </w:p>
    <w:p w:rsidR="004C7022" w:rsidRPr="004C7022" w:rsidRDefault="004C7022" w:rsidP="004C7022">
      <w:pPr>
        <w:shd w:val="clear" w:color="auto" w:fill="FFFFFF"/>
        <w:spacing w:after="0" w:line="240" w:lineRule="auto"/>
        <w:ind w:left="360"/>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As demonstrated in Figure 2.2.3, when the right IR reading is less than the movement correction reference point, which is (REFERENCERIGHT – 35), such that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is closer to the right wall. The speed of the left motor will decrease to low speed while the right motor will continue to function at normal speed. </w:t>
      </w:r>
      <w:proofErr w:type="gramStart"/>
      <w:r w:rsidRPr="004C7022">
        <w:rPr>
          <w:rFonts w:ascii="Arial" w:eastAsia="Times New Roman" w:hAnsi="Arial" w:cs="Arial"/>
          <w:color w:val="201F1E"/>
        </w:rPr>
        <w:t>Thus</w:t>
      </w:r>
      <w:proofErr w:type="gramEnd"/>
      <w:r w:rsidRPr="004C7022">
        <w:rPr>
          <w:rFonts w:ascii="Arial" w:eastAsia="Times New Roman" w:hAnsi="Arial" w:cs="Arial"/>
          <w:color w:val="201F1E"/>
        </w:rPr>
        <w:t xml:space="preserve"> will drive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away from the right wall.</w:t>
      </w:r>
    </w:p>
    <w:p w:rsidR="004C7022" w:rsidRPr="004C7022" w:rsidRDefault="004C7022" w:rsidP="004C7022">
      <w:pPr>
        <w:shd w:val="clear" w:color="auto" w:fill="FFFFFF"/>
        <w:spacing w:after="0" w:line="240" w:lineRule="auto"/>
        <w:ind w:left="360"/>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If both the left and right IR readings are within the movement correction reference point,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will move straight as both motors will run at normal speed but of opposite direction, as shown in Figure 2.2.4.</w:t>
      </w:r>
    </w:p>
    <w:p w:rsidR="004C7022" w:rsidRPr="004C7022" w:rsidRDefault="004C7022" w:rsidP="004C7022">
      <w:pPr>
        <w:shd w:val="clear" w:color="auto" w:fill="FFFFFF"/>
        <w:spacing w:after="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drawing>
          <wp:inline distT="0" distB="0" distL="0" distR="0">
            <wp:extent cx="3200400" cy="1028700"/>
            <wp:effectExtent l="0" t="0" r="0" b="0"/>
            <wp:docPr id="5" name="Picture 5" descr="https://lh4.googleusercontent.com/Sx0I7phzM2aFmuchZQ9GUNPRAvaBn-S7yZs-T7DUS_bH4aXWG-PqDYzKQJu_2H1Nm3Pulq1x8HHuz8u5wFkJN03NdSpXybP6I8xVEPQTWV0dYldvRxpOG-HfoT7M-wH8dskxWg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x0I7phzM2aFmuchZQ9GUNPRAvaBn-S7yZs-T7DUS_bH4aXWG-PqDYzKQJu_2H1Nm3Pulq1x8HHuz8u5wFkJN03NdSpXybP6I8xVEPQTWV0dYldvRxpOG-HfoT7M-wH8dskxWg7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028700"/>
                    </a:xfrm>
                    <a:prstGeom prst="rect">
                      <a:avLst/>
                    </a:prstGeom>
                    <a:noFill/>
                    <a:ln>
                      <a:noFill/>
                    </a:ln>
                  </pic:spPr>
                </pic:pic>
              </a:graphicData>
            </a:graphic>
          </wp:inline>
        </w:drawing>
      </w:r>
    </w:p>
    <w:p w:rsidR="004C7022" w:rsidRPr="004C7022" w:rsidRDefault="004C7022" w:rsidP="004C7022">
      <w:pPr>
        <w:shd w:val="clear" w:color="auto" w:fill="FFFFFF"/>
        <w:spacing w:after="240" w:line="240" w:lineRule="auto"/>
        <w:ind w:left="360"/>
        <w:jc w:val="center"/>
        <w:rPr>
          <w:rFonts w:ascii="Times New Roman" w:eastAsia="Times New Roman" w:hAnsi="Times New Roman" w:cs="Times New Roman"/>
          <w:sz w:val="24"/>
          <w:szCs w:val="24"/>
        </w:rPr>
      </w:pPr>
      <w:r w:rsidRPr="004C7022">
        <w:rPr>
          <w:rFonts w:ascii="Arial" w:eastAsia="Times New Roman" w:hAnsi="Arial" w:cs="Arial"/>
          <w:color w:val="201F1E"/>
        </w:rPr>
        <w:t xml:space="preserve">Figure 2.2.4 Code to make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in a straight line</w:t>
      </w:r>
    </w:p>
    <w:p w:rsidR="004C7022" w:rsidRPr="004C7022" w:rsidRDefault="004C7022" w:rsidP="004C7022">
      <w:pPr>
        <w:shd w:val="clear" w:color="auto" w:fill="FFFFFF"/>
        <w:spacing w:before="240" w:after="240" w:line="240" w:lineRule="auto"/>
        <w:rPr>
          <w:rFonts w:ascii="Times New Roman" w:eastAsia="Times New Roman" w:hAnsi="Times New Roman" w:cs="Times New Roman"/>
          <w:sz w:val="24"/>
          <w:szCs w:val="24"/>
        </w:rPr>
      </w:pPr>
      <w:r w:rsidRPr="004C7022">
        <w:rPr>
          <w:rFonts w:ascii="Arial" w:eastAsia="Times New Roman" w:hAnsi="Arial" w:cs="Arial"/>
          <w:color w:val="201F1E"/>
          <w:u w:val="single"/>
        </w:rPr>
        <w:t>2.3   Audio Processing Circuit Design</w:t>
      </w:r>
    </w:p>
    <w:p w:rsidR="004C7022" w:rsidRPr="004C7022" w:rsidRDefault="004C7022" w:rsidP="004C7022">
      <w:pPr>
        <w:shd w:val="clear" w:color="auto" w:fill="FFFFFF"/>
        <w:spacing w:before="240" w:after="240" w:line="240" w:lineRule="auto"/>
        <w:ind w:left="360"/>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drawing>
          <wp:inline distT="0" distB="0" distL="0" distR="0">
            <wp:extent cx="5943600" cy="2965450"/>
            <wp:effectExtent l="0" t="0" r="0" b="6350"/>
            <wp:docPr id="4" name="Picture 4" descr="https://lh5.googleusercontent.com/g_24URNMMSMDqtRNqU7KLRxfxEt272v6U6PNB566lY6R7ASFxdsLKNDkrKq84JXZ_5A6MO-PZLsi-3EpHhAIS0M2qY60H2ftCPmFuGT951VVlpxw0aJRGa8WxFU3TrXNTHNqk6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_24URNMMSMDqtRNqU7KLRxfxEt272v6U6PNB566lY6R7ASFxdsLKNDkrKq84JXZ_5A6MO-PZLsi-3EpHhAIS0M2qY60H2ftCPmFuGT951VVlpxw0aJRGa8WxFU3TrXNTHNqk6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rsidR="004C7022" w:rsidRPr="004C7022" w:rsidRDefault="004C7022" w:rsidP="004C7022">
      <w:pPr>
        <w:shd w:val="clear" w:color="auto" w:fill="FFFFFF"/>
        <w:spacing w:before="240" w:after="24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Figure 2.3.1 Audio Sound Processing Circuit Design</w:t>
      </w:r>
    </w:p>
    <w:p w:rsidR="004C7022" w:rsidRPr="004C7022" w:rsidRDefault="004C7022" w:rsidP="004C7022">
      <w:pPr>
        <w:shd w:val="clear" w:color="auto" w:fill="FFFFFF"/>
        <w:spacing w:before="240" w:after="0" w:line="240" w:lineRule="auto"/>
        <w:ind w:left="360"/>
        <w:jc w:val="both"/>
        <w:rPr>
          <w:rFonts w:ascii="Times New Roman" w:eastAsia="Times New Roman" w:hAnsi="Times New Roman" w:cs="Times New Roman"/>
          <w:sz w:val="24"/>
          <w:szCs w:val="24"/>
        </w:rPr>
      </w:pPr>
      <w:r w:rsidRPr="004C7022">
        <w:rPr>
          <w:rFonts w:ascii="Arial" w:eastAsia="Times New Roman" w:hAnsi="Arial" w:cs="Arial"/>
          <w:color w:val="201F1E"/>
        </w:rPr>
        <w:t>The circuit consists of several parts, namely band-pass filter, high-pass filter, and microphone. The microphone is connected to the 5V power supply via a 2.2KΩ resistor, to ensure that its operating voltage is of its optimum of 2.5V. The purpose of having a band-pass filter and high-pass filter is to accurately capture the sounds of the required frequency. For the 100-300 Hz signal, a band-pass filter is needed whereas a high-pass filter is required for the 3000 Hz signal. To configure the circuit, appropriate resistance (R) and capacitance (C) values were calculated using Equation 1 as follows:</w:t>
      </w:r>
    </w:p>
    <w:p w:rsidR="004C7022" w:rsidRPr="004C7022" w:rsidRDefault="004C7022" w:rsidP="004C7022">
      <w:pPr>
        <w:shd w:val="clear" w:color="auto" w:fill="FFFFFF"/>
        <w:spacing w:after="240" w:line="240" w:lineRule="auto"/>
        <w:ind w:left="360"/>
        <w:jc w:val="both"/>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drawing>
          <wp:inline distT="0" distB="0" distL="0" distR="0">
            <wp:extent cx="5943600" cy="806450"/>
            <wp:effectExtent l="0" t="0" r="0" b="0"/>
            <wp:docPr id="3" name="Picture 3" descr="https://lh4.googleusercontent.com/P6sf_Xjc_-ShPqM02En7XSRzgm4jpYILHObTidkj0T1Y3LUqrCQx1AK5KxgaSywp8eh-wBnAGujwKO7YAFb4eShpkwPv8CkgTVqFFfyCaIECehtfE8M_B4YkxGN1Moq42HN8-s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6sf_Xjc_-ShPqM02En7XSRzgm4jpYILHObTidkj0T1Y3LUqrCQx1AK5KxgaSywp8eh-wBnAGujwKO7YAFb4eShpkwPv8CkgTVqFFfyCaIECehtfE8M_B4YkxGN1Moq42HN8-s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6450"/>
                    </a:xfrm>
                    <a:prstGeom prst="rect">
                      <a:avLst/>
                    </a:prstGeom>
                    <a:noFill/>
                    <a:ln>
                      <a:noFill/>
                    </a:ln>
                  </pic:spPr>
                </pic:pic>
              </a:graphicData>
            </a:graphic>
          </wp:inline>
        </w:drawing>
      </w:r>
    </w:p>
    <w:p w:rsidR="004C7022" w:rsidRPr="004C7022" w:rsidRDefault="004C7022" w:rsidP="004C7022">
      <w:pPr>
        <w:shd w:val="clear" w:color="auto" w:fill="FFFFFF"/>
        <w:spacing w:before="240" w:after="0" w:line="240" w:lineRule="auto"/>
        <w:rPr>
          <w:rFonts w:ascii="Times New Roman" w:eastAsia="Times New Roman" w:hAnsi="Times New Roman" w:cs="Times New Roman"/>
          <w:sz w:val="24"/>
          <w:szCs w:val="24"/>
        </w:rPr>
      </w:pPr>
      <w:r w:rsidRPr="004C7022">
        <w:rPr>
          <w:rFonts w:ascii="Arial" w:eastAsia="Times New Roman" w:hAnsi="Arial" w:cs="Arial"/>
          <w:color w:val="201F1E"/>
        </w:rPr>
        <w:t>By calculating the respective RC values, we then proceed to choose the appropriate resistor and capacitor.  The resistors with the approximate resistance values were used, and the actual cut-off frequencies were calculated to ensure that they were of the appropriate values.</w:t>
      </w:r>
    </w:p>
    <w:p w:rsidR="004C7022" w:rsidRPr="004C7022" w:rsidRDefault="004C7022" w:rsidP="004C7022">
      <w:pPr>
        <w:shd w:val="clear" w:color="auto" w:fill="FFFFFF"/>
        <w:spacing w:after="0" w:line="240" w:lineRule="auto"/>
        <w:rPr>
          <w:rFonts w:ascii="Times New Roman" w:eastAsia="Times New Roman" w:hAnsi="Times New Roman" w:cs="Times New Roman"/>
          <w:sz w:val="24"/>
          <w:szCs w:val="24"/>
        </w:rPr>
      </w:pPr>
      <w:r w:rsidRPr="004C7022">
        <w:rPr>
          <w:rFonts w:ascii="Arial" w:eastAsia="Times New Roman" w:hAnsi="Arial" w:cs="Arial"/>
          <w:color w:val="201F1E"/>
        </w:rPr>
        <w:t> </w:t>
      </w:r>
    </w:p>
    <w:p w:rsidR="004C7022" w:rsidRPr="004C7022" w:rsidRDefault="004C7022" w:rsidP="004C7022">
      <w:pPr>
        <w:shd w:val="clear" w:color="auto" w:fill="FFFFFF"/>
        <w:spacing w:after="0" w:line="240" w:lineRule="auto"/>
        <w:rPr>
          <w:rFonts w:ascii="Times New Roman" w:eastAsia="Times New Roman" w:hAnsi="Times New Roman" w:cs="Times New Roman"/>
          <w:sz w:val="24"/>
          <w:szCs w:val="24"/>
        </w:rPr>
      </w:pPr>
      <w:r w:rsidRPr="004C7022">
        <w:rPr>
          <w:rFonts w:ascii="Times New Roman" w:eastAsia="Times New Roman" w:hAnsi="Times New Roman" w:cs="Times New Roman"/>
          <w:sz w:val="24"/>
          <w:szCs w:val="24"/>
        </w:rPr>
        <w:t> </w:t>
      </w:r>
    </w:p>
    <w:p w:rsidR="004C7022" w:rsidRPr="004C7022" w:rsidRDefault="004C7022" w:rsidP="004C7022">
      <w:pPr>
        <w:shd w:val="clear" w:color="auto" w:fill="FFFFFF"/>
        <w:spacing w:after="240" w:line="240" w:lineRule="auto"/>
        <w:rPr>
          <w:rFonts w:ascii="Times New Roman" w:eastAsia="Times New Roman" w:hAnsi="Times New Roman" w:cs="Times New Roman"/>
          <w:sz w:val="24"/>
          <w:szCs w:val="24"/>
        </w:rPr>
      </w:pPr>
      <w:r w:rsidRPr="004C7022">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71"/>
        <w:gridCol w:w="1840"/>
        <w:gridCol w:w="1516"/>
        <w:gridCol w:w="1878"/>
        <w:gridCol w:w="1990"/>
        <w:gridCol w:w="2251"/>
      </w:tblGrid>
      <w:tr w:rsidR="004C7022" w:rsidRPr="004C7022" w:rsidTr="004C7022">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pacing w:after="0" w:line="240" w:lineRule="auto"/>
              <w:rPr>
                <w:rFonts w:ascii="Times New Roman" w:eastAsia="Times New Roman" w:hAnsi="Times New Roman" w:cs="Times New Roman"/>
                <w:sz w:val="24"/>
                <w:szCs w:val="24"/>
              </w:rPr>
            </w:pPr>
            <w:r w:rsidRPr="004C7022">
              <w:rPr>
                <w:rFonts w:ascii="Arial" w:eastAsia="Times New Roman" w:hAnsi="Arial" w:cs="Arial"/>
                <w:color w:val="201F1E"/>
              </w:rPr>
              <w:lastRenderedPageBreak/>
              <w:t>Filter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Cut-off Frequency/Hz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RC Value /ΩF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Resistance Value Used/KΩ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Capacitance Value Used/pF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Calculated Cut-off Frequency/Hz</w:t>
            </w:r>
          </w:p>
        </w:tc>
      </w:tr>
      <w:tr w:rsidR="004C7022" w:rsidRPr="004C7022" w:rsidTr="004C7022">
        <w:trPr>
          <w:trHeight w:val="75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Band-Pass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100 (High-Pass)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0.0015915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470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3300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102.61</w:t>
            </w:r>
          </w:p>
        </w:tc>
      </w:tr>
      <w:tr w:rsidR="004C7022" w:rsidRPr="004C7022" w:rsidTr="004C7022">
        <w:trPr>
          <w:trHeight w:val="75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C7022" w:rsidRPr="004C7022" w:rsidRDefault="004C7022" w:rsidP="004C702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300 (Low-Pass)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0.00053052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8200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313.05</w:t>
            </w:r>
          </w:p>
        </w:tc>
      </w:tr>
      <w:tr w:rsidR="004C7022" w:rsidRPr="004C7022" w:rsidTr="004C702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High-Pass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0.000053052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7022" w:rsidRPr="004C7022" w:rsidRDefault="004C7022" w:rsidP="004C7022">
            <w:pPr>
              <w:shd w:val="clear" w:color="auto" w:fill="FFFFFF"/>
              <w:spacing w:before="240"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2854.29</w:t>
            </w:r>
          </w:p>
        </w:tc>
      </w:tr>
    </w:tbl>
    <w:p w:rsidR="004C7022" w:rsidRPr="004C7022" w:rsidRDefault="004C7022" w:rsidP="004C7022">
      <w:pPr>
        <w:shd w:val="clear" w:color="auto" w:fill="FFFFFF"/>
        <w:spacing w:before="240" w:after="0" w:line="240" w:lineRule="auto"/>
        <w:rPr>
          <w:rFonts w:ascii="Times New Roman" w:eastAsia="Times New Roman" w:hAnsi="Times New Roman" w:cs="Times New Roman"/>
          <w:sz w:val="24"/>
          <w:szCs w:val="24"/>
        </w:rPr>
      </w:pPr>
      <w:r w:rsidRPr="004C7022">
        <w:rPr>
          <w:rFonts w:ascii="Times New Roman" w:eastAsia="Times New Roman" w:hAnsi="Times New Roman" w:cs="Times New Roman"/>
          <w:sz w:val="24"/>
          <w:szCs w:val="24"/>
        </w:rPr>
        <w:t> </w:t>
      </w:r>
    </w:p>
    <w:p w:rsidR="004C7022" w:rsidRPr="004C7022" w:rsidRDefault="004C7022" w:rsidP="004C7022">
      <w:pPr>
        <w:shd w:val="clear" w:color="auto" w:fill="FFFFFF"/>
        <w:spacing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Figure 2.3.2 RC values for accurate calculation</w:t>
      </w:r>
    </w:p>
    <w:p w:rsidR="004C7022" w:rsidRPr="004C7022" w:rsidRDefault="004C7022" w:rsidP="004C7022">
      <w:pPr>
        <w:shd w:val="clear" w:color="auto" w:fill="FFFFFF"/>
        <w:spacing w:after="0" w:line="240" w:lineRule="auto"/>
        <w:jc w:val="both"/>
        <w:rPr>
          <w:rFonts w:ascii="Times New Roman" w:eastAsia="Times New Roman" w:hAnsi="Times New Roman" w:cs="Times New Roman"/>
          <w:sz w:val="24"/>
          <w:szCs w:val="24"/>
        </w:rPr>
      </w:pPr>
      <w:r w:rsidRPr="004C7022">
        <w:rPr>
          <w:rFonts w:ascii="Arial" w:eastAsia="Times New Roman" w:hAnsi="Arial" w:cs="Arial"/>
          <w:color w:val="201F1E"/>
        </w:rPr>
        <w:t>The processed signals from the filters were then passed into non-inverting op-amp for amplification, with Ri value of 10kΩ and Rf value of 880kΩ for high-pass filter; with Ri value of 10kΩ and Rf value of 220KΩ for band-pass filter, which amplifies the output voltage to a suitable value which is significant enough for processing and analysis. The output from the op-amp was then connected to an envelope detector with a resistor-capacitor network, to produce an envelope of the signal to be read by the Arduino.</w:t>
      </w:r>
    </w:p>
    <w:p w:rsidR="004C7022" w:rsidRPr="004C7022" w:rsidRDefault="004C7022" w:rsidP="004C7022">
      <w:pPr>
        <w:shd w:val="clear" w:color="auto" w:fill="FFFFFF"/>
        <w:spacing w:after="0" w:line="240" w:lineRule="auto"/>
        <w:rPr>
          <w:rFonts w:ascii="Times New Roman" w:eastAsia="Times New Roman" w:hAnsi="Times New Roman" w:cs="Times New Roman"/>
          <w:sz w:val="24"/>
          <w:szCs w:val="24"/>
        </w:rPr>
      </w:pPr>
      <w:r w:rsidRPr="004C7022">
        <w:rPr>
          <w:rFonts w:ascii="Arial" w:eastAsia="Times New Roman" w:hAnsi="Arial" w:cs="Arial"/>
          <w:color w:val="201F1E"/>
          <w:u w:val="single"/>
        </w:rPr>
        <w:t>2.4   Audio Processing Circuit Algorithm</w:t>
      </w:r>
    </w:p>
    <w:p w:rsidR="004C7022" w:rsidRPr="004C7022" w:rsidRDefault="004C7022" w:rsidP="004C7022">
      <w:pPr>
        <w:shd w:val="clear" w:color="auto" w:fill="FFFFFF"/>
        <w:spacing w:after="0" w:line="240" w:lineRule="auto"/>
        <w:jc w:val="center"/>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drawing>
          <wp:inline distT="0" distB="0" distL="0" distR="0">
            <wp:extent cx="2895600" cy="3505200"/>
            <wp:effectExtent l="0" t="0" r="0" b="0"/>
            <wp:docPr id="2" name="Picture 2" descr="https://lh6.googleusercontent.com/-1uMW0Xi8RgIFpBxSs7yLvByQyJ7R2L7itThLB-PsXQWRm2vI90vvMGrgyknvq_FRmVJGN00cP64Z_tN2J8afO10iM9lIk4zBjhcd5P5Qh0ZYz1arcW2JAqlpPI92PdOotj6A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1uMW0Xi8RgIFpBxSs7yLvByQyJ7R2L7itThLB-PsXQWRm2vI90vvMGrgyknvq_FRmVJGN00cP64Z_tN2J8afO10iM9lIk4zBjhcd5P5Qh0ZYz1arcW2JAqlpPI92PdOotj6A6y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505200"/>
                    </a:xfrm>
                    <a:prstGeom prst="rect">
                      <a:avLst/>
                    </a:prstGeom>
                    <a:noFill/>
                    <a:ln>
                      <a:noFill/>
                    </a:ln>
                  </pic:spPr>
                </pic:pic>
              </a:graphicData>
            </a:graphic>
          </wp:inline>
        </w:drawing>
      </w:r>
    </w:p>
    <w:p w:rsidR="004C7022" w:rsidRPr="004C7022" w:rsidRDefault="004C7022" w:rsidP="004C7022">
      <w:pPr>
        <w:shd w:val="clear" w:color="auto" w:fill="FFFFFF"/>
        <w:spacing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 xml:space="preserve">Figure 2.4.1 Code to determine the maximum value for </w:t>
      </w:r>
      <w:proofErr w:type="spellStart"/>
      <w:r w:rsidRPr="004C7022">
        <w:rPr>
          <w:rFonts w:ascii="Arial" w:eastAsia="Times New Roman" w:hAnsi="Arial" w:cs="Arial"/>
          <w:color w:val="201F1E"/>
        </w:rPr>
        <w:t>low_reference</w:t>
      </w:r>
      <w:proofErr w:type="spellEnd"/>
      <w:r w:rsidRPr="004C7022">
        <w:rPr>
          <w:rFonts w:ascii="Arial" w:eastAsia="Times New Roman" w:hAnsi="Arial" w:cs="Arial"/>
          <w:color w:val="201F1E"/>
        </w:rPr>
        <w:t xml:space="preserve"> and </w:t>
      </w:r>
      <w:proofErr w:type="spellStart"/>
      <w:r w:rsidRPr="004C7022">
        <w:rPr>
          <w:rFonts w:ascii="Arial" w:eastAsia="Times New Roman" w:hAnsi="Arial" w:cs="Arial"/>
          <w:color w:val="201F1E"/>
        </w:rPr>
        <w:t>high_reference</w:t>
      </w:r>
      <w:proofErr w:type="spellEnd"/>
    </w:p>
    <w:p w:rsidR="004C7022" w:rsidRPr="004C7022" w:rsidRDefault="004C7022" w:rsidP="004C7022">
      <w:pPr>
        <w:shd w:val="clear" w:color="auto" w:fill="FFFFFF"/>
        <w:spacing w:after="0" w:line="240" w:lineRule="auto"/>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100 readings are taken for both low and high frequency challenge, and the maximum reading of each challenge is being stored as the </w:t>
      </w:r>
      <w:proofErr w:type="spellStart"/>
      <w:r w:rsidRPr="004C7022">
        <w:rPr>
          <w:rFonts w:ascii="Arial" w:eastAsia="Times New Roman" w:hAnsi="Arial" w:cs="Arial"/>
          <w:color w:val="201F1E"/>
        </w:rPr>
        <w:t>low_reference</w:t>
      </w:r>
      <w:proofErr w:type="spellEnd"/>
      <w:r w:rsidRPr="004C7022">
        <w:rPr>
          <w:rFonts w:ascii="Arial" w:eastAsia="Times New Roman" w:hAnsi="Arial" w:cs="Arial"/>
          <w:color w:val="201F1E"/>
        </w:rPr>
        <w:t xml:space="preserve"> and </w:t>
      </w:r>
      <w:proofErr w:type="spellStart"/>
      <w:r w:rsidRPr="004C7022">
        <w:rPr>
          <w:rFonts w:ascii="Arial" w:eastAsia="Times New Roman" w:hAnsi="Arial" w:cs="Arial"/>
          <w:color w:val="201F1E"/>
        </w:rPr>
        <w:t>high_reference</w:t>
      </w:r>
      <w:proofErr w:type="spellEnd"/>
      <w:r w:rsidRPr="004C7022">
        <w:rPr>
          <w:rFonts w:ascii="Arial" w:eastAsia="Times New Roman" w:hAnsi="Arial" w:cs="Arial"/>
          <w:color w:val="201F1E"/>
        </w:rPr>
        <w:t xml:space="preserve"> respectively. The </w:t>
      </w:r>
      <w:proofErr w:type="spellStart"/>
      <w:r w:rsidRPr="004C7022">
        <w:rPr>
          <w:rFonts w:ascii="Arial" w:eastAsia="Times New Roman" w:hAnsi="Arial" w:cs="Arial"/>
          <w:color w:val="201F1E"/>
        </w:rPr>
        <w:t>low_reference</w:t>
      </w:r>
      <w:proofErr w:type="spellEnd"/>
      <w:r w:rsidRPr="004C7022">
        <w:rPr>
          <w:rFonts w:ascii="Arial" w:eastAsia="Times New Roman" w:hAnsi="Arial" w:cs="Arial"/>
          <w:color w:val="201F1E"/>
        </w:rPr>
        <w:t xml:space="preserve"> and </w:t>
      </w:r>
      <w:proofErr w:type="spellStart"/>
      <w:r w:rsidRPr="004C7022">
        <w:rPr>
          <w:rFonts w:ascii="Arial" w:eastAsia="Times New Roman" w:hAnsi="Arial" w:cs="Arial"/>
          <w:color w:val="201F1E"/>
        </w:rPr>
        <w:t>high_reference</w:t>
      </w:r>
      <w:proofErr w:type="spellEnd"/>
      <w:r w:rsidRPr="004C7022">
        <w:rPr>
          <w:rFonts w:ascii="Arial" w:eastAsia="Times New Roman" w:hAnsi="Arial" w:cs="Arial"/>
          <w:color w:val="201F1E"/>
        </w:rPr>
        <w:t xml:space="preserve"> values are used to determine the calibration for the sound challenge.</w:t>
      </w:r>
    </w:p>
    <w:p w:rsidR="004C7022" w:rsidRPr="004C7022" w:rsidRDefault="004C7022" w:rsidP="004C7022">
      <w:pPr>
        <w:shd w:val="clear" w:color="auto" w:fill="FFFFFF"/>
        <w:spacing w:after="0" w:line="240" w:lineRule="auto"/>
        <w:jc w:val="center"/>
        <w:rPr>
          <w:rFonts w:ascii="Times New Roman" w:eastAsia="Times New Roman" w:hAnsi="Times New Roman" w:cs="Times New Roman"/>
          <w:sz w:val="24"/>
          <w:szCs w:val="24"/>
        </w:rPr>
      </w:pPr>
      <w:r w:rsidRPr="004C7022">
        <w:rPr>
          <w:rFonts w:ascii="Arial" w:eastAsia="Times New Roman" w:hAnsi="Arial" w:cs="Arial"/>
          <w:noProof/>
          <w:color w:val="201F1E"/>
          <w:bdr w:val="none" w:sz="0" w:space="0" w:color="auto" w:frame="1"/>
        </w:rPr>
        <w:lastRenderedPageBreak/>
        <w:drawing>
          <wp:inline distT="0" distB="0" distL="0" distR="0">
            <wp:extent cx="4756150" cy="2952750"/>
            <wp:effectExtent l="0" t="0" r="6350" b="0"/>
            <wp:docPr id="1" name="Picture 1" descr="https://lh4.googleusercontent.com/HweQfr65LCPJLv_QFOrTGMLAsu4JTKBQiJqYqnP7h9fVGOTP917IXhqAOuCvODj2IcZDOA6bG47TOS2orImMYh6GQ15XNRIvWx7aEkUivKtwxyN50QjDBFzpMnNHMtyWAwKuRL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weQfr65LCPJLv_QFOrTGMLAsu4JTKBQiJqYqnP7h9fVGOTP917IXhqAOuCvODj2IcZDOA6bG47TOS2orImMYh6GQ15XNRIvWx7aEkUivKtwxyN50QjDBFzpMnNHMtyWAwKuRL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2952750"/>
                    </a:xfrm>
                    <a:prstGeom prst="rect">
                      <a:avLst/>
                    </a:prstGeom>
                    <a:noFill/>
                    <a:ln>
                      <a:noFill/>
                    </a:ln>
                  </pic:spPr>
                </pic:pic>
              </a:graphicData>
            </a:graphic>
          </wp:inline>
        </w:drawing>
      </w:r>
    </w:p>
    <w:p w:rsidR="004C7022" w:rsidRPr="004C7022" w:rsidRDefault="004C7022" w:rsidP="004C7022">
      <w:pPr>
        <w:shd w:val="clear" w:color="auto" w:fill="FFFFFF"/>
        <w:spacing w:after="0" w:line="240" w:lineRule="auto"/>
        <w:jc w:val="center"/>
        <w:rPr>
          <w:rFonts w:ascii="Times New Roman" w:eastAsia="Times New Roman" w:hAnsi="Times New Roman" w:cs="Times New Roman"/>
          <w:sz w:val="24"/>
          <w:szCs w:val="24"/>
        </w:rPr>
      </w:pPr>
      <w:r w:rsidRPr="004C7022">
        <w:rPr>
          <w:rFonts w:ascii="Arial" w:eastAsia="Times New Roman" w:hAnsi="Arial" w:cs="Arial"/>
          <w:color w:val="201F1E"/>
        </w:rPr>
        <w:t xml:space="preserve">Figure 2.4.2 Code for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action after detecting black </w:t>
      </w:r>
      <w:proofErr w:type="spellStart"/>
      <w:r w:rsidRPr="004C7022">
        <w:rPr>
          <w:rFonts w:ascii="Arial" w:eastAsia="Times New Roman" w:hAnsi="Arial" w:cs="Arial"/>
          <w:color w:val="201F1E"/>
        </w:rPr>
        <w:t>color</w:t>
      </w:r>
      <w:proofErr w:type="spellEnd"/>
      <w:r w:rsidRPr="004C7022">
        <w:rPr>
          <w:rFonts w:ascii="Arial" w:eastAsia="Times New Roman" w:hAnsi="Arial" w:cs="Arial"/>
          <w:color w:val="201F1E"/>
        </w:rPr>
        <w:t xml:space="preserve"> board on top</w:t>
      </w:r>
    </w:p>
    <w:p w:rsidR="004C7022" w:rsidRPr="004C7022" w:rsidRDefault="004C7022" w:rsidP="004C7022">
      <w:pPr>
        <w:shd w:val="clear" w:color="auto" w:fill="FFFFFF"/>
        <w:spacing w:after="240" w:line="240" w:lineRule="auto"/>
        <w:jc w:val="both"/>
        <w:rPr>
          <w:rFonts w:ascii="Times New Roman" w:eastAsia="Times New Roman" w:hAnsi="Times New Roman" w:cs="Times New Roman"/>
          <w:sz w:val="24"/>
          <w:szCs w:val="24"/>
        </w:rPr>
      </w:pPr>
      <w:r w:rsidRPr="004C7022">
        <w:rPr>
          <w:rFonts w:ascii="Arial" w:eastAsia="Times New Roman" w:hAnsi="Arial" w:cs="Arial"/>
          <w:color w:val="201F1E"/>
        </w:rPr>
        <w:t xml:space="preserve">If the </w:t>
      </w:r>
      <w:proofErr w:type="spellStart"/>
      <w:r w:rsidRPr="004C7022">
        <w:rPr>
          <w:rFonts w:ascii="Arial" w:eastAsia="Times New Roman" w:hAnsi="Arial" w:cs="Arial"/>
          <w:color w:val="201F1E"/>
        </w:rPr>
        <w:t>low_reference</w:t>
      </w:r>
      <w:proofErr w:type="spellEnd"/>
      <w:r w:rsidRPr="004C7022">
        <w:rPr>
          <w:rFonts w:ascii="Arial" w:eastAsia="Times New Roman" w:hAnsi="Arial" w:cs="Arial"/>
          <w:color w:val="201F1E"/>
        </w:rPr>
        <w:t xml:space="preserve"> is larger than 390 and the </w:t>
      </w:r>
      <w:proofErr w:type="spellStart"/>
      <w:r w:rsidRPr="004C7022">
        <w:rPr>
          <w:rFonts w:ascii="Arial" w:eastAsia="Times New Roman" w:hAnsi="Arial" w:cs="Arial"/>
          <w:color w:val="201F1E"/>
        </w:rPr>
        <w:t>high_reference</w:t>
      </w:r>
      <w:proofErr w:type="spellEnd"/>
      <w:r w:rsidRPr="004C7022">
        <w:rPr>
          <w:rFonts w:ascii="Arial" w:eastAsia="Times New Roman" w:hAnsi="Arial" w:cs="Arial"/>
          <w:color w:val="201F1E"/>
        </w:rPr>
        <w:t xml:space="preserve"> is larger than 3,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will turn left and turn right respectively. Should neither the above conditions are met,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will determine that it is the end of the maze and play the victory tune as there is no sound challenge detected and the </w:t>
      </w:r>
      <w:proofErr w:type="spellStart"/>
      <w:r w:rsidRPr="004C7022">
        <w:rPr>
          <w:rFonts w:ascii="Arial" w:eastAsia="Times New Roman" w:hAnsi="Arial" w:cs="Arial"/>
          <w:color w:val="201F1E"/>
        </w:rPr>
        <w:t>color</w:t>
      </w:r>
      <w:proofErr w:type="spellEnd"/>
      <w:r w:rsidRPr="004C7022">
        <w:rPr>
          <w:rFonts w:ascii="Arial" w:eastAsia="Times New Roman" w:hAnsi="Arial" w:cs="Arial"/>
          <w:color w:val="201F1E"/>
        </w:rPr>
        <w:t xml:space="preserve"> of the board on top of the </w:t>
      </w:r>
      <w:proofErr w:type="spellStart"/>
      <w:r w:rsidRPr="004C7022">
        <w:rPr>
          <w:rFonts w:ascii="Arial" w:eastAsia="Times New Roman" w:hAnsi="Arial" w:cs="Arial"/>
          <w:color w:val="201F1E"/>
        </w:rPr>
        <w:t>mBot</w:t>
      </w:r>
      <w:proofErr w:type="spellEnd"/>
      <w:r w:rsidRPr="004C7022">
        <w:rPr>
          <w:rFonts w:ascii="Arial" w:eastAsia="Times New Roman" w:hAnsi="Arial" w:cs="Arial"/>
          <w:color w:val="201F1E"/>
        </w:rPr>
        <w:t xml:space="preserve"> is black in </w:t>
      </w:r>
      <w:proofErr w:type="spellStart"/>
      <w:r w:rsidRPr="004C7022">
        <w:rPr>
          <w:rFonts w:ascii="Arial" w:eastAsia="Times New Roman" w:hAnsi="Arial" w:cs="Arial"/>
          <w:color w:val="201F1E"/>
        </w:rPr>
        <w:t>color</w:t>
      </w:r>
      <w:proofErr w:type="spellEnd"/>
      <w:r w:rsidRPr="004C7022">
        <w:rPr>
          <w:rFonts w:ascii="Arial" w:eastAsia="Times New Roman" w:hAnsi="Arial" w:cs="Arial"/>
          <w:color w:val="201F1E"/>
        </w:rPr>
        <w:t>.</w:t>
      </w:r>
    </w:p>
    <w:p w:rsidR="004C7022" w:rsidRDefault="004C7022">
      <w:bookmarkStart w:id="0" w:name="_GoBack"/>
      <w:bookmarkEnd w:id="0"/>
    </w:p>
    <w:sectPr w:rsidR="004C7022" w:rsidSect="004C702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22"/>
    <w:rsid w:val="004C70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40D94-4D6D-4F9A-ADF1-4BE7A72C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7022"/>
  </w:style>
  <w:style w:type="paragraph" w:styleId="BalloonText">
    <w:name w:val="Balloon Text"/>
    <w:basedOn w:val="Normal"/>
    <w:link w:val="BalloonTextChar"/>
    <w:uiPriority w:val="99"/>
    <w:semiHidden/>
    <w:unhideWhenUsed/>
    <w:rsid w:val="004C7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1171">
      <w:bodyDiv w:val="1"/>
      <w:marLeft w:val="0"/>
      <w:marRight w:val="0"/>
      <w:marTop w:val="0"/>
      <w:marBottom w:val="0"/>
      <w:divBdr>
        <w:top w:val="none" w:sz="0" w:space="0" w:color="auto"/>
        <w:left w:val="none" w:sz="0" w:space="0" w:color="auto"/>
        <w:bottom w:val="none" w:sz="0" w:space="0" w:color="auto"/>
        <w:right w:val="none" w:sz="0" w:space="0" w:color="auto"/>
      </w:divBdr>
      <w:divsChild>
        <w:div w:id="34354184">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Qingqing's Lover</dc:creator>
  <cp:keywords/>
  <dc:description/>
  <cp:lastModifiedBy>Qingqing's Lover</cp:lastModifiedBy>
  <cp:revision>2</cp:revision>
  <dcterms:created xsi:type="dcterms:W3CDTF">2019-11-16T14:45:00Z</dcterms:created>
  <dcterms:modified xsi:type="dcterms:W3CDTF">2019-11-16T14:45:00Z</dcterms:modified>
</cp:coreProperties>
</file>