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scDRS per-cell-type mean z, Mann–Whitney P, rank-biserial and BH-FDR; (b) seismic cell-type–trait associations with FDR and driver-gene decompositions.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scDRS per-cell-type mean z, Mann–Whitney P, rank-biserial and BH-FDR; (b) seismic cell-type–trait associations with FDR and driver-gene decompositions. Source: `revision/results/scdrs_apoe/scdrs_celltype_tests.csv`, seismic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TableS10b_seismic_ct.csv  (12 data rows x 4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pvalue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6.69e-03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4.01e-02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7.75e-02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7.11e-01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