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Arial" w:hAnsi="Arial" w:eastAsia="Noto Sans CJK SC"/>
          <w:b/>
          <w:color w:val="000000"/>
          <w:sz w:val="32"/>
        </w:rPr>
        <w:t>Supplementary Table S12</w:t>
      </w:r>
    </w:p>
    <w:p>
      <w:pPr>
        <w:spacing w:after="80"/>
      </w:pPr>
      <w:r>
        <w:rPr>
          <w:rFonts w:ascii="Arial" w:hAnsi="Arial" w:eastAsia="Noto Sans CJK SC"/>
          <w:b/>
          <w:i w:val="0"/>
          <w:sz w:val="21"/>
        </w:rPr>
        <w:t>deCODE exposure-side APOE cis-pQTL replication (6 clumped SNPs → R13 AMD / R13 AD / IAMDGC; plus per-SNP tags rs429358 / rs71352239): β, SE, P.</w:t>
      </w:r>
    </w:p>
    <w:p>
      <w:pPr>
        <w:spacing w:after="80"/>
      </w:pPr>
      <w:r>
        <w:rPr>
          <w:rFonts w:ascii="Arial" w:hAnsi="Arial" w:eastAsia="Noto Sans CJK SC"/>
          <w:b w:val="0"/>
          <w:i w:val="0"/>
          <w:sz w:val="18"/>
        </w:rPr>
        <w:t>deCODE exposure-side APOE cis-pQTL replication (6 clumped SNPs → R13 AMD / R13 AD / IAMDGC; plus per-SNP tags rs429358 / rs71352239): β, SE, P. The AD direction is reproduced in an exposure with zero overlap with the outcome cohorts. Source: decode_replication_mr.csv.</w:t>
      </w:r>
    </w:p>
    <w:p>
      <w:pPr>
        <w:spacing w:after="80"/>
      </w:pPr>
      <w:r>
        <w:rPr>
          <w:rFonts w:ascii="Arial" w:hAnsi="Arial" w:eastAsia="Noto Sans CJK SC"/>
          <w:b w:val="0"/>
          <w:i/>
          <w:sz w:val="16"/>
        </w:rPr>
        <w:t>Delivered file: TableS12_decode_replication.csv  (15 data rows x 10 columns)  |  manuscript: v92 (00_manuscript_NC_v92_20260911.md, 51 references)  |  generated 2026-09-10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exposure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outcome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n_instruments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exposure_beta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exposure_se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exposure_p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method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estimate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se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p_value</w:t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deCODE_6snps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AMD_r13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6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IVW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0.078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0.061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0.19876</w:t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deCODE_6snps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AMD_r13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6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MR-Egger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0.428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0.03685</w:t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deCODE_6snps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AMD_r13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6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Weighted_median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0.097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0.054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0.07067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deCODE_6snps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AD_r13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6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IVW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-0.898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0.274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0.00104</w:t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deCODE_6snps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AD_r13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6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MR-Egger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-2.869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2.194e-05</w:t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deCODE_6snps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AD_r13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6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Weighted_median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-1.019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0.083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2.045e-34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deCODE_6snps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IAMDGC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6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IVW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0.131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0.065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0.04306</w:t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deCODE_6snps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IAMDGC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6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MR-Egger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-0.143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0.62116</w:t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deCODE_6snps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IAMDGC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6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Weighted_median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0.095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0.064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0.14143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rs429358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AMD_r13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IVW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0.916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0.082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3.141e-29</w:t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rs429358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AD_r13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IVW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-4.464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0.061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0.00000</w:t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rs429358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IAMDGC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IVW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1.299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0.095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2.399e-42</w:t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rs71352239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AMD_r13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IVW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0.101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0.058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0.07870</w:t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rs71352239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AD_r13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IVW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-1.176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0.054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1.020e-103</w:t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rs71352239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IAMDGC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IVW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0.077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0.067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0.25100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Noto Sans CJK S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