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 Source: `revision/76_remake_tables.R` (inputs `revision/results/r13/finemap_ad_finngen_pip.csv`, `revision/results/r13/finemap_ad_kunkle_pip.csv`, `revision/results/finemap_amd_r13_pip.csv`, `revision/results/iamdgc_apoe_finemap_pip.csv`).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TableS16_pip_cross_cohort.csv  (13 data rows x 7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IAMDGC_late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maxPIP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5.91303579207114e-05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rs440446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45409167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9.98821608755307e-08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1.80517822911952e-11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2.02445060715206e-10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1.31794575253252e-12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0.998825671753274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3.68416963603124e-10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1.36080036128305e-12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rs814573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45424351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45424514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rs11673093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6.36445263157981e-09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0.00263424444638949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rs183657985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45742498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0.00216872691743608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rs145605569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45742902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7.2471608714153e-09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0.00372888846087893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