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S28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GenomicSEM genetic-architecture statistics for AMD and AD (h²_AMD, h²_AD, rg, SE, P, LD blocks, reference SNP count) and the LDSC cross-method validation values.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GenomicSEM genetic-architecture statistics for AMD and AD (h²_AMD, h²_AD, rg, SE, P, LD blocks, reference SNP count) and the LDSC cross-method validation values. Source: `revision/results/r13/genomicsem_ldsc_summary_r13.csv`.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TableS28_genomicsem.csv  (10 data rows x 3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0.0181777454314816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0.00500114123956204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rg_AMD_AD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-0.0263761723251587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se_rg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0.0913316508720759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0.00660858861054351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0.0047175944893936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S12_raw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-0.000289092043405772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m_ref_snps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1173569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n_snps_sumstats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6704372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n_blocks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