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Network-level virtual knockout of APOE (scTenifoldPerturb 0.1.3 / scTenifoldNet 1.4; knockout = APOE's outgoing edges zeroed in the reconstructed wild-type network): cell type, cells and genes entering the network, parameters, the APOE out-edge weight sum before and after perturbation (the specification check), and the number and identity of genes with FDR &lt; 0.05.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Network-level virtual knockout of APOE (scTenifoldPerturb 0.1.3 / scTenifoldNet 1.4; knockout = APOE's outgoing edges zeroed in the reconstructed wild-type network): cell type, cells and genes entering the network, parameters, the APOE out-edge weight sum before and after perturbation (the specification check), and the number and identity of genes with FDR &lt; 0.05. The knockout-only direction is tabulated because the official scTenifold family provides no overexpression mode. All rows in this file are the lower-power third-party arm: the six-cell-type run (three networks per cell type) and a higher-depth rerun in the three disease-relevant cell types (10 networks per cell type). The official scTenifoldKnk run, which superseded it as the primary arm, is summarised in the Results and its per-cell-type counts are: Müller glia 138, RPE 127, rod 86, endothelium 59, microglia 49 genes at FDR &lt; 0.05 beyond APOE (5,000 genes, 10 networks; full gene list in Supplementary Table S33). Delivered as `NC_package/supplementary/TableS32_APOE_virtual_KO.csv` (knockout columns only; the OE-containing earlier file is retained as `_withdrawn_TableS32_APOE_virtual_KO_OE.csv` and is not part of the submission). Source: `revision/111_sctenifold_perturb_APOE.R` → `revision/results/mechanism/sctenifold_KO_APOE_*.csv` and `sctenifold_APOE_*_meta.json`.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TableS32_APOE_virtual_KO.csv  (9 data rows x 12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run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n_genes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nNet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nCells_subsample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elapsed_min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KO_outedge_wt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KO_outedge_pert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KO_sig_FDR05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KO_sig_genes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APOE_p_adj_KO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(6 cell types, nNet=3)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158.3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15.8995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AGFG1;APOE;PLTP;THBS1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1.51016628536123e-191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(6 cell types, nNet=3)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158.0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-3.7507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APOE;C11orf96;PTPN1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3.94419893906228e-196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(6 cell types, nNet=3)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156.5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APOE;CD59;SPTBN1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8.796101783519791e-200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(6 cell types, nNet=3)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159.3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5.26645273397575e-209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(6 cell types, nNet=3)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139.4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19.3171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1.96414317428145e-206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 (6 cell types, nNet=3)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159.4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1.28379640600113e-209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higher-depth (3 cell types, nNet=10, 500 cells)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248.9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10.0435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APOE;PLTP;S100A9;THBS1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1.86116665070144e-132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higher-depth (3 cell types, nNet=10, 500 cells)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249.0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4.9730316437513305e-144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higher-depth (3 cell types, nNet=10, 500 cells)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246.9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APOE;ARIH1;ZSWIM6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1.6453077907808798e-126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