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 MR sensitivity estimates (IVW / MR-Egger / weighted median / MR-PRESSO / leave-one-out) for the primary clumped-instrument chain, with β, SE, 95% CI and P.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 MR sensitivity estimates (IVW / MR-Egger / weighted median / MR-PRESSO / leave-one-out) for the primary clumped-instrument chain, with β, SE, 95% CI and P. Source: `apoe_results/apoe_safety_mr_results.csv`.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TableS2_apoe_mr_sensitivity.csv  (6 data rows x 10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Hetero_Q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Hetero_p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APOE_clumped_AMD 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5.89e-05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3.85499849895244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0.920694192375379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APOE_clumped_AMD 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0.2729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0.1240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2.77e-02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-0.0386403168544497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0.0682119206212571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0.571071230693712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APOE_clumped_AMD 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1.01e-02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APOE_clumped_AD 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2.48e-80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21.3577959181456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0.00327515789460652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APOE_clumped_AD 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-0.7047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2.00e-25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-0.0296431136598078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0.0279293199536638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0.28852550429385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APOE_clumped_AD 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-0.7222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1.91e-93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