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S7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Clumping-robustness grid (APOE → AMD / AD, FinnGen R13): 3 r² thresholds × 2 windows × IVW/MR-Egger/weighted median, with the number of lead instruments per cell.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Clumping-robustness grid (APOE → AMD / AD, FinnGen R13): 3 r² thresholds × 2 windows × IVW/MR-Egger/weighted median, with the number of lead instruments per cell. Source: `revision/76_remake_tables.R`.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TableS7_robustness_grid.csv  (54 data rows x 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