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A2E7" w14:textId="77777777" w:rsidR="000972F3" w:rsidRDefault="00000000">
      <w:pPr>
        <w:pStyle w:val="aa"/>
        <w:jc w:val="center"/>
      </w:pPr>
      <w:r>
        <w:t xml:space="preserve">AI </w:t>
      </w:r>
      <w:r>
        <w:t>总务辅助系统</w:t>
      </w:r>
      <w:r>
        <w:t xml:space="preserve"> — </w:t>
      </w:r>
      <w:r>
        <w:t>程序说明书</w:t>
      </w:r>
    </w:p>
    <w:p w14:paraId="02454A6B" w14:textId="77777777" w:rsidR="000972F3" w:rsidRDefault="00000000">
      <w:r>
        <w:t>版本：</w:t>
      </w:r>
      <w:r>
        <w:t>1.0</w:t>
      </w:r>
      <w:r>
        <w:t xml:space="preserve">　　作成日：</w:t>
      </w:r>
      <w:r>
        <w:t>2026-05-10</w:t>
      </w:r>
    </w:p>
    <w:p w14:paraId="37449DD3" w14:textId="77777777" w:rsidR="000972F3" w:rsidRDefault="000972F3"/>
    <w:p w14:paraId="5E676EE9" w14:textId="77777777" w:rsidR="000972F3" w:rsidRDefault="00000000">
      <w:pPr>
        <w:pStyle w:val="1"/>
      </w:pPr>
      <w:r>
        <w:rPr>
          <w:color w:val="1F497D"/>
        </w:rPr>
        <w:t>一、系统概要</w:t>
      </w:r>
    </w:p>
    <w:p w14:paraId="4116C785" w14:textId="77777777" w:rsidR="000972F3" w:rsidRDefault="00000000">
      <w:pPr>
        <w:spacing w:after="80"/>
      </w:pPr>
      <w:r>
        <w:t>本系统面向日本不动产总务业务，将</w:t>
      </w:r>
      <w:r>
        <w:t xml:space="preserve"> PDF / </w:t>
      </w:r>
      <w:r>
        <w:t>图片格式的合同文件（重要事项说明书、精算书、请求书等）通过</w:t>
      </w:r>
      <w:r>
        <w:t xml:space="preserve"> Claude AI </w:t>
      </w:r>
      <w:r>
        <w:t>自动识别关键字段，并写入预设</w:t>
      </w:r>
      <w:r>
        <w:t xml:space="preserve"> Excel </w:t>
      </w:r>
      <w:r>
        <w:t>模板，从而替代手工录入操作。</w:t>
      </w:r>
      <w:r>
        <w:br/>
      </w:r>
      <w:r>
        <w:br/>
      </w:r>
      <w:r>
        <w:t>技术栈：</w:t>
      </w:r>
      <w:r>
        <w:t>Python 3.12 / FastAPI / Anthropic Claude API / openpyxl / PyMuPDF / SQLite</w:t>
      </w:r>
    </w:p>
    <w:p w14:paraId="21F12238" w14:textId="77777777" w:rsidR="000972F3" w:rsidRDefault="00000000">
      <w:pPr>
        <w:pStyle w:val="1"/>
      </w:pPr>
      <w:r>
        <w:rPr>
          <w:color w:val="1F497D"/>
        </w:rPr>
        <w:t>二、主要功能</w:t>
      </w:r>
    </w:p>
    <w:p w14:paraId="3ABA7D36" w14:textId="77777777" w:rsidR="000972F3" w:rsidRDefault="00000000">
      <w:pPr>
        <w:pStyle w:val="21"/>
      </w:pPr>
      <w:r>
        <w:rPr>
          <w:color w:val="1F497D"/>
        </w:rPr>
        <w:t>2.1</w:t>
      </w:r>
      <w:r>
        <w:rPr>
          <w:color w:val="1F497D"/>
        </w:rPr>
        <w:t xml:space="preserve">　重要事项说明书处理（主功能）</w:t>
      </w:r>
    </w:p>
    <w:p w14:paraId="1F62434E" w14:textId="77777777" w:rsidR="000972F3" w:rsidRDefault="00000000">
      <w:pPr>
        <w:spacing w:after="80"/>
      </w:pPr>
      <w:r>
        <w:t xml:space="preserve">· </w:t>
      </w:r>
      <w:r>
        <w:t>上传</w:t>
      </w:r>
      <w:r>
        <w:t xml:space="preserve"> PDF </w:t>
      </w:r>
      <w:r>
        <w:t>或图片（</w:t>
      </w:r>
      <w:r>
        <w:t xml:space="preserve">JPG / PNG / WEBP </w:t>
      </w:r>
      <w:r>
        <w:t>等），</w:t>
      </w:r>
      <w:r>
        <w:t xml:space="preserve">AI </w:t>
      </w:r>
      <w:r>
        <w:t>自动提取</w:t>
      </w:r>
      <w:r>
        <w:t xml:space="preserve"> 31 </w:t>
      </w:r>
      <w:r>
        <w:t>个字段</w:t>
      </w:r>
      <w:r>
        <w:br/>
        <w:t xml:space="preserve">· </w:t>
      </w:r>
      <w:r>
        <w:t>支持同时上传多份文件，结果自动合并</w:t>
      </w:r>
      <w:r>
        <w:br/>
        <w:t xml:space="preserve">· </w:t>
      </w:r>
      <w:r>
        <w:t>提取结果在页面上以表格形式展示，可逐字段手动修正</w:t>
      </w:r>
      <w:r>
        <w:br/>
        <w:t xml:space="preserve">· </w:t>
      </w:r>
      <w:r>
        <w:t>修正后一键重新生成</w:t>
      </w:r>
      <w:r>
        <w:t xml:space="preserve"> Excel</w:t>
      </w:r>
      <w:r>
        <w:t>，无需重新上传文件</w:t>
      </w:r>
      <w:r>
        <w:br/>
        <w:t xml:space="preserve">· </w:t>
      </w:r>
      <w:r>
        <w:t>生成的</w:t>
      </w:r>
      <w:r>
        <w:t xml:space="preserve"> Excel </w:t>
      </w:r>
      <w:r>
        <w:t>保留原模板格式，填写内容以红字标注</w:t>
      </w:r>
    </w:p>
    <w:p w14:paraId="17BCD424" w14:textId="77777777" w:rsidR="000972F3" w:rsidRDefault="00000000">
      <w:pPr>
        <w:pStyle w:val="21"/>
      </w:pPr>
      <w:r>
        <w:rPr>
          <w:color w:val="1F497D"/>
        </w:rPr>
        <w:t>2.2</w:t>
      </w:r>
      <w:r>
        <w:rPr>
          <w:color w:val="1F497D"/>
        </w:rPr>
        <w:t xml:space="preserve">　精算书处理（</w:t>
      </w:r>
      <w:r>
        <w:rPr>
          <w:color w:val="1F497D"/>
        </w:rPr>
        <w:t>AD</w:t>
      </w:r>
      <w:r>
        <w:rPr>
          <w:color w:val="1F497D"/>
        </w:rPr>
        <w:t>相殺書）</w:t>
      </w:r>
    </w:p>
    <w:p w14:paraId="42232386" w14:textId="77777777" w:rsidR="000972F3" w:rsidRDefault="00000000">
      <w:pPr>
        <w:spacing w:after="80"/>
      </w:pPr>
      <w:r>
        <w:t xml:space="preserve">· </w:t>
      </w:r>
      <w:r>
        <w:t>独立入口页面，使用专属字段映射和</w:t>
      </w:r>
      <w:r>
        <w:t xml:space="preserve"> Excel </w:t>
      </w:r>
      <w:r>
        <w:t>模板</w:t>
      </w:r>
      <w:r>
        <w:br/>
        <w:t xml:space="preserve">· </w:t>
      </w:r>
      <w:r>
        <w:t>处理流程与主功能一致（上传</w:t>
      </w:r>
      <w:r>
        <w:t xml:space="preserve"> → AI </w:t>
      </w:r>
      <w:r>
        <w:t>提取</w:t>
      </w:r>
      <w:r>
        <w:t xml:space="preserve"> → </w:t>
      </w:r>
      <w:r>
        <w:t>预览</w:t>
      </w:r>
      <w:r>
        <w:t xml:space="preserve"> → </w:t>
      </w:r>
      <w:r>
        <w:t>修正</w:t>
      </w:r>
      <w:r>
        <w:t xml:space="preserve"> → </w:t>
      </w:r>
      <w:r>
        <w:t>下载）</w:t>
      </w:r>
    </w:p>
    <w:p w14:paraId="5916993B" w14:textId="77777777" w:rsidR="000972F3" w:rsidRDefault="00000000">
      <w:pPr>
        <w:pStyle w:val="21"/>
      </w:pPr>
      <w:r>
        <w:rPr>
          <w:color w:val="1F497D"/>
        </w:rPr>
        <w:t>2.3</w:t>
      </w:r>
      <w:r>
        <w:rPr>
          <w:color w:val="1F497D"/>
        </w:rPr>
        <w:t xml:space="preserve">　请求书处理（</w:t>
      </w:r>
      <w:r>
        <w:rPr>
          <w:color w:val="1F497D"/>
        </w:rPr>
        <w:t>AD</w:t>
      </w:r>
      <w:r>
        <w:rPr>
          <w:color w:val="1F497D"/>
        </w:rPr>
        <w:t>請求書）</w:t>
      </w:r>
    </w:p>
    <w:p w14:paraId="53014632" w14:textId="77777777" w:rsidR="000972F3" w:rsidRDefault="00000000">
      <w:pPr>
        <w:spacing w:after="80"/>
      </w:pPr>
      <w:r>
        <w:t xml:space="preserve">· </w:t>
      </w:r>
      <w:r>
        <w:t>独立入口页面，对应广告费请求书模板</w:t>
      </w:r>
      <w:r>
        <w:br/>
        <w:t xml:space="preserve">· </w:t>
      </w:r>
      <w:r>
        <w:t>处理流程与主功能一致</w:t>
      </w:r>
    </w:p>
    <w:p w14:paraId="72EEDD3A" w14:textId="77777777" w:rsidR="000972F3" w:rsidRDefault="00000000">
      <w:pPr>
        <w:pStyle w:val="21"/>
      </w:pPr>
      <w:r>
        <w:rPr>
          <w:color w:val="1F497D"/>
        </w:rPr>
        <w:t>2.4</w:t>
      </w:r>
      <w:r>
        <w:rPr>
          <w:color w:val="1F497D"/>
        </w:rPr>
        <w:t xml:space="preserve">　自定义模板解析（</w:t>
      </w:r>
      <w:r>
        <w:rPr>
          <w:color w:val="1F497D"/>
        </w:rPr>
        <w:t xml:space="preserve">Beta </w:t>
      </w:r>
      <w:r>
        <w:rPr>
          <w:color w:val="1F497D"/>
        </w:rPr>
        <w:t>功能）</w:t>
      </w:r>
    </w:p>
    <w:p w14:paraId="50A9FDF2" w14:textId="77777777" w:rsidR="000972F3" w:rsidRDefault="00000000">
      <w:pPr>
        <w:spacing w:after="80"/>
      </w:pPr>
      <w:r>
        <w:t xml:space="preserve">· </w:t>
      </w:r>
      <w:r>
        <w:t>用户上传自己的</w:t>
      </w:r>
      <w:r>
        <w:t xml:space="preserve"> Excel </w:t>
      </w:r>
      <w:r>
        <w:t>或</w:t>
      </w:r>
      <w:r>
        <w:t xml:space="preserve"> Word </w:t>
      </w:r>
      <w:r>
        <w:t>模板</w:t>
      </w:r>
      <w:r>
        <w:br/>
        <w:t xml:space="preserve">· AI </w:t>
      </w:r>
      <w:r>
        <w:t>自动分析模板结构，推断需要提取的字段列表</w:t>
      </w:r>
      <w:r>
        <w:br/>
        <w:t xml:space="preserve">· </w:t>
      </w:r>
      <w:r>
        <w:t>再上传对应</w:t>
      </w:r>
      <w:r>
        <w:t xml:space="preserve"> PDF</w:t>
      </w:r>
      <w:r>
        <w:t>，按推断字段提取并写入用户模板</w:t>
      </w:r>
    </w:p>
    <w:p w14:paraId="247FFAC4" w14:textId="77777777" w:rsidR="000972F3" w:rsidRDefault="00000000">
      <w:pPr>
        <w:pStyle w:val="21"/>
      </w:pPr>
      <w:r>
        <w:rPr>
          <w:color w:val="1F497D"/>
        </w:rPr>
        <w:lastRenderedPageBreak/>
        <w:t>2.5</w:t>
      </w:r>
      <w:r>
        <w:rPr>
          <w:color w:val="1F497D"/>
        </w:rPr>
        <w:t xml:space="preserve">　用户账号与权限管理</w:t>
      </w:r>
    </w:p>
    <w:p w14:paraId="5CC4007A" w14:textId="77777777" w:rsidR="000972F3" w:rsidRDefault="00000000">
      <w:pPr>
        <w:spacing w:after="80"/>
      </w:pPr>
      <w:r>
        <w:t xml:space="preserve">· </w:t>
      </w:r>
      <w:r>
        <w:t>登录</w:t>
      </w:r>
      <w:r>
        <w:t>/</w:t>
      </w:r>
      <w:r>
        <w:t>注销，</w:t>
      </w:r>
      <w:r>
        <w:t>Access Token</w:t>
      </w:r>
      <w:r>
        <w:t>（</w:t>
      </w:r>
      <w:r>
        <w:t>15</w:t>
      </w:r>
      <w:r>
        <w:t>分钟）</w:t>
      </w:r>
      <w:r>
        <w:t>+ Refresh Token</w:t>
      </w:r>
      <w:r>
        <w:t>（</w:t>
      </w:r>
      <w:r>
        <w:t>7</w:t>
      </w:r>
      <w:r>
        <w:t>天</w:t>
      </w:r>
      <w:r>
        <w:t xml:space="preserve"> HTTP-only Cookie</w:t>
      </w:r>
      <w:r>
        <w:t>）双</w:t>
      </w:r>
      <w:r>
        <w:t xml:space="preserve"> JWT</w:t>
      </w:r>
      <w:r>
        <w:br/>
        <w:t xml:space="preserve">· </w:t>
      </w:r>
      <w:r>
        <w:t>角色分两级：</w:t>
      </w:r>
      <w:r>
        <w:t>admin</w:t>
      </w:r>
      <w:r>
        <w:t>（管理员）</w:t>
      </w:r>
      <w:r>
        <w:t>/ operator</w:t>
      </w:r>
      <w:r>
        <w:t>（操作员）</w:t>
      </w:r>
      <w:r>
        <w:br/>
        <w:t xml:space="preserve">· </w:t>
      </w:r>
      <w:r>
        <w:t>管理员可在后台创建、启用</w:t>
      </w:r>
      <w:r>
        <w:t>/</w:t>
      </w:r>
      <w:r>
        <w:t>停用账号，查看操作日志</w:t>
      </w:r>
      <w:r>
        <w:br/>
        <w:t xml:space="preserve">· </w:t>
      </w:r>
      <w:r>
        <w:t>连续</w:t>
      </w:r>
      <w:r>
        <w:t xml:space="preserve"> 5 </w:t>
      </w:r>
      <w:r>
        <w:t>次登录失败锁定账号</w:t>
      </w:r>
      <w:r>
        <w:t xml:space="preserve"> 15 </w:t>
      </w:r>
      <w:r>
        <w:t>分钟（防暴力破解）</w:t>
      </w:r>
      <w:r>
        <w:br/>
        <w:t xml:space="preserve">· </w:t>
      </w:r>
      <w:r>
        <w:t>新账号首次登录强制修改密码</w:t>
      </w:r>
    </w:p>
    <w:p w14:paraId="665328E7" w14:textId="77777777" w:rsidR="000972F3" w:rsidRDefault="00000000">
      <w:pPr>
        <w:pStyle w:val="1"/>
      </w:pPr>
      <w:r>
        <w:rPr>
          <w:color w:val="1F497D"/>
        </w:rPr>
        <w:t>三、目录结构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72F3" w14:paraId="051C20A7" w14:textId="77777777">
        <w:tc>
          <w:tcPr>
            <w:tcW w:w="4561" w:type="dxa"/>
          </w:tcPr>
          <w:p w14:paraId="1F5504EE" w14:textId="77777777" w:rsidR="000972F3" w:rsidRDefault="00000000">
            <w:r>
              <w:rPr>
                <w:b/>
              </w:rPr>
              <w:t>目录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文件</w:t>
            </w:r>
          </w:p>
        </w:tc>
        <w:tc>
          <w:tcPr>
            <w:tcW w:w="4561" w:type="dxa"/>
          </w:tcPr>
          <w:p w14:paraId="1BAADE3A" w14:textId="77777777" w:rsidR="000972F3" w:rsidRDefault="00000000">
            <w:r>
              <w:rPr>
                <w:b/>
              </w:rPr>
              <w:t>作用</w:t>
            </w:r>
          </w:p>
        </w:tc>
      </w:tr>
      <w:tr w:rsidR="000972F3" w14:paraId="411E7876" w14:textId="77777777">
        <w:tc>
          <w:tcPr>
            <w:tcW w:w="4561" w:type="dxa"/>
          </w:tcPr>
          <w:p w14:paraId="0DE885A1" w14:textId="77777777" w:rsidR="000972F3" w:rsidRDefault="00000000">
            <w:r>
              <w:t>app.py</w:t>
            </w:r>
          </w:p>
        </w:tc>
        <w:tc>
          <w:tcPr>
            <w:tcW w:w="4561" w:type="dxa"/>
          </w:tcPr>
          <w:p w14:paraId="2C5B2EC8" w14:textId="77777777" w:rsidR="000972F3" w:rsidRDefault="00000000">
            <w:r>
              <w:t xml:space="preserve">FastAPI </w:t>
            </w:r>
            <w:r>
              <w:t>应用入口，注册路由和中间件</w:t>
            </w:r>
          </w:p>
        </w:tc>
      </w:tr>
      <w:tr w:rsidR="000972F3" w14:paraId="294B12B1" w14:textId="77777777">
        <w:tc>
          <w:tcPr>
            <w:tcW w:w="4561" w:type="dxa"/>
          </w:tcPr>
          <w:p w14:paraId="49001D7C" w14:textId="77777777" w:rsidR="000972F3" w:rsidRDefault="00000000">
            <w:r>
              <w:t>core/config.py</w:t>
            </w:r>
          </w:p>
        </w:tc>
        <w:tc>
          <w:tcPr>
            <w:tcW w:w="4561" w:type="dxa"/>
          </w:tcPr>
          <w:p w14:paraId="2477F6FD" w14:textId="77777777" w:rsidR="000972F3" w:rsidRDefault="00000000">
            <w:r>
              <w:t>读取</w:t>
            </w:r>
            <w:r>
              <w:t xml:space="preserve"> .env </w:t>
            </w:r>
            <w:r>
              <w:t>配置，初始化</w:t>
            </w:r>
            <w:r>
              <w:t xml:space="preserve"> Claude </w:t>
            </w:r>
            <w:r>
              <w:t>客户端</w:t>
            </w:r>
          </w:p>
        </w:tc>
      </w:tr>
      <w:tr w:rsidR="000972F3" w14:paraId="1157EB99" w14:textId="77777777">
        <w:tc>
          <w:tcPr>
            <w:tcW w:w="4561" w:type="dxa"/>
          </w:tcPr>
          <w:p w14:paraId="4018CE6B" w14:textId="77777777" w:rsidR="000972F3" w:rsidRDefault="00000000">
            <w:r>
              <w:t>core/ai_extractor.py</w:t>
            </w:r>
          </w:p>
        </w:tc>
        <w:tc>
          <w:tcPr>
            <w:tcW w:w="4561" w:type="dxa"/>
          </w:tcPr>
          <w:p w14:paraId="12B3A89B" w14:textId="77777777" w:rsidR="000972F3" w:rsidRDefault="00000000">
            <w:r>
              <w:t>调用</w:t>
            </w:r>
            <w:r>
              <w:t xml:space="preserve"> Claude API</w:t>
            </w:r>
            <w:r>
              <w:t>，返回字段</w:t>
            </w:r>
            <w:r>
              <w:t xml:space="preserve"> JSON</w:t>
            </w:r>
          </w:p>
        </w:tc>
      </w:tr>
      <w:tr w:rsidR="000972F3" w14:paraId="250A7507" w14:textId="77777777">
        <w:tc>
          <w:tcPr>
            <w:tcW w:w="4561" w:type="dxa"/>
          </w:tcPr>
          <w:p w14:paraId="74F60347" w14:textId="77777777" w:rsidR="000972F3" w:rsidRDefault="00000000">
            <w:r>
              <w:t>core/pdf_utils.py</w:t>
            </w:r>
          </w:p>
        </w:tc>
        <w:tc>
          <w:tcPr>
            <w:tcW w:w="4561" w:type="dxa"/>
          </w:tcPr>
          <w:p w14:paraId="1CE8AB90" w14:textId="77777777" w:rsidR="000972F3" w:rsidRDefault="00000000">
            <w:r>
              <w:t xml:space="preserve">PDF </w:t>
            </w:r>
            <w:r>
              <w:t>转图片（</w:t>
            </w:r>
            <w:r>
              <w:t>2</w:t>
            </w:r>
            <w:r>
              <w:t>倍缩放</w:t>
            </w:r>
            <w:r>
              <w:t xml:space="preserve"> + </w:t>
            </w:r>
            <w:r>
              <w:t>对比度增强）</w:t>
            </w:r>
          </w:p>
        </w:tc>
      </w:tr>
      <w:tr w:rsidR="000972F3" w14:paraId="52D09412" w14:textId="77777777">
        <w:tc>
          <w:tcPr>
            <w:tcW w:w="4561" w:type="dxa"/>
          </w:tcPr>
          <w:p w14:paraId="1D384C7C" w14:textId="77777777" w:rsidR="000972F3" w:rsidRDefault="00000000">
            <w:r>
              <w:t>core/excel_writer.py</w:t>
            </w:r>
          </w:p>
        </w:tc>
        <w:tc>
          <w:tcPr>
            <w:tcW w:w="4561" w:type="dxa"/>
          </w:tcPr>
          <w:p w14:paraId="13DAFAB4" w14:textId="77777777" w:rsidR="000972F3" w:rsidRDefault="00000000">
            <w:r>
              <w:t>将提取值按</w:t>
            </w:r>
            <w:r>
              <w:t xml:space="preserve"> cell </w:t>
            </w:r>
            <w:r>
              <w:t>坐标写入</w:t>
            </w:r>
            <w:r>
              <w:t xml:space="preserve"> Excel </w:t>
            </w:r>
            <w:r>
              <w:t>模板</w:t>
            </w:r>
          </w:p>
        </w:tc>
      </w:tr>
      <w:tr w:rsidR="000972F3" w14:paraId="75B3CF51" w14:textId="77777777">
        <w:tc>
          <w:tcPr>
            <w:tcW w:w="4561" w:type="dxa"/>
          </w:tcPr>
          <w:p w14:paraId="26CD57B9" w14:textId="77777777" w:rsidR="000972F3" w:rsidRDefault="00000000">
            <w:r>
              <w:t>core/template_analyzer.py</w:t>
            </w:r>
          </w:p>
        </w:tc>
        <w:tc>
          <w:tcPr>
            <w:tcW w:w="4561" w:type="dxa"/>
          </w:tcPr>
          <w:p w14:paraId="2EAB1E3D" w14:textId="77777777" w:rsidR="000972F3" w:rsidRDefault="00000000">
            <w:r>
              <w:t>分析用户上传模板，生成字段候选列表</w:t>
            </w:r>
          </w:p>
        </w:tc>
      </w:tr>
      <w:tr w:rsidR="000972F3" w14:paraId="0A8FF762" w14:textId="77777777">
        <w:tc>
          <w:tcPr>
            <w:tcW w:w="4561" w:type="dxa"/>
          </w:tcPr>
          <w:p w14:paraId="0E25495F" w14:textId="77777777" w:rsidR="000972F3" w:rsidRDefault="00000000">
            <w:r>
              <w:t>api/routes.py</w:t>
            </w:r>
          </w:p>
        </w:tc>
        <w:tc>
          <w:tcPr>
            <w:tcW w:w="4561" w:type="dxa"/>
          </w:tcPr>
          <w:p w14:paraId="477C6733" w14:textId="77777777" w:rsidR="000972F3" w:rsidRDefault="00000000">
            <w:r>
              <w:t>重要事项说明书</w:t>
            </w:r>
            <w:r>
              <w:t xml:space="preserve"> API</w:t>
            </w:r>
            <w:r>
              <w:t>（</w:t>
            </w:r>
            <w:r>
              <w:t xml:space="preserve">/api/process </w:t>
            </w:r>
            <w:r>
              <w:t>等）</w:t>
            </w:r>
          </w:p>
        </w:tc>
      </w:tr>
      <w:tr w:rsidR="000972F3" w14:paraId="2286D05B" w14:textId="77777777">
        <w:tc>
          <w:tcPr>
            <w:tcW w:w="4561" w:type="dxa"/>
          </w:tcPr>
          <w:p w14:paraId="501214A3" w14:textId="77777777" w:rsidR="000972F3" w:rsidRDefault="00000000">
            <w:r>
              <w:t>api/seisansho_routes.py</w:t>
            </w:r>
          </w:p>
        </w:tc>
        <w:tc>
          <w:tcPr>
            <w:tcW w:w="4561" w:type="dxa"/>
          </w:tcPr>
          <w:p w14:paraId="60AE873B" w14:textId="77777777" w:rsidR="000972F3" w:rsidRDefault="00000000">
            <w:r>
              <w:t>精算书</w:t>
            </w:r>
            <w:r>
              <w:t xml:space="preserve"> API</w:t>
            </w:r>
            <w:r>
              <w:t>（</w:t>
            </w:r>
            <w:r>
              <w:t>/api/seisansho/*</w:t>
            </w:r>
            <w:r>
              <w:t>）</w:t>
            </w:r>
          </w:p>
        </w:tc>
      </w:tr>
      <w:tr w:rsidR="000972F3" w14:paraId="2F7B8F4F" w14:textId="77777777">
        <w:tc>
          <w:tcPr>
            <w:tcW w:w="4561" w:type="dxa"/>
          </w:tcPr>
          <w:p w14:paraId="28F3F872" w14:textId="77777777" w:rsidR="000972F3" w:rsidRDefault="00000000">
            <w:r>
              <w:t>api/seikyusho_routes.py</w:t>
            </w:r>
          </w:p>
        </w:tc>
        <w:tc>
          <w:tcPr>
            <w:tcW w:w="4561" w:type="dxa"/>
          </w:tcPr>
          <w:p w14:paraId="328EE889" w14:textId="77777777" w:rsidR="000972F3" w:rsidRDefault="00000000">
            <w:r>
              <w:t>请求书</w:t>
            </w:r>
            <w:r>
              <w:t xml:space="preserve"> API</w:t>
            </w:r>
            <w:r>
              <w:t>（</w:t>
            </w:r>
            <w:r>
              <w:t>/api/seikyusho/*</w:t>
            </w:r>
            <w:r>
              <w:t>）</w:t>
            </w:r>
          </w:p>
        </w:tc>
      </w:tr>
      <w:tr w:rsidR="000972F3" w14:paraId="760B7479" w14:textId="77777777">
        <w:tc>
          <w:tcPr>
            <w:tcW w:w="4561" w:type="dxa"/>
          </w:tcPr>
          <w:p w14:paraId="3235A4BD" w14:textId="77777777" w:rsidR="000972F3" w:rsidRDefault="00000000">
            <w:r>
              <w:t>api/beta_routes.py</w:t>
            </w:r>
          </w:p>
        </w:tc>
        <w:tc>
          <w:tcPr>
            <w:tcW w:w="4561" w:type="dxa"/>
          </w:tcPr>
          <w:p w14:paraId="4EFDB4BC" w14:textId="77777777" w:rsidR="000972F3" w:rsidRDefault="00000000">
            <w:r>
              <w:t xml:space="preserve">Beta </w:t>
            </w:r>
            <w:r>
              <w:t>自定义模板</w:t>
            </w:r>
            <w:r>
              <w:t xml:space="preserve"> API</w:t>
            </w:r>
            <w:r>
              <w:t>（</w:t>
            </w:r>
            <w:r>
              <w:t>/api/beta/*</w:t>
            </w:r>
            <w:r>
              <w:t>）</w:t>
            </w:r>
          </w:p>
        </w:tc>
      </w:tr>
      <w:tr w:rsidR="000972F3" w14:paraId="754DE243" w14:textId="77777777">
        <w:tc>
          <w:tcPr>
            <w:tcW w:w="4561" w:type="dxa"/>
          </w:tcPr>
          <w:p w14:paraId="3080408A" w14:textId="77777777" w:rsidR="000972F3" w:rsidRDefault="00000000">
            <w:r>
              <w:t>auth/</w:t>
            </w:r>
          </w:p>
        </w:tc>
        <w:tc>
          <w:tcPr>
            <w:tcW w:w="4561" w:type="dxa"/>
          </w:tcPr>
          <w:p w14:paraId="4338CE44" w14:textId="77777777" w:rsidR="000972F3" w:rsidRDefault="00000000">
            <w:r>
              <w:t xml:space="preserve">JWT </w:t>
            </w:r>
            <w:r>
              <w:t>认证、用户模型、登录防护、审计日志</w:t>
            </w:r>
          </w:p>
        </w:tc>
      </w:tr>
      <w:tr w:rsidR="000972F3" w14:paraId="5A8E4AD9" w14:textId="77777777">
        <w:tc>
          <w:tcPr>
            <w:tcW w:w="4561" w:type="dxa"/>
          </w:tcPr>
          <w:p w14:paraId="47EE2331" w14:textId="77777777" w:rsidR="000972F3" w:rsidRDefault="00000000">
            <w:r>
              <w:t>config/field_mapping.json</w:t>
            </w:r>
          </w:p>
        </w:tc>
        <w:tc>
          <w:tcPr>
            <w:tcW w:w="4561" w:type="dxa"/>
          </w:tcPr>
          <w:p w14:paraId="15C8FC93" w14:textId="77777777" w:rsidR="000972F3" w:rsidRDefault="00000000">
            <w:r>
              <w:t>重要事项说明书字段定义（</w:t>
            </w:r>
            <w:r>
              <w:t>31</w:t>
            </w:r>
            <w:r>
              <w:t>项）</w:t>
            </w:r>
          </w:p>
        </w:tc>
      </w:tr>
      <w:tr w:rsidR="000972F3" w14:paraId="689400BD" w14:textId="77777777">
        <w:tc>
          <w:tcPr>
            <w:tcW w:w="4561" w:type="dxa"/>
          </w:tcPr>
          <w:p w14:paraId="1FDA508F" w14:textId="77777777" w:rsidR="000972F3" w:rsidRDefault="00000000">
            <w:r>
              <w:t>config/seisansho_field_mapping.json</w:t>
            </w:r>
          </w:p>
        </w:tc>
        <w:tc>
          <w:tcPr>
            <w:tcW w:w="4561" w:type="dxa"/>
          </w:tcPr>
          <w:p w14:paraId="15513CBE" w14:textId="77777777" w:rsidR="000972F3" w:rsidRDefault="00000000">
            <w:r>
              <w:t>精算书字段定义</w:t>
            </w:r>
          </w:p>
        </w:tc>
      </w:tr>
      <w:tr w:rsidR="000972F3" w14:paraId="377F8C68" w14:textId="77777777">
        <w:tc>
          <w:tcPr>
            <w:tcW w:w="4561" w:type="dxa"/>
          </w:tcPr>
          <w:p w14:paraId="10ED49F3" w14:textId="77777777" w:rsidR="000972F3" w:rsidRDefault="00000000">
            <w:r>
              <w:t>config/seikyusho_field_mapping.json</w:t>
            </w:r>
          </w:p>
        </w:tc>
        <w:tc>
          <w:tcPr>
            <w:tcW w:w="4561" w:type="dxa"/>
          </w:tcPr>
          <w:p w14:paraId="7A3AA958" w14:textId="77777777" w:rsidR="000972F3" w:rsidRDefault="00000000">
            <w:r>
              <w:t>请求书字段定义</w:t>
            </w:r>
          </w:p>
        </w:tc>
      </w:tr>
      <w:tr w:rsidR="000972F3" w14:paraId="7625B184" w14:textId="77777777">
        <w:tc>
          <w:tcPr>
            <w:tcW w:w="4561" w:type="dxa"/>
          </w:tcPr>
          <w:p w14:paraId="333A39F0" w14:textId="77777777" w:rsidR="000972F3" w:rsidRDefault="00000000">
            <w:r>
              <w:t>data/templates/</w:t>
            </w:r>
          </w:p>
        </w:tc>
        <w:tc>
          <w:tcPr>
            <w:tcW w:w="4561" w:type="dxa"/>
          </w:tcPr>
          <w:p w14:paraId="5BCD82F4" w14:textId="77777777" w:rsidR="000972F3" w:rsidRDefault="00000000">
            <w:r>
              <w:t xml:space="preserve">Excel </w:t>
            </w:r>
            <w:r>
              <w:t>模板文件</w:t>
            </w:r>
          </w:p>
        </w:tc>
      </w:tr>
      <w:tr w:rsidR="000972F3" w14:paraId="20A90D49" w14:textId="77777777">
        <w:tc>
          <w:tcPr>
            <w:tcW w:w="4561" w:type="dxa"/>
          </w:tcPr>
          <w:p w14:paraId="1F17FDDB" w14:textId="77777777" w:rsidR="000972F3" w:rsidRDefault="00000000">
            <w:r>
              <w:t>templates/</w:t>
            </w:r>
          </w:p>
        </w:tc>
        <w:tc>
          <w:tcPr>
            <w:tcW w:w="4561" w:type="dxa"/>
          </w:tcPr>
          <w:p w14:paraId="7672796C" w14:textId="77777777" w:rsidR="000972F3" w:rsidRDefault="00000000">
            <w:r>
              <w:t xml:space="preserve">Jinja2 HTML </w:t>
            </w:r>
            <w:r>
              <w:t>页面</w:t>
            </w:r>
          </w:p>
        </w:tc>
      </w:tr>
      <w:tr w:rsidR="000972F3" w14:paraId="47B276EA" w14:textId="77777777">
        <w:tc>
          <w:tcPr>
            <w:tcW w:w="4561" w:type="dxa"/>
          </w:tcPr>
          <w:p w14:paraId="106F7679" w14:textId="77777777" w:rsidR="000972F3" w:rsidRDefault="00000000">
            <w:r>
              <w:t>static/</w:t>
            </w:r>
          </w:p>
        </w:tc>
        <w:tc>
          <w:tcPr>
            <w:tcW w:w="4561" w:type="dxa"/>
          </w:tcPr>
          <w:p w14:paraId="1F20C857" w14:textId="77777777" w:rsidR="000972F3" w:rsidRDefault="00000000">
            <w:r>
              <w:t>前端</w:t>
            </w:r>
            <w:r>
              <w:t xml:space="preserve"> JS / CSS</w:t>
            </w:r>
          </w:p>
        </w:tc>
      </w:tr>
      <w:tr w:rsidR="000972F3" w14:paraId="78E32D44" w14:textId="77777777">
        <w:tc>
          <w:tcPr>
            <w:tcW w:w="4561" w:type="dxa"/>
          </w:tcPr>
          <w:p w14:paraId="2488C986" w14:textId="77777777" w:rsidR="000972F3" w:rsidRDefault="00000000">
            <w:r>
              <w:t>scripts/init_db.py</w:t>
            </w:r>
          </w:p>
        </w:tc>
        <w:tc>
          <w:tcPr>
            <w:tcW w:w="4561" w:type="dxa"/>
          </w:tcPr>
          <w:p w14:paraId="2EA7DD57" w14:textId="77777777" w:rsidR="000972F3" w:rsidRDefault="00000000">
            <w:r>
              <w:t>初始化</w:t>
            </w:r>
            <w:r>
              <w:t xml:space="preserve"> SQLite </w:t>
            </w:r>
            <w:r>
              <w:t>数据库，创建管理员账号</w:t>
            </w:r>
          </w:p>
        </w:tc>
      </w:tr>
      <w:tr w:rsidR="000972F3" w14:paraId="4B967BED" w14:textId="77777777">
        <w:tc>
          <w:tcPr>
            <w:tcW w:w="4561" w:type="dxa"/>
          </w:tcPr>
          <w:p w14:paraId="3E4C81AA" w14:textId="77777777" w:rsidR="000972F3" w:rsidRDefault="00000000">
            <w:r>
              <w:t>deploy/</w:t>
            </w:r>
          </w:p>
        </w:tc>
        <w:tc>
          <w:tcPr>
            <w:tcW w:w="4561" w:type="dxa"/>
          </w:tcPr>
          <w:p w14:paraId="18172942" w14:textId="77777777" w:rsidR="000972F3" w:rsidRDefault="00000000">
            <w:r>
              <w:t xml:space="preserve">Gunicorn / Nginx / systemd </w:t>
            </w:r>
            <w:r>
              <w:t>配置模板</w:t>
            </w:r>
          </w:p>
        </w:tc>
      </w:tr>
    </w:tbl>
    <w:p w14:paraId="671D20B7" w14:textId="77777777" w:rsidR="000972F3" w:rsidRDefault="000972F3"/>
    <w:p w14:paraId="637D02B7" w14:textId="77777777" w:rsidR="000972F3" w:rsidRDefault="00000000">
      <w:pPr>
        <w:pStyle w:val="1"/>
      </w:pPr>
      <w:r>
        <w:rPr>
          <w:color w:val="1F497D"/>
        </w:rPr>
        <w:t>四、处理流程</w:t>
      </w:r>
    </w:p>
    <w:p w14:paraId="4DDE1872" w14:textId="77777777" w:rsidR="000972F3" w:rsidRDefault="00000000">
      <w:pPr>
        <w:pStyle w:val="21"/>
      </w:pPr>
      <w:r>
        <w:rPr>
          <w:color w:val="1F497D"/>
        </w:rPr>
        <w:t>4.1</w:t>
      </w:r>
      <w:r>
        <w:rPr>
          <w:color w:val="1F497D"/>
        </w:rPr>
        <w:t xml:space="preserve">　主处理流程</w:t>
      </w:r>
    </w:p>
    <w:p w14:paraId="5C5CB1D1" w14:textId="77777777" w:rsidR="000972F3" w:rsidRDefault="00000000">
      <w:pPr>
        <w:spacing w:after="80"/>
      </w:pPr>
      <w:r>
        <w:t xml:space="preserve">① </w:t>
      </w:r>
      <w:r>
        <w:t>用户在浏览器登录，通过</w:t>
      </w:r>
      <w:r>
        <w:t xml:space="preserve"> JWT </w:t>
      </w:r>
      <w:r>
        <w:t>认证</w:t>
      </w:r>
    </w:p>
    <w:p w14:paraId="6B1E880C" w14:textId="77777777" w:rsidR="000972F3" w:rsidRDefault="00000000">
      <w:pPr>
        <w:spacing w:after="80"/>
      </w:pPr>
      <w:r>
        <w:t xml:space="preserve">② </w:t>
      </w:r>
      <w:r>
        <w:t>上传</w:t>
      </w:r>
      <w:r>
        <w:t xml:space="preserve"> PDF / </w:t>
      </w:r>
      <w:r>
        <w:t>图片文件（支持多文件）</w:t>
      </w:r>
    </w:p>
    <w:p w14:paraId="0D562E7F" w14:textId="77777777" w:rsidR="000972F3" w:rsidRDefault="00000000">
      <w:pPr>
        <w:spacing w:after="80"/>
      </w:pPr>
      <w:r>
        <w:lastRenderedPageBreak/>
        <w:t xml:space="preserve">③ </w:t>
      </w:r>
      <w:r>
        <w:t>服务端判断文件类型：</w:t>
      </w:r>
      <w:r>
        <w:br/>
      </w:r>
      <w:r>
        <w:rPr>
          <w:b/>
          <w:color w:val="CC0000"/>
        </w:rPr>
        <w:t xml:space="preserve">   · </w:t>
      </w:r>
      <w:r>
        <w:rPr>
          <w:b/>
          <w:color w:val="CC0000"/>
        </w:rPr>
        <w:t>有文字层的</w:t>
      </w:r>
      <w:r>
        <w:rPr>
          <w:b/>
          <w:color w:val="CC0000"/>
        </w:rPr>
        <w:t xml:space="preserve"> PDF → </w:t>
      </w:r>
      <w:r>
        <w:rPr>
          <w:b/>
          <w:color w:val="CC0000"/>
        </w:rPr>
        <w:t>同时发送图片</w:t>
      </w:r>
      <w:r>
        <w:rPr>
          <w:b/>
          <w:color w:val="CC0000"/>
        </w:rPr>
        <w:t xml:space="preserve"> + </w:t>
      </w:r>
      <w:r>
        <w:rPr>
          <w:b/>
          <w:color w:val="CC0000"/>
        </w:rPr>
        <w:t>文本给</w:t>
      </w:r>
      <w:r>
        <w:rPr>
          <w:b/>
          <w:color w:val="CC0000"/>
        </w:rPr>
        <w:t xml:space="preserve"> Claude</w:t>
      </w:r>
      <w:r>
        <w:rPr>
          <w:b/>
          <w:color w:val="CC0000"/>
        </w:rPr>
        <w:t>（图文双模式）</w:t>
      </w:r>
      <w:r>
        <w:footnoteReference w:id="1"/>
      </w:r>
      <w:r>
        <w:br/>
        <w:t xml:space="preserve">   · </w:t>
      </w:r>
      <w:r>
        <w:t>扫描件</w:t>
      </w:r>
      <w:r>
        <w:t xml:space="preserve"> PDF → </w:t>
      </w:r>
      <w:r>
        <w:t>先转为高清</w:t>
      </w:r>
      <w:r>
        <w:t xml:space="preserve"> JPEG</w:t>
      </w:r>
      <w:r>
        <w:t>，再传给</w:t>
      </w:r>
      <w:r>
        <w:t xml:space="preserve"> Claude</w:t>
      </w:r>
      <w:r>
        <w:br/>
        <w:t xml:space="preserve">   · </w:t>
      </w:r>
      <w:r>
        <w:t>图片文件</w:t>
      </w:r>
      <w:r>
        <w:t xml:space="preserve"> → </w:t>
      </w:r>
      <w:r>
        <w:t>直接发给</w:t>
      </w:r>
      <w:r>
        <w:t xml:space="preserve"> Claude</w:t>
      </w:r>
    </w:p>
    <w:p w14:paraId="3E42749C" w14:textId="77777777" w:rsidR="000972F3" w:rsidRDefault="00000000">
      <w:pPr>
        <w:spacing w:after="80"/>
      </w:pPr>
      <w:r>
        <w:t xml:space="preserve">④ Claude </w:t>
      </w:r>
      <w:r>
        <w:t>返回</w:t>
      </w:r>
      <w:r>
        <w:t xml:space="preserve"> JSON</w:t>
      </w:r>
      <w:r>
        <w:t>，每个字段包含</w:t>
      </w:r>
      <w:r>
        <w:t xml:space="preserve"> value</w:t>
      </w:r>
      <w:r>
        <w:t>（提取值）和</w:t>
      </w:r>
      <w:r>
        <w:t xml:space="preserve"> note</w:t>
      </w:r>
      <w:r>
        <w:t>（置信度说明）</w:t>
      </w:r>
    </w:p>
    <w:p w14:paraId="16806089" w14:textId="77777777" w:rsidR="000972F3" w:rsidRDefault="00000000">
      <w:pPr>
        <w:spacing w:after="80"/>
      </w:pPr>
      <w:r>
        <w:t xml:space="preserve">⑤ </w:t>
      </w:r>
      <w:r>
        <w:t>多文件结果合并：</w:t>
      </w:r>
      <w:r>
        <w:rPr>
          <w:b/>
          <w:color w:val="CC0000"/>
        </w:rPr>
        <w:t>非空值依次覆盖，且新值为</w:t>
      </w:r>
      <w:r>
        <w:rPr>
          <w:b/>
          <w:color w:val="CC0000"/>
        </w:rPr>
        <w:t xml:space="preserve"> 0 </w:t>
      </w:r>
      <w:r>
        <w:rPr>
          <w:b/>
          <w:color w:val="CC0000"/>
        </w:rPr>
        <w:t>时不覆盖已有非零值</w:t>
      </w:r>
      <w:r>
        <w:footnoteReference w:id="2"/>
      </w:r>
    </w:p>
    <w:p w14:paraId="560435C5" w14:textId="77777777" w:rsidR="000972F3" w:rsidRDefault="00000000">
      <w:pPr>
        <w:spacing w:after="80"/>
      </w:pPr>
      <w:r>
        <w:t xml:space="preserve">⑥ </w:t>
      </w:r>
      <w:r>
        <w:t>用</w:t>
      </w:r>
      <w:r>
        <w:t xml:space="preserve"> openpyxl </w:t>
      </w:r>
      <w:r>
        <w:t>将字段值按</w:t>
      </w:r>
      <w:r>
        <w:t xml:space="preserve"> field_mapping.json </w:t>
      </w:r>
      <w:r>
        <w:t>中的</w:t>
      </w:r>
      <w:r>
        <w:t xml:space="preserve"> cell </w:t>
      </w:r>
      <w:r>
        <w:t>坐标写入</w:t>
      </w:r>
      <w:r>
        <w:t xml:space="preserve"> Excel </w:t>
      </w:r>
      <w:r>
        <w:t>模板</w:t>
      </w:r>
      <w:r>
        <w:br/>
        <w:t xml:space="preserve">⑦ </w:t>
      </w:r>
      <w:r>
        <w:t>生成的文件临时保存，返回</w:t>
      </w:r>
      <w:r>
        <w:t xml:space="preserve"> file_id </w:t>
      </w:r>
      <w:r>
        <w:t>给前端</w:t>
      </w:r>
      <w:r>
        <w:br/>
        <w:t xml:space="preserve">⑧ </w:t>
      </w:r>
      <w:r>
        <w:t>前端展示提取结果表格，用户可手动修改字段值</w:t>
      </w:r>
      <w:r>
        <w:br/>
        <w:t xml:space="preserve">⑨ </w:t>
      </w:r>
      <w:r>
        <w:t>点击「重新生成」或「下载」，获取最终</w:t>
      </w:r>
      <w:r>
        <w:t xml:space="preserve"> Excel </w:t>
      </w:r>
      <w:r>
        <w:t>文件</w:t>
      </w:r>
    </w:p>
    <w:p w14:paraId="7A8FA3C6" w14:textId="77777777" w:rsidR="000972F3" w:rsidRDefault="00000000">
      <w:pPr>
        <w:pStyle w:val="21"/>
      </w:pPr>
      <w:r>
        <w:rPr>
          <w:color w:val="1F497D"/>
        </w:rPr>
        <w:t>4.2</w:t>
      </w:r>
      <w:r>
        <w:rPr>
          <w:color w:val="1F497D"/>
        </w:rPr>
        <w:t xml:space="preserve">　扫描增强处理</w:t>
      </w:r>
    </w:p>
    <w:p w14:paraId="738AE1A1" w14:textId="77777777" w:rsidR="000972F3" w:rsidRDefault="00000000">
      <w:pPr>
        <w:spacing w:after="80"/>
      </w:pPr>
      <w:r>
        <w:rPr>
          <w:b/>
          <w:color w:val="CC0000"/>
        </w:rPr>
        <w:t xml:space="preserve">PyMuPDF </w:t>
      </w:r>
      <w:r>
        <w:rPr>
          <w:b/>
          <w:color w:val="CC0000"/>
        </w:rPr>
        <w:t>将</w:t>
      </w:r>
      <w:r>
        <w:rPr>
          <w:b/>
          <w:color w:val="CC0000"/>
        </w:rPr>
        <w:t xml:space="preserve"> PDF </w:t>
      </w:r>
      <w:r>
        <w:rPr>
          <w:b/>
          <w:color w:val="CC0000"/>
        </w:rPr>
        <w:t>页面渲染为</w:t>
      </w:r>
      <w:r>
        <w:rPr>
          <w:b/>
          <w:color w:val="CC0000"/>
        </w:rPr>
        <w:t xml:space="preserve"> 2 </w:t>
      </w:r>
      <w:r>
        <w:rPr>
          <w:b/>
          <w:color w:val="CC0000"/>
        </w:rPr>
        <w:t>倍分辨率</w:t>
      </w:r>
      <w:r>
        <w:rPr>
          <w:b/>
          <w:color w:val="CC0000"/>
        </w:rPr>
        <w:t xml:space="preserve"> JPEG</w:t>
      </w:r>
      <w:r>
        <w:rPr>
          <w:b/>
          <w:color w:val="CC0000"/>
        </w:rPr>
        <w:t>，再用</w:t>
      </w:r>
      <w:r>
        <w:rPr>
          <w:b/>
          <w:color w:val="CC0000"/>
        </w:rPr>
        <w:t xml:space="preserve"> Pillow </w:t>
      </w:r>
      <w:r>
        <w:rPr>
          <w:b/>
          <w:color w:val="CC0000"/>
        </w:rPr>
        <w:t>做对比度增强</w:t>
      </w:r>
      <w:r>
        <w:footnoteReference w:id="3"/>
      </w:r>
      <w:r>
        <w:t>，提升</w:t>
      </w:r>
      <w:r>
        <w:t xml:space="preserve"> AI </w:t>
      </w:r>
      <w:r>
        <w:t>对模糊扫描件的识别准确率。</w:t>
      </w:r>
    </w:p>
    <w:p w14:paraId="31FEE3B0" w14:textId="77777777" w:rsidR="000972F3" w:rsidRDefault="00000000">
      <w:pPr>
        <w:pStyle w:val="21"/>
      </w:pPr>
      <w:r>
        <w:rPr>
          <w:color w:val="1F497D"/>
        </w:rPr>
        <w:t>4.3</w:t>
      </w:r>
      <w:r>
        <w:rPr>
          <w:color w:val="1F497D"/>
        </w:rPr>
        <w:t xml:space="preserve">　字段映射机制</w:t>
      </w:r>
    </w:p>
    <w:p w14:paraId="1A7196B4" w14:textId="77777777" w:rsidR="000972F3" w:rsidRDefault="00000000">
      <w:pPr>
        <w:spacing w:after="80"/>
      </w:pPr>
      <w:r>
        <w:t xml:space="preserve">field_mapping.json </w:t>
      </w:r>
      <w:r>
        <w:t>集中管理字段定义。每条记录包含</w:t>
      </w:r>
      <w:r>
        <w:t xml:space="preserve"> id</w:t>
      </w:r>
      <w:r>
        <w:t>（程序内部键）、</w:t>
      </w:r>
      <w:r>
        <w:t>label</w:t>
      </w:r>
      <w:r>
        <w:t>（发给</w:t>
      </w:r>
      <w:r>
        <w:t xml:space="preserve"> AI </w:t>
      </w:r>
      <w:r>
        <w:t>的提示语）、</w:t>
      </w:r>
      <w:r>
        <w:t>cell</w:t>
      </w:r>
      <w:r>
        <w:t>（</w:t>
      </w:r>
      <w:r>
        <w:t xml:space="preserve">Excel </w:t>
      </w:r>
      <w:r>
        <w:t>写入位置）。</w:t>
      </w:r>
      <w:r>
        <w:br/>
      </w:r>
      <w:r>
        <w:rPr>
          <w:b/>
          <w:color w:val="CC0000"/>
        </w:rPr>
        <w:t>新增字段只需在</w:t>
      </w:r>
      <w:r>
        <w:rPr>
          <w:b/>
          <w:color w:val="CC0000"/>
        </w:rPr>
        <w:t xml:space="preserve"> JSON </w:t>
      </w:r>
      <w:r>
        <w:rPr>
          <w:b/>
          <w:color w:val="CC0000"/>
        </w:rPr>
        <w:t>中添加一条记录，</w:t>
      </w:r>
      <w:r>
        <w:rPr>
          <w:b/>
          <w:color w:val="CC0000"/>
        </w:rPr>
        <w:t xml:space="preserve">AI </w:t>
      </w:r>
      <w:r>
        <w:rPr>
          <w:b/>
          <w:color w:val="CC0000"/>
        </w:rPr>
        <w:t>提示词和</w:t>
      </w:r>
      <w:r>
        <w:rPr>
          <w:b/>
          <w:color w:val="CC0000"/>
        </w:rPr>
        <w:t xml:space="preserve"> Excel </w:t>
      </w:r>
      <w:r>
        <w:rPr>
          <w:b/>
          <w:color w:val="CC0000"/>
        </w:rPr>
        <w:t>写入逻辑均自动适配，无需改代码。</w:t>
      </w:r>
      <w:r>
        <w:footnoteReference w:id="4"/>
      </w:r>
    </w:p>
    <w:p w14:paraId="12AF40F9" w14:textId="77777777" w:rsidR="000972F3" w:rsidRDefault="00000000">
      <w:pPr>
        <w:pStyle w:val="1"/>
      </w:pPr>
      <w:r>
        <w:rPr>
          <w:color w:val="1F497D"/>
        </w:rPr>
        <w:lastRenderedPageBreak/>
        <w:t>五、认证与安全</w:t>
      </w:r>
    </w:p>
    <w:p w14:paraId="685C522B" w14:textId="77777777" w:rsidR="000972F3" w:rsidRDefault="00000000">
      <w:pPr>
        <w:spacing w:after="80"/>
      </w:pPr>
      <w:r>
        <w:t xml:space="preserve">· </w:t>
      </w:r>
      <w:r>
        <w:t>双</w:t>
      </w:r>
      <w:r>
        <w:t xml:space="preserve"> Token </w:t>
      </w:r>
      <w:r>
        <w:t>机制：</w:t>
      </w:r>
      <w:r>
        <w:t xml:space="preserve">Access Token </w:t>
      </w:r>
      <w:r>
        <w:t>短期有效（</w:t>
      </w:r>
      <w:r>
        <w:t>15</w:t>
      </w:r>
      <w:r>
        <w:t>分钟），</w:t>
      </w:r>
      <w:r>
        <w:t xml:space="preserve">Refresh Token </w:t>
      </w:r>
      <w:r>
        <w:t>长期有效（</w:t>
      </w:r>
      <w:r>
        <w:t>7</w:t>
      </w:r>
      <w:r>
        <w:t>天）且存</w:t>
      </w:r>
      <w:r>
        <w:t xml:space="preserve"> HTTP-only Cookie</w:t>
      </w:r>
      <w:r>
        <w:t>，避免</w:t>
      </w:r>
      <w:r>
        <w:t xml:space="preserve"> XSS </w:t>
      </w:r>
      <w:r>
        <w:t>读取</w:t>
      </w:r>
    </w:p>
    <w:p w14:paraId="38C920ED" w14:textId="77777777" w:rsidR="000972F3" w:rsidRDefault="00000000">
      <w:pPr>
        <w:spacing w:after="80"/>
      </w:pPr>
      <w:r>
        <w:t xml:space="preserve">· </w:t>
      </w:r>
      <w:r>
        <w:rPr>
          <w:b/>
          <w:color w:val="CC0000"/>
        </w:rPr>
        <w:t>登出时将</w:t>
      </w:r>
      <w:r>
        <w:rPr>
          <w:b/>
          <w:color w:val="CC0000"/>
        </w:rPr>
        <w:t xml:space="preserve"> Refresh Token </w:t>
      </w:r>
      <w:r>
        <w:rPr>
          <w:b/>
          <w:color w:val="CC0000"/>
        </w:rPr>
        <w:t>的</w:t>
      </w:r>
      <w:r>
        <w:rPr>
          <w:b/>
          <w:color w:val="CC0000"/>
        </w:rPr>
        <w:t xml:space="preserve"> JTI </w:t>
      </w:r>
      <w:r>
        <w:rPr>
          <w:b/>
          <w:color w:val="CC0000"/>
        </w:rPr>
        <w:t>写入黑名单表，实现即时撤销</w:t>
      </w:r>
      <w:r>
        <w:footnoteReference w:id="5"/>
      </w:r>
    </w:p>
    <w:p w14:paraId="1700EDC1" w14:textId="77777777" w:rsidR="000972F3" w:rsidRDefault="00000000">
      <w:pPr>
        <w:spacing w:after="80"/>
      </w:pPr>
      <w:r>
        <w:t xml:space="preserve">· </w:t>
      </w:r>
      <w:r>
        <w:t>登录失败</w:t>
      </w:r>
      <w:r>
        <w:t xml:space="preserve"> 5 </w:t>
      </w:r>
      <w:r>
        <w:t>次触发账号锁定！</w:t>
      </w:r>
      <w:r>
        <w:t>15</w:t>
      </w:r>
      <w:r>
        <w:t>分钟），记录到</w:t>
      </w:r>
      <w:r>
        <w:t xml:space="preserve"> login_attempts </w:t>
      </w:r>
      <w:r>
        <w:t>表</w:t>
      </w:r>
      <w:r>
        <w:br/>
        <w:t xml:space="preserve">· </w:t>
      </w:r>
      <w:r>
        <w:t>所有关键操作写入</w:t>
      </w:r>
      <w:r>
        <w:t xml:space="preserve"> audit_logs </w:t>
      </w:r>
      <w:r>
        <w:t>表（用户名、动作、</w:t>
      </w:r>
      <w:r>
        <w:t>IP</w:t>
      </w:r>
      <w:r>
        <w:t>、时间）</w:t>
      </w:r>
      <w:r>
        <w:br/>
        <w:t xml:space="preserve">· CORS </w:t>
      </w:r>
      <w:r>
        <w:t>来源由环境变量</w:t>
      </w:r>
      <w:r>
        <w:t xml:space="preserve"> CORS_ORIGINS </w:t>
      </w:r>
      <w:r>
        <w:t>控制，生产环境限定具体域名</w:t>
      </w:r>
    </w:p>
    <w:p w14:paraId="19ADCDCC" w14:textId="77777777" w:rsidR="000972F3" w:rsidRDefault="00000000">
      <w:pPr>
        <w:pStyle w:val="1"/>
      </w:pPr>
      <w:r>
        <w:rPr>
          <w:color w:val="1F497D"/>
        </w:rPr>
        <w:t>六、部署方式</w:t>
      </w:r>
    </w:p>
    <w:p w14:paraId="3BBCC5EE" w14:textId="77777777" w:rsidR="000972F3" w:rsidRDefault="00000000">
      <w:pPr>
        <w:spacing w:after="80"/>
      </w:pPr>
      <w:r>
        <w:t>开发环境：</w:t>
      </w:r>
      <w:r>
        <w:t>python app.py</w:t>
      </w:r>
      <w:r>
        <w:t>（</w:t>
      </w:r>
      <w:r>
        <w:t xml:space="preserve">uvicorn </w:t>
      </w:r>
      <w:r>
        <w:t>热重载）</w:t>
      </w:r>
      <w:r>
        <w:br/>
      </w:r>
      <w:r>
        <w:br/>
      </w:r>
      <w:r>
        <w:t>生产环境：</w:t>
      </w:r>
      <w:r>
        <w:br/>
        <w:t xml:space="preserve">· Gunicorn + UvicornWorker </w:t>
      </w:r>
      <w:r>
        <w:t>启动（超时</w:t>
      </w:r>
      <w:r>
        <w:t xml:space="preserve"> 300 </w:t>
      </w:r>
      <w:r>
        <w:t>秒，考虑</w:t>
      </w:r>
      <w:r>
        <w:t xml:space="preserve"> AI + PDF </w:t>
      </w:r>
      <w:r>
        <w:t>处理时长）</w:t>
      </w:r>
      <w:r>
        <w:br/>
        <w:t xml:space="preserve">· Nginx </w:t>
      </w:r>
      <w:r>
        <w:t>反向代理，</w:t>
      </w:r>
      <w:r>
        <w:t xml:space="preserve">/static/ </w:t>
      </w:r>
      <w:r>
        <w:t>直接由</w:t>
      </w:r>
      <w:r>
        <w:t xml:space="preserve"> Nginx </w:t>
      </w:r>
      <w:r>
        <w:t>提供，其余转发到</w:t>
      </w:r>
      <w:r>
        <w:t xml:space="preserve"> Gunicorn</w:t>
      </w:r>
      <w:r>
        <w:br/>
        <w:t xml:space="preserve">· systemd </w:t>
      </w:r>
      <w:r>
        <w:t>管理进程（</w:t>
      </w:r>
      <w:r>
        <w:t>deploy/pdf-analyzer.service</w:t>
      </w:r>
      <w:r>
        <w:t>）</w:t>
      </w:r>
      <w:r>
        <w:br/>
        <w:t xml:space="preserve">· </w:t>
      </w:r>
      <w:r>
        <w:t>配置通过</w:t>
      </w:r>
      <w:r>
        <w:t xml:space="preserve"> .env </w:t>
      </w:r>
      <w:r>
        <w:t>文件注入，生产环境读取</w:t>
      </w:r>
      <w:r>
        <w:t xml:space="preserve"> .env.production</w:t>
      </w:r>
    </w:p>
    <w:sectPr w:rsidR="000972F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148B3" w14:textId="77777777" w:rsidR="000112C8" w:rsidRDefault="000112C8">
      <w:pPr>
        <w:spacing w:after="0" w:line="240" w:lineRule="auto"/>
      </w:pPr>
      <w:r>
        <w:separator/>
      </w:r>
    </w:p>
  </w:endnote>
  <w:endnote w:type="continuationSeparator" w:id="0">
    <w:p w14:paraId="7194BF29" w14:textId="77777777" w:rsidR="000112C8" w:rsidRDefault="00011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DE923" w14:textId="77777777" w:rsidR="000112C8" w:rsidRDefault="000112C8">
      <w:pPr>
        <w:spacing w:after="0" w:line="240" w:lineRule="auto"/>
      </w:pPr>
      <w:r>
        <w:separator/>
      </w:r>
    </w:p>
  </w:footnote>
  <w:footnote w:type="continuationSeparator" w:id="0">
    <w:p w14:paraId="5F99FC4F" w14:textId="77777777" w:rsidR="000112C8" w:rsidRDefault="000112C8">
      <w:pPr>
        <w:spacing w:after="0" w:line="240" w:lineRule="auto"/>
      </w:pPr>
      <w:r>
        <w:continuationSeparator/>
      </w:r>
    </w:p>
  </w:footnote>
  <w:footnote w:id="1">
    <w:p w14:paraId="433B1BF8" w14:textId="77777777" w:rsidR="000972F3" w:rsidRDefault="00000000">
      <w:r>
        <w:footnoteRef/>
      </w:r>
      <w:r>
        <w:t xml:space="preserve"> </w:t>
      </w:r>
      <w:r>
        <w:t>常见做法是只发文本或只发图片。本系统同时发送两者：纯文本在表格型</w:t>
      </w:r>
      <w:r>
        <w:t xml:space="preserve"> PDF </w:t>
      </w:r>
      <w:r>
        <w:t>中列序会错乱（金额归入错误字段），图片</w:t>
      </w:r>
      <w:r>
        <w:t>+</w:t>
      </w:r>
      <w:r>
        <w:t>文本双轨让</w:t>
      </w:r>
      <w:r>
        <w:t>AI</w:t>
      </w:r>
      <w:r>
        <w:t>同时获得版式信息与文字内容，大幅提升表格字段提取的准确率。</w:t>
      </w:r>
    </w:p>
  </w:footnote>
  <w:footnote w:id="2">
    <w:p w14:paraId="4DACD422" w14:textId="77777777" w:rsidR="000972F3" w:rsidRDefault="00000000">
      <w:r>
        <w:footnoteRef/>
      </w:r>
      <w:r>
        <w:t xml:space="preserve"> </w:t>
      </w:r>
      <w:r>
        <w:t>精算书等文档中，消费税栏常显示为</w:t>
      </w:r>
      <w:r>
        <w:t xml:space="preserve"> 0 </w:t>
      </w:r>
      <w:r>
        <w:t>圆。若简单按非空值覆盖，已正确填入的月额金额会被</w:t>
      </w:r>
      <w:r>
        <w:t xml:space="preserve"> 0 </w:t>
      </w:r>
      <w:r>
        <w:t>错误替换。特殊规则：新值为</w:t>
      </w:r>
      <w:r>
        <w:t xml:space="preserve"> 0 </w:t>
      </w:r>
      <w:r>
        <w:t>且已存在非零值时，保留原值不覆盖。</w:t>
      </w:r>
    </w:p>
  </w:footnote>
  <w:footnote w:id="3">
    <w:p w14:paraId="7A52EA6C" w14:textId="77777777" w:rsidR="000972F3" w:rsidRDefault="00000000">
      <w:r>
        <w:footnoteRef/>
      </w:r>
      <w:r>
        <w:t xml:space="preserve"> </w:t>
      </w:r>
      <w:r>
        <w:t>直接发送原始扫描</w:t>
      </w:r>
      <w:r>
        <w:t xml:space="preserve"> JPEG </w:t>
      </w:r>
      <w:r>
        <w:t>时，</w:t>
      </w:r>
      <w:r>
        <w:t xml:space="preserve">AI </w:t>
      </w:r>
      <w:r>
        <w:t>对低分辨率或低对比度图像的字符识别率明显下降。</w:t>
      </w:r>
      <w:r>
        <w:t>2</w:t>
      </w:r>
      <w:r>
        <w:t>倍渲染将分辨率翻倍，</w:t>
      </w:r>
      <w:r>
        <w:t xml:space="preserve">Pillow </w:t>
      </w:r>
      <w:r>
        <w:t>对比度增强使字迹更清晰，两步叠加对老旧扫描件效果显著。</w:t>
      </w:r>
    </w:p>
  </w:footnote>
  <w:footnote w:id="4">
    <w:p w14:paraId="59F83BC7" w14:textId="77777777" w:rsidR="000972F3" w:rsidRDefault="00000000">
      <w:r>
        <w:footnoteRef/>
      </w:r>
      <w:r>
        <w:t xml:space="preserve"> </w:t>
      </w:r>
      <w:r>
        <w:t>传统方案中提示词和写入逻辑分开维护，改一个字段需同时修改多处代码，容易遗漏。本系统将字段定义集中到</w:t>
      </w:r>
      <w:r>
        <w:t xml:space="preserve"> JSON</w:t>
      </w:r>
      <w:r>
        <w:t>，</w:t>
      </w:r>
      <w:r>
        <w:t xml:space="preserve">ai_extractor.py </w:t>
      </w:r>
      <w:r>
        <w:t>运行时读取</w:t>
      </w:r>
      <w:r>
        <w:t xml:space="preserve"> JSON </w:t>
      </w:r>
      <w:r>
        <w:t>动态生成提示词，</w:t>
      </w:r>
      <w:r>
        <w:t xml:space="preserve">excel_writer.py </w:t>
      </w:r>
      <w:r>
        <w:t>读取同一</w:t>
      </w:r>
      <w:r>
        <w:t xml:space="preserve"> JSON </w:t>
      </w:r>
      <w:r>
        <w:t>决定写入位置，两侧始终保持同步。</w:t>
      </w:r>
    </w:p>
  </w:footnote>
  <w:footnote w:id="5">
    <w:p w14:paraId="231A1597" w14:textId="77777777" w:rsidR="000972F3" w:rsidRDefault="00000000">
      <w:r>
        <w:footnoteRef/>
      </w:r>
      <w:r>
        <w:t xml:space="preserve"> </w:t>
      </w:r>
      <w:r>
        <w:t>标准</w:t>
      </w:r>
      <w:r>
        <w:t xml:space="preserve"> JWT </w:t>
      </w:r>
      <w:r>
        <w:t>方案下，登出后</w:t>
      </w:r>
      <w:r>
        <w:t xml:space="preserve"> Token </w:t>
      </w:r>
      <w:r>
        <w:t>仍可继续使用直到过期。本系统在登出时将</w:t>
      </w:r>
      <w:r>
        <w:t xml:space="preserve"> Token </w:t>
      </w:r>
      <w:r>
        <w:t>的唯一标识符（</w:t>
      </w:r>
      <w:r>
        <w:t>JTI</w:t>
      </w:r>
      <w:r>
        <w:t>）写入数据库黑名单，后续请求验证时检查</w:t>
      </w:r>
      <w:r>
        <w:t xml:space="preserve"> JTI</w:t>
      </w:r>
      <w:r>
        <w:t>，即使</w:t>
      </w:r>
      <w:r>
        <w:t xml:space="preserve"> Token </w:t>
      </w:r>
      <w:r>
        <w:t>未过期也无法复用，实现真正的即时登出。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12242">
    <w:abstractNumId w:val="8"/>
  </w:num>
  <w:num w:numId="2" w16cid:durableId="1078215835">
    <w:abstractNumId w:val="6"/>
  </w:num>
  <w:num w:numId="3" w16cid:durableId="338629879">
    <w:abstractNumId w:val="5"/>
  </w:num>
  <w:num w:numId="4" w16cid:durableId="140467412">
    <w:abstractNumId w:val="4"/>
  </w:num>
  <w:num w:numId="5" w16cid:durableId="1191575977">
    <w:abstractNumId w:val="7"/>
  </w:num>
  <w:num w:numId="6" w16cid:durableId="1210654262">
    <w:abstractNumId w:val="3"/>
  </w:num>
  <w:num w:numId="7" w16cid:durableId="1834372270">
    <w:abstractNumId w:val="2"/>
  </w:num>
  <w:num w:numId="8" w16cid:durableId="823086687">
    <w:abstractNumId w:val="1"/>
  </w:num>
  <w:num w:numId="9" w16cid:durableId="190953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2C8"/>
    <w:rsid w:val="00034616"/>
    <w:rsid w:val="0006063C"/>
    <w:rsid w:val="000972F3"/>
    <w:rsid w:val="0015074B"/>
    <w:rsid w:val="0029639D"/>
    <w:rsid w:val="00326F90"/>
    <w:rsid w:val="007A097B"/>
    <w:rsid w:val="00972B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D92442"/>
  <w14:defaultImageDpi w14:val="300"/>
  <w15:docId w15:val="{998AB85F-DC60-48F8-8129-A39DA097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 Mengjie</cp:lastModifiedBy>
  <cp:revision>2</cp:revision>
  <dcterms:created xsi:type="dcterms:W3CDTF">2013-12-23T23:15:00Z</dcterms:created>
  <dcterms:modified xsi:type="dcterms:W3CDTF">2026-05-10T08:24:00Z</dcterms:modified>
  <cp:category/>
</cp:coreProperties>
</file>