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eastAsia="华文行楷"/>
          <w:b/>
          <w:bCs/>
          <w:sz w:val="44"/>
          <w:szCs w:val="44"/>
        </w:rPr>
      </w:pPr>
      <w:r>
        <w:rPr>
          <w:rFonts w:hint="eastAsia" w:eastAsia="华文行楷"/>
          <w:b/>
          <w:bCs/>
          <w:sz w:val="44"/>
          <w:szCs w:val="44"/>
        </w:rPr>
        <w:t>工程设计实践与生产实习</w:t>
      </w:r>
      <w:r>
        <w:rPr>
          <w:rFonts w:eastAsia="华文行楷"/>
          <w:b/>
          <w:bCs/>
          <w:sz w:val="44"/>
          <w:szCs w:val="44"/>
        </w:rPr>
        <w:t>任务书</w:t>
      </w:r>
    </w:p>
    <w:p>
      <w:pPr>
        <w:adjustRightInd w:val="0"/>
        <w:snapToGrid w:val="0"/>
        <w:jc w:val="center"/>
        <w:rPr>
          <w:rFonts w:eastAsia="华文行楷"/>
          <w:b/>
          <w:bCs/>
          <w:sz w:val="24"/>
        </w:rPr>
      </w:pPr>
    </w:p>
    <w:p>
      <w:pPr>
        <w:adjustRightInd w:val="0"/>
        <w:snapToGrid w:val="0"/>
        <w:spacing w:line="360" w:lineRule="auto"/>
        <w:jc w:val="left"/>
        <w:rPr>
          <w:rFonts w:eastAsia="华文楷体"/>
          <w:b/>
          <w:bCs/>
          <w:sz w:val="24"/>
          <w:u w:val="wave"/>
        </w:rPr>
      </w:pPr>
      <w:r>
        <w:rPr>
          <w:rFonts w:eastAsia="黑体"/>
          <w:bCs/>
          <w:sz w:val="24"/>
        </w:rPr>
        <w:t>一、题目：</w:t>
      </w:r>
      <w:r>
        <w:rPr>
          <w:rFonts w:eastAsia="华文楷体"/>
          <w:bCs/>
          <w:sz w:val="24"/>
          <w:u w:val="single"/>
        </w:rPr>
        <w:t xml:space="preserve">          </w:t>
      </w:r>
      <w:bookmarkStart w:id="0" w:name="OLE_LINK1"/>
      <w:r>
        <w:rPr>
          <w:rFonts w:hint="eastAsia" w:eastAsia="华文楷体"/>
          <w:bCs/>
          <w:sz w:val="28"/>
          <w:szCs w:val="28"/>
          <w:u w:val="single"/>
        </w:rPr>
        <w:t>协作式六自由度机械臂控制软件设计</w:t>
      </w:r>
      <w:bookmarkEnd w:id="0"/>
      <w:r>
        <w:rPr>
          <w:rFonts w:hint="eastAsia" w:eastAsia="华文楷体"/>
          <w:bCs/>
          <w:sz w:val="28"/>
          <w:szCs w:val="28"/>
          <w:u w:val="single"/>
        </w:rPr>
        <w:t xml:space="preserve"> </w:t>
      </w:r>
      <w:r>
        <w:rPr>
          <w:rFonts w:eastAsia="华文楷体"/>
          <w:bCs/>
          <w:sz w:val="28"/>
          <w:szCs w:val="28"/>
          <w:u w:val="single"/>
        </w:rPr>
        <w:t xml:space="preserve"> </w:t>
      </w:r>
      <w:r>
        <w:rPr>
          <w:rFonts w:eastAsia="华文楷体"/>
          <w:bCs/>
          <w:sz w:val="24"/>
          <w:u w:val="single"/>
        </w:rPr>
        <w:t xml:space="preserve">  </w:t>
      </w:r>
    </w:p>
    <w:p>
      <w:pPr>
        <w:adjustRightInd w:val="0"/>
        <w:snapToGrid w:val="0"/>
        <w:spacing w:line="360" w:lineRule="auto"/>
        <w:jc w:val="left"/>
        <w:rPr>
          <w:rFonts w:eastAsia="黑体"/>
          <w:bCs/>
          <w:sz w:val="24"/>
        </w:rPr>
      </w:pPr>
      <w:r>
        <w:rPr>
          <w:rFonts w:eastAsia="黑体"/>
          <w:bCs/>
          <w:sz w:val="24"/>
        </w:rPr>
        <w:t>二、指导教师对</w:t>
      </w:r>
      <w:r>
        <w:rPr>
          <w:rFonts w:hint="eastAsia" w:eastAsia="黑体"/>
          <w:bCs/>
          <w:sz w:val="24"/>
        </w:rPr>
        <w:t>实习课题</w:t>
      </w:r>
      <w:r>
        <w:rPr>
          <w:rFonts w:eastAsia="黑体"/>
          <w:bCs/>
          <w:sz w:val="24"/>
        </w:rPr>
        <w:t>（设计）的进度安排及任务要求：</w:t>
      </w:r>
    </w:p>
    <w:p>
      <w:pPr>
        <w:adjustRightInd w:val="0"/>
        <w:snapToGrid w:val="0"/>
        <w:spacing w:line="300" w:lineRule="auto"/>
        <w:ind w:firstLine="480" w:firstLineChars="200"/>
        <w:jc w:val="left"/>
        <w:rPr>
          <w:rFonts w:eastAsia="华文楷体"/>
          <w:sz w:val="24"/>
        </w:rPr>
      </w:pPr>
      <w:r>
        <w:rPr>
          <w:rFonts w:eastAsia="华文楷体"/>
          <w:sz w:val="24"/>
        </w:rPr>
        <w:t>本</w:t>
      </w:r>
      <w:r>
        <w:rPr>
          <w:rFonts w:hint="eastAsia" w:eastAsia="华文楷体"/>
          <w:sz w:val="24"/>
        </w:rPr>
        <w:t>课题的主题是开展灵巧的</w:t>
      </w:r>
      <w:bookmarkStart w:id="1" w:name="OLE_LINK2"/>
      <w:bookmarkStart w:id="2" w:name="OLE_LINK3"/>
      <w:r>
        <w:rPr>
          <w:rFonts w:hint="eastAsia" w:eastAsia="华文楷体"/>
          <w:sz w:val="24"/>
        </w:rPr>
        <w:t>协作式六自由度机械臂</w:t>
      </w:r>
      <w:bookmarkEnd w:id="1"/>
      <w:r>
        <w:rPr>
          <w:rFonts w:hint="eastAsia" w:eastAsia="华文楷体"/>
          <w:sz w:val="24"/>
        </w:rPr>
        <w:t>的控制软件设计</w:t>
      </w:r>
      <w:bookmarkEnd w:id="2"/>
      <w:r>
        <w:rPr>
          <w:rFonts w:hint="eastAsia" w:eastAsia="华文楷体"/>
          <w:sz w:val="24"/>
        </w:rPr>
        <w:t>，可以参考业界主流（比如</w:t>
      </w:r>
      <w:r>
        <w:rPr>
          <w:rFonts w:eastAsia="华文楷体"/>
          <w:sz w:val="24"/>
        </w:rPr>
        <w:t>UR</w:t>
      </w:r>
      <w:r>
        <w:rPr>
          <w:rFonts w:hint="eastAsia" w:eastAsia="华文楷体"/>
          <w:sz w:val="24"/>
        </w:rPr>
        <w:t>机械臂）的性能、接口形式开展设计。</w:t>
      </w:r>
    </w:p>
    <w:p>
      <w:pPr>
        <w:adjustRightInd w:val="0"/>
        <w:snapToGrid w:val="0"/>
        <w:spacing w:line="300" w:lineRule="auto"/>
        <w:ind w:firstLine="480" w:firstLineChars="200"/>
        <w:jc w:val="left"/>
        <w:rPr>
          <w:rFonts w:eastAsia="华文楷体"/>
          <w:sz w:val="24"/>
        </w:rPr>
      </w:pPr>
      <w:r>
        <w:rPr>
          <w:rFonts w:eastAsia="华文楷体"/>
          <w:sz w:val="24"/>
        </w:rPr>
        <w:t>具体</w:t>
      </w:r>
      <w:r>
        <w:rPr>
          <w:rFonts w:hint="eastAsia" w:eastAsia="华文楷体"/>
          <w:sz w:val="24"/>
        </w:rPr>
        <w:t>需求</w:t>
      </w:r>
      <w:r>
        <w:rPr>
          <w:rFonts w:eastAsia="华文楷体"/>
          <w:sz w:val="24"/>
        </w:rPr>
        <w:t>在于</w:t>
      </w:r>
      <w:r>
        <w:rPr>
          <w:rFonts w:hint="eastAsia" w:eastAsia="华文楷体"/>
          <w:sz w:val="24"/>
        </w:rPr>
        <w:t>：1</w:t>
      </w:r>
      <w:r>
        <w:rPr>
          <w:rFonts w:eastAsia="华文楷体"/>
          <w:sz w:val="24"/>
        </w:rPr>
        <w:t>）</w:t>
      </w:r>
      <w:r>
        <w:rPr>
          <w:rFonts w:hint="eastAsia" w:eastAsia="华文楷体"/>
          <w:sz w:val="24"/>
        </w:rPr>
        <w:t>六个电机采用C</w:t>
      </w:r>
      <w:r>
        <w:rPr>
          <w:rFonts w:eastAsia="华文楷体"/>
          <w:sz w:val="24"/>
        </w:rPr>
        <w:t>AN</w:t>
      </w:r>
      <w:r>
        <w:rPr>
          <w:rFonts w:hint="eastAsia" w:eastAsia="华文楷体"/>
          <w:sz w:val="24"/>
        </w:rPr>
        <w:t>总线连接；</w:t>
      </w:r>
      <w:r>
        <w:rPr>
          <w:rFonts w:eastAsia="华文楷体"/>
          <w:sz w:val="24"/>
        </w:rPr>
        <w:t xml:space="preserve"> </w:t>
      </w:r>
    </w:p>
    <w:p>
      <w:pPr>
        <w:adjustRightInd w:val="0"/>
        <w:snapToGrid w:val="0"/>
        <w:spacing w:line="300" w:lineRule="auto"/>
        <w:ind w:firstLine="480" w:firstLineChars="200"/>
        <w:jc w:val="left"/>
        <w:rPr>
          <w:rFonts w:eastAsia="华文楷体"/>
          <w:sz w:val="24"/>
        </w:rPr>
      </w:pPr>
      <w:r>
        <w:rPr>
          <w:rFonts w:hint="eastAsia" w:eastAsia="华文楷体"/>
          <w:sz w:val="24"/>
        </w:rPr>
        <w:t xml:space="preserve">              2）全部关节都能3</w:t>
      </w:r>
      <w:r>
        <w:rPr>
          <w:rFonts w:eastAsia="华文楷体"/>
          <w:sz w:val="24"/>
        </w:rPr>
        <w:t>60</w:t>
      </w:r>
      <w:r>
        <w:rPr>
          <w:rFonts w:hint="eastAsia" w:eastAsia="华文楷体"/>
          <w:sz w:val="24"/>
        </w:rPr>
        <w:t>°运转；</w:t>
      </w:r>
      <w:r>
        <w:rPr>
          <w:rFonts w:eastAsia="华文楷体"/>
          <w:sz w:val="24"/>
        </w:rPr>
        <w:t xml:space="preserve"> </w:t>
      </w:r>
    </w:p>
    <w:p>
      <w:pPr>
        <w:adjustRightInd w:val="0"/>
        <w:snapToGrid w:val="0"/>
        <w:spacing w:line="300" w:lineRule="auto"/>
        <w:ind w:firstLine="2160" w:firstLineChars="900"/>
        <w:jc w:val="left"/>
        <w:rPr>
          <w:rFonts w:eastAsia="华文楷体"/>
          <w:sz w:val="24"/>
        </w:rPr>
      </w:pPr>
      <w:r>
        <w:rPr>
          <w:rFonts w:hint="eastAsia" w:eastAsia="华文楷体"/>
          <w:sz w:val="24"/>
        </w:rPr>
        <w:t>3</w:t>
      </w:r>
      <w:r>
        <w:rPr>
          <w:rFonts w:eastAsia="华文楷体"/>
          <w:sz w:val="24"/>
        </w:rPr>
        <w:t>）</w:t>
      </w:r>
      <w:r>
        <w:rPr>
          <w:rFonts w:hint="eastAsia" w:eastAsia="华文楷体"/>
          <w:sz w:val="24"/>
        </w:rPr>
        <w:t>最快运行速度1</w:t>
      </w:r>
      <w:r>
        <w:rPr>
          <w:rFonts w:eastAsia="华文楷体"/>
          <w:sz w:val="24"/>
        </w:rPr>
        <w:t>20</w:t>
      </w:r>
      <w:r>
        <w:rPr>
          <w:rFonts w:hint="eastAsia" w:eastAsia="华文楷体"/>
          <w:sz w:val="24"/>
        </w:rPr>
        <w:t>°</w:t>
      </w:r>
      <w:r>
        <w:rPr>
          <w:rFonts w:eastAsia="华文楷体"/>
          <w:sz w:val="24"/>
        </w:rPr>
        <w:t>/s</w:t>
      </w:r>
      <w:r>
        <w:rPr>
          <w:rFonts w:hint="eastAsia" w:eastAsia="华文楷体"/>
          <w:sz w:val="24"/>
        </w:rPr>
        <w:t>；</w:t>
      </w:r>
    </w:p>
    <w:p>
      <w:pPr>
        <w:adjustRightInd w:val="0"/>
        <w:snapToGrid w:val="0"/>
        <w:spacing w:line="300" w:lineRule="auto"/>
        <w:ind w:firstLine="2160" w:firstLineChars="900"/>
        <w:jc w:val="left"/>
        <w:rPr>
          <w:rFonts w:eastAsia="华文楷体"/>
          <w:sz w:val="24"/>
        </w:rPr>
      </w:pPr>
      <w:r>
        <w:rPr>
          <w:rFonts w:hint="eastAsia" w:eastAsia="华文楷体"/>
          <w:sz w:val="24"/>
        </w:rPr>
        <w:t>4）重复定位精度</w:t>
      </w:r>
      <w:r>
        <w:rPr>
          <w:rFonts w:hint="eastAsia" w:ascii="华文楷体" w:hAnsi="华文楷体" w:eastAsia="华文楷体"/>
          <w:sz w:val="24"/>
        </w:rPr>
        <w:t>±</w:t>
      </w:r>
      <w:r>
        <w:rPr>
          <w:rFonts w:hint="eastAsia" w:eastAsia="华文楷体"/>
          <w:sz w:val="24"/>
        </w:rPr>
        <w:t>0</w:t>
      </w:r>
      <w:r>
        <w:rPr>
          <w:rFonts w:eastAsia="华文楷体"/>
          <w:sz w:val="24"/>
        </w:rPr>
        <w:t>.1</w:t>
      </w:r>
      <w:r>
        <w:rPr>
          <w:rFonts w:hint="eastAsia" w:eastAsia="华文楷体"/>
          <w:sz w:val="24"/>
        </w:rPr>
        <w:t>mm；</w:t>
      </w:r>
    </w:p>
    <w:p>
      <w:pPr>
        <w:adjustRightInd w:val="0"/>
        <w:snapToGrid w:val="0"/>
        <w:spacing w:line="300" w:lineRule="auto"/>
        <w:ind w:firstLine="2160" w:firstLineChars="900"/>
        <w:jc w:val="left"/>
        <w:rPr>
          <w:rFonts w:eastAsia="华文楷体"/>
          <w:sz w:val="24"/>
        </w:rPr>
      </w:pPr>
      <w:r>
        <w:rPr>
          <w:rFonts w:hint="eastAsia" w:eastAsia="华文楷体"/>
          <w:sz w:val="24"/>
        </w:rPr>
        <w:t>5）工作电压1</w:t>
      </w:r>
      <w:r>
        <w:rPr>
          <w:rFonts w:eastAsia="华文楷体"/>
          <w:sz w:val="24"/>
        </w:rPr>
        <w:t>00-240VAC,50-60HZ;</w:t>
      </w:r>
      <w:r>
        <w:rPr>
          <w:rFonts w:hint="eastAsia" w:eastAsia="华文楷体"/>
          <w:sz w:val="24"/>
        </w:rPr>
        <w:t>功耗&lt;</w:t>
      </w:r>
      <w:r>
        <w:rPr>
          <w:rFonts w:eastAsia="华文楷体"/>
          <w:sz w:val="24"/>
        </w:rPr>
        <w:t>600W;</w:t>
      </w:r>
    </w:p>
    <w:p>
      <w:pPr>
        <w:adjustRightInd w:val="0"/>
        <w:snapToGrid w:val="0"/>
        <w:spacing w:line="300" w:lineRule="auto"/>
        <w:ind w:firstLine="2160" w:firstLineChars="900"/>
        <w:jc w:val="left"/>
        <w:rPr>
          <w:rFonts w:eastAsia="华文楷体"/>
          <w:sz w:val="24"/>
        </w:rPr>
      </w:pPr>
      <w:r>
        <w:rPr>
          <w:rFonts w:hint="eastAsia" w:eastAsia="华文楷体"/>
          <w:sz w:val="24"/>
        </w:rPr>
        <w:t>6）</w:t>
      </w:r>
      <w:r>
        <w:rPr>
          <w:rFonts w:eastAsia="华文楷体"/>
          <w:sz w:val="24"/>
        </w:rPr>
        <w:t>通信：</w:t>
      </w:r>
      <w:r>
        <w:rPr>
          <w:rFonts w:hint="eastAsia" w:eastAsia="华文楷体"/>
          <w:sz w:val="24"/>
        </w:rPr>
        <w:t>T</w:t>
      </w:r>
      <w:r>
        <w:rPr>
          <w:rFonts w:eastAsia="华文楷体"/>
          <w:sz w:val="24"/>
        </w:rPr>
        <w:t>CP/IP 1000M</w:t>
      </w:r>
      <w:r>
        <w:rPr>
          <w:rFonts w:hint="eastAsia" w:eastAsia="华文楷体"/>
          <w:sz w:val="24"/>
        </w:rPr>
        <w:t>b</w:t>
      </w:r>
      <w:r>
        <w:rPr>
          <w:rFonts w:eastAsia="华文楷体"/>
          <w:sz w:val="24"/>
        </w:rPr>
        <w:t>it, IEEE 802.3u等；</w:t>
      </w:r>
    </w:p>
    <w:p>
      <w:pPr>
        <w:adjustRightInd w:val="0"/>
        <w:snapToGrid w:val="0"/>
        <w:spacing w:line="300" w:lineRule="auto"/>
        <w:ind w:firstLine="2160" w:firstLineChars="900"/>
        <w:jc w:val="left"/>
        <w:rPr>
          <w:rFonts w:eastAsia="华文楷体"/>
          <w:sz w:val="24"/>
        </w:rPr>
      </w:pPr>
      <w:bookmarkStart w:id="3" w:name="_GoBack"/>
      <w:r>
        <w:rPr>
          <w:rFonts w:hint="eastAsia" w:eastAsia="华文楷体"/>
          <w:sz w:val="24"/>
        </w:rPr>
        <w:t>7）避开死点功能;撞检测功能；</w:t>
      </w:r>
    </w:p>
    <w:bookmarkEnd w:id="3"/>
    <w:p>
      <w:pPr>
        <w:adjustRightInd w:val="0"/>
        <w:snapToGrid w:val="0"/>
        <w:spacing w:line="300" w:lineRule="auto"/>
        <w:ind w:firstLine="2160" w:firstLineChars="900"/>
        <w:jc w:val="left"/>
        <w:rPr>
          <w:rFonts w:eastAsia="华文楷体"/>
          <w:sz w:val="24"/>
        </w:rPr>
      </w:pPr>
      <w:r>
        <w:rPr>
          <w:rFonts w:hint="eastAsia" w:eastAsia="华文楷体"/>
          <w:sz w:val="24"/>
        </w:rPr>
        <w:t>8）简单的示教功能；</w:t>
      </w:r>
    </w:p>
    <w:p>
      <w:pPr>
        <w:adjustRightInd w:val="0"/>
        <w:snapToGrid w:val="0"/>
        <w:spacing w:line="300" w:lineRule="auto"/>
        <w:ind w:firstLine="2160" w:firstLineChars="900"/>
        <w:jc w:val="left"/>
        <w:rPr>
          <w:rFonts w:eastAsia="华文楷体"/>
          <w:sz w:val="24"/>
        </w:rPr>
      </w:pPr>
      <w:r>
        <w:rPr>
          <w:rFonts w:hint="eastAsia" w:eastAsia="华文楷体"/>
          <w:sz w:val="24"/>
        </w:rPr>
        <w:t>9）简单的人机交互功能。</w:t>
      </w:r>
    </w:p>
    <w:p>
      <w:pPr>
        <w:adjustRightInd w:val="0"/>
        <w:snapToGrid w:val="0"/>
        <w:spacing w:line="300" w:lineRule="auto"/>
        <w:ind w:firstLine="480" w:firstLineChars="200"/>
        <w:jc w:val="left"/>
        <w:rPr>
          <w:rFonts w:eastAsia="华文楷体"/>
          <w:sz w:val="24"/>
        </w:rPr>
      </w:pPr>
      <w:r>
        <w:rPr>
          <w:rFonts w:eastAsia="华文楷体"/>
          <w:sz w:val="24"/>
        </w:rPr>
        <w:t>具体安排为：</w:t>
      </w:r>
    </w:p>
    <w:p>
      <w:pPr>
        <w:adjustRightInd w:val="0"/>
        <w:snapToGrid w:val="0"/>
        <w:spacing w:line="300" w:lineRule="auto"/>
        <w:ind w:firstLine="566" w:firstLineChars="236"/>
        <w:jc w:val="left"/>
        <w:rPr>
          <w:rFonts w:eastAsia="华文楷体"/>
          <w:sz w:val="24"/>
        </w:rPr>
      </w:pPr>
      <w:r>
        <w:rPr>
          <w:rFonts w:eastAsia="华文楷体"/>
          <w:sz w:val="24"/>
        </w:rPr>
        <w:t>2022年2月23日~3月11日：完成相关资料的查阅；</w:t>
      </w:r>
    </w:p>
    <w:p>
      <w:pPr>
        <w:adjustRightInd w:val="0"/>
        <w:snapToGrid w:val="0"/>
        <w:spacing w:line="300" w:lineRule="auto"/>
        <w:ind w:firstLine="566" w:firstLineChars="236"/>
        <w:jc w:val="left"/>
        <w:rPr>
          <w:rFonts w:eastAsia="华文楷体"/>
          <w:sz w:val="24"/>
        </w:rPr>
      </w:pPr>
      <w:r>
        <w:rPr>
          <w:rFonts w:eastAsia="华文楷体"/>
          <w:sz w:val="24"/>
        </w:rPr>
        <w:t>2022年3月12日~3月26日：确定</w:t>
      </w:r>
      <w:r>
        <w:rPr>
          <w:rFonts w:hint="eastAsia" w:eastAsia="华文楷体"/>
          <w:sz w:val="24"/>
        </w:rPr>
        <w:t>机械臂</w:t>
      </w:r>
      <w:r>
        <w:rPr>
          <w:rFonts w:eastAsia="华文楷体"/>
          <w:sz w:val="24"/>
        </w:rPr>
        <w:t>总体方案</w:t>
      </w:r>
      <w:r>
        <w:rPr>
          <w:rFonts w:hint="eastAsia" w:eastAsia="华文楷体"/>
          <w:sz w:val="24"/>
        </w:rPr>
        <w:t>设计</w:t>
      </w:r>
      <w:r>
        <w:rPr>
          <w:rFonts w:eastAsia="华文楷体"/>
          <w:sz w:val="24"/>
        </w:rPr>
        <w:t>；</w:t>
      </w:r>
    </w:p>
    <w:p>
      <w:pPr>
        <w:adjustRightInd w:val="0"/>
        <w:snapToGrid w:val="0"/>
        <w:spacing w:line="300" w:lineRule="auto"/>
        <w:ind w:firstLine="566" w:firstLineChars="236"/>
        <w:jc w:val="left"/>
        <w:rPr>
          <w:rFonts w:eastAsia="华文楷体"/>
          <w:sz w:val="24"/>
        </w:rPr>
      </w:pPr>
      <w:r>
        <w:rPr>
          <w:rFonts w:eastAsia="华文楷体"/>
          <w:sz w:val="24"/>
        </w:rPr>
        <w:t>2022年3月27日~5月25日：完成</w:t>
      </w:r>
      <w:r>
        <w:rPr>
          <w:rFonts w:hint="eastAsia" w:eastAsia="华文楷体"/>
          <w:sz w:val="24"/>
        </w:rPr>
        <w:t>机械臂结构设计</w:t>
      </w:r>
      <w:r>
        <w:rPr>
          <w:rFonts w:eastAsia="华文楷体"/>
          <w:sz w:val="24"/>
        </w:rPr>
        <w:t>、</w:t>
      </w:r>
      <w:r>
        <w:rPr>
          <w:rFonts w:hint="eastAsia" w:eastAsia="华文楷体"/>
          <w:sz w:val="24"/>
        </w:rPr>
        <w:t>元器件选型、工程图绘制等</w:t>
      </w:r>
      <w:r>
        <w:rPr>
          <w:rFonts w:eastAsia="华文楷体"/>
          <w:sz w:val="24"/>
        </w:rPr>
        <w:t>；</w:t>
      </w:r>
    </w:p>
    <w:p>
      <w:pPr>
        <w:adjustRightInd w:val="0"/>
        <w:snapToGrid w:val="0"/>
        <w:spacing w:line="300" w:lineRule="auto"/>
        <w:ind w:firstLine="566" w:firstLineChars="236"/>
        <w:jc w:val="left"/>
        <w:rPr>
          <w:rFonts w:eastAsia="华文楷体"/>
          <w:sz w:val="24"/>
        </w:rPr>
      </w:pPr>
      <w:r>
        <w:rPr>
          <w:rFonts w:eastAsia="华文楷体"/>
          <w:sz w:val="24"/>
        </w:rPr>
        <w:t>2022年5月26日~5月30日：</w:t>
      </w:r>
      <w:r>
        <w:rPr>
          <w:rFonts w:hint="eastAsia" w:eastAsia="华文楷体"/>
          <w:sz w:val="24"/>
        </w:rPr>
        <w:t>完成工程设计实践报告（设计书）撰写，方案答辩</w:t>
      </w:r>
      <w:r>
        <w:rPr>
          <w:rFonts w:eastAsia="华文楷体"/>
          <w:sz w:val="24"/>
        </w:rPr>
        <w:t>；</w:t>
      </w:r>
    </w:p>
    <w:p>
      <w:pPr>
        <w:adjustRightInd w:val="0"/>
        <w:snapToGrid w:val="0"/>
        <w:spacing w:line="300" w:lineRule="auto"/>
        <w:ind w:firstLine="566" w:firstLineChars="236"/>
        <w:jc w:val="left"/>
        <w:rPr>
          <w:rFonts w:eastAsia="华文楷体"/>
          <w:sz w:val="24"/>
        </w:rPr>
      </w:pPr>
      <w:r>
        <w:rPr>
          <w:rFonts w:eastAsia="华文楷体"/>
          <w:sz w:val="24"/>
        </w:rPr>
        <w:t>2022年6月01日~7月15日：</w:t>
      </w:r>
      <w:r>
        <w:rPr>
          <w:rFonts w:hint="eastAsia" w:eastAsia="华文楷体"/>
          <w:sz w:val="24"/>
        </w:rPr>
        <w:t>完成加工件采购件下单，系统组装，并进行功能及性能测试</w:t>
      </w:r>
    </w:p>
    <w:p>
      <w:pPr>
        <w:adjustRightInd w:val="0"/>
        <w:snapToGrid w:val="0"/>
        <w:spacing w:line="300" w:lineRule="auto"/>
        <w:ind w:firstLine="566" w:firstLineChars="236"/>
        <w:jc w:val="left"/>
        <w:rPr>
          <w:rFonts w:eastAsia="华文楷体"/>
          <w:sz w:val="24"/>
        </w:rPr>
      </w:pPr>
      <w:r>
        <w:rPr>
          <w:rFonts w:eastAsia="华文楷体"/>
          <w:sz w:val="24"/>
        </w:rPr>
        <w:t>2022年7月16日~8月21日：</w:t>
      </w:r>
      <w:r>
        <w:rPr>
          <w:rFonts w:hint="eastAsia" w:eastAsia="华文楷体"/>
          <w:sz w:val="24"/>
        </w:rPr>
        <w:t>完成资料汇总及</w:t>
      </w:r>
      <w:r>
        <w:rPr>
          <w:rFonts w:hint="eastAsia" w:eastAsia="华文楷体"/>
          <w:bCs/>
          <w:sz w:val="24"/>
        </w:rPr>
        <w:t>生产实习报告（试制工作报告）撰写</w:t>
      </w:r>
      <w:r>
        <w:rPr>
          <w:rFonts w:hint="eastAsia" w:eastAsia="华文楷体"/>
          <w:sz w:val="24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7AF"/>
    <w:rsid w:val="000274EF"/>
    <w:rsid w:val="000406DA"/>
    <w:rsid w:val="00070E65"/>
    <w:rsid w:val="00074025"/>
    <w:rsid w:val="00084430"/>
    <w:rsid w:val="00093EB9"/>
    <w:rsid w:val="00094611"/>
    <w:rsid w:val="00094B20"/>
    <w:rsid w:val="000C1CFA"/>
    <w:rsid w:val="000E054A"/>
    <w:rsid w:val="001006EC"/>
    <w:rsid w:val="00111E1F"/>
    <w:rsid w:val="001206FD"/>
    <w:rsid w:val="00121E3E"/>
    <w:rsid w:val="0012761E"/>
    <w:rsid w:val="0019729A"/>
    <w:rsid w:val="001978CA"/>
    <w:rsid w:val="001D1EDD"/>
    <w:rsid w:val="001D4BA3"/>
    <w:rsid w:val="00207C09"/>
    <w:rsid w:val="002158D1"/>
    <w:rsid w:val="00236DE5"/>
    <w:rsid w:val="002A5F41"/>
    <w:rsid w:val="002B0F3A"/>
    <w:rsid w:val="002B293D"/>
    <w:rsid w:val="002D7BC0"/>
    <w:rsid w:val="002F339E"/>
    <w:rsid w:val="002F709F"/>
    <w:rsid w:val="00307A8B"/>
    <w:rsid w:val="00332802"/>
    <w:rsid w:val="00381154"/>
    <w:rsid w:val="003E2A20"/>
    <w:rsid w:val="00404E86"/>
    <w:rsid w:val="00442260"/>
    <w:rsid w:val="00485A2A"/>
    <w:rsid w:val="00492CCC"/>
    <w:rsid w:val="00496558"/>
    <w:rsid w:val="005228A0"/>
    <w:rsid w:val="005534CD"/>
    <w:rsid w:val="00575177"/>
    <w:rsid w:val="005A44D2"/>
    <w:rsid w:val="005B583C"/>
    <w:rsid w:val="005D2BD6"/>
    <w:rsid w:val="005D4D99"/>
    <w:rsid w:val="005E35B2"/>
    <w:rsid w:val="006054C5"/>
    <w:rsid w:val="006367D2"/>
    <w:rsid w:val="00643063"/>
    <w:rsid w:val="00687C2A"/>
    <w:rsid w:val="006E6A34"/>
    <w:rsid w:val="006F728D"/>
    <w:rsid w:val="007137AF"/>
    <w:rsid w:val="0072686B"/>
    <w:rsid w:val="007341FE"/>
    <w:rsid w:val="00741EB4"/>
    <w:rsid w:val="007776DC"/>
    <w:rsid w:val="00792826"/>
    <w:rsid w:val="007A5EE5"/>
    <w:rsid w:val="007D4994"/>
    <w:rsid w:val="008513DB"/>
    <w:rsid w:val="0088782B"/>
    <w:rsid w:val="008B4311"/>
    <w:rsid w:val="008D63CC"/>
    <w:rsid w:val="00960317"/>
    <w:rsid w:val="00965026"/>
    <w:rsid w:val="009651DA"/>
    <w:rsid w:val="00974CA4"/>
    <w:rsid w:val="00993C74"/>
    <w:rsid w:val="009C525B"/>
    <w:rsid w:val="009E38F1"/>
    <w:rsid w:val="00A0104B"/>
    <w:rsid w:val="00A3560C"/>
    <w:rsid w:val="00A71F10"/>
    <w:rsid w:val="00A765CD"/>
    <w:rsid w:val="00A83D7C"/>
    <w:rsid w:val="00A87210"/>
    <w:rsid w:val="00AC0CF5"/>
    <w:rsid w:val="00AF67DD"/>
    <w:rsid w:val="00B30BCB"/>
    <w:rsid w:val="00B34338"/>
    <w:rsid w:val="00B4589E"/>
    <w:rsid w:val="00BB3038"/>
    <w:rsid w:val="00BC220D"/>
    <w:rsid w:val="00BE1FFD"/>
    <w:rsid w:val="00BE5CB3"/>
    <w:rsid w:val="00C50138"/>
    <w:rsid w:val="00C66164"/>
    <w:rsid w:val="00C704BF"/>
    <w:rsid w:val="00C95682"/>
    <w:rsid w:val="00C9749E"/>
    <w:rsid w:val="00D36D6C"/>
    <w:rsid w:val="00D56557"/>
    <w:rsid w:val="00D577B8"/>
    <w:rsid w:val="00D86C10"/>
    <w:rsid w:val="00D9442F"/>
    <w:rsid w:val="00DD48FE"/>
    <w:rsid w:val="00DF5C37"/>
    <w:rsid w:val="00DF63B9"/>
    <w:rsid w:val="00E53F68"/>
    <w:rsid w:val="00E8792B"/>
    <w:rsid w:val="00E902D2"/>
    <w:rsid w:val="00E929AE"/>
    <w:rsid w:val="00EB02A3"/>
    <w:rsid w:val="00EC3B67"/>
    <w:rsid w:val="00EC7D6C"/>
    <w:rsid w:val="00ED4CF9"/>
    <w:rsid w:val="00EE3282"/>
    <w:rsid w:val="00F011C0"/>
    <w:rsid w:val="00F23BFF"/>
    <w:rsid w:val="00F94CF7"/>
    <w:rsid w:val="00FE52DF"/>
    <w:rsid w:val="00FE675B"/>
    <w:rsid w:val="03F70CC4"/>
    <w:rsid w:val="10790FE5"/>
    <w:rsid w:val="214116AB"/>
    <w:rsid w:val="30A27C8C"/>
    <w:rsid w:val="359E36C3"/>
    <w:rsid w:val="443232A9"/>
    <w:rsid w:val="4FB31116"/>
    <w:rsid w:val="553B6F9A"/>
    <w:rsid w:val="55E32F6D"/>
    <w:rsid w:val="61F774D2"/>
    <w:rsid w:val="70D8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7">
    <w:name w:val="页眉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85</Words>
  <Characters>486</Characters>
  <Lines>4</Lines>
  <Paragraphs>1</Paragraphs>
  <TotalTime>533</TotalTime>
  <ScaleCrop>false</ScaleCrop>
  <LinksUpToDate>false</LinksUpToDate>
  <CharactersWithSpaces>570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2017-11-29T06:15:00Z</dcterms:created>
  <dc:creator>Yangkj</dc:creator>
  <cp:lastModifiedBy>高萌</cp:lastModifiedBy>
  <dcterms:modified xsi:type="dcterms:W3CDTF">2022-03-10T07:59:47Z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A588AC4A181A4E5BBD6833F5C367C5B9</vt:lpwstr>
  </property>
</Properties>
</file>