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6FEF" w14:textId="68E6FF8D" w:rsidR="00C36C2B" w:rsidRDefault="000970E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以前哨站旋转装甲板为基础的</w:t>
      </w:r>
      <w:r w:rsidRPr="0004291A">
        <w:rPr>
          <w:rFonts w:ascii="微软雅黑" w:eastAsia="微软雅黑" w:hAnsi="微软雅黑" w:hint="eastAsia"/>
          <w:b/>
          <w:bCs/>
        </w:rPr>
        <w:t>反高速舵轮小陀螺</w:t>
      </w:r>
    </w:p>
    <w:p w14:paraId="0FDE8114" w14:textId="3CB80F07" w:rsidR="0004291A" w:rsidRDefault="0004291A">
      <w:pPr>
        <w:rPr>
          <w:rFonts w:ascii="微软雅黑" w:eastAsia="微软雅黑" w:hAnsi="微软雅黑"/>
          <w:b/>
          <w:bCs/>
          <w:sz w:val="20"/>
          <w:szCs w:val="22"/>
        </w:rPr>
      </w:pPr>
      <w:r w:rsidRPr="0004291A">
        <w:rPr>
          <w:rFonts w:ascii="微软雅黑" w:eastAsia="微软雅黑" w:hAnsi="微软雅黑"/>
          <w:b/>
          <w:bCs/>
          <w:sz w:val="20"/>
          <w:szCs w:val="22"/>
        </w:rPr>
        <w:t xml:space="preserve">1 </w:t>
      </w:r>
      <w:r w:rsidRPr="0004291A">
        <w:rPr>
          <w:rFonts w:ascii="微软雅黑" w:eastAsia="微软雅黑" w:hAnsi="微软雅黑" w:hint="eastAsia"/>
          <w:b/>
          <w:bCs/>
          <w:sz w:val="20"/>
          <w:szCs w:val="22"/>
        </w:rPr>
        <w:t>研发背景</w:t>
      </w:r>
    </w:p>
    <w:p w14:paraId="04218E5B" w14:textId="01CC9BAF" w:rsidR="006C0356" w:rsidRDefault="0004291A" w:rsidP="006C0356">
      <w:pPr>
        <w:ind w:firstLineChars="200" w:firstLine="400"/>
        <w:rPr>
          <w:rFonts w:ascii="微软雅黑" w:eastAsia="微软雅黑" w:hAnsi="微软雅黑"/>
          <w:sz w:val="20"/>
          <w:szCs w:val="22"/>
        </w:rPr>
      </w:pPr>
      <w:r>
        <w:rPr>
          <w:rFonts w:ascii="微软雅黑" w:eastAsia="微软雅黑" w:hAnsi="微软雅黑" w:hint="eastAsia"/>
          <w:sz w:val="20"/>
          <w:szCs w:val="22"/>
        </w:rPr>
        <w:t>随着RoboMaster赛事</w:t>
      </w:r>
      <w:r w:rsidR="00FA3F9A">
        <w:rPr>
          <w:rFonts w:ascii="微软雅黑" w:eastAsia="微软雅黑" w:hAnsi="微软雅黑" w:hint="eastAsia"/>
          <w:sz w:val="20"/>
          <w:szCs w:val="22"/>
        </w:rPr>
        <w:t>的发展，</w:t>
      </w:r>
      <w:r>
        <w:rPr>
          <w:rFonts w:ascii="微软雅黑" w:eastAsia="微软雅黑" w:hAnsi="微软雅黑" w:hint="eastAsia"/>
          <w:sz w:val="20"/>
          <w:szCs w:val="22"/>
        </w:rPr>
        <w:t>各队技术逐渐成熟，小陀螺</w:t>
      </w:r>
      <w:r w:rsidR="00FA3F9A">
        <w:rPr>
          <w:rFonts w:ascii="微软雅黑" w:eastAsia="微软雅黑" w:hAnsi="微软雅黑" w:hint="eastAsia"/>
          <w:sz w:val="20"/>
          <w:szCs w:val="22"/>
        </w:rPr>
        <w:t>和反小陀螺已成为赛场上</w:t>
      </w:r>
      <w:r w:rsidR="00F30CB6">
        <w:rPr>
          <w:rFonts w:ascii="微软雅黑" w:eastAsia="微软雅黑" w:hAnsi="微软雅黑" w:hint="eastAsia"/>
          <w:sz w:val="20"/>
          <w:szCs w:val="22"/>
        </w:rPr>
        <w:t>强队</w:t>
      </w:r>
      <w:r w:rsidR="00FA3F9A">
        <w:rPr>
          <w:rFonts w:ascii="微软雅黑" w:eastAsia="微软雅黑" w:hAnsi="微软雅黑" w:hint="eastAsia"/>
          <w:sz w:val="20"/>
          <w:szCs w:val="22"/>
        </w:rPr>
        <w:t>广泛使用的手段。为更好地反制“反小陀螺”技术，旋转速度更快、更难预测的舵轮步兵应运而生</w:t>
      </w:r>
      <w:r w:rsidR="006C0356">
        <w:rPr>
          <w:rFonts w:ascii="微软雅黑" w:eastAsia="微软雅黑" w:hAnsi="微软雅黑" w:hint="eastAsia"/>
          <w:sz w:val="20"/>
          <w:szCs w:val="22"/>
        </w:rPr>
        <w:t>。</w:t>
      </w:r>
    </w:p>
    <w:p w14:paraId="7C2541B4" w14:textId="4DD0E45C" w:rsidR="0004291A" w:rsidRDefault="006C0356" w:rsidP="006C0356">
      <w:pPr>
        <w:ind w:firstLineChars="200" w:firstLine="400"/>
        <w:rPr>
          <w:rFonts w:ascii="微软雅黑" w:eastAsia="微软雅黑" w:hAnsi="微软雅黑"/>
          <w:sz w:val="20"/>
          <w:szCs w:val="22"/>
        </w:rPr>
      </w:pPr>
      <w:r>
        <w:rPr>
          <w:rFonts w:ascii="微软雅黑" w:eastAsia="微软雅黑" w:hAnsi="微软雅黑" w:hint="eastAsia"/>
          <w:sz w:val="20"/>
          <w:szCs w:val="22"/>
        </w:rPr>
        <w:t>2</w:t>
      </w:r>
      <w:r>
        <w:rPr>
          <w:rFonts w:ascii="微软雅黑" w:eastAsia="微软雅黑" w:hAnsi="微软雅黑"/>
          <w:sz w:val="20"/>
          <w:szCs w:val="22"/>
        </w:rPr>
        <w:t>020-21</w:t>
      </w:r>
      <w:r>
        <w:rPr>
          <w:rFonts w:ascii="微软雅黑" w:eastAsia="微软雅黑" w:hAnsi="微软雅黑" w:hint="eastAsia"/>
          <w:sz w:val="20"/>
          <w:szCs w:val="22"/>
        </w:rPr>
        <w:t>赛季中，顶尖队伍的高速小陀螺极大地削弱了对手的“自瞄”能力。本赛季，相信舵轮步兵将会是各大强队的标配，因此，高效地击打高速小陀螺也将成为视觉上不可避免需要突破的技术。</w:t>
      </w:r>
    </w:p>
    <w:p w14:paraId="61D58B7D" w14:textId="4AC3A895" w:rsidR="00C93FAF" w:rsidRDefault="00C93FAF" w:rsidP="006C0356">
      <w:pPr>
        <w:ind w:firstLineChars="200" w:firstLine="400"/>
        <w:rPr>
          <w:rFonts w:ascii="微软雅黑" w:eastAsia="微软雅黑" w:hAnsi="微软雅黑"/>
          <w:sz w:val="20"/>
          <w:szCs w:val="22"/>
        </w:rPr>
      </w:pPr>
      <w:r>
        <w:rPr>
          <w:rFonts w:ascii="微软雅黑" w:eastAsia="微软雅黑" w:hAnsi="微软雅黑" w:hint="eastAsia"/>
          <w:sz w:val="20"/>
          <w:szCs w:val="22"/>
        </w:rPr>
        <w:t>本赛季的前哨站也做出了改动，添加旋转装甲板。考虑到旋转装甲板旋转速度恒定，故将其作为击打高速小陀螺的特殊情况进行切入，从特殊到一般，涉及算法解决问题。</w:t>
      </w:r>
      <w:r w:rsidR="00BE794A">
        <w:rPr>
          <w:rFonts w:ascii="微软雅黑" w:eastAsia="微软雅黑" w:hAnsi="微软雅黑" w:hint="eastAsia"/>
          <w:sz w:val="20"/>
          <w:szCs w:val="22"/>
        </w:rPr>
        <w:t>这里，仅研究原地的高速小陀螺。</w:t>
      </w:r>
    </w:p>
    <w:p w14:paraId="772B7EA2" w14:textId="627C462F" w:rsidR="00C93FAF" w:rsidRDefault="00C93FAF" w:rsidP="00C93FAF">
      <w:pPr>
        <w:rPr>
          <w:rFonts w:ascii="微软雅黑" w:eastAsia="微软雅黑" w:hAnsi="微软雅黑"/>
          <w:b/>
          <w:bCs/>
          <w:sz w:val="20"/>
          <w:szCs w:val="22"/>
        </w:rPr>
      </w:pPr>
      <w:r w:rsidRPr="00C93FAF">
        <w:rPr>
          <w:rFonts w:ascii="微软雅黑" w:eastAsia="微软雅黑" w:hAnsi="微软雅黑"/>
          <w:b/>
          <w:bCs/>
          <w:sz w:val="20"/>
          <w:szCs w:val="22"/>
        </w:rPr>
        <w:t xml:space="preserve">2 </w:t>
      </w:r>
      <w:r w:rsidRPr="00C93FAF">
        <w:rPr>
          <w:rFonts w:ascii="微软雅黑" w:eastAsia="微软雅黑" w:hAnsi="微软雅黑" w:hint="eastAsia"/>
          <w:b/>
          <w:bCs/>
          <w:sz w:val="20"/>
          <w:szCs w:val="22"/>
        </w:rPr>
        <w:t>研发思路</w:t>
      </w:r>
    </w:p>
    <w:p w14:paraId="549D639F" w14:textId="03D7E93A" w:rsidR="00126769" w:rsidRPr="00126769" w:rsidRDefault="00126769" w:rsidP="00C93FAF">
      <w:pPr>
        <w:rPr>
          <w:rFonts w:ascii="微软雅黑" w:eastAsia="微软雅黑" w:hAnsi="微软雅黑" w:hint="eastAsia"/>
          <w:sz w:val="20"/>
          <w:szCs w:val="22"/>
        </w:rPr>
      </w:pPr>
      <w:r w:rsidRPr="00126769">
        <w:rPr>
          <w:rFonts w:ascii="微软雅黑" w:eastAsia="微软雅黑" w:hAnsi="微软雅黑" w:hint="eastAsia"/>
          <w:sz w:val="20"/>
          <w:szCs w:val="22"/>
        </w:rPr>
        <w:t>2</w:t>
      </w:r>
      <w:r w:rsidRPr="00126769">
        <w:rPr>
          <w:rFonts w:ascii="微软雅黑" w:eastAsia="微软雅黑" w:hAnsi="微软雅黑"/>
          <w:sz w:val="20"/>
          <w:szCs w:val="22"/>
        </w:rPr>
        <w:t xml:space="preserve">.1 </w:t>
      </w:r>
      <w:r w:rsidRPr="00126769">
        <w:rPr>
          <w:rFonts w:ascii="微软雅黑" w:eastAsia="微软雅黑" w:hAnsi="微软雅黑" w:hint="eastAsia"/>
          <w:sz w:val="20"/>
          <w:szCs w:val="22"/>
        </w:rPr>
        <w:t>运动方式评估</w:t>
      </w:r>
    </w:p>
    <w:p w14:paraId="69E71E24" w14:textId="77777777" w:rsidR="00126769" w:rsidRDefault="00126769" w:rsidP="00126769">
      <w:pPr>
        <w:ind w:firstLineChars="100" w:firstLine="200"/>
        <w:rPr>
          <w:rFonts w:ascii="微软雅黑" w:eastAsia="微软雅黑" w:hAnsi="微软雅黑"/>
          <w:sz w:val="20"/>
          <w:szCs w:val="22"/>
        </w:rPr>
      </w:pPr>
      <w:r w:rsidRPr="00BE794A">
        <w:rPr>
          <w:rFonts w:ascii="微软雅黑" w:eastAsia="微软雅黑" w:hAnsi="微软雅黑" w:hint="eastAsia"/>
          <w:sz w:val="20"/>
          <w:szCs w:val="22"/>
        </w:rPr>
        <w:t>由于击打需要预测，和预测哨兵移动有相似之处，故在确定算法思路前，先对哨兵、旋转装甲板和高速舵轮小陀螺运动曲线进行分析，如图1所示。</w:t>
      </w:r>
    </w:p>
    <w:p w14:paraId="58204AEC" w14:textId="77777777" w:rsidR="00126769" w:rsidRPr="00126769" w:rsidRDefault="00126769" w:rsidP="00C93FAF">
      <w:pPr>
        <w:rPr>
          <w:rFonts w:ascii="微软雅黑" w:eastAsia="微软雅黑" w:hAnsi="微软雅黑" w:hint="eastAsia"/>
          <w:b/>
          <w:bCs/>
          <w:sz w:val="20"/>
          <w:szCs w:val="22"/>
        </w:rPr>
      </w:pPr>
    </w:p>
    <w:p w14:paraId="0FBC00B4" w14:textId="1BD022A5" w:rsidR="00C93FAF" w:rsidRDefault="00F30CB6" w:rsidP="00732C87">
      <w:pPr>
        <w:jc w:val="center"/>
        <w:rPr>
          <w:rFonts w:ascii="微软雅黑" w:eastAsia="微软雅黑" w:hAnsi="微软雅黑"/>
          <w:b/>
          <w:bCs/>
          <w:sz w:val="20"/>
          <w:szCs w:val="22"/>
        </w:rPr>
      </w:pPr>
      <w:r>
        <w:rPr>
          <w:rFonts w:ascii="微软雅黑" w:eastAsia="微软雅黑" w:hAnsi="微软雅黑" w:hint="eastAsia"/>
          <w:b/>
          <w:bCs/>
          <w:noProof/>
          <w:sz w:val="20"/>
          <w:szCs w:val="22"/>
        </w:rPr>
        <w:drawing>
          <wp:inline distT="0" distB="0" distL="0" distR="0" wp14:anchorId="29979901" wp14:editId="28C43C8C">
            <wp:extent cx="2992157" cy="20198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736" cy="204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B583" w14:textId="6A50CB92" w:rsidR="00732C87" w:rsidRPr="00732C87" w:rsidRDefault="00732C87" w:rsidP="00732C87">
      <w:pPr>
        <w:jc w:val="center"/>
        <w:rPr>
          <w:rFonts w:ascii="微软雅黑" w:eastAsia="微软雅黑" w:hAnsi="微软雅黑" w:hint="eastAsia"/>
          <w:b/>
          <w:bCs/>
          <w:sz w:val="16"/>
          <w:szCs w:val="20"/>
        </w:rPr>
      </w:pPr>
      <w:r w:rsidRPr="00732C87">
        <w:rPr>
          <w:rFonts w:ascii="微软雅黑" w:eastAsia="微软雅黑" w:hAnsi="微软雅黑" w:hint="eastAsia"/>
          <w:b/>
          <w:bCs/>
          <w:sz w:val="16"/>
          <w:szCs w:val="20"/>
        </w:rPr>
        <w:t>图1：哨兵、旋转装甲板和舵轮小陀螺运动曲线</w:t>
      </w:r>
    </w:p>
    <w:p w14:paraId="31ABE5D4" w14:textId="4C60FAE6" w:rsidR="00BE794A" w:rsidRPr="00BE794A" w:rsidRDefault="00BE794A" w:rsidP="00732C87">
      <w:pPr>
        <w:ind w:firstLineChars="100" w:firstLine="200"/>
        <w:rPr>
          <w:rFonts w:ascii="微软雅黑" w:eastAsia="微软雅黑" w:hAnsi="微软雅黑" w:hint="eastAsia"/>
          <w:sz w:val="20"/>
          <w:szCs w:val="22"/>
        </w:rPr>
      </w:pPr>
      <w:r>
        <w:rPr>
          <w:rFonts w:ascii="微软雅黑" w:eastAsia="微软雅黑" w:hAnsi="微软雅黑" w:hint="eastAsia"/>
          <w:sz w:val="20"/>
          <w:szCs w:val="22"/>
        </w:rPr>
        <w:lastRenderedPageBreak/>
        <w:t>从图中不难看出，哨兵和两种旋转机构的运动差别很大，图中黑色曲线为哨兵运动</w:t>
      </w:r>
      <w:r w:rsidR="00732C87">
        <w:rPr>
          <w:rFonts w:ascii="微软雅黑" w:eastAsia="微软雅黑" w:hAnsi="微软雅黑" w:hint="eastAsia"/>
          <w:sz w:val="20"/>
          <w:szCs w:val="22"/>
        </w:rPr>
        <w:t>，明显可以发现其运动周期和幅度远大于旋转装甲板和舵轮小陀螺。在预测哨兵移动时，可以近似地将它看作是一段时间内的线性运动，使用线性回归预测。而旋转装甲板和舵轮小陀螺</w:t>
      </w:r>
      <w:r w:rsidR="00473683">
        <w:rPr>
          <w:rFonts w:ascii="微软雅黑" w:eastAsia="微软雅黑" w:hAnsi="微软雅黑" w:hint="eastAsia"/>
          <w:sz w:val="20"/>
          <w:szCs w:val="22"/>
        </w:rPr>
        <w:t>只可能在一米左右的范围内旋转，故无法视为线性运动处理。</w:t>
      </w:r>
    </w:p>
    <w:p w14:paraId="05189187" w14:textId="29316156" w:rsidR="00473683" w:rsidRDefault="00473683" w:rsidP="00126769">
      <w:pPr>
        <w:ind w:firstLineChars="200" w:firstLine="400"/>
        <w:rPr>
          <w:rFonts w:ascii="微软雅黑" w:eastAsia="微软雅黑" w:hAnsi="微软雅黑"/>
          <w:sz w:val="20"/>
          <w:szCs w:val="22"/>
        </w:rPr>
      </w:pPr>
      <w:r>
        <w:rPr>
          <w:rFonts w:ascii="微软雅黑" w:eastAsia="微软雅黑" w:hAnsi="微软雅黑" w:hint="eastAsia"/>
          <w:sz w:val="20"/>
          <w:szCs w:val="22"/>
        </w:rPr>
        <w:t>评估后，我们发现，研发的难点集中于：当</w:t>
      </w:r>
      <w:r w:rsidR="00BE794A" w:rsidRPr="00BE794A">
        <w:rPr>
          <w:rFonts w:ascii="微软雅黑" w:eastAsia="微软雅黑" w:hAnsi="微软雅黑" w:hint="eastAsia"/>
          <w:sz w:val="20"/>
          <w:szCs w:val="22"/>
        </w:rPr>
        <w:t>旋转速度较快的情况下，视野中识别到的装甲板很难直接成为击打目标</w:t>
      </w:r>
      <w:r>
        <w:rPr>
          <w:rFonts w:ascii="微软雅黑" w:eastAsia="微软雅黑" w:hAnsi="微软雅黑" w:hint="eastAsia"/>
          <w:sz w:val="20"/>
          <w:szCs w:val="22"/>
        </w:rPr>
        <w:t>，而需要在更长的时间维度上</w:t>
      </w:r>
      <w:proofErr w:type="gramStart"/>
      <w:r>
        <w:rPr>
          <w:rFonts w:ascii="微软雅黑" w:eastAsia="微软雅黑" w:hAnsi="微软雅黑" w:hint="eastAsia"/>
          <w:sz w:val="20"/>
          <w:szCs w:val="22"/>
        </w:rPr>
        <w:t>考量</w:t>
      </w:r>
      <w:proofErr w:type="gramEnd"/>
      <w:r>
        <w:rPr>
          <w:rFonts w:ascii="微软雅黑" w:eastAsia="微软雅黑" w:hAnsi="微软雅黑" w:hint="eastAsia"/>
          <w:sz w:val="20"/>
          <w:szCs w:val="22"/>
        </w:rPr>
        <w:t>。相较于舵轮步兵的高速小陀螺，前哨站的旋转装甲板具有更特殊的性质，即：旋转速度恒定已知</w:t>
      </w:r>
      <w:r w:rsidR="00302B7A">
        <w:rPr>
          <w:rFonts w:ascii="微软雅黑" w:eastAsia="微软雅黑" w:hAnsi="微软雅黑" w:hint="eastAsia"/>
          <w:sz w:val="20"/>
          <w:szCs w:val="22"/>
        </w:rPr>
        <w:t>，</w:t>
      </w:r>
      <w:r>
        <w:rPr>
          <w:rFonts w:ascii="微软雅黑" w:eastAsia="微软雅黑" w:hAnsi="微软雅黑" w:hint="eastAsia"/>
          <w:sz w:val="20"/>
          <w:szCs w:val="22"/>
        </w:rPr>
        <w:t>由此可以计算出旋转周期</w:t>
      </w:r>
      <w:r w:rsidR="00126769">
        <w:rPr>
          <w:rFonts w:ascii="微软雅黑" w:eastAsia="微软雅黑" w:hAnsi="微软雅黑" w:hint="eastAsia"/>
          <w:sz w:val="20"/>
          <w:szCs w:val="22"/>
        </w:rPr>
        <w:t>进行预测。</w:t>
      </w:r>
    </w:p>
    <w:p w14:paraId="1D46BE62" w14:textId="70DBC88D" w:rsidR="007126E0" w:rsidRDefault="007126E0" w:rsidP="007126E0">
      <w:pPr>
        <w:rPr>
          <w:rFonts w:ascii="微软雅黑" w:eastAsia="微软雅黑" w:hAnsi="微软雅黑" w:hint="eastAsia"/>
          <w:sz w:val="20"/>
          <w:szCs w:val="22"/>
        </w:rPr>
      </w:pPr>
      <w:r>
        <w:rPr>
          <w:rFonts w:ascii="微软雅黑" w:eastAsia="微软雅黑" w:hAnsi="微软雅黑" w:hint="eastAsia"/>
          <w:sz w:val="20"/>
          <w:szCs w:val="22"/>
        </w:rPr>
        <w:t>2</w:t>
      </w:r>
      <w:r>
        <w:rPr>
          <w:rFonts w:ascii="微软雅黑" w:eastAsia="微软雅黑" w:hAnsi="微软雅黑"/>
          <w:sz w:val="20"/>
          <w:szCs w:val="22"/>
        </w:rPr>
        <w:t xml:space="preserve">.2 </w:t>
      </w:r>
      <w:r>
        <w:rPr>
          <w:rFonts w:ascii="微软雅黑" w:eastAsia="微软雅黑" w:hAnsi="微软雅黑" w:hint="eastAsia"/>
          <w:sz w:val="20"/>
          <w:szCs w:val="22"/>
        </w:rPr>
        <w:t>舵轮小陀螺旋转周期</w:t>
      </w:r>
      <w:r w:rsidR="00126769">
        <w:rPr>
          <w:rFonts w:ascii="微软雅黑" w:eastAsia="微软雅黑" w:hAnsi="微软雅黑" w:hint="eastAsia"/>
          <w:sz w:val="20"/>
          <w:szCs w:val="22"/>
        </w:rPr>
        <w:t>的</w:t>
      </w:r>
      <w:r>
        <w:rPr>
          <w:rFonts w:ascii="微软雅黑" w:eastAsia="微软雅黑" w:hAnsi="微软雅黑" w:hint="eastAsia"/>
          <w:sz w:val="20"/>
          <w:szCs w:val="22"/>
        </w:rPr>
        <w:t>测量</w:t>
      </w:r>
    </w:p>
    <w:p w14:paraId="74454C91" w14:textId="3AA9B053" w:rsidR="00302B7A" w:rsidRDefault="00302B7A" w:rsidP="00473683">
      <w:pPr>
        <w:ind w:firstLineChars="200" w:firstLine="400"/>
        <w:rPr>
          <w:rFonts w:ascii="微软雅黑" w:eastAsia="微软雅黑" w:hAnsi="微软雅黑"/>
          <w:sz w:val="20"/>
          <w:szCs w:val="22"/>
        </w:rPr>
      </w:pPr>
      <w:r>
        <w:rPr>
          <w:rFonts w:ascii="微软雅黑" w:eastAsia="微软雅黑" w:hAnsi="微软雅黑" w:hint="eastAsia"/>
          <w:sz w:val="20"/>
          <w:szCs w:val="22"/>
        </w:rPr>
        <w:t>测量周期的方法有很多种，在能量机关的测量中，使用过最小二乘法等，但理论最稳定的方法还是F</w:t>
      </w:r>
      <w:r>
        <w:rPr>
          <w:rFonts w:ascii="微软雅黑" w:eastAsia="微软雅黑" w:hAnsi="微软雅黑"/>
          <w:sz w:val="20"/>
          <w:szCs w:val="22"/>
        </w:rPr>
        <w:t xml:space="preserve">ourier </w:t>
      </w:r>
      <w:r>
        <w:rPr>
          <w:rFonts w:ascii="微软雅黑" w:eastAsia="微软雅黑" w:hAnsi="微软雅黑" w:hint="eastAsia"/>
          <w:sz w:val="20"/>
          <w:szCs w:val="22"/>
        </w:rPr>
        <w:t>T</w:t>
      </w:r>
      <w:r>
        <w:rPr>
          <w:rFonts w:ascii="微软雅黑" w:eastAsia="微软雅黑" w:hAnsi="微软雅黑"/>
          <w:sz w:val="20"/>
          <w:szCs w:val="22"/>
        </w:rPr>
        <w:t>ransform</w:t>
      </w:r>
      <w:r>
        <w:rPr>
          <w:rFonts w:ascii="微软雅黑" w:eastAsia="微软雅黑" w:hAnsi="微软雅黑" w:hint="eastAsia"/>
          <w:sz w:val="20"/>
          <w:szCs w:val="22"/>
        </w:rPr>
        <w:t>，寻找频谱图的峰值计算周期</w:t>
      </w:r>
      <w:r w:rsidR="007A2F9E">
        <w:rPr>
          <w:rFonts w:ascii="微软雅黑" w:eastAsia="微软雅黑" w:hAnsi="微软雅黑" w:hint="eastAsia"/>
          <w:sz w:val="20"/>
          <w:szCs w:val="22"/>
        </w:rPr>
        <w:t>。但在实际实验过程中发现，和能量机关不同，观测小陀螺，无法实现观测同一块装甲板，而只能观测同一面的装甲板，使得Four</w:t>
      </w:r>
      <w:r w:rsidR="007A2F9E">
        <w:rPr>
          <w:rFonts w:ascii="微软雅黑" w:eastAsia="微软雅黑" w:hAnsi="微软雅黑"/>
          <w:sz w:val="20"/>
          <w:szCs w:val="22"/>
        </w:rPr>
        <w:t xml:space="preserve">ier </w:t>
      </w:r>
      <w:r w:rsidR="007A2F9E">
        <w:rPr>
          <w:rFonts w:ascii="微软雅黑" w:eastAsia="微软雅黑" w:hAnsi="微软雅黑" w:hint="eastAsia"/>
          <w:sz w:val="20"/>
          <w:szCs w:val="22"/>
        </w:rPr>
        <w:t>Transform后的频谱</w:t>
      </w:r>
      <w:proofErr w:type="gramStart"/>
      <w:r w:rsidR="007A2F9E">
        <w:rPr>
          <w:rFonts w:ascii="微软雅黑" w:eastAsia="微软雅黑" w:hAnsi="微软雅黑" w:hint="eastAsia"/>
          <w:sz w:val="20"/>
          <w:szCs w:val="22"/>
        </w:rPr>
        <w:t>图并不</w:t>
      </w:r>
      <w:proofErr w:type="gramEnd"/>
      <w:r w:rsidR="007A2F9E">
        <w:rPr>
          <w:rFonts w:ascii="微软雅黑" w:eastAsia="微软雅黑" w:hAnsi="微软雅黑" w:hint="eastAsia"/>
          <w:sz w:val="20"/>
          <w:szCs w:val="22"/>
        </w:rPr>
        <w:t>明显，</w:t>
      </w:r>
      <w:proofErr w:type="gramStart"/>
      <w:r w:rsidR="007A2F9E">
        <w:rPr>
          <w:rFonts w:ascii="微软雅黑" w:eastAsia="微软雅黑" w:hAnsi="微软雅黑" w:hint="eastAsia"/>
          <w:sz w:val="20"/>
          <w:szCs w:val="22"/>
        </w:rPr>
        <w:t>噪点较多</w:t>
      </w:r>
      <w:proofErr w:type="gramEnd"/>
      <w:r w:rsidR="007A2F9E">
        <w:rPr>
          <w:rFonts w:ascii="微软雅黑" w:eastAsia="微软雅黑" w:hAnsi="微软雅黑" w:hint="eastAsia"/>
          <w:sz w:val="20"/>
          <w:szCs w:val="22"/>
        </w:rPr>
        <w:t>。因此，直接考虑时域上，两个最大值之间的时间差</w:t>
      </w:r>
      <w:r w:rsidR="007126E0">
        <w:rPr>
          <w:rFonts w:ascii="微软雅黑" w:eastAsia="微软雅黑" w:hAnsi="微软雅黑" w:hint="eastAsia"/>
          <w:sz w:val="20"/>
          <w:szCs w:val="22"/>
        </w:rPr>
        <w:t>。峰值点的计算，会首先滤除和均值的标准差相差较大的点，已得到尽可能准确的周期数值。</w:t>
      </w:r>
    </w:p>
    <w:p w14:paraId="1ADE3799" w14:textId="7D4FBEDC" w:rsidR="00126769" w:rsidRDefault="00126769" w:rsidP="00126769">
      <w:pPr>
        <w:rPr>
          <w:rFonts w:ascii="微软雅黑" w:eastAsia="微软雅黑" w:hAnsi="微软雅黑"/>
          <w:sz w:val="20"/>
          <w:szCs w:val="22"/>
        </w:rPr>
      </w:pPr>
      <w:r>
        <w:rPr>
          <w:rFonts w:ascii="微软雅黑" w:eastAsia="微软雅黑" w:hAnsi="微软雅黑" w:hint="eastAsia"/>
          <w:sz w:val="20"/>
          <w:szCs w:val="22"/>
        </w:rPr>
        <w:t>2</w:t>
      </w:r>
      <w:r>
        <w:rPr>
          <w:rFonts w:ascii="微软雅黑" w:eastAsia="微软雅黑" w:hAnsi="微软雅黑"/>
          <w:sz w:val="20"/>
          <w:szCs w:val="22"/>
        </w:rPr>
        <w:t xml:space="preserve">.3 </w:t>
      </w:r>
      <w:r>
        <w:rPr>
          <w:rFonts w:ascii="微软雅黑" w:eastAsia="微软雅黑" w:hAnsi="微软雅黑" w:hint="eastAsia"/>
          <w:sz w:val="20"/>
          <w:szCs w:val="22"/>
        </w:rPr>
        <w:t>击打方式</w:t>
      </w:r>
    </w:p>
    <w:p w14:paraId="5556CDFE" w14:textId="267D3570" w:rsidR="00941361" w:rsidRDefault="00126769" w:rsidP="00941361">
      <w:pPr>
        <w:rPr>
          <w:rFonts w:ascii="微软雅黑" w:eastAsia="微软雅黑" w:hAnsi="微软雅黑" w:hint="eastAsia"/>
          <w:sz w:val="20"/>
          <w:szCs w:val="22"/>
        </w:rPr>
      </w:pPr>
      <w:r>
        <w:rPr>
          <w:rFonts w:ascii="微软雅黑" w:eastAsia="微软雅黑" w:hAnsi="微软雅黑"/>
          <w:sz w:val="20"/>
          <w:szCs w:val="22"/>
        </w:rPr>
        <w:tab/>
      </w:r>
      <w:r>
        <w:rPr>
          <w:rFonts w:ascii="微软雅黑" w:eastAsia="微软雅黑" w:hAnsi="微软雅黑" w:hint="eastAsia"/>
          <w:sz w:val="20"/>
          <w:szCs w:val="22"/>
        </w:rPr>
        <w:t>测试发现，若使用跟随击打点的方式，云台会左右来回震荡以瞄准目标，并不能达到击打要求，故选择瞄准旋转中心击打。</w:t>
      </w:r>
      <w:r w:rsidR="0083056E">
        <w:rPr>
          <w:rFonts w:ascii="微软雅黑" w:eastAsia="微软雅黑" w:hAnsi="微软雅黑" w:hint="eastAsia"/>
          <w:sz w:val="20"/>
          <w:szCs w:val="22"/>
        </w:rPr>
        <w:t>通过半个周期的观测，便能识别出装甲板在视野中面积最大的位置，即作为击打中心。</w:t>
      </w:r>
    </w:p>
    <w:p w14:paraId="29E990C6" w14:textId="0063BBFF" w:rsidR="00941361" w:rsidRDefault="00126769" w:rsidP="00941361">
      <w:pPr>
        <w:ind w:firstLine="420"/>
        <w:rPr>
          <w:rFonts w:ascii="微软雅黑" w:eastAsia="微软雅黑" w:hAnsi="微软雅黑"/>
          <w:sz w:val="20"/>
          <w:szCs w:val="22"/>
        </w:rPr>
      </w:pPr>
      <w:r>
        <w:rPr>
          <w:rFonts w:ascii="微软雅黑" w:eastAsia="微软雅黑" w:hAnsi="微软雅黑" w:hint="eastAsia"/>
          <w:sz w:val="20"/>
          <w:szCs w:val="22"/>
        </w:rPr>
        <w:t>在上述移动预测</w:t>
      </w:r>
      <w:r w:rsidR="0083056E">
        <w:rPr>
          <w:rFonts w:ascii="微软雅黑" w:eastAsia="微软雅黑" w:hAnsi="微软雅黑" w:hint="eastAsia"/>
          <w:sz w:val="20"/>
          <w:szCs w:val="22"/>
        </w:rPr>
        <w:t>、击打中心旋转</w:t>
      </w:r>
      <w:r>
        <w:rPr>
          <w:rFonts w:ascii="微软雅黑" w:eastAsia="微软雅黑" w:hAnsi="微软雅黑" w:hint="eastAsia"/>
          <w:sz w:val="20"/>
          <w:szCs w:val="22"/>
        </w:rPr>
        <w:t>的基础上，考虑通信延时、弹道飞行时间等</w:t>
      </w:r>
      <w:r w:rsidR="00941361">
        <w:rPr>
          <w:rFonts w:ascii="微软雅黑" w:eastAsia="微软雅黑" w:hAnsi="微软雅黑" w:hint="eastAsia"/>
          <w:sz w:val="20"/>
          <w:szCs w:val="22"/>
        </w:rPr>
        <w:t>，</w:t>
      </w:r>
    </w:p>
    <w:p w14:paraId="308DE319" w14:textId="7A62587C" w:rsidR="0083056E" w:rsidRDefault="00941361" w:rsidP="00941361">
      <w:pPr>
        <w:rPr>
          <w:rFonts w:ascii="微软雅黑" w:eastAsia="微软雅黑" w:hAnsi="微软雅黑"/>
          <w:sz w:val="20"/>
          <w:szCs w:val="22"/>
        </w:rPr>
      </w:pPr>
      <w:r>
        <w:rPr>
          <w:rFonts w:ascii="微软雅黑" w:eastAsia="微软雅黑" w:hAnsi="微软雅黑" w:hint="eastAsia"/>
          <w:sz w:val="20"/>
          <w:szCs w:val="22"/>
        </w:rPr>
        <w:t>当达到条件：</w:t>
      </w:r>
    </w:p>
    <w:p w14:paraId="5DF4EC17" w14:textId="0D2FE4BB" w:rsidR="00941361" w:rsidRDefault="00941361" w:rsidP="00941361">
      <w:pPr>
        <w:ind w:firstLine="420"/>
        <w:jc w:val="center"/>
        <w:rPr>
          <w:rFonts w:ascii="微软雅黑" w:eastAsia="微软雅黑" w:hAnsi="微软雅黑"/>
          <w:sz w:val="20"/>
          <w:szCs w:val="22"/>
        </w:rPr>
      </w:pPr>
      <w:r>
        <w:rPr>
          <w:noProof/>
        </w:rPr>
        <w:drawing>
          <wp:inline distT="0" distB="0" distL="0" distR="0" wp14:anchorId="0BC4DECF" wp14:editId="1AA44FEB">
            <wp:extent cx="3466214" cy="260790"/>
            <wp:effectExtent l="0" t="0" r="127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963" cy="26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68B2B" w14:textId="66A87EF6" w:rsidR="00941361" w:rsidRDefault="00941361" w:rsidP="00941361">
      <w:pPr>
        <w:rPr>
          <w:rFonts w:ascii="微软雅黑" w:eastAsia="微软雅黑" w:hAnsi="微软雅黑"/>
          <w:sz w:val="20"/>
          <w:szCs w:val="22"/>
        </w:rPr>
      </w:pPr>
      <w:r>
        <w:rPr>
          <w:rFonts w:ascii="微软雅黑" w:eastAsia="微软雅黑" w:hAnsi="微软雅黑" w:hint="eastAsia"/>
          <w:sz w:val="20"/>
          <w:szCs w:val="22"/>
        </w:rPr>
        <w:t>时，发弹。上述公式中，通信延时和算法延时几乎可以精确测量，而弹道延时由于弹</w:t>
      </w:r>
      <w:proofErr w:type="gramStart"/>
      <w:r>
        <w:rPr>
          <w:rFonts w:ascii="微软雅黑" w:eastAsia="微软雅黑" w:hAnsi="微软雅黑" w:hint="eastAsia"/>
          <w:sz w:val="20"/>
          <w:szCs w:val="22"/>
        </w:rPr>
        <w:t>速无法</w:t>
      </w:r>
      <w:proofErr w:type="gramEnd"/>
      <w:r>
        <w:rPr>
          <w:rFonts w:ascii="微软雅黑" w:eastAsia="微软雅黑" w:hAnsi="微软雅黑" w:hint="eastAsia"/>
          <w:sz w:val="20"/>
          <w:szCs w:val="22"/>
        </w:rPr>
        <w:t>精确控制，参数的调整就尤为重要，也将会是每场比赛赛前都需要特别关注的内容。</w:t>
      </w:r>
    </w:p>
    <w:p w14:paraId="0DEC073B" w14:textId="2C5DBD7A" w:rsidR="00302B7A" w:rsidRPr="00302B7A" w:rsidRDefault="00941361" w:rsidP="00302B7A">
      <w:pPr>
        <w:rPr>
          <w:rFonts w:ascii="微软雅黑" w:eastAsia="微软雅黑" w:hAnsi="微软雅黑" w:hint="eastAsia"/>
          <w:sz w:val="20"/>
          <w:szCs w:val="22"/>
        </w:rPr>
      </w:pPr>
      <w:r>
        <w:rPr>
          <w:rFonts w:ascii="微软雅黑" w:eastAsia="微软雅黑" w:hAnsi="微软雅黑"/>
          <w:sz w:val="20"/>
          <w:szCs w:val="22"/>
        </w:rPr>
        <w:lastRenderedPageBreak/>
        <w:tab/>
      </w:r>
      <w:r>
        <w:rPr>
          <w:rFonts w:ascii="微软雅黑" w:eastAsia="微软雅黑" w:hAnsi="微软雅黑" w:hint="eastAsia"/>
          <w:sz w:val="20"/>
          <w:szCs w:val="22"/>
        </w:rPr>
        <w:t>击打高速小陀螺的模型并不</w:t>
      </w:r>
      <w:r w:rsidR="000970EB">
        <w:rPr>
          <w:rFonts w:ascii="微软雅黑" w:eastAsia="微软雅黑" w:hAnsi="微软雅黑" w:hint="eastAsia"/>
          <w:sz w:val="20"/>
          <w:szCs w:val="22"/>
        </w:rPr>
        <w:t>困难</w:t>
      </w:r>
      <w:r>
        <w:rPr>
          <w:rFonts w:ascii="微软雅黑" w:eastAsia="微软雅黑" w:hAnsi="微软雅黑" w:hint="eastAsia"/>
          <w:sz w:val="20"/>
          <w:szCs w:val="22"/>
        </w:rPr>
        <w:t>，</w:t>
      </w:r>
      <w:r w:rsidR="000970EB">
        <w:rPr>
          <w:rFonts w:ascii="微软雅黑" w:eastAsia="微软雅黑" w:hAnsi="微软雅黑" w:hint="eastAsia"/>
          <w:sz w:val="20"/>
          <w:szCs w:val="22"/>
        </w:rPr>
        <w:t>只需明确基本流程和击打条件。</w:t>
      </w:r>
      <w:r>
        <w:rPr>
          <w:rFonts w:ascii="微软雅黑" w:eastAsia="微软雅黑" w:hAnsi="微软雅黑" w:hint="eastAsia"/>
          <w:sz w:val="20"/>
          <w:szCs w:val="22"/>
        </w:rPr>
        <w:t>关键点在于弹道延时参数的调整</w:t>
      </w:r>
      <w:r w:rsidR="000970EB">
        <w:rPr>
          <w:rFonts w:ascii="微软雅黑" w:eastAsia="微软雅黑" w:hAnsi="微软雅黑" w:hint="eastAsia"/>
          <w:sz w:val="20"/>
          <w:szCs w:val="22"/>
        </w:rPr>
        <w:t>。</w:t>
      </w:r>
    </w:p>
    <w:p w14:paraId="0A7C9786" w14:textId="77777777" w:rsidR="0004291A" w:rsidRPr="0004291A" w:rsidRDefault="0004291A">
      <w:pPr>
        <w:rPr>
          <w:rFonts w:ascii="微软雅黑" w:eastAsia="微软雅黑" w:hAnsi="微软雅黑" w:hint="eastAsia"/>
          <w:b/>
          <w:bCs/>
        </w:rPr>
      </w:pPr>
    </w:p>
    <w:sectPr w:rsidR="0004291A" w:rsidRPr="00042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C2B"/>
    <w:rsid w:val="0004291A"/>
    <w:rsid w:val="000970EB"/>
    <w:rsid w:val="00126769"/>
    <w:rsid w:val="00302B7A"/>
    <w:rsid w:val="00473683"/>
    <w:rsid w:val="006C0356"/>
    <w:rsid w:val="007126E0"/>
    <w:rsid w:val="00732C87"/>
    <w:rsid w:val="007A2F9E"/>
    <w:rsid w:val="0083056E"/>
    <w:rsid w:val="00941361"/>
    <w:rsid w:val="00967B0A"/>
    <w:rsid w:val="00B63547"/>
    <w:rsid w:val="00BE794A"/>
    <w:rsid w:val="00C36C2B"/>
    <w:rsid w:val="00C93FAF"/>
    <w:rsid w:val="00F30CB6"/>
    <w:rsid w:val="00FA3F9A"/>
    <w:rsid w:val="44BC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993C8"/>
  <w15:docId w15:val="{DD481BD8-D3C5-45C4-B0E7-F63CA3CE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16690</dc:creator>
  <cp:lastModifiedBy>李 昀哲</cp:lastModifiedBy>
  <cp:revision>2</cp:revision>
  <dcterms:created xsi:type="dcterms:W3CDTF">2022-04-04T05:59:00Z</dcterms:created>
  <dcterms:modified xsi:type="dcterms:W3CDTF">2022-04-04T08:40:00Z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