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rPr>
        <w:t>实验</w:t>
      </w:r>
      <w:r>
        <w:rPr>
          <w:rFonts w:hint="eastAsia"/>
          <w:lang w:val="en-US" w:eastAsia="zh-CN"/>
        </w:rPr>
        <w:t>二：汽车说明书智能问答</w:t>
      </w:r>
    </w:p>
    <w:p>
      <w:pPr>
        <w:widowControl/>
        <w:jc w:val="center"/>
        <w:rPr>
          <w:rFonts w:hint="default"/>
          <w:sz w:val="24"/>
          <w:szCs w:val="24"/>
          <w:lang w:val="en-US" w:eastAsia="zh-CN"/>
        </w:rPr>
      </w:pPr>
      <w:r>
        <w:rPr>
          <w:rFonts w:hint="eastAsia"/>
          <w:sz w:val="24"/>
          <w:szCs w:val="24"/>
          <w:lang w:val="en-US" w:eastAsia="zh-CN"/>
        </w:rPr>
        <w:t>20123101 李昀哲</w:t>
      </w:r>
    </w:p>
    <w:p>
      <w:pPr>
        <w:widowControl/>
        <w:spacing w:line="480" w:lineRule="exact"/>
        <w:jc w:val="left"/>
        <w:rPr>
          <w:b/>
          <w:bCs/>
          <w:sz w:val="28"/>
          <w:szCs w:val="28"/>
        </w:rPr>
      </w:pPr>
      <w:r>
        <w:rPr>
          <w:rFonts w:hint="eastAsia"/>
          <w:sz w:val="28"/>
          <w:szCs w:val="28"/>
        </w:rPr>
        <w:t>一、</w:t>
      </w:r>
      <w:r>
        <w:rPr>
          <w:rFonts w:hint="eastAsia"/>
          <w:b/>
          <w:bCs/>
          <w:sz w:val="28"/>
          <w:szCs w:val="28"/>
        </w:rPr>
        <w:t>实验题目</w:t>
      </w:r>
    </w:p>
    <w:p>
      <w:pPr>
        <w:widowControl/>
        <w:spacing w:line="480" w:lineRule="exact"/>
        <w:ind w:firstLine="420" w:firstLineChars="0"/>
        <w:jc w:val="left"/>
        <w:rPr>
          <w:rFonts w:hint="default" w:ascii="Segoe UI" w:hAnsi="Segoe UI" w:eastAsia="宋体" w:cs="Segoe UI"/>
          <w:i w:val="0"/>
          <w:caps w:val="0"/>
          <w:color w:val="333333"/>
          <w:spacing w:val="0"/>
          <w:sz w:val="24"/>
          <w:szCs w:val="24"/>
          <w:shd w:val="clear" w:fill="FFFFFF"/>
          <w:lang w:val="en-US" w:eastAsia="zh-CN"/>
        </w:rPr>
      </w:pPr>
      <w:r>
        <w:rPr>
          <w:rFonts w:hint="eastAsia" w:ascii="Segoe UI" w:hAnsi="Segoe UI" w:cs="Segoe UI"/>
          <w:i w:val="0"/>
          <w:caps w:val="0"/>
          <w:color w:val="333333"/>
          <w:spacing w:val="0"/>
          <w:sz w:val="24"/>
          <w:szCs w:val="24"/>
          <w:shd w:val="clear" w:fill="FFFFFF"/>
          <w:lang w:val="en-US" w:eastAsia="zh-CN"/>
        </w:rPr>
        <w:t>基于跨模态文档理解技术，完成自动对用户提出的相应问题给出手册中解答的位置并高亮便于查看。</w:t>
      </w:r>
    </w:p>
    <w:p>
      <w:pPr>
        <w:widowControl/>
        <w:spacing w:line="480" w:lineRule="exact"/>
        <w:ind w:firstLine="420" w:firstLineChars="0"/>
        <w:jc w:val="left"/>
        <w:rPr>
          <w:rFonts w:ascii="Segoe UI" w:hAnsi="Segoe UI" w:eastAsia="Segoe UI" w:cs="Segoe UI"/>
          <w:i w:val="0"/>
          <w:caps w:val="0"/>
          <w:color w:val="333333"/>
          <w:spacing w:val="0"/>
          <w:sz w:val="24"/>
          <w:szCs w:val="24"/>
          <w:shd w:val="clear" w:fill="FFFFFF"/>
        </w:rPr>
      </w:pPr>
    </w:p>
    <w:p>
      <w:pPr>
        <w:widowControl/>
        <w:spacing w:line="480" w:lineRule="exact"/>
        <w:jc w:val="left"/>
        <w:rPr>
          <w:b/>
          <w:bCs/>
          <w:sz w:val="28"/>
          <w:szCs w:val="28"/>
        </w:rPr>
      </w:pPr>
      <w:r>
        <w:rPr>
          <w:rFonts w:hint="eastAsia"/>
          <w:sz w:val="28"/>
          <w:szCs w:val="28"/>
        </w:rPr>
        <w:t>二、</w:t>
      </w:r>
      <w:r>
        <w:rPr>
          <w:rFonts w:hint="eastAsia"/>
          <w:b/>
          <w:bCs/>
          <w:sz w:val="28"/>
          <w:szCs w:val="28"/>
        </w:rPr>
        <w:t>实验内容</w:t>
      </w:r>
    </w:p>
    <w:p>
      <w:pPr>
        <w:widowControl/>
        <w:numPr>
          <w:numId w:val="0"/>
        </w:numPr>
        <w:spacing w:line="480" w:lineRule="exact"/>
        <w:ind w:firstLine="420" w:firstLineChars="0"/>
        <w:jc w:val="left"/>
        <w:rPr>
          <w:rFonts w:hint="eastAsia"/>
          <w:sz w:val="24"/>
          <w:szCs w:val="24"/>
          <w:lang w:val="en-US" w:eastAsia="zh-CN"/>
        </w:rPr>
      </w:pPr>
      <w:r>
        <w:rPr>
          <w:rFonts w:hint="eastAsia"/>
          <w:sz w:val="24"/>
          <w:szCs w:val="24"/>
          <w:lang w:val="en-US" w:eastAsia="zh-CN"/>
        </w:rPr>
        <w:t>本任务主要基于跨模态文档理解技术，深度解析非结构化文档中排版复杂的内容。同时结合此前“简历信息提取”中的OCR方法，对说明书进行解析。</w:t>
      </w:r>
    </w:p>
    <w:p>
      <w:pPr>
        <w:widowControl/>
        <w:numPr>
          <w:numId w:val="0"/>
        </w:numPr>
        <w:spacing w:line="480" w:lineRule="exact"/>
        <w:ind w:firstLine="420" w:firstLineChars="0"/>
        <w:jc w:val="left"/>
        <w:rPr>
          <w:rFonts w:hint="eastAsia"/>
          <w:sz w:val="24"/>
          <w:szCs w:val="24"/>
          <w:lang w:val="en-US" w:eastAsia="zh-CN"/>
        </w:rPr>
      </w:pPr>
      <w:r>
        <w:rPr>
          <w:rFonts w:hint="eastAsia"/>
          <w:sz w:val="24"/>
          <w:szCs w:val="24"/>
          <w:lang w:val="en-US" w:eastAsia="zh-CN"/>
        </w:rPr>
        <w:t>这种复杂的排版不仅出现于汽车说明书中，更广泛存在于科研论文、文献中。这种跨模态的理解技术，可以极大减轻科研人员对文档处理时的难度，尤其是在NLP领域。</w:t>
      </w:r>
    </w:p>
    <w:p>
      <w:pPr>
        <w:widowControl/>
        <w:numPr>
          <w:numId w:val="0"/>
        </w:numPr>
        <w:spacing w:line="480" w:lineRule="exact"/>
        <w:ind w:firstLine="420" w:firstLineChars="0"/>
        <w:jc w:val="left"/>
        <w:rPr>
          <w:rFonts w:hint="eastAsia"/>
          <w:sz w:val="24"/>
          <w:szCs w:val="24"/>
          <w:lang w:val="en-US" w:eastAsia="zh-CN"/>
        </w:rPr>
      </w:pPr>
      <w:r>
        <w:rPr>
          <w:rFonts w:hint="eastAsia"/>
          <w:b/>
          <w:bCs/>
          <w:sz w:val="24"/>
          <w:szCs w:val="24"/>
          <w:lang w:val="en-US" w:eastAsia="zh-CN"/>
        </w:rPr>
        <w:t>解决痛点</w:t>
      </w:r>
      <w:r>
        <w:rPr>
          <w:rFonts w:hint="eastAsia"/>
          <w:sz w:val="24"/>
          <w:szCs w:val="24"/>
          <w:lang w:val="en-US" w:eastAsia="zh-CN"/>
        </w:rPr>
        <w:t>：</w:t>
      </w:r>
    </w:p>
    <w:p>
      <w:pPr>
        <w:widowControl/>
        <w:numPr>
          <w:numId w:val="0"/>
        </w:numPr>
        <w:spacing w:line="480" w:lineRule="exact"/>
        <w:ind w:firstLine="420" w:firstLineChars="0"/>
        <w:jc w:val="left"/>
        <w:rPr>
          <w:rFonts w:hint="default"/>
          <w:sz w:val="24"/>
          <w:szCs w:val="24"/>
          <w:lang w:val="en-US" w:eastAsia="zh-CN"/>
        </w:rPr>
      </w:pPr>
      <w:r>
        <w:rPr>
          <w:rFonts w:hint="default"/>
          <w:sz w:val="24"/>
          <w:szCs w:val="24"/>
          <w:lang w:val="en-US" w:eastAsia="zh-CN"/>
        </w:rPr>
        <w:t>- 用户：用户没有耐心查阅说明书，打客服电话需要等待</w:t>
      </w:r>
      <w:r>
        <w:rPr>
          <w:rFonts w:hint="eastAsia"/>
          <w:sz w:val="24"/>
          <w:szCs w:val="24"/>
          <w:lang w:val="en-US" w:eastAsia="zh-CN"/>
        </w:rPr>
        <w:t>；</w:t>
      </w:r>
    </w:p>
    <w:p>
      <w:pPr>
        <w:widowControl/>
        <w:numPr>
          <w:numId w:val="0"/>
        </w:numPr>
        <w:spacing w:line="480" w:lineRule="exact"/>
        <w:ind w:firstLine="420" w:firstLineChars="0"/>
        <w:jc w:val="left"/>
        <w:rPr>
          <w:rFonts w:hint="default"/>
          <w:sz w:val="24"/>
          <w:szCs w:val="24"/>
          <w:lang w:val="en-US" w:eastAsia="zh-CN"/>
        </w:rPr>
      </w:pPr>
      <w:r>
        <w:rPr>
          <w:rFonts w:hint="default"/>
          <w:sz w:val="24"/>
          <w:szCs w:val="24"/>
          <w:lang w:val="en-US" w:eastAsia="zh-CN"/>
        </w:rPr>
        <w:t>- 售后客服：需要配置大量客服人员，且客服专业知识培训周期长</w:t>
      </w:r>
      <w:r>
        <w:rPr>
          <w:rFonts w:hint="eastAsia"/>
          <w:sz w:val="24"/>
          <w:szCs w:val="24"/>
          <w:lang w:val="en-US" w:eastAsia="zh-CN"/>
        </w:rPr>
        <w:t>；</w:t>
      </w:r>
    </w:p>
    <w:p>
      <w:pPr>
        <w:widowControl/>
        <w:numPr>
          <w:numId w:val="0"/>
        </w:numPr>
        <w:spacing w:line="480" w:lineRule="exact"/>
        <w:ind w:firstLine="420" w:firstLineChars="0"/>
        <w:jc w:val="left"/>
        <w:rPr>
          <w:rFonts w:hint="default"/>
          <w:sz w:val="24"/>
          <w:szCs w:val="24"/>
          <w:lang w:val="en-US" w:eastAsia="zh-CN"/>
        </w:rPr>
      </w:pPr>
      <w:r>
        <w:rPr>
          <w:rFonts w:hint="default"/>
          <w:sz w:val="24"/>
          <w:szCs w:val="24"/>
          <w:lang w:val="en-US" w:eastAsia="zh-CN"/>
        </w:rPr>
        <w:t>- 构建问题库：需要投入大量人力整理常见问题库，并且固定的问题库难以覆盖灵活多变的提问。</w:t>
      </w:r>
    </w:p>
    <w:p>
      <w:pPr>
        <w:widowControl/>
        <w:numPr>
          <w:numId w:val="0"/>
        </w:numPr>
        <w:spacing w:line="480" w:lineRule="exact"/>
        <w:ind w:firstLine="420" w:firstLineChars="0"/>
        <w:jc w:val="left"/>
        <w:rPr>
          <w:rFonts w:hint="default"/>
          <w:sz w:val="24"/>
          <w:szCs w:val="24"/>
          <w:lang w:val="en-US" w:eastAsia="zh-CN"/>
        </w:rPr>
      </w:pPr>
      <w:r>
        <w:rPr>
          <w:rFonts w:hint="default"/>
          <w:sz w:val="24"/>
          <w:szCs w:val="24"/>
          <w:lang w:val="en-US" w:eastAsia="zh-CN"/>
        </w:rPr>
        <w:t>对于用户来说，汽车说明书问答系统能够支持通过车机助手/APP/小程序为用户提供即问即答的的功能。对于常见问题，用户不再需要查阅说明书，也无需打客服电话，从而缓解了人工客服的压力。</w:t>
      </w:r>
    </w:p>
    <w:p>
      <w:pPr>
        <w:widowControl/>
        <w:numPr>
          <w:numId w:val="0"/>
        </w:numPr>
        <w:spacing w:line="480" w:lineRule="exact"/>
        <w:ind w:firstLine="420" w:firstLineChars="0"/>
        <w:jc w:val="left"/>
        <w:rPr>
          <w:rFonts w:hint="default"/>
          <w:sz w:val="24"/>
          <w:szCs w:val="24"/>
          <w:lang w:val="en-US" w:eastAsia="zh-CN"/>
        </w:rPr>
      </w:pPr>
      <w:r>
        <w:rPr>
          <w:rFonts w:hint="default"/>
          <w:sz w:val="24"/>
          <w:szCs w:val="24"/>
          <w:lang w:val="en-US" w:eastAsia="zh-CN"/>
        </w:rPr>
        <w:t>对于客服来讲，汽车说明书问答系统帮助客服人员快速定位答案，高效查阅文档，提高客服的专业水平，同时也能够缩短客服的培训周期。</w:t>
      </w:r>
    </w:p>
    <w:p>
      <w:pPr>
        <w:widowControl/>
        <w:numPr>
          <w:numId w:val="0"/>
        </w:numPr>
        <w:spacing w:line="480" w:lineRule="exact"/>
        <w:jc w:val="left"/>
        <w:rPr>
          <w:rFonts w:hint="eastAsia"/>
          <w:sz w:val="24"/>
          <w:szCs w:val="24"/>
          <w:lang w:val="en-US" w:eastAsia="zh-CN"/>
        </w:rPr>
      </w:pPr>
    </w:p>
    <w:p>
      <w:pPr>
        <w:widowControl/>
        <w:numPr>
          <w:numId w:val="0"/>
        </w:numPr>
        <w:spacing w:line="480" w:lineRule="exact"/>
        <w:jc w:val="left"/>
        <w:rPr>
          <w:rFonts w:hint="eastAsia"/>
          <w:sz w:val="24"/>
          <w:szCs w:val="24"/>
          <w:lang w:val="en-US" w:eastAsia="zh-CN"/>
        </w:rPr>
      </w:pPr>
    </w:p>
    <w:p>
      <w:pPr>
        <w:widowControl/>
        <w:numPr>
          <w:numId w:val="0"/>
        </w:numPr>
        <w:spacing w:line="480" w:lineRule="exact"/>
        <w:jc w:val="left"/>
        <w:rPr>
          <w:rFonts w:hint="eastAsia"/>
          <w:sz w:val="24"/>
          <w:szCs w:val="24"/>
          <w:lang w:val="en-US" w:eastAsia="zh-CN"/>
        </w:rPr>
      </w:pPr>
    </w:p>
    <w:p>
      <w:pPr>
        <w:widowControl/>
        <w:numPr>
          <w:numId w:val="0"/>
        </w:numPr>
        <w:spacing w:line="480" w:lineRule="exact"/>
        <w:jc w:val="left"/>
        <w:rPr>
          <w:rFonts w:hint="eastAsia"/>
          <w:sz w:val="24"/>
          <w:szCs w:val="24"/>
          <w:lang w:val="en-US" w:eastAsia="zh-CN"/>
        </w:rPr>
      </w:pPr>
    </w:p>
    <w:p>
      <w:pPr>
        <w:widowControl/>
        <w:numPr>
          <w:numId w:val="0"/>
        </w:numPr>
        <w:spacing w:line="480" w:lineRule="exact"/>
        <w:jc w:val="left"/>
        <w:rPr>
          <w:rFonts w:hint="eastAsia"/>
          <w:sz w:val="24"/>
          <w:szCs w:val="24"/>
          <w:lang w:val="en-US" w:eastAsia="zh-CN"/>
        </w:rPr>
      </w:pPr>
    </w:p>
    <w:p>
      <w:pPr>
        <w:widowControl/>
        <w:numPr>
          <w:ilvl w:val="0"/>
          <w:numId w:val="1"/>
        </w:numPr>
        <w:spacing w:line="480" w:lineRule="exact"/>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OCR（Optical Character Recognition）处理模块</w:t>
      </w:r>
    </w:p>
    <w:p>
      <w:pPr>
        <w:widowControl/>
        <w:numPr>
          <w:ilvl w:val="0"/>
          <w:numId w:val="0"/>
        </w:numPr>
        <w:spacing w:line="480" w:lineRule="exact"/>
        <w:ind w:firstLine="420" w:firstLineChars="0"/>
        <w:jc w:val="left"/>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文</w:t>
      </w:r>
      <w:r>
        <w:rPr>
          <w:rFonts w:hint="default" w:ascii="Times New Roman" w:hAnsi="Times New Roman" w:eastAsia="宋体" w:cs="Times New Roman"/>
          <w:b w:val="0"/>
          <w:bCs w:val="0"/>
          <w:sz w:val="24"/>
          <w:szCs w:val="24"/>
          <w:lang w:val="en-US" w:eastAsia="zh-CN"/>
        </w:rPr>
        <w:t>字识别OCR提供在线文字识别、图片文字提取服务，将图片、扫描件或PDF、OFD文档中的文字识别成可编辑的文本。OCR文字识别支持证件识别、票据识别、定制模板识别、通用表格文字识别等。文字识别可提取图片中的文字、识别图片转文字。</w:t>
      </w:r>
    </w:p>
    <w:p>
      <w:pPr>
        <w:widowControl/>
        <w:numPr>
          <w:ilvl w:val="0"/>
          <w:numId w:val="1"/>
        </w:numPr>
        <w:spacing w:line="480" w:lineRule="exact"/>
        <w:ind w:left="0" w:leftChars="0" w:firstLine="0" w:firstLineChars="0"/>
        <w:jc w:val="left"/>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RocketQA</w:t>
      </w: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该方法针对模型训练</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中存在的问题，通过跨批次负采样（cross-batch negatives）、去噪的强负例采样（denoised hard negative sampling）与数据增强（data augmentation）等技术，大幅提升了对偶式检索模型的效果。</w:t>
      </w:r>
    </w:p>
    <w:p>
      <w:pPr>
        <w:widowControl/>
        <w:numPr>
          <w:numId w:val="0"/>
        </w:numPr>
        <w:spacing w:line="480" w:lineRule="exact"/>
        <w:ind w:leftChars="0" w:firstLine="420" w:firstLineChars="0"/>
        <w:jc w:val="left"/>
        <w:rPr>
          <w:rFonts w:hint="default" w:ascii="宋体" w:hAnsi="宋体" w:eastAsia="宋体" w:cs="宋体"/>
          <w:b w:val="0"/>
          <w:bCs/>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i w:val="0"/>
          <w:caps w:val="0"/>
          <w:color w:val="000000" w:themeColor="text1"/>
          <w:spacing w:val="0"/>
          <w:sz w:val="24"/>
          <w:szCs w:val="24"/>
          <w:shd w:val="clear" w:fill="FFFFFF"/>
          <w14:textFill>
            <w14:solidFill>
              <w14:schemeClr w14:val="tx1"/>
            </w14:solidFill>
          </w14:textFill>
        </w:rPr>
        <w:t>“端到端问答”摒弃了传统系统中繁杂的构件，系统复杂性大大降低，并且其中每个模块（段落检索和答案定位）都是可学习的，这样的设计能够让整个系统实现端到端训练。这意味着问答系统可以基于用户实时的反馈实现在线训练，而不是只在封闭的数据集上闭门造车。这是智能问答技术的发展趋势，可能会引发问答系统的新一代技术变革。</w:t>
      </w:r>
      <w:r>
        <w:rPr>
          <w:rFonts w:hint="default" w:ascii="Times New Roman" w:hAnsi="Times New Roman" w:cs="Times New Roman"/>
          <w:b w:val="0"/>
          <w:bCs/>
          <w:i w:val="0"/>
          <w:caps w:val="0"/>
          <w:color w:val="000000" w:themeColor="text1"/>
          <w:spacing w:val="0"/>
          <w:sz w:val="24"/>
          <w:szCs w:val="24"/>
          <w:shd w:val="clear" w:fill="FFFFFF"/>
          <w:lang w:val="en-US" w:eastAsia="zh-CN"/>
          <w14:textFill>
            <w14:solidFill>
              <w14:schemeClr w14:val="tx1"/>
            </w14:solidFill>
          </w14:textFill>
        </w:rPr>
        <w:t>RocketQA在</w:t>
      </w:r>
      <w:r>
        <w:rPr>
          <w:rFonts w:hint="default" w:ascii="Times New Roman" w:hAnsi="Times New Roman" w:eastAsia="宋体" w:cs="Times New Roman"/>
          <w:b w:val="0"/>
          <w:bCs/>
          <w:i w:val="0"/>
          <w:caps w:val="0"/>
          <w:color w:val="000000" w:themeColor="text1"/>
          <w:spacing w:val="0"/>
          <w:sz w:val="24"/>
          <w:szCs w:val="24"/>
          <w:shd w:val="clear" w:fill="FFFFFF"/>
          <w:lang w:val="en-US" w:eastAsia="zh-CN"/>
          <w14:textFill>
            <w14:solidFill>
              <w14:schemeClr w14:val="tx1"/>
            </w14:solidFill>
          </w14:textFill>
        </w:rPr>
        <w:t>在谷歌Natural Questions数据集上段落检索</w:t>
      </w:r>
      <w:r>
        <w:rPr>
          <w:rFonts w:hint="eastAsia" w:cs="Times New Roman"/>
          <w:b w:val="0"/>
          <w:bCs/>
          <w:i w:val="0"/>
          <w:caps w:val="0"/>
          <w:color w:val="000000" w:themeColor="text1"/>
          <w:spacing w:val="0"/>
          <w:sz w:val="24"/>
          <w:szCs w:val="24"/>
          <w:shd w:val="clear" w:fill="FFFFFF"/>
          <w:lang w:val="en-US" w:eastAsia="zh-CN"/>
          <w14:textFill>
            <w14:solidFill>
              <w14:schemeClr w14:val="tx1"/>
            </w14:solidFill>
          </w14:textFill>
        </w:rPr>
        <w:t>的效果对比如表1所示。</w:t>
      </w:r>
    </w:p>
    <w:p>
      <w:pPr>
        <w:widowControl/>
        <w:numPr>
          <w:numId w:val="0"/>
        </w:numPr>
        <w:spacing w:line="480" w:lineRule="exact"/>
        <w:ind w:leftChars="0" w:firstLine="420" w:firstLineChars="0"/>
        <w:jc w:val="center"/>
        <w:rPr>
          <w:rFonts w:hint="eastAsia" w:ascii="华文楷体" w:hAnsi="华文楷体" w:eastAsia="华文楷体" w:cs="华文楷体"/>
          <w:b w:val="0"/>
          <w:bCs/>
          <w:i w:val="0"/>
          <w:caps w:val="0"/>
          <w:color w:val="000000" w:themeColor="text1"/>
          <w:spacing w:val="0"/>
          <w:sz w:val="24"/>
          <w:szCs w:val="24"/>
          <w:shd w:val="clear" w:fill="FFFFFF"/>
          <w:lang w:val="en-US" w:eastAsia="zh-CN"/>
          <w14:textFill>
            <w14:solidFill>
              <w14:schemeClr w14:val="tx1"/>
            </w14:solidFill>
          </w14:textFill>
        </w:rPr>
      </w:pPr>
      <w:r>
        <w:rPr>
          <w:rFonts w:hint="eastAsia" w:ascii="华文楷体" w:hAnsi="华文楷体" w:eastAsia="华文楷体" w:cs="华文楷体"/>
          <w:b w:val="0"/>
          <w:bCs/>
          <w:i w:val="0"/>
          <w:caps w:val="0"/>
          <w:color w:val="000000" w:themeColor="text1"/>
          <w:spacing w:val="0"/>
          <w:sz w:val="24"/>
          <w:szCs w:val="24"/>
          <w:shd w:val="clear" w:fill="FFFFFF"/>
          <w:lang w:val="en-US" w:eastAsia="zh-CN"/>
          <w14:textFill>
            <w14:solidFill>
              <w14:schemeClr w14:val="tx1"/>
            </w14:solidFill>
          </w14:textFill>
        </w:rPr>
        <w:t>表1 各方法在谷歌Natural Questions数据集上段落检索结果对比</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06" w:hRule="atLeast"/>
          <w:jc w:val="center"/>
        </w:trPr>
        <w:tc>
          <w:tcPr>
            <w:tcW w:w="3240" w:type="dxa"/>
            <w:tcBorders>
              <w:top w:val="single" w:color="auto" w:sz="12" w:space="0"/>
              <w:left w:val="nil"/>
              <w:bottom w:val="single" w:color="auto" w:sz="8" w:space="0"/>
              <w:right w:val="nil"/>
            </w:tcBorders>
          </w:tcPr>
          <w:p>
            <w:pPr>
              <w:widowControl/>
              <w:numPr>
                <w:numId w:val="0"/>
              </w:numPr>
              <w:spacing w:line="480" w:lineRule="exact"/>
              <w:jc w:val="center"/>
              <w:rPr>
                <w:rFonts w:hint="default" w:ascii="Times New Roman" w:hAnsi="Times New Roman" w:eastAsia="宋体" w:cs="Times New Roman"/>
                <w:b/>
                <w:bCs w:val="0"/>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bCs w:val="0"/>
                <w:i w:val="0"/>
                <w:caps w:val="0"/>
                <w:color w:val="000000" w:themeColor="text1"/>
                <w:spacing w:val="0"/>
                <w:sz w:val="24"/>
                <w:szCs w:val="24"/>
                <w:shd w:val="clear" w:fill="FFFFFF"/>
                <w:vertAlign w:val="baseline"/>
                <w:lang w:val="en-US" w:eastAsia="zh-CN"/>
                <w14:textFill>
                  <w14:solidFill>
                    <w14:schemeClr w14:val="tx1"/>
                  </w14:solidFill>
                </w14:textFill>
              </w:rPr>
              <w:t>Model</w:t>
            </w:r>
          </w:p>
        </w:tc>
        <w:tc>
          <w:tcPr>
            <w:tcW w:w="3240" w:type="dxa"/>
            <w:tcBorders>
              <w:top w:val="single" w:color="auto" w:sz="12" w:space="0"/>
              <w:left w:val="nil"/>
              <w:bottom w:val="single" w:color="auto" w:sz="8" w:space="0"/>
              <w:right w:val="nil"/>
            </w:tcBorders>
          </w:tcPr>
          <w:p>
            <w:pPr>
              <w:widowControl/>
              <w:numPr>
                <w:numId w:val="0"/>
              </w:numPr>
              <w:spacing w:line="480" w:lineRule="exact"/>
              <w:jc w:val="center"/>
              <w:rPr>
                <w:rFonts w:hint="default" w:ascii="Times New Roman" w:hAnsi="Times New Roman" w:eastAsia="宋体" w:cs="Times New Roman"/>
                <w:b/>
                <w:bCs w:val="0"/>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bCs w:val="0"/>
                <w:i w:val="0"/>
                <w:caps w:val="0"/>
                <w:color w:val="000000" w:themeColor="text1"/>
                <w:spacing w:val="0"/>
                <w:sz w:val="24"/>
                <w:szCs w:val="24"/>
                <w:shd w:val="clear" w:fill="FFFFFF"/>
                <w:vertAlign w:val="baseline"/>
                <w:lang w:val="en-US" w:eastAsia="zh-CN"/>
                <w14:textFill>
                  <w14:solidFill>
                    <w14:schemeClr w14:val="tx1"/>
                  </w14:solidFill>
                </w14:textFill>
              </w:rPr>
              <w: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6" w:hRule="atLeast"/>
          <w:jc w:val="center"/>
        </w:trPr>
        <w:tc>
          <w:tcPr>
            <w:tcW w:w="3240" w:type="dxa"/>
            <w:tcBorders>
              <w:top w:val="single" w:color="auto" w:sz="8" w:space="0"/>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BM25+BERT</w:t>
            </w:r>
          </w:p>
        </w:tc>
        <w:tc>
          <w:tcPr>
            <w:tcW w:w="3240" w:type="dxa"/>
            <w:tcBorders>
              <w:top w:val="single" w:color="auto" w:sz="8" w:space="0"/>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6" w:hRule="atLeast"/>
          <w:jc w:val="center"/>
        </w:trPr>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HardEM</w:t>
            </w:r>
          </w:p>
        </w:tc>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28.1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6" w:hRule="atLeast"/>
          <w:jc w:val="center"/>
        </w:trPr>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GraphRetriever</w:t>
            </w:r>
          </w:p>
        </w:tc>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6" w:hRule="atLeast"/>
          <w:jc w:val="center"/>
        </w:trPr>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PathRetriever</w:t>
            </w:r>
          </w:p>
        </w:tc>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6" w:hRule="atLeast"/>
          <w:jc w:val="center"/>
        </w:trPr>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ORQA</w:t>
            </w:r>
          </w:p>
        </w:tc>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6" w:hRule="atLeast"/>
          <w:jc w:val="center"/>
        </w:trPr>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REALM</w:t>
            </w:r>
          </w:p>
        </w:tc>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6" w:hRule="atLeast"/>
          <w:jc w:val="center"/>
        </w:trPr>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DPR</w:t>
            </w:r>
          </w:p>
        </w:tc>
        <w:tc>
          <w:tcPr>
            <w:tcW w:w="3240" w:type="dxa"/>
            <w:tcBorders>
              <w:top w:val="nil"/>
              <w:left w:val="nil"/>
              <w:bottom w:val="nil"/>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6" w:hRule="atLeast"/>
          <w:jc w:val="center"/>
        </w:trPr>
        <w:tc>
          <w:tcPr>
            <w:tcW w:w="3240" w:type="dxa"/>
            <w:tcBorders>
              <w:top w:val="nil"/>
              <w:left w:val="nil"/>
              <w:bottom w:val="single" w:color="auto" w:sz="8" w:space="0"/>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GAR</w:t>
            </w:r>
          </w:p>
        </w:tc>
        <w:tc>
          <w:tcPr>
            <w:tcW w:w="3240" w:type="dxa"/>
            <w:tcBorders>
              <w:top w:val="nil"/>
              <w:left w:val="nil"/>
              <w:bottom w:val="single" w:color="auto" w:sz="8" w:space="0"/>
              <w:right w:val="nil"/>
            </w:tcBorders>
          </w:tcPr>
          <w:p>
            <w:pPr>
              <w:widowControl/>
              <w:numPr>
                <w:numId w:val="0"/>
              </w:numPr>
              <w:spacing w:line="480" w:lineRule="exact"/>
              <w:jc w:val="cente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6" w:hRule="atLeast"/>
          <w:jc w:val="center"/>
        </w:trPr>
        <w:tc>
          <w:tcPr>
            <w:tcW w:w="3240" w:type="dxa"/>
            <w:tcBorders>
              <w:top w:val="single" w:color="auto" w:sz="8" w:space="0"/>
              <w:left w:val="nil"/>
              <w:bottom w:val="single" w:color="auto" w:sz="12" w:space="0"/>
              <w:right w:val="nil"/>
            </w:tcBorders>
          </w:tcPr>
          <w:p>
            <w:pPr>
              <w:widowControl/>
              <w:numPr>
                <w:numId w:val="0"/>
              </w:numPr>
              <w:spacing w:line="480" w:lineRule="exact"/>
              <w:jc w:val="center"/>
              <w:rPr>
                <w:rFonts w:hint="default" w:ascii="Times New Roman" w:hAnsi="Times New Roman" w:eastAsia="宋体"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t>RocketQA+DPR reader</w:t>
            </w:r>
          </w:p>
        </w:tc>
        <w:tc>
          <w:tcPr>
            <w:tcW w:w="3240" w:type="dxa"/>
            <w:tcBorders>
              <w:top w:val="single" w:color="auto" w:sz="8" w:space="0"/>
              <w:left w:val="nil"/>
              <w:bottom w:val="single" w:color="auto" w:sz="12" w:space="0"/>
              <w:right w:val="nil"/>
            </w:tcBorders>
          </w:tcPr>
          <w:p>
            <w:pPr>
              <w:widowControl/>
              <w:numPr>
                <w:numId w:val="0"/>
              </w:numPr>
              <w:spacing w:line="480" w:lineRule="exact"/>
              <w:jc w:val="center"/>
              <w:rPr>
                <w:rFonts w:hint="default" w:ascii="Times New Roman" w:hAnsi="Times New Roman" w:cs="Times New Roman"/>
                <w:b w:val="0"/>
                <w:bCs/>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default" w:ascii="Times New Roman" w:hAnsi="Times New Roman" w:cs="Times New Roman"/>
                <w:b/>
                <w:bCs w:val="0"/>
                <w:i w:val="0"/>
                <w:caps w:val="0"/>
                <w:color w:val="000000" w:themeColor="text1"/>
                <w:spacing w:val="0"/>
                <w:sz w:val="24"/>
                <w:szCs w:val="24"/>
                <w:shd w:val="clear" w:fill="FFFFFF"/>
                <w:vertAlign w:val="baseline"/>
                <w:lang w:val="en-US" w:eastAsia="zh-CN"/>
                <w14:textFill>
                  <w14:solidFill>
                    <w14:schemeClr w14:val="tx1"/>
                  </w14:solidFill>
                </w14:textFill>
              </w:rPr>
              <w:t>42.0</w:t>
            </w:r>
          </w:p>
        </w:tc>
      </w:tr>
    </w:tbl>
    <w:p>
      <w:pPr>
        <w:widowControl/>
        <w:numPr>
          <w:numId w:val="0"/>
        </w:numPr>
        <w:spacing w:line="480" w:lineRule="exact"/>
        <w:ind w:leftChars="0"/>
        <w:jc w:val="left"/>
        <w:rPr>
          <w:rFonts w:hint="eastAsia" w:ascii="宋体" w:hAnsi="宋体" w:cs="宋体"/>
          <w:b/>
          <w:bCs w:val="0"/>
          <w:i w:val="0"/>
          <w:caps w:val="0"/>
          <w:color w:val="000000" w:themeColor="text1"/>
          <w:spacing w:val="0"/>
          <w:sz w:val="24"/>
          <w:szCs w:val="24"/>
          <w:shd w:val="clear" w:fill="FFFFFF"/>
          <w:lang w:val="en-US" w:eastAsia="zh-CN"/>
          <w14:textFill>
            <w14:solidFill>
              <w14:schemeClr w14:val="tx1"/>
            </w14:solidFill>
          </w14:textFill>
        </w:rPr>
      </w:pPr>
    </w:p>
    <w:p>
      <w:pPr>
        <w:widowControl/>
        <w:numPr>
          <w:numId w:val="0"/>
        </w:numPr>
        <w:spacing w:line="480" w:lineRule="exact"/>
        <w:ind w:leftChars="0"/>
        <w:jc w:val="left"/>
        <w:rPr>
          <w:rFonts w:hint="eastAsia" w:ascii="宋体" w:hAnsi="宋体" w:cs="宋体"/>
          <w:b/>
          <w:bCs w:val="0"/>
          <w:i w:val="0"/>
          <w:caps w:val="0"/>
          <w:color w:val="000000" w:themeColor="text1"/>
          <w:spacing w:val="0"/>
          <w:sz w:val="24"/>
          <w:szCs w:val="24"/>
          <w:shd w:val="clear" w:fill="FFFFFF"/>
          <w:lang w:val="en-US" w:eastAsia="zh-CN"/>
          <w14:textFill>
            <w14:solidFill>
              <w14:schemeClr w14:val="tx1"/>
            </w14:solidFill>
          </w14:textFill>
        </w:rPr>
      </w:pPr>
    </w:p>
    <w:p>
      <w:pPr>
        <w:widowControl/>
        <w:numPr>
          <w:ilvl w:val="0"/>
          <w:numId w:val="1"/>
        </w:numPr>
        <w:spacing w:line="480" w:lineRule="exact"/>
        <w:ind w:left="0" w:leftChars="0" w:firstLine="0" w:firstLineChars="0"/>
        <w:jc w:val="left"/>
        <w:rPr>
          <w:rFonts w:hint="default" w:ascii="宋体" w:hAnsi="宋体" w:eastAsia="宋体" w:cs="宋体"/>
          <w:b/>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b/>
          <w:bCs w:val="0"/>
          <w:i w:val="0"/>
          <w:caps w:val="0"/>
          <w:color w:val="000000" w:themeColor="text1"/>
          <w:spacing w:val="0"/>
          <w:sz w:val="24"/>
          <w:szCs w:val="24"/>
          <w:shd w:val="clear" w:fill="FFFFFF"/>
          <w:lang w:val="en-US" w:eastAsia="zh-CN"/>
          <w14:textFill>
            <w14:solidFill>
              <w14:schemeClr w14:val="tx1"/>
            </w14:solidFill>
          </w14:textFill>
        </w:rPr>
        <w:t>跨模态阅读理解模块（</w:t>
      </w:r>
      <w:r>
        <w:rPr>
          <w:rFonts w:hint="default" w:ascii="Times New Roman" w:hAnsi="Times New Roman" w:eastAsia="华文仿宋" w:cs="Times New Roman"/>
          <w:b/>
          <w:bCs/>
          <w:i w:val="0"/>
          <w:caps w:val="0"/>
          <w:color w:val="333333"/>
          <w:spacing w:val="0"/>
          <w:sz w:val="24"/>
          <w:szCs w:val="24"/>
          <w:shd w:val="clear" w:fill="FFFFFF"/>
        </w:rPr>
        <w:t>LayoutXLM</w:t>
      </w:r>
      <w:r>
        <w:rPr>
          <w:rFonts w:hint="default" w:ascii="Times New Roman" w:hAnsi="Times New Roman" w:eastAsia="华文仿宋" w:cs="Times New Roman"/>
          <w:b/>
          <w:bCs/>
          <w:i w:val="0"/>
          <w:caps w:val="0"/>
          <w:color w:val="333333"/>
          <w:spacing w:val="0"/>
          <w:sz w:val="24"/>
          <w:szCs w:val="24"/>
          <w:shd w:val="clear" w:fill="FFFFFF"/>
          <w:lang w:val="en-US" w:eastAsia="zh-CN"/>
        </w:rPr>
        <w:t>模型）</w:t>
      </w: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b w:val="0"/>
          <w:bCs w:val="0"/>
          <w:i w:val="0"/>
          <w:caps w:val="0"/>
          <w:color w:val="000000" w:themeColor="text1"/>
          <w:spacing w:val="0"/>
          <w:sz w:val="24"/>
          <w:szCs w:val="24"/>
          <w:shd w:val="clear" w:fill="FFFFFF"/>
          <w14:textFill>
            <w14:solidFill>
              <w14:schemeClr w14:val="tx1"/>
            </w14:solidFill>
          </w14:textFill>
        </w:rPr>
        <w:t>使用</w:t>
      </w:r>
      <w:r>
        <w:rPr>
          <w:rFonts w:hint="default" w:ascii="Times New Roman" w:hAnsi="Times New Roman" w:eastAsia="宋体" w:cs="Times New Roman"/>
          <w:b w:val="0"/>
          <w:bCs w:val="0"/>
          <w:i w:val="0"/>
          <w:caps w:val="0"/>
          <w:color w:val="000000" w:themeColor="text1"/>
          <w:spacing w:val="0"/>
          <w:sz w:val="24"/>
          <w:szCs w:val="24"/>
          <w:u w:val="none"/>
          <w:bdr w:val="none" w:color="auto" w:sz="0" w:space="0"/>
          <w14:textFill>
            <w14:solidFill>
              <w14:schemeClr w14:val="tx1"/>
            </w14:solidFill>
          </w14:textFill>
        </w:rPr>
        <w:fldChar w:fldCharType="begin"/>
      </w:r>
      <w:r>
        <w:rPr>
          <w:rFonts w:hint="default" w:ascii="Times New Roman" w:hAnsi="Times New Roman" w:eastAsia="宋体" w:cs="Times New Roman"/>
          <w:b w:val="0"/>
          <w:bCs w:val="0"/>
          <w:i w:val="0"/>
          <w:caps w:val="0"/>
          <w:color w:val="000000" w:themeColor="text1"/>
          <w:spacing w:val="0"/>
          <w:sz w:val="24"/>
          <w:szCs w:val="24"/>
          <w:u w:val="none"/>
          <w:bdr w:val="none" w:color="auto" w:sz="0" w:space="0"/>
          <w14:textFill>
            <w14:solidFill>
              <w14:schemeClr w14:val="tx1"/>
            </w14:solidFill>
          </w14:textFill>
        </w:rPr>
        <w:instrText xml:space="preserve"> HYPERLINK "https://so.csdn.net/so/search?q=BERT&amp;spm=1001.2101.3001.7020" \t "https://blog.csdn.net/sinat_34072381/article/details/_blank" </w:instrText>
      </w:r>
      <w:r>
        <w:rPr>
          <w:rFonts w:hint="default" w:ascii="Times New Roman" w:hAnsi="Times New Roman" w:eastAsia="宋体" w:cs="Times New Roman"/>
          <w:b w:val="0"/>
          <w:bCs w:val="0"/>
          <w:i w:val="0"/>
          <w:caps w:val="0"/>
          <w:color w:val="000000" w:themeColor="text1"/>
          <w:spacing w:val="0"/>
          <w:sz w:val="24"/>
          <w:szCs w:val="24"/>
          <w:u w:val="none"/>
          <w:bdr w:val="none" w:color="auto" w:sz="0" w:space="0"/>
          <w14:textFill>
            <w14:solidFill>
              <w14:schemeClr w14:val="tx1"/>
            </w14:solidFill>
          </w14:textFill>
        </w:rPr>
        <w:fldChar w:fldCharType="separate"/>
      </w:r>
      <w:r>
        <w:rPr>
          <w:rStyle w:val="11"/>
          <w:rFonts w:hint="default" w:ascii="Times New Roman" w:hAnsi="Times New Roman" w:eastAsia="宋体" w:cs="Times New Roman"/>
          <w:b w:val="0"/>
          <w:bCs w:val="0"/>
          <w:i w:val="0"/>
          <w:caps w:val="0"/>
          <w:color w:val="000000" w:themeColor="text1"/>
          <w:spacing w:val="0"/>
          <w:sz w:val="24"/>
          <w:szCs w:val="24"/>
          <w:u w:val="none"/>
          <w:bdr w:val="none" w:color="auto" w:sz="0" w:space="0"/>
          <w14:textFill>
            <w14:solidFill>
              <w14:schemeClr w14:val="tx1"/>
            </w14:solidFill>
          </w14:textFill>
        </w:rPr>
        <w:t>BERT</w:t>
      </w:r>
      <w:r>
        <w:rPr>
          <w:rFonts w:hint="default" w:ascii="Times New Roman" w:hAnsi="Times New Roman" w:eastAsia="宋体" w:cs="Times New Roman"/>
          <w:b w:val="0"/>
          <w:bCs w:val="0"/>
          <w:i w:val="0"/>
          <w:caps w:val="0"/>
          <w:color w:val="000000" w:themeColor="text1"/>
          <w:spacing w:val="0"/>
          <w:sz w:val="24"/>
          <w:szCs w:val="24"/>
          <w:u w:val="none"/>
          <w:bdr w:val="none" w:color="auto" w:sz="0" w:space="0"/>
          <w14:textFill>
            <w14:solidFill>
              <w14:schemeClr w14:val="tx1"/>
            </w14:solidFill>
          </w14:textFill>
        </w:rPr>
        <w:fldChar w:fldCharType="end"/>
      </w:r>
      <w:r>
        <w:rPr>
          <w:rFonts w:hint="default" w:ascii="Times New Roman" w:hAnsi="Times New Roman" w:eastAsia="宋体" w:cs="Times New Roman"/>
          <w:b w:val="0"/>
          <w:bCs w:val="0"/>
          <w:i w:val="0"/>
          <w:caps w:val="0"/>
          <w:color w:val="000000" w:themeColor="text1"/>
          <w:spacing w:val="0"/>
          <w:sz w:val="24"/>
          <w:szCs w:val="24"/>
          <w:shd w:val="clear" w:fill="FFFFFF"/>
          <w14:textFill>
            <w14:solidFill>
              <w14:schemeClr w14:val="tx1"/>
            </w14:solidFill>
          </w14:textFill>
        </w:rPr>
        <w:t>作为backbone，</w:t>
      </w:r>
      <w:r>
        <w:rPr>
          <w:rStyle w:val="10"/>
          <w:rFonts w:hint="default" w:ascii="Times New Roman" w:hAnsi="Times New Roman" w:eastAsia="宋体" w:cs="Times New Roman"/>
          <w:b w:val="0"/>
          <w:bCs w:val="0"/>
          <w:i w:val="0"/>
          <w:caps w:val="0"/>
          <w:color w:val="000000" w:themeColor="text1"/>
          <w:spacing w:val="0"/>
          <w:sz w:val="24"/>
          <w:szCs w:val="24"/>
          <w:shd w:val="clear" w:fill="FFFFFF"/>
          <w14:textFill>
            <w14:solidFill>
              <w14:schemeClr w14:val="tx1"/>
            </w14:solidFill>
          </w14:textFill>
        </w:rPr>
        <w:t>加入2-D绝对位置信息，图像信息</w:t>
      </w:r>
      <w:r>
        <w:rPr>
          <w:rFonts w:hint="default" w:ascii="Times New Roman" w:hAnsi="Times New Roman" w:eastAsia="宋体" w:cs="Times New Roman"/>
          <w:b w:val="0"/>
          <w:bCs w:val="0"/>
          <w:i w:val="0"/>
          <w:caps w:val="0"/>
          <w:color w:val="000000" w:themeColor="text1"/>
          <w:spacing w:val="0"/>
          <w:sz w:val="24"/>
          <w:szCs w:val="24"/>
          <w:shd w:val="clear" w:fill="FFFFFF"/>
          <w14:textFill>
            <w14:solidFill>
              <w14:schemeClr w14:val="tx1"/>
            </w14:solidFill>
          </w14:textFill>
        </w:rPr>
        <w:t>，分别捕获token在文档中的相对位置以及字体、文字方向、颜色等视觉信息</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w:t>
      </w: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宋体" w:cs="Times New Roman"/>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宋体" w:cs="Times New Roman"/>
          <w:i w:val="0"/>
          <w:caps w:val="0"/>
          <w:color w:val="000000" w:themeColor="text1"/>
          <w:spacing w:val="0"/>
          <w:sz w:val="24"/>
          <w:szCs w:val="24"/>
          <w:u w:val="none"/>
          <w:shd w:val="clear" w:fill="FFFFFF"/>
          <w14:textFill>
            <w14:solidFill>
              <w14:schemeClr w14:val="tx1"/>
            </w14:solidFill>
          </w14:textFill>
        </w:rPr>
        <w:instrText xml:space="preserve"> HYPERLINK "https://arxiv.org/pdf/2104.08836.pdf" \t "https://aistudio.baidu.com/bd-gpu-01/user/2402983/4276813/lab/tree/_blank" </w:instrText>
      </w:r>
      <w:r>
        <w:rPr>
          <w:rFonts w:hint="default" w:ascii="Times New Roman" w:hAnsi="Times New Roman" w:eastAsia="宋体" w:cs="Times New Roman"/>
          <w:i w:val="0"/>
          <w:caps w:val="0"/>
          <w:color w:val="000000" w:themeColor="text1"/>
          <w:spacing w:val="0"/>
          <w:sz w:val="24"/>
          <w:szCs w:val="24"/>
          <w:u w:val="none"/>
          <w:shd w:val="clear" w:fill="FFFFFF"/>
          <w14:textFill>
            <w14:solidFill>
              <w14:schemeClr w14:val="tx1"/>
            </w14:solidFill>
          </w14:textFill>
        </w:rPr>
        <w:fldChar w:fldCharType="separate"/>
      </w:r>
      <w:r>
        <w:rPr>
          <w:rStyle w:val="11"/>
          <w:rFonts w:hint="default" w:ascii="Times New Roman" w:hAnsi="Times New Roman" w:eastAsia="宋体" w:cs="Times New Roman"/>
          <w:i w:val="0"/>
          <w:caps w:val="0"/>
          <w:color w:val="000000" w:themeColor="text1"/>
          <w:spacing w:val="0"/>
          <w:sz w:val="24"/>
          <w:szCs w:val="24"/>
          <w:u w:val="none"/>
          <w:shd w:val="clear" w:fill="FFFFFF"/>
          <w14:textFill>
            <w14:solidFill>
              <w14:schemeClr w14:val="tx1"/>
            </w14:solidFill>
          </w14:textFill>
        </w:rPr>
        <w:t>LayoutXLM</w:t>
      </w:r>
      <w:r>
        <w:rPr>
          <w:rFonts w:hint="default" w:ascii="Times New Roman" w:hAnsi="Times New Roman" w:eastAsia="宋体" w:cs="Times New Roman"/>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 专门用于处理多语言文档理解的跨模态预训练模型，如图</w:t>
      </w:r>
      <w:r>
        <w:rPr>
          <w:rFonts w:hint="eastAsia" w:cs="Times New Roman"/>
          <w:i w:val="0"/>
          <w:caps w:val="0"/>
          <w:color w:val="000000" w:themeColor="text1"/>
          <w:spacing w:val="0"/>
          <w:sz w:val="24"/>
          <w:szCs w:val="24"/>
          <w:shd w:val="clear" w:fill="FFFFFF"/>
          <w:lang w:val="en-US" w:eastAsia="zh-CN"/>
          <w14:textFill>
            <w14:solidFill>
              <w14:schemeClr w14:val="tx1"/>
            </w14:solidFill>
          </w14:textFill>
        </w:rPr>
        <w:t>1</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所示，其在建模过程中同时利用了视觉信息和文本信息，通过中两类模态信息增益文档理解，提高模型的文档理解能力。</w:t>
      </w:r>
    </w:p>
    <w:p>
      <w:pPr>
        <w:pStyle w:val="3"/>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lang w:val="en-US" w:eastAsia="zh-CN"/>
          <w14:textFill>
            <w14:solidFill>
              <w14:schemeClr w14:val="tx1"/>
            </w14:solidFill>
          </w14:textFill>
        </w:rPr>
      </w:pPr>
      <w:r>
        <w:drawing>
          <wp:anchor distT="0" distB="0" distL="114935" distR="114935" simplePos="0" relativeHeight="251659264" behindDoc="1" locked="0" layoutInCell="1" allowOverlap="1">
            <wp:simplePos x="0" y="0"/>
            <wp:positionH relativeFrom="column">
              <wp:posOffset>448310</wp:posOffset>
            </wp:positionH>
            <wp:positionV relativeFrom="paragraph">
              <wp:posOffset>114935</wp:posOffset>
            </wp:positionV>
            <wp:extent cx="4587240" cy="2453005"/>
            <wp:effectExtent l="0" t="0" r="0" b="0"/>
            <wp:wrapTight wrapText="bothSides">
              <wp:wrapPolygon>
                <wp:start x="0" y="0"/>
                <wp:lineTo x="0" y="21471"/>
                <wp:lineTo x="21528" y="21471"/>
                <wp:lineTo x="21528"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587240" cy="2453005"/>
                    </a:xfrm>
                    <a:prstGeom prst="rect">
                      <a:avLst/>
                    </a:prstGeom>
                    <a:noFill/>
                    <a:ln>
                      <a:noFill/>
                    </a:ln>
                  </pic:spPr>
                </pic:pic>
              </a:graphicData>
            </a:graphic>
          </wp:anchor>
        </w:drawing>
      </w: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lang w:val="en-US" w:eastAsia="zh-CN"/>
          <w14:textFill>
            <w14:solidFill>
              <w14:schemeClr w14:val="tx1"/>
            </w14:solidFill>
          </w14:textFill>
        </w:rPr>
      </w:pP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lang w:val="en-US" w:eastAsia="zh-CN"/>
          <w14:textFill>
            <w14:solidFill>
              <w14:schemeClr w14:val="tx1"/>
            </w14:solidFill>
          </w14:textFill>
        </w:rPr>
      </w:pP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lang w:val="en-US" w:eastAsia="zh-CN"/>
          <w14:textFill>
            <w14:solidFill>
              <w14:schemeClr w14:val="tx1"/>
            </w14:solidFill>
          </w14:textFill>
        </w:rPr>
      </w:pP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lang w:val="en-US" w:eastAsia="zh-CN"/>
          <w14:textFill>
            <w14:solidFill>
              <w14:schemeClr w14:val="tx1"/>
            </w14:solidFill>
          </w14:textFill>
        </w:rPr>
      </w:pP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lang w:val="en-US" w:eastAsia="zh-CN"/>
          <w14:textFill>
            <w14:solidFill>
              <w14:schemeClr w14:val="tx1"/>
            </w14:solidFill>
          </w14:textFill>
        </w:rPr>
      </w:pPr>
    </w:p>
    <w:p>
      <w:pPr>
        <w:widowControl/>
        <w:numPr>
          <w:numId w:val="0"/>
        </w:numPr>
        <w:spacing w:line="480" w:lineRule="exact"/>
        <w:ind w:leftChars="0" w:firstLine="420" w:firstLineChars="0"/>
        <w:jc w:val="left"/>
        <w:rPr>
          <w:rFonts w:hint="default" w:ascii="Times New Roman" w:hAnsi="Times New Roman" w:eastAsia="宋体" w:cs="Times New Roman"/>
          <w:i w:val="0"/>
          <w:caps w:val="0"/>
          <w:color w:val="000000" w:themeColor="text1"/>
          <w:spacing w:val="0"/>
          <w:sz w:val="24"/>
          <w:szCs w:val="24"/>
          <w:shd w:val="clear" w:fill="FFFFFF"/>
          <w:lang w:val="en-US" w:eastAsia="zh-CN"/>
          <w14:textFill>
            <w14:solidFill>
              <w14:schemeClr w14:val="tx1"/>
            </w14:solidFill>
          </w14:textFill>
        </w:rPr>
      </w:pPr>
    </w:p>
    <w:p>
      <w:pPr>
        <w:widowControl/>
        <w:numPr>
          <w:numId w:val="0"/>
        </w:numPr>
        <w:spacing w:line="480" w:lineRule="exact"/>
        <w:ind w:leftChars="0" w:firstLine="420" w:firstLineChars="0"/>
        <w:jc w:val="left"/>
        <w:rPr>
          <w:rFonts w:hint="eastAsia" w:ascii="华文楷体" w:hAnsi="华文楷体" w:eastAsia="华文楷体" w:cs="华文楷体"/>
          <w:i w:val="0"/>
          <w:caps w:val="0"/>
          <w:color w:val="000000" w:themeColor="text1"/>
          <w:spacing w:val="0"/>
          <w:sz w:val="24"/>
          <w:szCs w:val="24"/>
          <w:shd w:val="clear" w:fill="FFFFFF"/>
          <w:lang w:val="en-US" w:eastAsia="zh-CN"/>
          <w14:textFill>
            <w14:solidFill>
              <w14:schemeClr w14:val="tx1"/>
            </w14:solidFill>
          </w14:textFill>
        </w:rPr>
      </w:pPr>
    </w:p>
    <w:p>
      <w:pPr>
        <w:widowControl/>
        <w:numPr>
          <w:numId w:val="0"/>
        </w:numPr>
        <w:spacing w:line="480" w:lineRule="exact"/>
        <w:ind w:leftChars="0" w:firstLine="420" w:firstLineChars="0"/>
        <w:jc w:val="center"/>
        <w:rPr>
          <w:rFonts w:hint="eastAsia" w:ascii="华文楷体" w:hAnsi="华文楷体" w:eastAsia="华文楷体" w:cs="华文楷体"/>
          <w:i w:val="0"/>
          <w:caps w:val="0"/>
          <w:color w:val="000000" w:themeColor="text1"/>
          <w:spacing w:val="0"/>
          <w:sz w:val="24"/>
          <w:szCs w:val="24"/>
          <w:shd w:val="clear" w:fill="FFFFFF"/>
          <w:lang w:val="en-US" w:eastAsia="zh-CN"/>
          <w14:textFill>
            <w14:solidFill>
              <w14:schemeClr w14:val="tx1"/>
            </w14:solidFill>
          </w14:textFill>
        </w:rPr>
      </w:pPr>
      <w:r>
        <w:rPr>
          <w:rFonts w:hint="eastAsia" w:ascii="华文楷体" w:hAnsi="华文楷体" w:eastAsia="华文楷体" w:cs="华文楷体"/>
          <w:i w:val="0"/>
          <w:caps w:val="0"/>
          <w:color w:val="000000" w:themeColor="text1"/>
          <w:spacing w:val="0"/>
          <w:sz w:val="24"/>
          <w:szCs w:val="24"/>
          <w:shd w:val="clear" w:fill="FFFFFF"/>
          <w:lang w:val="en-US" w:eastAsia="zh-CN"/>
          <w14:textFill>
            <w14:solidFill>
              <w14:schemeClr w14:val="tx1"/>
            </w14:solidFill>
          </w14:textFill>
        </w:rPr>
        <w:t>图1 排序模型</w:t>
      </w:r>
    </w:p>
    <w:p>
      <w:pPr>
        <w:widowControl/>
        <w:numPr>
          <w:ilvl w:val="0"/>
          <w:numId w:val="2"/>
        </w:numPr>
        <w:spacing w:line="480" w:lineRule="exact"/>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实验流程</w:t>
      </w:r>
    </w:p>
    <w:p>
      <w:pPr>
        <w:widowControl/>
        <w:numPr>
          <w:numId w:val="0"/>
        </w:numPr>
        <w:spacing w:line="480" w:lineRule="exact"/>
        <w:ind w:firstLine="420" w:firstLineChars="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完整的流程如图2所示，需要包含“OCR处理模块”、“排序模块”、“跨模态阅读理解模块”，分别处理识别和检测不同的功能。</w:t>
      </w:r>
    </w:p>
    <w:p>
      <w:pPr>
        <w:widowControl/>
        <w:numPr>
          <w:numId w:val="0"/>
        </w:numPr>
        <w:spacing w:line="480" w:lineRule="exact"/>
        <w:jc w:val="left"/>
        <w:rPr>
          <w:rFonts w:hint="default" w:ascii="宋体" w:hAnsi="宋体" w:cs="宋体"/>
          <w:b w:val="0"/>
          <w:bCs w:val="0"/>
          <w:sz w:val="24"/>
          <w:szCs w:val="24"/>
          <w:lang w:val="en-US" w:eastAsia="zh-CN"/>
        </w:rPr>
      </w:pPr>
      <w:r>
        <w:drawing>
          <wp:anchor distT="0" distB="0" distL="114935" distR="114935" simplePos="0" relativeHeight="251660288" behindDoc="1" locked="0" layoutInCell="1" allowOverlap="1">
            <wp:simplePos x="0" y="0"/>
            <wp:positionH relativeFrom="column">
              <wp:posOffset>294640</wp:posOffset>
            </wp:positionH>
            <wp:positionV relativeFrom="paragraph">
              <wp:posOffset>132080</wp:posOffset>
            </wp:positionV>
            <wp:extent cx="4585970" cy="1623695"/>
            <wp:effectExtent l="0" t="0" r="43180" b="33655"/>
            <wp:wrapTight wrapText="bothSides">
              <wp:wrapPolygon>
                <wp:start x="0" y="0"/>
                <wp:lineTo x="0" y="21287"/>
                <wp:lineTo x="21534" y="21287"/>
                <wp:lineTo x="21534" y="0"/>
                <wp:lineTo x="0" y="0"/>
              </wp:wrapPolygon>
            </wp:wrapTight>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5"/>
                    <a:stretch>
                      <a:fillRect/>
                    </a:stretch>
                  </pic:blipFill>
                  <pic:spPr>
                    <a:xfrm>
                      <a:off x="0" y="0"/>
                      <a:ext cx="4585970" cy="1623695"/>
                    </a:xfrm>
                    <a:prstGeom prst="rect">
                      <a:avLst/>
                    </a:prstGeom>
                    <a:noFill/>
                    <a:ln>
                      <a:noFill/>
                    </a:ln>
                  </pic:spPr>
                </pic:pic>
              </a:graphicData>
            </a:graphic>
          </wp:anchor>
        </w:drawing>
      </w: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center"/>
        <w:rPr>
          <w:rFonts w:hint="default" w:ascii="宋体" w:hAnsi="宋体" w:cs="宋体"/>
          <w:b w:val="0"/>
          <w:bCs w:val="0"/>
          <w:sz w:val="24"/>
          <w:szCs w:val="24"/>
          <w:lang w:val="en-US" w:eastAsia="zh-CN"/>
        </w:rPr>
      </w:pPr>
      <w:r>
        <w:rPr>
          <w:rFonts w:hint="eastAsia" w:ascii="华文楷体" w:hAnsi="华文楷体" w:eastAsia="华文楷体" w:cs="华文楷体"/>
          <w:b w:val="0"/>
          <w:bCs w:val="0"/>
          <w:sz w:val="24"/>
          <w:szCs w:val="24"/>
          <w:lang w:val="en-US" w:eastAsia="zh-CN"/>
        </w:rPr>
        <w:t>图2 任务完整流程示意图</w:t>
      </w:r>
    </w:p>
    <w:p>
      <w:pPr>
        <w:widowControl/>
        <w:numPr>
          <w:numId w:val="0"/>
        </w:numPr>
        <w:spacing w:line="480" w:lineRule="exact"/>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cs="宋体"/>
          <w:b/>
          <w:bCs/>
          <w:sz w:val="24"/>
          <w:szCs w:val="24"/>
          <w:lang w:val="en-US" w:eastAsia="zh-CN"/>
        </w:rPr>
        <w:t>环境准备</w:t>
      </w:r>
    </w:p>
    <w:p>
      <w:pPr>
        <w:widowControl/>
        <w:numPr>
          <w:numId w:val="0"/>
        </w:numPr>
        <w:spacing w:line="480" w:lineRule="exact"/>
        <w:ind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安装PaddleNLP和PaddleOCR模块</w:t>
      </w:r>
    </w:p>
    <w:p>
      <w:pPr>
        <w:widowControl/>
        <w:numPr>
          <w:numId w:val="0"/>
        </w:numPr>
        <w:spacing w:line="480" w:lineRule="exact"/>
        <w:ind w:firstLine="420" w:firstLineChars="0"/>
        <w:jc w:val="left"/>
        <w:rPr>
          <w:rFonts w:hint="default" w:ascii="Times New Roman" w:hAnsi="Times New Roman" w:cs="Times New Roman"/>
          <w:b w:val="0"/>
          <w:bCs w:val="0"/>
          <w:sz w:val="24"/>
          <w:szCs w:val="24"/>
          <w:lang w:val="en-US" w:eastAsia="zh-CN"/>
        </w:rPr>
      </w:pPr>
    </w:p>
    <w:p>
      <w:pPr>
        <w:widowControl/>
        <w:numPr>
          <w:ilvl w:val="0"/>
          <w:numId w:val="3"/>
        </w:numPr>
        <w:spacing w:line="480" w:lineRule="exact"/>
        <w:jc w:val="left"/>
        <w:rPr>
          <w:rFonts w:hint="default" w:ascii="Times New Roman" w:hAnsi="Times New Roman" w:cs="Times New Roman"/>
          <w:b/>
          <w:bCs/>
          <w:sz w:val="24"/>
          <w:szCs w:val="24"/>
          <w:lang w:val="en-US" w:eastAsia="zh-CN"/>
        </w:rPr>
      </w:pPr>
      <w:r>
        <w:rPr>
          <w:rFonts w:hint="eastAsia" w:cs="Times New Roman"/>
          <w:b/>
          <w:bCs/>
          <w:sz w:val="24"/>
          <w:szCs w:val="24"/>
          <w:lang w:val="en-US" w:eastAsia="zh-CN"/>
        </w:rPr>
        <w:t>数据位置</w:t>
      </w:r>
    </w:p>
    <w:p>
      <w:pPr>
        <w:widowControl/>
        <w:numPr>
          <w:numId w:val="0"/>
        </w:numPr>
        <w:spacing w:line="480" w:lineRule="exact"/>
        <w:ind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./OCR_process/demo_pics保存了10张说明书的图片；</w:t>
      </w:r>
    </w:p>
    <w:p>
      <w:pPr>
        <w:widowControl/>
        <w:numPr>
          <w:numId w:val="0"/>
        </w:numPr>
        <w:spacing w:line="480" w:lineRule="exact"/>
        <w:ind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./OCR_process/demo_ocr_res.json保存了OCR对说明书图片的解析结果</w:t>
      </w:r>
    </w:p>
    <w:p>
      <w:pPr>
        <w:widowControl/>
        <w:numPr>
          <w:numId w:val="0"/>
        </w:numPr>
        <w:spacing w:line="480" w:lineRule="exact"/>
        <w:ind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·./Rerank/data/train.tsv保存了140条汽车说明书相关的训练样本</w:t>
      </w:r>
    </w:p>
    <w:p>
      <w:pPr>
        <w:widowControl/>
        <w:numPr>
          <w:ilvl w:val="0"/>
          <w:numId w:val="3"/>
        </w:numPr>
        <w:spacing w:line="480" w:lineRule="exact"/>
        <w:jc w:val="left"/>
        <w:rPr>
          <w:rFonts w:hint="default" w:ascii="Times New Roman" w:hAnsi="Times New Roman" w:cs="Times New Roman"/>
          <w:b/>
          <w:bCs/>
          <w:sz w:val="24"/>
          <w:szCs w:val="24"/>
          <w:lang w:val="en-US" w:eastAsia="zh-CN"/>
        </w:rPr>
      </w:pPr>
      <w:r>
        <w:rPr>
          <w:rFonts w:hint="eastAsia" w:cs="Times New Roman"/>
          <w:b/>
          <w:bCs/>
          <w:sz w:val="24"/>
          <w:szCs w:val="24"/>
          <w:lang w:val="en-US" w:eastAsia="zh-CN"/>
        </w:rPr>
        <w:t>OCR处理模块</w:t>
      </w:r>
    </w:p>
    <w:p>
      <w:pPr>
        <w:widowControl/>
        <w:numPr>
          <w:numId w:val="0"/>
        </w:numPr>
        <w:spacing w:line="480" w:lineRule="exact"/>
        <w:ind w:left="420" w:leftChars="0" w:firstLine="420" w:firstLineChars="0"/>
        <w:jc w:val="left"/>
        <w:rPr>
          <w:rFonts w:hint="eastAsia" w:cs="Times New Roman"/>
          <w:b w:val="0"/>
          <w:bCs w:val="0"/>
          <w:sz w:val="24"/>
          <w:szCs w:val="24"/>
          <w:lang w:val="en-US" w:eastAsia="zh-CN"/>
        </w:rPr>
      </w:pPr>
      <w:r>
        <w:rPr>
          <w:rFonts w:hint="default" w:ascii="Times New Roman" w:hAnsi="Times New Roman" w:cs="Times New Roman"/>
          <w:b w:val="0"/>
          <w:bCs w:val="0"/>
          <w:sz w:val="24"/>
          <w:szCs w:val="24"/>
          <w:lang w:val="en-US" w:eastAsia="zh-CN"/>
        </w:rPr>
        <w:t>通过此前“简历信息提取”中的OCR方法，对汽车说明书进行识别，记录汽车说明书上的文字和文字布局信息， 以方便后续使用计算机视觉和自然语言处理方面的技术进行问答任务。</w:t>
      </w:r>
      <w:r>
        <w:rPr>
          <w:rFonts w:hint="eastAsia" w:cs="Times New Roman"/>
          <w:b w:val="0"/>
          <w:bCs w:val="0"/>
          <w:sz w:val="24"/>
          <w:szCs w:val="24"/>
          <w:lang w:val="en-US" w:eastAsia="zh-CN"/>
        </w:rPr>
        <w:t>处理得到的结果如下所示。</w:t>
      </w:r>
    </w:p>
    <w:p>
      <w:pPr>
        <w:widowControl/>
        <w:numPr>
          <w:numId w:val="0"/>
        </w:numPr>
        <w:spacing w:line="480" w:lineRule="exact"/>
        <w:ind w:left="420" w:leftChars="0" w:firstLine="420" w:firstLineChars="0"/>
        <w:jc w:val="left"/>
        <w:rPr>
          <w:rFonts w:hint="eastAsia" w:cs="Times New Roman"/>
          <w:b w:val="0"/>
          <w:bCs w:val="0"/>
          <w:sz w:val="24"/>
          <w:szCs w:val="24"/>
          <w:lang w:val="en-US" w:eastAsia="zh-C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680" w:type="dxa"/>
          </w:tcPr>
          <w:p>
            <w:pPr>
              <w:widowControl/>
              <w:numPr>
                <w:numId w:val="0"/>
              </w:numPr>
              <w:spacing w:line="480" w:lineRule="exact"/>
              <w:jc w:val="left"/>
              <w:rPr>
                <w:rFonts w:hint="eastAsia" w:cs="Times New Roman"/>
                <w:b w:val="0"/>
                <w:bCs w:val="0"/>
                <w:sz w:val="24"/>
                <w:szCs w:val="24"/>
                <w:vertAlign w:val="baseline"/>
                <w:lang w:val="en-US" w:eastAsia="zh-CN"/>
              </w:rPr>
            </w:pP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document</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 xml:space="preserve">: [..., </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车辆</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解</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 xml:space="preserve">, </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锁</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w:t>
            </w:r>
          </w:p>
          <w:p>
            <w:pPr>
              <w:widowControl/>
              <w:numPr>
                <w:numId w:val="0"/>
              </w:numPr>
              <w:spacing w:line="480" w:lineRule="exact"/>
              <w:jc w:val="left"/>
              <w:rPr>
                <w:rFonts w:hint="eastAsia" w:cs="Times New Roman"/>
                <w:b w:val="0"/>
                <w:bCs w:val="0"/>
                <w:sz w:val="24"/>
                <w:szCs w:val="24"/>
                <w:vertAlign w:val="baseline"/>
                <w:lang w:val="en-US" w:eastAsia="zh-CN"/>
              </w:rPr>
            </w:pP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document_bbox</w:t>
            </w:r>
            <w:r>
              <w:rPr>
                <w:rFonts w:hint="default" w:cs="Times New Roman"/>
                <w:b w:val="0"/>
                <w:bCs w:val="0"/>
                <w:sz w:val="24"/>
                <w:szCs w:val="24"/>
                <w:vertAlign w:val="baseline"/>
                <w:lang w:val="en-US" w:eastAsia="zh-CN"/>
              </w:rPr>
              <w:t>”</w:t>
            </w:r>
            <w:r>
              <w:rPr>
                <w:rFonts w:hint="eastAsia" w:cs="Times New Roman"/>
                <w:b w:val="0"/>
                <w:bCs w:val="0"/>
                <w:sz w:val="24"/>
                <w:szCs w:val="24"/>
                <w:vertAlign w:val="baseline"/>
                <w:lang w:val="en-US" w:eastAsia="zh-CN"/>
              </w:rPr>
              <w:t>:[..., [284, 463, 289, 382], [463, 552, 289, 382],</w:t>
            </w:r>
          </w:p>
          <w:p>
            <w:pPr>
              <w:widowControl/>
              <w:numPr>
                <w:numId w:val="0"/>
              </w:numPr>
              <w:spacing w:line="480" w:lineRule="exact"/>
              <w:ind w:firstLine="1680" w:firstLineChars="700"/>
              <w:jc w:val="left"/>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[552, 642, 289, 382], [279, 341, 447, 526], ...]</w:t>
            </w:r>
          </w:p>
        </w:tc>
      </w:tr>
    </w:tbl>
    <w:p>
      <w:pPr>
        <w:widowControl/>
        <w:numPr>
          <w:ilvl w:val="0"/>
          <w:numId w:val="0"/>
        </w:numPr>
        <w:spacing w:line="480" w:lineRule="exact"/>
        <w:ind w:firstLine="480" w:firstLineChars="200"/>
        <w:jc w:val="left"/>
        <w:rPr>
          <w:rFonts w:hint="default" w:cs="Times New Roman"/>
          <w:b w:val="0"/>
          <w:bCs w:val="0"/>
          <w:sz w:val="24"/>
          <w:szCs w:val="24"/>
          <w:lang w:val="en-US" w:eastAsia="zh-CN"/>
        </w:rPr>
      </w:pPr>
      <w:r>
        <w:rPr>
          <w:rFonts w:hint="eastAsia" w:cs="Times New Roman"/>
          <w:b w:val="0"/>
          <w:bCs w:val="0"/>
          <w:sz w:val="24"/>
          <w:szCs w:val="24"/>
          <w:lang w:val="en-US" w:eastAsia="zh-CN"/>
        </w:rPr>
        <w:t>- "document":OCR模块识别出的文字（token）;</w:t>
      </w:r>
    </w:p>
    <w:p>
      <w:pPr>
        <w:widowControl/>
        <w:numPr>
          <w:ilvl w:val="0"/>
          <w:numId w:val="0"/>
        </w:numPr>
        <w:spacing w:line="480" w:lineRule="exact"/>
        <w:ind w:firstLine="480" w:firstLineChars="200"/>
        <w:jc w:val="left"/>
        <w:rPr>
          <w:rFonts w:hint="default" w:cs="Times New Roman"/>
          <w:b w:val="0"/>
          <w:bCs w:val="0"/>
          <w:sz w:val="24"/>
          <w:szCs w:val="24"/>
          <w:lang w:val="en-US" w:eastAsia="zh-CN"/>
        </w:rPr>
      </w:pPr>
      <w:r>
        <w:rPr>
          <w:rFonts w:hint="eastAsia" w:cs="Times New Roman"/>
          <w:b w:val="0"/>
          <w:bCs w:val="0"/>
          <w:sz w:val="24"/>
          <w:szCs w:val="24"/>
          <w:lang w:val="en-US" w:eastAsia="zh-CN"/>
        </w:rPr>
        <w:t>- "document_bbox":每个token在汽车说明书上对应的坐标，分别对应(x_min, x_max, y_min, y_max)。</w:t>
      </w:r>
    </w:p>
    <w:p>
      <w:pPr>
        <w:widowControl/>
        <w:numPr>
          <w:ilvl w:val="0"/>
          <w:numId w:val="3"/>
        </w:numPr>
        <w:spacing w:line="480" w:lineRule="exact"/>
        <w:jc w:val="left"/>
        <w:rPr>
          <w:rFonts w:hint="default" w:ascii="Times New Roman" w:hAnsi="Times New Roman" w:cs="Times New Roman"/>
          <w:b/>
          <w:bCs/>
          <w:sz w:val="24"/>
          <w:szCs w:val="24"/>
          <w:lang w:val="en-US" w:eastAsia="zh-CN"/>
        </w:rPr>
      </w:pPr>
      <w:r>
        <w:rPr>
          <w:rFonts w:hint="eastAsia" w:cs="Times New Roman"/>
          <w:b/>
          <w:bCs/>
          <w:sz w:val="24"/>
          <w:szCs w:val="24"/>
          <w:lang w:val="en-US" w:eastAsia="zh-CN"/>
        </w:rPr>
        <w:t>排序模块</w:t>
      </w:r>
    </w:p>
    <w:p>
      <w:pPr>
        <w:widowControl/>
        <w:numPr>
          <w:numId w:val="0"/>
        </w:numPr>
        <w:spacing w:line="480" w:lineRule="exact"/>
        <w:ind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基于RocketQA预先训练好的基线模型 base_model。根据用户提出的问题对汽车说明书的不同图片进行打分排序，这样便可以获取和问题最相关的图片，并使用跨模态阅读理解模块在该问题上进行抽取答案。</w:t>
      </w:r>
    </w:p>
    <w:p>
      <w:pPr>
        <w:widowControl/>
        <w:numPr>
          <w:numId w:val="0"/>
        </w:numPr>
        <w:spacing w:line="480" w:lineRule="exact"/>
        <w:ind w:firstLine="420" w:firstLineChars="0"/>
        <w:jc w:val="left"/>
        <w:rPr>
          <w:rFonts w:hint="eastAsia" w:cs="Times New Roman"/>
          <w:b w:val="0"/>
          <w:bCs w:val="0"/>
          <w:sz w:val="24"/>
          <w:szCs w:val="24"/>
          <w:lang w:val="en-US" w:eastAsia="zh-CN"/>
        </w:rPr>
      </w:pPr>
      <w:r>
        <w:rPr>
          <w:rFonts w:hint="eastAsia" w:cs="Times New Roman"/>
          <w:b/>
          <w:bCs/>
          <w:sz w:val="24"/>
          <w:szCs w:val="24"/>
          <w:lang w:val="en-US" w:eastAsia="zh-CN"/>
        </w:rPr>
        <w:t>训练</w:t>
      </w:r>
      <w:r>
        <w:rPr>
          <w:rFonts w:hint="eastAsia" w:cs="Times New Roman"/>
          <w:b w:val="0"/>
          <w:bCs w:val="0"/>
          <w:sz w:val="24"/>
          <w:szCs w:val="24"/>
          <w:lang w:val="en-US" w:eastAsia="zh-CN"/>
        </w:rPr>
        <w:t>：</w:t>
      </w:r>
    </w:p>
    <w:p>
      <w:pPr>
        <w:widowControl/>
        <w:numPr>
          <w:numId w:val="0"/>
        </w:numPr>
        <w:spacing w:line="480" w:lineRule="exact"/>
        <w:ind w:firstLine="420" w:firstLineChars="0"/>
        <w:jc w:val="left"/>
        <w:rPr>
          <w:rFonts w:hint="eastAsia" w:cs="Times New Roman"/>
          <w:b w:val="0"/>
          <w:bCs w:val="0"/>
          <w:sz w:val="24"/>
          <w:szCs w:val="24"/>
          <w:lang w:val="en-US" w:eastAsia="zh-CN"/>
        </w:rPr>
      </w:pPr>
      <w:r>
        <w:rPr>
          <w:rFonts w:hint="eastAsia" w:cs="Times New Roman"/>
          <w:b w:val="0"/>
          <w:bCs w:val="0"/>
          <w:sz w:val="24"/>
          <w:szCs w:val="24"/>
          <w:lang w:val="en-US" w:eastAsia="zh-CN"/>
        </w:rPr>
        <w:t>数据集中，每条样本包含3列数据，分别是：用户问题，文档，标签。其中标签为1表示用户问题的答案出现在了该文档中，标签为0表示用户问题和该文档无关。</w:t>
      </w:r>
    </w:p>
    <w:p>
      <w:pPr>
        <w:widowControl/>
        <w:numPr>
          <w:numId w:val="0"/>
        </w:numPr>
        <w:spacing w:line="480" w:lineRule="exact"/>
        <w:ind w:firstLine="420" w:firstLineChars="0"/>
        <w:jc w:val="left"/>
        <w:rPr>
          <w:rFonts w:hint="eastAsia" w:cs="Times New Roman"/>
          <w:b w:val="0"/>
          <w:bCs w:val="0"/>
          <w:sz w:val="24"/>
          <w:szCs w:val="24"/>
          <w:lang w:val="en-US" w:eastAsia="zh-CN"/>
        </w:rPr>
      </w:pPr>
      <w:r>
        <w:drawing>
          <wp:anchor distT="0" distB="0" distL="114935" distR="114935" simplePos="0" relativeHeight="251661312" behindDoc="0" locked="0" layoutInCell="1" allowOverlap="1">
            <wp:simplePos x="0" y="0"/>
            <wp:positionH relativeFrom="column">
              <wp:posOffset>552450</wp:posOffset>
            </wp:positionH>
            <wp:positionV relativeFrom="paragraph">
              <wp:posOffset>113030</wp:posOffset>
            </wp:positionV>
            <wp:extent cx="4439285" cy="1403985"/>
            <wp:effectExtent l="0" t="0" r="18415" b="5715"/>
            <wp:wrapSquare wrapText="bothSides"/>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439285" cy="1403985"/>
                    </a:xfrm>
                    <a:prstGeom prst="rect">
                      <a:avLst/>
                    </a:prstGeom>
                    <a:noFill/>
                    <a:ln>
                      <a:noFill/>
                    </a:ln>
                  </pic:spPr>
                </pic:pic>
              </a:graphicData>
            </a:graphic>
          </wp:anchor>
        </w:drawing>
      </w:r>
    </w:p>
    <w:p>
      <w:pPr>
        <w:widowControl/>
        <w:numPr>
          <w:numId w:val="0"/>
        </w:numPr>
        <w:spacing w:line="480" w:lineRule="exact"/>
        <w:ind w:firstLine="420" w:firstLineChars="0"/>
        <w:jc w:val="left"/>
        <w:rPr>
          <w:rFonts w:hint="eastAsia" w:cs="Times New Roman"/>
          <w:b w:val="0"/>
          <w:bCs w:val="0"/>
          <w:sz w:val="24"/>
          <w:szCs w:val="24"/>
          <w:lang w:val="en-US" w:eastAsia="zh-CN"/>
        </w:rPr>
      </w:pPr>
    </w:p>
    <w:p>
      <w:pPr>
        <w:widowControl/>
        <w:numPr>
          <w:numId w:val="0"/>
        </w:numPr>
        <w:spacing w:line="480" w:lineRule="exact"/>
        <w:ind w:firstLine="420" w:firstLineChars="0"/>
        <w:jc w:val="left"/>
        <w:rPr>
          <w:rFonts w:hint="eastAsia" w:cs="Times New Roman"/>
          <w:b w:val="0"/>
          <w:bCs w:val="0"/>
          <w:sz w:val="24"/>
          <w:szCs w:val="24"/>
          <w:lang w:val="en-US" w:eastAsia="zh-CN"/>
        </w:rPr>
      </w:pPr>
    </w:p>
    <w:p>
      <w:pPr>
        <w:widowControl/>
        <w:numPr>
          <w:numId w:val="0"/>
        </w:numPr>
        <w:spacing w:line="480" w:lineRule="exact"/>
        <w:ind w:firstLine="420" w:firstLineChars="0"/>
        <w:jc w:val="left"/>
        <w:rPr>
          <w:rFonts w:hint="eastAsia" w:cs="Times New Roman"/>
          <w:b w:val="0"/>
          <w:bCs w:val="0"/>
          <w:sz w:val="24"/>
          <w:szCs w:val="24"/>
          <w:lang w:val="en-US" w:eastAsia="zh-CN"/>
        </w:rPr>
      </w:pPr>
    </w:p>
    <w:p>
      <w:pPr>
        <w:widowControl/>
        <w:numPr>
          <w:numId w:val="0"/>
        </w:numPr>
        <w:spacing w:line="480" w:lineRule="exact"/>
        <w:ind w:firstLine="420" w:firstLineChars="0"/>
        <w:jc w:val="left"/>
        <w:rPr>
          <w:rFonts w:hint="eastAsia" w:cs="Times New Roman"/>
          <w:b w:val="0"/>
          <w:bCs w:val="0"/>
          <w:sz w:val="24"/>
          <w:szCs w:val="24"/>
          <w:lang w:val="en-US" w:eastAsia="zh-CN"/>
        </w:rPr>
      </w:pPr>
    </w:p>
    <w:p>
      <w:pPr>
        <w:widowControl/>
        <w:numPr>
          <w:numId w:val="0"/>
        </w:numPr>
        <w:spacing w:line="480" w:lineRule="exact"/>
        <w:ind w:firstLine="420" w:firstLineChars="0"/>
        <w:jc w:val="center"/>
        <w:rPr>
          <w:rFonts w:hint="eastAsia" w:ascii="华文楷体" w:hAnsi="华文楷体" w:eastAsia="华文楷体" w:cs="华文楷体"/>
          <w:b w:val="0"/>
          <w:bCs w:val="0"/>
          <w:sz w:val="24"/>
          <w:szCs w:val="24"/>
          <w:lang w:val="en-US" w:eastAsia="zh-CN"/>
        </w:rPr>
      </w:pPr>
      <w:r>
        <w:rPr>
          <w:rFonts w:hint="eastAsia" w:ascii="华文楷体" w:hAnsi="华文楷体" w:eastAsia="华文楷体" w:cs="华文楷体"/>
          <w:b w:val="0"/>
          <w:bCs w:val="0"/>
          <w:sz w:val="24"/>
          <w:szCs w:val="24"/>
          <w:lang w:val="en-US" w:eastAsia="zh-CN"/>
        </w:rPr>
        <w:t>图3 排序模型的训练样本</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基于 base_model 在汽车说明书的排序数据集上进行微调训练。</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jc w:val="center"/>
        </w:trPr>
        <w:tc>
          <w:tcPr>
            <w:tcW w:w="6780" w:type="dxa"/>
          </w:tcPr>
          <w:p>
            <w:pPr>
              <w:widowControl/>
              <w:numPr>
                <w:numId w:val="0"/>
              </w:numPr>
              <w:spacing w:line="480" w:lineRule="exact"/>
              <w:jc w:val="left"/>
              <w:rPr>
                <w:rFonts w:hint="default" w:cs="Times New Roman"/>
                <w:b w:val="0"/>
                <w:bCs w:val="0"/>
                <w:sz w:val="24"/>
                <w:szCs w:val="24"/>
                <w:vertAlign w:val="baseline"/>
                <w:lang w:val="en-US" w:eastAsia="zh-CN"/>
              </w:rPr>
            </w:pPr>
            <w:r>
              <w:rPr>
                <w:rFonts w:hint="eastAsia" w:cs="Times New Roman"/>
                <w:b w:val="0"/>
                <w:bCs w:val="0"/>
                <w:sz w:val="24"/>
                <w:szCs w:val="24"/>
                <w:vertAlign w:val="baseline"/>
                <w:lang w:val="en-US" w:eastAsia="zh-CN"/>
              </w:rPr>
              <w:t>!bash run_train.sh ./data/train.tsv ./checkpoints/base_model 50 1</w:t>
            </w:r>
          </w:p>
        </w:tc>
      </w:tr>
    </w:tbl>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 参数依次为训练数据地址，base_model 地址，训练轮次，节点数。</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 在训练过程中，会将模型存放至目录./Rerank/output下。训练结束后选择合适的模型移动至./checkpoints/ 目录下，并正式重命名为ranker。</w:t>
      </w:r>
    </w:p>
    <w:p>
      <w:pPr>
        <w:widowControl/>
        <w:numPr>
          <w:numId w:val="0"/>
        </w:numPr>
        <w:spacing w:line="480" w:lineRule="exact"/>
        <w:ind w:firstLine="420" w:firstLineChars="0"/>
        <w:jc w:val="left"/>
        <w:rPr>
          <w:rFonts w:hint="default" w:cs="Times New Roman"/>
          <w:b/>
          <w:bCs/>
          <w:sz w:val="24"/>
          <w:szCs w:val="24"/>
          <w:lang w:val="en-US" w:eastAsia="zh-CN"/>
        </w:rPr>
      </w:pPr>
      <w:r>
        <w:rPr>
          <w:rFonts w:hint="default" w:cs="Times New Roman"/>
          <w:b/>
          <w:bCs/>
          <w:sz w:val="24"/>
          <w:szCs w:val="24"/>
          <w:lang w:val="en-US" w:eastAsia="zh-CN"/>
        </w:rPr>
        <w:t>模型测试</w:t>
      </w:r>
      <w:r>
        <w:rPr>
          <w:rFonts w:hint="eastAsia" w:cs="Times New Roman"/>
          <w:b/>
          <w:bCs/>
          <w:sz w:val="24"/>
          <w:szCs w:val="24"/>
          <w:lang w:val="en-US" w:eastAsia="zh-CN"/>
        </w:rPr>
        <w:t>:</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用户问题和PaddleOCR识别结果的文本进行拼接，生成测试集。然后默认会加载./Rerank/checkpoints/ranker模型，并基于该模型进行测试。最终测试结果将保存至./data/demo.score文件中。</w:t>
      </w:r>
    </w:p>
    <w:p>
      <w:pPr>
        <w:widowControl/>
        <w:numPr>
          <w:ilvl w:val="0"/>
          <w:numId w:val="3"/>
        </w:numPr>
        <w:spacing w:line="480" w:lineRule="exact"/>
        <w:jc w:val="left"/>
        <w:rPr>
          <w:rFonts w:hint="default" w:ascii="Times New Roman" w:hAnsi="Times New Roman" w:cs="Times New Roman"/>
          <w:b/>
          <w:bCs/>
          <w:sz w:val="24"/>
          <w:szCs w:val="24"/>
          <w:lang w:val="en-US" w:eastAsia="zh-CN"/>
        </w:rPr>
      </w:pPr>
      <w:r>
        <w:rPr>
          <w:rFonts w:hint="eastAsia" w:cs="Times New Roman"/>
          <w:b/>
          <w:bCs/>
          <w:sz w:val="24"/>
          <w:szCs w:val="24"/>
          <w:lang w:val="en-US" w:eastAsia="zh-CN"/>
        </w:rPr>
        <w:t>跨模态阅读理解模块</w:t>
      </w:r>
    </w:p>
    <w:p>
      <w:pPr>
        <w:widowControl/>
        <w:numPr>
          <w:numId w:val="0"/>
        </w:numPr>
        <w:spacing w:line="480" w:lineRule="exact"/>
        <w:ind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用户问题和PaddleOCR识别结果的文本进行拼接，生成测试集。然后默认会加载./Rerank/checkpoints/ranker模型，并基于该模型进行测试。最终测试结果将保存至./data/demo.score文件中。</w:t>
      </w:r>
    </w:p>
    <w:p>
      <w:pPr>
        <w:widowControl/>
        <w:numPr>
          <w:numId w:val="0"/>
        </w:numPr>
        <w:spacing w:line="480" w:lineRule="exact"/>
        <w:ind w:firstLine="420" w:firstLineChars="0"/>
        <w:jc w:val="left"/>
        <w:rPr>
          <w:rFonts w:hint="eastAsia" w:cs="Times New Roman"/>
          <w:b/>
          <w:bCs/>
          <w:sz w:val="24"/>
          <w:szCs w:val="24"/>
          <w:lang w:val="en-US" w:eastAsia="zh-CN"/>
        </w:rPr>
      </w:pPr>
      <w:r>
        <w:rPr>
          <w:rFonts w:hint="eastAsia" w:cs="Times New Roman"/>
          <w:b/>
          <w:bCs/>
          <w:sz w:val="24"/>
          <w:szCs w:val="24"/>
          <w:lang w:val="en-US" w:eastAsia="zh-CN"/>
        </w:rPr>
        <w:t>训练：</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提供了28条汽车说明书相关的训练样本，用于跨模态阅读理解模型的训练， 同时也提供了一个预先训练好的基线模型 base_model。 本模块可以使用 base_model 在汽车说明书训练样本上进一步微调，增强模型对汽车说明书领域的理解。</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具体来讲，设定了4类标签：O, B-ans, I-ans 和 E-ans，用于从给定文档中抽取答案。即首先会将用户问题和文档进行拼接，然后传入LayoutXLM+CRF 模型进行阅读理解任务，模型会对输入文本序列预测相应的标签序列，然后便可以根据标签序列从给定文档中进行抽取答案了。</w:t>
      </w:r>
    </w:p>
    <w:p>
      <w:pPr>
        <w:widowControl/>
        <w:numPr>
          <w:numId w:val="0"/>
        </w:numPr>
        <w:spacing w:line="480" w:lineRule="exact"/>
        <w:ind w:firstLine="420" w:firstLineChars="0"/>
        <w:jc w:val="left"/>
        <w:rPr>
          <w:rFonts w:hint="eastAsia" w:cs="Times New Roman"/>
          <w:b/>
          <w:bCs/>
          <w:sz w:val="24"/>
          <w:szCs w:val="24"/>
          <w:lang w:val="en-US" w:eastAsia="zh-CN"/>
        </w:rPr>
      </w:pPr>
      <w:r>
        <w:rPr>
          <w:rFonts w:hint="eastAsia" w:cs="Times New Roman"/>
          <w:b/>
          <w:bCs/>
          <w:sz w:val="24"/>
          <w:szCs w:val="24"/>
          <w:lang w:val="en-US" w:eastAsia="zh-CN"/>
        </w:rPr>
        <w:t>数据说明：</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跨模态阅读理解模型的训练集文件为`./Extraction/data/train.json`，其中重要的信息包括："question", "document", "document_bbox"和"labels"。</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 "question": 用户提问的问题</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 "document":OCR模块识别出的文字（token）</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 "document_bbox":每个token在汽车说明书上对应的坐标，分别对应(x_min, x_max, y_min, y_max)</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 "labels": 阅读理解任务的标签数据</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bCs/>
          <w:sz w:val="24"/>
          <w:szCs w:val="24"/>
          <w:lang w:val="en-US" w:eastAsia="zh-CN"/>
        </w:rPr>
        <w:t>模型测试</w:t>
      </w:r>
      <w:r>
        <w:rPr>
          <w:rFonts w:hint="eastAsia" w:cs="Times New Roman"/>
          <w:b/>
          <w:bCs/>
          <w:sz w:val="24"/>
          <w:szCs w:val="24"/>
          <w:lang w:val="en-US" w:eastAsia="zh-CN"/>
        </w:rPr>
        <w:t>：</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在模型训练完成后，便可以开启模型测试。</w:t>
      </w:r>
    </w:p>
    <w:p>
      <w:pPr>
        <w:widowControl/>
        <w:numPr>
          <w:numId w:val="0"/>
        </w:numPr>
        <w:spacing w:line="480" w:lineRule="exact"/>
        <w:ind w:firstLine="420" w:firstLineChars="0"/>
        <w:jc w:val="left"/>
        <w:rPr>
          <w:rFonts w:hint="default" w:cs="Times New Roman"/>
          <w:b w:val="0"/>
          <w:bCs w:val="0"/>
          <w:sz w:val="24"/>
          <w:szCs w:val="24"/>
          <w:lang w:val="en-US" w:eastAsia="zh-CN"/>
        </w:rPr>
      </w:pPr>
      <w:r>
        <w:rPr>
          <w:rFonts w:hint="default" w:cs="Times New Roman"/>
          <w:b w:val="0"/>
          <w:bCs w:val="0"/>
          <w:sz w:val="24"/>
          <w:szCs w:val="24"/>
          <w:lang w:val="en-US" w:eastAsia="zh-CN"/>
        </w:rPr>
        <w:t>具体来讲，本节会分析排序模块输出的打分结果，然后获取与用户问题最相关的汽车说明书，并将两者相关信息传入至 跨模态阅读理解 模型中，模型将会分析并给出预测结果。</w:t>
      </w:r>
    </w:p>
    <w:p>
      <w:pPr>
        <w:widowControl/>
        <w:numPr>
          <w:numId w:val="0"/>
        </w:numPr>
        <w:spacing w:line="480" w:lineRule="exact"/>
        <w:ind w:firstLine="420" w:firstLineChars="0"/>
        <w:jc w:val="left"/>
        <w:rPr>
          <w:rFonts w:hint="eastAsia"/>
          <w:b/>
          <w:bCs/>
          <w:sz w:val="28"/>
          <w:szCs w:val="28"/>
          <w:lang w:val="en-US" w:eastAsia="zh-CN"/>
        </w:rPr>
      </w:pPr>
      <w:r>
        <w:rPr>
          <w:rFonts w:hint="default" w:cs="Times New Roman"/>
          <w:b w:val="0"/>
          <w:bCs w:val="0"/>
          <w:sz w:val="24"/>
          <w:szCs w:val="24"/>
          <w:lang w:val="en-US" w:eastAsia="zh-CN"/>
        </w:rPr>
        <w:t>接下来，可以根据预测结果中布局信息，对于该汽车说明书中的答案进行高亮显示，最终预测结果将保存至./answer.png文件中。</w:t>
      </w:r>
    </w:p>
    <w:p>
      <w:pPr>
        <w:widowControl/>
        <w:numPr>
          <w:numId w:val="0"/>
        </w:numPr>
        <w:spacing w:line="480" w:lineRule="exact"/>
        <w:jc w:val="left"/>
        <w:rPr>
          <w:rFonts w:hint="eastAsia" w:cs="Times New Roman"/>
          <w:b w:val="0"/>
          <w:bCs w:val="0"/>
          <w:sz w:val="24"/>
          <w:szCs w:val="24"/>
          <w:lang w:val="en-US" w:eastAsia="zh-CN"/>
        </w:rPr>
      </w:pPr>
    </w:p>
    <w:p>
      <w:pPr>
        <w:widowControl/>
        <w:numPr>
          <w:ilvl w:val="0"/>
          <w:numId w:val="4"/>
        </w:numPr>
        <w:spacing w:line="480" w:lineRule="exact"/>
        <w:jc w:val="left"/>
        <w:rPr>
          <w:rFonts w:hint="eastAsia"/>
          <w:b/>
          <w:bCs/>
          <w:sz w:val="28"/>
          <w:szCs w:val="28"/>
          <w:lang w:val="en-US" w:eastAsia="zh-CN"/>
        </w:rPr>
      </w:pPr>
      <w:r>
        <w:rPr>
          <w:rFonts w:hint="eastAsia"/>
          <w:b/>
          <w:bCs/>
          <w:sz w:val="28"/>
          <w:szCs w:val="28"/>
          <w:lang w:val="en-US" w:eastAsia="zh-CN"/>
        </w:rPr>
        <w:t>实验结果</w:t>
      </w:r>
    </w:p>
    <w:p>
      <w:pPr>
        <w:widowControl/>
        <w:spacing w:line="480" w:lineRule="exact"/>
        <w:jc w:val="left"/>
        <w:rPr>
          <w:rFonts w:hint="default" w:ascii="宋体" w:hAnsi="宋体" w:eastAsia="宋体" w:cs="宋体"/>
          <w:b w:val="0"/>
          <w:bCs w:val="0"/>
          <w:sz w:val="24"/>
          <w:szCs w:val="24"/>
          <w:lang w:val="en-US" w:eastAsia="zh-CN"/>
        </w:rPr>
      </w:pPr>
      <w:r>
        <w:rPr>
          <w:sz w:val="24"/>
          <w:szCs w:val="24"/>
        </w:rPr>
        <w:tab/>
      </w:r>
      <w:r>
        <w:rPr>
          <w:rFonts w:hint="eastAsia"/>
          <w:sz w:val="24"/>
          <w:szCs w:val="24"/>
          <w:lang w:val="en-US" w:eastAsia="zh-CN"/>
        </w:rPr>
        <w:t>对于排序模块使用RocketQA的方法进行训练，在不同的epoch下，随着不断迭代，模型准确度将会区域稳定且处于较高的准确度，如图4所示。</w:t>
      </w:r>
    </w:p>
    <w:p>
      <w:pPr>
        <w:widowControl/>
        <w:numPr>
          <w:ilvl w:val="0"/>
          <w:numId w:val="0"/>
        </w:numPr>
        <w:spacing w:line="480" w:lineRule="exact"/>
        <w:jc w:val="left"/>
        <w:rPr>
          <w:rFonts w:hint="default" w:ascii="宋体" w:hAnsi="宋体" w:cs="宋体"/>
          <w:b w:val="0"/>
          <w:bCs w:val="0"/>
          <w:sz w:val="24"/>
          <w:szCs w:val="24"/>
          <w:lang w:val="en-US" w:eastAsia="zh-CN"/>
        </w:rPr>
      </w:pPr>
      <w:r>
        <w:drawing>
          <wp:anchor distT="0" distB="0" distL="114935" distR="114935" simplePos="0" relativeHeight="251662336" behindDoc="0" locked="0" layoutInCell="1" allowOverlap="1">
            <wp:simplePos x="0" y="0"/>
            <wp:positionH relativeFrom="column">
              <wp:posOffset>554990</wp:posOffset>
            </wp:positionH>
            <wp:positionV relativeFrom="paragraph">
              <wp:posOffset>136525</wp:posOffset>
            </wp:positionV>
            <wp:extent cx="3778250" cy="2199005"/>
            <wp:effectExtent l="0" t="0" r="12700" b="10795"/>
            <wp:wrapSquare wrapText="bothSides"/>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rcRect r="734" b="2175"/>
                    <a:stretch>
                      <a:fillRect/>
                    </a:stretch>
                  </pic:blipFill>
                  <pic:spPr>
                    <a:xfrm>
                      <a:off x="0" y="0"/>
                      <a:ext cx="3778250" cy="2199005"/>
                    </a:xfrm>
                    <a:prstGeom prst="rect">
                      <a:avLst/>
                    </a:prstGeom>
                    <a:noFill/>
                    <a:ln>
                      <a:noFill/>
                    </a:ln>
                  </pic:spPr>
                </pic:pic>
              </a:graphicData>
            </a:graphic>
          </wp:anchor>
        </w:drawing>
      </w:r>
    </w:p>
    <w:p>
      <w:pPr>
        <w:widowControl/>
        <w:numPr>
          <w:ilvl w:val="0"/>
          <w:numId w:val="0"/>
        </w:numPr>
        <w:spacing w:line="480" w:lineRule="exact"/>
        <w:jc w:val="left"/>
        <w:rPr>
          <w:rFonts w:hint="default" w:ascii="宋体" w:hAnsi="宋体" w:cs="宋体"/>
          <w:b w:val="0"/>
          <w:bCs w:val="0"/>
          <w:sz w:val="24"/>
          <w:szCs w:val="24"/>
          <w:lang w:val="en-US" w:eastAsia="zh-CN"/>
        </w:rPr>
      </w:pPr>
    </w:p>
    <w:p>
      <w:pPr>
        <w:widowControl/>
        <w:numPr>
          <w:ilvl w:val="0"/>
          <w:numId w:val="0"/>
        </w:numPr>
        <w:spacing w:line="480" w:lineRule="exact"/>
        <w:jc w:val="left"/>
        <w:rPr>
          <w:rFonts w:hint="default" w:ascii="宋体" w:hAnsi="宋体" w:cs="宋体"/>
          <w:b w:val="0"/>
          <w:bCs w:val="0"/>
          <w:sz w:val="24"/>
          <w:szCs w:val="24"/>
          <w:lang w:val="en-US" w:eastAsia="zh-CN"/>
        </w:rPr>
      </w:pPr>
    </w:p>
    <w:p>
      <w:pPr>
        <w:widowControl/>
        <w:numPr>
          <w:ilvl w:val="0"/>
          <w:numId w:val="0"/>
        </w:numPr>
        <w:spacing w:line="480" w:lineRule="exact"/>
        <w:jc w:val="left"/>
        <w:rPr>
          <w:rFonts w:hint="default" w:ascii="宋体" w:hAnsi="宋体" w:cs="宋体"/>
          <w:b w:val="0"/>
          <w:bCs w:val="0"/>
          <w:sz w:val="24"/>
          <w:szCs w:val="24"/>
          <w:lang w:val="en-US" w:eastAsia="zh-CN"/>
        </w:rPr>
      </w:pPr>
    </w:p>
    <w:p>
      <w:pPr>
        <w:widowControl/>
        <w:numPr>
          <w:ilvl w:val="0"/>
          <w:numId w:val="0"/>
        </w:numPr>
        <w:spacing w:line="480" w:lineRule="exact"/>
        <w:jc w:val="left"/>
        <w:rPr>
          <w:rFonts w:hint="default" w:ascii="宋体" w:hAnsi="宋体" w:cs="宋体"/>
          <w:b w:val="0"/>
          <w:bCs w:val="0"/>
          <w:sz w:val="24"/>
          <w:szCs w:val="24"/>
          <w:lang w:val="en-US" w:eastAsia="zh-CN"/>
        </w:rPr>
      </w:pPr>
    </w:p>
    <w:p>
      <w:pPr>
        <w:widowControl/>
        <w:numPr>
          <w:ilvl w:val="0"/>
          <w:numId w:val="0"/>
        </w:numPr>
        <w:spacing w:line="480" w:lineRule="exact"/>
        <w:jc w:val="left"/>
        <w:rPr>
          <w:rFonts w:hint="default" w:ascii="宋体" w:hAnsi="宋体" w:cs="宋体"/>
          <w:b w:val="0"/>
          <w:bCs w:val="0"/>
          <w:sz w:val="24"/>
          <w:szCs w:val="24"/>
          <w:lang w:val="en-US" w:eastAsia="zh-CN"/>
        </w:rPr>
      </w:pPr>
    </w:p>
    <w:p>
      <w:pPr>
        <w:widowControl/>
        <w:numPr>
          <w:ilvl w:val="0"/>
          <w:numId w:val="0"/>
        </w:numPr>
        <w:spacing w:line="480" w:lineRule="exact"/>
        <w:jc w:val="left"/>
        <w:rPr>
          <w:rFonts w:hint="default" w:ascii="宋体" w:hAnsi="宋体" w:cs="宋体"/>
          <w:b w:val="0"/>
          <w:bCs w:val="0"/>
          <w:sz w:val="24"/>
          <w:szCs w:val="24"/>
          <w:lang w:val="en-US" w:eastAsia="zh-CN"/>
        </w:rPr>
      </w:pPr>
    </w:p>
    <w:p>
      <w:pPr>
        <w:widowControl/>
        <w:numPr>
          <w:ilvl w:val="0"/>
          <w:numId w:val="0"/>
        </w:numPr>
        <w:spacing w:line="480" w:lineRule="exact"/>
        <w:jc w:val="left"/>
        <w:rPr>
          <w:rFonts w:hint="eastAsia"/>
          <w:lang w:val="en-US" w:eastAsia="zh-CN"/>
        </w:rPr>
      </w:pPr>
    </w:p>
    <w:p>
      <w:pPr>
        <w:widowControl/>
        <w:numPr>
          <w:ilvl w:val="0"/>
          <w:numId w:val="0"/>
        </w:numPr>
        <w:spacing w:line="480" w:lineRule="exact"/>
        <w:jc w:val="cente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图4 不同迭代次数下模型准确度</w:t>
      </w:r>
    </w:p>
    <w:p>
      <w:pPr>
        <w:widowControl/>
        <w:numPr>
          <w:ilvl w:val="0"/>
          <w:numId w:val="0"/>
        </w:numPr>
        <w:spacing w:line="480" w:lineRule="exact"/>
        <w:ind w:firstLine="420" w:firstLineChars="0"/>
        <w:jc w:val="left"/>
        <w:rPr>
          <w:rFonts w:hint="default"/>
          <w:lang w:val="en-US" w:eastAsia="zh-CN"/>
        </w:rPr>
      </w:pPr>
      <w:r>
        <w:rPr>
          <w:rFonts w:hint="eastAsia"/>
          <w:lang w:val="en-US" w:eastAsia="zh-CN"/>
        </w:rPr>
        <w:t>测试集的结果如图5所示，对于较为具体的指向性问题，如“后备箱怎么开”精确指明了问题的关键在于“后备箱”、“怎么”和“开”，得到的结果较好。而对于指向不明确的问题“车借给别人”，人类理解上往往倾向于去找到借给别人使需要对钥匙等进行的处理，而机器则并不能做到如此智能，因此得到的结果就较为不尽人意。</w:t>
      </w:r>
    </w:p>
    <w:p>
      <w:pPr>
        <w:jc w:val="center"/>
      </w:pPr>
      <w:r>
        <w:drawing>
          <wp:inline distT="0" distB="0" distL="114300" distR="114300">
            <wp:extent cx="2850515" cy="2874645"/>
            <wp:effectExtent l="0" t="0" r="6985" b="190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2850515" cy="2874645"/>
                    </a:xfrm>
                    <a:prstGeom prst="rect">
                      <a:avLst/>
                    </a:prstGeom>
                    <a:noFill/>
                    <a:ln>
                      <a:noFill/>
                    </a:ln>
                  </pic:spPr>
                </pic:pic>
              </a:graphicData>
            </a:graphic>
          </wp:inline>
        </w:drawing>
      </w:r>
      <w:r>
        <w:drawing>
          <wp:inline distT="0" distB="0" distL="114300" distR="114300">
            <wp:extent cx="2282825" cy="3141345"/>
            <wp:effectExtent l="0" t="0" r="3175" b="19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2282825" cy="3141345"/>
                    </a:xfrm>
                    <a:prstGeom prst="rect">
                      <a:avLst/>
                    </a:prstGeom>
                    <a:noFill/>
                    <a:ln>
                      <a:noFill/>
                    </a:ln>
                  </pic:spPr>
                </pic:pic>
              </a:graphicData>
            </a:graphic>
          </wp:inline>
        </w:drawing>
      </w:r>
    </w:p>
    <w:p>
      <w:pPr>
        <w:numPr>
          <w:numId w:val="0"/>
        </w:numPr>
        <w:spacing w:line="240" w:lineRule="auto"/>
        <w:ind w:firstLine="720" w:firstLineChars="300"/>
        <w:jc w:val="both"/>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(a)“后备箱怎么开”问题结果         (b) “车借给别人”问题结果</w:t>
      </w:r>
    </w:p>
    <w:p>
      <w:pPr>
        <w:spacing w:line="240" w:lineRule="auto"/>
        <w:jc w:val="center"/>
        <w:rPr>
          <w:rFonts w:hint="eastAsia" w:ascii="宋体" w:hAnsi="宋体" w:eastAsia="宋体" w:cs="宋体"/>
          <w:lang w:val="en-US" w:eastAsia="zh-CN"/>
        </w:rPr>
      </w:pPr>
      <w:r>
        <w:rPr>
          <w:rFonts w:hint="eastAsia" w:ascii="华文楷体" w:hAnsi="华文楷体" w:eastAsia="华文楷体" w:cs="华文楷体"/>
          <w:lang w:val="en-US" w:eastAsia="zh-CN"/>
        </w:rPr>
        <w:t>图5 测试问题结果</w:t>
      </w:r>
      <w:bookmarkStart w:id="0" w:name="_GoBack"/>
      <w:bookmarkEnd w:id="0"/>
    </w:p>
    <w:sectPr>
      <w:pgSz w:w="11906" w:h="16838"/>
      <w:pgMar w:top="1440" w:right="1797" w:bottom="1440" w:left="1797" w:header="720" w:footer="720"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华文宋体">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B6E28"/>
    <w:multiLevelType w:val="singleLevel"/>
    <w:tmpl w:val="8B3B6E28"/>
    <w:lvl w:ilvl="0" w:tentative="0">
      <w:start w:val="3"/>
      <w:numFmt w:val="chineseCounting"/>
      <w:suff w:val="nothing"/>
      <w:lvlText w:val="%1、"/>
      <w:lvlJc w:val="left"/>
      <w:rPr>
        <w:rFonts w:hint="eastAsia"/>
      </w:rPr>
    </w:lvl>
  </w:abstractNum>
  <w:abstractNum w:abstractNumId="1">
    <w:nsid w:val="A7FE048F"/>
    <w:multiLevelType w:val="multilevel"/>
    <w:tmpl w:val="A7FE048F"/>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DACAE10"/>
    <w:multiLevelType w:val="singleLevel"/>
    <w:tmpl w:val="DDACAE10"/>
    <w:lvl w:ilvl="0" w:tentative="0">
      <w:start w:val="3"/>
      <w:numFmt w:val="chineseCounting"/>
      <w:suff w:val="nothing"/>
      <w:lvlText w:val="%1、"/>
      <w:lvlJc w:val="left"/>
      <w:rPr>
        <w:rFonts w:hint="eastAsia"/>
      </w:rPr>
    </w:lvl>
  </w:abstractNum>
  <w:abstractNum w:abstractNumId="3">
    <w:nsid w:val="60C9BDDE"/>
    <w:multiLevelType w:val="singleLevel"/>
    <w:tmpl w:val="60C9BDDE"/>
    <w:lvl w:ilvl="0" w:tentative="0">
      <w:start w:val="1"/>
      <w:numFmt w:val="decimal"/>
      <w:suff w:val="space"/>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6A"/>
    <w:rsid w:val="0001086B"/>
    <w:rsid w:val="00024181"/>
    <w:rsid w:val="00031CB0"/>
    <w:rsid w:val="00036D63"/>
    <w:rsid w:val="0003792C"/>
    <w:rsid w:val="00040CA7"/>
    <w:rsid w:val="000415BE"/>
    <w:rsid w:val="00041B23"/>
    <w:rsid w:val="0004317C"/>
    <w:rsid w:val="00044D5A"/>
    <w:rsid w:val="00047604"/>
    <w:rsid w:val="000518C7"/>
    <w:rsid w:val="00056070"/>
    <w:rsid w:val="000577F6"/>
    <w:rsid w:val="000725D5"/>
    <w:rsid w:val="0007393C"/>
    <w:rsid w:val="000753C8"/>
    <w:rsid w:val="00087CF8"/>
    <w:rsid w:val="000A2109"/>
    <w:rsid w:val="000A3732"/>
    <w:rsid w:val="000A56E3"/>
    <w:rsid w:val="000C1FEB"/>
    <w:rsid w:val="000C64D6"/>
    <w:rsid w:val="000C7593"/>
    <w:rsid w:val="000D0126"/>
    <w:rsid w:val="000D377D"/>
    <w:rsid w:val="000D56F5"/>
    <w:rsid w:val="000E181B"/>
    <w:rsid w:val="000E382D"/>
    <w:rsid w:val="001114E7"/>
    <w:rsid w:val="00114B6D"/>
    <w:rsid w:val="00136AEE"/>
    <w:rsid w:val="00144792"/>
    <w:rsid w:val="00144DC1"/>
    <w:rsid w:val="00151A77"/>
    <w:rsid w:val="0017640D"/>
    <w:rsid w:val="00187B15"/>
    <w:rsid w:val="00190D6C"/>
    <w:rsid w:val="001A0D61"/>
    <w:rsid w:val="001A2C35"/>
    <w:rsid w:val="001B0E7D"/>
    <w:rsid w:val="001D3E7B"/>
    <w:rsid w:val="001D5E2D"/>
    <w:rsid w:val="001E2CE0"/>
    <w:rsid w:val="001E438E"/>
    <w:rsid w:val="001E7C38"/>
    <w:rsid w:val="0021021F"/>
    <w:rsid w:val="00210938"/>
    <w:rsid w:val="00211EFF"/>
    <w:rsid w:val="002132D7"/>
    <w:rsid w:val="002148C2"/>
    <w:rsid w:val="002150AB"/>
    <w:rsid w:val="00223350"/>
    <w:rsid w:val="0022678D"/>
    <w:rsid w:val="00235032"/>
    <w:rsid w:val="0024041E"/>
    <w:rsid w:val="00245029"/>
    <w:rsid w:val="002515E3"/>
    <w:rsid w:val="00252383"/>
    <w:rsid w:val="00253109"/>
    <w:rsid w:val="00254DB3"/>
    <w:rsid w:val="0025586C"/>
    <w:rsid w:val="00257C17"/>
    <w:rsid w:val="00257C21"/>
    <w:rsid w:val="002647B0"/>
    <w:rsid w:val="002743BE"/>
    <w:rsid w:val="0028715A"/>
    <w:rsid w:val="00294101"/>
    <w:rsid w:val="0029485F"/>
    <w:rsid w:val="002A0428"/>
    <w:rsid w:val="002A071C"/>
    <w:rsid w:val="002A2EC1"/>
    <w:rsid w:val="002A5CC1"/>
    <w:rsid w:val="002C42C1"/>
    <w:rsid w:val="002C49EE"/>
    <w:rsid w:val="002C6322"/>
    <w:rsid w:val="002D1644"/>
    <w:rsid w:val="002D6897"/>
    <w:rsid w:val="002E796D"/>
    <w:rsid w:val="002F43CA"/>
    <w:rsid w:val="002F6B11"/>
    <w:rsid w:val="002F74DA"/>
    <w:rsid w:val="00300793"/>
    <w:rsid w:val="003061C3"/>
    <w:rsid w:val="00310841"/>
    <w:rsid w:val="003131B9"/>
    <w:rsid w:val="00313C37"/>
    <w:rsid w:val="003215F3"/>
    <w:rsid w:val="00331204"/>
    <w:rsid w:val="00332E12"/>
    <w:rsid w:val="00360087"/>
    <w:rsid w:val="00362268"/>
    <w:rsid w:val="003640F2"/>
    <w:rsid w:val="0037288A"/>
    <w:rsid w:val="003768DD"/>
    <w:rsid w:val="003A4857"/>
    <w:rsid w:val="003C4836"/>
    <w:rsid w:val="003D233E"/>
    <w:rsid w:val="00402857"/>
    <w:rsid w:val="0041244D"/>
    <w:rsid w:val="0042551A"/>
    <w:rsid w:val="004336F3"/>
    <w:rsid w:val="00437C83"/>
    <w:rsid w:val="00440994"/>
    <w:rsid w:val="0045029A"/>
    <w:rsid w:val="00453A01"/>
    <w:rsid w:val="00460A93"/>
    <w:rsid w:val="00472917"/>
    <w:rsid w:val="004809BD"/>
    <w:rsid w:val="004958B4"/>
    <w:rsid w:val="004963E9"/>
    <w:rsid w:val="004B433C"/>
    <w:rsid w:val="004B4505"/>
    <w:rsid w:val="004D1639"/>
    <w:rsid w:val="004D1C5E"/>
    <w:rsid w:val="004D5522"/>
    <w:rsid w:val="004E174A"/>
    <w:rsid w:val="004E4B6A"/>
    <w:rsid w:val="004E65B5"/>
    <w:rsid w:val="004F6FC8"/>
    <w:rsid w:val="00506337"/>
    <w:rsid w:val="00542D36"/>
    <w:rsid w:val="00543266"/>
    <w:rsid w:val="00551D7C"/>
    <w:rsid w:val="0056229D"/>
    <w:rsid w:val="00563A82"/>
    <w:rsid w:val="00584290"/>
    <w:rsid w:val="005849A6"/>
    <w:rsid w:val="0058772F"/>
    <w:rsid w:val="00592430"/>
    <w:rsid w:val="005A7666"/>
    <w:rsid w:val="005A7727"/>
    <w:rsid w:val="005B3F26"/>
    <w:rsid w:val="005B6E5F"/>
    <w:rsid w:val="005B7A68"/>
    <w:rsid w:val="005C0068"/>
    <w:rsid w:val="005E03E5"/>
    <w:rsid w:val="005F14B8"/>
    <w:rsid w:val="00602058"/>
    <w:rsid w:val="00612766"/>
    <w:rsid w:val="0061736C"/>
    <w:rsid w:val="00622C00"/>
    <w:rsid w:val="00634646"/>
    <w:rsid w:val="006407F4"/>
    <w:rsid w:val="00641AC2"/>
    <w:rsid w:val="00646475"/>
    <w:rsid w:val="006506D7"/>
    <w:rsid w:val="00651EFF"/>
    <w:rsid w:val="00652EA2"/>
    <w:rsid w:val="00656BFF"/>
    <w:rsid w:val="00656E90"/>
    <w:rsid w:val="00671AD9"/>
    <w:rsid w:val="00672B4A"/>
    <w:rsid w:val="00674B16"/>
    <w:rsid w:val="006834EA"/>
    <w:rsid w:val="00691BBF"/>
    <w:rsid w:val="00694636"/>
    <w:rsid w:val="00695539"/>
    <w:rsid w:val="006A3563"/>
    <w:rsid w:val="006A7DC7"/>
    <w:rsid w:val="006B3A44"/>
    <w:rsid w:val="006B6186"/>
    <w:rsid w:val="006C3286"/>
    <w:rsid w:val="006D2B9A"/>
    <w:rsid w:val="006E116F"/>
    <w:rsid w:val="006E221C"/>
    <w:rsid w:val="006E40CA"/>
    <w:rsid w:val="006F273E"/>
    <w:rsid w:val="0070576A"/>
    <w:rsid w:val="00705B59"/>
    <w:rsid w:val="00723577"/>
    <w:rsid w:val="0072482C"/>
    <w:rsid w:val="00725513"/>
    <w:rsid w:val="00727EFC"/>
    <w:rsid w:val="007303CE"/>
    <w:rsid w:val="0073608F"/>
    <w:rsid w:val="00737B2D"/>
    <w:rsid w:val="0074063F"/>
    <w:rsid w:val="00754DCF"/>
    <w:rsid w:val="00770E59"/>
    <w:rsid w:val="0077355D"/>
    <w:rsid w:val="00785D01"/>
    <w:rsid w:val="00786E58"/>
    <w:rsid w:val="0079569D"/>
    <w:rsid w:val="007A0212"/>
    <w:rsid w:val="007A32CF"/>
    <w:rsid w:val="007A6F31"/>
    <w:rsid w:val="007B0106"/>
    <w:rsid w:val="007B188C"/>
    <w:rsid w:val="007B194C"/>
    <w:rsid w:val="007B56FA"/>
    <w:rsid w:val="007D6ECE"/>
    <w:rsid w:val="007E18FA"/>
    <w:rsid w:val="007E2586"/>
    <w:rsid w:val="007E4185"/>
    <w:rsid w:val="0080461F"/>
    <w:rsid w:val="00805F31"/>
    <w:rsid w:val="00807525"/>
    <w:rsid w:val="008110C0"/>
    <w:rsid w:val="00813C95"/>
    <w:rsid w:val="00821CF0"/>
    <w:rsid w:val="00831380"/>
    <w:rsid w:val="00832AEE"/>
    <w:rsid w:val="008331F3"/>
    <w:rsid w:val="00844419"/>
    <w:rsid w:val="0084612F"/>
    <w:rsid w:val="00851C74"/>
    <w:rsid w:val="00853CDA"/>
    <w:rsid w:val="00855617"/>
    <w:rsid w:val="0085681E"/>
    <w:rsid w:val="0086534E"/>
    <w:rsid w:val="00877F36"/>
    <w:rsid w:val="008A2141"/>
    <w:rsid w:val="008B553E"/>
    <w:rsid w:val="008B6C54"/>
    <w:rsid w:val="008C24C8"/>
    <w:rsid w:val="008C7A4E"/>
    <w:rsid w:val="008D2797"/>
    <w:rsid w:val="008D7C3B"/>
    <w:rsid w:val="008F468F"/>
    <w:rsid w:val="00914B68"/>
    <w:rsid w:val="00922C5C"/>
    <w:rsid w:val="00925460"/>
    <w:rsid w:val="00930C4A"/>
    <w:rsid w:val="009326A8"/>
    <w:rsid w:val="00940F99"/>
    <w:rsid w:val="0096248F"/>
    <w:rsid w:val="00962681"/>
    <w:rsid w:val="009816DE"/>
    <w:rsid w:val="00981ECE"/>
    <w:rsid w:val="009853DC"/>
    <w:rsid w:val="00992D27"/>
    <w:rsid w:val="009935BF"/>
    <w:rsid w:val="00993A55"/>
    <w:rsid w:val="00995EA4"/>
    <w:rsid w:val="009C06EF"/>
    <w:rsid w:val="009C0D2C"/>
    <w:rsid w:val="009C3EE0"/>
    <w:rsid w:val="009C675B"/>
    <w:rsid w:val="009D2C17"/>
    <w:rsid w:val="009D3DF4"/>
    <w:rsid w:val="009D3EA6"/>
    <w:rsid w:val="009D564C"/>
    <w:rsid w:val="009E5377"/>
    <w:rsid w:val="009F47E5"/>
    <w:rsid w:val="009F6BC2"/>
    <w:rsid w:val="009F6D87"/>
    <w:rsid w:val="009F6DF3"/>
    <w:rsid w:val="00A04D5E"/>
    <w:rsid w:val="00A05FBA"/>
    <w:rsid w:val="00A0692C"/>
    <w:rsid w:val="00A07882"/>
    <w:rsid w:val="00A11CF2"/>
    <w:rsid w:val="00A11D99"/>
    <w:rsid w:val="00A26AFE"/>
    <w:rsid w:val="00A36676"/>
    <w:rsid w:val="00A50DD2"/>
    <w:rsid w:val="00A51843"/>
    <w:rsid w:val="00A53F06"/>
    <w:rsid w:val="00A56972"/>
    <w:rsid w:val="00A63BBD"/>
    <w:rsid w:val="00A701B9"/>
    <w:rsid w:val="00A71D48"/>
    <w:rsid w:val="00A72E66"/>
    <w:rsid w:val="00A75473"/>
    <w:rsid w:val="00A90041"/>
    <w:rsid w:val="00A909FC"/>
    <w:rsid w:val="00A90BF7"/>
    <w:rsid w:val="00A90EF3"/>
    <w:rsid w:val="00A9492E"/>
    <w:rsid w:val="00AA30E0"/>
    <w:rsid w:val="00AB280D"/>
    <w:rsid w:val="00AB2E96"/>
    <w:rsid w:val="00AD38F8"/>
    <w:rsid w:val="00AD4917"/>
    <w:rsid w:val="00AE0B9E"/>
    <w:rsid w:val="00AE6F16"/>
    <w:rsid w:val="00AE7619"/>
    <w:rsid w:val="00AF2E97"/>
    <w:rsid w:val="00AF2FFD"/>
    <w:rsid w:val="00AF5D1E"/>
    <w:rsid w:val="00AF7116"/>
    <w:rsid w:val="00B015FD"/>
    <w:rsid w:val="00B0534A"/>
    <w:rsid w:val="00B10F0F"/>
    <w:rsid w:val="00B265D0"/>
    <w:rsid w:val="00B269C1"/>
    <w:rsid w:val="00B41D60"/>
    <w:rsid w:val="00B51E88"/>
    <w:rsid w:val="00B5359A"/>
    <w:rsid w:val="00B55114"/>
    <w:rsid w:val="00B61B64"/>
    <w:rsid w:val="00B672FC"/>
    <w:rsid w:val="00B7045E"/>
    <w:rsid w:val="00B743B8"/>
    <w:rsid w:val="00B8073C"/>
    <w:rsid w:val="00B84144"/>
    <w:rsid w:val="00B87104"/>
    <w:rsid w:val="00B90FAA"/>
    <w:rsid w:val="00B96F80"/>
    <w:rsid w:val="00BA4598"/>
    <w:rsid w:val="00BC0721"/>
    <w:rsid w:val="00BC6875"/>
    <w:rsid w:val="00BC7F89"/>
    <w:rsid w:val="00BD7B63"/>
    <w:rsid w:val="00C016FD"/>
    <w:rsid w:val="00C1300E"/>
    <w:rsid w:val="00C1373C"/>
    <w:rsid w:val="00C14870"/>
    <w:rsid w:val="00C14D8E"/>
    <w:rsid w:val="00C50E75"/>
    <w:rsid w:val="00C567CB"/>
    <w:rsid w:val="00C57392"/>
    <w:rsid w:val="00C75F1E"/>
    <w:rsid w:val="00C77BBF"/>
    <w:rsid w:val="00C8294D"/>
    <w:rsid w:val="00C84E32"/>
    <w:rsid w:val="00C96A92"/>
    <w:rsid w:val="00CB255C"/>
    <w:rsid w:val="00CB3DFC"/>
    <w:rsid w:val="00CC00F0"/>
    <w:rsid w:val="00CC2CD4"/>
    <w:rsid w:val="00CC385F"/>
    <w:rsid w:val="00CD0755"/>
    <w:rsid w:val="00CD113C"/>
    <w:rsid w:val="00CE09AD"/>
    <w:rsid w:val="00CE6193"/>
    <w:rsid w:val="00CF1F9C"/>
    <w:rsid w:val="00CF4C5D"/>
    <w:rsid w:val="00CF4FE6"/>
    <w:rsid w:val="00D2222A"/>
    <w:rsid w:val="00D251B9"/>
    <w:rsid w:val="00D25248"/>
    <w:rsid w:val="00D25345"/>
    <w:rsid w:val="00D32155"/>
    <w:rsid w:val="00D33B07"/>
    <w:rsid w:val="00D33F60"/>
    <w:rsid w:val="00D47186"/>
    <w:rsid w:val="00D63006"/>
    <w:rsid w:val="00D9014C"/>
    <w:rsid w:val="00DA1094"/>
    <w:rsid w:val="00DA285D"/>
    <w:rsid w:val="00DB04EE"/>
    <w:rsid w:val="00DB2313"/>
    <w:rsid w:val="00DB4708"/>
    <w:rsid w:val="00DB48C1"/>
    <w:rsid w:val="00DB5335"/>
    <w:rsid w:val="00DC0A66"/>
    <w:rsid w:val="00DE1A9C"/>
    <w:rsid w:val="00DF1590"/>
    <w:rsid w:val="00E00FC3"/>
    <w:rsid w:val="00E04640"/>
    <w:rsid w:val="00E04E9D"/>
    <w:rsid w:val="00E069B1"/>
    <w:rsid w:val="00E12036"/>
    <w:rsid w:val="00E21B80"/>
    <w:rsid w:val="00E30D70"/>
    <w:rsid w:val="00E516B7"/>
    <w:rsid w:val="00E51BD6"/>
    <w:rsid w:val="00E51F2B"/>
    <w:rsid w:val="00E53507"/>
    <w:rsid w:val="00E6581D"/>
    <w:rsid w:val="00E762B0"/>
    <w:rsid w:val="00E822E8"/>
    <w:rsid w:val="00E83FAE"/>
    <w:rsid w:val="00E953A7"/>
    <w:rsid w:val="00EA5DFD"/>
    <w:rsid w:val="00EB3047"/>
    <w:rsid w:val="00EB36FC"/>
    <w:rsid w:val="00EB5F29"/>
    <w:rsid w:val="00ED18C7"/>
    <w:rsid w:val="00ED4157"/>
    <w:rsid w:val="00ED59EE"/>
    <w:rsid w:val="00ED6FC2"/>
    <w:rsid w:val="00EE32C5"/>
    <w:rsid w:val="00EF1D1E"/>
    <w:rsid w:val="00EF47D6"/>
    <w:rsid w:val="00F02C8C"/>
    <w:rsid w:val="00F3512A"/>
    <w:rsid w:val="00F3596A"/>
    <w:rsid w:val="00F40926"/>
    <w:rsid w:val="00F42BBA"/>
    <w:rsid w:val="00F447A6"/>
    <w:rsid w:val="00F44938"/>
    <w:rsid w:val="00F469C2"/>
    <w:rsid w:val="00F503FF"/>
    <w:rsid w:val="00F6378F"/>
    <w:rsid w:val="00F67565"/>
    <w:rsid w:val="00F766EF"/>
    <w:rsid w:val="00F81A47"/>
    <w:rsid w:val="00FA18C1"/>
    <w:rsid w:val="00FA61E2"/>
    <w:rsid w:val="00FC788A"/>
    <w:rsid w:val="00FE64B6"/>
    <w:rsid w:val="00FE6FBB"/>
    <w:rsid w:val="00FF5623"/>
    <w:rsid w:val="0781055B"/>
    <w:rsid w:val="0B8326CC"/>
    <w:rsid w:val="39450F8F"/>
    <w:rsid w:val="41CF3EAC"/>
    <w:rsid w:val="5D1F3769"/>
    <w:rsid w:val="603A7A9B"/>
    <w:rsid w:val="6E0B4BBB"/>
    <w:rsid w:val="7D6F74B8"/>
    <w:rsid w:val="7F2F4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Hyperlink"/>
    <w:basedOn w:val="9"/>
    <w:semiHidden/>
    <w:unhideWhenUsed/>
    <w:uiPriority w:val="99"/>
    <w:rPr>
      <w:color w:val="0000FF"/>
      <w:u w:val="single"/>
    </w:rPr>
  </w:style>
  <w:style w:type="character" w:customStyle="1" w:styleId="12">
    <w:name w:val="页眉 字符"/>
    <w:basedOn w:val="9"/>
    <w:link w:val="5"/>
    <w:uiPriority w:val="99"/>
    <w:rPr>
      <w:sz w:val="18"/>
      <w:szCs w:val="18"/>
    </w:rPr>
  </w:style>
  <w:style w:type="character" w:customStyle="1" w:styleId="13">
    <w:name w:val="页脚 字符"/>
    <w:basedOn w:val="9"/>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nj\Desktop\&#25968;&#25454;&#32467;&#26500;&#23454;&#39564;&#25253;&#21578;&#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数据结构实验报告模版.dotx</Template>
  <Pages>3</Pages>
  <Words>80</Words>
  <Characters>459</Characters>
  <Lines>3</Lines>
  <Paragraphs>1</Paragraphs>
  <TotalTime>4</TotalTime>
  <ScaleCrop>false</ScaleCrop>
  <LinksUpToDate>false</LinksUpToDate>
  <CharactersWithSpaces>538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2022-03-08T14:03:00Z</dcterms:created>
  <dc:creator>Nengjun Zhu</dc:creator>
  <cp:lastModifiedBy>WPS_1601540415</cp:lastModifiedBy>
  <dcterms:modified xsi:type="dcterms:W3CDTF">2022-07-02T16:02:25Z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