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单纯形法 - 解决线性问题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建立数学模型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决策变量X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目标函数：经济利益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约束条件：什么情况下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0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2023-02-24T08:27:03Z</dcterms:created>
  <dc:creator>16690</dc:creator>
  <cp:lastModifiedBy>WPS_1601540415</cp:lastModifiedBy>
  <dcterms:modified xsi:type="dcterms:W3CDTF">2023-02-24T08:32:01Z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