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rPr>
        <w:t xml:space="preserve">Yunzhe Li is the </w:t>
      </w:r>
      <w:r>
        <w:rPr>
          <w:rFonts w:hint="eastAsia"/>
          <w:lang w:val="en-US" w:eastAsia="zh-CN"/>
        </w:rPr>
        <w:t>T</w:t>
      </w:r>
      <w:r>
        <w:rPr>
          <w:rFonts w:hint="default"/>
        </w:rPr>
        <w:t xml:space="preserve">eam </w:t>
      </w:r>
      <w:r>
        <w:rPr>
          <w:rFonts w:hint="eastAsia"/>
          <w:lang w:val="en-US" w:eastAsia="zh-CN"/>
        </w:rPr>
        <w:t>L</w:t>
      </w:r>
      <w:r>
        <w:rPr>
          <w:rFonts w:hint="default"/>
        </w:rPr>
        <w:t>eader of SRM</w:t>
      </w:r>
      <w:r>
        <w:rPr>
          <w:rFonts w:hint="eastAsia"/>
          <w:lang w:val="en-US" w:eastAsia="zh-CN"/>
        </w:rPr>
        <w:t xml:space="preserve"> competing for RoboMaster</w:t>
      </w:r>
      <w:r>
        <w:rPr>
          <w:rFonts w:hint="default"/>
        </w:rPr>
        <w:t xml:space="preserve"> at Shanghai University, and a</w:t>
      </w:r>
      <w:r>
        <w:rPr>
          <w:rFonts w:hint="eastAsia"/>
          <w:lang w:val="en-US" w:eastAsia="zh-CN"/>
        </w:rPr>
        <w:t>lumni</w:t>
      </w:r>
      <w:r>
        <w:rPr>
          <w:rFonts w:hint="default"/>
        </w:rPr>
        <w:t xml:space="preserve"> of </w:t>
      </w:r>
      <w:r>
        <w:rPr>
          <w:rFonts w:hint="eastAsia"/>
          <w:lang w:val="en-US" w:eastAsia="zh-CN"/>
        </w:rPr>
        <w:t>FIRST® and RoboMaster</w:t>
      </w:r>
      <w:r>
        <w:rPr>
          <w:rFonts w:hint="default"/>
        </w:rPr>
        <w:t>.</w:t>
      </w:r>
      <w:r>
        <w:rPr>
          <w:rFonts w:hint="eastAsia"/>
          <w:lang w:val="en-US" w:eastAsia="zh-CN"/>
        </w:rPr>
        <w:t xml:space="preserve"> He served as the Team Leader of FTC 1408-Facing The Giants at Shanghai Xinzhuang Senior High School from 2017-2020. ;</w:t>
      </w:r>
      <w:bookmarkStart w:id="0" w:name="_GoBack"/>
      <w:bookmarkEnd w:id="0"/>
      <w:r>
        <w:rPr>
          <w:rFonts w:hint="eastAsia"/>
          <w:lang w:val="en-US" w:eastAsia="zh-CN"/>
        </w:rPr>
        <w:t>Yunzhe Li is</w:t>
      </w:r>
      <w:r>
        <w:rPr>
          <w:rFonts w:hint="default"/>
        </w:rPr>
        <w:t xml:space="preserve"> a passionate robotics practitioner</w:t>
      </w:r>
      <w:r>
        <w:rPr>
          <w:rFonts w:hint="eastAsia"/>
          <w:lang w:val="en-US" w:eastAsia="zh-CN"/>
        </w:rPr>
        <w:t xml:space="preserve"> with diverse experience in robotics competitions</w:t>
      </w:r>
      <w:r>
        <w:rPr>
          <w:rFonts w:hint="default"/>
        </w:rPr>
        <w:t xml:space="preserve">, </w:t>
      </w:r>
      <w:r>
        <w:rPr>
          <w:rFonts w:hint="eastAsia"/>
          <w:lang w:val="en-US" w:eastAsia="zh-CN"/>
        </w:rPr>
        <w:t xml:space="preserve">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w:t>
      </w:r>
      <w:r>
        <w:t>In addition to h</w:t>
      </w:r>
      <w:r>
        <w:rPr>
          <w:rFonts w:hint="eastAsia"/>
          <w:lang w:val="en-US" w:eastAsia="zh-CN"/>
        </w:rPr>
        <w:t>is</w:t>
      </w:r>
      <w:r>
        <w:t xml:space="preserve"> technical contributions</w:t>
      </w:r>
      <w:r>
        <w:rPr>
          <w:rFonts w:hint="eastAsia"/>
          <w:lang w:val="en-US" w:eastAsia="zh-CN"/>
        </w:rPr>
        <w:t xml:space="preserve">, </w:t>
      </w:r>
      <w:r>
        <w:t xml:space="preserve">he is a </w:t>
      </w:r>
      <w:r>
        <w:rPr>
          <w:rFonts w:hint="eastAsia"/>
          <w:lang w:val="en-US" w:eastAsia="zh-CN"/>
        </w:rPr>
        <w:t>regiona</w:t>
      </w:r>
      <w:r>
        <w:t xml:space="preserve">l leading voice for </w:t>
      </w:r>
      <w:r>
        <w:rPr>
          <w:rFonts w:hint="eastAsia"/>
          <w:lang w:val="en-US" w:eastAsia="zh-CN"/>
        </w:rPr>
        <w:t>inspiring young generations to better explore the world with STEM and to transform our culture by creating a global community where science and technology are celebrated.</w:t>
      </w:r>
    </w:p>
    <w:p>
      <w:pPr>
        <w:rPr>
          <w:rFonts w:hint="eastAsia"/>
          <w:lang w:val="en-US" w:eastAsia="zh-CN"/>
        </w:rPr>
      </w:pPr>
    </w:p>
    <w:p>
      <w:pPr>
        <w:rPr>
          <w:rFonts w:hint="eastAsia"/>
          <w:lang w:val="en-US" w:eastAsia="zh-CN"/>
        </w:rPr>
      </w:pPr>
    </w:p>
    <w:p>
      <w:pPr>
        <w:rPr>
          <w:rFonts w:hint="default"/>
          <w:lang w:val="en-US" w:eastAsia="zh-CN"/>
        </w:rPr>
      </w:pPr>
      <w:r>
        <w:t>Dr. Li has been working with policymakers nationally and locally to ensure the responsible use of technologies, including a congressional testimony on the responsibility of AI in 2018, her service as a member of the California Future of Work Commission for the Governor of California in 2019 - 2020, and a member of the National Artificial Intelligence Research Resource Task Force (NAIRR) for the White House Office of Science and Technology Policy (OSTP) and the National Science Foundation (NSF) in 2021-2022.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Ethnocentric Rg"/>
    <w:panose1 w:val="00000000000000000000"/>
    <w:charset w:val="00"/>
    <w:family w:val="auto"/>
    <w:pitch w:val="default"/>
    <w:sig w:usb0="00000000" w:usb1="00000000" w:usb2="00000000" w:usb3="00000000" w:csb0="00000000" w:csb1="00000000"/>
  </w:font>
  <w:font w:name="Ethnocentric Rg">
    <w:panose1 w:val="02000600000000000000"/>
    <w:charset w:val="00"/>
    <w:family w:val="auto"/>
    <w:pitch w:val="default"/>
    <w:sig w:usb0="A000006F" w:usb1="1000001B" w:usb2="00000000" w:usb3="00000000" w:csb0="20000093" w:csb1="00000000"/>
  </w:font>
  <w:font w:name="sans-serif">
    <w:altName w:val="Ethnocentric Rg"/>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E9D5017"/>
    <w:rsid w:val="142148E5"/>
    <w:rsid w:val="17D92D0D"/>
    <w:rsid w:val="582F6777"/>
    <w:rsid w:val="5D0D3355"/>
    <w:rsid w:val="60714E01"/>
    <w:rsid w:val="61AA6976"/>
    <w:rsid w:val="78BB031D"/>
    <w:rsid w:val="7F85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2023-10-15T15:06:27Z</dcterms:created>
  <dc:creator>16690</dc:creator>
  <cp:lastModifiedBy>WPS_1601540415</cp:lastModifiedBy>
  <dcterms:modified xsi:type="dcterms:W3CDTF">2023-10-15T15:42:20Z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AF589C16B6F74DEAB1475D26CB411522_12</vt:lpwstr>
  </property>
</Properties>
</file>