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w:t>
            </w:r>
            <w:proofErr w:type="gramStart"/>
            <w:r>
              <w:rPr>
                <w:rFonts w:ascii="微軟正黑體" w:eastAsia="微軟正黑體" w:hAnsi="微軟正黑體" w:hint="eastAsia"/>
                <w:sz w:val="20"/>
                <w:szCs w:val="20"/>
              </w:rPr>
              <w:t>即可在</w:t>
            </w:r>
            <w:proofErr w:type="gramEnd"/>
            <w:r>
              <w:rPr>
                <w:rFonts w:ascii="微軟正黑體" w:eastAsia="微軟正黑體" w:hAnsi="微軟正黑體" w:hint="eastAsia"/>
                <w:sz w:val="20"/>
                <w:szCs w:val="20"/>
              </w:rPr>
              <w:t>下次登入時使用新密碼。</w:t>
            </w:r>
          </w:p>
          <w:p w14:paraId="00166947" w14:textId="658D7DA1" w:rsid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sz w:val="20"/>
                <w:szCs w:val="20"/>
              </w:rPr>
            </w:pPr>
          </w:p>
          <w:p w14:paraId="19144E36" w14:textId="0B59E3E7" w:rsidR="00FD1A46" w:rsidRDefault="0045020F"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288DBF5" wp14:editId="30B0BD5B">
                  <wp:extent cx="3492000" cy="19641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w:t>
            </w:r>
            <w:proofErr w:type="gramEnd"/>
            <w:r>
              <w:rPr>
                <w:rFonts w:ascii="微軟正黑體" w:eastAsia="微軟正黑體" w:hAnsi="微軟正黑體" w:hint="eastAsia"/>
                <w:sz w:val="20"/>
                <w:szCs w:val="20"/>
              </w:rPr>
              <w:t>魯斯</w:t>
            </w:r>
            <w:proofErr w:type="gramStart"/>
            <w:r>
              <w:rPr>
                <w:rFonts w:ascii="微軟正黑體" w:eastAsia="微軟正黑體" w:hAnsi="微軟正黑體" w:hint="eastAsia"/>
                <w:sz w:val="20"/>
                <w:szCs w:val="20"/>
              </w:rPr>
              <w:t>帝國或庫魯</w:t>
            </w:r>
            <w:proofErr w:type="gramEnd"/>
            <w:r>
              <w:rPr>
                <w:rFonts w:ascii="微軟正黑體" w:eastAsia="微軟正黑體" w:hAnsi="微軟正黑體" w:hint="eastAsia"/>
                <w:sz w:val="20"/>
                <w:szCs w:val="20"/>
              </w:rPr>
              <w:t>瑪帝國進入選擇關卡頁面（如圖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w:t>
            </w:r>
            <w:proofErr w:type="gramStart"/>
            <w:r>
              <w:rPr>
                <w:rFonts w:ascii="微軟正黑體" w:eastAsia="微軟正黑體" w:hAnsi="微軟正黑體" w:hint="eastAsia"/>
                <w:sz w:val="20"/>
                <w:szCs w:val="20"/>
              </w:rPr>
              <w:t>頁面點</w:t>
            </w:r>
            <w:proofErr w:type="gramEnd"/>
            <w:r>
              <w:rPr>
                <w:rFonts w:ascii="微軟正黑體" w:eastAsia="微軟正黑體" w:hAnsi="微軟正黑體" w:hint="eastAsia"/>
                <w:sz w:val="20"/>
                <w:szCs w:val="20"/>
              </w:rPr>
              <w:t>擊帝國地圖路線上的【關卡】按鈕，即可開啟關卡確認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斯帝國所有關卡後才可回到遊戲首頁頁面（如圖4）</w:t>
            </w:r>
            <w:proofErr w:type="gramStart"/>
            <w:r>
              <w:rPr>
                <w:rFonts w:ascii="微軟正黑體" w:eastAsia="微軟正黑體" w:hAnsi="微軟正黑體" w:hint="eastAsia"/>
                <w:sz w:val="20"/>
                <w:szCs w:val="20"/>
              </w:rPr>
              <w:t>點擊庫魯</w:t>
            </w:r>
            <w:proofErr w:type="gramEnd"/>
            <w:r>
              <w:rPr>
                <w:rFonts w:ascii="微軟正黑體" w:eastAsia="微軟正黑體" w:hAnsi="微軟正黑體" w:hint="eastAsia"/>
                <w:sz w:val="20"/>
                <w:szCs w:val="20"/>
              </w:rPr>
              <w:t>瑪帝國</w:t>
            </w:r>
            <w:proofErr w:type="gramStart"/>
            <w:r>
              <w:rPr>
                <w:rFonts w:ascii="微軟正黑體" w:eastAsia="微軟正黑體" w:hAnsi="微軟正黑體" w:hint="eastAsia"/>
                <w:sz w:val="20"/>
                <w:szCs w:val="20"/>
              </w:rPr>
              <w:t>解鎖該帝</w:t>
            </w:r>
            <w:proofErr w:type="gramEnd"/>
            <w:r>
              <w:rPr>
                <w:rFonts w:ascii="微軟正黑體" w:eastAsia="微軟正黑體" w:hAnsi="微軟正黑體" w:hint="eastAsia"/>
                <w:sz w:val="20"/>
                <w:szCs w:val="20"/>
              </w:rPr>
              <w:t>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點擊已遊</w:t>
            </w:r>
            <w:proofErr w:type="gramEnd"/>
            <w:r>
              <w:rPr>
                <w:rFonts w:ascii="微軟正黑體" w:eastAsia="微軟正黑體" w:hAnsi="微軟正黑體" w:hint="eastAsia"/>
                <w:sz w:val="20"/>
                <w:szCs w:val="20"/>
              </w:rPr>
              <w:t>玩過之關卡並於關卡確認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14:paraId="04887885" w14:textId="430F65C9" w:rsidR="008E5C02" w:rsidRDefault="002653B4"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0C0BAF1" wp14:editId="6FD20957">
                  <wp:extent cx="1320800" cy="215872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sz w:val="20"/>
                <w:szCs w:val="20"/>
              </w:rPr>
            </w:pPr>
          </w:p>
          <w:p w14:paraId="02A86CDE" w14:textId="132E7BB0" w:rsidR="00FD1A46" w:rsidRDefault="0045020F"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94BD0CC" wp14:editId="4054E485">
                  <wp:extent cx="3492000" cy="19641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r>
              <w:rPr>
                <w:rFonts w:ascii="微軟正黑體" w:eastAsia="微軟正黑體" w:hAnsi="微軟正黑體" w:hint="eastAsia"/>
                <w:sz w:val="20"/>
                <w:szCs w:val="20"/>
              </w:rPr>
              <w:t>頁面（如圖16）、我的自訂地圖頁面（如圖17）、檢測地圖頁面（如圖19）中點擊齒輪圖示的【設定】按鈕，即可開啟設定視窗（如圖1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6B3EE92B" w:rsidR="00E070AA" w:rsidRDefault="0045020F"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783FB79" wp14:editId="40211D17">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14:paraId="351C3337" w14:textId="5CC59283" w:rsidR="00590763" w:rsidRDefault="00D61C20"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292819C" wp14:editId="48029E5A">
                  <wp:extent cx="3492000" cy="196419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14:paraId="0AB72517" w14:textId="2B78B3A4"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0907311" wp14:editId="084C4616">
                  <wp:extent cx="1379220" cy="173447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3B8B0FF9"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0F097F9" wp14:editId="1097CF4A">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顯示於轉譯</w:t>
            </w:r>
            <w:proofErr w:type="gramEnd"/>
            <w:r>
              <w:rPr>
                <w:rFonts w:ascii="微軟正黑體" w:eastAsia="微軟正黑體" w:hAnsi="微軟正黑體" w:hint="eastAsia"/>
                <w:sz w:val="20"/>
                <w:szCs w:val="20"/>
              </w:rPr>
              <w:t>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13CF9591"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14:paraId="1DA98796" w14:textId="77777777" w:rsidR="0045020F" w:rsidRPr="00E070AA" w:rsidRDefault="0045020F" w:rsidP="0020628C">
            <w:pPr>
              <w:rPr>
                <w:rFonts w:ascii="微軟正黑體" w:eastAsia="微軟正黑體" w:hAnsi="微軟正黑體"/>
                <w:sz w:val="20"/>
                <w:szCs w:val="20"/>
              </w:rPr>
            </w:pPr>
          </w:p>
          <w:p w14:paraId="5F1ED01A" w14:textId="199C8ED1"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61FAFA2" wp14:editId="29AA6C1A">
                  <wp:extent cx="1560914" cy="1820504"/>
                  <wp:effectExtent l="0" t="0" r="127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0533A006"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88EC5DF" wp14:editId="3FEB5AA7">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522147" w:rsidRPr="00064012" w14:paraId="71F5F3CE" w14:textId="77777777" w:rsidTr="009E6EF3">
        <w:tc>
          <w:tcPr>
            <w:tcW w:w="1129" w:type="dxa"/>
            <w:vMerge w:val="restart"/>
          </w:tcPr>
          <w:p w14:paraId="48F60EF5" w14:textId="4D6D1294"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玩家在遊戲首頁點擊失落帝國進入失落地圖首頁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面（如圖16）並於該頁面左下角點擊【自訂地圖】按鈕進入我的自訂地圖頁面（如圖17）再點擊左下角【創建地圖】即可進入創建及修改地圖頁面（如圖18），並於此頁面自訂</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522147" w:rsidRDefault="00522147"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522147"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522147" w:rsidRPr="00064012"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522147" w:rsidRPr="00064012" w14:paraId="433D7B0B" w14:textId="77777777" w:rsidTr="009E6EF3">
        <w:tc>
          <w:tcPr>
            <w:tcW w:w="1129" w:type="dxa"/>
            <w:vMerge/>
          </w:tcPr>
          <w:p w14:paraId="03972239" w14:textId="77777777" w:rsidR="00522147" w:rsidRPr="00064012" w:rsidRDefault="00522147" w:rsidP="0020628C">
            <w:pPr>
              <w:rPr>
                <w:rFonts w:ascii="微軟正黑體" w:eastAsia="微軟正黑體" w:hAnsi="微軟正黑體"/>
                <w:sz w:val="20"/>
                <w:szCs w:val="20"/>
              </w:rPr>
            </w:pPr>
          </w:p>
        </w:tc>
        <w:tc>
          <w:tcPr>
            <w:tcW w:w="1418" w:type="dxa"/>
          </w:tcPr>
          <w:p w14:paraId="580885E6" w14:textId="1540697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522147" w:rsidRPr="00064012" w14:paraId="6CA61B4F" w14:textId="77777777" w:rsidTr="009E6EF3">
        <w:tc>
          <w:tcPr>
            <w:tcW w:w="1129" w:type="dxa"/>
            <w:vMerge/>
          </w:tcPr>
          <w:p w14:paraId="28A63009" w14:textId="77777777" w:rsidR="00522147" w:rsidRPr="00064012" w:rsidRDefault="00522147" w:rsidP="0020628C">
            <w:pPr>
              <w:rPr>
                <w:rFonts w:ascii="微軟正黑體" w:eastAsia="微軟正黑體" w:hAnsi="微軟正黑體"/>
                <w:sz w:val="20"/>
                <w:szCs w:val="20"/>
              </w:rPr>
            </w:pPr>
          </w:p>
        </w:tc>
        <w:tc>
          <w:tcPr>
            <w:tcW w:w="1418" w:type="dxa"/>
          </w:tcPr>
          <w:p w14:paraId="0A8D9759" w14:textId="4665DDE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14:paraId="235E871D" w14:textId="13C0C050"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w:t>
            </w:r>
            <w:r>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w:t>
            </w:r>
            <w:proofErr w:type="gramStart"/>
            <w:r>
              <w:rPr>
                <w:rFonts w:ascii="微軟正黑體" w:eastAsia="微軟正黑體" w:hAnsi="微軟正黑體" w:hint="eastAsia"/>
                <w:sz w:val="20"/>
                <w:szCs w:val="20"/>
              </w:rPr>
              <w:t>上架至伺服器</w:t>
            </w:r>
            <w:proofErr w:type="gramEnd"/>
            <w:r>
              <w:rPr>
                <w:rFonts w:ascii="微軟正黑體" w:eastAsia="微軟正黑體" w:hAnsi="微軟正黑體" w:hint="eastAsia"/>
                <w:sz w:val="20"/>
                <w:szCs w:val="20"/>
              </w:rPr>
              <w:t>讓其他玩家進行遊玩，若選擇定時上架，則會在選定的時間進行上架的動作，而未到選定的時間前上架狀態將會顯示沙漏，並在上架時間顯示距離選定的上架時間剩餘多久時間。</w:t>
            </w:r>
          </w:p>
          <w:p w14:paraId="21131AD0" w14:textId="4F05274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14:paraId="1E8D889C" w14:textId="0551F8E0"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112693A4"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FABFBD" wp14:editId="023668A7">
                  <wp:extent cx="2180493" cy="121520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14:paraId="541E3ACA" w14:textId="62FF0979"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53C73A02"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094CB9" wp14:editId="7522247C">
                  <wp:extent cx="3492000" cy="1964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2A5906" w14:textId="275EA9A3" w:rsidR="00522147" w:rsidRPr="00D14C91"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上架頁面</w:t>
            </w:r>
            <w:proofErr w:type="gramEnd"/>
          </w:p>
        </w:tc>
      </w:tr>
      <w:tr w:rsidR="00522147" w:rsidRPr="00064012" w14:paraId="4119AB2E" w14:textId="77777777" w:rsidTr="009E6EF3">
        <w:tc>
          <w:tcPr>
            <w:tcW w:w="1129" w:type="dxa"/>
            <w:vMerge/>
          </w:tcPr>
          <w:p w14:paraId="3B72A7A0" w14:textId="77777777" w:rsidR="00522147" w:rsidRPr="00064012" w:rsidRDefault="00522147" w:rsidP="0020628C">
            <w:pPr>
              <w:rPr>
                <w:rFonts w:ascii="微軟正黑體" w:eastAsia="微軟正黑體" w:hAnsi="微軟正黑體"/>
                <w:sz w:val="20"/>
                <w:szCs w:val="20"/>
              </w:rPr>
            </w:pPr>
          </w:p>
        </w:tc>
        <w:tc>
          <w:tcPr>
            <w:tcW w:w="1418" w:type="dxa"/>
          </w:tcPr>
          <w:p w14:paraId="38957DC4" w14:textId="2D81C00F"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522147" w:rsidRPr="00064012" w14:paraId="2E40A900" w14:textId="77777777" w:rsidTr="009E6EF3">
        <w:tc>
          <w:tcPr>
            <w:tcW w:w="1129" w:type="dxa"/>
            <w:vMerge/>
          </w:tcPr>
          <w:p w14:paraId="10C8E173" w14:textId="77777777" w:rsidR="00522147" w:rsidRPr="00064012" w:rsidRDefault="00522147" w:rsidP="0020628C">
            <w:pPr>
              <w:rPr>
                <w:rFonts w:ascii="微軟正黑體" w:eastAsia="微軟正黑體" w:hAnsi="微軟正黑體"/>
                <w:sz w:val="20"/>
                <w:szCs w:val="20"/>
              </w:rPr>
            </w:pPr>
          </w:p>
        </w:tc>
        <w:tc>
          <w:tcPr>
            <w:tcW w:w="1418" w:type="dxa"/>
          </w:tcPr>
          <w:p w14:paraId="057DB52C" w14:textId="37DB9E0B"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522147" w:rsidRPr="00064012" w14:paraId="79437DE4" w14:textId="77777777" w:rsidTr="009E6EF3">
        <w:tc>
          <w:tcPr>
            <w:tcW w:w="1129" w:type="dxa"/>
            <w:vMerge/>
          </w:tcPr>
          <w:p w14:paraId="7D4E031D" w14:textId="77777777" w:rsidR="00522147" w:rsidRPr="00064012" w:rsidRDefault="00522147" w:rsidP="0020628C">
            <w:pPr>
              <w:rPr>
                <w:rFonts w:ascii="微軟正黑體" w:eastAsia="微軟正黑體" w:hAnsi="微軟正黑體"/>
                <w:sz w:val="20"/>
                <w:szCs w:val="20"/>
              </w:rPr>
            </w:pPr>
          </w:p>
        </w:tc>
        <w:tc>
          <w:tcPr>
            <w:tcW w:w="1418" w:type="dxa"/>
          </w:tcPr>
          <w:p w14:paraId="34DA7CED" w14:textId="13F715B6"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遊玩地圖</w:t>
            </w:r>
          </w:p>
        </w:tc>
        <w:tc>
          <w:tcPr>
            <w:tcW w:w="5749" w:type="dxa"/>
          </w:tcPr>
          <w:p w14:paraId="5B3C70AB"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玩家在失落帝國首頁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面（如圖16）可選擇想遊玩之地圖並點</w:t>
            </w:r>
            <w:r>
              <w:rPr>
                <w:rFonts w:ascii="微軟正黑體" w:eastAsia="微軟正黑體" w:hAnsi="微軟正黑體" w:hint="eastAsia"/>
                <w:sz w:val="20"/>
                <w:szCs w:val="20"/>
              </w:rPr>
              <w:lastRenderedPageBreak/>
              <w:t>擊右下角進入地圖</w:t>
            </w:r>
            <w:r w:rsidR="00344255">
              <w:rPr>
                <w:rFonts w:ascii="微軟正黑體" w:eastAsia="微軟正黑體" w:hAnsi="微軟正黑體" w:hint="eastAsia"/>
                <w:sz w:val="20"/>
                <w:szCs w:val="20"/>
              </w:rPr>
              <w:t>按鈕</w:t>
            </w:r>
            <w:r>
              <w:rPr>
                <w:rFonts w:ascii="微軟正黑體" w:eastAsia="微軟正黑體" w:hAnsi="微軟正黑體" w:hint="eastAsia"/>
                <w:sz w:val="20"/>
                <w:szCs w:val="20"/>
              </w:rPr>
              <w:t>進</w:t>
            </w:r>
            <w:r w:rsidR="00344255">
              <w:rPr>
                <w:rFonts w:ascii="微軟正黑體" w:eastAsia="微軟正黑體" w:hAnsi="微軟正黑體" w:hint="eastAsia"/>
                <w:sz w:val="20"/>
                <w:szCs w:val="20"/>
              </w:rPr>
              <w:t>入遊玩地圖頁面（如圖21）遊玩其他玩家製作的地圖，並在遊玩結束後開啟評分視窗（如圖22a）給予評分。</w:t>
            </w:r>
          </w:p>
          <w:p w14:paraId="0048F217" w14:textId="77777777" w:rsidR="00344255" w:rsidRDefault="00344255"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整體呈現效果如圖22（b）所示。</w:t>
            </w:r>
          </w:p>
          <w:p w14:paraId="325817BC" w14:textId="483E5EC6" w:rsidR="00300ED8" w:rsidRDefault="00300ED8" w:rsidP="001B2210">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BC6BDFB" wp14:editId="3272F6D0">
                  <wp:extent cx="3492000" cy="196419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21遊玩地圖頁面.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2000" cy="1964198"/>
                          </a:xfrm>
                          <a:prstGeom prst="rect">
                            <a:avLst/>
                          </a:prstGeom>
                        </pic:spPr>
                      </pic:pic>
                    </a:graphicData>
                  </a:graphic>
                </wp:inline>
              </w:drawing>
            </w:r>
          </w:p>
          <w:p w14:paraId="49A62604" w14:textId="351D582C" w:rsidR="00300ED8" w:rsidRDefault="001B2210" w:rsidP="001B2210">
            <w:pPr>
              <w:jc w:val="center"/>
              <w:rPr>
                <w:rFonts w:ascii="微軟正黑體" w:eastAsia="微軟正黑體" w:hAnsi="微軟正黑體"/>
                <w:sz w:val="20"/>
                <w:szCs w:val="20"/>
              </w:rPr>
            </w:pPr>
            <w:r>
              <w:rPr>
                <w:rFonts w:ascii="微軟正黑體" w:eastAsia="微軟正黑體" w:hAnsi="微軟正黑體" w:hint="eastAsia"/>
                <w:sz w:val="20"/>
                <w:szCs w:val="20"/>
              </w:rPr>
              <w:t>圖21.遊玩地圖頁面</w:t>
            </w:r>
          </w:p>
          <w:p w14:paraId="44CB34B6" w14:textId="06A3F031" w:rsidR="00300ED8" w:rsidRDefault="00300ED8" w:rsidP="001B2210">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A424A7C" wp14:editId="733B6535">
                  <wp:extent cx="1509609" cy="1234440"/>
                  <wp:effectExtent l="0" t="0" r="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22a評分視窗.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9650" cy="1242651"/>
                          </a:xfrm>
                          <a:prstGeom prst="rect">
                            <a:avLst/>
                          </a:prstGeom>
                        </pic:spPr>
                      </pic:pic>
                    </a:graphicData>
                  </a:graphic>
                </wp:inline>
              </w:drawing>
            </w:r>
          </w:p>
          <w:p w14:paraId="080F9FB9" w14:textId="3ADA1295" w:rsidR="00300ED8" w:rsidRDefault="001B2210" w:rsidP="001B2210">
            <w:pPr>
              <w:jc w:val="center"/>
              <w:rPr>
                <w:rFonts w:ascii="微軟正黑體" w:eastAsia="微軟正黑體" w:hAnsi="微軟正黑體"/>
                <w:sz w:val="20"/>
                <w:szCs w:val="20"/>
              </w:rPr>
            </w:pPr>
            <w:r>
              <w:rPr>
                <w:rFonts w:ascii="微軟正黑體" w:eastAsia="微軟正黑體" w:hAnsi="微軟正黑體" w:hint="eastAsia"/>
                <w:sz w:val="20"/>
                <w:szCs w:val="20"/>
              </w:rPr>
              <w:t>圖22a.評分視窗</w:t>
            </w:r>
            <w:bookmarkStart w:id="0" w:name="_GoBack"/>
            <w:bookmarkEnd w:id="0"/>
          </w:p>
          <w:p w14:paraId="22EB8429" w14:textId="38633A54" w:rsidR="00300ED8" w:rsidRDefault="00300ED8" w:rsidP="001B2210">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51C175FE" wp14:editId="25725F6E">
                  <wp:extent cx="3492000" cy="1731285"/>
                  <wp:effectExtent l="0" t="0" r="0" b="25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22b評分頁面.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731285"/>
                          </a:xfrm>
                          <a:prstGeom prst="rect">
                            <a:avLst/>
                          </a:prstGeom>
                        </pic:spPr>
                      </pic:pic>
                    </a:graphicData>
                  </a:graphic>
                </wp:inline>
              </w:drawing>
            </w:r>
          </w:p>
          <w:p w14:paraId="3CF760A5" w14:textId="5B948FA7" w:rsidR="00300ED8" w:rsidRPr="00300ED8" w:rsidRDefault="001B2210" w:rsidP="001B2210">
            <w:pPr>
              <w:jc w:val="center"/>
              <w:rPr>
                <w:rFonts w:ascii="微軟正黑體" w:eastAsia="微軟正黑體" w:hAnsi="微軟正黑體"/>
                <w:sz w:val="20"/>
                <w:szCs w:val="20"/>
              </w:rPr>
            </w:pPr>
            <w:r>
              <w:rPr>
                <w:rFonts w:ascii="微軟正黑體" w:eastAsia="微軟正黑體" w:hAnsi="微軟正黑體" w:hint="eastAsia"/>
                <w:sz w:val="20"/>
                <w:szCs w:val="20"/>
              </w:rPr>
              <w:t>圖22b</w:t>
            </w:r>
            <w:r>
              <w:rPr>
                <w:rFonts w:ascii="微軟正黑體" w:eastAsia="微軟正黑體" w:hAnsi="微軟正黑體"/>
                <w:sz w:val="20"/>
                <w:szCs w:val="20"/>
              </w:rPr>
              <w:t>.</w:t>
            </w:r>
            <w:r>
              <w:rPr>
                <w:rFonts w:ascii="微軟正黑體" w:eastAsia="微軟正黑體" w:hAnsi="微軟正黑體" w:hint="eastAsia"/>
                <w:sz w:val="20"/>
                <w:szCs w:val="20"/>
              </w:rPr>
              <w:t>評分頁面</w:t>
            </w:r>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4EF897E6"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14:paraId="55A77FA9" w14:textId="1CCF4116"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），點擊【管理會員】按鈕進入管理會員頁面（如圖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），並於此頁面查看所有玩家之帳號、使用者名稱、信箱、星星數、可遊玩的最高關卡、使用者帳號狀態，若要封鎖/解鎖玩家，點選欲操作之玩</w:t>
            </w:r>
            <w:r>
              <w:rPr>
                <w:rFonts w:ascii="微軟正黑體" w:eastAsia="微軟正黑體" w:hAnsi="微軟正黑體" w:hint="eastAsia"/>
                <w:sz w:val="20"/>
                <w:szCs w:val="20"/>
              </w:rPr>
              <w:lastRenderedPageBreak/>
              <w:t>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7"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6FC4A1A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8"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3E01C49E"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w:t>
            </w:r>
            <w:proofErr w:type="gramEnd"/>
            <w:r>
              <w:rPr>
                <w:rFonts w:ascii="微軟正黑體" w:eastAsia="微軟正黑體" w:hAnsi="微軟正黑體" w:hint="eastAsia"/>
                <w:sz w:val="20"/>
                <w:szCs w:val="20"/>
              </w:rPr>
              <w:t>表。</w:t>
            </w:r>
          </w:p>
          <w:p w14:paraId="383E87ED" w14:textId="3EF5ACC4"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），點擊【統計資料】按鈕進入統計資料頁面，並於此頁面查看已遊玩人數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25</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通關</w:t>
            </w:r>
            <w:proofErr w:type="gramEnd"/>
            <w:r>
              <w:rPr>
                <w:rFonts w:ascii="微軟正黑體" w:eastAsia="微軟正黑體" w:hAnsi="微軟正黑體" w:hint="eastAsia"/>
                <w:sz w:val="20"/>
                <w:szCs w:val="20"/>
              </w:rPr>
              <w:t>率</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26</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27</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，並可選擇顯示時間區段或起訖時間也可在圖表中滾動滑鼠滾輪縮</w:t>
            </w:r>
            <w:proofErr w:type="gramStart"/>
            <w:r>
              <w:rPr>
                <w:rFonts w:ascii="微軟正黑體" w:eastAsia="微軟正黑體" w:hAnsi="微軟正黑體" w:hint="eastAsia"/>
                <w:sz w:val="20"/>
                <w:szCs w:val="20"/>
              </w:rPr>
              <w:t>放圖</w:t>
            </w:r>
            <w:proofErr w:type="gramEnd"/>
            <w:r>
              <w:rPr>
                <w:rFonts w:ascii="微軟正黑體" w:eastAsia="微軟正黑體" w:hAnsi="微軟正黑體" w:hint="eastAsia"/>
                <w:sz w:val="20"/>
                <w:szCs w:val="20"/>
              </w:rPr>
              <w:t>表大小。</w:t>
            </w:r>
          </w:p>
          <w:p w14:paraId="6BEB8889" w14:textId="43257E36" w:rsidR="005D0F27" w:rsidRDefault="0045020F" w:rsidP="00231496">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067A5DA" wp14:editId="516D46D0">
                  <wp:extent cx="3492000" cy="198605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14:paraId="1733F1CA" w14:textId="6D865EF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25</w:t>
            </w:r>
            <w:r>
              <w:rPr>
                <w:rFonts w:ascii="微軟正黑體" w:eastAsia="微軟正黑體" w:hAnsi="微軟正黑體" w:hint="eastAsia"/>
                <w:sz w:val="20"/>
                <w:szCs w:val="20"/>
              </w:rPr>
              <w:t>.統計資料頁面</w:t>
            </w:r>
            <w:r w:rsidR="00103D53">
              <w:rPr>
                <w:rFonts w:ascii="微軟正黑體" w:eastAsia="微軟正黑體" w:hAnsi="微軟正黑體" w:hint="eastAsia"/>
                <w:sz w:val="20"/>
                <w:szCs w:val="20"/>
              </w:rPr>
              <w:t>-已遊玩人數</w:t>
            </w:r>
          </w:p>
          <w:p w14:paraId="5DED64BE" w14:textId="34C63E3B"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4E1C4D" wp14:editId="125E23D5">
                  <wp:extent cx="3492000" cy="192846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14:paraId="3B6758E8" w14:textId="39BC8E16"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26</w:t>
            </w:r>
            <w:r>
              <w:rPr>
                <w:rFonts w:ascii="微軟正黑體" w:eastAsia="微軟正黑體" w:hAnsi="微軟正黑體" w:hint="eastAsia"/>
                <w:sz w:val="20"/>
                <w:szCs w:val="20"/>
              </w:rPr>
              <w:t>.統計資料頁面-通關率</w:t>
            </w:r>
          </w:p>
          <w:p w14:paraId="26578D74" w14:textId="4A8A3E56"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864841" wp14:editId="2FD150B5">
                  <wp:extent cx="3492000" cy="192930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14:paraId="4ACC5A0F" w14:textId="4B31AC7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27</w:t>
            </w:r>
            <w:r>
              <w:rPr>
                <w:rFonts w:ascii="微軟正黑體" w:eastAsia="微軟正黑體" w:hAnsi="微軟正黑體" w:hint="eastAsia"/>
                <w:sz w:val="20"/>
                <w:szCs w:val="20"/>
              </w:rPr>
              <w:t>.統計資料頁面-平均失敗次數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194F9191"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w:t>
            </w:r>
            <w:proofErr w:type="gramStart"/>
            <w:r w:rsidR="004363DF">
              <w:rPr>
                <w:rFonts w:ascii="微軟正黑體" w:eastAsia="微軟正黑體" w:hAnsi="微軟正黑體" w:hint="eastAsia"/>
                <w:sz w:val="20"/>
                <w:szCs w:val="20"/>
              </w:rPr>
              <w:t>一</w:t>
            </w:r>
            <w:proofErr w:type="gramEnd"/>
            <w:r w:rsidR="004363DF">
              <w:rPr>
                <w:rFonts w:ascii="微軟正黑體" w:eastAsia="微軟正黑體" w:hAnsi="微軟正黑體" w:hint="eastAsia"/>
                <w:sz w:val="20"/>
                <w:szCs w:val="20"/>
              </w:rPr>
              <w:t>關卡後點擊關卡名稱旁的編輯圖示，即可進入編輯關卡頁面（如圖</w:t>
            </w:r>
            <w:r w:rsidR="00522147">
              <w:rPr>
                <w:rFonts w:ascii="微軟正黑體" w:eastAsia="微軟正黑體" w:hAnsi="微軟正黑體" w:hint="eastAsia"/>
                <w:sz w:val="20"/>
                <w:szCs w:val="20"/>
              </w:rPr>
              <w:t>28</w:t>
            </w:r>
            <w:r w:rsidR="004363DF">
              <w:rPr>
                <w:rFonts w:ascii="微軟正黑體" w:eastAsia="微軟正黑體" w:hAnsi="微軟正黑體" w:hint="eastAsia"/>
                <w:sz w:val="20"/>
                <w:szCs w:val="20"/>
              </w:rPr>
              <w:t>）修改關卡設定，並可點擊左下角的小幫手圖示開啟修改關卡說明視窗（如圖</w:t>
            </w:r>
            <w:r w:rsidR="00522147">
              <w:rPr>
                <w:rFonts w:ascii="微軟正黑體" w:eastAsia="微軟正黑體" w:hAnsi="微軟正黑體" w:hint="eastAsia"/>
                <w:sz w:val="20"/>
                <w:szCs w:val="20"/>
              </w:rPr>
              <w:t>29</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42"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6411A36D"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28</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3"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34395586"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29</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03E52" w14:textId="77777777" w:rsidR="00C54835" w:rsidRDefault="00C54835" w:rsidP="005666BD">
      <w:r>
        <w:separator/>
      </w:r>
    </w:p>
  </w:endnote>
  <w:endnote w:type="continuationSeparator" w:id="0">
    <w:p w14:paraId="692B2BE9" w14:textId="77777777" w:rsidR="00C54835" w:rsidRDefault="00C54835"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C2638" w14:textId="77777777" w:rsidR="00C54835" w:rsidRDefault="00C54835" w:rsidP="005666BD">
      <w:r>
        <w:separator/>
      </w:r>
    </w:p>
  </w:footnote>
  <w:footnote w:type="continuationSeparator" w:id="0">
    <w:p w14:paraId="65FDC5BC" w14:textId="77777777" w:rsidR="00C54835" w:rsidRDefault="00C54835"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B2210"/>
    <w:rsid w:val="001E2B53"/>
    <w:rsid w:val="0020628C"/>
    <w:rsid w:val="00206E9F"/>
    <w:rsid w:val="00231496"/>
    <w:rsid w:val="00235297"/>
    <w:rsid w:val="002433A2"/>
    <w:rsid w:val="002653B4"/>
    <w:rsid w:val="0028577B"/>
    <w:rsid w:val="002B4EF8"/>
    <w:rsid w:val="00300ED8"/>
    <w:rsid w:val="0031344C"/>
    <w:rsid w:val="00330560"/>
    <w:rsid w:val="00344255"/>
    <w:rsid w:val="00365678"/>
    <w:rsid w:val="003656DD"/>
    <w:rsid w:val="00387086"/>
    <w:rsid w:val="003D05CF"/>
    <w:rsid w:val="004003FC"/>
    <w:rsid w:val="004147F6"/>
    <w:rsid w:val="004363DF"/>
    <w:rsid w:val="0045020F"/>
    <w:rsid w:val="00522147"/>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7E23F6"/>
    <w:rsid w:val="008113C0"/>
    <w:rsid w:val="00814841"/>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4835"/>
    <w:rsid w:val="00C5520D"/>
    <w:rsid w:val="00C862B7"/>
    <w:rsid w:val="00CA7667"/>
    <w:rsid w:val="00CF504C"/>
    <w:rsid w:val="00D14C91"/>
    <w:rsid w:val="00D179DC"/>
    <w:rsid w:val="00D320D9"/>
    <w:rsid w:val="00D61C20"/>
    <w:rsid w:val="00DC6005"/>
    <w:rsid w:val="00E06230"/>
    <w:rsid w:val="00E070AA"/>
    <w:rsid w:val="00E17818"/>
    <w:rsid w:val="00E23582"/>
    <w:rsid w:val="00E42643"/>
    <w:rsid w:val="00E61C72"/>
    <w:rsid w:val="00EA177F"/>
    <w:rsid w:val="00EA2945"/>
    <w:rsid w:val="00ED59B8"/>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16</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4</cp:revision>
  <dcterms:created xsi:type="dcterms:W3CDTF">2020-04-20T08:03:00Z</dcterms:created>
  <dcterms:modified xsi:type="dcterms:W3CDTF">2020-04-20T09:05:00Z</dcterms:modified>
</cp:coreProperties>
</file>