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0EA9" w14:textId="47068628" w:rsidR="007A4075" w:rsidRDefault="00C250B9" w:rsidP="00C250B9">
      <w:pPr>
        <w:ind w:firstLineChars="3200" w:firstLine="67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891BE8">
        <w:rPr>
          <w:rFonts w:hint="eastAsia"/>
        </w:rPr>
        <w:t>２</w:t>
      </w:r>
      <w:r>
        <w:rPr>
          <w:rFonts w:hint="eastAsia"/>
        </w:rPr>
        <w:t>月</w:t>
      </w:r>
      <w:r w:rsidR="00891BE8">
        <w:rPr>
          <w:rFonts w:hint="eastAsia"/>
        </w:rPr>
        <w:t>１０</w:t>
      </w:r>
      <w:r>
        <w:rPr>
          <w:rFonts w:hint="eastAsia"/>
        </w:rPr>
        <w:t>日</w:t>
      </w:r>
    </w:p>
    <w:p w14:paraId="78D7794D" w14:textId="7D557C8D" w:rsidR="00C250B9" w:rsidRDefault="00C250B9" w:rsidP="00C250B9"/>
    <w:p w14:paraId="5398178C" w14:textId="0CCC261C" w:rsidR="00C250B9" w:rsidRDefault="00C250B9" w:rsidP="00C250B9"/>
    <w:p w14:paraId="0EDEC842" w14:textId="13B5356A" w:rsidR="00C250B9" w:rsidRDefault="00C250B9" w:rsidP="00C250B9"/>
    <w:p w14:paraId="29CEE825" w14:textId="01AC959B" w:rsidR="00C250B9" w:rsidRDefault="00C250B9" w:rsidP="00C250B9"/>
    <w:p w14:paraId="54F41DB2" w14:textId="34240CF5" w:rsidR="00C250B9" w:rsidRDefault="00C250B9" w:rsidP="00C250B9"/>
    <w:p w14:paraId="6611F4EF" w14:textId="59EE5E2C" w:rsidR="00C250B9" w:rsidRDefault="00C250B9" w:rsidP="00C250B9"/>
    <w:p w14:paraId="289FA6A9" w14:textId="0FC971B9" w:rsidR="00C250B9" w:rsidRDefault="00C250B9" w:rsidP="00C250B9"/>
    <w:p w14:paraId="3E1C6EE5" w14:textId="63D712DE" w:rsidR="00C250B9" w:rsidRDefault="00C250B9" w:rsidP="00C250B9"/>
    <w:p w14:paraId="4CFBBA05" w14:textId="701C36D1" w:rsidR="00C250B9" w:rsidRDefault="00C250B9" w:rsidP="00C250B9"/>
    <w:p w14:paraId="056FEA70" w14:textId="31817D91" w:rsidR="00C250B9" w:rsidRDefault="00C250B9" w:rsidP="00C250B9"/>
    <w:p w14:paraId="4FBAE3F7" w14:textId="4FC84EB9" w:rsidR="00C250B9" w:rsidRDefault="00C250B9" w:rsidP="00C250B9"/>
    <w:p w14:paraId="528100CC" w14:textId="3A087A09" w:rsidR="00C250B9" w:rsidRDefault="00C250B9" w:rsidP="00C250B9"/>
    <w:p w14:paraId="5601158A" w14:textId="14620A79" w:rsidR="00C250B9" w:rsidRDefault="00BD2441" w:rsidP="00C250B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日本人の</w:t>
      </w:r>
      <w:r w:rsidR="005501E5">
        <w:rPr>
          <w:rFonts w:hint="eastAsia"/>
          <w:sz w:val="28"/>
          <w:szCs w:val="28"/>
        </w:rPr>
        <w:t>自律神経失調症の発症</w:t>
      </w:r>
      <w:r w:rsidR="006419B2">
        <w:rPr>
          <w:rFonts w:hint="eastAsia"/>
          <w:sz w:val="28"/>
          <w:szCs w:val="28"/>
        </w:rPr>
        <w:t>割合</w:t>
      </w:r>
    </w:p>
    <w:p w14:paraId="1488CFAA" w14:textId="5AC0635A" w:rsidR="00C250B9" w:rsidRDefault="00C250B9" w:rsidP="00C250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14:paraId="21B067B0" w14:textId="0786854F" w:rsidR="00C250B9" w:rsidRDefault="00C250B9" w:rsidP="00C250B9">
      <w:pPr>
        <w:rPr>
          <w:sz w:val="28"/>
          <w:szCs w:val="28"/>
        </w:rPr>
      </w:pPr>
    </w:p>
    <w:p w14:paraId="2E6C5C38" w14:textId="31A6A11B" w:rsidR="00C250B9" w:rsidRDefault="00C250B9" w:rsidP="00C250B9">
      <w:pPr>
        <w:rPr>
          <w:sz w:val="28"/>
          <w:szCs w:val="28"/>
        </w:rPr>
      </w:pPr>
    </w:p>
    <w:p w14:paraId="4696052E" w14:textId="2A0D8C4C" w:rsidR="00C250B9" w:rsidRDefault="00C250B9" w:rsidP="00C250B9">
      <w:pPr>
        <w:jc w:val="center"/>
        <w:rPr>
          <w:szCs w:val="21"/>
        </w:rPr>
      </w:pPr>
      <w:r>
        <w:rPr>
          <w:rFonts w:hint="eastAsia"/>
          <w:szCs w:val="21"/>
        </w:rPr>
        <w:t>九州保険福祉大学　臨床心理学部　臨床心理学科　1年</w:t>
      </w:r>
    </w:p>
    <w:p w14:paraId="64CC1B05" w14:textId="7B005CCD" w:rsidR="00C250B9" w:rsidRDefault="00C250B9" w:rsidP="00C250B9">
      <w:pPr>
        <w:widowControl/>
        <w:ind w:firstLineChars="1200" w:firstLine="2520"/>
        <w:jc w:val="left"/>
        <w:rPr>
          <w:szCs w:val="21"/>
        </w:rPr>
      </w:pPr>
      <w:r>
        <w:rPr>
          <w:rFonts w:hint="eastAsia"/>
          <w:szCs w:val="21"/>
        </w:rPr>
        <w:t>学籍番号　5122020　平原拳誠</w:t>
      </w:r>
    </w:p>
    <w:p w14:paraId="76FE5AF9" w14:textId="16F50882" w:rsidR="00C250B9" w:rsidRDefault="00C250B9" w:rsidP="00C250B9">
      <w:pPr>
        <w:widowControl/>
        <w:jc w:val="left"/>
        <w:rPr>
          <w:szCs w:val="21"/>
        </w:rPr>
      </w:pPr>
    </w:p>
    <w:p w14:paraId="51542BFB" w14:textId="25282456" w:rsidR="00C250B9" w:rsidRDefault="00C250B9" w:rsidP="00C250B9">
      <w:pPr>
        <w:widowControl/>
        <w:jc w:val="left"/>
        <w:rPr>
          <w:szCs w:val="21"/>
        </w:rPr>
      </w:pPr>
    </w:p>
    <w:p w14:paraId="1006BD27" w14:textId="6D9346B3" w:rsidR="00C250B9" w:rsidRDefault="00C250B9" w:rsidP="00C250B9">
      <w:pPr>
        <w:widowControl/>
        <w:jc w:val="left"/>
        <w:rPr>
          <w:szCs w:val="21"/>
        </w:rPr>
      </w:pPr>
    </w:p>
    <w:p w14:paraId="460C3072" w14:textId="5CAB6326" w:rsidR="00C250B9" w:rsidRDefault="00C250B9" w:rsidP="00C250B9">
      <w:pPr>
        <w:widowControl/>
        <w:jc w:val="left"/>
        <w:rPr>
          <w:szCs w:val="21"/>
        </w:rPr>
      </w:pPr>
    </w:p>
    <w:p w14:paraId="36078B90" w14:textId="5A81D639" w:rsidR="00C250B9" w:rsidRDefault="00C250B9" w:rsidP="00C250B9">
      <w:pPr>
        <w:widowControl/>
        <w:jc w:val="left"/>
        <w:rPr>
          <w:szCs w:val="21"/>
        </w:rPr>
      </w:pPr>
    </w:p>
    <w:p w14:paraId="42042A6A" w14:textId="34DBF8F4" w:rsidR="00C250B9" w:rsidRDefault="00C250B9" w:rsidP="00C250B9">
      <w:pPr>
        <w:widowControl/>
        <w:jc w:val="left"/>
        <w:rPr>
          <w:szCs w:val="21"/>
        </w:rPr>
      </w:pPr>
    </w:p>
    <w:p w14:paraId="75EA7750" w14:textId="3EF02DA0" w:rsidR="00C250B9" w:rsidRDefault="00C250B9" w:rsidP="00C250B9">
      <w:pPr>
        <w:widowControl/>
        <w:jc w:val="left"/>
        <w:rPr>
          <w:szCs w:val="21"/>
        </w:rPr>
      </w:pPr>
    </w:p>
    <w:p w14:paraId="1F132CD1" w14:textId="3DAB11A9" w:rsidR="00C250B9" w:rsidRDefault="00C250B9" w:rsidP="00C250B9">
      <w:pPr>
        <w:widowControl/>
        <w:jc w:val="left"/>
        <w:rPr>
          <w:szCs w:val="21"/>
        </w:rPr>
      </w:pPr>
    </w:p>
    <w:p w14:paraId="66D16206" w14:textId="09AA7406" w:rsidR="00C250B9" w:rsidRDefault="00C250B9" w:rsidP="00C250B9">
      <w:pPr>
        <w:widowControl/>
        <w:jc w:val="left"/>
        <w:rPr>
          <w:szCs w:val="21"/>
        </w:rPr>
      </w:pPr>
    </w:p>
    <w:p w14:paraId="6B31B69C" w14:textId="6D3773DB" w:rsidR="00C250B9" w:rsidRDefault="00C250B9" w:rsidP="00C250B9">
      <w:pPr>
        <w:widowControl/>
        <w:jc w:val="left"/>
        <w:rPr>
          <w:szCs w:val="21"/>
        </w:rPr>
      </w:pPr>
    </w:p>
    <w:p w14:paraId="03649C10" w14:textId="45C3BCE5" w:rsidR="00C250B9" w:rsidRDefault="00C250B9" w:rsidP="00C250B9">
      <w:pPr>
        <w:widowControl/>
        <w:jc w:val="left"/>
        <w:rPr>
          <w:szCs w:val="21"/>
        </w:rPr>
      </w:pPr>
    </w:p>
    <w:p w14:paraId="0132880B" w14:textId="0A99C23A" w:rsidR="00C250B9" w:rsidRDefault="00C250B9" w:rsidP="00C250B9">
      <w:pPr>
        <w:widowControl/>
        <w:jc w:val="left"/>
        <w:rPr>
          <w:szCs w:val="21"/>
        </w:rPr>
      </w:pPr>
    </w:p>
    <w:p w14:paraId="17E8FD83" w14:textId="1A9E37BF" w:rsidR="00900DC9" w:rsidRDefault="00900DC9" w:rsidP="00F469D0">
      <w:pPr>
        <w:widowControl/>
        <w:rPr>
          <w:szCs w:val="21"/>
        </w:rPr>
      </w:pPr>
    </w:p>
    <w:p w14:paraId="189D0F7D" w14:textId="23C8C790" w:rsidR="00F469D0" w:rsidRDefault="007B051E" w:rsidP="00F469D0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はじ</w:t>
      </w:r>
      <w:r w:rsidR="00F469D0" w:rsidRPr="00F469D0">
        <w:rPr>
          <w:rFonts w:hint="eastAsia"/>
          <w:sz w:val="28"/>
          <w:szCs w:val="28"/>
        </w:rPr>
        <w:t>めに</w:t>
      </w:r>
    </w:p>
    <w:p w14:paraId="3CB1B120" w14:textId="007EC128" w:rsidR="008F61CF" w:rsidRDefault="00486B31" w:rsidP="00731875">
      <w:pPr>
        <w:widowControl/>
        <w:rPr>
          <w:szCs w:val="21"/>
        </w:rPr>
      </w:pPr>
      <w:r>
        <w:rPr>
          <w:rFonts w:hint="eastAsia"/>
          <w:szCs w:val="21"/>
        </w:rPr>
        <w:t xml:space="preserve">　</w:t>
      </w:r>
      <w:r w:rsidR="00021C6E">
        <w:rPr>
          <w:rFonts w:hint="eastAsia"/>
          <w:szCs w:val="21"/>
        </w:rPr>
        <w:t>自律神経とストレスは大いに関係している。</w:t>
      </w:r>
      <w:r w:rsidR="00BD7FAC">
        <w:rPr>
          <w:rFonts w:hint="eastAsia"/>
          <w:szCs w:val="21"/>
        </w:rPr>
        <w:t>特に現代の</w:t>
      </w:r>
      <w:r w:rsidR="005501E5">
        <w:rPr>
          <w:rFonts w:hint="eastAsia"/>
          <w:szCs w:val="21"/>
        </w:rPr>
        <w:t>日本の</w:t>
      </w:r>
      <w:r w:rsidR="00BD7FAC">
        <w:rPr>
          <w:rFonts w:hint="eastAsia"/>
          <w:szCs w:val="21"/>
        </w:rPr>
        <w:t>社会において</w:t>
      </w:r>
      <w:r w:rsidR="003A151F">
        <w:rPr>
          <w:rFonts w:hint="eastAsia"/>
          <w:szCs w:val="21"/>
        </w:rPr>
        <w:t>ストレスを</w:t>
      </w:r>
      <w:r w:rsidR="00EB5FC5">
        <w:rPr>
          <w:rFonts w:hint="eastAsia"/>
          <w:szCs w:val="21"/>
        </w:rPr>
        <w:t>体にかけずに生きていくことはほぼ不可能に近い</w:t>
      </w:r>
      <w:r w:rsidR="00C220FE">
        <w:rPr>
          <w:rFonts w:hint="eastAsia"/>
          <w:szCs w:val="21"/>
        </w:rPr>
        <w:t>。そのためにストレスがたまり、</w:t>
      </w:r>
      <w:r w:rsidR="004B197F">
        <w:rPr>
          <w:rFonts w:hint="eastAsia"/>
          <w:szCs w:val="21"/>
        </w:rPr>
        <w:t>体の調子を崩してしまう人が多いように</w:t>
      </w:r>
      <w:r w:rsidR="00C7593F">
        <w:rPr>
          <w:rFonts w:hint="eastAsia"/>
          <w:szCs w:val="21"/>
        </w:rPr>
        <w:t>感じられる。</w:t>
      </w:r>
      <w:r w:rsidR="002B1666">
        <w:rPr>
          <w:rFonts w:hint="eastAsia"/>
          <w:szCs w:val="21"/>
        </w:rPr>
        <w:t>自律神経がストレスによって乱されるからだ。</w:t>
      </w:r>
      <w:r w:rsidR="003C6488">
        <w:rPr>
          <w:rFonts w:hint="eastAsia"/>
          <w:szCs w:val="21"/>
        </w:rPr>
        <w:t>なぜ自律神経は乱れてしまうのか、</w:t>
      </w:r>
      <w:r w:rsidR="007B1098">
        <w:rPr>
          <w:rFonts w:hint="eastAsia"/>
          <w:szCs w:val="21"/>
        </w:rPr>
        <w:t>そしてストレスとどのような関係性があるのか</w:t>
      </w:r>
      <w:r w:rsidR="00731875">
        <w:rPr>
          <w:rFonts w:hint="eastAsia"/>
          <w:szCs w:val="21"/>
        </w:rPr>
        <w:t>調</w:t>
      </w:r>
      <w:r w:rsidR="00D76E5B">
        <w:rPr>
          <w:rFonts w:hint="eastAsia"/>
          <w:szCs w:val="21"/>
        </w:rPr>
        <w:t>べ</w:t>
      </w:r>
      <w:r w:rsidR="00F96174">
        <w:rPr>
          <w:rFonts w:hint="eastAsia"/>
          <w:szCs w:val="21"/>
        </w:rPr>
        <w:t>、</w:t>
      </w:r>
      <w:r w:rsidR="00D76E5B">
        <w:rPr>
          <w:rFonts w:hint="eastAsia"/>
          <w:szCs w:val="21"/>
        </w:rPr>
        <w:t>日本人の自律神経</w:t>
      </w:r>
      <w:r w:rsidR="00CF00DD">
        <w:rPr>
          <w:rFonts w:hint="eastAsia"/>
          <w:szCs w:val="21"/>
        </w:rPr>
        <w:t>失調症</w:t>
      </w:r>
      <w:r w:rsidR="00D76E5B">
        <w:rPr>
          <w:rFonts w:hint="eastAsia"/>
          <w:szCs w:val="21"/>
        </w:rPr>
        <w:t>の発症</w:t>
      </w:r>
      <w:r w:rsidR="006419B2">
        <w:rPr>
          <w:rFonts w:hint="eastAsia"/>
          <w:szCs w:val="21"/>
        </w:rPr>
        <w:t>割合</w:t>
      </w:r>
      <w:r w:rsidR="00F96174">
        <w:rPr>
          <w:rFonts w:hint="eastAsia"/>
          <w:szCs w:val="21"/>
        </w:rPr>
        <w:t>を考えていきたい</w:t>
      </w:r>
      <w:r w:rsidR="00731875">
        <w:rPr>
          <w:rFonts w:hint="eastAsia"/>
          <w:szCs w:val="21"/>
        </w:rPr>
        <w:t>。</w:t>
      </w:r>
    </w:p>
    <w:p w14:paraId="73A31B9A" w14:textId="77777777" w:rsidR="008D0127" w:rsidRDefault="008D0127" w:rsidP="00731875">
      <w:pPr>
        <w:widowControl/>
        <w:rPr>
          <w:szCs w:val="21"/>
        </w:rPr>
      </w:pPr>
    </w:p>
    <w:p w14:paraId="3184A0C9" w14:textId="77777777" w:rsidR="00D970FF" w:rsidRDefault="00D970FF" w:rsidP="00D970FF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考察</w:t>
      </w:r>
    </w:p>
    <w:p w14:paraId="4818FDF6" w14:textId="77777777" w:rsidR="00D970FF" w:rsidRPr="00CF00DD" w:rsidRDefault="00D970FF" w:rsidP="00D970FF">
      <w:pPr>
        <w:widowControl/>
        <w:rPr>
          <w:szCs w:val="21"/>
        </w:rPr>
      </w:pPr>
      <w:r>
        <w:rPr>
          <w:rFonts w:hint="eastAsia"/>
          <w:szCs w:val="21"/>
        </w:rPr>
        <w:t>日本人の自律神経失調症の割合は高いと考える。なぜならば、自律神経失調症の危険因子である、ストレスを抱えている人が多く、比例して自律神経失調症を患う人数も増えると考えたからだ。</w:t>
      </w:r>
    </w:p>
    <w:p w14:paraId="580ABF76" w14:textId="77777777" w:rsidR="003C2A8D" w:rsidRPr="00D970FF" w:rsidRDefault="003C2A8D" w:rsidP="00731875">
      <w:pPr>
        <w:widowControl/>
        <w:rPr>
          <w:szCs w:val="21"/>
        </w:rPr>
      </w:pPr>
    </w:p>
    <w:p w14:paraId="109CD101" w14:textId="02A29D7A" w:rsidR="003C2A8D" w:rsidRPr="003C2A8D" w:rsidRDefault="003B5CFC" w:rsidP="003C2A8D">
      <w:pPr>
        <w:widowControl/>
        <w:rPr>
          <w:szCs w:val="21"/>
        </w:rPr>
      </w:pPr>
      <w:r w:rsidRPr="008D0127">
        <w:rPr>
          <w:rFonts w:hint="eastAsia"/>
          <w:sz w:val="28"/>
          <w:szCs w:val="28"/>
        </w:rPr>
        <w:t>自律神経</w:t>
      </w:r>
      <w:r w:rsidR="00F6541B">
        <w:rPr>
          <w:rFonts w:hint="eastAsia"/>
          <w:sz w:val="28"/>
          <w:szCs w:val="28"/>
        </w:rPr>
        <w:t>とストレス</w:t>
      </w:r>
    </w:p>
    <w:p w14:paraId="25195328" w14:textId="2F5FFDEA" w:rsidR="003C2A8D" w:rsidRPr="003C2A8D" w:rsidRDefault="003C2A8D" w:rsidP="003C2A8D">
      <w:pPr>
        <w:widowControl/>
        <w:rPr>
          <w:sz w:val="24"/>
          <w:szCs w:val="24"/>
        </w:rPr>
      </w:pPr>
      <w:r w:rsidRPr="003C2A8D">
        <w:rPr>
          <w:rFonts w:hint="eastAsia"/>
          <w:sz w:val="24"/>
          <w:szCs w:val="24"/>
        </w:rPr>
        <w:t>自律神経</w:t>
      </w:r>
    </w:p>
    <w:p w14:paraId="63ACB99F" w14:textId="1D17620D" w:rsidR="00731875" w:rsidRDefault="00E60FAB" w:rsidP="00C9533F">
      <w:pPr>
        <w:widowControl/>
        <w:ind w:firstLineChars="100" w:firstLine="210"/>
        <w:rPr>
          <w:szCs w:val="21"/>
        </w:rPr>
      </w:pPr>
      <w:r>
        <w:rPr>
          <w:rFonts w:hint="eastAsia"/>
          <w:szCs w:val="21"/>
        </w:rPr>
        <w:t>まず</w:t>
      </w:r>
      <w:r w:rsidR="00731875">
        <w:rPr>
          <w:rFonts w:hint="eastAsia"/>
          <w:szCs w:val="21"/>
        </w:rPr>
        <w:t>自律神経とは</w:t>
      </w:r>
      <w:r w:rsidR="001302F4">
        <w:rPr>
          <w:rFonts w:hint="eastAsia"/>
          <w:szCs w:val="21"/>
        </w:rPr>
        <w:t>自分の意識とは関係なく</w:t>
      </w:r>
      <w:r w:rsidR="006C31D1">
        <w:rPr>
          <w:rFonts w:hint="eastAsia"/>
          <w:szCs w:val="21"/>
        </w:rPr>
        <w:t>外からの刺激に対して体の機能</w:t>
      </w:r>
      <w:r w:rsidR="00C80F25">
        <w:rPr>
          <w:rFonts w:hint="eastAsia"/>
          <w:szCs w:val="21"/>
        </w:rPr>
        <w:t>を調整する神経のことを指し、</w:t>
      </w:r>
      <w:r w:rsidR="003E06A3">
        <w:rPr>
          <w:rFonts w:hint="eastAsia"/>
          <w:szCs w:val="21"/>
        </w:rPr>
        <w:t>交感神経と副交感神経の二つに分類する事ができる。</w:t>
      </w:r>
      <w:r w:rsidR="00453F9D">
        <w:rPr>
          <w:rFonts w:hint="eastAsia"/>
          <w:szCs w:val="21"/>
        </w:rPr>
        <w:t>交感神経は</w:t>
      </w:r>
      <w:r w:rsidR="00DC4450">
        <w:rPr>
          <w:rFonts w:hint="eastAsia"/>
          <w:szCs w:val="21"/>
        </w:rPr>
        <w:t>体を動かすときに働き、</w:t>
      </w:r>
      <w:r w:rsidR="00F61952">
        <w:rPr>
          <w:rFonts w:hint="eastAsia"/>
          <w:szCs w:val="21"/>
        </w:rPr>
        <w:t>副交感神経は体を休めるときに働く</w:t>
      </w:r>
      <w:r w:rsidR="0025760C">
        <w:rPr>
          <w:rFonts w:hint="eastAsia"/>
          <w:szCs w:val="21"/>
        </w:rPr>
        <w:t>という全く逆の</w:t>
      </w:r>
      <w:r w:rsidR="008E7AC3">
        <w:rPr>
          <w:rFonts w:hint="eastAsia"/>
          <w:szCs w:val="21"/>
        </w:rPr>
        <w:t>活動をする。</w:t>
      </w:r>
      <w:r w:rsidR="00CA6A05">
        <w:rPr>
          <w:rFonts w:hint="eastAsia"/>
          <w:szCs w:val="21"/>
        </w:rPr>
        <w:t>この二つの神経が</w:t>
      </w:r>
      <w:r w:rsidR="00B62BB4">
        <w:rPr>
          <w:rFonts w:hint="eastAsia"/>
          <w:szCs w:val="21"/>
        </w:rPr>
        <w:t>バランスをとることで</w:t>
      </w:r>
      <w:r w:rsidR="004D1DEC">
        <w:rPr>
          <w:rFonts w:hint="eastAsia"/>
          <w:szCs w:val="21"/>
        </w:rPr>
        <w:t>体の</w:t>
      </w:r>
      <w:r w:rsidR="00EB1DB8">
        <w:rPr>
          <w:rFonts w:hint="eastAsia"/>
          <w:szCs w:val="21"/>
        </w:rPr>
        <w:t>状態を保っている。</w:t>
      </w:r>
    </w:p>
    <w:p w14:paraId="3978019D" w14:textId="77777777" w:rsidR="00F770F2" w:rsidRDefault="009776DE" w:rsidP="00896111">
      <w:pPr>
        <w:widowControl/>
        <w:rPr>
          <w:szCs w:val="21"/>
        </w:rPr>
      </w:pPr>
      <w:r>
        <w:rPr>
          <w:rFonts w:hint="eastAsia"/>
          <w:szCs w:val="21"/>
        </w:rPr>
        <w:t xml:space="preserve">　</w:t>
      </w:r>
    </w:p>
    <w:p w14:paraId="021F903B" w14:textId="5475778B" w:rsidR="008D0127" w:rsidRDefault="009776DE" w:rsidP="00F770F2">
      <w:pPr>
        <w:widowControl/>
        <w:ind w:firstLineChars="100" w:firstLine="210"/>
        <w:rPr>
          <w:szCs w:val="21"/>
        </w:rPr>
      </w:pPr>
      <w:r>
        <w:rPr>
          <w:rFonts w:hint="eastAsia"/>
          <w:szCs w:val="21"/>
        </w:rPr>
        <w:t>この働きの</w:t>
      </w:r>
      <w:r w:rsidR="007350BB">
        <w:rPr>
          <w:rFonts w:hint="eastAsia"/>
          <w:szCs w:val="21"/>
        </w:rPr>
        <w:t>バランスが</w:t>
      </w:r>
      <w:r w:rsidR="007350BB" w:rsidRPr="007350BB">
        <w:rPr>
          <w:rFonts w:hint="eastAsia"/>
          <w:szCs w:val="21"/>
        </w:rPr>
        <w:t>不規則な生活によ</w:t>
      </w:r>
      <w:r w:rsidR="00994974">
        <w:rPr>
          <w:rFonts w:hint="eastAsia"/>
          <w:szCs w:val="21"/>
        </w:rPr>
        <w:t>る</w:t>
      </w:r>
      <w:r w:rsidR="007350BB" w:rsidRPr="007350BB">
        <w:rPr>
          <w:rFonts w:hint="eastAsia"/>
          <w:szCs w:val="21"/>
        </w:rPr>
        <w:t>自律神経が</w:t>
      </w:r>
      <w:r w:rsidR="00144952">
        <w:rPr>
          <w:rFonts w:hint="eastAsia"/>
          <w:szCs w:val="21"/>
        </w:rPr>
        <w:t>乱れ</w:t>
      </w:r>
      <w:r w:rsidR="007350BB" w:rsidRPr="007350BB">
        <w:rPr>
          <w:rFonts w:hint="eastAsia"/>
          <w:szCs w:val="21"/>
        </w:rPr>
        <w:t>、ストレスによる刺激、更年期におけるホルモンの乱れ（更年期障害）、先天的要因</w:t>
      </w:r>
      <w:r w:rsidR="00994974">
        <w:rPr>
          <w:rFonts w:hint="eastAsia"/>
          <w:szCs w:val="21"/>
        </w:rPr>
        <w:t>などが</w:t>
      </w:r>
      <w:r w:rsidR="00144952">
        <w:rPr>
          <w:rFonts w:hint="eastAsia"/>
          <w:szCs w:val="21"/>
        </w:rPr>
        <w:t>原因となり、崩れることがある。</w:t>
      </w:r>
      <w:r w:rsidR="00CF1489">
        <w:rPr>
          <w:rFonts w:hint="eastAsia"/>
          <w:szCs w:val="21"/>
        </w:rPr>
        <w:t>このことで起きる様々な症状を包括して自律神経失調症と</w:t>
      </w:r>
      <w:r w:rsidR="00014962">
        <w:rPr>
          <w:rFonts w:hint="eastAsia"/>
          <w:szCs w:val="21"/>
        </w:rPr>
        <w:t>呼ぶ。症状として、</w:t>
      </w:r>
      <w:r w:rsidR="002617EF" w:rsidRPr="002617EF">
        <w:rPr>
          <w:rFonts w:hint="eastAsia"/>
          <w:szCs w:val="21"/>
        </w:rPr>
        <w:t>身的症状としてだる</w:t>
      </w:r>
      <w:r w:rsidR="002617EF">
        <w:rPr>
          <w:rFonts w:hint="eastAsia"/>
          <w:szCs w:val="21"/>
        </w:rPr>
        <w:t>さ</w:t>
      </w:r>
      <w:r w:rsidR="002617EF" w:rsidRPr="002617EF">
        <w:rPr>
          <w:rFonts w:hint="eastAsia"/>
          <w:szCs w:val="21"/>
        </w:rPr>
        <w:t>、頭痛、動悸や息切れ、めまい、のぼせ、立ちくらみ、下痢や便秘、冷えなど</w:t>
      </w:r>
      <w:r w:rsidR="00896111">
        <w:rPr>
          <w:rFonts w:hint="eastAsia"/>
          <w:szCs w:val="21"/>
        </w:rPr>
        <w:t>がある。</w:t>
      </w:r>
    </w:p>
    <w:p w14:paraId="528743F9" w14:textId="77777777" w:rsidR="00F770F2" w:rsidRPr="005A4ED2" w:rsidRDefault="00F770F2" w:rsidP="00F770F2">
      <w:pPr>
        <w:widowControl/>
        <w:ind w:firstLineChars="100" w:firstLine="210"/>
        <w:rPr>
          <w:szCs w:val="21"/>
        </w:rPr>
      </w:pPr>
    </w:p>
    <w:p w14:paraId="3ED74133" w14:textId="0F53BE40" w:rsidR="00EB1DB8" w:rsidRDefault="005A4ED2" w:rsidP="008D0127">
      <w:pPr>
        <w:widowControl/>
        <w:ind w:firstLineChars="100" w:firstLine="210"/>
        <w:rPr>
          <w:szCs w:val="21"/>
        </w:rPr>
      </w:pPr>
      <w:r>
        <w:rPr>
          <w:rFonts w:hint="eastAsia"/>
          <w:szCs w:val="21"/>
        </w:rPr>
        <w:t>対処法として</w:t>
      </w:r>
      <w:r w:rsidR="00DD7151">
        <w:rPr>
          <w:rFonts w:hint="eastAsia"/>
          <w:szCs w:val="21"/>
        </w:rPr>
        <w:t>ホルモン剤による</w:t>
      </w:r>
      <w:r w:rsidR="00896111">
        <w:rPr>
          <w:rFonts w:hint="eastAsia"/>
          <w:szCs w:val="21"/>
        </w:rPr>
        <w:t>薬物療法</w:t>
      </w:r>
      <w:r w:rsidR="00DD7F71">
        <w:rPr>
          <w:rFonts w:hint="eastAsia"/>
          <w:szCs w:val="21"/>
        </w:rPr>
        <w:t>や睡眠の周期を整える行動療法</w:t>
      </w:r>
      <w:r w:rsidR="000E3336">
        <w:rPr>
          <w:rFonts w:hint="eastAsia"/>
          <w:szCs w:val="21"/>
        </w:rPr>
        <w:t>などが存在するが、大切なことは、</w:t>
      </w:r>
      <w:r w:rsidR="000A6E56">
        <w:rPr>
          <w:rFonts w:hint="eastAsia"/>
          <w:szCs w:val="21"/>
        </w:rPr>
        <w:t>ストレスのコントロールと生活習慣の改善である。</w:t>
      </w:r>
    </w:p>
    <w:p w14:paraId="3DAA1209" w14:textId="77777777" w:rsidR="00EB1DB8" w:rsidRPr="00731875" w:rsidRDefault="00EB1DB8" w:rsidP="00731875">
      <w:pPr>
        <w:widowControl/>
        <w:ind w:firstLineChars="100" w:firstLine="210"/>
        <w:rPr>
          <w:szCs w:val="21"/>
        </w:rPr>
      </w:pPr>
    </w:p>
    <w:p w14:paraId="2D1283B2" w14:textId="77777777" w:rsidR="004C0C98" w:rsidRDefault="004C0C98" w:rsidP="00DA799C">
      <w:pPr>
        <w:widowControl/>
        <w:ind w:firstLineChars="100" w:firstLine="210"/>
        <w:rPr>
          <w:szCs w:val="21"/>
        </w:rPr>
      </w:pPr>
    </w:p>
    <w:p w14:paraId="0E43C249" w14:textId="77777777" w:rsidR="008F61CF" w:rsidRDefault="008F61CF" w:rsidP="00DA799C">
      <w:pPr>
        <w:widowControl/>
        <w:ind w:firstLineChars="100" w:firstLine="210"/>
        <w:rPr>
          <w:szCs w:val="21"/>
        </w:rPr>
      </w:pPr>
    </w:p>
    <w:p w14:paraId="7011A725" w14:textId="77777777" w:rsidR="008F61CF" w:rsidRDefault="008F61CF" w:rsidP="00DA799C">
      <w:pPr>
        <w:widowControl/>
        <w:ind w:firstLineChars="100" w:firstLine="210"/>
        <w:rPr>
          <w:szCs w:val="21"/>
        </w:rPr>
      </w:pPr>
    </w:p>
    <w:p w14:paraId="1E438FC6" w14:textId="3D131236" w:rsidR="00081437" w:rsidRDefault="0008143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FAE868C" w14:textId="5670DBA2" w:rsidR="009776DE" w:rsidRDefault="0054735C" w:rsidP="00DA799C">
      <w:pPr>
        <w:widowControl/>
        <w:ind w:firstLineChars="100" w:firstLine="240"/>
        <w:rPr>
          <w:sz w:val="24"/>
          <w:szCs w:val="24"/>
        </w:rPr>
      </w:pPr>
      <w:r w:rsidRPr="00B924AA">
        <w:rPr>
          <w:rFonts w:hint="eastAsia"/>
          <w:sz w:val="24"/>
          <w:szCs w:val="24"/>
        </w:rPr>
        <w:lastRenderedPageBreak/>
        <w:t>ストレス</w:t>
      </w:r>
    </w:p>
    <w:p w14:paraId="7440AC84" w14:textId="77777777" w:rsidR="008D49D0" w:rsidRDefault="00553A1B" w:rsidP="006842CF">
      <w:pPr>
        <w:widowControl/>
        <w:ind w:firstLineChars="100" w:firstLine="210"/>
        <w:rPr>
          <w:szCs w:val="21"/>
        </w:rPr>
      </w:pPr>
      <w:r>
        <w:rPr>
          <w:rFonts w:hint="eastAsia"/>
          <w:szCs w:val="21"/>
        </w:rPr>
        <w:t>次にストレスについて見ていく。</w:t>
      </w:r>
      <w:r w:rsidR="006842CF">
        <w:rPr>
          <w:rFonts w:hint="eastAsia"/>
          <w:szCs w:val="21"/>
        </w:rPr>
        <w:t>現代の</w:t>
      </w:r>
      <w:r w:rsidR="00E60A3B">
        <w:rPr>
          <w:rFonts w:hint="eastAsia"/>
          <w:szCs w:val="21"/>
        </w:rPr>
        <w:t>人は</w:t>
      </w:r>
      <w:r w:rsidR="00133D4E">
        <w:rPr>
          <w:rFonts w:hint="eastAsia"/>
          <w:szCs w:val="21"/>
        </w:rPr>
        <w:t>悩みを抱えているといわれるが</w:t>
      </w:r>
      <w:r w:rsidR="00166FA7">
        <w:rPr>
          <w:rFonts w:hint="eastAsia"/>
          <w:szCs w:val="21"/>
        </w:rPr>
        <w:t>実際どうなのだろうか。</w:t>
      </w:r>
      <w:r w:rsidR="00D407AE">
        <w:rPr>
          <w:rFonts w:hint="eastAsia"/>
          <w:szCs w:val="21"/>
        </w:rPr>
        <w:t>平成2</w:t>
      </w:r>
      <w:r w:rsidR="00D407AE">
        <w:rPr>
          <w:szCs w:val="21"/>
        </w:rPr>
        <w:t>2</w:t>
      </w:r>
      <w:r w:rsidR="00D407AE">
        <w:rPr>
          <w:rFonts w:hint="eastAsia"/>
          <w:szCs w:val="21"/>
        </w:rPr>
        <w:t>年の</w:t>
      </w:r>
      <w:r w:rsidR="00166FA7">
        <w:rPr>
          <w:rFonts w:hint="eastAsia"/>
          <w:szCs w:val="21"/>
        </w:rPr>
        <w:t>厚生労働省</w:t>
      </w:r>
      <w:r w:rsidR="00D407AE">
        <w:rPr>
          <w:rFonts w:hint="eastAsia"/>
          <w:szCs w:val="21"/>
        </w:rPr>
        <w:t>が行った調査によれば</w:t>
      </w:r>
      <w:r w:rsidR="00166FA7">
        <w:rPr>
          <w:rFonts w:hint="eastAsia"/>
          <w:szCs w:val="21"/>
        </w:rPr>
        <w:t>、</w:t>
      </w:r>
      <w:r w:rsidR="00010B01">
        <w:rPr>
          <w:rFonts w:hint="eastAsia"/>
          <w:szCs w:val="21"/>
        </w:rPr>
        <w:t>悩みやストレス</w:t>
      </w:r>
      <w:r w:rsidR="00875699">
        <w:rPr>
          <w:rFonts w:hint="eastAsia"/>
          <w:szCs w:val="21"/>
        </w:rPr>
        <w:t>を持っている</w:t>
      </w:r>
      <w:r w:rsidR="00190B85">
        <w:rPr>
          <w:rFonts w:hint="eastAsia"/>
          <w:szCs w:val="21"/>
        </w:rPr>
        <w:t>人は46.5％に</w:t>
      </w:r>
      <w:r w:rsidR="001A0173">
        <w:rPr>
          <w:rFonts w:hint="eastAsia"/>
          <w:szCs w:val="21"/>
        </w:rPr>
        <w:t>のぼることが明らかになっている。</w:t>
      </w:r>
      <w:r w:rsidR="007B6FFF">
        <w:rPr>
          <w:rFonts w:hint="eastAsia"/>
          <w:szCs w:val="21"/>
        </w:rPr>
        <w:t>また</w:t>
      </w:r>
      <w:r w:rsidR="00D06847">
        <w:rPr>
          <w:rFonts w:hint="eastAsia"/>
          <w:szCs w:val="21"/>
        </w:rPr>
        <w:t>年代別に見てもどの年代も何かしらストレス</w:t>
      </w:r>
      <w:r w:rsidR="00F51454">
        <w:rPr>
          <w:rFonts w:hint="eastAsia"/>
          <w:szCs w:val="21"/>
        </w:rPr>
        <w:t>を抱えていることがわかる。</w:t>
      </w:r>
    </w:p>
    <w:tbl>
      <w:tblPr>
        <w:tblpPr w:leftFromText="142" w:rightFromText="142" w:vertAnchor="text" w:horzAnchor="margin" w:tblpXSpec="center" w:tblpY="297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4536"/>
      </w:tblGrid>
      <w:tr w:rsidR="00996C98" w:rsidRPr="00E57EC7" w14:paraId="0A4E7907" w14:textId="77777777" w:rsidTr="00AA06EA">
        <w:trPr>
          <w:tblCellSpacing w:w="15" w:type="dxa"/>
        </w:trPr>
        <w:tc>
          <w:tcPr>
            <w:tcW w:w="3969" w:type="dxa"/>
            <w:shd w:val="clear" w:color="auto" w:fill="FFFFFF"/>
            <w:hideMark/>
          </w:tcPr>
          <w:p w14:paraId="6E765213" w14:textId="281B74F1" w:rsidR="00996C98" w:rsidRPr="00E57EC7" w:rsidRDefault="00996C98" w:rsidP="00996C98">
            <w:r>
              <w:rPr>
                <w:rFonts w:hint="eastAsia"/>
              </w:rPr>
              <w:t>図１</w:t>
            </w:r>
            <w:r w:rsidR="00AA06EA">
              <w:rPr>
                <w:rStyle w:val="aa"/>
              </w:rPr>
              <w:footnoteReference w:id="1"/>
            </w:r>
            <w:r w:rsidR="005746C2">
              <w:rPr>
                <w:rFonts w:hint="eastAsia"/>
              </w:rPr>
              <w:t xml:space="preserve">　</w:t>
            </w:r>
            <w:r w:rsidRPr="00E57EC7">
              <w:rPr>
                <w:rFonts w:hint="eastAsia"/>
              </w:rPr>
              <w:t>悩みやストレスの有無別構成割合</w:t>
            </w:r>
            <w:r w:rsidRPr="00E57EC7">
              <w:rPr>
                <w:rFonts w:hint="eastAsia"/>
              </w:rPr>
              <w:br/>
              <w:t xml:space="preserve">　　　 　(12歳以上)</w:t>
            </w:r>
          </w:p>
        </w:tc>
        <w:tc>
          <w:tcPr>
            <w:tcW w:w="4491" w:type="dxa"/>
            <w:shd w:val="clear" w:color="auto" w:fill="FFFFFF"/>
            <w:hideMark/>
          </w:tcPr>
          <w:p w14:paraId="4C378DF9" w14:textId="29B98E60" w:rsidR="00996C98" w:rsidRPr="00E57EC7" w:rsidRDefault="00996C98" w:rsidP="00996C98">
            <w:r w:rsidRPr="00E57EC7">
              <w:rPr>
                <w:rFonts w:hint="eastAsia"/>
              </w:rPr>
              <w:t>図2</w:t>
            </w:r>
            <w:r w:rsidR="00AA06EA">
              <w:rPr>
                <w:rStyle w:val="aa"/>
              </w:rPr>
              <w:footnoteReference w:id="2"/>
            </w:r>
            <w:r w:rsidRPr="00E57EC7">
              <w:rPr>
                <w:rFonts w:hint="eastAsia"/>
              </w:rPr>
              <w:t xml:space="preserve">　性・年齢階級別にみた悩みやストレス</w:t>
            </w:r>
            <w:r w:rsidRPr="00E57EC7">
              <w:rPr>
                <w:rFonts w:hint="eastAsia"/>
              </w:rPr>
              <w:br/>
              <w:t xml:space="preserve">　　　　がある者の割合(12歳以上)</w:t>
            </w:r>
          </w:p>
        </w:tc>
      </w:tr>
      <w:tr w:rsidR="00996C98" w:rsidRPr="00E57EC7" w14:paraId="6B5F66F6" w14:textId="77777777" w:rsidTr="00AA06EA">
        <w:trPr>
          <w:tblCellSpacing w:w="15" w:type="dxa"/>
        </w:trPr>
        <w:tc>
          <w:tcPr>
            <w:tcW w:w="3969" w:type="dxa"/>
            <w:shd w:val="clear" w:color="auto" w:fill="FFFFFF"/>
            <w:hideMark/>
          </w:tcPr>
          <w:p w14:paraId="7F85C6C6" w14:textId="77777777" w:rsidR="00996C98" w:rsidRPr="00E57EC7" w:rsidRDefault="00996C98" w:rsidP="00996C98">
            <w:r w:rsidRPr="00E57EC7">
              <w:rPr>
                <w:noProof/>
              </w:rPr>
              <w:drawing>
                <wp:inline distT="0" distB="0" distL="0" distR="0" wp14:anchorId="45FDCCA0" wp14:editId="349FE746">
                  <wp:extent cx="2292985" cy="2155825"/>
                  <wp:effectExtent l="0" t="0" r="0" b="0"/>
                  <wp:docPr id="2" name="図 2" descr="図26　悩みやストレスの有無別構成割合(12歳以上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図26　悩みやストレスの有無別構成割合(12歳以上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215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  <w:shd w:val="clear" w:color="auto" w:fill="FFFFFF"/>
            <w:hideMark/>
          </w:tcPr>
          <w:p w14:paraId="4A2793D6" w14:textId="77777777" w:rsidR="00996C98" w:rsidRPr="00E57EC7" w:rsidRDefault="00996C98" w:rsidP="00996C98">
            <w:r w:rsidRPr="00E57EC7">
              <w:rPr>
                <w:noProof/>
              </w:rPr>
              <w:drawing>
                <wp:inline distT="0" distB="0" distL="0" distR="0" wp14:anchorId="75783767" wp14:editId="1FF2557E">
                  <wp:extent cx="1957070" cy="2442845"/>
                  <wp:effectExtent l="0" t="0" r="0" b="0"/>
                  <wp:docPr id="1" name="図 1" descr="図27　性・年齢階級別にみた悩みやストレスがある者の割合(12歳以上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図27　性・年齢階級別にみた悩みやストレスがある者の割合(12歳以上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070" cy="244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50CF1" w14:textId="5E8C5547" w:rsidR="008D49D0" w:rsidRDefault="008D49D0" w:rsidP="006842CF">
      <w:pPr>
        <w:widowControl/>
        <w:ind w:firstLineChars="100" w:firstLine="210"/>
        <w:rPr>
          <w:szCs w:val="21"/>
        </w:rPr>
      </w:pPr>
    </w:p>
    <w:p w14:paraId="047F1EEC" w14:textId="2102A83C" w:rsidR="008A60C2" w:rsidRDefault="008A60C2" w:rsidP="008A60C2">
      <w:pPr>
        <w:widowControl/>
        <w:rPr>
          <w:szCs w:val="21"/>
        </w:rPr>
      </w:pPr>
      <w:r>
        <w:rPr>
          <w:rFonts w:hint="eastAsia"/>
          <w:szCs w:val="21"/>
        </w:rPr>
        <w:t xml:space="preserve">　このことから、</w:t>
      </w:r>
      <w:r w:rsidR="002857C2">
        <w:rPr>
          <w:rFonts w:hint="eastAsia"/>
          <w:szCs w:val="21"/>
        </w:rPr>
        <w:t>現代の日本人はストレスを抱えて生きており、</w:t>
      </w:r>
      <w:r w:rsidR="004221F0">
        <w:rPr>
          <w:rFonts w:hint="eastAsia"/>
          <w:szCs w:val="21"/>
        </w:rPr>
        <w:t>先に示した自律神経のバランスを崩す要因</w:t>
      </w:r>
      <w:r w:rsidR="00654167">
        <w:rPr>
          <w:rFonts w:hint="eastAsia"/>
          <w:szCs w:val="21"/>
        </w:rPr>
        <w:t>を持っているということになる。</w:t>
      </w:r>
    </w:p>
    <w:p w14:paraId="3428C6F1" w14:textId="77777777" w:rsidR="0035552B" w:rsidRDefault="0035552B" w:rsidP="003C3EAA">
      <w:pPr>
        <w:widowControl/>
        <w:rPr>
          <w:szCs w:val="21"/>
        </w:rPr>
      </w:pPr>
    </w:p>
    <w:p w14:paraId="048A3B3F" w14:textId="77777777" w:rsidR="00996C98" w:rsidRDefault="00996C98" w:rsidP="00D970FF">
      <w:pPr>
        <w:widowControl/>
        <w:rPr>
          <w:szCs w:val="21"/>
        </w:rPr>
      </w:pPr>
    </w:p>
    <w:p w14:paraId="5FF0F8CF" w14:textId="6C13F39B" w:rsidR="00996C98" w:rsidRPr="00CC5DB4" w:rsidRDefault="00F770F2" w:rsidP="00DA799C">
      <w:pPr>
        <w:widowControl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日本人の自律神経失調症の割合</w:t>
      </w:r>
    </w:p>
    <w:p w14:paraId="30E41BF7" w14:textId="46EBAAAF" w:rsidR="007F279E" w:rsidRDefault="00DC357A" w:rsidP="007F279E">
      <w:pPr>
        <w:widowControl/>
        <w:ind w:firstLineChars="100" w:firstLine="210"/>
        <w:rPr>
          <w:szCs w:val="21"/>
        </w:rPr>
      </w:pPr>
      <w:r>
        <w:rPr>
          <w:rFonts w:hint="eastAsia"/>
          <w:szCs w:val="21"/>
        </w:rPr>
        <w:t>日本で</w:t>
      </w:r>
      <w:r w:rsidR="008B3E04">
        <w:rPr>
          <w:rFonts w:hint="eastAsia"/>
          <w:szCs w:val="21"/>
        </w:rPr>
        <w:t>自律神経失調症と診断された人は65万人であり、</w:t>
      </w:r>
      <w:r w:rsidR="001C7D38">
        <w:rPr>
          <w:rFonts w:hint="eastAsia"/>
          <w:szCs w:val="21"/>
        </w:rPr>
        <w:t>潜在的な患者数はその10倍</w:t>
      </w:r>
      <w:r w:rsidR="007F279E">
        <w:rPr>
          <w:rFonts w:hint="eastAsia"/>
          <w:szCs w:val="21"/>
        </w:rPr>
        <w:t>、約650万人とされこれは日本人の約5％に</w:t>
      </w:r>
      <w:r w:rsidR="00746982">
        <w:rPr>
          <w:rFonts w:hint="eastAsia"/>
          <w:szCs w:val="21"/>
        </w:rPr>
        <w:t>のぼる。</w:t>
      </w:r>
      <w:r w:rsidR="00017189">
        <w:rPr>
          <w:rFonts w:hint="eastAsia"/>
          <w:szCs w:val="21"/>
        </w:rPr>
        <w:t>20人に1人は自律神経失調症であると考えれば、割合は高いと考えることが出来る。</w:t>
      </w:r>
    </w:p>
    <w:p w14:paraId="288B4DC9" w14:textId="77777777" w:rsidR="00996C98" w:rsidRDefault="00996C98" w:rsidP="00DA799C">
      <w:pPr>
        <w:widowControl/>
        <w:ind w:firstLineChars="100" w:firstLine="210"/>
        <w:rPr>
          <w:szCs w:val="21"/>
        </w:rPr>
      </w:pPr>
    </w:p>
    <w:p w14:paraId="6C6E9046" w14:textId="77777777" w:rsidR="00D970FF" w:rsidRDefault="00D970FF" w:rsidP="00DA799C">
      <w:pPr>
        <w:widowControl/>
        <w:ind w:firstLineChars="100" w:firstLine="210"/>
        <w:rPr>
          <w:szCs w:val="21"/>
        </w:rPr>
      </w:pPr>
    </w:p>
    <w:p w14:paraId="1E4A006B" w14:textId="77777777" w:rsidR="00D970FF" w:rsidRDefault="00D970FF" w:rsidP="00DA799C">
      <w:pPr>
        <w:widowControl/>
        <w:ind w:firstLineChars="100" w:firstLine="210"/>
        <w:rPr>
          <w:szCs w:val="21"/>
        </w:rPr>
      </w:pPr>
    </w:p>
    <w:p w14:paraId="68F6C62E" w14:textId="71E12EA1" w:rsidR="00094260" w:rsidRDefault="00094260" w:rsidP="00DA799C">
      <w:pPr>
        <w:widowControl/>
        <w:ind w:firstLineChars="100" w:firstLine="280"/>
        <w:rPr>
          <w:szCs w:val="21"/>
        </w:rPr>
      </w:pPr>
      <w:r>
        <w:rPr>
          <w:rFonts w:hint="eastAsia"/>
          <w:sz w:val="28"/>
          <w:szCs w:val="28"/>
        </w:rPr>
        <w:lastRenderedPageBreak/>
        <w:t>まとめ</w:t>
      </w:r>
    </w:p>
    <w:p w14:paraId="0ED8D9CA" w14:textId="68994BA9" w:rsidR="001736C9" w:rsidRPr="00094260" w:rsidRDefault="00094260" w:rsidP="00A512B3">
      <w:pPr>
        <w:widowControl/>
        <w:ind w:firstLineChars="100" w:firstLine="210"/>
        <w:rPr>
          <w:szCs w:val="21"/>
        </w:rPr>
      </w:pPr>
      <w:r>
        <w:rPr>
          <w:rFonts w:hint="eastAsia"/>
          <w:szCs w:val="21"/>
        </w:rPr>
        <w:t>日本人の自律神経失調症発病割合</w:t>
      </w:r>
      <w:r w:rsidR="001736C9">
        <w:rPr>
          <w:rFonts w:hint="eastAsia"/>
          <w:szCs w:val="21"/>
        </w:rPr>
        <w:t>は20人に1人と高く、その要因として</w:t>
      </w:r>
      <w:r w:rsidR="00A512B3">
        <w:rPr>
          <w:rFonts w:hint="eastAsia"/>
          <w:szCs w:val="21"/>
        </w:rPr>
        <w:t>現代の日本のストレス社会</w:t>
      </w:r>
      <w:r w:rsidR="00C603C1">
        <w:rPr>
          <w:rFonts w:hint="eastAsia"/>
          <w:szCs w:val="21"/>
        </w:rPr>
        <w:t>大きく関係していることが分かった。</w:t>
      </w:r>
      <w:r w:rsidR="000A7EBB">
        <w:rPr>
          <w:rFonts w:hint="eastAsia"/>
          <w:szCs w:val="21"/>
        </w:rPr>
        <w:t>これから健康に日々を過ごしていくためには、</w:t>
      </w:r>
      <w:r w:rsidR="00F76B0D">
        <w:rPr>
          <w:rFonts w:hint="eastAsia"/>
          <w:szCs w:val="21"/>
        </w:rPr>
        <w:t>常日頃からストレスを</w:t>
      </w:r>
      <w:r w:rsidR="00E72065">
        <w:rPr>
          <w:rFonts w:hint="eastAsia"/>
          <w:szCs w:val="21"/>
        </w:rPr>
        <w:t>蓄積させ</w:t>
      </w:r>
      <w:r w:rsidR="00420718">
        <w:rPr>
          <w:rFonts w:hint="eastAsia"/>
          <w:szCs w:val="21"/>
        </w:rPr>
        <w:t>ないことが大事である。</w:t>
      </w:r>
      <w:r w:rsidR="00CE28E4">
        <w:rPr>
          <w:rFonts w:hint="eastAsia"/>
          <w:szCs w:val="21"/>
        </w:rPr>
        <w:t>そのために趣味など</w:t>
      </w:r>
      <w:r w:rsidR="004854B0">
        <w:rPr>
          <w:rFonts w:hint="eastAsia"/>
          <w:szCs w:val="21"/>
        </w:rPr>
        <w:t>、自分に合ったストレス解消法を探してみるのも良いかもしれない。</w:t>
      </w:r>
    </w:p>
    <w:p w14:paraId="7599B2BA" w14:textId="77777777" w:rsidR="00996C98" w:rsidRDefault="00996C98" w:rsidP="00DA799C">
      <w:pPr>
        <w:widowControl/>
        <w:ind w:firstLineChars="100" w:firstLine="210"/>
        <w:rPr>
          <w:szCs w:val="21"/>
        </w:rPr>
      </w:pPr>
    </w:p>
    <w:p w14:paraId="25DB3DB1" w14:textId="77777777" w:rsidR="00996C98" w:rsidRDefault="00996C98" w:rsidP="00DA799C">
      <w:pPr>
        <w:widowControl/>
        <w:ind w:firstLineChars="100" w:firstLine="210"/>
        <w:rPr>
          <w:szCs w:val="21"/>
        </w:rPr>
      </w:pPr>
    </w:p>
    <w:p w14:paraId="64904C81" w14:textId="77777777" w:rsidR="00996C98" w:rsidRDefault="00996C98" w:rsidP="00DA799C">
      <w:pPr>
        <w:widowControl/>
        <w:ind w:firstLineChars="100" w:firstLine="210"/>
        <w:rPr>
          <w:szCs w:val="21"/>
        </w:rPr>
      </w:pPr>
    </w:p>
    <w:p w14:paraId="70DFECDC" w14:textId="77777777" w:rsidR="00996C98" w:rsidRDefault="00996C98" w:rsidP="00DA799C">
      <w:pPr>
        <w:widowControl/>
        <w:ind w:firstLineChars="100" w:firstLine="210"/>
        <w:rPr>
          <w:szCs w:val="21"/>
        </w:rPr>
      </w:pPr>
    </w:p>
    <w:p w14:paraId="119F9B97" w14:textId="598E96FA" w:rsidR="00B924AA" w:rsidRDefault="00187CFB" w:rsidP="00DA799C">
      <w:pPr>
        <w:widowControl/>
        <w:ind w:firstLineChars="100" w:firstLine="210"/>
        <w:rPr>
          <w:szCs w:val="21"/>
        </w:rPr>
      </w:pPr>
      <w:r>
        <w:rPr>
          <w:rFonts w:hint="eastAsia"/>
          <w:szCs w:val="21"/>
        </w:rPr>
        <w:t>参考文献</w:t>
      </w:r>
    </w:p>
    <w:p w14:paraId="1BA028E2" w14:textId="05087F60" w:rsidR="00B924AA" w:rsidRDefault="00BE22C6" w:rsidP="00432D04">
      <w:pPr>
        <w:widowControl/>
        <w:ind w:firstLineChars="100" w:firstLine="210"/>
        <w:rPr>
          <w:szCs w:val="21"/>
        </w:rPr>
      </w:pPr>
      <w:r>
        <w:rPr>
          <w:rFonts w:hint="eastAsia"/>
          <w:szCs w:val="21"/>
        </w:rPr>
        <w:t>自律神経失調症</w:t>
      </w:r>
      <w:r w:rsidR="001636AA">
        <w:rPr>
          <w:rFonts w:hint="eastAsia"/>
          <w:szCs w:val="21"/>
        </w:rPr>
        <w:t>-</w:t>
      </w:r>
      <w:r w:rsidR="001C13E1">
        <w:rPr>
          <w:rFonts w:hint="eastAsia"/>
          <w:szCs w:val="21"/>
        </w:rPr>
        <w:t>e</w:t>
      </w:r>
      <w:r w:rsidR="001636AA">
        <w:rPr>
          <w:szCs w:val="21"/>
        </w:rPr>
        <w:t>-</w:t>
      </w:r>
      <w:r w:rsidR="001636AA">
        <w:rPr>
          <w:rFonts w:hint="eastAsia"/>
          <w:szCs w:val="21"/>
        </w:rPr>
        <w:t>ヘルスネッ</w:t>
      </w:r>
      <w:r w:rsidR="00432D04">
        <w:rPr>
          <w:rFonts w:hint="eastAsia"/>
          <w:szCs w:val="21"/>
        </w:rPr>
        <w:t>ト</w:t>
      </w:r>
      <w:r w:rsidR="001636AA">
        <w:rPr>
          <w:rFonts w:hint="eastAsia"/>
          <w:szCs w:val="21"/>
        </w:rPr>
        <w:t>厚生労働省</w:t>
      </w:r>
    </w:p>
    <w:p w14:paraId="0AB13E84" w14:textId="3E2DDC33" w:rsidR="00432D04" w:rsidRDefault="0005082F" w:rsidP="00432D04">
      <w:pPr>
        <w:widowControl/>
        <w:ind w:firstLineChars="100" w:firstLine="210"/>
        <w:rPr>
          <w:szCs w:val="21"/>
        </w:rPr>
      </w:pPr>
      <w:hyperlink r:id="rId10" w:history="1">
        <w:r w:rsidR="00AB6C49" w:rsidRPr="001E7B02">
          <w:rPr>
            <w:rStyle w:val="a6"/>
            <w:szCs w:val="21"/>
          </w:rPr>
          <w:t>https://www.e-healthnet.mhlw.go.jp/information/dictionary/heart/yk-082.html</w:t>
        </w:r>
      </w:hyperlink>
    </w:p>
    <w:p w14:paraId="74E8D4C0" w14:textId="1BA7ABB9" w:rsidR="00AB6C49" w:rsidRDefault="005952D9" w:rsidP="00432D04">
      <w:pPr>
        <w:widowControl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自律神経失調症　</w:t>
      </w:r>
      <w:r w:rsidR="0014098A">
        <w:rPr>
          <w:rFonts w:hint="eastAsia"/>
          <w:szCs w:val="21"/>
        </w:rPr>
        <w:t>c</w:t>
      </w:r>
      <w:r w:rsidR="0014098A">
        <w:rPr>
          <w:szCs w:val="21"/>
        </w:rPr>
        <w:t>lila</w:t>
      </w:r>
      <w:r w:rsidR="0014098A">
        <w:rPr>
          <w:rFonts w:hint="eastAsia"/>
          <w:szCs w:val="21"/>
        </w:rPr>
        <w:t>疾患情報</w:t>
      </w:r>
    </w:p>
    <w:p w14:paraId="125FF519" w14:textId="42D08810" w:rsidR="0014098A" w:rsidRDefault="0005082F" w:rsidP="00432D04">
      <w:pPr>
        <w:widowControl/>
        <w:ind w:firstLineChars="100" w:firstLine="210"/>
        <w:rPr>
          <w:szCs w:val="21"/>
        </w:rPr>
      </w:pPr>
      <w:hyperlink r:id="rId11" w:history="1">
        <w:r w:rsidR="00D970FF" w:rsidRPr="001E7B02">
          <w:rPr>
            <w:rStyle w:val="a6"/>
            <w:szCs w:val="21"/>
          </w:rPr>
          <w:t>https://search.anamne.com/columns/autonomic_dystonia</w:t>
        </w:r>
      </w:hyperlink>
    </w:p>
    <w:p w14:paraId="47788172" w14:textId="77777777" w:rsidR="00D970FF" w:rsidRPr="00D970FF" w:rsidRDefault="00D970FF" w:rsidP="00432D04">
      <w:pPr>
        <w:widowControl/>
        <w:ind w:firstLineChars="100" w:firstLine="210"/>
        <w:rPr>
          <w:szCs w:val="21"/>
        </w:rPr>
      </w:pPr>
    </w:p>
    <w:sectPr w:rsidR="00D970FF" w:rsidRPr="00D970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9DC1" w14:textId="77777777" w:rsidR="00AA06EA" w:rsidRDefault="00AA06EA" w:rsidP="00AA06EA">
      <w:r>
        <w:separator/>
      </w:r>
    </w:p>
  </w:endnote>
  <w:endnote w:type="continuationSeparator" w:id="0">
    <w:p w14:paraId="7AC6B0CC" w14:textId="77777777" w:rsidR="00AA06EA" w:rsidRDefault="00AA06EA" w:rsidP="00AA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6271" w14:textId="77777777" w:rsidR="00AA06EA" w:rsidRDefault="00AA06EA" w:rsidP="00AA06EA">
      <w:r>
        <w:separator/>
      </w:r>
    </w:p>
  </w:footnote>
  <w:footnote w:type="continuationSeparator" w:id="0">
    <w:p w14:paraId="07A5DF4A" w14:textId="77777777" w:rsidR="00AA06EA" w:rsidRDefault="00AA06EA" w:rsidP="00AA06EA">
      <w:r>
        <w:continuationSeparator/>
      </w:r>
    </w:p>
  </w:footnote>
  <w:footnote w:id="1">
    <w:p w14:paraId="671F708B" w14:textId="05D195C5" w:rsidR="00AA06EA" w:rsidRDefault="00AA06EA">
      <w:pPr>
        <w:pStyle w:val="a8"/>
      </w:pPr>
      <w:r>
        <w:rPr>
          <w:rStyle w:val="aa"/>
        </w:rPr>
        <w:footnoteRef/>
      </w:r>
      <w:r>
        <w:t xml:space="preserve"> </w:t>
      </w:r>
      <w:r w:rsidR="005746C2" w:rsidRPr="005746C2">
        <w:t>https://www.mhlw.go.jp/toukei/saikin/hw/k-tyosa/k-tyosa10/images/3-3a.gif</w:t>
      </w:r>
    </w:p>
  </w:footnote>
  <w:footnote w:id="2">
    <w:p w14:paraId="4E97D38A" w14:textId="1234D854" w:rsidR="00AA06EA" w:rsidRDefault="00AA06EA">
      <w:pPr>
        <w:pStyle w:val="a8"/>
      </w:pPr>
      <w:r>
        <w:rPr>
          <w:rStyle w:val="aa"/>
        </w:rPr>
        <w:footnoteRef/>
      </w:r>
      <w:r>
        <w:t xml:space="preserve"> </w:t>
      </w:r>
      <w:r w:rsidR="005746C2" w:rsidRPr="005746C2">
        <w:t>https://www.mhlw.go.jp/toukei/saikin/hw/k-tyosa/k-tyosa10/images/3-3b.gif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984"/>
    <w:multiLevelType w:val="hybridMultilevel"/>
    <w:tmpl w:val="208E3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7731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0B9"/>
    <w:rsid w:val="00010B01"/>
    <w:rsid w:val="00014962"/>
    <w:rsid w:val="00017189"/>
    <w:rsid w:val="00021C6E"/>
    <w:rsid w:val="0005082F"/>
    <w:rsid w:val="00081437"/>
    <w:rsid w:val="0009332C"/>
    <w:rsid w:val="00094260"/>
    <w:rsid w:val="000A6E56"/>
    <w:rsid w:val="000A7EBB"/>
    <w:rsid w:val="000D43DF"/>
    <w:rsid w:val="000E3336"/>
    <w:rsid w:val="00102866"/>
    <w:rsid w:val="001302F4"/>
    <w:rsid w:val="00133D4E"/>
    <w:rsid w:val="0014098A"/>
    <w:rsid w:val="00144952"/>
    <w:rsid w:val="001636AA"/>
    <w:rsid w:val="00166FA7"/>
    <w:rsid w:val="001736C9"/>
    <w:rsid w:val="00187CFB"/>
    <w:rsid w:val="00190B85"/>
    <w:rsid w:val="001A0173"/>
    <w:rsid w:val="001C13E1"/>
    <w:rsid w:val="001C7D38"/>
    <w:rsid w:val="0021131B"/>
    <w:rsid w:val="00223ACC"/>
    <w:rsid w:val="002508A9"/>
    <w:rsid w:val="0025760C"/>
    <w:rsid w:val="002617EF"/>
    <w:rsid w:val="002857C2"/>
    <w:rsid w:val="002B1666"/>
    <w:rsid w:val="002B45CB"/>
    <w:rsid w:val="002F5C10"/>
    <w:rsid w:val="00324170"/>
    <w:rsid w:val="003408A8"/>
    <w:rsid w:val="0035552B"/>
    <w:rsid w:val="003A151F"/>
    <w:rsid w:val="003B5CFC"/>
    <w:rsid w:val="003C2A8D"/>
    <w:rsid w:val="003C3EAA"/>
    <w:rsid w:val="003C6488"/>
    <w:rsid w:val="003D3669"/>
    <w:rsid w:val="003E06A3"/>
    <w:rsid w:val="004111EB"/>
    <w:rsid w:val="00420718"/>
    <w:rsid w:val="004221F0"/>
    <w:rsid w:val="00432D04"/>
    <w:rsid w:val="0043457A"/>
    <w:rsid w:val="00453F9D"/>
    <w:rsid w:val="004854B0"/>
    <w:rsid w:val="00486B31"/>
    <w:rsid w:val="004B197F"/>
    <w:rsid w:val="004B4E6A"/>
    <w:rsid w:val="004B6483"/>
    <w:rsid w:val="004C0C98"/>
    <w:rsid w:val="004D1DEC"/>
    <w:rsid w:val="00543F46"/>
    <w:rsid w:val="0054735C"/>
    <w:rsid w:val="005501E5"/>
    <w:rsid w:val="00553A1B"/>
    <w:rsid w:val="005746C2"/>
    <w:rsid w:val="005823AC"/>
    <w:rsid w:val="005952D9"/>
    <w:rsid w:val="005955F0"/>
    <w:rsid w:val="00597119"/>
    <w:rsid w:val="005A4ED2"/>
    <w:rsid w:val="005F5197"/>
    <w:rsid w:val="00625DC6"/>
    <w:rsid w:val="0062728F"/>
    <w:rsid w:val="006419B2"/>
    <w:rsid w:val="00654167"/>
    <w:rsid w:val="00680D48"/>
    <w:rsid w:val="006842CF"/>
    <w:rsid w:val="006C31D1"/>
    <w:rsid w:val="006F0F04"/>
    <w:rsid w:val="00727BAA"/>
    <w:rsid w:val="00731875"/>
    <w:rsid w:val="007350BB"/>
    <w:rsid w:val="007400CA"/>
    <w:rsid w:val="00746982"/>
    <w:rsid w:val="007A4075"/>
    <w:rsid w:val="007B051E"/>
    <w:rsid w:val="007B1098"/>
    <w:rsid w:val="007B524C"/>
    <w:rsid w:val="007B6FFF"/>
    <w:rsid w:val="007F279E"/>
    <w:rsid w:val="007F5CBE"/>
    <w:rsid w:val="0083298E"/>
    <w:rsid w:val="0083475B"/>
    <w:rsid w:val="00840D3B"/>
    <w:rsid w:val="00875699"/>
    <w:rsid w:val="00891BE8"/>
    <w:rsid w:val="00896111"/>
    <w:rsid w:val="008A60C2"/>
    <w:rsid w:val="008B3E04"/>
    <w:rsid w:val="008C2B6B"/>
    <w:rsid w:val="008D0127"/>
    <w:rsid w:val="008D49D0"/>
    <w:rsid w:val="008E7AC3"/>
    <w:rsid w:val="008F61CF"/>
    <w:rsid w:val="00900DC9"/>
    <w:rsid w:val="00936B8F"/>
    <w:rsid w:val="00966BF5"/>
    <w:rsid w:val="009776DE"/>
    <w:rsid w:val="00994974"/>
    <w:rsid w:val="00996C98"/>
    <w:rsid w:val="009F76CC"/>
    <w:rsid w:val="00A32514"/>
    <w:rsid w:val="00A512B3"/>
    <w:rsid w:val="00A62E2E"/>
    <w:rsid w:val="00A71DF6"/>
    <w:rsid w:val="00AA06EA"/>
    <w:rsid w:val="00AB6C49"/>
    <w:rsid w:val="00AD5BAE"/>
    <w:rsid w:val="00B413CE"/>
    <w:rsid w:val="00B566EB"/>
    <w:rsid w:val="00B600A9"/>
    <w:rsid w:val="00B62BB4"/>
    <w:rsid w:val="00B924AA"/>
    <w:rsid w:val="00BD2441"/>
    <w:rsid w:val="00BD7FAC"/>
    <w:rsid w:val="00BE22C6"/>
    <w:rsid w:val="00BE417B"/>
    <w:rsid w:val="00C220FE"/>
    <w:rsid w:val="00C250B9"/>
    <w:rsid w:val="00C3116F"/>
    <w:rsid w:val="00C603C1"/>
    <w:rsid w:val="00C728AD"/>
    <w:rsid w:val="00C7593F"/>
    <w:rsid w:val="00C80F25"/>
    <w:rsid w:val="00C9533F"/>
    <w:rsid w:val="00CA6A05"/>
    <w:rsid w:val="00CC5DB4"/>
    <w:rsid w:val="00CD0D2D"/>
    <w:rsid w:val="00CD2707"/>
    <w:rsid w:val="00CE28E4"/>
    <w:rsid w:val="00CF00DD"/>
    <w:rsid w:val="00CF1489"/>
    <w:rsid w:val="00D022FE"/>
    <w:rsid w:val="00D06847"/>
    <w:rsid w:val="00D232AA"/>
    <w:rsid w:val="00D407AE"/>
    <w:rsid w:val="00D44240"/>
    <w:rsid w:val="00D72035"/>
    <w:rsid w:val="00D76E5B"/>
    <w:rsid w:val="00D970FF"/>
    <w:rsid w:val="00DA799C"/>
    <w:rsid w:val="00DC357A"/>
    <w:rsid w:val="00DC4450"/>
    <w:rsid w:val="00DD7151"/>
    <w:rsid w:val="00DD7F71"/>
    <w:rsid w:val="00E57EC7"/>
    <w:rsid w:val="00E60A3B"/>
    <w:rsid w:val="00E60FAB"/>
    <w:rsid w:val="00E64726"/>
    <w:rsid w:val="00E66A2F"/>
    <w:rsid w:val="00E70F2D"/>
    <w:rsid w:val="00E72065"/>
    <w:rsid w:val="00E943F2"/>
    <w:rsid w:val="00EB1DB8"/>
    <w:rsid w:val="00EB5FC5"/>
    <w:rsid w:val="00F22F29"/>
    <w:rsid w:val="00F469D0"/>
    <w:rsid w:val="00F51454"/>
    <w:rsid w:val="00F61952"/>
    <w:rsid w:val="00F6541B"/>
    <w:rsid w:val="00F71043"/>
    <w:rsid w:val="00F737F1"/>
    <w:rsid w:val="00F76B0D"/>
    <w:rsid w:val="00F770F2"/>
    <w:rsid w:val="00F96174"/>
    <w:rsid w:val="00FA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  <w14:docId w14:val="661F9565"/>
  <w15:docId w15:val="{72CE86ED-690C-4DFD-BF51-BDD7E4BD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250B9"/>
  </w:style>
  <w:style w:type="character" w:customStyle="1" w:styleId="a4">
    <w:name w:val="日付 (文字)"/>
    <w:basedOn w:val="a0"/>
    <w:link w:val="a3"/>
    <w:uiPriority w:val="99"/>
    <w:semiHidden/>
    <w:rsid w:val="00C250B9"/>
  </w:style>
  <w:style w:type="paragraph" w:styleId="a5">
    <w:name w:val="List Paragraph"/>
    <w:basedOn w:val="a"/>
    <w:uiPriority w:val="34"/>
    <w:qFormat/>
    <w:rsid w:val="00B413CE"/>
    <w:pPr>
      <w:ind w:leftChars="400" w:left="840"/>
    </w:pPr>
  </w:style>
  <w:style w:type="character" w:styleId="a6">
    <w:name w:val="Hyperlink"/>
    <w:basedOn w:val="a0"/>
    <w:uiPriority w:val="99"/>
    <w:unhideWhenUsed/>
    <w:rsid w:val="008D49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49D0"/>
    <w:rPr>
      <w:color w:val="605E5C"/>
      <w:shd w:val="clear" w:color="auto" w:fill="E1DFDD"/>
    </w:rPr>
  </w:style>
  <w:style w:type="paragraph" w:styleId="a8">
    <w:name w:val="footnote text"/>
    <w:basedOn w:val="a"/>
    <w:link w:val="a9"/>
    <w:uiPriority w:val="99"/>
    <w:semiHidden/>
    <w:unhideWhenUsed/>
    <w:rsid w:val="00AA06EA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AA06EA"/>
  </w:style>
  <w:style w:type="character" w:styleId="aa">
    <w:name w:val="footnote reference"/>
    <w:basedOn w:val="a0"/>
    <w:uiPriority w:val="99"/>
    <w:semiHidden/>
    <w:unhideWhenUsed/>
    <w:rsid w:val="00AA06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arch.anamne.com/columns/autonomic_dyston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-healthnet.mhlw.go.jp/information/dictionary/heart/yk-08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BC0FF-E796-466E-BB3F-D27A91C0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kenseihirahara@icloud.com</dc:creator>
  <cp:keywords/>
  <dc:description/>
  <cp:lastModifiedBy>kenseihirahara@icloud.com</cp:lastModifiedBy>
  <cp:revision>170</cp:revision>
  <dcterms:created xsi:type="dcterms:W3CDTF">2023-01-29T10:25:00Z</dcterms:created>
  <dcterms:modified xsi:type="dcterms:W3CDTF">2023-02-09T21:12:00Z</dcterms:modified>
</cp:coreProperties>
</file>