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9159" w14:textId="0CD4168D" w:rsidR="00527329" w:rsidRDefault="00527329" w:rsidP="009B77A7">
      <w:pPr>
        <w:spacing w:after="0" w:line="240" w:lineRule="auto"/>
        <w:rPr>
          <w:rFonts w:ascii="Arial" w:hAnsi="Arial" w:cs="Arial"/>
          <w:sz w:val="24"/>
          <w:szCs w:val="24"/>
        </w:rPr>
      </w:pPr>
      <w:r>
        <w:rPr>
          <w:noProof/>
        </w:rPr>
        <w:drawing>
          <wp:anchor distT="0" distB="0" distL="114300" distR="114300" simplePos="0" relativeHeight="251659264" behindDoc="1" locked="0" layoutInCell="1" allowOverlap="1" wp14:anchorId="35E84A20" wp14:editId="45612C4A">
            <wp:simplePos x="0" y="0"/>
            <wp:positionH relativeFrom="margin">
              <wp:align>center</wp:align>
            </wp:positionH>
            <wp:positionV relativeFrom="paragraph">
              <wp:posOffset>55245</wp:posOffset>
            </wp:positionV>
            <wp:extent cx="4559300" cy="1073150"/>
            <wp:effectExtent l="0" t="0" r="0" b="0"/>
            <wp:wrapThrough wrapText="bothSides">
              <wp:wrapPolygon edited="0">
                <wp:start x="0" y="0"/>
                <wp:lineTo x="0" y="21089"/>
                <wp:lineTo x="21480" y="21089"/>
                <wp:lineTo x="214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930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85206" w14:textId="6912A795" w:rsidR="009B77A7" w:rsidRPr="0020746C" w:rsidRDefault="009B77A7" w:rsidP="009B77A7">
      <w:pPr>
        <w:spacing w:after="0" w:line="240" w:lineRule="auto"/>
        <w:rPr>
          <w:rFonts w:ascii="Arial" w:hAnsi="Arial" w:cs="Arial"/>
          <w:sz w:val="24"/>
          <w:szCs w:val="24"/>
        </w:rPr>
      </w:pPr>
    </w:p>
    <w:p w14:paraId="7FE767BA" w14:textId="41CD096E" w:rsidR="009B77A7" w:rsidRPr="0077404A" w:rsidRDefault="009B77A7" w:rsidP="009B77A7">
      <w:pPr>
        <w:spacing w:after="0" w:line="240" w:lineRule="auto"/>
        <w:jc w:val="center"/>
        <w:rPr>
          <w:rFonts w:ascii="Arial" w:hAnsi="Arial" w:cs="Arial"/>
          <w:b/>
          <w:bCs/>
          <w:color w:val="000000" w:themeColor="text1"/>
          <w:sz w:val="56"/>
          <w:szCs w:val="56"/>
        </w:rPr>
      </w:pPr>
      <w:r w:rsidRPr="0077404A">
        <w:rPr>
          <w:rFonts w:ascii="Arial" w:hAnsi="Arial" w:cs="Arial"/>
          <w:b/>
          <w:bCs/>
          <w:color w:val="000000" w:themeColor="text1"/>
          <w:sz w:val="48"/>
          <w:szCs w:val="48"/>
        </w:rPr>
        <w:t>UNDERSTANDING SG</w:t>
      </w:r>
      <w:r w:rsidR="0077404A" w:rsidRPr="0077404A">
        <w:rPr>
          <w:rFonts w:ascii="Arial" w:hAnsi="Arial" w:cs="Arial"/>
          <w:b/>
          <w:bCs/>
          <w:color w:val="000000" w:themeColor="text1"/>
          <w:sz w:val="48"/>
          <w:szCs w:val="48"/>
        </w:rPr>
        <w:t xml:space="preserve"> </w:t>
      </w:r>
      <w:r w:rsidR="003B762C">
        <w:rPr>
          <w:rFonts w:ascii="Arial" w:hAnsi="Arial" w:cs="Arial"/>
          <w:b/>
          <w:bCs/>
          <w:color w:val="000000" w:themeColor="text1"/>
          <w:sz w:val="48"/>
          <w:szCs w:val="48"/>
        </w:rPr>
        <w:t>2</w:t>
      </w:r>
      <w:r w:rsidR="0077404A" w:rsidRPr="0077404A">
        <w:rPr>
          <w:rFonts w:ascii="Arial" w:hAnsi="Arial" w:cs="Arial"/>
          <w:b/>
          <w:bCs/>
          <w:color w:val="000000" w:themeColor="text1"/>
          <w:sz w:val="48"/>
          <w:szCs w:val="48"/>
        </w:rPr>
        <w:t xml:space="preserve">: </w:t>
      </w:r>
      <w:r w:rsidR="0077404A" w:rsidRPr="0077404A">
        <w:rPr>
          <w:rFonts w:ascii="Arial" w:hAnsi="Arial" w:cs="Arial"/>
          <w:b/>
          <w:bCs/>
          <w:color w:val="000000" w:themeColor="text1"/>
          <w:sz w:val="48"/>
          <w:szCs w:val="48"/>
        </w:rPr>
        <w:br/>
        <w:t xml:space="preserve">A </w:t>
      </w:r>
      <w:r w:rsidR="003B762C">
        <w:rPr>
          <w:rFonts w:ascii="Arial" w:hAnsi="Arial" w:cs="Arial"/>
          <w:b/>
          <w:bCs/>
          <w:color w:val="000000" w:themeColor="text1"/>
          <w:sz w:val="48"/>
          <w:szCs w:val="48"/>
        </w:rPr>
        <w:t>Larger Perspective</w:t>
      </w:r>
    </w:p>
    <w:p w14:paraId="0513FDE7" w14:textId="6B833F62" w:rsidR="009B77A7" w:rsidRPr="006E7F49" w:rsidRDefault="009B77A7" w:rsidP="009B77A7">
      <w:pPr>
        <w:spacing w:after="0" w:line="240" w:lineRule="auto"/>
        <w:jc w:val="center"/>
        <w:rPr>
          <w:rFonts w:ascii="Arial" w:hAnsi="Arial" w:cs="Arial"/>
          <w:sz w:val="40"/>
          <w:szCs w:val="40"/>
        </w:rPr>
      </w:pPr>
    </w:p>
    <w:p w14:paraId="56916C2D" w14:textId="2F61A90B" w:rsidR="009B77A7" w:rsidRPr="0077404A" w:rsidRDefault="009B77A7" w:rsidP="009B77A7">
      <w:pPr>
        <w:spacing w:after="0" w:line="240" w:lineRule="auto"/>
        <w:jc w:val="center"/>
        <w:rPr>
          <w:rFonts w:ascii="Arial" w:hAnsi="Arial" w:cs="Arial"/>
          <w:sz w:val="44"/>
          <w:szCs w:val="44"/>
        </w:rPr>
      </w:pPr>
      <w:r w:rsidRPr="0077404A">
        <w:rPr>
          <w:rFonts w:ascii="Arial" w:hAnsi="Arial" w:cs="Arial"/>
          <w:sz w:val="44"/>
          <w:szCs w:val="44"/>
        </w:rPr>
        <w:t xml:space="preserve">ICA </w:t>
      </w:r>
      <w:r w:rsidR="008C7DA9">
        <w:rPr>
          <w:rFonts w:ascii="Arial" w:hAnsi="Arial" w:cs="Arial"/>
          <w:sz w:val="44"/>
          <w:szCs w:val="44"/>
        </w:rPr>
        <w:t>2</w:t>
      </w:r>
      <w:r w:rsidRPr="0077404A">
        <w:rPr>
          <w:rFonts w:ascii="Arial" w:hAnsi="Arial" w:cs="Arial"/>
          <w:sz w:val="44"/>
          <w:szCs w:val="44"/>
        </w:rPr>
        <w:t xml:space="preserve"> </w:t>
      </w:r>
      <w:r w:rsidR="00527329" w:rsidRPr="0077404A">
        <w:rPr>
          <w:rFonts w:ascii="Arial" w:hAnsi="Arial" w:cs="Arial"/>
          <w:sz w:val="44"/>
          <w:szCs w:val="44"/>
        </w:rPr>
        <w:t>(</w:t>
      </w:r>
      <w:r w:rsidR="008C7DA9">
        <w:rPr>
          <w:rFonts w:ascii="Arial" w:hAnsi="Arial" w:cs="Arial"/>
          <w:sz w:val="44"/>
          <w:szCs w:val="44"/>
        </w:rPr>
        <w:t>6</w:t>
      </w:r>
      <w:r w:rsidR="00527329" w:rsidRPr="0077404A">
        <w:rPr>
          <w:rFonts w:ascii="Arial" w:hAnsi="Arial" w:cs="Arial"/>
          <w:sz w:val="44"/>
          <w:szCs w:val="44"/>
        </w:rPr>
        <w:t xml:space="preserve">0%) Individual </w:t>
      </w:r>
      <w:r w:rsidR="005B72A7" w:rsidRPr="0077404A">
        <w:rPr>
          <w:rFonts w:ascii="Arial" w:hAnsi="Arial" w:cs="Arial"/>
          <w:sz w:val="44"/>
          <w:szCs w:val="44"/>
        </w:rPr>
        <w:t>Assignment</w:t>
      </w:r>
    </w:p>
    <w:p w14:paraId="076CDE5B" w14:textId="3B59384E" w:rsidR="009B77A7" w:rsidRPr="0077404A" w:rsidRDefault="009B77A7" w:rsidP="009B77A7">
      <w:pPr>
        <w:spacing w:after="0" w:line="240" w:lineRule="auto"/>
        <w:jc w:val="center"/>
        <w:rPr>
          <w:rFonts w:ascii="Arial" w:hAnsi="Arial" w:cs="Arial"/>
          <w:sz w:val="8"/>
          <w:szCs w:val="8"/>
        </w:rPr>
      </w:pPr>
    </w:p>
    <w:p w14:paraId="68D1EAB7" w14:textId="763A2B66" w:rsidR="00225DFA" w:rsidRPr="007B7B08" w:rsidRDefault="00C53D62" w:rsidP="009B77A7">
      <w:pPr>
        <w:spacing w:after="0" w:line="240" w:lineRule="auto"/>
        <w:jc w:val="center"/>
        <w:rPr>
          <w:rFonts w:ascii="Arial" w:hAnsi="Arial" w:cs="Arial"/>
          <w:i/>
          <w:iCs/>
          <w:sz w:val="40"/>
          <w:szCs w:val="40"/>
        </w:rPr>
      </w:pPr>
      <w:r w:rsidRPr="007B7B08">
        <w:rPr>
          <w:rFonts w:ascii="Arial" w:hAnsi="Arial" w:cs="Arial"/>
          <w:i/>
          <w:iCs/>
          <w:sz w:val="40"/>
          <w:szCs w:val="40"/>
        </w:rPr>
        <w:t>(</w:t>
      </w:r>
      <w:r w:rsidR="00D5784B" w:rsidRPr="007B7B08">
        <w:rPr>
          <w:rFonts w:ascii="Arial" w:hAnsi="Arial" w:cs="Arial"/>
          <w:i/>
          <w:iCs/>
          <w:sz w:val="40"/>
          <w:szCs w:val="40"/>
        </w:rPr>
        <w:t>At least</w:t>
      </w:r>
      <w:r w:rsidR="00225DFA" w:rsidRPr="007B7B08">
        <w:rPr>
          <w:rFonts w:ascii="Arial" w:hAnsi="Arial" w:cs="Arial"/>
          <w:i/>
          <w:iCs/>
          <w:sz w:val="40"/>
          <w:szCs w:val="40"/>
        </w:rPr>
        <w:t xml:space="preserve"> </w:t>
      </w:r>
      <w:r w:rsidR="008C7DA9">
        <w:rPr>
          <w:rFonts w:ascii="Arial" w:hAnsi="Arial" w:cs="Arial"/>
          <w:i/>
          <w:iCs/>
          <w:sz w:val="40"/>
          <w:szCs w:val="40"/>
          <w:u w:val="single"/>
        </w:rPr>
        <w:t>6</w:t>
      </w:r>
      <w:r w:rsidR="00225DFA" w:rsidRPr="007B7B08">
        <w:rPr>
          <w:rFonts w:ascii="Arial" w:hAnsi="Arial" w:cs="Arial"/>
          <w:i/>
          <w:iCs/>
          <w:sz w:val="40"/>
          <w:szCs w:val="40"/>
          <w:u w:val="single"/>
        </w:rPr>
        <w:t>00 words</w:t>
      </w:r>
      <w:r w:rsidR="007F6F0C" w:rsidRPr="007B7B08">
        <w:rPr>
          <w:rFonts w:ascii="Arial" w:hAnsi="Arial" w:cs="Arial"/>
          <w:i/>
          <w:iCs/>
          <w:sz w:val="40"/>
          <w:szCs w:val="40"/>
        </w:rPr>
        <w:t xml:space="preserve"> in total</w:t>
      </w:r>
      <w:r w:rsidRPr="007B7B08">
        <w:rPr>
          <w:rFonts w:ascii="Arial" w:hAnsi="Arial" w:cs="Arial"/>
          <w:i/>
          <w:iCs/>
          <w:sz w:val="40"/>
          <w:szCs w:val="40"/>
        </w:rPr>
        <w:t>)</w:t>
      </w:r>
    </w:p>
    <w:p w14:paraId="2BCE2172" w14:textId="77777777" w:rsidR="00B02EE9" w:rsidRDefault="00B02EE9" w:rsidP="009B77A7">
      <w:pPr>
        <w:spacing w:after="0" w:line="240" w:lineRule="auto"/>
        <w:jc w:val="center"/>
        <w:rPr>
          <w:rFonts w:ascii="Arial" w:hAnsi="Arial" w:cs="Arial"/>
          <w:sz w:val="40"/>
          <w:szCs w:val="40"/>
        </w:rPr>
      </w:pPr>
    </w:p>
    <w:p w14:paraId="310B8A9B" w14:textId="2845DC22" w:rsidR="00F05CA1" w:rsidRPr="00F05CA1" w:rsidRDefault="00B02EE9" w:rsidP="00F05CA1">
      <w:pPr>
        <w:jc w:val="center"/>
        <w:rPr>
          <w:rFonts w:ascii="Arial" w:hAnsi="Arial" w:cs="Arial"/>
          <w:sz w:val="40"/>
          <w:szCs w:val="40"/>
          <w:u w:val="single"/>
        </w:rPr>
      </w:pPr>
      <w:r>
        <w:rPr>
          <w:rFonts w:ascii="Arial" w:hAnsi="Arial" w:cs="Arial"/>
          <w:sz w:val="40"/>
          <w:szCs w:val="40"/>
        </w:rPr>
        <w:t xml:space="preserve">DUE: </w:t>
      </w:r>
      <w:r w:rsidRPr="00B02EE9">
        <w:rPr>
          <w:rFonts w:ascii="Arial" w:hAnsi="Arial" w:cs="Arial"/>
          <w:sz w:val="40"/>
          <w:szCs w:val="40"/>
          <w:u w:val="single"/>
        </w:rPr>
        <w:t xml:space="preserve">Week </w:t>
      </w:r>
      <w:r>
        <w:rPr>
          <w:rFonts w:ascii="Arial" w:hAnsi="Arial" w:cs="Arial"/>
          <w:sz w:val="40"/>
          <w:szCs w:val="40"/>
          <w:u w:val="single"/>
        </w:rPr>
        <w:t>1</w:t>
      </w:r>
      <w:r w:rsidR="0039208C">
        <w:rPr>
          <w:rFonts w:ascii="Arial" w:hAnsi="Arial" w:cs="Arial"/>
          <w:sz w:val="40"/>
          <w:szCs w:val="40"/>
          <w:u w:val="single"/>
        </w:rPr>
        <w:t>5</w:t>
      </w:r>
      <w:r w:rsidR="00F05CA1">
        <w:rPr>
          <w:rFonts w:ascii="Arial" w:hAnsi="Arial" w:cs="Arial"/>
          <w:sz w:val="40"/>
          <w:szCs w:val="40"/>
          <w:u w:val="single"/>
        </w:rPr>
        <w:t xml:space="preserve">, </w:t>
      </w:r>
      <w:r w:rsidR="0039208C">
        <w:rPr>
          <w:rFonts w:ascii="Arial" w:hAnsi="Arial" w:cs="Arial"/>
          <w:b/>
          <w:bCs/>
          <w:sz w:val="40"/>
          <w:szCs w:val="40"/>
          <w:u w:val="single"/>
        </w:rPr>
        <w:t>Mon</w:t>
      </w:r>
      <w:r w:rsidR="00F05CA1" w:rsidRPr="00F05CA1">
        <w:rPr>
          <w:rFonts w:ascii="Arial" w:hAnsi="Arial" w:cs="Arial"/>
          <w:b/>
          <w:bCs/>
          <w:sz w:val="40"/>
          <w:szCs w:val="40"/>
          <w:u w:val="single"/>
        </w:rPr>
        <w:t>, 2</w:t>
      </w:r>
      <w:r w:rsidR="0039208C">
        <w:rPr>
          <w:rFonts w:ascii="Arial" w:hAnsi="Arial" w:cs="Arial"/>
          <w:b/>
          <w:bCs/>
          <w:sz w:val="40"/>
          <w:szCs w:val="40"/>
          <w:u w:val="single"/>
        </w:rPr>
        <w:t>2</w:t>
      </w:r>
      <w:r w:rsidR="00F05CA1" w:rsidRPr="00F05CA1">
        <w:rPr>
          <w:rFonts w:ascii="Arial" w:hAnsi="Arial" w:cs="Arial"/>
          <w:b/>
          <w:bCs/>
          <w:sz w:val="40"/>
          <w:szCs w:val="40"/>
          <w:u w:val="single"/>
        </w:rPr>
        <w:t xml:space="preserve"> J</w:t>
      </w:r>
      <w:r w:rsidR="000B76A6">
        <w:rPr>
          <w:rFonts w:ascii="Arial" w:hAnsi="Arial" w:cs="Arial"/>
          <w:b/>
          <w:bCs/>
          <w:sz w:val="40"/>
          <w:szCs w:val="40"/>
          <w:u w:val="single"/>
        </w:rPr>
        <w:t>an</w:t>
      </w:r>
      <w:r w:rsidR="00F05CA1" w:rsidRPr="00F05CA1">
        <w:rPr>
          <w:rFonts w:ascii="Arial" w:hAnsi="Arial" w:cs="Arial"/>
          <w:b/>
          <w:bCs/>
          <w:sz w:val="40"/>
          <w:szCs w:val="40"/>
          <w:u w:val="single"/>
        </w:rPr>
        <w:t>, 2359hr</w:t>
      </w:r>
    </w:p>
    <w:p w14:paraId="528882BE" w14:textId="22D11901" w:rsidR="00225DFA" w:rsidRPr="00D5784B" w:rsidRDefault="00225DFA" w:rsidP="009B77A7">
      <w:pPr>
        <w:spacing w:after="0" w:line="240" w:lineRule="auto"/>
        <w:jc w:val="center"/>
        <w:rPr>
          <w:rFonts w:ascii="Arial" w:hAnsi="Arial" w:cs="Arial"/>
          <w:sz w:val="40"/>
          <w:szCs w:val="40"/>
        </w:rPr>
      </w:pPr>
    </w:p>
    <w:p w14:paraId="58127A31" w14:textId="75BCAF26" w:rsidR="00225DFA" w:rsidRDefault="00225DFA" w:rsidP="009B77A7">
      <w:pPr>
        <w:spacing w:after="0" w:line="240" w:lineRule="auto"/>
        <w:jc w:val="center"/>
        <w:rPr>
          <w:rFonts w:ascii="Arial" w:hAnsi="Arial" w:cs="Arial"/>
          <w:sz w:val="40"/>
          <w:szCs w:val="40"/>
        </w:rPr>
      </w:pPr>
    </w:p>
    <w:p w14:paraId="629834BF" w14:textId="77777777" w:rsidR="007A7216" w:rsidRPr="006E7F49" w:rsidRDefault="007A7216" w:rsidP="009B77A7">
      <w:pPr>
        <w:spacing w:after="0" w:line="240" w:lineRule="auto"/>
        <w:jc w:val="center"/>
        <w:rPr>
          <w:rFonts w:ascii="Arial" w:hAnsi="Arial" w:cs="Arial"/>
          <w:sz w:val="40"/>
          <w:szCs w:val="40"/>
        </w:rPr>
      </w:pPr>
    </w:p>
    <w:tbl>
      <w:tblPr>
        <w:tblStyle w:val="TableGrid"/>
        <w:tblW w:w="9351" w:type="dxa"/>
        <w:tblLook w:val="04A0" w:firstRow="1" w:lastRow="0" w:firstColumn="1" w:lastColumn="0" w:noHBand="0" w:noVBand="1"/>
      </w:tblPr>
      <w:tblGrid>
        <w:gridCol w:w="3823"/>
        <w:gridCol w:w="5528"/>
      </w:tblGrid>
      <w:tr w:rsidR="009B77A7" w:rsidRPr="00527329" w14:paraId="677E540A" w14:textId="77777777" w:rsidTr="00E0238C">
        <w:trPr>
          <w:trHeight w:val="946"/>
        </w:trPr>
        <w:tc>
          <w:tcPr>
            <w:tcW w:w="3823" w:type="dxa"/>
            <w:vAlign w:val="center"/>
          </w:tcPr>
          <w:p w14:paraId="2F46DAF5" w14:textId="4CF78E13" w:rsidR="00B20CA5" w:rsidRPr="00E0238C" w:rsidRDefault="00442BFF" w:rsidP="00E0238C">
            <w:pPr>
              <w:rPr>
                <w:rFonts w:ascii="Arial" w:hAnsi="Arial" w:cs="Arial"/>
                <w:sz w:val="36"/>
                <w:szCs w:val="36"/>
              </w:rPr>
            </w:pPr>
            <w:r w:rsidRPr="00E0238C">
              <w:rPr>
                <w:rFonts w:ascii="Arial" w:hAnsi="Arial" w:cs="Arial"/>
                <w:sz w:val="36"/>
                <w:szCs w:val="36"/>
              </w:rPr>
              <w:t xml:space="preserve">Full </w:t>
            </w:r>
            <w:r w:rsidR="009B77A7" w:rsidRPr="00E0238C">
              <w:rPr>
                <w:rFonts w:ascii="Arial" w:hAnsi="Arial" w:cs="Arial"/>
                <w:sz w:val="36"/>
                <w:szCs w:val="36"/>
              </w:rPr>
              <w:t>Name:</w:t>
            </w:r>
          </w:p>
        </w:tc>
        <w:tc>
          <w:tcPr>
            <w:tcW w:w="5528" w:type="dxa"/>
            <w:vAlign w:val="center"/>
          </w:tcPr>
          <w:p w14:paraId="4C4AAA91" w14:textId="1EB24B52" w:rsidR="009B77A7" w:rsidRPr="00527329" w:rsidRDefault="00876FD0" w:rsidP="00E0238C">
            <w:pPr>
              <w:rPr>
                <w:rFonts w:ascii="Arial" w:hAnsi="Arial" w:cs="Arial"/>
                <w:sz w:val="36"/>
                <w:szCs w:val="36"/>
              </w:rPr>
            </w:pPr>
            <w:r>
              <w:rPr>
                <w:rFonts w:ascii="Arial" w:hAnsi="Arial" w:cs="Arial"/>
                <w:sz w:val="36"/>
                <w:szCs w:val="36"/>
              </w:rPr>
              <w:t>Lee Jaryl</w:t>
            </w:r>
          </w:p>
        </w:tc>
      </w:tr>
      <w:tr w:rsidR="00B20CA5" w:rsidRPr="00527329" w14:paraId="72A25FF8" w14:textId="77777777" w:rsidTr="00E0238C">
        <w:trPr>
          <w:trHeight w:val="946"/>
        </w:trPr>
        <w:tc>
          <w:tcPr>
            <w:tcW w:w="3823" w:type="dxa"/>
            <w:vAlign w:val="center"/>
          </w:tcPr>
          <w:p w14:paraId="6AB57D72" w14:textId="77A86DD0" w:rsidR="00B20CA5" w:rsidRPr="00E0238C" w:rsidRDefault="00B20CA5" w:rsidP="00E0238C">
            <w:pPr>
              <w:rPr>
                <w:rFonts w:ascii="Arial" w:hAnsi="Arial" w:cs="Arial"/>
                <w:sz w:val="36"/>
                <w:szCs w:val="36"/>
              </w:rPr>
            </w:pPr>
            <w:r w:rsidRPr="00E0238C">
              <w:rPr>
                <w:rFonts w:ascii="Arial" w:hAnsi="Arial" w:cs="Arial"/>
                <w:sz w:val="36"/>
                <w:szCs w:val="36"/>
              </w:rPr>
              <w:t>Admin No:</w:t>
            </w:r>
          </w:p>
        </w:tc>
        <w:tc>
          <w:tcPr>
            <w:tcW w:w="5528" w:type="dxa"/>
            <w:vAlign w:val="center"/>
          </w:tcPr>
          <w:p w14:paraId="4F9A6F08" w14:textId="554C87C5" w:rsidR="00B20CA5" w:rsidRPr="00527329" w:rsidRDefault="00876FD0" w:rsidP="00E0238C">
            <w:pPr>
              <w:rPr>
                <w:rFonts w:ascii="Arial" w:hAnsi="Arial" w:cs="Arial"/>
                <w:sz w:val="36"/>
                <w:szCs w:val="36"/>
              </w:rPr>
            </w:pPr>
            <w:r>
              <w:rPr>
                <w:rFonts w:ascii="Arial" w:hAnsi="Arial" w:cs="Arial"/>
                <w:sz w:val="36"/>
                <w:szCs w:val="36"/>
              </w:rPr>
              <w:t>222441U</w:t>
            </w:r>
          </w:p>
        </w:tc>
      </w:tr>
      <w:tr w:rsidR="009B77A7" w:rsidRPr="00527329" w14:paraId="2131B57D" w14:textId="77777777" w:rsidTr="00E0238C">
        <w:trPr>
          <w:trHeight w:val="946"/>
        </w:trPr>
        <w:tc>
          <w:tcPr>
            <w:tcW w:w="3823" w:type="dxa"/>
            <w:vAlign w:val="center"/>
          </w:tcPr>
          <w:p w14:paraId="28C337E4" w14:textId="77777777" w:rsidR="009B77A7" w:rsidRPr="00E0238C" w:rsidRDefault="00527329" w:rsidP="00E0238C">
            <w:pPr>
              <w:rPr>
                <w:rFonts w:ascii="Arial" w:hAnsi="Arial" w:cs="Arial"/>
                <w:sz w:val="36"/>
                <w:szCs w:val="36"/>
              </w:rPr>
            </w:pPr>
            <w:r w:rsidRPr="00E0238C">
              <w:rPr>
                <w:rFonts w:ascii="Arial" w:hAnsi="Arial" w:cs="Arial"/>
                <w:sz w:val="36"/>
                <w:szCs w:val="36"/>
              </w:rPr>
              <w:t>School:</w:t>
            </w:r>
          </w:p>
          <w:p w14:paraId="746AFBE4" w14:textId="1B7C5B5B" w:rsidR="006C7DBE" w:rsidRPr="00E0238C" w:rsidRDefault="006C7DBE" w:rsidP="00E0238C">
            <w:pPr>
              <w:rPr>
                <w:rFonts w:ascii="Arial" w:hAnsi="Arial" w:cs="Arial"/>
                <w:i/>
                <w:iCs/>
                <w:sz w:val="36"/>
                <w:szCs w:val="36"/>
              </w:rPr>
            </w:pPr>
            <w:r w:rsidRPr="00E0238C">
              <w:rPr>
                <w:rFonts w:ascii="Arial" w:hAnsi="Arial" w:cs="Arial"/>
                <w:i/>
                <w:iCs/>
                <w:sz w:val="24"/>
                <w:szCs w:val="24"/>
              </w:rPr>
              <w:t>e.g. SBM</w:t>
            </w:r>
          </w:p>
        </w:tc>
        <w:tc>
          <w:tcPr>
            <w:tcW w:w="5528" w:type="dxa"/>
            <w:vAlign w:val="center"/>
          </w:tcPr>
          <w:p w14:paraId="474E481F" w14:textId="467E7EEE" w:rsidR="009B77A7" w:rsidRPr="00527329" w:rsidRDefault="00876FD0" w:rsidP="00E0238C">
            <w:pPr>
              <w:rPr>
                <w:rFonts w:ascii="Arial" w:hAnsi="Arial" w:cs="Arial"/>
                <w:sz w:val="36"/>
                <w:szCs w:val="36"/>
              </w:rPr>
            </w:pPr>
            <w:r>
              <w:rPr>
                <w:rFonts w:ascii="Arial" w:hAnsi="Arial" w:cs="Arial"/>
                <w:sz w:val="36"/>
                <w:szCs w:val="36"/>
              </w:rPr>
              <w:t>SIT</w:t>
            </w:r>
          </w:p>
        </w:tc>
      </w:tr>
      <w:tr w:rsidR="009B77A7" w:rsidRPr="00527329" w14:paraId="325BF60A" w14:textId="77777777" w:rsidTr="00E0238C">
        <w:trPr>
          <w:trHeight w:val="946"/>
        </w:trPr>
        <w:tc>
          <w:tcPr>
            <w:tcW w:w="3823" w:type="dxa"/>
            <w:vAlign w:val="center"/>
          </w:tcPr>
          <w:p w14:paraId="74617563" w14:textId="77777777" w:rsidR="009B77A7" w:rsidRPr="00E0238C" w:rsidRDefault="00527329" w:rsidP="00E0238C">
            <w:pPr>
              <w:rPr>
                <w:rFonts w:ascii="Arial" w:hAnsi="Arial" w:cs="Arial"/>
                <w:sz w:val="36"/>
                <w:szCs w:val="36"/>
              </w:rPr>
            </w:pPr>
            <w:r w:rsidRPr="00E0238C">
              <w:rPr>
                <w:rFonts w:ascii="Arial" w:hAnsi="Arial" w:cs="Arial"/>
                <w:sz w:val="36"/>
                <w:szCs w:val="36"/>
              </w:rPr>
              <w:t>Lecture Group:</w:t>
            </w:r>
          </w:p>
          <w:p w14:paraId="0B0C494A" w14:textId="2E8D2F3C" w:rsidR="006C7DBE" w:rsidRPr="00E0238C" w:rsidRDefault="006C7DBE" w:rsidP="00E0238C">
            <w:pPr>
              <w:rPr>
                <w:rFonts w:ascii="Arial" w:hAnsi="Arial" w:cs="Arial"/>
                <w:i/>
                <w:iCs/>
                <w:sz w:val="36"/>
                <w:szCs w:val="36"/>
              </w:rPr>
            </w:pPr>
            <w:r w:rsidRPr="00E0238C">
              <w:rPr>
                <w:rFonts w:ascii="Arial" w:hAnsi="Arial" w:cs="Arial"/>
                <w:i/>
                <w:iCs/>
                <w:sz w:val="24"/>
                <w:szCs w:val="24"/>
              </w:rPr>
              <w:t>e.g. LEC 01</w:t>
            </w:r>
          </w:p>
        </w:tc>
        <w:tc>
          <w:tcPr>
            <w:tcW w:w="5528" w:type="dxa"/>
            <w:vAlign w:val="center"/>
          </w:tcPr>
          <w:p w14:paraId="71645D4B" w14:textId="641BB11C" w:rsidR="009B77A7" w:rsidRPr="00527329" w:rsidRDefault="00876FD0" w:rsidP="00E0238C">
            <w:pPr>
              <w:rPr>
                <w:rFonts w:ascii="Arial" w:hAnsi="Arial" w:cs="Arial"/>
                <w:sz w:val="36"/>
                <w:szCs w:val="36"/>
              </w:rPr>
            </w:pPr>
            <w:r>
              <w:rPr>
                <w:rFonts w:ascii="Arial" w:hAnsi="Arial" w:cs="Arial"/>
                <w:sz w:val="36"/>
                <w:szCs w:val="36"/>
              </w:rPr>
              <w:t>LEC 02</w:t>
            </w:r>
          </w:p>
        </w:tc>
      </w:tr>
      <w:tr w:rsidR="009B77A7" w:rsidRPr="00527329" w14:paraId="0F0BB7A7" w14:textId="77777777" w:rsidTr="00E0238C">
        <w:trPr>
          <w:trHeight w:val="946"/>
        </w:trPr>
        <w:tc>
          <w:tcPr>
            <w:tcW w:w="3823" w:type="dxa"/>
            <w:vAlign w:val="center"/>
          </w:tcPr>
          <w:p w14:paraId="66E18D59" w14:textId="62D1FAAC" w:rsidR="009B77A7" w:rsidRPr="00E0238C" w:rsidRDefault="00527329" w:rsidP="00E0238C">
            <w:pPr>
              <w:rPr>
                <w:rFonts w:ascii="Arial" w:hAnsi="Arial" w:cs="Arial"/>
                <w:sz w:val="36"/>
                <w:szCs w:val="36"/>
              </w:rPr>
            </w:pPr>
            <w:r w:rsidRPr="00E0238C">
              <w:rPr>
                <w:rFonts w:ascii="Arial" w:hAnsi="Arial" w:cs="Arial"/>
                <w:sz w:val="36"/>
                <w:szCs w:val="36"/>
              </w:rPr>
              <w:t>Lecture Day</w:t>
            </w:r>
            <w:r w:rsidR="00B76DAE" w:rsidRPr="00E0238C">
              <w:rPr>
                <w:rFonts w:ascii="Arial" w:hAnsi="Arial" w:cs="Arial"/>
                <w:sz w:val="36"/>
                <w:szCs w:val="36"/>
              </w:rPr>
              <w:t xml:space="preserve"> / Timing</w:t>
            </w:r>
            <w:r w:rsidRPr="00E0238C">
              <w:rPr>
                <w:rFonts w:ascii="Arial" w:hAnsi="Arial" w:cs="Arial"/>
                <w:sz w:val="36"/>
                <w:szCs w:val="36"/>
              </w:rPr>
              <w:t>:</w:t>
            </w:r>
          </w:p>
          <w:p w14:paraId="685599C6" w14:textId="7268C11B" w:rsidR="006C7DBE" w:rsidRPr="00E0238C" w:rsidRDefault="006C7DBE" w:rsidP="00E0238C">
            <w:pPr>
              <w:rPr>
                <w:rFonts w:ascii="Arial" w:hAnsi="Arial" w:cs="Arial"/>
                <w:i/>
                <w:iCs/>
                <w:sz w:val="36"/>
                <w:szCs w:val="36"/>
              </w:rPr>
            </w:pPr>
            <w:r w:rsidRPr="00E0238C">
              <w:rPr>
                <w:rFonts w:ascii="Arial" w:hAnsi="Arial" w:cs="Arial"/>
                <w:i/>
                <w:iCs/>
                <w:sz w:val="24"/>
                <w:szCs w:val="24"/>
              </w:rPr>
              <w:t>e.g. Monday</w:t>
            </w:r>
            <w:r w:rsidR="00B76DAE" w:rsidRPr="00E0238C">
              <w:rPr>
                <w:rFonts w:ascii="Arial" w:hAnsi="Arial" w:cs="Arial"/>
                <w:i/>
                <w:iCs/>
                <w:sz w:val="24"/>
                <w:szCs w:val="24"/>
              </w:rPr>
              <w:t xml:space="preserve"> / 9-10am</w:t>
            </w:r>
          </w:p>
        </w:tc>
        <w:tc>
          <w:tcPr>
            <w:tcW w:w="5528" w:type="dxa"/>
            <w:vAlign w:val="center"/>
          </w:tcPr>
          <w:p w14:paraId="36F924F6" w14:textId="0621AA87" w:rsidR="009B77A7" w:rsidRPr="00527329" w:rsidRDefault="00876FD0" w:rsidP="00E0238C">
            <w:pPr>
              <w:rPr>
                <w:rFonts w:ascii="Arial" w:hAnsi="Arial" w:cs="Arial"/>
                <w:sz w:val="36"/>
                <w:szCs w:val="36"/>
              </w:rPr>
            </w:pPr>
            <w:r>
              <w:rPr>
                <w:rFonts w:ascii="Arial" w:hAnsi="Arial" w:cs="Arial"/>
                <w:sz w:val="36"/>
                <w:szCs w:val="36"/>
              </w:rPr>
              <w:t>Monday / 2-3pm</w:t>
            </w:r>
          </w:p>
        </w:tc>
      </w:tr>
    </w:tbl>
    <w:p w14:paraId="4702991E" w14:textId="1E1FC2F1" w:rsidR="00B76DAE" w:rsidRDefault="00B76DAE" w:rsidP="00A35E85">
      <w:pPr>
        <w:spacing w:after="0" w:line="240" w:lineRule="auto"/>
        <w:jc w:val="both"/>
        <w:rPr>
          <w:rFonts w:ascii="Arial" w:hAnsi="Arial" w:cs="Arial"/>
          <w:bCs/>
          <w:sz w:val="24"/>
          <w:szCs w:val="24"/>
        </w:rPr>
      </w:pPr>
    </w:p>
    <w:p w14:paraId="43866CBF" w14:textId="77777777" w:rsidR="007F6F0C" w:rsidRPr="00B76DAE" w:rsidRDefault="007F6F0C" w:rsidP="00A35E85">
      <w:pPr>
        <w:spacing w:after="0" w:line="240" w:lineRule="auto"/>
        <w:jc w:val="both"/>
        <w:rPr>
          <w:rFonts w:ascii="Arial" w:hAnsi="Arial" w:cs="Arial"/>
          <w:bCs/>
          <w:sz w:val="24"/>
          <w:szCs w:val="24"/>
        </w:rPr>
      </w:pPr>
    </w:p>
    <w:p w14:paraId="549F7330" w14:textId="77777777" w:rsidR="00B76DAE" w:rsidRPr="00B76DAE" w:rsidRDefault="00B76DAE" w:rsidP="00A35E85">
      <w:pPr>
        <w:spacing w:after="0" w:line="240" w:lineRule="auto"/>
        <w:jc w:val="both"/>
        <w:rPr>
          <w:rFonts w:ascii="Arial" w:hAnsi="Arial" w:cs="Arial"/>
          <w:bCs/>
          <w:sz w:val="24"/>
          <w:szCs w:val="24"/>
        </w:rPr>
      </w:pPr>
    </w:p>
    <w:p w14:paraId="61EB9606" w14:textId="77777777" w:rsidR="00B76DAE" w:rsidRPr="00B76DAE" w:rsidRDefault="00B76DAE" w:rsidP="00A35E85">
      <w:pPr>
        <w:spacing w:after="0" w:line="240" w:lineRule="auto"/>
        <w:jc w:val="both"/>
        <w:rPr>
          <w:rFonts w:ascii="Arial" w:hAnsi="Arial" w:cs="Arial"/>
          <w:bCs/>
          <w:sz w:val="24"/>
          <w:szCs w:val="24"/>
        </w:rPr>
      </w:pPr>
    </w:p>
    <w:p w14:paraId="23E48C44" w14:textId="77777777" w:rsidR="00470A3E" w:rsidRDefault="00470A3E">
      <w:pPr>
        <w:rPr>
          <w:rFonts w:ascii="Arial" w:hAnsi="Arial" w:cs="Arial"/>
          <w:b/>
          <w:sz w:val="24"/>
          <w:szCs w:val="24"/>
          <w:u w:val="single"/>
        </w:rPr>
      </w:pPr>
      <w:r>
        <w:rPr>
          <w:rFonts w:ascii="Arial" w:hAnsi="Arial" w:cs="Arial"/>
          <w:b/>
          <w:sz w:val="24"/>
          <w:szCs w:val="24"/>
          <w:u w:val="single"/>
        </w:rPr>
        <w:br w:type="page"/>
      </w:r>
    </w:p>
    <w:p w14:paraId="71FE4EF9" w14:textId="4DA850A0" w:rsidR="00B00B6A" w:rsidRPr="007E66AE" w:rsidRDefault="00B00B6A" w:rsidP="00B00B6A">
      <w:pPr>
        <w:spacing w:after="0" w:line="240" w:lineRule="auto"/>
        <w:jc w:val="both"/>
        <w:rPr>
          <w:rFonts w:ascii="Arial" w:hAnsi="Arial" w:cs="Arial"/>
          <w:bCs/>
          <w:sz w:val="24"/>
          <w:szCs w:val="24"/>
        </w:rPr>
      </w:pPr>
      <w:r w:rsidRPr="007E66AE">
        <w:rPr>
          <w:rFonts w:ascii="Arial" w:hAnsi="Arial" w:cs="Arial"/>
          <w:b/>
          <w:sz w:val="24"/>
          <w:szCs w:val="24"/>
        </w:rPr>
        <w:lastRenderedPageBreak/>
        <w:t xml:space="preserve">Instructions </w:t>
      </w:r>
      <w:r w:rsidR="003B762C">
        <w:rPr>
          <w:rFonts w:ascii="Arial" w:hAnsi="Arial" w:cs="Arial"/>
          <w:b/>
          <w:sz w:val="24"/>
          <w:szCs w:val="24"/>
        </w:rPr>
        <w:t>–</w:t>
      </w:r>
      <w:r w:rsidRPr="007E66AE">
        <w:rPr>
          <w:rFonts w:ascii="Arial" w:hAnsi="Arial" w:cs="Arial"/>
          <w:b/>
          <w:sz w:val="24"/>
          <w:szCs w:val="24"/>
        </w:rPr>
        <w:t xml:space="preserve"> ICA </w:t>
      </w:r>
      <w:r w:rsidR="008C7DA9">
        <w:rPr>
          <w:rFonts w:ascii="Arial" w:hAnsi="Arial" w:cs="Arial"/>
          <w:b/>
          <w:sz w:val="24"/>
          <w:szCs w:val="24"/>
        </w:rPr>
        <w:t>2</w:t>
      </w:r>
      <w:r w:rsidRPr="007E66AE">
        <w:rPr>
          <w:rFonts w:ascii="Arial" w:hAnsi="Arial" w:cs="Arial"/>
          <w:b/>
          <w:sz w:val="24"/>
          <w:szCs w:val="24"/>
        </w:rPr>
        <w:t xml:space="preserve"> (</w:t>
      </w:r>
      <w:r w:rsidR="008C7DA9">
        <w:rPr>
          <w:rFonts w:ascii="Arial" w:hAnsi="Arial" w:cs="Arial"/>
          <w:b/>
          <w:sz w:val="24"/>
          <w:szCs w:val="24"/>
        </w:rPr>
        <w:t>6</w:t>
      </w:r>
      <w:r w:rsidRPr="007E66AE">
        <w:rPr>
          <w:rFonts w:ascii="Arial" w:hAnsi="Arial" w:cs="Arial"/>
          <w:b/>
          <w:sz w:val="24"/>
          <w:szCs w:val="24"/>
        </w:rPr>
        <w:t xml:space="preserve">0%) Individual </w:t>
      </w:r>
      <w:r w:rsidR="00ED0DA7" w:rsidRPr="007E66AE">
        <w:rPr>
          <w:rFonts w:ascii="Arial" w:hAnsi="Arial" w:cs="Arial"/>
          <w:b/>
          <w:sz w:val="24"/>
          <w:szCs w:val="24"/>
        </w:rPr>
        <w:t>Assignment</w:t>
      </w:r>
    </w:p>
    <w:p w14:paraId="44289547" w14:textId="77777777" w:rsidR="00B00B6A" w:rsidRPr="00A35E85" w:rsidRDefault="00B00B6A" w:rsidP="00B00B6A">
      <w:pPr>
        <w:spacing w:after="0" w:line="240" w:lineRule="auto"/>
        <w:jc w:val="both"/>
        <w:rPr>
          <w:rFonts w:ascii="Arial" w:hAnsi="Arial" w:cs="Arial"/>
          <w:bCs/>
          <w:sz w:val="24"/>
          <w:szCs w:val="24"/>
        </w:rPr>
      </w:pPr>
    </w:p>
    <w:p w14:paraId="63F39125" w14:textId="176A924C" w:rsidR="00B00B6A" w:rsidRPr="007A7216" w:rsidRDefault="00B00B6A" w:rsidP="00B00B6A">
      <w:pPr>
        <w:numPr>
          <w:ilvl w:val="0"/>
          <w:numId w:val="1"/>
        </w:numPr>
        <w:spacing w:after="0" w:line="240" w:lineRule="auto"/>
        <w:jc w:val="both"/>
        <w:rPr>
          <w:rFonts w:ascii="Arial" w:hAnsi="Arial" w:cs="Arial"/>
          <w:bCs/>
          <w:sz w:val="24"/>
          <w:szCs w:val="24"/>
          <w:lang w:val="en-US"/>
        </w:rPr>
      </w:pPr>
      <w:r w:rsidRPr="00F1383C">
        <w:rPr>
          <w:rFonts w:ascii="Arial" w:hAnsi="Arial" w:cs="Arial"/>
          <w:bCs/>
          <w:sz w:val="24"/>
          <w:szCs w:val="24"/>
          <w:lang w:val="en-US"/>
        </w:rPr>
        <w:t xml:space="preserve">Fill in your </w:t>
      </w:r>
      <w:r w:rsidR="007A7216">
        <w:rPr>
          <w:rFonts w:ascii="Arial" w:hAnsi="Arial" w:cs="Arial"/>
          <w:bCs/>
          <w:sz w:val="24"/>
          <w:szCs w:val="24"/>
          <w:lang w:val="en-US"/>
        </w:rPr>
        <w:t>learner</w:t>
      </w:r>
      <w:r w:rsidRPr="00E0238C">
        <w:rPr>
          <w:rFonts w:ascii="Arial" w:hAnsi="Arial" w:cs="Arial"/>
          <w:bCs/>
          <w:sz w:val="24"/>
          <w:szCs w:val="24"/>
          <w:lang w:val="en-US"/>
        </w:rPr>
        <w:t xml:space="preserve"> details in </w:t>
      </w:r>
      <w:r w:rsidR="007A7216">
        <w:rPr>
          <w:rFonts w:ascii="Arial" w:hAnsi="Arial" w:cs="Arial"/>
          <w:bCs/>
          <w:sz w:val="24"/>
          <w:szCs w:val="24"/>
          <w:lang w:val="en-US"/>
        </w:rPr>
        <w:t>t</w:t>
      </w:r>
      <w:r w:rsidRPr="00E0238C">
        <w:rPr>
          <w:rFonts w:ascii="Arial" w:hAnsi="Arial" w:cs="Arial"/>
          <w:bCs/>
          <w:sz w:val="24"/>
          <w:szCs w:val="24"/>
          <w:lang w:val="en-US"/>
        </w:rPr>
        <w:t xml:space="preserve">he </w:t>
      </w:r>
      <w:r w:rsidRPr="007A7216">
        <w:rPr>
          <w:rFonts w:ascii="Arial" w:hAnsi="Arial" w:cs="Arial"/>
          <w:bCs/>
          <w:sz w:val="24"/>
          <w:szCs w:val="24"/>
          <w:lang w:val="en-US"/>
        </w:rPr>
        <w:t>Cover Page</w:t>
      </w:r>
    </w:p>
    <w:p w14:paraId="23BB8045" w14:textId="287C71E5" w:rsidR="00B00B6A" w:rsidRPr="00E0238C" w:rsidRDefault="007A7216" w:rsidP="00B00B6A">
      <w:pPr>
        <w:numPr>
          <w:ilvl w:val="0"/>
          <w:numId w:val="1"/>
        </w:numPr>
        <w:spacing w:after="0" w:line="240" w:lineRule="auto"/>
        <w:jc w:val="both"/>
        <w:rPr>
          <w:rFonts w:ascii="Arial" w:hAnsi="Arial" w:cs="Arial"/>
          <w:bCs/>
          <w:sz w:val="24"/>
          <w:szCs w:val="24"/>
          <w:lang w:val="en-US"/>
        </w:rPr>
      </w:pPr>
      <w:r>
        <w:rPr>
          <w:rFonts w:ascii="Arial" w:hAnsi="Arial" w:cs="Arial"/>
          <w:bCs/>
          <w:sz w:val="24"/>
          <w:szCs w:val="24"/>
        </w:rPr>
        <w:t xml:space="preserve">Submit </w:t>
      </w:r>
      <w:r w:rsidR="00B00B6A" w:rsidRPr="00E0238C">
        <w:rPr>
          <w:rFonts w:ascii="Arial" w:hAnsi="Arial" w:cs="Arial"/>
          <w:bCs/>
          <w:sz w:val="24"/>
          <w:szCs w:val="24"/>
        </w:rPr>
        <w:t xml:space="preserve">this completed document </w:t>
      </w:r>
      <w:r>
        <w:rPr>
          <w:rFonts w:ascii="Arial" w:hAnsi="Arial" w:cs="Arial"/>
          <w:bCs/>
          <w:sz w:val="24"/>
          <w:szCs w:val="24"/>
        </w:rPr>
        <w:t>to NYP Brightspace</w:t>
      </w:r>
    </w:p>
    <w:p w14:paraId="6B349089" w14:textId="77777777" w:rsidR="00B00B6A" w:rsidRPr="00E0238C" w:rsidRDefault="00B00B6A" w:rsidP="00B00B6A">
      <w:pPr>
        <w:spacing w:after="0" w:line="240" w:lineRule="auto"/>
        <w:jc w:val="both"/>
        <w:rPr>
          <w:rFonts w:ascii="Arial" w:hAnsi="Arial" w:cs="Arial"/>
          <w:sz w:val="24"/>
          <w:szCs w:val="24"/>
          <w:lang w:val="en-US"/>
        </w:rPr>
      </w:pPr>
    </w:p>
    <w:p w14:paraId="69F383E4" w14:textId="77777777"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t>SCENARIO</w:t>
      </w:r>
    </w:p>
    <w:tbl>
      <w:tblPr>
        <w:tblStyle w:val="TableGrid"/>
        <w:tblW w:w="9639" w:type="dxa"/>
        <w:tblInd w:w="-5" w:type="dxa"/>
        <w:tblLook w:val="04A0" w:firstRow="1" w:lastRow="0" w:firstColumn="1" w:lastColumn="0" w:noHBand="0" w:noVBand="1"/>
      </w:tblPr>
      <w:tblGrid>
        <w:gridCol w:w="9639"/>
      </w:tblGrid>
      <w:tr w:rsidR="00BA6C70" w:rsidRPr="00E0238C" w14:paraId="1A23676E" w14:textId="77777777" w:rsidTr="00097D17">
        <w:trPr>
          <w:trHeight w:val="4290"/>
        </w:trPr>
        <w:tc>
          <w:tcPr>
            <w:tcW w:w="9639" w:type="dxa"/>
            <w:tcBorders>
              <w:bottom w:val="single" w:sz="4" w:space="0" w:color="auto"/>
            </w:tcBorders>
          </w:tcPr>
          <w:p w14:paraId="3E17A21D" w14:textId="77777777" w:rsidR="00BA6C70" w:rsidRDefault="00BA6C70" w:rsidP="00097D17">
            <w:pPr>
              <w:rPr>
                <w:rFonts w:ascii="Arial" w:hAnsi="Arial" w:cs="Arial"/>
                <w:sz w:val="24"/>
                <w:szCs w:val="24"/>
              </w:rPr>
            </w:pPr>
            <w:r>
              <w:rPr>
                <w:rFonts w:ascii="Arial" w:hAnsi="Arial" w:cs="Arial"/>
                <w:sz w:val="24"/>
                <w:szCs w:val="24"/>
              </w:rPr>
              <w:t xml:space="preserve">Jonas and his classmates are having lunch at </w:t>
            </w:r>
            <w:proofErr w:type="spellStart"/>
            <w:r>
              <w:rPr>
                <w:rFonts w:ascii="Arial" w:hAnsi="Arial" w:cs="Arial"/>
                <w:sz w:val="24"/>
                <w:szCs w:val="24"/>
              </w:rPr>
              <w:t>Koufu</w:t>
            </w:r>
            <w:proofErr w:type="spellEnd"/>
            <w:r>
              <w:rPr>
                <w:rFonts w:ascii="Arial" w:hAnsi="Arial" w:cs="Arial"/>
                <w:sz w:val="24"/>
                <w:szCs w:val="24"/>
              </w:rPr>
              <w:t xml:space="preserve"> after attending their US2 lesson. As they are eating, they share their views on the various topics covered in class:</w:t>
            </w:r>
          </w:p>
          <w:p w14:paraId="2BB2F5AC" w14:textId="77777777" w:rsidR="00BA6C70" w:rsidRDefault="00BA6C70" w:rsidP="00097D17">
            <w:pPr>
              <w:rPr>
                <w:rFonts w:ascii="Arial" w:hAnsi="Arial" w:cs="Arial"/>
                <w:sz w:val="24"/>
                <w:szCs w:val="24"/>
              </w:rPr>
            </w:pPr>
          </w:p>
          <w:p w14:paraId="0B8797BC" w14:textId="2564CC05" w:rsidR="00BA6C70" w:rsidRDefault="00E63479" w:rsidP="00097D17">
            <w:pPr>
              <w:rPr>
                <w:rFonts w:ascii="Arial" w:hAnsi="Arial" w:cs="Arial"/>
                <w:sz w:val="24"/>
                <w:szCs w:val="24"/>
              </w:rPr>
            </w:pPr>
            <w:r>
              <w:rPr>
                <w:rFonts w:ascii="Arial" w:hAnsi="Arial" w:cs="Arial"/>
                <w:b/>
                <w:bCs/>
                <w:sz w:val="24"/>
                <w:szCs w:val="24"/>
              </w:rPr>
              <w:t>Diya</w:t>
            </w:r>
            <w:r w:rsidR="00BA6C70">
              <w:rPr>
                <w:rFonts w:ascii="Arial" w:hAnsi="Arial" w:cs="Arial"/>
                <w:sz w:val="24"/>
                <w:szCs w:val="24"/>
              </w:rPr>
              <w:t>: “Singapore is known to be a very safe place. There are policemen and cameras everywhere. There is no need to be afraid of terrorist</w:t>
            </w:r>
            <w:r w:rsidR="000D2074">
              <w:rPr>
                <w:rFonts w:ascii="Arial" w:hAnsi="Arial" w:cs="Arial"/>
                <w:sz w:val="24"/>
                <w:szCs w:val="24"/>
              </w:rPr>
              <w:t>s</w:t>
            </w:r>
            <w:r w:rsidR="00BA6C70">
              <w:rPr>
                <w:rFonts w:ascii="Arial" w:hAnsi="Arial" w:cs="Arial"/>
                <w:sz w:val="24"/>
                <w:szCs w:val="24"/>
              </w:rPr>
              <w:t xml:space="preserve"> or extremist groups.”</w:t>
            </w:r>
          </w:p>
          <w:p w14:paraId="6BD4CF60" w14:textId="77777777" w:rsidR="00BA6C70" w:rsidRDefault="00BA6C70" w:rsidP="00097D17">
            <w:pPr>
              <w:rPr>
                <w:rFonts w:ascii="Arial" w:hAnsi="Arial" w:cs="Arial"/>
                <w:sz w:val="24"/>
                <w:szCs w:val="24"/>
              </w:rPr>
            </w:pPr>
          </w:p>
          <w:p w14:paraId="5E248C09" w14:textId="638E5CB7" w:rsidR="00BA6C70" w:rsidRDefault="000C3D29" w:rsidP="00097D17">
            <w:pPr>
              <w:rPr>
                <w:rFonts w:ascii="Arial" w:hAnsi="Arial" w:cs="Arial"/>
                <w:sz w:val="24"/>
                <w:szCs w:val="24"/>
              </w:rPr>
            </w:pPr>
            <w:r>
              <w:rPr>
                <w:rFonts w:ascii="Arial" w:hAnsi="Arial" w:cs="Arial"/>
                <w:b/>
                <w:bCs/>
                <w:sz w:val="24"/>
                <w:szCs w:val="24"/>
              </w:rPr>
              <w:t>Erica</w:t>
            </w:r>
            <w:r w:rsidR="00BA6C70">
              <w:rPr>
                <w:rFonts w:ascii="Arial" w:hAnsi="Arial" w:cs="Arial"/>
                <w:sz w:val="24"/>
                <w:szCs w:val="24"/>
              </w:rPr>
              <w:t>: “</w:t>
            </w:r>
            <w:r w:rsidR="00D16EC1">
              <w:rPr>
                <w:rFonts w:ascii="Arial" w:hAnsi="Arial" w:cs="Arial"/>
                <w:sz w:val="24"/>
                <w:szCs w:val="24"/>
              </w:rPr>
              <w:t xml:space="preserve">To survive in international diplomacy, smaller nations like Singapore should align </w:t>
            </w:r>
            <w:r w:rsidR="003D0900">
              <w:rPr>
                <w:rFonts w:ascii="Arial" w:hAnsi="Arial" w:cs="Arial"/>
                <w:sz w:val="24"/>
                <w:szCs w:val="24"/>
              </w:rPr>
              <w:t>ourselves</w:t>
            </w:r>
            <w:r w:rsidR="00D16EC1">
              <w:rPr>
                <w:rFonts w:ascii="Arial" w:hAnsi="Arial" w:cs="Arial"/>
                <w:sz w:val="24"/>
                <w:szCs w:val="24"/>
              </w:rPr>
              <w:t xml:space="preserve"> with bigger nations.</w:t>
            </w:r>
            <w:r w:rsidR="008040BE">
              <w:rPr>
                <w:rFonts w:ascii="Arial" w:hAnsi="Arial" w:cs="Arial"/>
                <w:sz w:val="24"/>
                <w:szCs w:val="24"/>
              </w:rPr>
              <w:t xml:space="preserve"> They will be able to protect us</w:t>
            </w:r>
            <w:r w:rsidR="00E144C0">
              <w:rPr>
                <w:rFonts w:ascii="Arial" w:hAnsi="Arial" w:cs="Arial"/>
                <w:sz w:val="24"/>
                <w:szCs w:val="24"/>
              </w:rPr>
              <w:t xml:space="preserve"> no matter what</w:t>
            </w:r>
            <w:r w:rsidR="008040BE">
              <w:rPr>
                <w:rFonts w:ascii="Arial" w:hAnsi="Arial" w:cs="Arial"/>
                <w:sz w:val="24"/>
                <w:szCs w:val="24"/>
              </w:rPr>
              <w:t>.</w:t>
            </w:r>
            <w:r w:rsidR="00D16EC1">
              <w:rPr>
                <w:rFonts w:ascii="Arial" w:hAnsi="Arial" w:cs="Arial"/>
                <w:sz w:val="24"/>
                <w:szCs w:val="24"/>
              </w:rPr>
              <w:t>”</w:t>
            </w:r>
          </w:p>
          <w:p w14:paraId="3B1D2058" w14:textId="77777777" w:rsidR="00BA6C70" w:rsidRDefault="00BA6C70" w:rsidP="00097D17">
            <w:pPr>
              <w:rPr>
                <w:rFonts w:ascii="Arial" w:hAnsi="Arial" w:cs="Arial"/>
                <w:sz w:val="24"/>
                <w:szCs w:val="24"/>
              </w:rPr>
            </w:pPr>
          </w:p>
          <w:p w14:paraId="676E9919" w14:textId="2241EBF5" w:rsidR="00BA6C70" w:rsidRDefault="000C3D29" w:rsidP="00097D17">
            <w:pPr>
              <w:rPr>
                <w:rFonts w:ascii="Arial" w:hAnsi="Arial" w:cs="Arial"/>
                <w:sz w:val="24"/>
                <w:szCs w:val="24"/>
              </w:rPr>
            </w:pPr>
            <w:r>
              <w:rPr>
                <w:rFonts w:ascii="Arial" w:hAnsi="Arial" w:cs="Arial"/>
                <w:b/>
                <w:bCs/>
                <w:sz w:val="24"/>
                <w:szCs w:val="24"/>
              </w:rPr>
              <w:t>Fauzi</w:t>
            </w:r>
            <w:r w:rsidR="00BA6C70">
              <w:rPr>
                <w:rFonts w:ascii="Arial" w:hAnsi="Arial" w:cs="Arial"/>
                <w:sz w:val="24"/>
                <w:szCs w:val="24"/>
              </w:rPr>
              <w:t>: “</w:t>
            </w:r>
            <w:r w:rsidR="00053495">
              <w:rPr>
                <w:rFonts w:ascii="Arial" w:hAnsi="Arial" w:cs="Arial"/>
                <w:sz w:val="24"/>
                <w:szCs w:val="24"/>
              </w:rPr>
              <w:t xml:space="preserve">All </w:t>
            </w:r>
            <w:r w:rsidR="00BA6C70">
              <w:rPr>
                <w:rFonts w:ascii="Arial" w:hAnsi="Arial" w:cs="Arial"/>
                <w:sz w:val="24"/>
                <w:szCs w:val="24"/>
              </w:rPr>
              <w:t>countr</w:t>
            </w:r>
            <w:r w:rsidR="00053495">
              <w:rPr>
                <w:rFonts w:ascii="Arial" w:hAnsi="Arial" w:cs="Arial"/>
                <w:sz w:val="24"/>
                <w:szCs w:val="24"/>
              </w:rPr>
              <w:t>ies</w:t>
            </w:r>
            <w:r w:rsidR="00BA6C70">
              <w:rPr>
                <w:rFonts w:ascii="Arial" w:hAnsi="Arial" w:cs="Arial"/>
                <w:sz w:val="24"/>
                <w:szCs w:val="24"/>
              </w:rPr>
              <w:t xml:space="preserve"> </w:t>
            </w:r>
            <w:r w:rsidR="00053495">
              <w:rPr>
                <w:rFonts w:ascii="Arial" w:hAnsi="Arial" w:cs="Arial"/>
                <w:sz w:val="24"/>
                <w:szCs w:val="24"/>
              </w:rPr>
              <w:t>should</w:t>
            </w:r>
            <w:r w:rsidR="00BA6C70">
              <w:rPr>
                <w:rFonts w:ascii="Arial" w:hAnsi="Arial" w:cs="Arial"/>
                <w:sz w:val="24"/>
                <w:szCs w:val="24"/>
              </w:rPr>
              <w:t xml:space="preserve"> choose </w:t>
            </w:r>
            <w:r w:rsidR="00053495">
              <w:rPr>
                <w:rFonts w:ascii="Arial" w:hAnsi="Arial" w:cs="Arial"/>
                <w:sz w:val="24"/>
                <w:szCs w:val="24"/>
              </w:rPr>
              <w:t>protectionism</w:t>
            </w:r>
            <w:r w:rsidR="00BA6C70">
              <w:rPr>
                <w:rFonts w:ascii="Arial" w:hAnsi="Arial" w:cs="Arial"/>
                <w:sz w:val="24"/>
                <w:szCs w:val="24"/>
              </w:rPr>
              <w:t xml:space="preserve"> over </w:t>
            </w:r>
            <w:r w:rsidR="00053495">
              <w:rPr>
                <w:rFonts w:ascii="Arial" w:hAnsi="Arial" w:cs="Arial"/>
                <w:sz w:val="24"/>
                <w:szCs w:val="24"/>
              </w:rPr>
              <w:t>globalisation</w:t>
            </w:r>
            <w:r w:rsidR="00BA6C70">
              <w:rPr>
                <w:rFonts w:ascii="Arial" w:hAnsi="Arial" w:cs="Arial"/>
                <w:sz w:val="24"/>
                <w:szCs w:val="24"/>
              </w:rPr>
              <w:t xml:space="preserve">. We should focus on </w:t>
            </w:r>
            <w:r w:rsidR="00B97307">
              <w:rPr>
                <w:rFonts w:ascii="Arial" w:hAnsi="Arial" w:cs="Arial"/>
                <w:sz w:val="24"/>
                <w:szCs w:val="24"/>
              </w:rPr>
              <w:t xml:space="preserve">improving </w:t>
            </w:r>
            <w:r w:rsidR="00BA6C70">
              <w:rPr>
                <w:rFonts w:ascii="Arial" w:hAnsi="Arial" w:cs="Arial"/>
                <w:sz w:val="24"/>
                <w:szCs w:val="24"/>
              </w:rPr>
              <w:t xml:space="preserve">our </w:t>
            </w:r>
            <w:r w:rsidR="00B97307">
              <w:rPr>
                <w:rFonts w:ascii="Arial" w:hAnsi="Arial" w:cs="Arial"/>
                <w:sz w:val="24"/>
                <w:szCs w:val="24"/>
              </w:rPr>
              <w:t>own</w:t>
            </w:r>
            <w:r w:rsidR="007E3D41">
              <w:rPr>
                <w:rFonts w:ascii="Arial" w:hAnsi="Arial" w:cs="Arial"/>
                <w:sz w:val="24"/>
                <w:szCs w:val="24"/>
              </w:rPr>
              <w:t xml:space="preserve"> </w:t>
            </w:r>
            <w:r w:rsidR="00BA6C70">
              <w:rPr>
                <w:rFonts w:ascii="Arial" w:hAnsi="Arial" w:cs="Arial"/>
                <w:sz w:val="24"/>
                <w:szCs w:val="24"/>
              </w:rPr>
              <w:t xml:space="preserve">economy and </w:t>
            </w:r>
            <w:r w:rsidR="00DC7C17">
              <w:rPr>
                <w:rFonts w:ascii="Arial" w:hAnsi="Arial" w:cs="Arial"/>
                <w:sz w:val="24"/>
                <w:szCs w:val="24"/>
              </w:rPr>
              <w:t>helping</w:t>
            </w:r>
            <w:r w:rsidR="00B97307">
              <w:rPr>
                <w:rFonts w:ascii="Arial" w:hAnsi="Arial" w:cs="Arial"/>
                <w:sz w:val="24"/>
                <w:szCs w:val="24"/>
              </w:rPr>
              <w:t xml:space="preserve"> our local </w:t>
            </w:r>
            <w:r w:rsidR="00AE44B1">
              <w:rPr>
                <w:rFonts w:ascii="Arial" w:hAnsi="Arial" w:cs="Arial"/>
                <w:sz w:val="24"/>
                <w:szCs w:val="24"/>
              </w:rPr>
              <w:t>workforce</w:t>
            </w:r>
            <w:r w:rsidR="00BA6C70">
              <w:rPr>
                <w:rFonts w:ascii="Arial" w:hAnsi="Arial" w:cs="Arial"/>
                <w:sz w:val="24"/>
                <w:szCs w:val="24"/>
              </w:rPr>
              <w:t xml:space="preserve"> first.”</w:t>
            </w:r>
          </w:p>
          <w:p w14:paraId="1A44BD14" w14:textId="5A166F39" w:rsidR="00BA6C70" w:rsidRDefault="00BA6C70" w:rsidP="00097D17">
            <w:pPr>
              <w:rPr>
                <w:rFonts w:ascii="Arial" w:hAnsi="Arial" w:cs="Arial"/>
                <w:sz w:val="24"/>
                <w:szCs w:val="24"/>
              </w:rPr>
            </w:pPr>
          </w:p>
          <w:p w14:paraId="29B5B812" w14:textId="5C573D57" w:rsidR="00BA6C70" w:rsidRDefault="00E63479" w:rsidP="00097D17">
            <w:pPr>
              <w:rPr>
                <w:rFonts w:ascii="Arial" w:hAnsi="Arial" w:cs="Arial"/>
                <w:sz w:val="24"/>
                <w:szCs w:val="24"/>
              </w:rPr>
            </w:pPr>
            <w:r>
              <w:rPr>
                <w:rFonts w:ascii="Arial" w:hAnsi="Arial" w:cs="Arial"/>
                <w:b/>
                <w:bCs/>
                <w:sz w:val="24"/>
                <w:szCs w:val="24"/>
              </w:rPr>
              <w:t>Gary</w:t>
            </w:r>
            <w:r w:rsidR="00BA6C70">
              <w:rPr>
                <w:rFonts w:ascii="Arial" w:hAnsi="Arial" w:cs="Arial"/>
                <w:sz w:val="24"/>
                <w:szCs w:val="24"/>
              </w:rPr>
              <w:t>: “Climate change is something that will happen no matter what we try to do. I don’t know if there is a point in engaging in environmental efforts to save our planet.”</w:t>
            </w:r>
          </w:p>
          <w:p w14:paraId="18F438B7" w14:textId="77777777" w:rsidR="00BA6C70" w:rsidRDefault="00BA6C70" w:rsidP="00097D17">
            <w:pPr>
              <w:rPr>
                <w:rFonts w:ascii="Arial" w:hAnsi="Arial" w:cs="Arial"/>
                <w:sz w:val="24"/>
                <w:szCs w:val="24"/>
              </w:rPr>
            </w:pPr>
          </w:p>
          <w:p w14:paraId="6C40EE44" w14:textId="19B11646" w:rsidR="00BA6C70" w:rsidRDefault="00BA6C70" w:rsidP="00097D17">
            <w:pPr>
              <w:pStyle w:val="NoSpacing"/>
              <w:rPr>
                <w:rFonts w:ascii="Arial" w:hAnsi="Arial" w:cs="Arial"/>
                <w:sz w:val="24"/>
                <w:szCs w:val="24"/>
              </w:rPr>
            </w:pPr>
            <w:r w:rsidRPr="00B1677E">
              <w:rPr>
                <w:rFonts w:ascii="Arial" w:hAnsi="Arial" w:cs="Arial"/>
                <w:sz w:val="24"/>
                <w:szCs w:val="24"/>
              </w:rPr>
              <w:t xml:space="preserve">Based on the discussions covered during your </w:t>
            </w:r>
            <w:r>
              <w:rPr>
                <w:rFonts w:ascii="Arial" w:hAnsi="Arial" w:cs="Arial"/>
                <w:sz w:val="24"/>
                <w:szCs w:val="24"/>
              </w:rPr>
              <w:t xml:space="preserve">US2 </w:t>
            </w:r>
            <w:r w:rsidRPr="00B1677E">
              <w:rPr>
                <w:rFonts w:ascii="Arial" w:hAnsi="Arial" w:cs="Arial"/>
                <w:sz w:val="24"/>
                <w:szCs w:val="24"/>
              </w:rPr>
              <w:t xml:space="preserve">lessons, respond to </w:t>
            </w:r>
            <w:r w:rsidRPr="00B1677E">
              <w:rPr>
                <w:rFonts w:ascii="Arial" w:hAnsi="Arial" w:cs="Arial"/>
                <w:b/>
                <w:bCs/>
                <w:sz w:val="24"/>
                <w:szCs w:val="24"/>
                <w:u w:val="single"/>
              </w:rPr>
              <w:t xml:space="preserve">ANY </w:t>
            </w:r>
            <w:r w:rsidR="00BC77EA">
              <w:rPr>
                <w:rFonts w:ascii="Arial" w:hAnsi="Arial" w:cs="Arial"/>
                <w:b/>
                <w:bCs/>
                <w:sz w:val="24"/>
                <w:szCs w:val="24"/>
                <w:u w:val="single"/>
              </w:rPr>
              <w:t>THREE</w:t>
            </w:r>
            <w:r w:rsidRPr="00B1677E">
              <w:rPr>
                <w:rFonts w:ascii="Arial" w:hAnsi="Arial" w:cs="Arial"/>
                <w:sz w:val="24"/>
                <w:szCs w:val="24"/>
              </w:rPr>
              <w:t xml:space="preserve"> of the statements above. Please ensure that each response is </w:t>
            </w:r>
            <w:r>
              <w:rPr>
                <w:rFonts w:ascii="Arial" w:hAnsi="Arial" w:cs="Arial"/>
                <w:b/>
                <w:bCs/>
                <w:sz w:val="24"/>
                <w:szCs w:val="24"/>
                <w:u w:val="single"/>
              </w:rPr>
              <w:t>at least</w:t>
            </w:r>
            <w:r w:rsidRPr="00B1677E">
              <w:rPr>
                <w:rFonts w:ascii="Arial" w:hAnsi="Arial" w:cs="Arial"/>
                <w:b/>
                <w:bCs/>
                <w:sz w:val="24"/>
                <w:szCs w:val="24"/>
                <w:u w:val="single"/>
              </w:rPr>
              <w:t xml:space="preserve"> 200 words</w:t>
            </w:r>
            <w:r w:rsidRPr="00B1677E">
              <w:rPr>
                <w:rFonts w:ascii="Arial" w:hAnsi="Arial" w:cs="Arial"/>
                <w:sz w:val="24"/>
                <w:szCs w:val="24"/>
              </w:rPr>
              <w:t>.</w:t>
            </w:r>
          </w:p>
          <w:p w14:paraId="6C3075C8" w14:textId="7108736C" w:rsidR="00BA6C70" w:rsidRPr="00B1677E" w:rsidRDefault="00BA6C70" w:rsidP="00097D17">
            <w:pPr>
              <w:pStyle w:val="NoSpacing"/>
              <w:rPr>
                <w:rFonts w:ascii="Arial" w:hAnsi="Arial" w:cs="Arial"/>
              </w:rPr>
            </w:pPr>
          </w:p>
        </w:tc>
      </w:tr>
    </w:tbl>
    <w:p w14:paraId="06A08FF7" w14:textId="57ECDFA5" w:rsidR="007F6F0C" w:rsidRDefault="007F6F0C" w:rsidP="00B00B6A">
      <w:pPr>
        <w:spacing w:after="0" w:line="240" w:lineRule="auto"/>
        <w:rPr>
          <w:rFonts w:ascii="Arial" w:hAnsi="Arial" w:cs="Arial"/>
          <w:sz w:val="24"/>
          <w:szCs w:val="24"/>
        </w:rPr>
      </w:pPr>
    </w:p>
    <w:p w14:paraId="593DE5ED" w14:textId="68E0AF04"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t>RESPONSE #1</w:t>
      </w:r>
      <w:r w:rsidR="000B23E1">
        <w:rPr>
          <w:rFonts w:ascii="Arial" w:hAnsi="Arial" w:cs="Arial"/>
          <w:b/>
          <w:bCs/>
          <w:sz w:val="24"/>
          <w:szCs w:val="24"/>
          <w:lang w:val="en-US"/>
        </w:rPr>
        <w:t xml:space="preserve"> (20 MARKS)</w:t>
      </w:r>
    </w:p>
    <w:tbl>
      <w:tblPr>
        <w:tblStyle w:val="TableGrid"/>
        <w:tblW w:w="9639" w:type="dxa"/>
        <w:tblInd w:w="-5" w:type="dxa"/>
        <w:tblLook w:val="04A0" w:firstRow="1" w:lastRow="0" w:firstColumn="1" w:lastColumn="0" w:noHBand="0" w:noVBand="1"/>
      </w:tblPr>
      <w:tblGrid>
        <w:gridCol w:w="9639"/>
      </w:tblGrid>
      <w:tr w:rsidR="00BA6C70" w:rsidRPr="00E1278D" w14:paraId="4269C84E" w14:textId="77777777" w:rsidTr="00097D17">
        <w:trPr>
          <w:trHeight w:val="4290"/>
        </w:trPr>
        <w:tc>
          <w:tcPr>
            <w:tcW w:w="9639" w:type="dxa"/>
            <w:tcBorders>
              <w:bottom w:val="single" w:sz="4" w:space="0" w:color="auto"/>
            </w:tcBorders>
          </w:tcPr>
          <w:p w14:paraId="373D971C" w14:textId="411DCEB6" w:rsidR="00E1278D" w:rsidRDefault="00E1278D" w:rsidP="00E1278D">
            <w:pPr>
              <w:pStyle w:val="NoSpacing"/>
              <w:rPr>
                <w:rFonts w:ascii="Arial" w:hAnsi="Arial" w:cs="Arial"/>
                <w:b/>
                <w:bCs/>
                <w:sz w:val="24"/>
                <w:szCs w:val="24"/>
              </w:rPr>
            </w:pPr>
            <w:r w:rsidRPr="00F032D6">
              <w:rPr>
                <w:rFonts w:ascii="Arial" w:hAnsi="Arial" w:cs="Arial"/>
                <w:b/>
                <w:bCs/>
                <w:sz w:val="24"/>
                <w:szCs w:val="24"/>
              </w:rPr>
              <w:t xml:space="preserve">I am responding to </w:t>
            </w:r>
            <w:r>
              <w:rPr>
                <w:rFonts w:ascii="Arial" w:hAnsi="Arial" w:cs="Arial"/>
                <w:b/>
                <w:bCs/>
                <w:sz w:val="24"/>
                <w:szCs w:val="24"/>
              </w:rPr>
              <w:t>Diya</w:t>
            </w:r>
            <w:r w:rsidR="00876FD0">
              <w:rPr>
                <w:rFonts w:ascii="Arial" w:hAnsi="Arial" w:cs="Arial"/>
                <w:b/>
                <w:bCs/>
                <w:sz w:val="24"/>
                <w:szCs w:val="24"/>
              </w:rPr>
              <w:t>.</w:t>
            </w:r>
          </w:p>
          <w:p w14:paraId="402C3191" w14:textId="77777777" w:rsidR="00876FD0" w:rsidRDefault="00876FD0" w:rsidP="00E1278D">
            <w:pPr>
              <w:pStyle w:val="NoSpacing"/>
              <w:rPr>
                <w:rFonts w:ascii="Arial" w:hAnsi="Arial" w:cs="Arial"/>
                <w:b/>
                <w:bCs/>
                <w:sz w:val="24"/>
                <w:szCs w:val="24"/>
              </w:rPr>
            </w:pPr>
          </w:p>
          <w:p w14:paraId="3F97285C" w14:textId="77777777" w:rsidR="00876FD0" w:rsidRPr="00876FD0" w:rsidRDefault="00876FD0" w:rsidP="00876FD0">
            <w:pPr>
              <w:pStyle w:val="NoSpacing"/>
              <w:rPr>
                <w:rFonts w:ascii="Arial" w:hAnsi="Arial" w:cs="Arial"/>
                <w:sz w:val="24"/>
                <w:szCs w:val="24"/>
              </w:rPr>
            </w:pPr>
            <w:r w:rsidRPr="00876FD0">
              <w:rPr>
                <w:rFonts w:ascii="Arial" w:hAnsi="Arial" w:cs="Arial"/>
                <w:sz w:val="24"/>
                <w:szCs w:val="24"/>
              </w:rPr>
              <w:t>Diya's perspective on Singapore's safety is valid to some extent. Singapore has indeed invested significantly in security measures, such as a strong police presence and extensive surveillance systems. These efforts contribute to a generally safe environment, and the low crime rates are a testament to the success of these initiatives. However, it's essential to recognize that the absence of visible threats doesn't eliminate the potential for unforeseen challenges. Global security dynamics are complex, and threats may emerge unexpectedly.</w:t>
            </w:r>
          </w:p>
          <w:p w14:paraId="24F4201A" w14:textId="77777777" w:rsidR="00876FD0" w:rsidRPr="00876FD0" w:rsidRDefault="00876FD0" w:rsidP="00876FD0">
            <w:pPr>
              <w:pStyle w:val="NoSpacing"/>
              <w:rPr>
                <w:rFonts w:ascii="Arial" w:hAnsi="Arial" w:cs="Arial"/>
                <w:sz w:val="24"/>
                <w:szCs w:val="24"/>
              </w:rPr>
            </w:pPr>
          </w:p>
          <w:p w14:paraId="448039BF" w14:textId="77777777" w:rsidR="00876FD0" w:rsidRPr="00876FD0" w:rsidRDefault="00876FD0" w:rsidP="00876FD0">
            <w:pPr>
              <w:pStyle w:val="NoSpacing"/>
              <w:rPr>
                <w:rFonts w:ascii="Arial" w:hAnsi="Arial" w:cs="Arial"/>
                <w:sz w:val="24"/>
                <w:szCs w:val="24"/>
              </w:rPr>
            </w:pPr>
            <w:r w:rsidRPr="00876FD0">
              <w:rPr>
                <w:rFonts w:ascii="Arial" w:hAnsi="Arial" w:cs="Arial"/>
                <w:sz w:val="24"/>
                <w:szCs w:val="24"/>
              </w:rPr>
              <w:t>While the current measures provide a sense of security, it's crucial for individuals and the government to remain vigilant and adaptable. Terrorism and extremism are evolving threats that may not be completely eradicated by visible security measures alone. Continued cooperation with international partners in intelligence-sharing and counter-terrorism efforts remains essential to address these challenges comprehensively.</w:t>
            </w:r>
          </w:p>
          <w:p w14:paraId="063425FD" w14:textId="77777777" w:rsidR="00876FD0" w:rsidRPr="00876FD0" w:rsidRDefault="00876FD0" w:rsidP="00876FD0">
            <w:pPr>
              <w:pStyle w:val="NoSpacing"/>
              <w:rPr>
                <w:rFonts w:ascii="Arial" w:hAnsi="Arial" w:cs="Arial"/>
                <w:sz w:val="24"/>
                <w:szCs w:val="24"/>
              </w:rPr>
            </w:pPr>
          </w:p>
          <w:p w14:paraId="27E45505" w14:textId="19A206F8" w:rsidR="00876FD0" w:rsidRPr="00876FD0" w:rsidRDefault="00876FD0" w:rsidP="00876FD0">
            <w:pPr>
              <w:pStyle w:val="NoSpacing"/>
              <w:rPr>
                <w:rFonts w:ascii="Arial" w:hAnsi="Arial" w:cs="Arial"/>
                <w:sz w:val="24"/>
                <w:szCs w:val="24"/>
              </w:rPr>
            </w:pPr>
            <w:r w:rsidRPr="00876FD0">
              <w:rPr>
                <w:rFonts w:ascii="Arial" w:hAnsi="Arial" w:cs="Arial"/>
                <w:sz w:val="24"/>
                <w:szCs w:val="24"/>
              </w:rPr>
              <w:t>In summary, while Singapore has made commendable efforts to ensure safety, acknowledging the dynamic nature of global security and adopting a proactive approach are vital for sustaining a secure environment.</w:t>
            </w:r>
          </w:p>
          <w:p w14:paraId="2052FC6E" w14:textId="77777777" w:rsidR="00BA6C70" w:rsidRDefault="00BA6C70" w:rsidP="00876FD0">
            <w:pPr>
              <w:pStyle w:val="NoSpacing"/>
              <w:rPr>
                <w:rFonts w:ascii="Arial" w:hAnsi="Arial" w:cs="Arial"/>
                <w:sz w:val="24"/>
                <w:szCs w:val="24"/>
              </w:rPr>
            </w:pPr>
          </w:p>
          <w:p w14:paraId="771E58BB" w14:textId="77777777" w:rsidR="00876FD0" w:rsidRDefault="00876FD0" w:rsidP="00876FD0">
            <w:pPr>
              <w:pStyle w:val="NoSpacing"/>
              <w:rPr>
                <w:rFonts w:ascii="Arial" w:hAnsi="Arial" w:cs="Arial"/>
                <w:sz w:val="24"/>
                <w:szCs w:val="24"/>
              </w:rPr>
            </w:pPr>
          </w:p>
          <w:p w14:paraId="2358311B" w14:textId="77777777" w:rsidR="00876FD0" w:rsidRDefault="00876FD0" w:rsidP="00876FD0">
            <w:pPr>
              <w:pStyle w:val="NoSpacing"/>
              <w:rPr>
                <w:rFonts w:ascii="Arial" w:hAnsi="Arial" w:cs="Arial"/>
                <w:sz w:val="24"/>
                <w:szCs w:val="24"/>
              </w:rPr>
            </w:pPr>
          </w:p>
          <w:p w14:paraId="4CD24B99" w14:textId="77777777" w:rsidR="00876FD0" w:rsidRDefault="00876FD0" w:rsidP="00876FD0">
            <w:pPr>
              <w:pStyle w:val="NoSpacing"/>
              <w:rPr>
                <w:rFonts w:ascii="Arial" w:hAnsi="Arial" w:cs="Arial"/>
                <w:sz w:val="24"/>
                <w:szCs w:val="24"/>
              </w:rPr>
            </w:pPr>
          </w:p>
          <w:p w14:paraId="59AA6A67" w14:textId="77777777" w:rsidR="00876FD0" w:rsidRDefault="00876FD0" w:rsidP="00876FD0">
            <w:pPr>
              <w:pStyle w:val="NoSpacing"/>
              <w:rPr>
                <w:rFonts w:ascii="Arial" w:hAnsi="Arial" w:cs="Arial"/>
                <w:sz w:val="24"/>
                <w:szCs w:val="24"/>
              </w:rPr>
            </w:pPr>
          </w:p>
          <w:p w14:paraId="776FF00C" w14:textId="77777777" w:rsidR="00876FD0" w:rsidRDefault="00876FD0" w:rsidP="00876FD0">
            <w:pPr>
              <w:pStyle w:val="NoSpacing"/>
              <w:rPr>
                <w:rFonts w:ascii="Arial" w:hAnsi="Arial" w:cs="Arial"/>
                <w:sz w:val="24"/>
                <w:szCs w:val="24"/>
              </w:rPr>
            </w:pPr>
          </w:p>
          <w:p w14:paraId="6F4EF068" w14:textId="77777777" w:rsidR="00876FD0" w:rsidRPr="00E1278D" w:rsidRDefault="00876FD0" w:rsidP="00876FD0">
            <w:pPr>
              <w:pStyle w:val="NoSpacing"/>
              <w:rPr>
                <w:rFonts w:ascii="Arial" w:hAnsi="Arial" w:cs="Arial"/>
                <w:sz w:val="24"/>
                <w:szCs w:val="24"/>
              </w:rPr>
            </w:pPr>
          </w:p>
        </w:tc>
      </w:tr>
    </w:tbl>
    <w:p w14:paraId="354CAAB6" w14:textId="066983BE" w:rsidR="00BA6C70" w:rsidRDefault="00BA6C70" w:rsidP="00B00B6A">
      <w:pPr>
        <w:spacing w:after="0" w:line="240" w:lineRule="auto"/>
        <w:rPr>
          <w:rFonts w:ascii="Arial" w:hAnsi="Arial" w:cs="Arial"/>
          <w:sz w:val="24"/>
          <w:szCs w:val="24"/>
        </w:rPr>
      </w:pPr>
    </w:p>
    <w:p w14:paraId="4225EBEC" w14:textId="3356B59F"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lastRenderedPageBreak/>
        <w:t>RESPONSE #2</w:t>
      </w:r>
      <w:r w:rsidR="000B23E1">
        <w:rPr>
          <w:rFonts w:ascii="Arial" w:hAnsi="Arial" w:cs="Arial"/>
          <w:b/>
          <w:bCs/>
          <w:sz w:val="24"/>
          <w:szCs w:val="24"/>
          <w:lang w:val="en-US"/>
        </w:rPr>
        <w:t xml:space="preserve"> (20 MARKS)</w:t>
      </w:r>
    </w:p>
    <w:tbl>
      <w:tblPr>
        <w:tblStyle w:val="TableGrid"/>
        <w:tblW w:w="9639" w:type="dxa"/>
        <w:tblInd w:w="-5" w:type="dxa"/>
        <w:tblLook w:val="04A0" w:firstRow="1" w:lastRow="0" w:firstColumn="1" w:lastColumn="0" w:noHBand="0" w:noVBand="1"/>
      </w:tblPr>
      <w:tblGrid>
        <w:gridCol w:w="9639"/>
      </w:tblGrid>
      <w:tr w:rsidR="00BA6C70" w:rsidRPr="00E1278D" w14:paraId="1E542BA6" w14:textId="77777777" w:rsidTr="00097D17">
        <w:trPr>
          <w:trHeight w:val="4290"/>
        </w:trPr>
        <w:tc>
          <w:tcPr>
            <w:tcW w:w="9639" w:type="dxa"/>
            <w:tcBorders>
              <w:bottom w:val="single" w:sz="4" w:space="0" w:color="auto"/>
            </w:tcBorders>
          </w:tcPr>
          <w:p w14:paraId="43D888DD" w14:textId="2EC0D61E" w:rsidR="00BA6C70" w:rsidRPr="00E1278D" w:rsidRDefault="00E1278D" w:rsidP="00097D17">
            <w:pPr>
              <w:pStyle w:val="NoSpacing"/>
              <w:rPr>
                <w:rFonts w:ascii="Arial" w:hAnsi="Arial" w:cs="Arial"/>
                <w:sz w:val="24"/>
                <w:szCs w:val="24"/>
              </w:rPr>
            </w:pPr>
            <w:r w:rsidRPr="00E1278D">
              <w:rPr>
                <w:rFonts w:ascii="Arial" w:hAnsi="Arial" w:cs="Arial"/>
                <w:b/>
                <w:bCs/>
                <w:sz w:val="24"/>
                <w:szCs w:val="24"/>
              </w:rPr>
              <w:t>I am responding to Eric</w:t>
            </w:r>
            <w:r w:rsidR="00876FD0">
              <w:rPr>
                <w:rFonts w:ascii="Arial" w:hAnsi="Arial" w:cs="Arial"/>
                <w:b/>
                <w:bCs/>
                <w:sz w:val="24"/>
                <w:szCs w:val="24"/>
              </w:rPr>
              <w:t>a</w:t>
            </w:r>
            <w:r w:rsidRPr="00E1278D">
              <w:rPr>
                <w:rFonts w:ascii="Arial" w:hAnsi="Arial" w:cs="Arial"/>
                <w:b/>
                <w:bCs/>
                <w:sz w:val="24"/>
                <w:szCs w:val="24"/>
              </w:rPr>
              <w:t>.</w:t>
            </w:r>
          </w:p>
          <w:p w14:paraId="65074EBD" w14:textId="77777777" w:rsidR="00BA6C70" w:rsidRDefault="00BA6C70" w:rsidP="00097D17">
            <w:pPr>
              <w:pStyle w:val="NoSpacing"/>
              <w:rPr>
                <w:rFonts w:ascii="Arial" w:hAnsi="Arial" w:cs="Arial"/>
                <w:sz w:val="24"/>
                <w:szCs w:val="24"/>
              </w:rPr>
            </w:pPr>
          </w:p>
          <w:p w14:paraId="13ABE94C" w14:textId="77777777" w:rsidR="00876FD0" w:rsidRPr="00876FD0" w:rsidRDefault="00876FD0" w:rsidP="00876FD0">
            <w:pPr>
              <w:pStyle w:val="NoSpacing"/>
              <w:rPr>
                <w:rFonts w:ascii="Arial" w:hAnsi="Arial" w:cs="Arial"/>
                <w:sz w:val="24"/>
                <w:szCs w:val="24"/>
              </w:rPr>
            </w:pPr>
            <w:r w:rsidRPr="00876FD0">
              <w:rPr>
                <w:rFonts w:ascii="Arial" w:hAnsi="Arial" w:cs="Arial"/>
                <w:sz w:val="24"/>
                <w:szCs w:val="24"/>
              </w:rPr>
              <w:t>Erica's viewpoint on aligning with bigger nations for protection in international diplomacy holds merit in certain contexts. Smaller nations often face challenges in asserting themselves on the global stage, and forming alliances with more influential countries can provide a degree of security and support. However, the nature of international relations is nuanced, and alignment should not mean compromising sovereignty or values.</w:t>
            </w:r>
          </w:p>
          <w:p w14:paraId="4521CA9F" w14:textId="77777777" w:rsidR="00876FD0" w:rsidRPr="00876FD0" w:rsidRDefault="00876FD0" w:rsidP="00876FD0">
            <w:pPr>
              <w:pStyle w:val="NoSpacing"/>
              <w:rPr>
                <w:rFonts w:ascii="Arial" w:hAnsi="Arial" w:cs="Arial"/>
                <w:sz w:val="24"/>
                <w:szCs w:val="24"/>
              </w:rPr>
            </w:pPr>
          </w:p>
          <w:p w14:paraId="3C671093" w14:textId="77777777" w:rsidR="00876FD0" w:rsidRPr="00876FD0" w:rsidRDefault="00876FD0" w:rsidP="00876FD0">
            <w:pPr>
              <w:pStyle w:val="NoSpacing"/>
              <w:rPr>
                <w:rFonts w:ascii="Arial" w:hAnsi="Arial" w:cs="Arial"/>
                <w:sz w:val="24"/>
                <w:szCs w:val="24"/>
              </w:rPr>
            </w:pPr>
            <w:r w:rsidRPr="00876FD0">
              <w:rPr>
                <w:rFonts w:ascii="Arial" w:hAnsi="Arial" w:cs="Arial"/>
                <w:sz w:val="24"/>
                <w:szCs w:val="24"/>
              </w:rPr>
              <w:t>While seeking alliances, Singapore must also maintain a balanced and independent foreign policy. Overdependence on any single nation may limit diplomatic flexibility and autonomy. Additionally, geopolitical dynamics can change, and alliances may shift over time. Diversifying partnerships and engaging in multilateral forums can enhance Singapore's diplomatic resilience and influence.</w:t>
            </w:r>
          </w:p>
          <w:p w14:paraId="58F3B6EF" w14:textId="77777777" w:rsidR="00876FD0" w:rsidRPr="00876FD0" w:rsidRDefault="00876FD0" w:rsidP="00876FD0">
            <w:pPr>
              <w:pStyle w:val="NoSpacing"/>
              <w:rPr>
                <w:rFonts w:ascii="Arial" w:hAnsi="Arial" w:cs="Arial"/>
                <w:sz w:val="24"/>
                <w:szCs w:val="24"/>
              </w:rPr>
            </w:pPr>
          </w:p>
          <w:p w14:paraId="1A824D38" w14:textId="18BDDF5F" w:rsidR="00876FD0" w:rsidRPr="00E1278D" w:rsidRDefault="00876FD0" w:rsidP="00876FD0">
            <w:pPr>
              <w:pStyle w:val="NoSpacing"/>
              <w:rPr>
                <w:rFonts w:ascii="Arial" w:hAnsi="Arial" w:cs="Arial"/>
                <w:sz w:val="24"/>
                <w:szCs w:val="24"/>
              </w:rPr>
            </w:pPr>
            <w:r w:rsidRPr="00876FD0">
              <w:rPr>
                <w:rFonts w:ascii="Arial" w:hAnsi="Arial" w:cs="Arial"/>
                <w:sz w:val="24"/>
                <w:szCs w:val="24"/>
              </w:rPr>
              <w:t>In conclusion, while aligning with bigger nations has its advantages, Singapore should approach diplomatic relationships strategically, preserving its independence and adapting to the dynamic nature of global politics.</w:t>
            </w:r>
          </w:p>
          <w:p w14:paraId="64649B4C" w14:textId="77777777" w:rsidR="00BA6C70" w:rsidRPr="00E1278D" w:rsidRDefault="00BA6C70" w:rsidP="00097D17">
            <w:pPr>
              <w:pStyle w:val="NoSpacing"/>
              <w:rPr>
                <w:rFonts w:ascii="Arial" w:hAnsi="Arial" w:cs="Arial"/>
                <w:sz w:val="24"/>
                <w:szCs w:val="24"/>
              </w:rPr>
            </w:pPr>
          </w:p>
          <w:p w14:paraId="02A6AF5E" w14:textId="77777777" w:rsidR="00BA6C70" w:rsidRPr="00E1278D" w:rsidRDefault="00BA6C70" w:rsidP="00097D17">
            <w:pPr>
              <w:pStyle w:val="NoSpacing"/>
              <w:rPr>
                <w:rFonts w:ascii="Arial" w:hAnsi="Arial" w:cs="Arial"/>
                <w:sz w:val="24"/>
                <w:szCs w:val="24"/>
              </w:rPr>
            </w:pPr>
          </w:p>
          <w:p w14:paraId="4FA26D2F" w14:textId="77777777" w:rsidR="00BA6C70" w:rsidRPr="00E1278D" w:rsidRDefault="00BA6C70" w:rsidP="00097D17">
            <w:pPr>
              <w:pStyle w:val="NoSpacing"/>
              <w:rPr>
                <w:rFonts w:ascii="Arial" w:hAnsi="Arial" w:cs="Arial"/>
                <w:sz w:val="24"/>
                <w:szCs w:val="24"/>
              </w:rPr>
            </w:pPr>
          </w:p>
          <w:p w14:paraId="381399FB" w14:textId="77777777" w:rsidR="00BA6C70" w:rsidRPr="00E1278D" w:rsidRDefault="00BA6C70" w:rsidP="00097D17">
            <w:pPr>
              <w:pStyle w:val="NoSpacing"/>
              <w:rPr>
                <w:rFonts w:ascii="Arial" w:hAnsi="Arial" w:cs="Arial"/>
                <w:sz w:val="24"/>
                <w:szCs w:val="24"/>
              </w:rPr>
            </w:pPr>
          </w:p>
          <w:p w14:paraId="6306FE3C" w14:textId="77777777" w:rsidR="00BA6C70" w:rsidRPr="00E1278D" w:rsidRDefault="00BA6C70" w:rsidP="00097D17">
            <w:pPr>
              <w:pStyle w:val="NoSpacing"/>
              <w:rPr>
                <w:rFonts w:ascii="Arial" w:hAnsi="Arial" w:cs="Arial"/>
                <w:sz w:val="24"/>
                <w:szCs w:val="24"/>
              </w:rPr>
            </w:pPr>
          </w:p>
        </w:tc>
      </w:tr>
    </w:tbl>
    <w:p w14:paraId="18EFCA05" w14:textId="217BF86A" w:rsidR="00BA6C70" w:rsidRDefault="00BA6C70" w:rsidP="00B00B6A">
      <w:pPr>
        <w:spacing w:after="0" w:line="240" w:lineRule="auto"/>
        <w:rPr>
          <w:rFonts w:ascii="Arial" w:hAnsi="Arial" w:cs="Arial"/>
          <w:sz w:val="24"/>
          <w:szCs w:val="24"/>
        </w:rPr>
      </w:pPr>
    </w:p>
    <w:p w14:paraId="0CEF3967" w14:textId="5173CBD7" w:rsidR="00BA6C70" w:rsidRPr="00B1677E" w:rsidRDefault="00BA6C70" w:rsidP="00BA6C70">
      <w:pPr>
        <w:spacing w:after="0" w:line="240" w:lineRule="auto"/>
        <w:jc w:val="both"/>
        <w:rPr>
          <w:rFonts w:ascii="Arial" w:hAnsi="Arial" w:cs="Arial"/>
          <w:b/>
          <w:bCs/>
          <w:sz w:val="24"/>
          <w:szCs w:val="24"/>
          <w:lang w:val="en-US"/>
        </w:rPr>
      </w:pPr>
      <w:r>
        <w:rPr>
          <w:rFonts w:ascii="Arial" w:hAnsi="Arial" w:cs="Arial"/>
          <w:b/>
          <w:bCs/>
          <w:sz w:val="24"/>
          <w:szCs w:val="24"/>
          <w:lang w:val="en-US"/>
        </w:rPr>
        <w:t>RESPONSE #3</w:t>
      </w:r>
      <w:r w:rsidR="000B23E1">
        <w:rPr>
          <w:rFonts w:ascii="Arial" w:hAnsi="Arial" w:cs="Arial"/>
          <w:b/>
          <w:bCs/>
          <w:sz w:val="24"/>
          <w:szCs w:val="24"/>
          <w:lang w:val="en-US"/>
        </w:rPr>
        <w:t xml:space="preserve"> (20 MARKS)</w:t>
      </w:r>
    </w:p>
    <w:tbl>
      <w:tblPr>
        <w:tblStyle w:val="TableGrid"/>
        <w:tblW w:w="9639" w:type="dxa"/>
        <w:tblInd w:w="-5" w:type="dxa"/>
        <w:tblLook w:val="04A0" w:firstRow="1" w:lastRow="0" w:firstColumn="1" w:lastColumn="0" w:noHBand="0" w:noVBand="1"/>
      </w:tblPr>
      <w:tblGrid>
        <w:gridCol w:w="9639"/>
      </w:tblGrid>
      <w:tr w:rsidR="00BA6C70" w:rsidRPr="00E1278D" w14:paraId="7C1D3F25" w14:textId="77777777" w:rsidTr="00097D17">
        <w:trPr>
          <w:trHeight w:val="4290"/>
        </w:trPr>
        <w:tc>
          <w:tcPr>
            <w:tcW w:w="9639" w:type="dxa"/>
            <w:tcBorders>
              <w:bottom w:val="single" w:sz="4" w:space="0" w:color="auto"/>
            </w:tcBorders>
          </w:tcPr>
          <w:p w14:paraId="658F2FD7" w14:textId="29E2AF88" w:rsidR="00BA6C70" w:rsidRPr="00E1278D" w:rsidRDefault="00E1278D" w:rsidP="00097D17">
            <w:pPr>
              <w:pStyle w:val="NoSpacing"/>
              <w:rPr>
                <w:rFonts w:ascii="Arial" w:hAnsi="Arial" w:cs="Arial"/>
                <w:sz w:val="24"/>
                <w:szCs w:val="24"/>
              </w:rPr>
            </w:pPr>
            <w:r w:rsidRPr="00E1278D">
              <w:rPr>
                <w:rFonts w:ascii="Arial" w:hAnsi="Arial" w:cs="Arial"/>
                <w:b/>
                <w:bCs/>
                <w:sz w:val="24"/>
                <w:szCs w:val="24"/>
              </w:rPr>
              <w:t>I am responding to Fauzi.</w:t>
            </w:r>
          </w:p>
          <w:p w14:paraId="412B2B3D" w14:textId="77777777" w:rsidR="00BA6C70" w:rsidRPr="00E1278D" w:rsidRDefault="00BA6C70" w:rsidP="00097D17">
            <w:pPr>
              <w:pStyle w:val="NoSpacing"/>
              <w:rPr>
                <w:rFonts w:ascii="Arial" w:hAnsi="Arial" w:cs="Arial"/>
                <w:sz w:val="24"/>
                <w:szCs w:val="24"/>
              </w:rPr>
            </w:pPr>
          </w:p>
          <w:p w14:paraId="52DBD495" w14:textId="77777777" w:rsidR="00876FD0" w:rsidRPr="00876FD0" w:rsidRDefault="00876FD0" w:rsidP="00876FD0">
            <w:pPr>
              <w:pStyle w:val="NoSpacing"/>
              <w:rPr>
                <w:rFonts w:ascii="Arial" w:hAnsi="Arial" w:cs="Arial"/>
                <w:sz w:val="24"/>
                <w:szCs w:val="24"/>
              </w:rPr>
            </w:pPr>
            <w:r w:rsidRPr="00876FD0">
              <w:rPr>
                <w:rFonts w:ascii="Arial" w:hAnsi="Arial" w:cs="Arial"/>
                <w:sz w:val="24"/>
                <w:szCs w:val="24"/>
              </w:rPr>
              <w:t>Fauzi's advocacy for protectionism over globalization reflects a perspective rooted in prioritizing national interests. While protectionist policies may offer short-term benefits to domestic industries and the workforce, it's crucial to consider the long-term consequences. Globalization has interconnected economies, and a complete retreat into protectionism may lead to missed opportunities and economic stagnation.</w:t>
            </w:r>
          </w:p>
          <w:p w14:paraId="56774287" w14:textId="77777777" w:rsidR="00876FD0" w:rsidRPr="00876FD0" w:rsidRDefault="00876FD0" w:rsidP="00876FD0">
            <w:pPr>
              <w:pStyle w:val="NoSpacing"/>
              <w:rPr>
                <w:rFonts w:ascii="Arial" w:hAnsi="Arial" w:cs="Arial"/>
                <w:sz w:val="24"/>
                <w:szCs w:val="24"/>
              </w:rPr>
            </w:pPr>
          </w:p>
          <w:p w14:paraId="38400C2F" w14:textId="77777777" w:rsidR="00876FD0" w:rsidRPr="00876FD0" w:rsidRDefault="00876FD0" w:rsidP="00876FD0">
            <w:pPr>
              <w:pStyle w:val="NoSpacing"/>
              <w:rPr>
                <w:rFonts w:ascii="Arial" w:hAnsi="Arial" w:cs="Arial"/>
                <w:sz w:val="24"/>
                <w:szCs w:val="24"/>
              </w:rPr>
            </w:pPr>
            <w:r w:rsidRPr="00876FD0">
              <w:rPr>
                <w:rFonts w:ascii="Arial" w:hAnsi="Arial" w:cs="Arial"/>
                <w:sz w:val="24"/>
                <w:szCs w:val="24"/>
              </w:rPr>
              <w:t>Balancing protectionism with selective global engagement is a more pragmatic approach. Protecting local industries is important, but complete isolation from global markets can hinder economic growth and innovation. Collaborative initiatives and international trade agreements can be designed to protect essential industries while fostering economic diversity and competitiveness.</w:t>
            </w:r>
          </w:p>
          <w:p w14:paraId="0C204A6F" w14:textId="77777777" w:rsidR="00876FD0" w:rsidRPr="00876FD0" w:rsidRDefault="00876FD0" w:rsidP="00876FD0">
            <w:pPr>
              <w:pStyle w:val="NoSpacing"/>
              <w:rPr>
                <w:rFonts w:ascii="Arial" w:hAnsi="Arial" w:cs="Arial"/>
                <w:sz w:val="24"/>
                <w:szCs w:val="24"/>
              </w:rPr>
            </w:pPr>
          </w:p>
          <w:p w14:paraId="30269EB9" w14:textId="4DD43241" w:rsidR="00BA6C70" w:rsidRPr="00E1278D" w:rsidRDefault="00876FD0" w:rsidP="00876FD0">
            <w:pPr>
              <w:pStyle w:val="NoSpacing"/>
              <w:rPr>
                <w:rFonts w:ascii="Arial" w:hAnsi="Arial" w:cs="Arial"/>
                <w:sz w:val="24"/>
                <w:szCs w:val="24"/>
              </w:rPr>
            </w:pPr>
            <w:r w:rsidRPr="00876FD0">
              <w:rPr>
                <w:rFonts w:ascii="Arial" w:hAnsi="Arial" w:cs="Arial"/>
                <w:sz w:val="24"/>
                <w:szCs w:val="24"/>
              </w:rPr>
              <w:t>Ultimately, finding a middle ground that safeguards local interests without closing doors to global opportunities is essential. Fauzi's concerns about the local workforce are valid, but a nuanced and adaptive approach to economic policies can better address these challenges.</w:t>
            </w:r>
          </w:p>
          <w:p w14:paraId="54A3F7B2" w14:textId="77777777" w:rsidR="00BA6C70" w:rsidRPr="00E1278D" w:rsidRDefault="00BA6C70" w:rsidP="00097D17">
            <w:pPr>
              <w:pStyle w:val="NoSpacing"/>
              <w:rPr>
                <w:rFonts w:ascii="Arial" w:hAnsi="Arial" w:cs="Arial"/>
                <w:sz w:val="24"/>
                <w:szCs w:val="24"/>
              </w:rPr>
            </w:pPr>
          </w:p>
          <w:p w14:paraId="3162555C" w14:textId="77777777" w:rsidR="00BA6C70" w:rsidRPr="00E1278D" w:rsidRDefault="00BA6C70" w:rsidP="00097D17">
            <w:pPr>
              <w:pStyle w:val="NoSpacing"/>
              <w:rPr>
                <w:rFonts w:ascii="Arial" w:hAnsi="Arial" w:cs="Arial"/>
                <w:sz w:val="24"/>
                <w:szCs w:val="24"/>
              </w:rPr>
            </w:pPr>
          </w:p>
          <w:p w14:paraId="24718144" w14:textId="77777777" w:rsidR="00BA6C70" w:rsidRPr="00E1278D" w:rsidRDefault="00BA6C70" w:rsidP="00097D17">
            <w:pPr>
              <w:pStyle w:val="NoSpacing"/>
              <w:rPr>
                <w:rFonts w:ascii="Arial" w:hAnsi="Arial" w:cs="Arial"/>
                <w:sz w:val="24"/>
                <w:szCs w:val="24"/>
              </w:rPr>
            </w:pPr>
          </w:p>
          <w:p w14:paraId="3178D530" w14:textId="77777777" w:rsidR="00BA6C70" w:rsidRPr="00E1278D" w:rsidRDefault="00BA6C70" w:rsidP="00097D17">
            <w:pPr>
              <w:pStyle w:val="NoSpacing"/>
              <w:rPr>
                <w:rFonts w:ascii="Arial" w:hAnsi="Arial" w:cs="Arial"/>
                <w:sz w:val="24"/>
                <w:szCs w:val="24"/>
              </w:rPr>
            </w:pPr>
          </w:p>
          <w:p w14:paraId="039750DB" w14:textId="77777777" w:rsidR="00BA6C70" w:rsidRPr="00E1278D" w:rsidRDefault="00BA6C70" w:rsidP="00097D17">
            <w:pPr>
              <w:pStyle w:val="NoSpacing"/>
              <w:rPr>
                <w:rFonts w:ascii="Arial" w:hAnsi="Arial" w:cs="Arial"/>
                <w:sz w:val="24"/>
                <w:szCs w:val="24"/>
              </w:rPr>
            </w:pPr>
          </w:p>
          <w:p w14:paraId="5F05A0CC" w14:textId="77777777" w:rsidR="00BA6C70" w:rsidRPr="00E1278D" w:rsidRDefault="00BA6C70" w:rsidP="00097D17">
            <w:pPr>
              <w:pStyle w:val="NoSpacing"/>
              <w:rPr>
                <w:rFonts w:ascii="Arial" w:hAnsi="Arial" w:cs="Arial"/>
                <w:sz w:val="24"/>
                <w:szCs w:val="24"/>
              </w:rPr>
            </w:pPr>
          </w:p>
          <w:p w14:paraId="75F697A2" w14:textId="77777777" w:rsidR="00BA6C70" w:rsidRPr="00E1278D" w:rsidRDefault="00BA6C70" w:rsidP="00097D17">
            <w:pPr>
              <w:pStyle w:val="NoSpacing"/>
              <w:rPr>
                <w:rFonts w:ascii="Arial" w:hAnsi="Arial" w:cs="Arial"/>
                <w:sz w:val="24"/>
                <w:szCs w:val="24"/>
              </w:rPr>
            </w:pPr>
          </w:p>
          <w:p w14:paraId="102426C7" w14:textId="77777777" w:rsidR="00BA6C70" w:rsidRPr="00E1278D" w:rsidRDefault="00BA6C70" w:rsidP="00097D17">
            <w:pPr>
              <w:pStyle w:val="NoSpacing"/>
              <w:rPr>
                <w:rFonts w:ascii="Arial" w:hAnsi="Arial" w:cs="Arial"/>
                <w:sz w:val="24"/>
                <w:szCs w:val="24"/>
              </w:rPr>
            </w:pPr>
          </w:p>
          <w:p w14:paraId="55F05CC2" w14:textId="77777777" w:rsidR="00BA6C70" w:rsidRPr="00E1278D" w:rsidRDefault="00BA6C70" w:rsidP="00097D17">
            <w:pPr>
              <w:pStyle w:val="NoSpacing"/>
              <w:rPr>
                <w:rFonts w:ascii="Arial" w:hAnsi="Arial" w:cs="Arial"/>
                <w:sz w:val="24"/>
                <w:szCs w:val="24"/>
              </w:rPr>
            </w:pPr>
          </w:p>
          <w:p w14:paraId="01236EB9" w14:textId="77777777" w:rsidR="00BA6C70" w:rsidRPr="00E1278D" w:rsidRDefault="00BA6C70" w:rsidP="00097D17">
            <w:pPr>
              <w:pStyle w:val="NoSpacing"/>
              <w:rPr>
                <w:rFonts w:ascii="Arial" w:hAnsi="Arial" w:cs="Arial"/>
                <w:sz w:val="24"/>
                <w:szCs w:val="24"/>
              </w:rPr>
            </w:pPr>
          </w:p>
          <w:p w14:paraId="6F83A24A" w14:textId="77777777" w:rsidR="00BA6C70" w:rsidRPr="00E1278D" w:rsidRDefault="00BA6C70" w:rsidP="00097D17">
            <w:pPr>
              <w:pStyle w:val="NoSpacing"/>
              <w:rPr>
                <w:rFonts w:ascii="Arial" w:hAnsi="Arial" w:cs="Arial"/>
                <w:sz w:val="24"/>
                <w:szCs w:val="24"/>
              </w:rPr>
            </w:pPr>
          </w:p>
          <w:p w14:paraId="27F5D55D" w14:textId="77777777" w:rsidR="00BA6C70" w:rsidRPr="00E1278D" w:rsidRDefault="00BA6C70" w:rsidP="00097D17">
            <w:pPr>
              <w:pStyle w:val="NoSpacing"/>
              <w:rPr>
                <w:rFonts w:ascii="Arial" w:hAnsi="Arial" w:cs="Arial"/>
                <w:sz w:val="24"/>
                <w:szCs w:val="24"/>
              </w:rPr>
            </w:pPr>
          </w:p>
          <w:p w14:paraId="29709FE6" w14:textId="77777777" w:rsidR="00BA6C70" w:rsidRPr="00E1278D" w:rsidRDefault="00BA6C70" w:rsidP="00097D17">
            <w:pPr>
              <w:pStyle w:val="NoSpacing"/>
              <w:rPr>
                <w:rFonts w:ascii="Arial" w:hAnsi="Arial" w:cs="Arial"/>
                <w:sz w:val="24"/>
                <w:szCs w:val="24"/>
              </w:rPr>
            </w:pPr>
          </w:p>
          <w:p w14:paraId="60B30555" w14:textId="77777777" w:rsidR="00BA6C70" w:rsidRPr="00E1278D" w:rsidRDefault="00BA6C70" w:rsidP="00097D17">
            <w:pPr>
              <w:pStyle w:val="NoSpacing"/>
              <w:rPr>
                <w:rFonts w:ascii="Arial" w:hAnsi="Arial" w:cs="Arial"/>
                <w:sz w:val="24"/>
                <w:szCs w:val="24"/>
              </w:rPr>
            </w:pPr>
          </w:p>
          <w:p w14:paraId="4EE0725B" w14:textId="77777777" w:rsidR="00BA6C70" w:rsidRPr="00E1278D" w:rsidRDefault="00BA6C70" w:rsidP="00097D17">
            <w:pPr>
              <w:pStyle w:val="NoSpacing"/>
              <w:rPr>
                <w:rFonts w:ascii="Arial" w:hAnsi="Arial" w:cs="Arial"/>
                <w:sz w:val="24"/>
                <w:szCs w:val="24"/>
              </w:rPr>
            </w:pPr>
          </w:p>
          <w:p w14:paraId="138FFD28" w14:textId="77777777" w:rsidR="00BA6C70" w:rsidRPr="00E1278D" w:rsidRDefault="00BA6C70" w:rsidP="00097D17">
            <w:pPr>
              <w:pStyle w:val="NoSpacing"/>
              <w:rPr>
                <w:rFonts w:ascii="Arial" w:hAnsi="Arial" w:cs="Arial"/>
                <w:sz w:val="24"/>
                <w:szCs w:val="24"/>
              </w:rPr>
            </w:pPr>
          </w:p>
          <w:p w14:paraId="15EF90D2" w14:textId="77777777" w:rsidR="00BA6C70" w:rsidRPr="00E1278D" w:rsidRDefault="00BA6C70" w:rsidP="00097D17">
            <w:pPr>
              <w:pStyle w:val="NoSpacing"/>
              <w:rPr>
                <w:rFonts w:ascii="Arial" w:hAnsi="Arial" w:cs="Arial"/>
                <w:sz w:val="24"/>
                <w:szCs w:val="24"/>
              </w:rPr>
            </w:pPr>
          </w:p>
          <w:p w14:paraId="22937EFD" w14:textId="77777777" w:rsidR="00BA6C70" w:rsidRPr="00E1278D" w:rsidRDefault="00BA6C70" w:rsidP="00097D17">
            <w:pPr>
              <w:pStyle w:val="NoSpacing"/>
              <w:rPr>
                <w:rFonts w:ascii="Arial" w:hAnsi="Arial" w:cs="Arial"/>
                <w:sz w:val="24"/>
                <w:szCs w:val="24"/>
              </w:rPr>
            </w:pPr>
          </w:p>
          <w:p w14:paraId="0F7B7A51" w14:textId="77777777" w:rsidR="00BA6C70" w:rsidRPr="00E1278D" w:rsidRDefault="00BA6C70" w:rsidP="00097D17">
            <w:pPr>
              <w:pStyle w:val="NoSpacing"/>
              <w:rPr>
                <w:rFonts w:ascii="Arial" w:hAnsi="Arial" w:cs="Arial"/>
                <w:sz w:val="24"/>
                <w:szCs w:val="24"/>
              </w:rPr>
            </w:pPr>
          </w:p>
          <w:p w14:paraId="0F103711" w14:textId="77777777" w:rsidR="00BA6C70" w:rsidRPr="00E1278D" w:rsidRDefault="00BA6C70" w:rsidP="00097D17">
            <w:pPr>
              <w:pStyle w:val="NoSpacing"/>
              <w:rPr>
                <w:rFonts w:ascii="Arial" w:hAnsi="Arial" w:cs="Arial"/>
                <w:sz w:val="24"/>
                <w:szCs w:val="24"/>
              </w:rPr>
            </w:pPr>
          </w:p>
        </w:tc>
      </w:tr>
    </w:tbl>
    <w:p w14:paraId="2BF5BA0C" w14:textId="77777777" w:rsidR="00BA6C70" w:rsidRPr="00E0238C" w:rsidRDefault="00BA6C70" w:rsidP="00B00B6A">
      <w:pPr>
        <w:spacing w:after="0" w:line="240" w:lineRule="auto"/>
        <w:rPr>
          <w:rFonts w:ascii="Arial" w:hAnsi="Arial" w:cs="Arial"/>
          <w:sz w:val="24"/>
          <w:szCs w:val="24"/>
        </w:rPr>
      </w:pPr>
    </w:p>
    <w:sectPr w:rsidR="00BA6C70" w:rsidRPr="00E0238C" w:rsidSect="00C60194">
      <w:headerReference w:type="default" r:id="rId9"/>
      <w:pgSz w:w="11906" w:h="16838"/>
      <w:pgMar w:top="1276" w:right="1274"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CC11" w14:textId="77777777" w:rsidR="00C60194" w:rsidRDefault="00C60194" w:rsidP="00442BFF">
      <w:pPr>
        <w:spacing w:after="0" w:line="240" w:lineRule="auto"/>
      </w:pPr>
      <w:r>
        <w:separator/>
      </w:r>
    </w:p>
  </w:endnote>
  <w:endnote w:type="continuationSeparator" w:id="0">
    <w:p w14:paraId="5FCDE765" w14:textId="77777777" w:rsidR="00C60194" w:rsidRDefault="00C60194" w:rsidP="0044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7A48" w14:textId="77777777" w:rsidR="00C60194" w:rsidRDefault="00C60194" w:rsidP="00442BFF">
      <w:pPr>
        <w:spacing w:after="0" w:line="240" w:lineRule="auto"/>
      </w:pPr>
      <w:r>
        <w:separator/>
      </w:r>
    </w:p>
  </w:footnote>
  <w:footnote w:type="continuationSeparator" w:id="0">
    <w:p w14:paraId="4580415B" w14:textId="77777777" w:rsidR="00C60194" w:rsidRDefault="00C60194" w:rsidP="00442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4751" w14:textId="0117C574" w:rsidR="00B02EE9" w:rsidRDefault="00B02EE9">
    <w:pPr>
      <w:pStyle w:val="Header"/>
    </w:pPr>
    <w:r>
      <w:rPr>
        <w:noProof/>
      </w:rPr>
      <mc:AlternateContent>
        <mc:Choice Requires="wps">
          <w:drawing>
            <wp:anchor distT="0" distB="0" distL="114300" distR="114300" simplePos="0" relativeHeight="251659264" behindDoc="0" locked="0" layoutInCell="0" allowOverlap="1" wp14:anchorId="07FE9443" wp14:editId="713A2F37">
              <wp:simplePos x="0" y="0"/>
              <wp:positionH relativeFrom="page">
                <wp:posOffset>0</wp:posOffset>
              </wp:positionH>
              <wp:positionV relativeFrom="page">
                <wp:posOffset>190500</wp:posOffset>
              </wp:positionV>
              <wp:extent cx="7560310" cy="273050"/>
              <wp:effectExtent l="0" t="0" r="0" b="12700"/>
              <wp:wrapNone/>
              <wp:docPr id="1" name="MSIPCM30e94851900e4508d21daf7f"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4CD8B7" w14:textId="5B48B161" w:rsidR="00B02EE9" w:rsidRPr="00B02EE9" w:rsidRDefault="00B02EE9" w:rsidP="00B02EE9">
                          <w:pPr>
                            <w:spacing w:after="0"/>
                            <w:rPr>
                              <w:rFonts w:ascii="Calibri" w:hAnsi="Calibri" w:cs="Calibri"/>
                              <w:color w:val="000000"/>
                              <w:sz w:val="20"/>
                            </w:rPr>
                          </w:pPr>
                          <w:r w:rsidRPr="00B02EE9">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FE9443" id="_x0000_t202" coordsize="21600,21600" o:spt="202" path="m,l,21600r21600,l21600,xe">
              <v:stroke joinstyle="miter"/>
              <v:path gradientshapeok="t" o:connecttype="rect"/>
            </v:shapetype>
            <v:shape id="MSIPCM30e94851900e4508d21daf7f" o:spid="_x0000_s1026" type="#_x0000_t202" alt="{&quot;HashCode&quot;:-20127201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564CD8B7" w14:textId="5B48B161" w:rsidR="00B02EE9" w:rsidRPr="00B02EE9" w:rsidRDefault="00B02EE9" w:rsidP="00B02EE9">
                    <w:pPr>
                      <w:spacing w:after="0"/>
                      <w:rPr>
                        <w:rFonts w:ascii="Calibri" w:hAnsi="Calibri" w:cs="Calibri"/>
                        <w:color w:val="000000"/>
                        <w:sz w:val="20"/>
                      </w:rPr>
                    </w:pPr>
                    <w:r w:rsidRPr="00B02EE9">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3D0"/>
    <w:multiLevelType w:val="hybridMultilevel"/>
    <w:tmpl w:val="664CE7D4"/>
    <w:lvl w:ilvl="0" w:tplc="64AC96E6">
      <w:start w:val="1"/>
      <w:numFmt w:val="lowerLetter"/>
      <w:lvlText w:val="(%1)"/>
      <w:lvlJc w:val="left"/>
      <w:pPr>
        <w:ind w:left="910" w:hanging="420"/>
      </w:pPr>
      <w:rPr>
        <w:rFonts w:hint="default"/>
      </w:rPr>
    </w:lvl>
    <w:lvl w:ilvl="1" w:tplc="48090019" w:tentative="1">
      <w:start w:val="1"/>
      <w:numFmt w:val="lowerLetter"/>
      <w:lvlText w:val="%2."/>
      <w:lvlJc w:val="left"/>
      <w:pPr>
        <w:ind w:left="1570" w:hanging="360"/>
      </w:pPr>
    </w:lvl>
    <w:lvl w:ilvl="2" w:tplc="4809001B" w:tentative="1">
      <w:start w:val="1"/>
      <w:numFmt w:val="lowerRoman"/>
      <w:lvlText w:val="%3."/>
      <w:lvlJc w:val="right"/>
      <w:pPr>
        <w:ind w:left="2290" w:hanging="180"/>
      </w:pPr>
    </w:lvl>
    <w:lvl w:ilvl="3" w:tplc="4809000F" w:tentative="1">
      <w:start w:val="1"/>
      <w:numFmt w:val="decimal"/>
      <w:lvlText w:val="%4."/>
      <w:lvlJc w:val="left"/>
      <w:pPr>
        <w:ind w:left="3010" w:hanging="360"/>
      </w:pPr>
    </w:lvl>
    <w:lvl w:ilvl="4" w:tplc="48090019" w:tentative="1">
      <w:start w:val="1"/>
      <w:numFmt w:val="lowerLetter"/>
      <w:lvlText w:val="%5."/>
      <w:lvlJc w:val="left"/>
      <w:pPr>
        <w:ind w:left="3730" w:hanging="360"/>
      </w:pPr>
    </w:lvl>
    <w:lvl w:ilvl="5" w:tplc="4809001B" w:tentative="1">
      <w:start w:val="1"/>
      <w:numFmt w:val="lowerRoman"/>
      <w:lvlText w:val="%6."/>
      <w:lvlJc w:val="right"/>
      <w:pPr>
        <w:ind w:left="4450" w:hanging="180"/>
      </w:pPr>
    </w:lvl>
    <w:lvl w:ilvl="6" w:tplc="4809000F" w:tentative="1">
      <w:start w:val="1"/>
      <w:numFmt w:val="decimal"/>
      <w:lvlText w:val="%7."/>
      <w:lvlJc w:val="left"/>
      <w:pPr>
        <w:ind w:left="5170" w:hanging="360"/>
      </w:pPr>
    </w:lvl>
    <w:lvl w:ilvl="7" w:tplc="48090019" w:tentative="1">
      <w:start w:val="1"/>
      <w:numFmt w:val="lowerLetter"/>
      <w:lvlText w:val="%8."/>
      <w:lvlJc w:val="left"/>
      <w:pPr>
        <w:ind w:left="5890" w:hanging="360"/>
      </w:pPr>
    </w:lvl>
    <w:lvl w:ilvl="8" w:tplc="4809001B" w:tentative="1">
      <w:start w:val="1"/>
      <w:numFmt w:val="lowerRoman"/>
      <w:lvlText w:val="%9."/>
      <w:lvlJc w:val="right"/>
      <w:pPr>
        <w:ind w:left="6610" w:hanging="180"/>
      </w:pPr>
    </w:lvl>
  </w:abstractNum>
  <w:abstractNum w:abstractNumId="1" w15:restartNumberingAfterBreak="0">
    <w:nsid w:val="22EC02DE"/>
    <w:multiLevelType w:val="hybridMultilevel"/>
    <w:tmpl w:val="2708D2EA"/>
    <w:lvl w:ilvl="0" w:tplc="D80AA96C">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65340AF"/>
    <w:multiLevelType w:val="hybridMultilevel"/>
    <w:tmpl w:val="DCF65E70"/>
    <w:lvl w:ilvl="0" w:tplc="19E02C04">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DE03A5"/>
    <w:multiLevelType w:val="hybridMultilevel"/>
    <w:tmpl w:val="0C32374E"/>
    <w:lvl w:ilvl="0" w:tplc="711CBE6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18E052A"/>
    <w:multiLevelType w:val="hybridMultilevel"/>
    <w:tmpl w:val="B7FA89A2"/>
    <w:lvl w:ilvl="0" w:tplc="93F0EA36">
      <w:start w:val="1"/>
      <w:numFmt w:val="bullet"/>
      <w:lvlText w:val="•"/>
      <w:lvlJc w:val="left"/>
      <w:pPr>
        <w:tabs>
          <w:tab w:val="num" w:pos="720"/>
        </w:tabs>
        <w:ind w:left="720" w:hanging="360"/>
      </w:pPr>
      <w:rPr>
        <w:rFonts w:ascii="Arial" w:hAnsi="Arial" w:hint="default"/>
      </w:rPr>
    </w:lvl>
    <w:lvl w:ilvl="1" w:tplc="C950ABB2" w:tentative="1">
      <w:start w:val="1"/>
      <w:numFmt w:val="bullet"/>
      <w:lvlText w:val="•"/>
      <w:lvlJc w:val="left"/>
      <w:pPr>
        <w:tabs>
          <w:tab w:val="num" w:pos="1440"/>
        </w:tabs>
        <w:ind w:left="1440" w:hanging="360"/>
      </w:pPr>
      <w:rPr>
        <w:rFonts w:ascii="Arial" w:hAnsi="Arial" w:hint="default"/>
      </w:rPr>
    </w:lvl>
    <w:lvl w:ilvl="2" w:tplc="44BEA35C" w:tentative="1">
      <w:start w:val="1"/>
      <w:numFmt w:val="bullet"/>
      <w:lvlText w:val="•"/>
      <w:lvlJc w:val="left"/>
      <w:pPr>
        <w:tabs>
          <w:tab w:val="num" w:pos="2160"/>
        </w:tabs>
        <w:ind w:left="2160" w:hanging="360"/>
      </w:pPr>
      <w:rPr>
        <w:rFonts w:ascii="Arial" w:hAnsi="Arial" w:hint="default"/>
      </w:rPr>
    </w:lvl>
    <w:lvl w:ilvl="3" w:tplc="B01CB7B8" w:tentative="1">
      <w:start w:val="1"/>
      <w:numFmt w:val="bullet"/>
      <w:lvlText w:val="•"/>
      <w:lvlJc w:val="left"/>
      <w:pPr>
        <w:tabs>
          <w:tab w:val="num" w:pos="2880"/>
        </w:tabs>
        <w:ind w:left="2880" w:hanging="360"/>
      </w:pPr>
      <w:rPr>
        <w:rFonts w:ascii="Arial" w:hAnsi="Arial" w:hint="default"/>
      </w:rPr>
    </w:lvl>
    <w:lvl w:ilvl="4" w:tplc="8AF424A2" w:tentative="1">
      <w:start w:val="1"/>
      <w:numFmt w:val="bullet"/>
      <w:lvlText w:val="•"/>
      <w:lvlJc w:val="left"/>
      <w:pPr>
        <w:tabs>
          <w:tab w:val="num" w:pos="3600"/>
        </w:tabs>
        <w:ind w:left="3600" w:hanging="360"/>
      </w:pPr>
      <w:rPr>
        <w:rFonts w:ascii="Arial" w:hAnsi="Arial" w:hint="default"/>
      </w:rPr>
    </w:lvl>
    <w:lvl w:ilvl="5" w:tplc="BC9C3B0C" w:tentative="1">
      <w:start w:val="1"/>
      <w:numFmt w:val="bullet"/>
      <w:lvlText w:val="•"/>
      <w:lvlJc w:val="left"/>
      <w:pPr>
        <w:tabs>
          <w:tab w:val="num" w:pos="4320"/>
        </w:tabs>
        <w:ind w:left="4320" w:hanging="360"/>
      </w:pPr>
      <w:rPr>
        <w:rFonts w:ascii="Arial" w:hAnsi="Arial" w:hint="default"/>
      </w:rPr>
    </w:lvl>
    <w:lvl w:ilvl="6" w:tplc="8F66A56C" w:tentative="1">
      <w:start w:val="1"/>
      <w:numFmt w:val="bullet"/>
      <w:lvlText w:val="•"/>
      <w:lvlJc w:val="left"/>
      <w:pPr>
        <w:tabs>
          <w:tab w:val="num" w:pos="5040"/>
        </w:tabs>
        <w:ind w:left="5040" w:hanging="360"/>
      </w:pPr>
      <w:rPr>
        <w:rFonts w:ascii="Arial" w:hAnsi="Arial" w:hint="default"/>
      </w:rPr>
    </w:lvl>
    <w:lvl w:ilvl="7" w:tplc="95485826" w:tentative="1">
      <w:start w:val="1"/>
      <w:numFmt w:val="bullet"/>
      <w:lvlText w:val="•"/>
      <w:lvlJc w:val="left"/>
      <w:pPr>
        <w:tabs>
          <w:tab w:val="num" w:pos="5760"/>
        </w:tabs>
        <w:ind w:left="5760" w:hanging="360"/>
      </w:pPr>
      <w:rPr>
        <w:rFonts w:ascii="Arial" w:hAnsi="Arial" w:hint="default"/>
      </w:rPr>
    </w:lvl>
    <w:lvl w:ilvl="8" w:tplc="38CC6E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925967"/>
    <w:multiLevelType w:val="hybridMultilevel"/>
    <w:tmpl w:val="8E38A4A4"/>
    <w:lvl w:ilvl="0" w:tplc="9E408E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544F2"/>
    <w:multiLevelType w:val="hybridMultilevel"/>
    <w:tmpl w:val="50E4C4DA"/>
    <w:lvl w:ilvl="0" w:tplc="81BA4B6C">
      <w:start w:val="1"/>
      <w:numFmt w:val="bullet"/>
      <w:lvlText w:val=""/>
      <w:lvlJc w:val="left"/>
      <w:pPr>
        <w:ind w:left="1440" w:hanging="360"/>
      </w:pPr>
      <w:rPr>
        <w:rFonts w:ascii="Symbol" w:hAnsi="Symbol" w:hint="default"/>
        <w:lang w:val="en-SG"/>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7C1333F5"/>
    <w:multiLevelType w:val="hybridMultilevel"/>
    <w:tmpl w:val="078E261C"/>
    <w:lvl w:ilvl="0" w:tplc="67CC9EA4">
      <w:start w:val="1"/>
      <w:numFmt w:val="lowerRoman"/>
      <w:lvlText w:val="(%1)"/>
      <w:lvlJc w:val="left"/>
      <w:pPr>
        <w:ind w:left="1500" w:hanging="360"/>
      </w:pPr>
      <w:rPr>
        <w:rFonts w:ascii="Arial" w:eastAsia="Times New Roman" w:hAnsi="Arial" w:cs="Arial"/>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num w:numId="1" w16cid:durableId="497306194">
    <w:abstractNumId w:val="4"/>
  </w:num>
  <w:num w:numId="2" w16cid:durableId="500311978">
    <w:abstractNumId w:val="5"/>
  </w:num>
  <w:num w:numId="3" w16cid:durableId="175925257">
    <w:abstractNumId w:val="0"/>
  </w:num>
  <w:num w:numId="4" w16cid:durableId="1743794563">
    <w:abstractNumId w:val="3"/>
  </w:num>
  <w:num w:numId="5" w16cid:durableId="1448963462">
    <w:abstractNumId w:val="7"/>
  </w:num>
  <w:num w:numId="6" w16cid:durableId="1581871160">
    <w:abstractNumId w:val="1"/>
  </w:num>
  <w:num w:numId="7" w16cid:durableId="167446724">
    <w:abstractNumId w:val="2"/>
  </w:num>
  <w:num w:numId="8" w16cid:durableId="1280258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A7"/>
    <w:rsid w:val="000034F7"/>
    <w:rsid w:val="00053495"/>
    <w:rsid w:val="000615FE"/>
    <w:rsid w:val="00065910"/>
    <w:rsid w:val="000B23E1"/>
    <w:rsid w:val="000B76A6"/>
    <w:rsid w:val="000C3D29"/>
    <w:rsid w:val="000D2074"/>
    <w:rsid w:val="000F7EF4"/>
    <w:rsid w:val="0012596A"/>
    <w:rsid w:val="00133AD3"/>
    <w:rsid w:val="001574F7"/>
    <w:rsid w:val="001706C8"/>
    <w:rsid w:val="001D1002"/>
    <w:rsid w:val="001E473D"/>
    <w:rsid w:val="0020746C"/>
    <w:rsid w:val="002077F6"/>
    <w:rsid w:val="0022179D"/>
    <w:rsid w:val="00225DFA"/>
    <w:rsid w:val="0023211F"/>
    <w:rsid w:val="002449C5"/>
    <w:rsid w:val="00296790"/>
    <w:rsid w:val="002B1699"/>
    <w:rsid w:val="002F4F41"/>
    <w:rsid w:val="00310BE6"/>
    <w:rsid w:val="00343041"/>
    <w:rsid w:val="003735EC"/>
    <w:rsid w:val="0039208C"/>
    <w:rsid w:val="003B762C"/>
    <w:rsid w:val="003D0900"/>
    <w:rsid w:val="003D5C59"/>
    <w:rsid w:val="003D70AC"/>
    <w:rsid w:val="003D7570"/>
    <w:rsid w:val="004330D3"/>
    <w:rsid w:val="00442BFF"/>
    <w:rsid w:val="00470A3E"/>
    <w:rsid w:val="004E47CD"/>
    <w:rsid w:val="005173DC"/>
    <w:rsid w:val="00527329"/>
    <w:rsid w:val="005920EE"/>
    <w:rsid w:val="005B72A7"/>
    <w:rsid w:val="00642408"/>
    <w:rsid w:val="00646088"/>
    <w:rsid w:val="006748A1"/>
    <w:rsid w:val="00681BD5"/>
    <w:rsid w:val="006B396B"/>
    <w:rsid w:val="006B722C"/>
    <w:rsid w:val="006C7DBE"/>
    <w:rsid w:val="006E7F49"/>
    <w:rsid w:val="00757B05"/>
    <w:rsid w:val="0077404A"/>
    <w:rsid w:val="007853D8"/>
    <w:rsid w:val="007A11DF"/>
    <w:rsid w:val="007A5791"/>
    <w:rsid w:val="007A7216"/>
    <w:rsid w:val="007B7B08"/>
    <w:rsid w:val="007E3D41"/>
    <w:rsid w:val="007E66AE"/>
    <w:rsid w:val="007F6F0C"/>
    <w:rsid w:val="008040BE"/>
    <w:rsid w:val="00815C38"/>
    <w:rsid w:val="008164B5"/>
    <w:rsid w:val="00876FD0"/>
    <w:rsid w:val="008B74AE"/>
    <w:rsid w:val="008C7DA9"/>
    <w:rsid w:val="00903FE1"/>
    <w:rsid w:val="009865E4"/>
    <w:rsid w:val="009B77A7"/>
    <w:rsid w:val="00A0187D"/>
    <w:rsid w:val="00A23902"/>
    <w:rsid w:val="00A35E85"/>
    <w:rsid w:val="00A80447"/>
    <w:rsid w:val="00AB03C3"/>
    <w:rsid w:val="00AC3861"/>
    <w:rsid w:val="00AE44B1"/>
    <w:rsid w:val="00B00B6A"/>
    <w:rsid w:val="00B02EE9"/>
    <w:rsid w:val="00B0645A"/>
    <w:rsid w:val="00B20CA5"/>
    <w:rsid w:val="00B31384"/>
    <w:rsid w:val="00B41B79"/>
    <w:rsid w:val="00B45C72"/>
    <w:rsid w:val="00B56F64"/>
    <w:rsid w:val="00B76DAE"/>
    <w:rsid w:val="00B92A82"/>
    <w:rsid w:val="00B97307"/>
    <w:rsid w:val="00BA6C70"/>
    <w:rsid w:val="00BC77EA"/>
    <w:rsid w:val="00BE226F"/>
    <w:rsid w:val="00C03F63"/>
    <w:rsid w:val="00C40C3E"/>
    <w:rsid w:val="00C53D62"/>
    <w:rsid w:val="00C545AD"/>
    <w:rsid w:val="00C60194"/>
    <w:rsid w:val="00D07217"/>
    <w:rsid w:val="00D141E5"/>
    <w:rsid w:val="00D16560"/>
    <w:rsid w:val="00D16EC1"/>
    <w:rsid w:val="00D5784B"/>
    <w:rsid w:val="00D656C9"/>
    <w:rsid w:val="00DB334F"/>
    <w:rsid w:val="00DC7C17"/>
    <w:rsid w:val="00DD5F83"/>
    <w:rsid w:val="00E0238C"/>
    <w:rsid w:val="00E1278D"/>
    <w:rsid w:val="00E144C0"/>
    <w:rsid w:val="00E40190"/>
    <w:rsid w:val="00E63479"/>
    <w:rsid w:val="00E92103"/>
    <w:rsid w:val="00EA3CE6"/>
    <w:rsid w:val="00ED0DA7"/>
    <w:rsid w:val="00F05CA1"/>
    <w:rsid w:val="00F0631E"/>
    <w:rsid w:val="00F07697"/>
    <w:rsid w:val="00F3079E"/>
    <w:rsid w:val="00F340FB"/>
    <w:rsid w:val="00F45D75"/>
    <w:rsid w:val="00F57862"/>
    <w:rsid w:val="00F7566B"/>
    <w:rsid w:val="00F9074C"/>
    <w:rsid w:val="00FA64E6"/>
    <w:rsid w:val="00FF71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6FA62"/>
  <w15:chartTrackingRefBased/>
  <w15:docId w15:val="{C9DD0874-2B61-4A7C-A2E1-EC5901E6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46C"/>
    <w:pPr>
      <w:spacing w:after="0" w:line="240" w:lineRule="auto"/>
      <w:ind w:left="720"/>
      <w:contextualSpacing/>
    </w:pPr>
    <w:rPr>
      <w:rFonts w:ascii="Times New Roman" w:eastAsia="Times New Roman" w:hAnsi="Times New Roman" w:cs="Times New Roman"/>
      <w:sz w:val="24"/>
      <w:szCs w:val="24"/>
      <w:lang w:val="en-GB" w:eastAsia="en-US"/>
    </w:rPr>
  </w:style>
  <w:style w:type="character" w:styleId="Hyperlink">
    <w:name w:val="Hyperlink"/>
    <w:basedOn w:val="DefaultParagraphFont"/>
    <w:uiPriority w:val="99"/>
    <w:unhideWhenUsed/>
    <w:rsid w:val="00B00B6A"/>
    <w:rPr>
      <w:color w:val="0563C1" w:themeColor="hyperlink"/>
      <w:u w:val="single"/>
    </w:rPr>
  </w:style>
  <w:style w:type="paragraph" w:customStyle="1" w:styleId="Default">
    <w:name w:val="Default"/>
    <w:rsid w:val="007A11DF"/>
    <w:pPr>
      <w:autoSpaceDE w:val="0"/>
      <w:autoSpaceDN w:val="0"/>
      <w:adjustRightInd w:val="0"/>
      <w:spacing w:after="0" w:line="240" w:lineRule="auto"/>
    </w:pPr>
    <w:rPr>
      <w:rFonts w:ascii="Georgia" w:hAnsi="Georgia" w:cs="Georgia"/>
      <w:color w:val="000000"/>
      <w:sz w:val="24"/>
      <w:szCs w:val="24"/>
    </w:rPr>
  </w:style>
  <w:style w:type="paragraph" w:styleId="BodyText">
    <w:name w:val="Body Text"/>
    <w:basedOn w:val="Normal"/>
    <w:link w:val="BodyTextChar"/>
    <w:uiPriority w:val="1"/>
    <w:qFormat/>
    <w:rsid w:val="007A11DF"/>
    <w:pPr>
      <w:widowControl w:val="0"/>
      <w:autoSpaceDE w:val="0"/>
      <w:autoSpaceDN w:val="0"/>
      <w:spacing w:before="278" w:after="0" w:line="240" w:lineRule="auto"/>
      <w:ind w:left="100"/>
    </w:pPr>
    <w:rPr>
      <w:rFonts w:ascii="Georgia" w:eastAsia="Georgia" w:hAnsi="Georgia" w:cs="Georgia"/>
      <w:sz w:val="30"/>
      <w:szCs w:val="30"/>
      <w:lang w:val="en-US" w:eastAsia="en-US"/>
    </w:rPr>
  </w:style>
  <w:style w:type="character" w:customStyle="1" w:styleId="BodyTextChar">
    <w:name w:val="Body Text Char"/>
    <w:basedOn w:val="DefaultParagraphFont"/>
    <w:link w:val="BodyText"/>
    <w:uiPriority w:val="1"/>
    <w:rsid w:val="007A11DF"/>
    <w:rPr>
      <w:rFonts w:ascii="Georgia" w:eastAsia="Georgia" w:hAnsi="Georgia" w:cs="Georgia"/>
      <w:sz w:val="30"/>
      <w:szCs w:val="30"/>
      <w:lang w:val="en-US" w:eastAsia="en-US"/>
    </w:rPr>
  </w:style>
  <w:style w:type="paragraph" w:styleId="Title">
    <w:name w:val="Title"/>
    <w:basedOn w:val="Normal"/>
    <w:link w:val="TitleChar"/>
    <w:uiPriority w:val="10"/>
    <w:qFormat/>
    <w:rsid w:val="007A11DF"/>
    <w:pPr>
      <w:widowControl w:val="0"/>
      <w:autoSpaceDE w:val="0"/>
      <w:autoSpaceDN w:val="0"/>
      <w:spacing w:before="120" w:after="0" w:line="240" w:lineRule="auto"/>
      <w:ind w:left="100"/>
    </w:pPr>
    <w:rPr>
      <w:rFonts w:ascii="Georgia" w:eastAsia="Georgia" w:hAnsi="Georgia" w:cs="Georgia"/>
      <w:sz w:val="56"/>
      <w:szCs w:val="56"/>
      <w:lang w:val="en-US" w:eastAsia="en-US"/>
    </w:rPr>
  </w:style>
  <w:style w:type="character" w:customStyle="1" w:styleId="TitleChar">
    <w:name w:val="Title Char"/>
    <w:basedOn w:val="DefaultParagraphFont"/>
    <w:link w:val="Title"/>
    <w:uiPriority w:val="10"/>
    <w:rsid w:val="007A11DF"/>
    <w:rPr>
      <w:rFonts w:ascii="Georgia" w:eastAsia="Georgia" w:hAnsi="Georgia" w:cs="Georgia"/>
      <w:sz w:val="56"/>
      <w:szCs w:val="56"/>
      <w:lang w:val="en-US" w:eastAsia="en-US"/>
    </w:rPr>
  </w:style>
  <w:style w:type="paragraph" w:styleId="Header">
    <w:name w:val="header"/>
    <w:basedOn w:val="Normal"/>
    <w:link w:val="HeaderChar"/>
    <w:uiPriority w:val="99"/>
    <w:unhideWhenUsed/>
    <w:rsid w:val="007A1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DF"/>
  </w:style>
  <w:style w:type="paragraph" w:styleId="Footer">
    <w:name w:val="footer"/>
    <w:basedOn w:val="Normal"/>
    <w:link w:val="FooterChar"/>
    <w:uiPriority w:val="99"/>
    <w:unhideWhenUsed/>
    <w:rsid w:val="007A1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DF"/>
  </w:style>
  <w:style w:type="character" w:styleId="UnresolvedMention">
    <w:name w:val="Unresolved Mention"/>
    <w:basedOn w:val="DefaultParagraphFont"/>
    <w:uiPriority w:val="99"/>
    <w:semiHidden/>
    <w:unhideWhenUsed/>
    <w:rsid w:val="0023211F"/>
    <w:rPr>
      <w:color w:val="605E5C"/>
      <w:shd w:val="clear" w:color="auto" w:fill="E1DFDD"/>
    </w:rPr>
  </w:style>
  <w:style w:type="paragraph" w:styleId="NoSpacing">
    <w:name w:val="No Spacing"/>
    <w:uiPriority w:val="1"/>
    <w:qFormat/>
    <w:rsid w:val="00BA6C70"/>
    <w:pPr>
      <w:spacing w:after="0" w:line="240" w:lineRule="auto"/>
    </w:pPr>
  </w:style>
  <w:style w:type="paragraph" w:styleId="NormalWeb">
    <w:name w:val="Normal (Web)"/>
    <w:basedOn w:val="Normal"/>
    <w:uiPriority w:val="99"/>
    <w:semiHidden/>
    <w:unhideWhenUsed/>
    <w:rsid w:val="00F05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5157">
      <w:bodyDiv w:val="1"/>
      <w:marLeft w:val="0"/>
      <w:marRight w:val="0"/>
      <w:marTop w:val="0"/>
      <w:marBottom w:val="0"/>
      <w:divBdr>
        <w:top w:val="none" w:sz="0" w:space="0" w:color="auto"/>
        <w:left w:val="none" w:sz="0" w:space="0" w:color="auto"/>
        <w:bottom w:val="none" w:sz="0" w:space="0" w:color="auto"/>
        <w:right w:val="none" w:sz="0" w:space="0" w:color="auto"/>
      </w:divBdr>
    </w:div>
    <w:div w:id="608777151">
      <w:bodyDiv w:val="1"/>
      <w:marLeft w:val="0"/>
      <w:marRight w:val="0"/>
      <w:marTop w:val="0"/>
      <w:marBottom w:val="0"/>
      <w:divBdr>
        <w:top w:val="none" w:sz="0" w:space="0" w:color="auto"/>
        <w:left w:val="none" w:sz="0" w:space="0" w:color="auto"/>
        <w:bottom w:val="none" w:sz="0" w:space="0" w:color="auto"/>
        <w:right w:val="none" w:sz="0" w:space="0" w:color="auto"/>
      </w:divBdr>
      <w:divsChild>
        <w:div w:id="1548178532">
          <w:marLeft w:val="0"/>
          <w:marRight w:val="0"/>
          <w:marTop w:val="0"/>
          <w:marBottom w:val="0"/>
          <w:divBdr>
            <w:top w:val="none" w:sz="0" w:space="0" w:color="auto"/>
            <w:left w:val="none" w:sz="0" w:space="0" w:color="auto"/>
            <w:bottom w:val="none" w:sz="0" w:space="0" w:color="auto"/>
            <w:right w:val="none" w:sz="0" w:space="0" w:color="auto"/>
          </w:divBdr>
          <w:divsChild>
            <w:div w:id="1661083022">
              <w:marLeft w:val="0"/>
              <w:marRight w:val="0"/>
              <w:marTop w:val="0"/>
              <w:marBottom w:val="0"/>
              <w:divBdr>
                <w:top w:val="none" w:sz="0" w:space="0" w:color="auto"/>
                <w:left w:val="none" w:sz="0" w:space="0" w:color="auto"/>
                <w:bottom w:val="none" w:sz="0" w:space="0" w:color="auto"/>
                <w:right w:val="none" w:sz="0" w:space="0" w:color="auto"/>
              </w:divBdr>
              <w:divsChild>
                <w:div w:id="151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25276">
      <w:bodyDiv w:val="1"/>
      <w:marLeft w:val="0"/>
      <w:marRight w:val="0"/>
      <w:marTop w:val="0"/>
      <w:marBottom w:val="0"/>
      <w:divBdr>
        <w:top w:val="none" w:sz="0" w:space="0" w:color="auto"/>
        <w:left w:val="none" w:sz="0" w:space="0" w:color="auto"/>
        <w:bottom w:val="none" w:sz="0" w:space="0" w:color="auto"/>
        <w:right w:val="none" w:sz="0" w:space="0" w:color="auto"/>
      </w:divBdr>
    </w:div>
    <w:div w:id="214665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5B48-3A19-4411-BD0D-7C624BD5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JAMES</dc:creator>
  <cp:keywords/>
  <dc:description/>
  <cp:lastModifiedBy>Jaryl .</cp:lastModifiedBy>
  <cp:revision>63</cp:revision>
  <dcterms:created xsi:type="dcterms:W3CDTF">2021-10-08T08:12:00Z</dcterms:created>
  <dcterms:modified xsi:type="dcterms:W3CDTF">2024-01-21T15:21:00Z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be128f-e2ab-4b18-9c62-301caee5e80a_Enabled">
    <vt:lpwstr>true</vt:lpwstr>
  </property>
  <property fmtid="{D5CDD505-2E9C-101B-9397-08002B2CF9AE}" pid="3" name="MSIP_Label_babe128f-e2ab-4b18-9c62-301caee5e80a_SetDate">
    <vt:lpwstr>2023-04-20T08:05:30Z</vt:lpwstr>
  </property>
  <property fmtid="{D5CDD505-2E9C-101B-9397-08002B2CF9AE}" pid="4" name="MSIP_Label_babe128f-e2ab-4b18-9c62-301caee5e80a_Method">
    <vt:lpwstr>Privileged</vt:lpwstr>
  </property>
  <property fmtid="{D5CDD505-2E9C-101B-9397-08002B2CF9AE}" pid="5" name="MSIP_Label_babe128f-e2ab-4b18-9c62-301caee5e80a_Name">
    <vt:lpwstr>OFFICIAL [OPEN]</vt:lpwstr>
  </property>
  <property fmtid="{D5CDD505-2E9C-101B-9397-08002B2CF9AE}" pid="6" name="MSIP_Label_babe128f-e2ab-4b18-9c62-301caee5e80a_SiteId">
    <vt:lpwstr>243ebaed-00d0-4690-a7dc-75893b0d9f98</vt:lpwstr>
  </property>
  <property fmtid="{D5CDD505-2E9C-101B-9397-08002B2CF9AE}" pid="7" name="MSIP_Label_babe128f-e2ab-4b18-9c62-301caee5e80a_ActionId">
    <vt:lpwstr>f7ee549a-34cb-457d-9082-71798ba097e1</vt:lpwstr>
  </property>
  <property fmtid="{D5CDD505-2E9C-101B-9397-08002B2CF9AE}" pid="8" name="MSIP_Label_babe128f-e2ab-4b18-9c62-301caee5e80a_ContentBits">
    <vt:lpwstr>1</vt:lpwstr>
  </property>
</Properties>
</file>