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Title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Bike and car rentals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1) Likhitha 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Reg.no.:191ec119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Email: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glikhitha505@gmail.com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Mobile number :9014117768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2)Likhita J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Reg.no:191ee221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Email: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j.likhita</w:t>
        </w:r>
      </w:hyperlink>
      <w:r w:rsidDel="00000000" w:rsidR="00000000" w:rsidRPr="00000000">
        <w:rPr>
          <w:rtl w:val="0"/>
        </w:rPr>
        <w:t xml:space="preserve">udaykumar@gmail.com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Mobile number:8073359908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Description 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Bike and car  rentals: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1)The vehicle required by the customer is to be inputed first.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 he chooses a car ;: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1)to input the valid  information about the people who are going to travel in the car(eg: Aadhar card)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2) depending upon the number of people travelling in the car the availablity of the cars will be shown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And there rental prices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3)to ask if the customer needs a driver if yes extra charges will be given 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4)based on the duration the car has been taken for the amount is charged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5)if the person fails to return the car in Normal condition or exceeds the date of returning the car then he will be given some penalty.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If he chooses a bike: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1)Type of bike required(scooter or bike 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2)number of days needed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3) asking the customer if he requires a helmet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4) penalty will be given if the returning of the bike exceeds the limit of the days for rented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Reference: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1)zoom cars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2)Uber rentals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3)Ola app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about:blank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