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观象命盘 项目复盘与三术解盘闭环交接</w:t>
      </w:r>
    </w:p>
    <w:p>
      <w:pPr>
        <w:spacing w:after="320"/>
      </w:pPr>
      <w:r>
        <w:rPr>
          <w:rFonts w:ascii="Microsoft YaHei" w:hAnsi="Microsoft YaHei" w:eastAsia="Microsoft YaHei"/>
          <w:color w:val="59696C"/>
          <w:sz w:val="22"/>
        </w:rPr>
        <w:t>2026年9月8日  Luna Max 整包交付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本文记录本轮将观象命盘从技术 RC 补到本地排盘、证据、解释、保存、历史查看和事实反馈闭环的结果。基础规则计算仍在设备本地，未接入广告、支付、云同步、真实身份供应商或生产 AI。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结论：R01–R10 的可在当前仓库完成部分已经实现并经过本地回归；正式公开发布仍受真机与签名、主体与商店合规、城市数据许可、传统术数专业复核和 Qwen 离线评测阻塞。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000000"/>
        </w:rPr>
        <w:t>一 交付结论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本轮交付提交为 770d036729900572d06308079c5ffd3d4ec47acd，基于远端 main 3572de2 合入后推送。GitHub Actions 新 run 34201638220 与该提交绑定，真实结论为 success；该 CI 中 Web Export 与 Verify Web Export 均实际执行，不能复用旧 run 33768014467。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000000"/>
        </w:rPr>
        <w:t>二 F01 到 F12 完成矩阵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8496"/>
      </w:tblGrid>
      <w:tr>
        <w:tc>
          <w:tcPr>
            <w:tcW w:type="dxa" w:w="792"/>
            <w:shd w:fill="40545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8"/>
            <w:shd w:fill="40545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8496"/>
            <w:shd w:fill="40545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真实交付内容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F01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</w:t>
            </w:r>
          </w:p>
        </w:tc>
        <w:tc>
          <w:tcPr>
            <w:tcW w:type="dxa" w:w="84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取消 saveReading 的 100 条静默截断；101 条记录完整保存并可重载回查。</w:t>
            </w:r>
          </w:p>
        </w:tc>
      </w:tr>
      <w:tr>
        <w:tc>
          <w:tcPr>
            <w:tcW w:type="dxa" w:w="792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F02</w:t>
            </w:r>
          </w:p>
        </w:tc>
        <w:tc>
          <w:tcPr>
            <w:tcW w:type="dxa" w:w="1368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</w:t>
            </w:r>
          </w:p>
        </w:tc>
        <w:tc>
          <w:tcPr>
            <w:tcW w:type="dxa" w:w="8496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事务写入先落盘再更新内存；注入 setItem 失败时磁盘与内存均保持原值，多 key 删除和恢复支持回滚。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F03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</w:t>
            </w:r>
          </w:p>
        </w:tc>
        <w:tc>
          <w:tcPr>
            <w:tcW w:type="dxa" w:w="84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解释引用只取语义候选节点；无关引用不再补数量，缺证据时显示未覆盖边界。</w:t>
            </w:r>
          </w:p>
        </w:tc>
      </w:tr>
      <w:tr>
        <w:tc>
          <w:tcPr>
            <w:tcW w:type="dxa" w:w="792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F04</w:t>
            </w:r>
          </w:p>
        </w:tc>
        <w:tc>
          <w:tcPr>
            <w:tcW w:type="dxa" w:w="1368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</w:t>
            </w:r>
          </w:p>
        </w:tc>
        <w:tc>
          <w:tcPr>
            <w:tcW w:type="dxa" w:w="8496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八字 support 与 opposition 并存标记 conflict；只有显式 balance-validation 规则节点才标记 balanced。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F05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</w:t>
            </w:r>
          </w:p>
        </w:tc>
        <w:tc>
          <w:tcPr>
            <w:tcW w:type="dxa" w:w="84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四术 payload 写入 inputFingerprint；六爻保存 timezone、seed、date、seedScope、起卦方式和 6/7/8/9 点事实。</w:t>
            </w:r>
          </w:p>
        </w:tc>
      </w:tr>
      <w:tr>
        <w:tc>
          <w:tcPr>
            <w:tcW w:type="dxa" w:w="792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F06</w:t>
            </w:r>
          </w:p>
        </w:tc>
        <w:tc>
          <w:tcPr>
            <w:tcW w:type="dxa" w:w="1368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部分完成</w:t>
            </w:r>
          </w:p>
        </w:tc>
        <w:tc>
          <w:tcPr>
            <w:tcW w:type="dxa" w:w="8496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八字保留八层解释、证据链、候选取用和未知时辰 fail-closed；大运/流年深度事实引擎仍待专业规则确认。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F07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</w:t>
            </w:r>
          </w:p>
        </w:tc>
        <w:tc>
          <w:tcPr>
            <w:tcW w:type="dxa" w:w="84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六爻支持快捷自动、六次交互、手工录入；保留用神、世应、旺衰、动变与反馈，不承诺具体应期。</w:t>
            </w:r>
          </w:p>
        </w:tc>
      </w:tr>
      <w:tr>
        <w:tc>
          <w:tcPr>
            <w:tcW w:type="dxa" w:w="792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F08</w:t>
            </w:r>
          </w:p>
        </w:tc>
        <w:tc>
          <w:tcPr>
            <w:tcW w:type="dxa" w:w="1368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 基础</w:t>
            </w:r>
          </w:p>
        </w:tc>
        <w:tc>
          <w:tcPr>
            <w:tcW w:type="dxa" w:w="8496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紫微十二宫、对宫/三方、四化节点和逐宫查看可用；占星支持全量相位与日级近似边界。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F09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</w:t>
            </w:r>
          </w:p>
        </w:tc>
        <w:tc>
          <w:tcPr>
            <w:tcW w:type="dxa" w:w="84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历史使用保存时 payload 和只读 ChartRenderer；反馈自动关联首个解读/依据，不静默重算历史。</w:t>
            </w:r>
          </w:p>
        </w:tc>
      </w:tr>
      <w:tr>
        <w:tc>
          <w:tcPr>
            <w:tcW w:type="dxa" w:w="792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F10</w:t>
            </w:r>
          </w:p>
        </w:tc>
        <w:tc>
          <w:tcPr>
            <w:tcW w:type="dxa" w:w="1368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部分完成</w:t>
            </w:r>
          </w:p>
        </w:tc>
        <w:tc>
          <w:tcPr>
            <w:tcW w:type="dxa" w:w="8496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安全扫描、生产 audit、Web 10 路由导出和验证已收口；真机、证书、主体、许可与线上部署仍阻塞。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F11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方案完成</w:t>
            </w:r>
          </w:p>
        </w:tc>
        <w:tc>
          <w:tcPr>
            <w:tcW w:type="dxa" w:w="84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Qwen3.5-9B 只形成脱敏离线评测方案，不接生产、不上传真实档案；权重和人工评测未执行。</w:t>
            </w:r>
          </w:p>
        </w:tc>
      </w:tr>
      <w:tr>
        <w:tc>
          <w:tcPr>
            <w:tcW w:type="dxa" w:w="792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F12</w:t>
            </w:r>
          </w:p>
        </w:tc>
        <w:tc>
          <w:tcPr>
            <w:tcW w:type="dxa" w:w="1368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完成</w:t>
            </w:r>
          </w:p>
        </w:tc>
        <w:tc>
          <w:tcPr>
            <w:tcW w:type="dxa" w:w="8496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统一 npm test、类型、lint、Web Export、审计、产品闭环测试和本交接文档已完成。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000000"/>
        </w:rPr>
        <w:t>三 三术真实操作路径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color w:val="000000"/>
        </w:rPr>
        <w:t>八字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首页 → 命主 → 八字 → 选择性别、日界线、真太阳时 → 排出四柱 → 展开深度判断和本次计算依据 → 保存到记录 → 记录页打开保存时完整盘面、解释和事实反馈。未知时辰不补造时柱；候选取用只作为待复核入口。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color w:val="000000"/>
        </w:rPr>
        <w:t>六爻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首页 → 六爻 → 输入至少 4 字问题 → 选择用神方向 → 选择快捷自动、六次投掷或手工录入 → 逐条检查爻位、世应、旺衰、动静和 6/7/8/9 点 → 生成解释并保存。保存失败时点击重试保存原卦，不会重新随机。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color w:val="000000"/>
        </w:rPr>
        <w:t>紫微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首页 → 紫微 → 生成十二宫 → 点击宫位查看主星、对宫和三方 → 展开四化和主题解释 → 记录页查看保存时完整十二宫。命宫文案改为命宫定位，不再输出命宫落在命宫。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color w:val="000000"/>
        </w:rPr>
        <w:t>占星与历史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首页 → 星盘 → 生成本命盘 → 查看全部行星、宫位和相位；未知时辰只展示通过全天稳定性检查的日级落座。历史页只读保存时结果，修订规则需要用户主动运行当前规则复核并生成 Diff。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000000"/>
        </w:rPr>
        <w:t>四 数据迁移与回滚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当前 Storage Schema 为 v3。future schema key 会进入 blocked 集合；所有可能覆盖、删除或清空该 key 的操作都会拒绝。设置页提供导出只读原始值，直接读取原始 AsyncStorage 字符串，不解码、不迁移、不覆盖。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单 key 和多 key 写入都通过 transactionalReplace 保存旧值，失败后逐 key 回滚；清除使用 transactionalRemove。只有成功落盘后才更新 React 状态和 refs。迁移失败或回滚失败时保留原始 key并报错，不强制清空，不静默重算历史。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000000"/>
        </w:rPr>
        <w:t>五 测试 构建与审计证据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016"/>
        <w:gridCol w:w="6192"/>
      </w:tblGrid>
      <w:tr>
        <w:tc>
          <w:tcPr>
            <w:tcW w:type="dxa" w:w="2448"/>
            <w:shd w:fill="40545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2016"/>
            <w:shd w:fill="40545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6192"/>
            <w:shd w:fill="40545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npm test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 221/221，0 失败，0 跳过</w:t>
            </w:r>
          </w:p>
        </w:tc>
        <w:tc>
          <w:tcPr>
            <w:tcW w:type="dxa" w:w="61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含 R01 storage、R02 语义引用、R03 指纹、R05 六爻手工事实、R06 紫微关系回归</w:t>
            </w:r>
          </w:p>
        </w:tc>
      </w:tr>
      <w:tr>
        <w:tc>
          <w:tcPr>
            <w:tcW w:type="dxa" w:w="2448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npm run typecheck</w:t>
            </w:r>
          </w:p>
        </w:tc>
        <w:tc>
          <w:tcPr>
            <w:tcW w:type="dxa" w:w="2016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TypeScript 无错误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npm run lint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Expo lint 无错误</w:t>
            </w:r>
          </w:p>
        </w:tc>
      </w:tr>
      <w:tr>
        <w:tc>
          <w:tcPr>
            <w:tcW w:type="dxa" w:w="2448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npm run build:web</w:t>
            </w:r>
          </w:p>
        </w:tc>
        <w:tc>
          <w:tcPr>
            <w:tcW w:type="dxa" w:w="2016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真实导出 10 个静态路由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npm run verify:web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 routes、公共发布文件和 bundle 验证通过</w:t>
            </w:r>
          </w:p>
        </w:tc>
      </w:tr>
      <w:tr>
        <w:tc>
          <w:tcPr>
            <w:tcW w:type="dxa" w:w="2448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npm run security:scan</w:t>
            </w:r>
          </w:p>
        </w:tc>
        <w:tc>
          <w:tcPr>
            <w:tcW w:type="dxa" w:w="2016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6192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 个配置根目录无密钥命中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npm run security:audit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通过报告门禁</w:t>
            </w:r>
          </w:p>
        </w:tc>
        <w:tc>
          <w:tcPr>
            <w:tcW w:type="dxa" w:w="61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 critical / 9 high / 17 moderate / 0 low</w:t>
            </w:r>
          </w:p>
        </w:tc>
      </w:tr>
      <w:tr>
        <w:tc>
          <w:tcPr>
            <w:tcW w:type="dxa" w:w="2448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npm audit --omit=dev</w:t>
            </w:r>
          </w:p>
        </w:tc>
        <w:tc>
          <w:tcPr>
            <w:tcW w:type="dxa" w:w="2016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真实 exit 1</w:t>
            </w:r>
          </w:p>
        </w:tc>
        <w:tc>
          <w:tcPr>
            <w:tcW w:type="dxa" w:w="6192"/>
            <w:shd w:fill="F2F5F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 critical / 9 high / 17 moderate / 0 low；详见生产审计报告</w:t>
            </w:r>
          </w:p>
        </w:tc>
      </w:tr>
    </w:tbl>
    <w:p>
      <w:pPr>
        <w:spacing w:after="4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生产漏洞主要来自 Expo、Metro、Router、xcode 等传递依赖。本轮逐项记录了可达性和 SDK 57 兼容性，没有执行 npm audit fix --force。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000000"/>
        </w:rPr>
        <w:t>六 Qwen3 5 9B 离线评测边界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设备事实为 AMD Ryzen 5 5600 与 RTX 4060 约 8 GB 显存，但仓库没有模型权重、推理服务或人工评测记录。计划采用 4-bit、本地脱敏 fixture、结构化 JSON 输出和双轮人工审核。模型只能润色已审核规则结果，不能改变排盘、证据、置信度、输入指纹或历史快照。当前状态是 evaluation-not-run。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000000"/>
        </w:rPr>
        <w:t>七 正式上线阻塞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sz w:val="19"/>
        </w:rPr>
        <w:t>真机 Web 与 iPhone 的安装、触控、键盘、VoiceOver、性能和签名证书未完成。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sz w:val="19"/>
        </w:rPr>
        <w:t>手机号验证码、Apple、微信目前仅为本地原型入口，不得称为上线账号系统。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sz w:val="19"/>
        </w:rPr>
        <w:t>城市数据的完整覆盖和再分发许可尚未确认，未知地点继续 fail-closed。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sz w:val="19"/>
        </w:rPr>
        <w:t>八字大运/流年、紫微流派与四化、六爻传统规则需要专业审核和可引用来源。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sz w:val="19"/>
        </w:rPr>
        <w:t>Qwen3.5-9B 权重、脱敏评测集和人工审查未完成；不接生产用户链路。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sz w:val="19"/>
        </w:rPr>
        <w:t>发布主体、隐私与商店审核材料、线上部署环境仍需产品负责人提供。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000000"/>
        </w:rPr>
        <w:t>八 文件索引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sz w:val="21"/>
        </w:rPr>
        <w:t>工程交接：docs/PROJECT_REVIEW_HANDOFF_20260908.md。生产依赖审计：docs/PRODUCTION_AUDIT_20260908.md。Qwen 离线方案：docs/QWEN35_9B_OFFLINE_EVAL_PLAN_20260908.md。源代码、测试和 CI 配置以提交 770d036729900572d06308079c5ffd3d4ec47acd 为准。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8284"/>
        <w:sz w:val="16"/>
      </w:rPr>
      <w:t>观象命盘 · 本地规则 RC 交接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