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" w:hAnsi="Calibri"/>
          <w:color w:val="1F4E79"/>
          <w:sz w:val="36"/>
        </w:rPr>
        <w:t>HS800 上位机通讯协议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**适用对象**：HS800 系列主控系统与上位机通讯接口 **文档版本**：V2.0 **更新时间**：2026-06-15 **编码格式**：UTF-8</w:t>
      </w:r>
    </w:p>
    <w:p>
      <w:pPr>
        <w:pStyle w:val="Heading2"/>
        <w:keepNext/>
        <w:spacing w:before="240" w:after="120"/>
      </w:pPr>
      <w:r>
        <w:rPr>
          <w:rFonts w:ascii="Calibri" w:hAnsi="Calibri"/>
          <w:color w:val="2E74B5"/>
          <w:sz w:val="28"/>
        </w:rPr>
        <w:t>1. 概述与通信参数</w:t>
      </w: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1.1 通信链路参数</w:t>
      </w:r>
    </w:p>
    <w:p>
      <w:pPr>
        <w:spacing w:before="80" w:after="80"/>
      </w:pPr>
      <w:r>
        <w:t>上位机与设备主控通过串口（USART）进行数据交互，默认配置如下：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参数项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配置值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波特率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115200 bps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支持的高速串行波特率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数据位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 bits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标准数据位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停止位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bit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标准停止位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校验位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无奇偶校验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流控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无硬件或软件流控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1.2 角色说明</w:t>
      </w:r>
    </w:p>
    <w:p>
      <w:pPr>
        <w:spacing w:before="80" w:after="80"/>
      </w:pPr>
      <w:r>
        <w:t>在通信过程中，</w:t>
      </w:r>
      <w:r>
        <w:rPr>
          <w:b/>
        </w:rPr>
        <w:t>设备主控作为从机</w:t>
      </w:r>
      <w:r>
        <w:t>（虽然接收并主动应答数据），</w:t>
      </w:r>
      <w:r>
        <w:rPr>
          <w:b/>
        </w:rPr>
        <w:t>上位机设备作为主机</w:t>
      </w:r>
      <w:r>
        <w:t>发起查询和控制指令。</w:t>
      </w:r>
    </w:p>
    <w:p>
      <w:pPr>
        <w:pStyle w:val="Heading2"/>
        <w:keepNext/>
        <w:spacing w:before="240" w:after="120"/>
      </w:pPr>
      <w:r>
        <w:rPr>
          <w:rFonts w:ascii="Calibri" w:hAnsi="Calibri"/>
          <w:color w:val="2E74B5"/>
          <w:sz w:val="28"/>
        </w:rPr>
        <w:t>2. 协议帧格式说明</w:t>
      </w:r>
    </w:p>
    <w:p>
      <w:pPr>
        <w:spacing w:before="80" w:after="80"/>
      </w:pPr>
      <w:r>
        <w:t>数据帧采用变长结构，包含校验码以确保链路可靠性：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字段名称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长度(字节)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属性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HEADER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固定值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引导码，固定为 0xAA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ADDR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目标地址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接收方或发送方的设备地址，见 [3. 设备地址定义](#3-设备地址定义)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LEN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长度指示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后续字节总数（即 CMD + SN + PAYLOAD + CHECK 的总长度），范围 3 到 253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CMD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指令码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具体的协议命令字，见 [4. 指令集详述](#4-指令集详述)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序列包号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序号，范围 0 ~ 255。每发送一包累加，超出255后重新从1开始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PAYLOAD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有效载荷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长度为 LEN - 3 字节（范围 0 ~ 250）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6+n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CHECK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校验和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对 CMD、SN 以及整个 PAYLOAD 数据进行累加，取反后加 1（即求补码）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2.1 校验码计算公式 (C语言实现)</w:t>
      </w:r>
    </w:p>
    <w:p>
      <w:pPr>
        <w:spacing w:before="80" w:after="80"/>
        <w:ind w:left="288"/>
      </w:pPr>
      <w:r>
        <w:rPr>
          <w:rFonts w:ascii="Consolas" w:hAnsi="Consolas"/>
          <w:color w:val="A31515"/>
          <w:sz w:val="18"/>
        </w:rPr>
        <w:t>uint8_t ucBMS_CalculateCheck(uint8_t cmd, uint8_t sn, uint8_t *payload, uint8_t payload_len) {</w:t>
        <w:br/>
        <w:t xml:space="preserve">    uint32_t sum = cmd + sn;</w:t>
        <w:br/>
        <w:t xml:space="preserve">    for (uint8_t i = 0; i &lt; payload_len; i++) {</w:t>
        <w:br/>
        <w:t xml:space="preserve">        sum += payload[i];</w:t>
        <w:br/>
        <w:t xml:space="preserve">    }</w:t>
        <w:br/>
        <w:t xml:space="preserve">    return (uint8_t)(~sum + 1);</w:t>
        <w:br/>
        <w:t>}</w:t>
      </w:r>
    </w:p>
    <w:p>
      <w:pPr>
        <w:pStyle w:val="Heading2"/>
        <w:keepNext/>
        <w:spacing w:before="240" w:after="120"/>
      </w:pPr>
      <w:r>
        <w:rPr>
          <w:rFonts w:ascii="Calibri" w:hAnsi="Calibri"/>
          <w:color w:val="2E74B5"/>
          <w:sz w:val="28"/>
        </w:rPr>
        <w:t>3. 设备地址定义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设备名称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地址码 (Hex)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电池管理系统 (BMS)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0x10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内部电池包模块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系统主控 (CONSOLE)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0x20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系统主控制板（下位机核心）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太阳能控制器 (MPPT)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0x30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太阳能充电输入管理模块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逆变充电模块 (DCAC)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0x40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交流输入/输出管理模块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上位机 (PC/Host)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0xEF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外部调试软件或监控平台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/>
          <w:color w:val="2E74B5"/>
          <w:sz w:val="28"/>
        </w:rPr>
        <w:t>4. 指令集详述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[!NOTE] 协议设计为**指令与应答一一对应**的关系。获取状态类的指令格式为 `CMD_GET` (上位机 -&gt; 主控)，对应的回复帧格式为 `CMD_REPLY` (主控 -&gt; 上位机)。</w:t>
      </w: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4.1 核心控制与心跳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0x00：心跳包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：维持连接活跃。</w:t>
      </w:r>
    </w:p>
    <w:p>
      <w:pPr>
        <w:pStyle w:val="ListBullet"/>
        <w:spacing w:before="40" w:after="40"/>
      </w:pPr>
      <w:r/>
      <w:r>
        <w:rPr>
          <w:b/>
        </w:rPr>
        <w:t>PAYLOAD 长度</w:t>
      </w:r>
      <w:r>
        <w:t xml:space="preserve">：1 字节（内容任意，如 </w:t>
      </w:r>
      <w:r>
        <w:rPr>
          <w:rFonts w:ascii="Consolas" w:hAnsi="Consolas"/>
          <w:color w:val="A31515"/>
          <w:sz w:val="19"/>
        </w:rPr>
        <w:t>0x00</w:t>
      </w:r>
      <w:r>
        <w:t>）。</w:t>
      </w:r>
    </w:p>
    <w:p>
      <w:pPr>
        <w:pStyle w:val="ListBullet"/>
        <w:spacing w:before="40" w:after="40"/>
      </w:pPr>
      <w:r/>
      <w:r>
        <w:rPr>
          <w:b/>
        </w:rPr>
        <w:t>应答</w:t>
      </w:r>
      <w:r>
        <w:t>：下位机不作任何应答回复。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0x01：模块开关控制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：对各硬件模块进行开启/关闭操作。</w:t>
      </w:r>
    </w:p>
    <w:p>
      <w:pPr>
        <w:pStyle w:val="ListBullet"/>
        <w:spacing w:before="40" w:after="40"/>
      </w:pPr>
      <w:r/>
      <w:r>
        <w:rPr>
          <w:b/>
        </w:rPr>
        <w:t>PAYLOAD 结构 (2字节)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开关类型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系统开关</w:t>
              <w:br/>
              <w:t>0x01: USB 开关</w:t>
              <w:br/>
              <w:t>0x02: 照明开关</w:t>
              <w:br/>
              <w:t>0x03: 逆变开关 (AC Out)</w:t>
              <w:br/>
              <w:t>0x04: DC 开关</w:t>
              <w:br/>
              <w:t>0x05: 逆变充电开关 (AC In)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开关控制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关闭</w:t>
              <w:br/>
              <w:t>0x01: 打开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0x02：开关回复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：应答开关控制执行结果。</w:t>
      </w:r>
    </w:p>
    <w:p>
      <w:pPr>
        <w:pStyle w:val="ListBullet"/>
        <w:spacing w:before="40" w:after="40"/>
      </w:pPr>
      <w:r/>
      <w:r>
        <w:rPr>
          <w:b/>
        </w:rPr>
        <w:t>PAYLOAD 结构 (2字节)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开关类型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与请求帧的开关类型一致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执行结果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反馈当前状态。打开成功则为 0x01；若由于保护锁或故障打开失败，将置为 0x00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4.2 实时数据上报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0x07：获取主控核心参数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：请求简要的系统状态和设备拓扑连通信息。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0x08：回复主控核心参数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：返回当前系统的核心状态和运行标志。</w:t>
      </w:r>
    </w:p>
    <w:p>
      <w:pPr>
        <w:pStyle w:val="ListBullet"/>
        <w:spacing w:before="40" w:after="40"/>
      </w:pPr>
      <w:r/>
      <w:r>
        <w:rPr>
          <w:b/>
        </w:rPr>
        <w:t>PAYLOAD 结构 (14字节)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DevState 设备状态，取值见 [附录一](#附录一：系统/设备状态码列表-devstate_e)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电池组电压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主电池包当前总电压 (大端/小端取决于具体系统，默认为小端，下同)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 ~ 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电池组电流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正值为充电，负值为放电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充电许可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禁止充电，0x01: 许可充电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放电许可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禁止放电，0x01: 许可放电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 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 模块设备状态 DevState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照明状态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LED 照明模块设备状态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逆变放电状态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逆变输出状态 InOutState，见 [附录二](#附录二：输入输出状态列表-inoutstate_e)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DC 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DC-DC 输出设备状态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逆变充电状态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逆变充电（AC 输入）状态 InOutState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输入模块设备状态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电池SOC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1 %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综合剩余容量百分比，范围 0 ~ 100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0x09：获取电池/BMS参数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：获取内部电池及 BMS 监控状态。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0x0A：回复电池/BMS参数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：返回全部内部电池和 BMS 的状态数据。</w:t>
      </w:r>
    </w:p>
    <w:p>
      <w:pPr>
        <w:pStyle w:val="ListBullet"/>
        <w:spacing w:before="40" w:after="40"/>
      </w:pPr>
      <w:r/>
      <w:r>
        <w:rPr>
          <w:b/>
        </w:rPr>
        <w:t>PAYLOAD 结构 (63字节)</w:t>
      </w:r>
      <w:r>
        <w:t>：</w:t>
      </w:r>
    </w:p>
    <w:p>
      <w:pPr>
        <w:spacing w:before="80" w:after="80"/>
      </w:pPr>
      <w:r>
        <w:t>该负载由下位机内存数据块直接拼接构成（</w:t>
      </w:r>
      <w:r>
        <w:rPr>
          <w:rFonts w:ascii="Consolas" w:hAnsi="Consolas"/>
          <w:color w:val="A31515"/>
          <w:sz w:val="19"/>
        </w:rPr>
        <w:t>Bms_T</w:t>
      </w:r>
      <w:r>
        <w:t xml:space="preserve"> + </w:t>
      </w:r>
      <w:r>
        <w:rPr>
          <w:rFonts w:ascii="Consolas" w:hAnsi="Consolas"/>
          <w:color w:val="A31515"/>
          <w:sz w:val="19"/>
        </w:rPr>
        <w:t>BmsRx_T</w:t>
      </w:r>
      <w:r>
        <w:t xml:space="preserve"> + </w:t>
      </w:r>
      <w:r>
        <w:rPr>
          <w:rFonts w:ascii="Consolas" w:hAnsi="Consolas"/>
          <w:color w:val="A31515"/>
          <w:sz w:val="19"/>
        </w:rPr>
        <w:t>Task_T</w:t>
      </w:r>
      <w:r>
        <w:t>）：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第一部分：Bms_T 状态 (第 0 ~ 18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的 DevState 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硬件告警码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上报硬件故障告警位，见下表 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 ~ 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系统判断告警码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系统层逻辑告警位，见下表 BmsSysErr_U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工作模式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0: 关闭, 1: 放电, 2: 充电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充放电许可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bit0: 充电许可, bit1: 放电许可, bit2: 强关标志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离线延时关机倒计时，0 表示此功能关闭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关机时间阈值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系统允许的最长倒计时限制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系统内测得的最高温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BMS最低温度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系统内测得的最低温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第二部分：BmsRx_T 遥测 (第 19 ~ 52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总SOC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1 %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整机合并 SOC，范围 0 ~ 100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总电流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正值充电，负值放电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充满估算时间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min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剩余充电时长，0 或 U16_MAX 代表无效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放空估算时间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min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剩余放电时长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最大充电功率限制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允许的最大充入功率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在线设备数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台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当前并联在线的电池包总数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选中通道数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当前参与工作的电池通道数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31 ~ 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系统及限制状态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低字节 State_T.tState 的充放电许可，高字节为下位机 ucSysState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33 ~ 34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单包主从SOC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1 %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1号电池包当前 SOC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35 ~ 36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单包电压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1号电池包单端端电压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37 ~ 38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单包电流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1号电池包通路电流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39 ~ 40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估算安时容量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AH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1号电池包剩余容量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41 ~ 42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循环次数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次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1号电池包的充放电循环寿限累计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43 ~ 44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主包最高温度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1号电池包内芯最高温度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45 ~ 46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主包最低温度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1号电池包内芯最低温度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47 ~ 48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主包板载温度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1号电池包保护板 MOS 最高温度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49 ~ 52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主包错误告警码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与 ErrCode_U 位图结构相同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第三部分：BmsTask 调度状态 (第 53 ~ 62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53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队列任务ID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当前电池管理任务调度正在执行的 ID（见 [附录三](#附录三：任务调度管理id列表)）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任务当前步骤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状态机当前执行到的局部 Step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55 ~ 56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传入临时参数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执行当前任务所持有的输入参数数据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57 ~ 58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步骤等待计数器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计时或重试节拍计数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59 ~ 60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步骤重复计数器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错误重试或循环读取次数计数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61 ~ 62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任务整体计数器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轮询总时间线计数</w:t>
            </w:r>
          </w:p>
        </w:tc>
      </w:tr>
    </w:tbl>
    <w:p>
      <w:pPr>
        <w:spacing w:after="80"/>
      </w:pPr>
    </w:p>
    <w:p>
      <w:pPr>
        <w:spacing w:before="120" w:after="120"/>
        <w:ind w:left="576"/>
      </w:pPr>
      <w:r>
        <w:rPr>
          <w:i/>
          <w:color w:val="595959"/>
          <w:sz w:val="19"/>
        </w:rPr>
        <w:t>**BMS 硬件告警位图 (`ErrCode_U`) 详表 (偏移 1 ~ 4 字节)：** | Bit | 告警定义说明 | Bit | 告警定义说明 | Bit | 告警定义说明 | Bit | 告警定义说明 | | :---: | :--- | :---: | :--- | :---: | :--- | :---: | :--- | | **0** | 单体过电压保护 | **8** | 充电过电流保护 | **16** | 并机模块丢失 | **24** | 预留 (Reserved) | | **1** | 单体欠电压保护 | **9** | 放电过电流保护 | **17** | 内部通信丢失 | **25** | 电压过低告警 | | **2** | 环境过温保护 | **10** | 短路保护 (SC) | **18** | 放电 MOS 故障 | **26** | 温度传感器NTC丢失 | | **3** | 环境低温保护 | **11** | 电池已充满电 | **19** | 充电 MOS 故障 | **27** | 关机异常故障 | | **4** | 充电过温保护 | **12** | AFE 芯片丢失 | **20** | MOS 故障 1 | **28** | 启动异常故障 | | **5** | 充电低温保护 | **13** | 电流检测器异常 | **21** | MOS 故障 2 | **29** | 模块上报通用错误 | | **6** | 放电过温保护 | **14** | 预充电阻过温异常| **22** | MOS 故障 3 | **30** | 电池包压差不平衡 | | **7** | 放电低温保护 | **15** | 低压输出过载报警| **23** | AFE 芯片异常检测| **31** | 单体均衡排线脱落 |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**BMS 系统判定告警位图 (`BmsSysErr_U`) 详表 (偏移 5 ~ 8 字节)：** | Bit | 告警定义说明 | Bit | 告警定义说明 | Bit | 告警定义说明 | Bit | 告警定义说明 | | :---: | :--- | :---: | :--- | :---: | :--- | :---: | :--- | | **0** | 模块丢失告警 | **2** | 系统级放电过温 | **4** | 系统级放电低温 | **6 ~ 31** | 预留 | | **1** | 系统级充电过温 | **3** | 系统级充电低温 | **5** | 系统级电压欠压 | |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0x0B：获取逆变/DCAC参数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：获取双向逆变（AC-DC/DC-AC）转换电路参数。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0x0C：回复逆变/DCAC参数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：回复逆变模块运行状态、AC输入输出电压、频率及功率。</w:t>
      </w:r>
    </w:p>
    <w:p>
      <w:pPr>
        <w:pStyle w:val="ListBullet"/>
        <w:spacing w:before="40" w:after="40"/>
      </w:pPr>
      <w:r/>
      <w:r>
        <w:rPr>
          <w:b/>
        </w:rPr>
        <w:t>PAYLOAD 结构 (67字节)</w:t>
      </w:r>
      <w:r>
        <w:t>：</w:t>
      </w:r>
    </w:p>
    <w:p>
      <w:pPr>
        <w:spacing w:before="80" w:after="80"/>
      </w:pPr>
      <w:r>
        <w:t xml:space="preserve">数据负载组合结构为 </w:t>
      </w:r>
      <w:r>
        <w:rPr>
          <w:rFonts w:ascii="Consolas" w:hAnsi="Consolas"/>
          <w:color w:val="A31515"/>
          <w:sz w:val="19"/>
        </w:rPr>
        <w:t>tDcac</w:t>
      </w:r>
      <w:r>
        <w:t xml:space="preserve"> (15B) + </w:t>
      </w:r>
      <w:r>
        <w:rPr>
          <w:rFonts w:ascii="Consolas" w:hAnsi="Consolas"/>
          <w:color w:val="A31515"/>
          <w:sz w:val="19"/>
        </w:rPr>
        <w:t>tDcacRx</w:t>
      </w:r>
      <w:r>
        <w:t xml:space="preserve"> (42B) + </w:t>
      </w:r>
      <w:r>
        <w:rPr>
          <w:rFonts w:ascii="Consolas" w:hAnsi="Consolas"/>
          <w:color w:val="A31515"/>
          <w:sz w:val="19"/>
        </w:rPr>
        <w:t>tpDcacTask</w:t>
      </w:r>
      <w:r>
        <w:t xml:space="preserve"> (10B)：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第一部分：tDcac 状态 (第 0 ~ 14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逆变模块状态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逆变模块故障位图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参见下表 DcacErrState_U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交流充电状态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交流充电口状态 InOutState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逆变放电状态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交流放电口状态 InOutState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并网放电状态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交流并网口状态 InOutState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许可标志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bit0:充电许可, bit1:放电许可, bit2:并网许可, bit3:强关标志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自动关闭计时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自动关机延时计时值，0为关闭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延时设定关机时长限制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电路测得的最高温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第二部分：tDcacRx 遥测数据 (第 15 ~ 56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输入电压 (AC输入)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接入交流市电有效值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充入电流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输入总视在功率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充电实得功率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转化为电化学能量功率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输入市电频率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Hz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交流网频率 (如 50.0 Hz)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输出交流电压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输出负载电流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29 ~ 30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逆变输出有功功率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逆变带载功率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31 ~ 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逆变输出频率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Hz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逆变带载基波频率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33 ~ 34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并网限制最大功率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许可放回电网功率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35 ~ 36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并网实际输出功率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实际放回网端有功功率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37 ~ 38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并网当前运行模式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内部控制环路状态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39 ~ 40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双向充放功率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正向交流充电，负向逆变放电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41 ~ 42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最大可输入极限功率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模块保护上限功率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43 ~ 44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板载测温1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PFC 功率级散热器温度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45 ~ 46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板载测温2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变压器最高铁芯温升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47 ~ 48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工作状态寄存器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内部状态位图 DcacWorkState_U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49 ~ 56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故障细分状态值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u16[4]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寄存器组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返回底层具体的硬件和保护标志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第三部分：DcacTask 调度状态 (第 57 ~ 66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队列任务ID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Dcac 驱动所用队列任务 ID （见 [附录三](#附录三：任务调度管理id列表)）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任务当前步骤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状态机当前执行局部 Step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59 ~ 60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传入临时参数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任务携带的临时入参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61 ~ 62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步骤等待计数器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节拍等待记数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63 ~ 64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步骤重复计数器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错误重试或局部循环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65 ~ 66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任务整体计数器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任务运行超时控制</w:t>
            </w:r>
          </w:p>
        </w:tc>
      </w:tr>
    </w:tbl>
    <w:p>
      <w:pPr>
        <w:spacing w:after="80"/>
      </w:pPr>
    </w:p>
    <w:p>
      <w:pPr>
        <w:spacing w:before="120" w:after="120"/>
        <w:ind w:left="576"/>
      </w:pPr>
      <w:r>
        <w:rPr>
          <w:i/>
          <w:color w:val="595959"/>
          <w:sz w:val="19"/>
        </w:rPr>
        <w:t>**DCAC 故障告警位图 (`DCAC_ErrState_U`) 详表 (偏移 1 ~ 4 字节)：** | Bit | 告警定义说明 | Bit | 告警定义说明 | Bit | 告警定义说明 | Bit | 告警定义说明 | | :---: | :--- | :---: | :--- | :---: | :--- | :---: | :--- | | **0** | AC输入过欠电压 | **8** | 双向逆变过温告警 | **16** | 输入通道异常告警 | **24** | 逆变输出过流保护 | | **1** | AC输入频率异常 | **9** | 逆变输出过电流保护| **17** | EEPROM 参数读写错 | **25** | 系统温度保护异常 | | **2** | 逆变内部通讯故障| **10** | 逆变输出过载保护 (OL)| **18** | 预留 (Reserved) | **26** | 并网参数同步故障 | | **3** | AC输出电压异常 | **11** | 逆变输出短路保护 (SC)| **19** | 预留 (Reserved) | **27** | 预留 (Reserved) | | **4** | 逆变内部控制反馈错| **12** | 双向逆变保险丝熔断| **20** | 预留 (Reserved) | **28** | 交流输入保护触发 | | **5** | 母线高压侧过压保护| **13** | 输出主继电器故障 | **21** | 逆变模块通信丢失 | **29** | 系统侧充电输入过流 | | **6** | 电池母线过压保护 | **14** | 并联机环路状态故障| **22** | 系统判断整机过温 | **30 ~ 31**| 预留 (Reserved) | | **7** | 电池母线欠压保护 | **15** | 温度采样NTC传感器断路| **23** | 系统判断整机低温 | |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0x0D：获取MPPT充电参数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：获取太阳能控制输入（MPPT）板运行数据。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0x0E：回复MPPT充电参数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：回复太阳能及适配器输入端口电压、电流及转化功率。</w:t>
      </w:r>
    </w:p>
    <w:p>
      <w:pPr>
        <w:pStyle w:val="ListBullet"/>
        <w:spacing w:before="40" w:after="40"/>
      </w:pPr>
      <w:r/>
      <w:r>
        <w:rPr>
          <w:b/>
        </w:rPr>
        <w:t>PAYLOAD 结构 (44字节)</w:t>
      </w:r>
      <w:r>
        <w:t>：</w:t>
      </w:r>
    </w:p>
    <w:p>
      <w:pPr>
        <w:spacing w:before="80" w:after="80"/>
      </w:pPr>
      <w:r>
        <w:t xml:space="preserve">数据负载组合结构为 </w:t>
      </w:r>
      <w:r>
        <w:rPr>
          <w:rFonts w:ascii="Consolas" w:hAnsi="Consolas"/>
          <w:color w:val="A31515"/>
          <w:sz w:val="19"/>
        </w:rPr>
        <w:t>tMppt</w:t>
      </w:r>
      <w:r>
        <w:t xml:space="preserve"> (15B) + </w:t>
      </w:r>
      <w:r>
        <w:rPr>
          <w:rFonts w:ascii="Consolas" w:hAnsi="Consolas"/>
          <w:color w:val="A31515"/>
          <w:sz w:val="19"/>
        </w:rPr>
        <w:t>tMpptRx</w:t>
      </w:r>
      <w:r>
        <w:t xml:space="preserve"> (19B) + </w:t>
      </w:r>
      <w:r>
        <w:rPr>
          <w:rFonts w:ascii="Consolas" w:hAnsi="Consolas"/>
          <w:color w:val="A31515"/>
          <w:sz w:val="19"/>
        </w:rPr>
        <w:t>tpMpptTask</w:t>
      </w:r>
      <w:r>
        <w:t xml:space="preserve"> (10B)：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第一部分：tMppt 状态 (第 0 ~ 14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输入源工作模式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工作源模式，0: 未选择, 1: PV 太阳能, 2: DC 适配器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 ~ 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MPPT模块告警码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系统和硬件综合报错图，见下表 MpptErrState_U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 ~ 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延迟关闭时间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设定延时时间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 ~ 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延迟关闭计数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延时倒计时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10 ~ 11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实际总输入功率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PV + DC 充电当前总有功功率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充电控制许可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禁止充电, 0x01: 许可充电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模块当前最高温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散热片测得温度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第二部分：tMpptRx 遥测数据 (第 15 ~ 33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输入源物理类型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0: 无输入, 1: DC 适配器, 2: PV 太阳能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 ~ 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端口故障状态码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底层返回的硬保护故障标志，见下表 MpptRecErrCode_U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 ~ 19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输入端口电压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物理接线端实测输入电压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20 ~ 21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输入端口电流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物理输入实测电流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22 ~ 23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转换计算输入功率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乘积计算得出的输入端瞬时功率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24 ~ 25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电路输出端电压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转换器连接至总线的输出电压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26 ~ 27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电路输出端电流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注入总线充电的实际电流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28 ~ 29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实际输出电磁功率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输出侧有功转化能量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30 ~ 31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最大许可充入功率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基于防过充锁定的限制功率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32 ~ 33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底层主温探头温度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底层测得的温度传感器值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第三部分：MpptTask 调度状态 (第 34 ~ 43 字节)</w:t>
      </w:r>
    </w:p>
    <w:p>
      <w:pPr>
        <w:spacing w:before="80" w:after="80"/>
      </w:pPr>
      <w:r>
        <w:t xml:space="preserve">与 [0x0A BMS回复](#第一部分：bms_t-状态-第-0--18-字节) 结构中第三部分的 10 字节 </w:t>
      </w:r>
      <w:r>
        <w:rPr>
          <w:rFonts w:ascii="Consolas" w:hAnsi="Consolas"/>
          <w:color w:val="A31515"/>
          <w:sz w:val="19"/>
        </w:rPr>
        <w:t>Task_T</w:t>
      </w:r>
      <w:r>
        <w:t xml:space="preserve"> 结构体含义完全一致。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**MPPT 综合告警位图 (`MpptErrState_U`) 详表 (偏移 2 ~ 5 字节)：** | Bit | 告警定义说明 | Bit | 告警定义说明 | Bit | 告警定义说明 | Bit | 告警定义说明 | | :---: | :--- | :---: | :--- | :---: | :--- | :---: | :--- | | **0** | 输入端过电压 (OV) | **5** | 输出端欠电压 (UV) | **10** | 使能触发故障 (EN) | **19** | 系统判断总电压过压 | | **1** | 输入端欠电压 (UV) | **6** | 输出端过电流 (OC) | **11** | 输入端能量欠压限制| **20** | 系统判断总输出过载 | | **2** | 输入端过电流 (OC) | **7** | 输出端短路故障 (SC)| **12 ~ 16**| 预留 (Reserved) | **21 ~ 31**| 预留 | | **3** | 输入端物理短路 | **8** | 模块输入过载保护 | **17** | MPPT 通信丢失告警 | | | | **4** | 输出端过电压 (OV) | **9** | 模块散热器过温 | **18** | 系统判断环境低温 | | |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**MPPT 底层物理端口告警位图 (`MpptRecErrCode_U`) 详表 (偏移 16 ~ 17 字节)：** | Bit | 告警定义说明 | Bit | 告警定义说明 | Bit | 告警定义说明 | Bit | 告警定义说明 | | :---: | :--- | :---: | :--- | :---: | :--- | :---: | :--- | | **0** | 输入端过压保护 | **2** | 输入端欠功率限制 | **4** | 预留 (Reserved) | **6** | 输入过流保护 | | **1** | 输入端欠压保护 | **3** | 输出端压差过压保护| **5** | 软启动输入短路 | **7** | 输出欠压保护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0x0F：获取USB输出参数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 USB-A、USB-C (PD) 模块的运行参数。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0x10：回复USB输出参数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：回复 USB 各通道的功率、输出电压和工作错误。</w:t>
      </w:r>
    </w:p>
    <w:p>
      <w:pPr>
        <w:pStyle w:val="ListBullet"/>
        <w:spacing w:before="40" w:after="40"/>
      </w:pPr>
      <w:r/>
      <w:r>
        <w:rPr>
          <w:b/>
        </w:rPr>
        <w:t>PAYLOAD 结构 (19字节)</w:t>
      </w:r>
      <w:r>
        <w:t>：</w:t>
      </w:r>
    </w:p>
    <w:p>
      <w:pPr>
        <w:spacing w:before="80" w:after="80"/>
      </w:pPr>
      <w:r>
        <w:t xml:space="preserve">数据由 </w:t>
      </w:r>
      <w:r>
        <w:rPr>
          <w:rFonts w:ascii="Consolas" w:hAnsi="Consolas"/>
          <w:color w:val="A31515"/>
          <w:sz w:val="19"/>
        </w:rPr>
        <w:t>Usb_T</w:t>
      </w:r>
      <w:r>
        <w:t xml:space="preserve"> 结构直接复制（19字节）：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 的 DevState 设备状态码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硬件告警码位图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 专用故障标志位，见下表 UsbErrCode_U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 ~ 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设定常开启延时限制，0为关闭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 ~ 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自动关闭延时计时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计时到期自动切断输出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 ~ 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母线侧输入电压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提供升降压的电池端直流母线电压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母线侧输入电流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从电池拉出的直流总输入电流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转换级输出总功率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供电转化端的整体负载功率输出和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无线充电输出功率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顶置无线充线圈带载功率输出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PD 快充口总功率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Type-C 单口或双口总快充视在功率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端口测得最高温度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转换芯片外围或快充热敏电阻 NTC 测温</w:t>
            </w:r>
          </w:p>
        </w:tc>
      </w:tr>
    </w:tbl>
    <w:p>
      <w:pPr>
        <w:spacing w:after="80"/>
      </w:pPr>
    </w:p>
    <w:p>
      <w:pPr>
        <w:spacing w:before="120" w:after="120"/>
        <w:ind w:left="576"/>
      </w:pPr>
      <w:r>
        <w:rPr>
          <w:i/>
          <w:color w:val="595959"/>
          <w:sz w:val="19"/>
        </w:rPr>
        <w:t>**USB 故障告警位图 (`UsbErrCode_U`) 详表 (偏移 1 ~ 2 字节)：** | Bit | 告警定义说明 | Bit | 告警定义说明 | Bit | 告警定义说明 | Bit | 告警定义说明 | | :---: | :--- | :---: | :--- | :---: | :--- | :---: | :--- | | **0** | 输入电源损坏错误 | **2** | 端口输出过载限制 | **4** | 快充控制芯片1丢失 | **6** | 关断执行器故障 | | **1** | 转换模块物理过温 | **3** | 供给端电池电压欠压| **5** | 快充控制芯片2丢失 | **7** | 启动使能自检错误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0x11：获取DC输出参数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：获取直流输出端口（点烟器/XT60/5521 等 DC-DC）的运行状态。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0x12：回复DC输出参数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：回复 DC-DC 降压级输出电压、电流及总输出有功功率。</w:t>
      </w:r>
    </w:p>
    <w:p>
      <w:pPr>
        <w:pStyle w:val="ListBullet"/>
        <w:spacing w:before="40" w:after="40"/>
      </w:pPr>
      <w:r/>
      <w:r>
        <w:rPr>
          <w:b/>
        </w:rPr>
        <w:t>PAYLOAD 结构 (18字节)</w:t>
      </w:r>
      <w:r>
        <w:t>：</w:t>
      </w:r>
    </w:p>
    <w:p>
      <w:pPr>
        <w:spacing w:before="80" w:after="80"/>
      </w:pPr>
      <w:r>
        <w:t xml:space="preserve">数据直接由 </w:t>
      </w:r>
      <w:r>
        <w:rPr>
          <w:rFonts w:ascii="Consolas" w:hAnsi="Consolas"/>
          <w:color w:val="A31515"/>
          <w:sz w:val="19"/>
        </w:rPr>
        <w:t>Dc_T</w:t>
      </w:r>
      <w:r>
        <w:t xml:space="preserve"> 结构体构成（18字节）：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DC设备状态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直流模块 DevState 设备状态码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硬件告警码位图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直流告警故障位，见下表 DcErrCode_U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 ~ 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输入级总线电压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输入源侧测量电压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 ~ 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输入级拉出电流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从电池组消耗的源电流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 ~ 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输出端口电压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降压后输出端口测量电压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 ~ 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输出通路电流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通路带载总输出电流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10 ~ 11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端口带载总功率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DC-DC 通路的实际有功功率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 ~ 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允许的最长延时关断限制，0为关闭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 ~ 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自动关闭延时计数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计时到期切断输出端口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 ~ 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直流转换模块温度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点烟器/降压 MOS 温度</w:t>
            </w:r>
          </w:p>
        </w:tc>
      </w:tr>
    </w:tbl>
    <w:p>
      <w:pPr>
        <w:spacing w:after="80"/>
      </w:pPr>
    </w:p>
    <w:p>
      <w:pPr>
        <w:spacing w:before="120" w:after="120"/>
        <w:ind w:left="576"/>
      </w:pPr>
      <w:r>
        <w:rPr>
          <w:i/>
          <w:color w:val="595959"/>
          <w:sz w:val="19"/>
        </w:rPr>
        <w:t>**DC 故障告警位图 (`DcErrCode_U`) 详表 (偏移 1 字节)：** | Bit | 告警定义说明 | Bit | 告警定义说明 | Bit | 告警定义说明 | Bit | 告警定义说明 | | :---: | :--- | :---: | :--- | :---: | :--- | :---: | :--- | | **0** | 输入级供电异常 | **2** | 直流输出过载保护 | **4** | 输出低电压限幅 | **6** | 温度采样NTC丢失 | | **1** | 直流主转换器过温 | **3** | 直流输出切断失败 | **5** | 输出过电压损坏 | **7** | 预留 (Reserved)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0x13：获取系统全局参数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：获取系统主控板的整体硬件指标、系统初始化及倒计时管理。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0x14：回复系统全局参数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：回复系统主控整体软硬件的运行参数与温度包。</w:t>
      </w:r>
    </w:p>
    <w:p>
      <w:pPr>
        <w:pStyle w:val="ListBullet"/>
        <w:spacing w:before="40" w:after="40"/>
      </w:pPr>
      <w:r/>
      <w:r>
        <w:rPr>
          <w:b/>
        </w:rPr>
        <w:t>PAYLOAD 结构 (41字节)</w:t>
      </w:r>
      <w:r>
        <w:t>：</w:t>
      </w:r>
    </w:p>
    <w:p>
      <w:pPr>
        <w:spacing w:before="80" w:after="80"/>
      </w:pPr>
      <w:r>
        <w:t xml:space="preserve">数据负载结构由 </w:t>
      </w:r>
      <w:r>
        <w:rPr>
          <w:rFonts w:ascii="Consolas" w:hAnsi="Consolas"/>
          <w:color w:val="A31515"/>
          <w:sz w:val="19"/>
        </w:rPr>
        <w:t>SysInfo_T</w:t>
      </w:r>
      <w:r>
        <w:t xml:space="preserve"> (31B) + </w:t>
      </w:r>
      <w:r>
        <w:rPr>
          <w:rFonts w:ascii="Consolas" w:hAnsi="Consolas"/>
          <w:color w:val="A31515"/>
          <w:sz w:val="19"/>
        </w:rPr>
        <w:t>tpSysTask</w:t>
      </w:r>
      <w:r>
        <w:t xml:space="preserve"> (10B) 构成：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第一部分：SysInfo_T 数据 (第 0 ~ 30 字节)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系统总状态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整机当前设备状态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系统硬件告警位图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系统级致命错误，见下表 SysErrCode_U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系统当前许可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bit0: 充电许可, bit1: 放电许可, bit2: 强制关机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 ~ 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外设初始化寄存器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内部关键子程序及外设初始状态图，见下表 InitFinish_U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主控板供电通路源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0: 5V 直流, 1: 电池 BMS 直接取电, 2: 10V 通路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 ~ 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MPPT充电限制功率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动态设定的 MPPT 侧功率上限限制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交流充电限制功率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动态设定的 AC 充电侧功率上限限制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系统待机关机计时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节拍计时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系统待机定时关机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设定常开时间倒计时限制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系统将进入睡眠计时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主控睡眠延时，准备停用内核时钟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整机系统最高温度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各外设模块上报温包中的最大值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整机系统最低温度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各外设模块上报温包中的最小值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主控板载测量最高温度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主板核心 MCU 周边实测温度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系统级最高安全电压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电池端或充电端过压临界值参考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系统级最低运行电压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电池端放电截止电压临界值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实时输出总视在功率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各放电支路 (DC + USB + AC) 功率和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29 ~ 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实时输入总充电功率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各充电支路 (MPPT + AC) 功率和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第二部分：SysTask 调度状态 (第 31 ~ 40 字节)</w:t>
      </w:r>
    </w:p>
    <w:p>
      <w:pPr>
        <w:spacing w:before="80" w:after="80"/>
      </w:pPr>
      <w:r>
        <w:t xml:space="preserve">与 [0x0A BMS回复](#第一部分：bms_t-状态-第-0--18-字节) 结构中第三部分的 10 字节 </w:t>
      </w:r>
      <w:r>
        <w:rPr>
          <w:rFonts w:ascii="Consolas" w:hAnsi="Consolas"/>
          <w:color w:val="A31515"/>
          <w:sz w:val="19"/>
        </w:rPr>
        <w:t>Task_T</w:t>
      </w:r>
      <w:r>
        <w:t xml:space="preserve"> 结构体含义完全一致。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**系统全局告警位图 (`SysErrCode_U`) 详表 (偏移 1 ~ 2 字节)：** | Bit | 告警定义说明 | Bit | 告警定义说明 | Bit | 告警定义说明 | Bit | 告警定义说明 | | :---: | :--- | :---: | :--- | :---: | :--- | :---: | :--- | | **0** | 系统级严重过温保护| **2** | 系统级严重过压保护| **4** | 系统级严重过载保护| **6** | 严重关机失败故障 | | **1** | 系统级严重低温保护| **3** | 系统级严重欠压保护| **5** | 电池 0% SOC 空电 | **7** | 系统软启动致命故障 |</w:t>
      </w:r>
    </w:p>
    <w:p>
      <w:pPr>
        <w:spacing w:before="120" w:after="120"/>
        <w:ind w:left="576"/>
      </w:pPr>
      <w:r>
        <w:rPr>
          <w:i/>
          <w:color w:val="595959"/>
          <w:sz w:val="19"/>
        </w:rPr>
        <w:t>**系统初始化寄存器位图 (`InitFinish_U`) 详表 (偏移 4 ~ 5 字节)：** | Bit | 对应外设任务模块初始化定义说明 | Bit | 对应外设任务模块初始化定义说明 | Bit | 对应外设任务模块初始化定义说明 | | :---: | :--- | :---: | :--- | :---: | :--- | | **0** | `SysTask` 主逻辑队列就绪 | **5** | 系统底层中断及参数校验初始化完成| **10** | `DcacTask` 逆变任务逻辑就绪 | | **1** | `AppInfo` 记忆区EasyFlash加载 | **6** | `MpptTask` MPPT充电任务逻辑就绪 | **11** | `DcacProt` 逆变底层通信接口初始化 | | **2** | `AdcTask` 内核/外部ADC采信使能 | **7** | `MpptProc` MPPT硬件级驱动自检就绪 | **12** | `UsbTask` USB 输出控制任务就绪 | | **3** | `Gpio` 主控物理输出管脚配置完成 | **8** | `BmsTask` BMS 交互任务就绪 | **13** | `DcTask` DC 点烟器通路任务就绪 | | **4** | `Print` 调试/通信串口任务就绪 | **9** | `BmsProt` BMS 底层通信接口初始化 | **14** | `DispTask` 屏幕/UI 显示驱动任务就绪 |</w:t>
      </w: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4.3 充电功率设置与系统校准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0x40：设置最大充电功率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：对指定充电模块（太阳能充电/交流充电）限制最大充入上限功率。</w:t>
      </w:r>
    </w:p>
    <w:p>
      <w:pPr>
        <w:pStyle w:val="ListBullet"/>
        <w:spacing w:before="40" w:after="40"/>
      </w:pPr>
      <w:r/>
      <w:r>
        <w:rPr>
          <w:b/>
        </w:rPr>
        <w:t>PAYLOAD 结构 (3字节)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对象类型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MPPT (太阳能控制器充电功率)</w:t>
              <w:br/>
              <w:t>0x01: DCAC (网侧交流充电功率)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限值充电功率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限制最大充电功率，单位 1 W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0x41：应答设置充电功率结果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：应答设置结果。若设置数值小于或等于出厂参数限定额定功率，系统写入内存寄存器并完整回复同样 3 字节有效载荷（即 Echo）。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0x44：系统自校准请求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：对部分设备（例如主分流计电流、RTC时间等）触发校准逻辑。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校准类型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校准主电流偏置（此模式下会向主电池包发送 BTI_CALI 校准触发）</w:t>
              <w:br/>
              <w:t>0x01: 校准系统时间</w:t>
              <w:br/>
              <w:t>0xFF: 全系统校准复位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0x45：应答系统校准结果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：反馈校准的电流偏置或其他计算值。</w:t>
      </w:r>
    </w:p>
    <w:p>
      <w:pPr>
        <w:pStyle w:val="ListBullet"/>
        <w:spacing w:before="40" w:after="40"/>
      </w:pPr>
      <w:r/>
      <w:r>
        <w:rPr>
          <w:b/>
        </w:rPr>
        <w:t>PAYLOAD 结构 (2字节)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 ~ 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校准基准输出值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反馈计算出的电流检测硬件零偏偏置数据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4.4 系统记忆与EEPROM参数区管理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0x80：读取模块配置参数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：从系统的存储介质（如外部 Flash/EasyFlash）读取记忆的目标模块出厂和保护参数。</w:t>
      </w:r>
    </w:p>
    <w:p>
      <w:pPr>
        <w:pStyle w:val="ListBullet"/>
        <w:spacing w:before="40" w:after="40"/>
      </w:pPr>
      <w:r/>
      <w:r>
        <w:rPr>
          <w:b/>
        </w:rPr>
        <w:t>PAYLOAD 结构 (3字节)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参数所属模块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参数对应的逻辑模块，即 ModuleObject：</w:t>
              <w:br/>
              <w:t>0x00: 系统主控 (CONSOLE)</w:t>
              <w:br/>
              <w:t>0x01: 电池系统 (BMS)</w:t>
              <w:br/>
              <w:t>0x02: 太阳能模块 (MPPT)</w:t>
              <w:br/>
              <w:t>0x03: 逆变模块 (DCAC)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参数大类索引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大分类偏置：</w:t>
              <w:br/>
              <w:t>0x00: 核心系统参数</w:t>
              <w:br/>
              <w:t>0x01: 保护阈值类参数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参数对象标识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通用标识，如版本信息获取置为 0x01（只读）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0x81：回复配置参数内容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：返回请求的目标参数字节流。</w:t>
      </w:r>
    </w:p>
    <w:p>
      <w:pPr>
        <w:pStyle w:val="ListBullet"/>
        <w:spacing w:before="40" w:after="40"/>
      </w:pPr>
      <w:r/>
      <w:r>
        <w:rPr>
          <w:b/>
        </w:rPr>
        <w:t>PAYLOAD 结构 (3 + n 字节)</w:t>
      </w:r>
      <w:r>
        <w:t>：</w:t>
      </w:r>
    </w:p>
    <w:p>
      <w:pPr>
        <w:spacing w:before="80" w:after="80"/>
      </w:pPr>
      <w:r>
        <w:t xml:space="preserve">如果读取失败，前 3 个字节置为 </w:t>
      </w:r>
      <w:r>
        <w:rPr>
          <w:rFonts w:ascii="Consolas" w:hAnsi="Consolas"/>
          <w:color w:val="A31515"/>
          <w:sz w:val="19"/>
        </w:rPr>
        <w:t>0xFF</w:t>
      </w:r>
      <w:r>
        <w:t>，无后续载荷。</w:t>
      </w:r>
    </w:p>
    <w:p>
      <w:pPr>
        <w:spacing w:before="80" w:after="80"/>
      </w:pPr>
      <w:r>
        <w:t>如果读取成功，返回形式为：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长度(字节)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参数所属模块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与读取命令中的模块字节一致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参数大类索引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与读取命令中的大类索引一致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参数对象标识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与读取命令中的对象标识一致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 ~ 2 + n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遥测数据流字节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针对 CONSOLE 模块 [0x00, 0x00, 0x01] 的只读参数，会回传版本数据流：</w:t>
              <w:br/>
              <w:t>软件版本字符串 (32字节) + 回车换行 \r\n (2字节) + 硬件版本字符串 + 回车换行 \r\n (2字节)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0x82：强制写入记忆区全局参数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：修改出厂预置和用户存储配置的整体控制区结构体参数。</w:t>
      </w:r>
    </w:p>
    <w:p>
      <w:pPr>
        <w:pStyle w:val="ListBullet"/>
        <w:spacing w:before="40" w:after="40"/>
      </w:pPr>
      <w:r/>
      <w:r>
        <w:rPr>
          <w:b/>
        </w:rPr>
        <w:t>PAYLOAD 结构 (187字节)</w:t>
      </w:r>
      <w:r>
        <w:t>：</w:t>
      </w:r>
    </w:p>
    <w:p>
      <w:pPr>
        <w:spacing w:before="80" w:after="80"/>
      </w:pPr>
      <w:r>
        <w:t>要求载荷的长度必须</w:t>
      </w:r>
      <w:r>
        <w:rPr>
          <w:b/>
        </w:rPr>
        <w:t>严格等于 187 字节</w:t>
      </w:r>
      <w:r>
        <w:t xml:space="preserve">（即整个 </w:t>
      </w:r>
      <w:r>
        <w:rPr>
          <w:rFonts w:ascii="Consolas" w:hAnsi="Consolas"/>
          <w:color w:val="A31515"/>
          <w:sz w:val="19"/>
        </w:rPr>
        <w:t>AppMemParam_T</w:t>
      </w:r>
      <w:r>
        <w:t xml:space="preserve"> 结构体的大小），格式见 [附录四：AppMemParam_T 全局配置结构体详表](#附录四：appmemparam_t-全局配置结构体详表)。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0x83：应答参数写入结果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：反馈数据接收及持久化结果。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执行结果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写入并校验成功</w:t>
              <w:br/>
              <w:t>0xFF: 长度错误或底层 Flash 拒绝写入故障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0x84：写入串口打印标志/调试状态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：动态变更下位机不同子模块在 USART 等物理调试口上输出 log 的程度开关。</w:t>
      </w:r>
    </w:p>
    <w:p>
      <w:pPr>
        <w:pStyle w:val="ListBullet"/>
        <w:spacing w:before="40" w:after="40"/>
      </w:pPr>
      <w:r/>
      <w:r>
        <w:rPr>
          <w:b/>
        </w:rPr>
        <w:t>PAYLOAD 结构 (5字节)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固定为 0x00 (代表应用级控制 APP)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输出开关掩码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32位调试模块打印掩码（位图定义见下表 uPrint.ulFlag）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0x85：应答调试状态控制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：反馈配置执行应答。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执行状态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成功</w:t>
              <w:br/>
              <w:t>0xFF: 越界错误或非法接收层级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0x86：获取串口调试打印掩码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：查询主控当前打印了哪些软件日志。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固定为 0x00 (代表 APP)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0x87：回复串口调试打印掩码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：应答返回当前的打印配置掩码。</w:t>
      </w:r>
    </w:p>
    <w:p>
      <w:pPr>
        <w:pStyle w:val="ListBullet"/>
        <w:spacing w:before="40" w:after="40"/>
      </w:pPr>
      <w:r/>
      <w:r>
        <w:rPr>
          <w:b/>
        </w:rPr>
        <w:t>PAYLOAD 结构 (5字节)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固定为 0x00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调试模块打印掩码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当前使能的输出调试信息标志位图（对应 uPrint.ulFlag）</w:t>
            </w:r>
          </w:p>
        </w:tc>
      </w:tr>
    </w:tbl>
    <w:p>
      <w:pPr>
        <w:spacing w:after="80"/>
      </w:pPr>
    </w:p>
    <w:p>
      <w:pPr>
        <w:spacing w:before="120" w:after="120"/>
        <w:ind w:left="576"/>
      </w:pPr>
      <w:r>
        <w:rPr>
          <w:i/>
          <w:color w:val="595959"/>
          <w:sz w:val="19"/>
        </w:rPr>
        <w:t>**日志打印控制掩码位图 (`uPrint.ulFlag`) 定义：** | Bit | 功能模块日志打印控制 (1:开启 0:关闭) | Bit | 功能模块日志打印控制 (1:开启 0:关闭) | | :---: | :--- | :---: | :--- | | **0** | `bSys`: 全局系统层及主逻辑日志 | **6** | `bUpdate`: 协议栈升级过程控制日志 | | **1** | `bPrint`: 上下位机底层协议帧数据日志| **7** | `bLcd`: LCD 屏显示及触控日志 | | **2** | `bAdc`: ADC 采集和模拟量校验日志 | **8** | `bBms`: BMS 通讯接收逻辑日志 | | **3** | `bKey`: 物理按键处理日志 | **9** | `bMppt`: MPPT 输入和开关逻辑日志 | | **4** | `bUsb`: USB 供给状态和 PD 控制器日志 | **10** | `bDcac`: 逆变放电充电驱动日志 | | **5** | `bDc`: 直流输出 DC-DC 硬件日志 | **11 ~ 31**| 预留 (Reserved) |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0x88：系统设置/状态跳转控制 (上位机 -&gt; 主控)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：控制主控硬件重置、强制跳转至升级区或复位系统参数。</w:t>
      </w:r>
    </w:p>
    <w:p>
      <w:pPr>
        <w:pStyle w:val="ListBullet"/>
        <w:spacing w:before="40" w:after="40"/>
      </w:pPr>
      <w:r/>
      <w:r>
        <w:rPr>
          <w:b/>
        </w:rPr>
        <w:t>PAYLOAD 结构 (5字节)</w:t>
      </w:r>
      <w:r>
        <w:t>：</w:t>
      </w:r>
    </w:p>
    <w:p>
      <w:pPr>
        <w:spacing w:before="80" w:after="80"/>
      </w:pPr>
      <w:r>
        <w:t xml:space="preserve">此结构与底层控制数据格式 </w:t>
      </w:r>
      <w:r>
        <w:rPr>
          <w:rFonts w:ascii="Consolas" w:hAnsi="Consolas"/>
          <w:color w:val="A31515"/>
          <w:sz w:val="19"/>
        </w:rPr>
        <w:t>tSysSetParam</w:t>
      </w:r>
      <w:r>
        <w:t xml:space="preserve"> 一致：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操作目标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操作的模块逻辑分区：</w:t>
              <w:br/>
              <w:t>0x00: 默认未选择/全局复位</w:t>
              <w:br/>
              <w:t>0x01: 跳转主控核心 (CONSOLE)</w:t>
              <w:br/>
              <w:t>0x02: 重启跳转电池板 (BMS)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设定指令命令字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控制宏指令参数：</w:t>
              <w:br/>
              <w:t>0x00000000: 初始化系统控制参数 (BOOT模式)</w:t>
              <w:br/>
              <w:t>0x88888888: 通知初始化完成，下位机切入工作态</w:t>
              <w:br/>
              <w:t>0xAAAAAAAA: 触发升级标志，主控复位并强行跳入 BOOT 区等待下载</w:t>
              <w:br/>
              <w:t>0xAAAABBBB: 显示控制低功耗模式指令</w:t>
              <w:br/>
              <w:t>0xEFEFFEFE: 初始化出厂预置 EEPROM 默认参数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0x89：应答跳转/状态控制结果 (主控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：反馈数据确认结果。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执行确认状态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成功（若收到 0xAAAAAAAA，回发该成功帧后 50ms 内主控会自动产生看门狗或内部中断复位重启到 BOOTloader）</w:t>
              <w:br/>
              <w:t>0xFF: 目标或设置的控制指令码无法解析错误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4.5 升级模式协议 (仅在 BOOT 状态或升级模式下生效)</w:t>
      </w:r>
    </w:p>
    <w:p>
      <w:pPr>
        <w:spacing w:before="80" w:after="80"/>
      </w:pPr>
      <w:r>
        <w:t xml:space="preserve">系统进入 BOOT 模式或升级模式后，应用串口的通信逻辑被重定向到升级解析器。升级通道可以配置使用 </w:t>
      </w:r>
      <w:r>
        <w:rPr>
          <w:b/>
        </w:rPr>
        <w:t>Xmodem 协议</w:t>
      </w:r>
      <w:r>
        <w:t xml:space="preserve">（大端）或 </w:t>
      </w:r>
      <w:r>
        <w:rPr>
          <w:b/>
        </w:rPr>
        <w:t>Baiku 协议帧</w:t>
      </w:r>
      <w:r>
        <w:t>（小端）。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0xC0：主控升级指令 (上位机 -&gt; 下位机)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：向上位机确认目前已经进入 BOOT 状态，并强制将整个通信信道拉入升级处理流程。</w:t>
      </w:r>
    </w:p>
    <w:p>
      <w:pPr>
        <w:pStyle w:val="ListBullet"/>
        <w:spacing w:before="40" w:after="40"/>
      </w:pPr>
      <w:r/>
      <w:r>
        <w:rPr>
          <w:b/>
        </w:rPr>
        <w:t>PAYLOAD 结构 (1字节)</w:t>
      </w:r>
      <w:r>
        <w:t xml:space="preserve">：固定为 </w:t>
      </w:r>
      <w:r>
        <w:rPr>
          <w:rFonts w:ascii="Consolas" w:hAnsi="Consolas"/>
          <w:color w:val="A31515"/>
          <w:sz w:val="19"/>
        </w:rPr>
        <w:t>0x00</w:t>
      </w:r>
      <w:r>
        <w:t>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0xC1：应答主控升级指令 (下位机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：确认状态，应答回复。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0xC2：选择协议与包长度配置 (上位机 -&gt; 下位机)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：声明即将发送的二进制升级包个数和所用的协议类型。</w:t>
      </w:r>
    </w:p>
    <w:p>
      <w:pPr>
        <w:pStyle w:val="ListBullet"/>
        <w:spacing w:before="40" w:after="40"/>
      </w:pPr>
      <w:r/>
      <w:r>
        <w:rPr>
          <w:b/>
        </w:rPr>
        <w:t>PAYLOAD 结构 (3字节)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协议类型选择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0x00: 未定义选择</w:t>
              <w:br/>
              <w:t>0x01: Xmodem 协议</w:t>
              <w:br/>
              <w:t>0x02: 百酷 (Baiku) 协议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~ 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升级包总帧数值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待发送的总帧数值。根据固件包除以帧数据长度（128/250）进行划分计算</w:t>
            </w:r>
          </w:p>
        </w:tc>
      </w:tr>
    </w:tbl>
    <w:p>
      <w:pPr>
        <w:spacing w:after="80"/>
      </w:pP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0xC3：应答协议配置结果 (下位机 -&gt; 上位机)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：应答返回设置的升级模式参数。</w:t>
      </w:r>
    </w:p>
    <w:p>
      <w:pPr>
        <w:pStyle w:val="ListBullet"/>
        <w:spacing w:before="40" w:after="40"/>
      </w:pPr>
      <w:r/>
      <w:r>
        <w:rPr>
          <w:b/>
        </w:rPr>
        <w:t>PAYLOAD 结构 (3字节)</w:t>
      </w:r>
      <w:r>
        <w:t>：完整 Echo 回复 3 字节设置数据。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0xC4：数据发送请求响应 (下位机 -&gt; 上位机) NAK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：当下位机分配好了 Flash 擦除页并准备好接收新固件后，</w:t>
      </w:r>
      <w:r>
        <w:rPr>
          <w:b/>
        </w:rPr>
        <w:t>主动向下位机/上位机广播此指令</w:t>
      </w:r>
      <w:r>
        <w:t>（对应标准协议的 NAK，要求发送第 1 帧数据）。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0xC5：发送固件数据帧 (上位机 -&gt; 下位机)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：传输固件的二进制内容片。</w:t>
      </w:r>
    </w:p>
    <w:p>
      <w:pPr>
        <w:pStyle w:val="ListBullet"/>
        <w:spacing w:before="40" w:after="40"/>
      </w:pPr>
      <w:r/>
      <w:r>
        <w:rPr>
          <w:b/>
        </w:rPr>
        <w:t>PAYLOAD 结构 (250字节)</w:t>
      </w:r>
      <w:r>
        <w:t>：</w:t>
      </w:r>
    </w:p>
    <w:p>
      <w:pPr>
        <w:spacing w:before="80" w:after="80"/>
      </w:pPr>
      <w:r>
        <w:t>含有 250 字节的固件二进制有效数据。数据流由下位机自动写入对应的 Flash APP 程序扇区。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0xC6：数据块正确应答并请求下一包 (下位机 -&gt; 上位机) ACK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：当下位机接收校验通过，并将上一包固件顺利写入物理 Flash 扇区后，</w:t>
      </w:r>
      <w:r>
        <w:rPr>
          <w:b/>
        </w:rPr>
        <w:t>主动向发送端发回此帧</w:t>
      </w:r>
      <w:r>
        <w:t>（对应 ACK，要求发送下一帧）。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0xC7：固件传输结束报文 (上位机 -&gt; 下位机) EOT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：上位机发送完最后一包后，向从机发起传输结束声明。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ListBullet"/>
        <w:spacing w:before="40" w:after="40"/>
      </w:pPr>
      <w:r/>
      <w:r>
        <w:rPr>
          <w:b/>
        </w:rPr>
        <w:t>从机应答</w:t>
      </w:r>
      <w:r>
        <w:t xml:space="preserve">：下位机校验整体文件校验和（如果选用 Baiku 模式），通过后会向物理层发出 </w:t>
      </w:r>
      <w:r>
        <w:rPr>
          <w:rFonts w:ascii="Consolas" w:hAnsi="Consolas"/>
          <w:color w:val="A31515"/>
          <w:sz w:val="19"/>
        </w:rPr>
        <w:t>0xC6</w:t>
      </w:r>
      <w:r>
        <w:t xml:space="preserve"> (ACK)，并标记参数 AS_FINISH，等待物理看门狗复位启动执行 APP 的应用程序。</w:t>
      </w:r>
    </w:p>
    <w:p>
      <w:pPr>
        <w:pStyle w:val="Heading4"/>
        <w:keepNext/>
        <w:spacing w:before="240" w:after="120"/>
      </w:pPr>
      <w:r>
        <w:rPr>
          <w:rFonts w:ascii="Calibri" w:hAnsi="Calibri"/>
          <w:color w:val="595959"/>
          <w:sz w:val="22"/>
        </w:rPr>
        <w:t>0xC8：强制取消固件传输 (上位机 -&gt; 下位机) CAN</w:t>
      </w:r>
    </w:p>
    <w:p>
      <w:pPr>
        <w:pStyle w:val="ListBullet"/>
        <w:spacing w:before="40" w:after="40"/>
      </w:pPr>
      <w:r/>
      <w:r>
        <w:rPr>
          <w:b/>
        </w:rPr>
        <w:t>功能</w:t>
      </w:r>
      <w:r>
        <w:t>：退出升级，固件损坏无法启动时，发此指令取消流程。</w:t>
      </w:r>
    </w:p>
    <w:p>
      <w:pPr>
        <w:pStyle w:val="ListBullet"/>
        <w:spacing w:before="40" w:after="40"/>
      </w:pPr>
      <w:r/>
      <w:r>
        <w:rPr>
          <w:b/>
        </w:rPr>
        <w:t>PAYLOAD</w:t>
      </w:r>
      <w:r>
        <w:t>：无</w:t>
      </w: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4.6 跨板升级固件的通信时序流 (时序图)</w:t>
      </w:r>
    </w:p>
    <w:p>
      <w:pPr>
        <w:spacing w:before="80" w:after="80"/>
        <w:ind w:left="288"/>
      </w:pPr>
      <w:r>
        <w:rPr>
          <w:rFonts w:ascii="Consolas" w:hAnsi="Consolas"/>
          <w:color w:val="404040"/>
          <w:sz w:val="17"/>
        </w:rPr>
        <w:t>[Sequence Diagram / 时序图内容]</w:t>
        <w:br/>
        <w:t>sequenceDiagram</w:t>
        <w:br/>
        <w:t xml:space="preserve">    participant PC as 上位机 (PC)</w:t>
        <w:br/>
        <w:t xml:space="preserve">    participant MID as 主控/中位机 (CONSOLE)</w:t>
        <w:br/>
        <w:t xml:space="preserve">    participant MCU as 下位机 (BMS/MPPT)</w:t>
        <w:br/>
        <w:br/>
        <w:t xml:space="preserve">    Note over PC, MCU: 升级前准备 (由主控代转)</w:t>
        <w:br/>
        <w:t xml:space="preserve">    MID-&gt;&gt;MCU: 0xC2 选择协议 (通道转移)</w:t>
        <w:br/>
        <w:t xml:space="preserve">    MCU-&gt;&gt;MID: 0xC3 协议选择应答</w:t>
        <w:br/>
        <w:t xml:space="preserve">    MID-&gt;&gt;PC: 转发升级模式应答</w:t>
        <w:br/>
        <w:br/>
        <w:t xml:space="preserve">    Note over PC, MCU: 固件传输循环</w:t>
        <w:br/>
        <w:t xml:space="preserve">    MCU-&gt;&gt;MID: 0xC4 请求首帧 (NAK)</w:t>
        <w:br/>
        <w:t xml:space="preserve">    MID-&gt;&gt;PC: 转发 NAK</w:t>
        <w:br/>
        <w:t xml:space="preserve">    PC-&gt;&gt;MID: 0xC5 发送首包固件 (250字节)</w:t>
        <w:br/>
        <w:t xml:space="preserve">    MID-&gt;&gt;MCU: 0xC5 转发数据包到下位机</w:t>
        <w:br/>
        <w:t xml:space="preserve">    MCU-&gt;&gt;MID: 数据接收并写入Flash校验OK，回发 0xC6 (ACK)</w:t>
        <w:br/>
        <w:t xml:space="preserve">    MID-&gt;&gt;PC: 转发 ACK</w:t>
        <w:br/>
        <w:t xml:space="preserve">    </w:t>
        <w:br/>
        <w:t xml:space="preserve">    Note over PC, MCU: 连续重复直到完成</w:t>
        <w:br/>
        <w:t xml:space="preserve">    PC-&gt;&gt;MID: 0xC5 发送固件 (后续包)</w:t>
        <w:br/>
        <w:t xml:space="preserve">    MID-&gt;&gt;MCU: 0xC5 转发后续包</w:t>
        <w:br/>
        <w:t xml:space="preserve">    MCU-&gt;&gt;MID: 0xC6 正常确认 (ACK)</w:t>
        <w:br/>
        <w:t xml:space="preserve">    MID-&gt;&gt;PC: 转发 ACK</w:t>
        <w:br/>
        <w:t xml:space="preserve">    </w:t>
        <w:br/>
        <w:t xml:space="preserve">    Note over PC, MCU: 传输结束握手</w:t>
        <w:br/>
        <w:t xml:space="preserve">    PC-&gt;&gt;MID: 0xC7 发送结束报文 (EOT)</w:t>
        <w:br/>
        <w:t xml:space="preserve">    MID-&gt;&gt;MCU: 0xC7 转发 EOT</w:t>
        <w:br/>
        <w:t xml:space="preserve">    MCU-&gt;&gt;MID: 全包校验OK，回发 0xC6 (最终确认)</w:t>
        <w:br/>
        <w:t xml:space="preserve">    MID-&gt;&gt;PC: 转发最终确认，准备重启并校验程序栈顶地址</w:t>
      </w:r>
    </w:p>
    <w:p>
      <w:pPr>
        <w:pStyle w:val="Heading2"/>
        <w:keepNext/>
        <w:spacing w:before="240" w:after="120"/>
      </w:pPr>
      <w:r>
        <w:rPr>
          <w:rFonts w:ascii="Calibri" w:hAnsi="Calibri"/>
          <w:color w:val="2E74B5"/>
          <w:sz w:val="28"/>
        </w:rPr>
        <w:t>5. 附录：核心宏与运行状态对照表</w:t>
      </w: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附录一：系统/设备状态码列表 (DevState_E)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状态码 (Dec)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状态字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物理说明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DS_LOST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通信断开，设备节点丢失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DS_INIT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驱动程序上电自检及外设初始化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DS_CLOSING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模块关闭中（执行继电器断开或软启动释放）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DS_SHUT_DOWN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模块已安全关闭，处于待机模式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DS_ERR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模块因保护故障锁定或硬件损坏处于异常状态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DS_BOOTING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模块正处于充电激活引导或装载进程中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DS_WORK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模块正常工作，实时输出参数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DS_UPDATE_MODE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模块处于 IAP 固件下载和烧录模式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DS_ENG_MODE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模块处于工程调试及校准模式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附录二：输入输出状态列表 (InOutState_E)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状态码 (Dec)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状态字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物理说明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IOS_CLOSING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端口关断中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IOS_SHUT_DOWN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端口已切断输出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IOS_PROTE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端口过载或过温保护锁死，需物理关机清除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IOS_ERR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端口输出检测报错，可通过移除输入源清除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IOS_STARTING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端口开启、软启动准备中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IOS_WORK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正常带载或充电运行中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附录三：任务调度管理ID列表</w:t>
      </w:r>
    </w:p>
    <w:p>
      <w:pPr>
        <w:spacing w:before="80" w:after="80"/>
      </w:pPr>
      <w:r>
        <w:t xml:space="preserve">系统对核心任务采用统一的任务调度管理器，在 </w:t>
      </w:r>
      <w:r>
        <w:rPr>
          <w:rFonts w:ascii="Consolas" w:hAnsi="Consolas"/>
          <w:color w:val="A31515"/>
          <w:sz w:val="19"/>
        </w:rPr>
        <w:t>BmsTask</w:t>
      </w:r>
      <w:r>
        <w:t xml:space="preserve"> / </w:t>
      </w:r>
      <w:r>
        <w:rPr>
          <w:rFonts w:ascii="Consolas" w:hAnsi="Consolas"/>
          <w:color w:val="A31515"/>
          <w:sz w:val="19"/>
        </w:rPr>
        <w:t>DcacTask</w:t>
      </w:r>
      <w:r>
        <w:t xml:space="preserve"> / </w:t>
      </w:r>
      <w:r>
        <w:rPr>
          <w:rFonts w:ascii="Consolas" w:hAnsi="Consolas"/>
          <w:color w:val="A31515"/>
          <w:sz w:val="19"/>
        </w:rPr>
        <w:t>MpptTask</w:t>
      </w:r>
      <w:r>
        <w:t xml:space="preserve"> / </w:t>
      </w:r>
      <w:r>
        <w:rPr>
          <w:rFonts w:ascii="Consolas" w:hAnsi="Consolas"/>
          <w:color w:val="A31515"/>
          <w:sz w:val="19"/>
        </w:rPr>
        <w:t>SysTask</w:t>
      </w:r>
      <w:r>
        <w:t xml:space="preserve"> 的 </w:t>
      </w:r>
      <w:r>
        <w:rPr>
          <w:rFonts w:ascii="Consolas" w:hAnsi="Consolas"/>
          <w:color w:val="A31515"/>
          <w:sz w:val="19"/>
        </w:rPr>
        <w:t>Task_T</w:t>
      </w:r>
      <w:r>
        <w:t xml:space="preserve"> 中反映：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调度任务ID (Dec)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电池包任务 (BmsTask)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逆变器任务 (DcacTask)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太阳能充电任务 (MpptTask)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系统主控任务 (SysTask)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空闲任务 (BTI_NULL)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空闲任务 (DTI_NULL)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空闲任务 (MTI_NULL)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空闲任务 (STI_NULL)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初始化 (BTI_INIT)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AC 逆变初始化 (DTI_INIT)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初始化 (MTI_INIT)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系统开机初始化 (STI_INIT)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遥测主循环 (BTI_MAIN)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遥测主循环 (DTI_MAIN)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跟踪主循环 (MTI_MAIN)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延时关闭处理 (STI_CLOSING)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开关控制 (BTI_CTRL_BMS_SW)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逆变放电输出 (DTI_CTRL_DCAC_OUT)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设定充电功率限制 (MTI_SET_CHG_PWR)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待机模式 (STI_SHUT_DOWN)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错误处理 (BTI_ERR_PROCESS)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交流充电输入 (DTI_CTRL_DCAC_IN)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模块保护故障处理 (MTI_ERR_PROCESS)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整机严重故障处理 (STI_ERR)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写入设置指令 (BTI_REQ_SET_CMD)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交流并网控制 (DTI_CTRL_PARA_IN)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状态和计数器重置 (STI_RESET)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读取BMS信息 (BTI_GET_INFO)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逆变保护处理 (DTI_ERR_PROC)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引导加载阶段 (STI_BOOTING)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校准零偏 (BTI_CALI)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跳入BOOT固件升级 (DTI_UPDATE)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主任务工作循环 (STI_WORK)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BMS 固件升级 (BTI_UPDATE)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处于工程调试态 (STI_ENG)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处于IAP固件升级 (STI_UPDATE)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20"/>
      </w:pPr>
      <w:r>
        <w:rPr>
          <w:rFonts w:ascii="Calibri" w:hAnsi="Calibri"/>
          <w:color w:val="41719C"/>
          <w:sz w:val="24"/>
        </w:rPr>
        <w:t>附录四：AppMemParam_T 全局配置结构体详表</w:t>
      </w:r>
    </w:p>
    <w:p>
      <w:pPr>
        <w:spacing w:before="80" w:after="80"/>
      </w:pPr>
      <w:r>
        <w:t>该配置区大小为</w:t>
      </w:r>
      <w:r>
        <w:rPr>
          <w:b/>
        </w:rPr>
        <w:t>严格的 187 字节</w:t>
      </w:r>
      <w:r>
        <w:t xml:space="preserve">，用于在 </w:t>
      </w:r>
      <w:r>
        <w:rPr>
          <w:rFonts w:ascii="Consolas" w:hAnsi="Consolas"/>
          <w:color w:val="A31515"/>
          <w:sz w:val="19"/>
        </w:rPr>
        <w:t>0x82</w:t>
      </w:r>
      <w:r>
        <w:t xml:space="preserve"> 写入与 </w:t>
      </w:r>
      <w:r>
        <w:rPr>
          <w:rFonts w:ascii="Consolas" w:hAnsi="Consolas"/>
          <w:color w:val="A31515"/>
          <w:sz w:val="19"/>
        </w:rPr>
        <w:t>0x81</w:t>
      </w:r>
      <w:r>
        <w:t xml:space="preserve"> 读取时，整体传输设备配置和保护阈值参数。采用 2 字节对齐方式封装：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变量名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单位/分度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物理范围/说明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 ~ 31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tVerInfo.saVersion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软件版本号，带 null 结束符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32 ~ 63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tVerInfo.saBuildDate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固件编译日期 (格式: YYYY-MM-DD)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64 ~ 95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tVerInfo.saBuildTime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固件编译具体时间 (格式: HH:MM:SS)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96 ~ 97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tParam.usInitFinish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应用参数区已写入确认标志 (通常 0x8888)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98 ~ 109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tParam.usUniqueID[6]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u16[6]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MCU 内置 96-bit 芯片唯一硬硬件识别码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tDISP.ucHighLightValue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档位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屏幕背光高亮亮度档，范围 0x88 ~ 0x8F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tDISP.ucLowLightValue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档位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屏幕背光待机亮度档，范围 0x88 ~ 0x8F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112 ~ 113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tDISP.usAutoOffTime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自动息屏延时时长，0 表示永不息屏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114 ~ 115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点烟器端口无载时自动关闭时长限制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116 ~ 117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tDC.usMaxOutVolt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点烟器保护上限输出电压（过压保护点）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118 ~ 119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tDC.usMinOutVolt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点烟器保护下限输出电压（欠压保护点）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120 ~ 121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tDC.usOverLoadPwr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点烟器级连续带载功率极限过载点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122 ~ 123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tDC.usMinOpenVolt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许可降压模块开启的最低供给线电压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tDC.sMaxTemp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直流转换端 MOS 管允许的极限工作温度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125 ~ 126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tUSB.usAutoOffTime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 转换电路空载时限延时自动关闭阈值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127 ~ 128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tUSB.usMaxInVolt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USB供电母线所承载的最大安全输入电压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129 ~ 130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tUSB.usMinInVolt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USB供电母线所承载的最低安全工作电压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131 ~ 132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tUSB.usMinOpenVolt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允许快充芯片开启的最低输入电压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tUSB.sMaxTemp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USB电路板测温 NTC 极限工作保护温度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tBMS.cChgMaxTemp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允许主电池包充电的极限高温保护点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tBMS.cDisChgMaxTemp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允许主电池包放电的极限高温保护点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tBMS.cChgMinTemp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允许主电池包充电的最低温保护（小于0℃）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tBMS.cDisChgMinTemp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允许主电池包放电的最低温限制保护点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138 ~ 139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tBMS.usMaxVolt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电池组允许的充电截止单体过电压极限点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140 ~ 141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tBMS.usMinVolt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电池组允许放电截止单体欠电压极限保护点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142 ~ 143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tBMS.usChgVolt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充电机恒压阶段充电目标限压值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tMPPT.cAllowMaxTemp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升降压部分工作允许最高温度保护点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145 ~ 146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tMPPT.usAutoOffTime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太阳能空载无光照后断开电路延时时长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147 ~ 148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tMPPT.usMaxInVolt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PV/DC 输入端允许的最大极限输入电压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149 ~ 150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tMPPT.usMinInVolt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允许进行 MPPT 开关振荡的最少起步电压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151 ~ 152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tMPPT.usMaxInCurr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MPPT 跟踪所限定输入端最大电流限幅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153 ~ 154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tMPPT.usInPwrRating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太阳能面板充入的最大安全额定额定功率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155 ~ 156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双向逆变模块待机空载自动断开时长限制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157 ~ 158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逆变逆向启动总线的最低母线电压限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159 ~ 160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tDCAC.usVoltRating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AC 输出额定电压选择基准（110V/220V）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161 ~ 162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tDCAC.usMaxInVolt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网侧高压母线瞬时最高电压保护跳闸点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163 ~ 164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tDCAC.usMinInVolt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网侧低压直流母线欠压保护跳闸动作点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165 ~ 166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tDCAC.usInPwrRating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网侧允许输出至直流的最大充电额定功率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167 ~ 168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tDCAC.usMinInPwr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双向逆变允许的最少启动充电功率门限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169 ~ 170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tDCAC.usMaxInCurr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逆变双向通路最大拉线限制额定电流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171 ~ 172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tDCAC.usOutPwrRating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逆变输出的标称额定容量视在有功功率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173 ~ 174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tDCAC.usOverLoadPwr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逆变输出触发软件限时断开的过载总功率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175 ~ 176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tDCAC.usParaInPwr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设定并网回馈电网时的功率级有功限制值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177 ~ 178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tDCAC.usAcOutFreq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Hz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逆变交流侧输出基准频率设定 (50Hz/60Hz)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179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tDCAC.sMaxTemp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逆变功率级电路极限保护工作温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tSYS.bBuzSwitchOff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系统板蜂鸣器常态切除控制，0: 启用, 1: 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tSYS.sMaxTemp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系统主板本身工作能承载的最高温度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tSYS.sMinTemp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系统主板本身工作能承载的最低温度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183 ~ 184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tSYS.usAutoOffTime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系统逻辑在空闲待机无动作时切断总闸倒计时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185 ~ 186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tSYS.usMinOpenVolt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主板控制逻辑在开机启动时的最低使能母线压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