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机器学习大作业实验报告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（1）问题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任务二（样本不均衡问题）：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数据集中各个危险品类别的数据量是不均衡的。如何解决样本不均衡条件下模型训练的类别偏好问题是一个热点。安检机返回的x光图像为RGB彩色图像。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训练集中的危险品包括带电芯充电宝和不带电芯充电宝两个类别。比例为1:10（带电芯充电宝：不带电芯充电宝，500：5000）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（2）数据格式处理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转换为VOC标准格式，便于训练。如图1所示：</w:t>
      </w:r>
    </w:p>
    <w:p>
      <w:pPr>
        <w:jc w:val="center"/>
      </w:pPr>
      <w:r>
        <w:drawing>
          <wp:inline distT="0" distB="0" distL="114300" distR="114300">
            <wp:extent cx="2444750" cy="2292350"/>
            <wp:effectExtent l="0" t="0" r="6350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voc基本格式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Annotations：保存的是xml格式的标签文件，每个xml对应JPEGImage中的一张图片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ImageSets：包含main文件，main文件包含以下文件：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train.txt、core_battery_train.txt、coreless_battery_train.txt、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test.txt、core_battery_test.txt、coreless_battery_test.txt、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trainval.txt、val.txt、core_battery_val.txt、coreless_battery_val.txt、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里面都是存放的图片编号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JPEGImages：包含所有的图片，包括训练图片以及测试图片，验证图片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SegmentationClass和SegmentationObject：保存的是物体分割后的数据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）Faster R-CNN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检测算法大致分为两类：一步法和二步法</w:t>
      </w:r>
      <w:r>
        <w:rPr>
          <w:rFonts w:hint="eastAsia"/>
          <w:lang w:val="en-US" w:eastAsia="zh-CN"/>
        </w:rPr>
        <w:t>。我们选择</w:t>
      </w:r>
      <w:r>
        <w:rPr>
          <w:rFonts w:hint="default"/>
          <w:lang w:val="en-US" w:eastAsia="zh-CN"/>
        </w:rPr>
        <w:t>两步法</w:t>
      </w:r>
      <w:r>
        <w:rPr>
          <w:rFonts w:hint="eastAsia"/>
          <w:lang w:val="en-US" w:eastAsia="zh-CN"/>
        </w:rPr>
        <w:t>中的Faster R-CNN。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Faster R-CNN由四个部分组成：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1）卷积层(conv layers)，包含了conv，pooling，relu三种层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用于提取图片的特征，CNN网络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输入为整张图片，输出为提取出的特征称为feature maps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feature maps</w:t>
      </w:r>
      <w:r>
        <w:rPr>
          <w:rFonts w:hint="eastAsia"/>
          <w:lang w:val="en-US" w:eastAsia="zh-CN"/>
        </w:rPr>
        <w:t>被共享用于后续RPN层和全连接层。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2）RPN网络(Region Proposal Network)，用于推荐候选区域，这个网络是用来代替之前的search selective的。输入为图片featrue maps，输出为多个候选区域。经过CNN网络前向传播至最后共享的卷积层，一方面得到供RPN网络输入的特征图，另一方面继续前向传播至特有卷积层，产生更高维特征图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3）Ro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pooling，将不同大小的输入转换为固定长度的输出</w:t>
      </w:r>
      <w:r>
        <w:rPr>
          <w:rFonts w:hint="eastAsia"/>
          <w:lang w:val="en-US" w:eastAsia="zh-CN"/>
        </w:rPr>
        <w:t>。供RPN网络输入的特征图经过RPN网络得到区域建议和区域得分，并对区域得分采用非极大值抑制【阈值为0.5】，输出其Top-N得分的区域建议给RoI池化层。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第2步得到的高维特征图和第3步输出的区域建议同时输入RoI池化层，提取对应区域建议的特征。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4）分类和回归，这一层的输出是最终目的，输出候选区域所属的类，和候选区域在图像中的精确位置。得到的区域建议特征通过全连接层后，输出该区域的分类得分以及回归后的bounding-box。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选取了预训练模型vgg16。图2是vgg的结构，其中D就是vgg16的结构，vgg16包括13个卷积层，5个池化层，3个全连接层。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vgg16模型中输入图像的尺寸是224*224*3，经过64个通道3*3*3的卷积核，卷积两次，输出图像尺寸为224*224*64；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经过滤波器为2*2的池化，图像尺寸变为112*112*64；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经过128个通道3*3*3的卷积核，卷积两次，输出图像尺寸为112*112*128；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经过滤波器为2*2的池化，图像尺寸变为56*56*128；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经过256个通道3*3*3的卷积核，卷积三次，输出图像尺寸为56*56*256；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经过滤波器为2*2的池化，图像尺寸变为28*28*256；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经过512个通道3*3*3的卷积核，卷积三次，输出图像尺寸为28*28*512；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经过滤波器为2*2的池化，图像尺寸变为14*14*512；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经过512个通道3*3*3的卷积核，卷积三次，输出图像尺寸为14*14*512；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经过滤波器为2*2的池化，图像尺寸变为7*7*512；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经过2层1*1*4096，一层1*1*1000的全连接层；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最后通过softmax输出预测结果。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13350" cy="5238750"/>
            <wp:effectExtent l="0" t="0" r="6350" b="635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图2(a) vgg结构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960" cy="2917825"/>
            <wp:effectExtent l="0" t="0" r="2540" b="317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图2(b) vgg16结构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样本不平衡解决方法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解决样本不平衡问题可以使用过采样，欠采样，设置权重这些方法，本次实验采取的过采样方法，通过对core类图像操作生成新的图片，使2个类别的数量大致平衡。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生成新样本的方法及命名方式如下：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镜像（左右）:core_battery0001xxxx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旋转45度 :core_battery0002xxxx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旋转90度 :core_battery0003xxxx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平移:core_battery0004xxxx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缩放:core_battery0005xxxx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镜像（上下）:core_battery0006xxxx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高斯扰动:core_battery0007xxxx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颜色扰动:core_battery0008xxxx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锐化:core_battery0009xxxx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其中xxxx为所变换的图片的名称中的值。剔除不合格的样本，最终得到了约4200个新样本，此时带芯与不带芯充电宝数量大概为1：1。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优化目标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IoU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一个给定的边界框的正确性的度量标准是“交并比”（Intersection over Union,  IoU）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 IoU ，我们现在要分辨检测结果是否正确。最常用的阈值是0.5：如果 IoU &gt; 0.5，那么认为这是一个正确检测，否则，认为这是一个错误检测。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（2）mAP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使得</w:t>
      </w:r>
      <w:r>
        <w:rPr>
          <w:rFonts w:hint="eastAsia"/>
          <w:lang w:val="en-US" w:eastAsia="zh-CN"/>
        </w:rPr>
        <w:t>预测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正确率最高，mAP是平均精度均值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等线" w:hAnsi="等线" w:eastAsia="等线" w:cs="Times New Roman"/>
          <w:szCs w:val="22"/>
        </w:rPr>
      </w:pPr>
      <w:r>
        <w:rPr>
          <w:rFonts w:hint="default"/>
          <w:lang w:val="en-US" w:eastAsia="zh-CN"/>
        </w:rPr>
        <w:t>1）</w:t>
      </w:r>
      <w:r>
        <w:rPr>
          <w:rFonts w:hint="eastAsia" w:ascii="等线" w:hAnsi="等线" w:eastAsia="等线" w:cs="Times New Roman"/>
          <w:szCs w:val="22"/>
        </w:rPr>
        <w:t>对于某类别C，在一张图片上：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position w:val="-30"/>
          <w:szCs w:val="22"/>
        </w:rPr>
        <w:object>
          <v:shape id="_x0000_i1025" o:spt="75" type="#_x0000_t75" style="height:34.15pt;width:160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即P=一张图片上类别C识别正确的个数 / 这张图片上类别C的总个数</w:t>
      </w:r>
    </w:p>
    <w:p>
      <w:pPr>
        <w:rPr>
          <w:rFonts w:ascii="等线" w:hAnsi="等线" w:eastAsia="等线" w:cs="Times New Roman"/>
          <w:szCs w:val="22"/>
        </w:rPr>
      </w:pPr>
    </w:p>
    <w:p>
      <w:pPr>
        <w:numPr>
          <w:ilvl w:val="0"/>
          <w:numId w:val="0"/>
        </w:numPr>
        <w:rPr>
          <w:rFonts w:ascii="等线" w:hAnsi="等线" w:eastAsia="等线" w:cs="Times New Roman"/>
          <w:szCs w:val="22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）</w:t>
      </w:r>
      <w:r>
        <w:rPr>
          <w:rFonts w:hint="eastAsia" w:ascii="等线" w:hAnsi="等线" w:eastAsia="等线" w:cs="Times New Roman"/>
          <w:szCs w:val="22"/>
        </w:rPr>
        <w:t>对于类别C，在多张图片上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position w:val="-30"/>
          <w:szCs w:val="22"/>
        </w:rPr>
        <w:object>
          <v:shape id="_x0000_i1026" o:spt="75" type="#_x0000_t75" style="height:37.85pt;width:193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即AP=每张图片上的Precision求和  /  含有类别C的图片数目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）</w:t>
      </w:r>
      <w:r>
        <w:rPr>
          <w:rFonts w:hint="eastAsia" w:ascii="等线" w:hAnsi="等线" w:eastAsia="等线" w:cs="Times New Roman"/>
          <w:szCs w:val="22"/>
        </w:rPr>
        <w:t>对于整个数据集而言，存在多个类别C1、C2、C3...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object>
          <v:shape id="_x0000_i1027" o:spt="75" type="#_x0000_t75" style="height:36.9pt;width:235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即mAP=所有类别的AP求和  /  总的类别数目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 w:ascii="Tahoma" w:hAnsi="Tahoma" w:cs="Tahoma"/>
        <w:color w:val="000000"/>
        <w:sz w:val="16"/>
        <w:szCs w:val="16"/>
      </w:rPr>
      <w:t>机器学习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6CA9C8"/>
    <w:multiLevelType w:val="singleLevel"/>
    <w:tmpl w:val="D26CA9C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3ACB79B"/>
    <w:multiLevelType w:val="singleLevel"/>
    <w:tmpl w:val="33ACB79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59"/>
    <w:rsid w:val="00010ED4"/>
    <w:rsid w:val="000928C9"/>
    <w:rsid w:val="000A3D1D"/>
    <w:rsid w:val="000F1678"/>
    <w:rsid w:val="001128CA"/>
    <w:rsid w:val="0011574F"/>
    <w:rsid w:val="00115950"/>
    <w:rsid w:val="00140A55"/>
    <w:rsid w:val="00141A76"/>
    <w:rsid w:val="00144CCF"/>
    <w:rsid w:val="00151A5E"/>
    <w:rsid w:val="001625FD"/>
    <w:rsid w:val="00177E43"/>
    <w:rsid w:val="00193DF5"/>
    <w:rsid w:val="001E4E2C"/>
    <w:rsid w:val="001F51DB"/>
    <w:rsid w:val="001F5561"/>
    <w:rsid w:val="00221F15"/>
    <w:rsid w:val="0024431B"/>
    <w:rsid w:val="00273D80"/>
    <w:rsid w:val="00283F70"/>
    <w:rsid w:val="002F47A4"/>
    <w:rsid w:val="00340761"/>
    <w:rsid w:val="0037553C"/>
    <w:rsid w:val="003D0C59"/>
    <w:rsid w:val="003F513B"/>
    <w:rsid w:val="003F637D"/>
    <w:rsid w:val="0051025A"/>
    <w:rsid w:val="005356E8"/>
    <w:rsid w:val="005B3CF2"/>
    <w:rsid w:val="00664290"/>
    <w:rsid w:val="006B5AD8"/>
    <w:rsid w:val="00722104"/>
    <w:rsid w:val="00754AD3"/>
    <w:rsid w:val="007700A5"/>
    <w:rsid w:val="008F7A47"/>
    <w:rsid w:val="00977552"/>
    <w:rsid w:val="009F13DF"/>
    <w:rsid w:val="00AB40A6"/>
    <w:rsid w:val="00AE5D39"/>
    <w:rsid w:val="00AF570D"/>
    <w:rsid w:val="00B42EDA"/>
    <w:rsid w:val="00B92B06"/>
    <w:rsid w:val="00BB1D5E"/>
    <w:rsid w:val="00BC79EB"/>
    <w:rsid w:val="00BD4551"/>
    <w:rsid w:val="00C11BCE"/>
    <w:rsid w:val="00C54FE2"/>
    <w:rsid w:val="00C779DB"/>
    <w:rsid w:val="00C90CDF"/>
    <w:rsid w:val="00C959EB"/>
    <w:rsid w:val="00CC4D49"/>
    <w:rsid w:val="00CD7320"/>
    <w:rsid w:val="00D22F03"/>
    <w:rsid w:val="00D477BE"/>
    <w:rsid w:val="00E51EA5"/>
    <w:rsid w:val="00EF66A0"/>
    <w:rsid w:val="00F57FB6"/>
    <w:rsid w:val="00FF0693"/>
    <w:rsid w:val="01D25180"/>
    <w:rsid w:val="01D84C61"/>
    <w:rsid w:val="01EA069D"/>
    <w:rsid w:val="025B54EF"/>
    <w:rsid w:val="026644A6"/>
    <w:rsid w:val="02A22F09"/>
    <w:rsid w:val="0422463A"/>
    <w:rsid w:val="0425786A"/>
    <w:rsid w:val="058A7030"/>
    <w:rsid w:val="0602672F"/>
    <w:rsid w:val="06D06184"/>
    <w:rsid w:val="071F2D08"/>
    <w:rsid w:val="07B800A4"/>
    <w:rsid w:val="08DB05F3"/>
    <w:rsid w:val="0B7C7C23"/>
    <w:rsid w:val="0C821A4B"/>
    <w:rsid w:val="0D3807BE"/>
    <w:rsid w:val="0E256B07"/>
    <w:rsid w:val="0EA57BDC"/>
    <w:rsid w:val="0F8456E7"/>
    <w:rsid w:val="0F8D1EF5"/>
    <w:rsid w:val="0F990FBB"/>
    <w:rsid w:val="0FDD7C10"/>
    <w:rsid w:val="106F5465"/>
    <w:rsid w:val="10D05129"/>
    <w:rsid w:val="11A41816"/>
    <w:rsid w:val="1220432B"/>
    <w:rsid w:val="1380762E"/>
    <w:rsid w:val="1397208C"/>
    <w:rsid w:val="142030D4"/>
    <w:rsid w:val="145D3DE5"/>
    <w:rsid w:val="1468382E"/>
    <w:rsid w:val="14BF4B49"/>
    <w:rsid w:val="14DC5DE1"/>
    <w:rsid w:val="159F244B"/>
    <w:rsid w:val="15FF690D"/>
    <w:rsid w:val="162D37CB"/>
    <w:rsid w:val="16DE602F"/>
    <w:rsid w:val="170D28A1"/>
    <w:rsid w:val="177B7730"/>
    <w:rsid w:val="179F2C8E"/>
    <w:rsid w:val="17A566E6"/>
    <w:rsid w:val="18507E45"/>
    <w:rsid w:val="18E82BF0"/>
    <w:rsid w:val="19FA6B00"/>
    <w:rsid w:val="1A396DB3"/>
    <w:rsid w:val="1AA821F0"/>
    <w:rsid w:val="1ACF61F8"/>
    <w:rsid w:val="1B713CD8"/>
    <w:rsid w:val="1C934D3F"/>
    <w:rsid w:val="1DCB0D8D"/>
    <w:rsid w:val="1DEE7369"/>
    <w:rsid w:val="1E38367A"/>
    <w:rsid w:val="1EDE165A"/>
    <w:rsid w:val="209E4A2A"/>
    <w:rsid w:val="20C05DAE"/>
    <w:rsid w:val="2138021C"/>
    <w:rsid w:val="21FF1290"/>
    <w:rsid w:val="27024CAB"/>
    <w:rsid w:val="270E4889"/>
    <w:rsid w:val="276746B5"/>
    <w:rsid w:val="28170FAA"/>
    <w:rsid w:val="288C5954"/>
    <w:rsid w:val="28D12622"/>
    <w:rsid w:val="292D079F"/>
    <w:rsid w:val="29F27B7C"/>
    <w:rsid w:val="2B9E7E32"/>
    <w:rsid w:val="2CCB2F1A"/>
    <w:rsid w:val="2CDB00A1"/>
    <w:rsid w:val="2CDE37A1"/>
    <w:rsid w:val="2D8B3D36"/>
    <w:rsid w:val="2DC86067"/>
    <w:rsid w:val="2E5C1C6E"/>
    <w:rsid w:val="2F4C6B67"/>
    <w:rsid w:val="2FF433BA"/>
    <w:rsid w:val="30A065F6"/>
    <w:rsid w:val="31262F14"/>
    <w:rsid w:val="314D43C1"/>
    <w:rsid w:val="31DB4942"/>
    <w:rsid w:val="3331149D"/>
    <w:rsid w:val="349A3772"/>
    <w:rsid w:val="34B226D8"/>
    <w:rsid w:val="369E768F"/>
    <w:rsid w:val="36C63482"/>
    <w:rsid w:val="379E13AE"/>
    <w:rsid w:val="38DB086B"/>
    <w:rsid w:val="38EB53C4"/>
    <w:rsid w:val="3BA31CED"/>
    <w:rsid w:val="3D282DCB"/>
    <w:rsid w:val="3E252D1B"/>
    <w:rsid w:val="3F383796"/>
    <w:rsid w:val="3F9E70E0"/>
    <w:rsid w:val="40714AC7"/>
    <w:rsid w:val="41DA5674"/>
    <w:rsid w:val="43D91DE3"/>
    <w:rsid w:val="43E7003A"/>
    <w:rsid w:val="44070539"/>
    <w:rsid w:val="44641FFB"/>
    <w:rsid w:val="447F7018"/>
    <w:rsid w:val="452D2730"/>
    <w:rsid w:val="47002CB0"/>
    <w:rsid w:val="48510288"/>
    <w:rsid w:val="48C1503C"/>
    <w:rsid w:val="4A0F3D26"/>
    <w:rsid w:val="4B467C5B"/>
    <w:rsid w:val="4C00673A"/>
    <w:rsid w:val="4DB56225"/>
    <w:rsid w:val="4E400C82"/>
    <w:rsid w:val="4E630868"/>
    <w:rsid w:val="507328C7"/>
    <w:rsid w:val="51055F09"/>
    <w:rsid w:val="51166804"/>
    <w:rsid w:val="512A62FF"/>
    <w:rsid w:val="51311DB3"/>
    <w:rsid w:val="51A977F1"/>
    <w:rsid w:val="520704B2"/>
    <w:rsid w:val="524D794E"/>
    <w:rsid w:val="549126E0"/>
    <w:rsid w:val="54A93E47"/>
    <w:rsid w:val="55646852"/>
    <w:rsid w:val="560F188F"/>
    <w:rsid w:val="57C90B00"/>
    <w:rsid w:val="59277758"/>
    <w:rsid w:val="59727200"/>
    <w:rsid w:val="59F541D5"/>
    <w:rsid w:val="5A0E7E2E"/>
    <w:rsid w:val="5C0364FE"/>
    <w:rsid w:val="5C240DDB"/>
    <w:rsid w:val="5CD61D72"/>
    <w:rsid w:val="5CFC6BE4"/>
    <w:rsid w:val="5E0746B6"/>
    <w:rsid w:val="60453E6F"/>
    <w:rsid w:val="604E59D4"/>
    <w:rsid w:val="60766760"/>
    <w:rsid w:val="61150740"/>
    <w:rsid w:val="61F30ED4"/>
    <w:rsid w:val="621E36E3"/>
    <w:rsid w:val="639D49C3"/>
    <w:rsid w:val="63AA0BAF"/>
    <w:rsid w:val="64306A37"/>
    <w:rsid w:val="64D747E8"/>
    <w:rsid w:val="651B6347"/>
    <w:rsid w:val="659540CC"/>
    <w:rsid w:val="65A04CCD"/>
    <w:rsid w:val="68214204"/>
    <w:rsid w:val="682629F2"/>
    <w:rsid w:val="68267CA2"/>
    <w:rsid w:val="68AD7596"/>
    <w:rsid w:val="6A3F64C1"/>
    <w:rsid w:val="6BE80076"/>
    <w:rsid w:val="6DB826E7"/>
    <w:rsid w:val="6F0340B8"/>
    <w:rsid w:val="709A58A1"/>
    <w:rsid w:val="70DF0DC1"/>
    <w:rsid w:val="70EE1180"/>
    <w:rsid w:val="715F10B2"/>
    <w:rsid w:val="726C1B5B"/>
    <w:rsid w:val="72D65209"/>
    <w:rsid w:val="73BF45CB"/>
    <w:rsid w:val="73CA6E9A"/>
    <w:rsid w:val="74043489"/>
    <w:rsid w:val="746B44C4"/>
    <w:rsid w:val="755C30AE"/>
    <w:rsid w:val="75CB3D0A"/>
    <w:rsid w:val="75E14C2B"/>
    <w:rsid w:val="75FB0177"/>
    <w:rsid w:val="76DA1767"/>
    <w:rsid w:val="77597A87"/>
    <w:rsid w:val="78606392"/>
    <w:rsid w:val="78CE79BF"/>
    <w:rsid w:val="793E74C5"/>
    <w:rsid w:val="79EE792E"/>
    <w:rsid w:val="7AF97059"/>
    <w:rsid w:val="7C0A551B"/>
    <w:rsid w:val="7C22307F"/>
    <w:rsid w:val="7C2E4D4E"/>
    <w:rsid w:val="7D0E30C6"/>
    <w:rsid w:val="7D4B2D28"/>
    <w:rsid w:val="7DAB6BB0"/>
    <w:rsid w:val="7E1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2</TotalTime>
  <ScaleCrop>false</ScaleCrop>
  <LinksUpToDate>false</LinksUpToDate>
  <CharactersWithSpaces>254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2017-11-04T13:59:00Z</dcterms:created>
  <dc:creator>Juliet</dc:creator>
  <cp:lastModifiedBy>路过ta@心田</cp:lastModifiedBy>
  <dcterms:modified xsi:type="dcterms:W3CDTF">2020-01-08T09:31:28Z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