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xml" ContentType="application/xml"/>
  <Default Extension="gif" ContentType="image/gif"/>
  <Default Extension="jpg" ContentType="image/jpeg"/>
  <Default Extension="jpeg" ContentType="image/jpeg"/>
  <Default Extension="png" ContentType="image/png"/>
  <Default Extension="tiff" ContentType="image/tiff"/>
  <Default Extension="emf" ContentType="image/x-emf"/>
  <Default Extension="wmf" ContentType="image/x-wmf"/>
  <Override PartName="/docProps/app.xml" ContentType="application/vnd.openxmlformats-officedocument.extended-propertie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c="http://schemas.openxmlformats.org/drawingml/2006/chart" xmlns:cx="http://schemas.microsoft.com/office/drawing/2014/chartex" xmlns:cx1="http://schemas.microsoft.com/office/drawing/2015/9/8/chartex"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rsidR="003277D1" w:rsidRDefault="003277D1">
      <w:pPr>
        <w:rPr>
          <w:b/>
          <w:rFonts w:ascii="Arial"/>
          <w:sz w:val="22"/>
        </w:rPr>
      </w:pPr>
      <w:r>
        <w:rPr>
          <w:b/>
          <w:rFonts w:ascii="Arial"/>
          <w:sz w:val="22"/>
        </w:rPr>
        <w:t>Christian Nicole Alderite</w:t>
      </w:r>
      <w:bookmarkStart w:id="0" w:name="_GoBack"/>
      <w:bookmarkEnd w:id="0"/>
    </w:p>
    <w:p>
      <w:pPr>
        <w:rPr>
          <w:b/>
          <w:rFonts w:ascii="Arial"/>
          <w:sz w:val="22"/>
        </w:rPr>
      </w:pPr>
      <w:r>
        <w:rPr>
          <w:b/>
          <w:rFonts w:ascii="Arial"/>
          <w:sz w:val="22"/>
        </w:rPr>
        <w:t>11540761</w:t>
      </w:r>
    </w:p>
    <w:p>
      <w:pPr>
        <w:rPr>
          <w:rFonts w:ascii="Arial"/>
          <w:sz w:val="22"/>
        </w:rPr>
      </w:pPr>
      <w:r>
        <w:rPr>
          <w:rFonts w:ascii="Arial"/>
          <w:sz w:val="22"/>
        </w:rPr>
        <w:t xml:space="preserve">During the CEO conference last Monday, we saw may speakers from different corporate background talk what makes or breaks an entrepreneur. One of the key speakers was a vice president from Globe who discussed how important it was to have a very flexible way of leading a team. This involves what he quoted to be Unilever's principle when it comes to management: </w:t>
      </w:r>
      <w:r>
        <w:rPr>
          <w:b/>
          <w:i/>
          <w:rFonts w:ascii="Arial"/>
          <w:sz w:val="22"/>
        </w:rPr>
        <w:t>Less Hierarchy, More Networks and Integration</w:t>
      </w:r>
      <w:r>
        <w:rPr>
          <w:rFonts w:ascii="Arial"/>
          <w:sz w:val="22"/>
        </w:rPr>
        <w:t xml:space="preserve">. This short phrase highlights the idea that when it comes to creativity and problem solving, it is better to have people who are able to communicate with their peers openly, confidently, and frankly without fear of overstepping bureaucratic boundaries. Solutions are better formulated when employees of all background: Marketing, IT, Business, Finance, Creatives, and even some of the customers and their staff go together in the drawing room to discuss real life problems and concoct optimal solutions to address them. </w:t>
      </w:r>
      <w:r>
        <w:rPr>
          <w:rFonts w:ascii="Arial"/>
          <w:sz w:val="22"/>
        </w:rPr>
        <w:t xml:space="preserve">He also highlighted Dell's principle of having </w:t>
      </w:r>
      <w:r>
        <w:rPr>
          <w:b/>
          <w:i/>
          <w:rFonts w:ascii="Arial"/>
          <w:sz w:val="22"/>
        </w:rPr>
        <w:t>flexibility in the workplace</w:t>
      </w:r>
      <w:r>
        <w:rPr>
          <w:rFonts w:ascii="Arial"/>
          <w:sz w:val="22"/>
        </w:rPr>
        <w:t xml:space="preserve"> wherein employees are able to flexibly adapt from one industry field to another. More often than not, he said, the best management practice can come from the engineering or IT department rather than management department itself because "optimization theories" can really help sometimes in managing stuff like logistics. This means that the modern workforce must have some mastery in various fields rather than having complete mastery of just one because this will allow them to adjust to more complex problems faced in the modern world. </w:t>
      </w:r>
    </w:p>
    <w:p>
      <w:pPr>
        <w:rPr>
          <w:rFonts w:ascii="Arial"/>
          <w:sz w:val="22"/>
        </w:rPr>
      </w:pPr>
      <w:r>
        <w:rPr>
          <w:rFonts w:ascii="Arial"/>
          <w:sz w:val="22"/>
        </w:rPr>
        <w:t xml:space="preserve">Another principle was that one must be able to </w:t>
      </w:r>
      <w:r>
        <w:rPr>
          <w:b/>
          <w:i/>
          <w:rFonts w:ascii="Arial"/>
          <w:sz w:val="22"/>
        </w:rPr>
        <w:t>"Learn, Unlearn, and Relearn"</w:t>
      </w:r>
      <w:r>
        <w:rPr>
          <w:rFonts w:ascii="Arial"/>
          <w:sz w:val="22"/>
        </w:rPr>
        <w:t xml:space="preserve"> which means that one must be open to learning different ways of doing things. One must be willing that he or she was wrong and move on to learn. When facing problems, it is important to remember that failure is not a dead-end, it is an event one can learn from. One </w:t>
      </w:r>
      <w:r>
        <w:rPr>
          <w:b/>
          <w:i w:val="0"/>
          <w:rFonts w:ascii="Arial"/>
          <w:sz w:val="22"/>
        </w:rPr>
        <w:t>must</w:t>
      </w:r>
      <w:r>
        <w:rPr>
          <w:rFonts w:ascii="Arial"/>
          <w:sz w:val="22"/>
        </w:rPr>
        <w:t xml:space="preserve"> make mistakes but also be as quick to correct these mistakes. This brought the discussion to the importance of time management. He emphasized that successful entrepreneurs just because they were gifted problem solvers who never made mistakes, but rather people who are able to anticipate making mistakes and had time management skills that still allowed them to come up with solutions just before the target deadline. This is what he called the </w:t>
      </w:r>
      <w:r>
        <w:rPr>
          <w:b/>
          <w:i/>
          <w:rFonts w:ascii="Arial"/>
          <w:sz w:val="22"/>
        </w:rPr>
        <w:t xml:space="preserve">Agile Persona </w:t>
      </w:r>
      <w:r>
        <w:rPr>
          <w:b w:val="0"/>
          <w:i w:val="0"/>
          <w:rFonts w:ascii="Arial"/>
          <w:sz w:val="22"/>
        </w:rPr>
        <w:t xml:space="preserve">which is related to the Agile development framework that we learned in DLSU. The agile development framework also emphasizes on the same idea that one must develop, make mistakes, and quickly address this mistake. This in fact is the general idea of Agile's development lifecycle which is a lot more realistic than </w:t>
      </w:r>
      <w:r>
        <w:rPr>
          <w:b/>
          <w:i/>
          <w:rFonts w:ascii="Arial"/>
          <w:sz w:val="22"/>
        </w:rPr>
        <w:t xml:space="preserve">Waterfall. </w:t>
      </w:r>
      <w:r>
        <w:rPr>
          <w:b w:val="0"/>
          <w:i w:val="0"/>
          <w:rFonts w:ascii="Arial"/>
          <w:sz w:val="22"/>
        </w:rPr>
        <w:t>Lastly, he emphasized on what can be also called as Corporate Social Responsibility which is the responsibility of organizations to create products and services not just for profit but for the good of mankind. He called this "Customerizing with Real Solidarity" or being in genuine solidarity with the customers.</w:t>
      </w:r>
    </w:p>
    <w:p>
      <w:pPr>
        <w:rPr>
          <w:rFonts w:ascii="Arial"/>
          <w:sz w:val="22"/>
        </w:rPr>
      </w:pPr>
      <w:r>
        <w:rPr>
          <w:b w:val="0"/>
          <w:i w:val="0"/>
          <w:rFonts w:ascii="Arial"/>
          <w:sz w:val="22"/>
        </w:rPr>
        <w:t xml:space="preserve">In general, what I learned from this talk was also in line with what we have already learned in TECNPRE. Key points from the talk reminded me of what we learned from the subject regarding what an entrepreneur is and what are the values that are key to entrepreneurial success. Generally, the modern worker and entrepreneur must possess industrialist values that will allow them to compete in the global market. And yet it tells us that grit, hardwork, and </w:t>
      </w:r>
      <w:r>
        <w:rPr>
          <w:b/>
          <w:i/>
          <w:rFonts w:ascii="Arial"/>
          <w:sz w:val="22"/>
        </w:rPr>
        <w:t xml:space="preserve">smarts </w:t>
      </w:r>
      <w:r>
        <w:rPr>
          <w:b w:val="0"/>
          <w:i w:val="0"/>
          <w:rFonts w:ascii="Arial"/>
          <w:sz w:val="22"/>
        </w:rPr>
        <w:t>are still the defining values that leads one to success.</w:t>
      </w:r>
    </w:p>
    <w:sectPr w:rsidR="003277D1">
      <w:docGrid w:linePitch="360"/>
      <w:pgSz w:w="12240" w:h="15840"/>
      <w:pgMar w:left="1440" w:right="1440" w:top="1440" w:bottom="1440" w:header="720" w:footer="720" w:gutter="0"/>
      <w:cols w:space="720"/>
    </w:sectPr>
  </w:body>
</w:document>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w:font w:name="Symbol"/>
  <w:font w:name="Courier New"/>
  <w:font w:name="Arial"/>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121982">
    <w:multiLevelType w:val="hybridMultilevel"/>
    <w:lvl w:ilvl="0">
      <w:numFmt w:val="bullet"/>
      <w:lvlText w:val=""/>
      <w:start w:val="0"/>
      <w:rPr>
        <w:rFonts w:ascii="Symbol" w:hAnsi="Symbol"/>
      </w:rPr>
      <w:pPr>
        <w:ind w:left="720"/>
        <w:ind w:hanging="360"/>
      </w:pPr>
    </w:lvl>
    <w:lvl w:ilvl="1">
      <w:numFmt w:val="bullet"/>
      <w:lvlText w:val="o"/>
      <w:start w:val="0"/>
      <w:rPr>
        <w:rFonts w:ascii="Courier New" w:hAnsi="Courier New"/>
      </w:rPr>
      <w:pPr>
        <w:ind w:left="1440"/>
        <w:ind w:hanging="1080"/>
      </w:pPr>
    </w:lvl>
    <w:lvl w:ilvl="2">
      <w:numFmt w:val="bullet"/>
      <w:lvlText w:val=""/>
      <w:start w:val="0"/>
      <w:rPr/>
      <w:pPr>
        <w:ind w:left="2160"/>
        <w:ind w:hanging="1800"/>
      </w:pPr>
    </w:lvl>
    <w:lvl w:ilvl="3">
      <w:numFmt w:val="bullet"/>
      <w:lvlText w:val=""/>
      <w:start w:val="0"/>
      <w:rPr>
        <w:rFonts w:ascii="Symbol" w:hAnsi="Symbol"/>
      </w:rPr>
      <w:pPr>
        <w:ind w:left="2880"/>
        <w:ind w:hanging="2520"/>
      </w:pPr>
    </w:lvl>
    <w:lvl w:ilvl="4">
      <w:numFmt w:val="bullet"/>
      <w:lvlText w:val="o"/>
      <w:start w:val="0"/>
      <w:rPr>
        <w:rFonts w:ascii="Courier New" w:hAnsi="Courier New"/>
      </w:rPr>
      <w:pPr>
        <w:ind w:left="3600"/>
        <w:ind w:hanging="3240"/>
      </w:pPr>
    </w:lvl>
    <w:lvl w:ilvl="5">
      <w:numFmt w:val="bullet"/>
      <w:lvlText w:val=""/>
      <w:start w:val="0"/>
      <w:rPr/>
      <w:pPr>
        <w:ind w:left="4320"/>
        <w:ind w:hanging="3960"/>
      </w:pPr>
    </w:lvl>
    <w:lvl w:ilvl="6">
      <w:numFmt w:val="bullet"/>
      <w:lvlText w:val=""/>
      <w:start w:val="0"/>
      <w:rPr>
        <w:rFonts w:ascii="Symbol" w:hAnsi="Symbol"/>
      </w:rPr>
      <w:pPr>
        <w:ind w:left="5040"/>
        <w:ind w:hanging="4680"/>
      </w:pPr>
    </w:lvl>
    <w:lvl w:ilvl="7">
      <w:numFmt w:val="bullet"/>
      <w:lvlText w:val="o"/>
      <w:start w:val="0"/>
      <w:rPr>
        <w:rFonts w:ascii="Courier New" w:hAnsi="Courier New"/>
      </w:rPr>
      <w:pPr>
        <w:ind w:left="5760"/>
        <w:ind w:hanging="5400"/>
      </w:pPr>
    </w:lvl>
    <w:lvl w:ilvl="8">
      <w:numFmt w:val="bullet"/>
      <w:lvlText w:val=""/>
      <w:start w:val="0"/>
      <w:rPr/>
      <w:pPr>
        <w:ind w:left="6480"/>
        <w:ind w:hanging="6120"/>
      </w:pPr>
    </w:lvl>
  </w:abstractNum>
  <w:abstractNum w:abstractNumId="10121983">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0121982">
    <w:abstractNumId w:val="10121982"/>
  </w:num>
  <w:num w:numId="10121983">
    <w:abstractNumId w:val="10121983"/>
  </w:num>
</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8CAB37-F4AE-47E2-9DE4-FA037852AA93}"/>
  <w:rsids>
    <w:rsidRoot val=""/>
  </w:rsids>
</w:settings>
</file>

<file path=word/styles.xml><?xml version="1.0" encoding="utf-8"?>
<w:style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docDefaults>
    <w:rPrDefault>
      <w:rPr>
        <w:lang w:val="en-US" w:eastAsia="en-US" w:bidi="ar-SA"/>
        <w:rFonts w:ascii="Calibri" w:eastAsiaTheme="minorHAnsi" w:hAnsiTheme="minorHAnsi" w:cstheme="minorBidi"/>
        <w:sz w:val="22"/>
        <w:szCs w:val="22"/>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tblPr>
      <w:tblCellMar>
        <w:top w:w="0" w:type="dxa"/>
        <w:left w:w="108" w:type="dxa"/>
        <w:bottom w:w="0" w:type="dxa"/>
        <w:right w:w="108" w:type="dxa"/>
      </w:tblCellMar>
      <w:tblInd w:w="0" w:type="dxa"/>
    </w:tblPr>
    <w:uiPriority w:val="99"/>
    <w:semiHidden/>
    <w:unhideWhenUsed/>
  </w:style>
  <w:style w:type="numbering" w:default="1" w:styleId="NoList">
    <w:name w:val="No List"/>
    <w:uiPriority w:val="99"/>
    <w:semiHidden/>
    <w:unhideWhenUsed/>
  </w:style>
  <w:style w:type="paragraph" w:styleId="Title">
    <w:name w:val="Title"/>
    <w:basedOn w:val="Normal"/>
    <w:pPr>
      <w:spacing w:after="300"/>
    </w:pPr>
    <w:rPr>
      <w:color w:val="17365D"/>
      <w:sz w:val="52"/>
    </w:rPr>
  </w:style>
  <w:style w:type="paragraph" w:styleId="Subtitle">
    <w:name w:val="Subtitle"/>
    <w:basedOn w:val="Normal"/>
    <w:rPr>
      <w:i/>
      <w:color w:val="4F81BD"/>
      <w:sz w:val="24"/>
    </w:rPr>
  </w:style>
  <w:style w:type="paragraph" w:styleId="Heading1">
    <w:name w:val="Heading 1"/>
    <w:basedOn w:val="Normal"/>
    <w:pPr>
      <w:spacing w:before="480"/>
    </w:pPr>
    <w:rPr>
      <w:b/>
      <w:color w:val="345A8A"/>
      <w:sz w:val="32"/>
    </w:rPr>
  </w:style>
  <w:style w:type="paragraph" w:styleId="Heading2">
    <w:name w:val="Heading 2"/>
    <w:basedOn w:val="Normal"/>
    <w:pPr>
      <w:spacing w:before="200"/>
    </w:pPr>
    <w:rPr>
      <w:b/>
      <w:color w:val="4F81BD"/>
      <w:sz w:val="26"/>
    </w:rPr>
  </w:style>
  <w:style w:type="paragraph" w:styleId="Heading3">
    <w:name w:val="Heading 3"/>
    <w:basedOn w:val="Normal"/>
    <w:pPr>
      <w:spacing w:before="200"/>
    </w:pPr>
    <w:rPr>
      <w:b/>
      <w:color w:val="4F81B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numbering" Target="numbering.xml"/></Relationships>
</file>

<file path=word/theme/theme1.xml><?xml version="1.0" encoding="utf-8"?>
<a:theme xmlns:a="http://schemas.openxmlformats.org/drawingml/2006/main" name="Office Editing for Docs, Sheets, and Slides Default Theme">
  <a:themeElements>
    <a:clrScheme name="Office Editing for Docs, Sheets, and Slides Default">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Editing for Docs, Sheets, and Slides Default">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Editing for Docs, Sheets, and Slides Default">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Editing for Docs, Sheets, and Slides Default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oreProperties>
</file>