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F0F28C">
      <w:pPr>
        <w:widowControl w:val="0"/>
        <w:numPr>
          <w:ilvl w:val="0"/>
          <w:numId w:val="0"/>
        </w:numPr>
        <w:ind w:leftChars="0"/>
        <w:jc w:val="both"/>
        <w:rPr>
          <w:rFonts w:hint="eastAsia"/>
          <w:b/>
          <w:bCs/>
          <w:color w:val="C00000"/>
          <w:highlight w:val="yellow"/>
          <w:lang w:val="en-US" w:eastAsia="zh-CN"/>
        </w:rPr>
      </w:pPr>
      <w:r>
        <w:rPr>
          <w:rFonts w:hint="eastAsia"/>
          <w:highlight w:val="yellow"/>
          <w:lang w:val="en-US" w:eastAsia="zh-CN"/>
        </w:rPr>
        <w:t>《</w:t>
      </w:r>
      <w:r>
        <w:rPr>
          <w:rFonts w:hint="eastAsia"/>
          <w:b/>
          <w:bCs/>
          <w:color w:val="C00000"/>
          <w:highlight w:val="yellow"/>
          <w:lang w:val="en-US" w:eastAsia="zh-CN"/>
        </w:rPr>
        <w:t>种子里孕育着新生命》</w:t>
      </w:r>
    </w:p>
    <w:p w14:paraId="0ECF4C82">
      <w:pPr>
        <w:widowControl w:val="0"/>
        <w:numPr>
          <w:ilvl w:val="0"/>
          <w:numId w:val="0"/>
        </w:numPr>
        <w:ind w:leftChars="0"/>
        <w:jc w:val="both"/>
        <w:rPr>
          <w:rFonts w:hint="eastAsia"/>
          <w:lang w:val="en-US" w:eastAsia="zh-CN"/>
        </w:rPr>
      </w:pPr>
      <w:r>
        <w:rPr>
          <w:rFonts w:hint="eastAsia"/>
          <w:lang w:val="en-US" w:eastAsia="zh-CN"/>
        </w:rPr>
        <w:t xml:space="preserve">生命的延续与进化：植物通过多种方式繁殖 </w:t>
      </w:r>
    </w:p>
    <w:p w14:paraId="1FE9A6A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pPr>
      <w:bookmarkStart w:id="0" w:name="_GoBack"/>
      <w:r>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t>【教材简析】</w:t>
      </w:r>
    </w:p>
    <w:p w14:paraId="611D1F6D">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t>《植物的生长变化》单元与一年级的“植物”、“动物”单元以及三年级的“动物的一生”单元形成学习进阶。本课是本单元的起始课，重在引导学生观察种子的外部形态和内部结构。活动一：通过观察各种植物种子的外部形态，了解植物种子外部形态是各不相同的。活动二：通过运用解剖的方法观察、比较种子的内部结构，认识到尽管种子的外部形态千差万别，但内部结构基本相同，种子有种皮和胚，胚可以发育成新的植株。</w:t>
      </w:r>
    </w:p>
    <w:p w14:paraId="452FD01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t>本课通过引领学生观察不同植物的种子，认识到种子是多种多样，从而进一步感受生物的多样性。通过观察种子的内部结构，认识到尽管种子的外部形态千差万别，但内部结构基本相同，进一步构建多样性与共同性相统一的认知。</w:t>
      </w:r>
    </w:p>
    <w:p w14:paraId="0A6F23D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t>【学情分析】</w:t>
      </w:r>
    </w:p>
    <w:p w14:paraId="61432B3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t>四年级学生对于植物的种子的外部形态已有了初步的认识，并已经掌握了一些观察方法，因此观察植物种子外部形态活动相对简单。但对于种子的内部结构还不了解，对植物的生长变化的认识也是间接的、片面的、零散的。本课要学习运用解剖的方法观察生物的内部结构，通过对内部结构的观察比较，发现种子内部结构的共同特征，帮助学生建立起种子中孕育着新生命的认识，激发学生研究植物一生生长变化的兴趣。</w:t>
      </w:r>
    </w:p>
    <w:bookmarkEnd w:id="0"/>
    <w:p w14:paraId="30376BC2">
      <w:pPr>
        <w:widowControl w:val="0"/>
        <w:numPr>
          <w:ilvl w:val="0"/>
          <w:numId w:val="0"/>
        </w:numPr>
        <w:ind w:leftChars="0"/>
        <w:jc w:val="both"/>
        <w:rPr>
          <w:rFonts w:hint="default"/>
          <w:lang w:val="en-US" w:eastAsia="zh-CN"/>
        </w:rPr>
      </w:pPr>
    </w:p>
    <w:p w14:paraId="246202E2">
      <w:pPr>
        <w:widowControl w:val="0"/>
        <w:numPr>
          <w:ilvl w:val="0"/>
          <w:numId w:val="1"/>
        </w:numPr>
        <w:jc w:val="both"/>
        <w:rPr>
          <w:rFonts w:hint="eastAsia"/>
          <w:b/>
          <w:bCs/>
          <w:color w:val="2E54A1" w:themeColor="accent1" w:themeShade="BF"/>
          <w:lang w:val="en-US" w:eastAsia="zh-CN"/>
        </w:rPr>
      </w:pPr>
      <w:r>
        <w:rPr>
          <w:rFonts w:hint="eastAsia"/>
          <w:b/>
          <w:bCs/>
          <w:color w:val="2E54A1" w:themeColor="accent1" w:themeShade="BF"/>
          <w:lang w:val="en-US" w:eastAsia="zh-CN"/>
        </w:rPr>
        <w:t>聚焦</w:t>
      </w:r>
    </w:p>
    <w:p w14:paraId="26081AED">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 xml:space="preserve">播放  </w:t>
      </w:r>
      <w:r>
        <w:rPr>
          <w:rFonts w:hint="eastAsia"/>
          <w:b/>
          <w:bCs/>
          <w:color w:val="C00000"/>
          <w:lang w:val="en-US" w:eastAsia="zh-CN"/>
        </w:rPr>
        <w:t>种子萌发视频</w:t>
      </w:r>
      <w:r>
        <w:rPr>
          <w:rFonts w:hint="eastAsia"/>
          <w:b/>
          <w:bCs/>
          <w:color w:val="000000" w:themeColor="text1"/>
          <w:lang w:val="en-US" w:eastAsia="zh-CN"/>
          <w14:textFill>
            <w14:solidFill>
              <w14:schemeClr w14:val="tx1"/>
            </w14:solidFill>
          </w14:textFill>
        </w:rPr>
        <w:t xml:space="preserve">  引发学生对种子和新生命的思考</w:t>
      </w:r>
    </w:p>
    <w:p w14:paraId="131CE988">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观看视频之后问学生 基于种子萌发的过程你有什么想研究的的科学问题</w:t>
      </w:r>
    </w:p>
    <w:p w14:paraId="55FA6F4C">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种子为什么可以孕育出新生命？</w:t>
      </w:r>
    </w:p>
    <w:p w14:paraId="53B34FB1">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如何探究</w:t>
      </w:r>
    </w:p>
    <w:p w14:paraId="0F6E01B9">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引入很多的生物学家对动植物的结论都来源于他对动物植物细心的观察 像种子专家一样来研究种子！</w:t>
      </w:r>
    </w:p>
    <w:p w14:paraId="0E80E0CA">
      <w:pPr>
        <w:widowControl w:val="0"/>
        <w:numPr>
          <w:ilvl w:val="0"/>
          <w:numId w:val="0"/>
        </w:numPr>
        <w:ind w:leftChars="0"/>
        <w:jc w:val="both"/>
        <w:rPr>
          <w:rFonts w:hint="default"/>
          <w:b/>
          <w:bCs/>
          <w:color w:val="000000" w:themeColor="text1"/>
          <w:lang w:val="en-US" w:eastAsia="zh-CN"/>
          <w14:textFill>
            <w14:solidFill>
              <w14:schemeClr w14:val="tx1"/>
            </w14:solidFill>
          </w14:textFill>
        </w:rPr>
      </w:pPr>
      <w:r>
        <w:rPr>
          <w:rFonts w:hint="default"/>
          <w:b/>
          <w:bCs/>
          <w:color w:val="000000" w:themeColor="text1"/>
          <w:lang w:val="en-US" w:eastAsia="zh-CN"/>
          <w14:textFill>
            <w14:solidFill>
              <w14:schemeClr w14:val="tx1"/>
            </w14:solidFill>
          </w14:textFill>
        </w:rPr>
        <w:drawing>
          <wp:inline distT="0" distB="0" distL="114300" distR="114300">
            <wp:extent cx="3704590" cy="2203450"/>
            <wp:effectExtent l="0" t="0" r="10160" b="6350"/>
            <wp:docPr id="3" name="图片 3" descr="c30c7976b34b5c3ee70bef848367a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30c7976b34b5c3ee70bef848367a0e"/>
                    <pic:cNvPicPr>
                      <a:picLocks noChangeAspect="1"/>
                    </pic:cNvPicPr>
                  </pic:nvPicPr>
                  <pic:blipFill>
                    <a:blip r:embed="rId4"/>
                    <a:stretch>
                      <a:fillRect/>
                    </a:stretch>
                  </pic:blipFill>
                  <pic:spPr>
                    <a:xfrm>
                      <a:off x="0" y="0"/>
                      <a:ext cx="3704590" cy="2203450"/>
                    </a:xfrm>
                    <a:prstGeom prst="rect">
                      <a:avLst/>
                    </a:prstGeom>
                  </pic:spPr>
                </pic:pic>
              </a:graphicData>
            </a:graphic>
          </wp:inline>
        </w:drawing>
      </w:r>
    </w:p>
    <w:p w14:paraId="7DDF830E">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观察种子结构去猜测结构各部分的作用</w:t>
      </w:r>
    </w:p>
    <w:p w14:paraId="54A745A3">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观察种子的顺序从外向内</w:t>
      </w:r>
    </w:p>
    <w:p w14:paraId="3929763E">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选择什么样的种子去观察</w:t>
      </w:r>
    </w:p>
    <w:p w14:paraId="5E5FB658">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观察的注意事项</w:t>
      </w:r>
    </w:p>
    <w:p w14:paraId="44C0FF80">
      <w:pPr>
        <w:widowControl w:val="0"/>
        <w:numPr>
          <w:ilvl w:val="0"/>
          <w:numId w:val="0"/>
        </w:numPr>
        <w:jc w:val="both"/>
        <w:rPr>
          <w:rFonts w:hint="default"/>
          <w:b/>
          <w:bCs/>
          <w:color w:val="2E54A1" w:themeColor="accent1" w:themeShade="BF"/>
          <w:lang w:val="en-US" w:eastAsia="zh-CN"/>
        </w:rPr>
      </w:pPr>
      <w:r>
        <w:rPr>
          <w:rFonts w:hint="eastAsia"/>
          <w:b/>
          <w:bCs/>
          <w:color w:val="2E54A1" w:themeColor="accent1" w:themeShade="BF"/>
          <w:lang w:val="en-US" w:eastAsia="zh-CN"/>
        </w:rPr>
        <w:t>二、探究</w:t>
      </w:r>
    </w:p>
    <w:p w14:paraId="262356AA">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活动1：观察种子的外部特征</w:t>
      </w:r>
    </w:p>
    <w:p w14:paraId="469FD423">
      <w:pPr>
        <w:widowControl w:val="0"/>
        <w:numPr>
          <w:ilvl w:val="0"/>
          <w:numId w:val="0"/>
        </w:numPr>
        <w:ind w:leftChars="0"/>
        <w:jc w:val="both"/>
        <w:rPr>
          <w:rFonts w:hint="eastAsia"/>
          <w:b/>
          <w:bCs/>
          <w:color w:val="C00000"/>
          <w:lang w:val="en-US" w:eastAsia="zh-CN"/>
        </w:rPr>
      </w:pPr>
      <w:r>
        <w:rPr>
          <w:rFonts w:hint="eastAsia"/>
          <w:b/>
          <w:bCs/>
          <w:color w:val="C00000"/>
          <w:lang w:val="en-US" w:eastAsia="zh-CN"/>
        </w:rPr>
        <w:t>各种不同种子的图片</w:t>
      </w:r>
    </w:p>
    <w:p w14:paraId="2EF789E9">
      <w:pPr>
        <w:widowControl w:val="0"/>
        <w:numPr>
          <w:ilvl w:val="0"/>
          <w:numId w:val="0"/>
        </w:numPr>
        <w:ind w:leftChars="0"/>
        <w:jc w:val="both"/>
        <w:rPr>
          <w:rFonts w:hint="eastAsia"/>
          <w:b/>
          <w:bCs/>
          <w:color w:val="C00000"/>
          <w:lang w:val="en-US" w:eastAsia="zh-CN"/>
        </w:rPr>
      </w:pPr>
      <w:r>
        <w:rPr>
          <w:rFonts w:hint="eastAsia"/>
          <w:b/>
          <w:bCs/>
          <w:color w:val="C00000"/>
          <w:lang w:val="en-US" w:eastAsia="zh-CN"/>
        </w:rPr>
        <w:drawing>
          <wp:inline distT="0" distB="0" distL="114300" distR="114300">
            <wp:extent cx="5293995" cy="3488055"/>
            <wp:effectExtent l="0" t="0" r="1905" b="17145"/>
            <wp:docPr id="1" name="图片 1" descr="2f3b3289e8160cac0ef354e6d9738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f3b3289e8160cac0ef354e6d9738df"/>
                    <pic:cNvPicPr>
                      <a:picLocks noChangeAspect="1"/>
                    </pic:cNvPicPr>
                  </pic:nvPicPr>
                  <pic:blipFill>
                    <a:blip r:embed="rId5"/>
                    <a:stretch>
                      <a:fillRect/>
                    </a:stretch>
                  </pic:blipFill>
                  <pic:spPr>
                    <a:xfrm>
                      <a:off x="0" y="0"/>
                      <a:ext cx="5293995" cy="3488055"/>
                    </a:xfrm>
                    <a:prstGeom prst="rect">
                      <a:avLst/>
                    </a:prstGeom>
                  </pic:spPr>
                </pic:pic>
              </a:graphicData>
            </a:graphic>
          </wp:inline>
        </w:drawing>
      </w:r>
    </w:p>
    <w:p w14:paraId="6C306404">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为什么种子外部结构各不相同但是却都能发育成果实</w:t>
      </w:r>
    </w:p>
    <w:p w14:paraId="5B71E9CA">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活动2：猜测种子的内部结构并画下来</w:t>
      </w:r>
    </w:p>
    <w:p w14:paraId="5B0164DC">
      <w:pPr>
        <w:widowControl w:val="0"/>
        <w:numPr>
          <w:ilvl w:val="0"/>
          <w:numId w:val="0"/>
        </w:numPr>
        <w:ind w:leftChars="0"/>
        <w:jc w:val="both"/>
        <w:rPr>
          <w:rFonts w:hint="eastAsia"/>
          <w:b/>
          <w:bCs/>
          <w:color w:val="C00000"/>
          <w:lang w:val="en-US" w:eastAsia="zh-CN"/>
        </w:rPr>
      </w:pPr>
      <w:r>
        <w:rPr>
          <w:rFonts w:hint="eastAsia"/>
          <w:b/>
          <w:bCs/>
          <w:color w:val="C00000"/>
          <w:lang w:val="en-US" w:eastAsia="zh-CN"/>
        </w:rPr>
        <w:t>种子图片--幼苗图片--果实图片</w:t>
      </w:r>
    </w:p>
    <w:p w14:paraId="180FA86B">
      <w:pPr>
        <w:widowControl w:val="0"/>
        <w:numPr>
          <w:ilvl w:val="0"/>
          <w:numId w:val="0"/>
        </w:numPr>
        <w:ind w:leftChars="0"/>
        <w:jc w:val="both"/>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活动3：观察蚕豆种子的内部结构</w:t>
      </w:r>
    </w:p>
    <w:p w14:paraId="5D3238DD">
      <w:pPr>
        <w:widowControl w:val="0"/>
        <w:numPr>
          <w:ilvl w:val="0"/>
          <w:numId w:val="0"/>
        </w:numPr>
        <w:ind w:leftChars="0"/>
        <w:jc w:val="both"/>
        <w:rPr>
          <w:rFonts w:hint="default"/>
          <w:b/>
          <w:bCs/>
          <w:color w:val="000000" w:themeColor="text1"/>
          <w:lang w:val="en-US" w:eastAsia="zh-CN"/>
          <w14:textFill>
            <w14:solidFill>
              <w14:schemeClr w14:val="tx1"/>
            </w14:solidFill>
          </w14:textFill>
        </w:rPr>
      </w:pPr>
      <w:r>
        <w:rPr>
          <w:rFonts w:hint="eastAsia"/>
          <w:b/>
          <w:bCs/>
          <w:color w:val="C00000"/>
          <w:lang w:val="en-US" w:eastAsia="zh-CN"/>
        </w:rPr>
        <w:t xml:space="preserve">浸过的蚕豆 和干燥的蚕豆图片 </w:t>
      </w:r>
      <w:r>
        <w:rPr>
          <w:rFonts w:hint="eastAsia"/>
          <w:b/>
          <w:bCs/>
          <w:color w:val="000000" w:themeColor="text1"/>
          <w:lang w:val="en-US" w:eastAsia="zh-CN"/>
          <w14:textFill>
            <w14:solidFill>
              <w14:schemeClr w14:val="tx1"/>
            </w14:solidFill>
          </w14:textFill>
        </w:rPr>
        <w:t>外部相同不同点</w:t>
      </w:r>
    </w:p>
    <w:p w14:paraId="039F55F6">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C00000"/>
          <w:lang w:val="en-US" w:eastAsia="zh-CN"/>
        </w:rPr>
        <w:t xml:space="preserve">蚕豆解剖视频 </w:t>
      </w:r>
      <w:r>
        <w:rPr>
          <w:rFonts w:hint="eastAsia"/>
          <w:b/>
          <w:bCs/>
          <w:color w:val="000000" w:themeColor="text1"/>
          <w:lang w:val="en-US" w:eastAsia="zh-CN"/>
          <w14:textFill>
            <w14:solidFill>
              <w14:schemeClr w14:val="tx1"/>
            </w14:solidFill>
          </w14:textFill>
        </w:rPr>
        <w:t>内部结构</w:t>
      </w:r>
    </w:p>
    <w:p w14:paraId="1CBD37C6">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C00000"/>
          <w:lang w:val="en-US" w:eastAsia="zh-CN"/>
        </w:rPr>
        <w:t>解剖后的蚕豆种子的图片</w:t>
      </w:r>
      <w:r>
        <w:rPr>
          <w:rFonts w:hint="eastAsia"/>
          <w:b/>
          <w:bCs/>
          <w:color w:val="000000" w:themeColor="text1"/>
          <w:lang w:val="en-US" w:eastAsia="zh-CN"/>
          <w14:textFill>
            <w14:solidFill>
              <w14:schemeClr w14:val="tx1"/>
            </w14:solidFill>
          </w14:textFill>
        </w:rPr>
        <w:t xml:space="preserve"> 标注 ：胚根、胚轴、胚芽、子叶</w:t>
      </w:r>
    </w:p>
    <w:p w14:paraId="696B6B99">
      <w:pPr>
        <w:widowControl w:val="0"/>
        <w:numPr>
          <w:ilvl w:val="0"/>
          <w:numId w:val="0"/>
        </w:numPr>
        <w:ind w:leftChars="0"/>
        <w:jc w:val="both"/>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活动3：观察其他种子的内部结构 发现不同种子的内部结构都有相同点</w:t>
      </w:r>
    </w:p>
    <w:p w14:paraId="6B8288D2">
      <w:pPr>
        <w:widowControl w:val="0"/>
        <w:numPr>
          <w:ilvl w:val="0"/>
          <w:numId w:val="0"/>
        </w:numPr>
        <w:ind w:leftChars="0"/>
        <w:jc w:val="both"/>
        <w:rPr>
          <w:rFonts w:hint="eastAsia"/>
          <w:b/>
          <w:bCs/>
          <w:color w:val="000000" w:themeColor="text1"/>
          <w:lang w:val="en-US" w:eastAsia="zh-CN"/>
          <w14:textFill>
            <w14:solidFill>
              <w14:schemeClr w14:val="tx1"/>
            </w14:solidFill>
          </w14:textFill>
        </w:rPr>
      </w:pPr>
      <w:r>
        <w:rPr>
          <w:rFonts w:hint="eastAsia"/>
          <w:b/>
          <w:bCs/>
          <w:color w:val="C00000"/>
          <w:lang w:val="en-US" w:eastAsia="zh-CN"/>
        </w:rPr>
        <w:t>菜豆 花生豆 红豆 解剖照片</w:t>
      </w:r>
      <w:r>
        <w:rPr>
          <w:rFonts w:hint="eastAsia"/>
          <w:b/>
          <w:bCs/>
          <w:color w:val="000000" w:themeColor="text1"/>
          <w:lang w:val="en-US" w:eastAsia="zh-CN"/>
          <w14:textFill>
            <w14:solidFill>
              <w14:schemeClr w14:val="tx1"/>
            </w14:solidFill>
          </w14:textFill>
        </w:rPr>
        <w:t xml:space="preserve"> </w:t>
      </w:r>
    </w:p>
    <w:p w14:paraId="28483E28">
      <w:pPr>
        <w:widowControl w:val="0"/>
        <w:numPr>
          <w:ilvl w:val="0"/>
          <w:numId w:val="0"/>
        </w:numPr>
        <w:ind w:leftChars="0"/>
        <w:jc w:val="both"/>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种子哪一部分可能发育成植物</w:t>
      </w:r>
      <w:r>
        <w:rPr>
          <w:rFonts w:hint="eastAsia"/>
          <w:b/>
          <w:bCs/>
          <w:color w:val="C00000"/>
          <w:lang w:val="en-US" w:eastAsia="zh-CN"/>
        </w:rPr>
        <w:t>种子萌发视频</w:t>
      </w:r>
      <w:r>
        <w:rPr>
          <w:rFonts w:hint="eastAsia"/>
          <w:b/>
          <w:bCs/>
          <w:color w:val="000000" w:themeColor="text1"/>
          <w:lang w:val="en-US" w:eastAsia="zh-CN"/>
          <w14:textFill>
            <w14:solidFill>
              <w14:schemeClr w14:val="tx1"/>
            </w14:solidFill>
          </w14:textFill>
        </w:rPr>
        <w:t>？胚</w:t>
      </w:r>
    </w:p>
    <w:p w14:paraId="063BD6AD">
      <w:pPr>
        <w:widowControl w:val="0"/>
        <w:numPr>
          <w:ilvl w:val="0"/>
          <w:numId w:val="0"/>
        </w:numPr>
        <w:ind w:left="0" w:leftChars="0"/>
        <w:jc w:val="both"/>
        <w:rPr>
          <w:rFonts w:hint="eastAsia"/>
          <w:b/>
          <w:bCs/>
          <w:color w:val="2E54A1" w:themeColor="accent1" w:themeShade="BF"/>
          <w:lang w:val="en-US" w:eastAsia="zh-CN"/>
        </w:rPr>
      </w:pPr>
      <w:r>
        <w:rPr>
          <w:rFonts w:hint="eastAsia" w:asciiTheme="minorHAnsi" w:hAnsiTheme="minorHAnsi" w:eastAsiaTheme="minorEastAsia" w:cstheme="minorBidi"/>
          <w:b/>
          <w:bCs/>
          <w:color w:val="2E54A1" w:themeColor="accent1" w:themeShade="BF"/>
          <w:kern w:val="2"/>
          <w:sz w:val="21"/>
          <w:szCs w:val="24"/>
          <w:lang w:val="en-US" w:eastAsia="zh-CN" w:bidi="ar-SA"/>
        </w:rPr>
        <w:t>三、</w:t>
      </w:r>
      <w:r>
        <w:rPr>
          <w:rFonts w:hint="eastAsia"/>
          <w:b/>
          <w:bCs/>
          <w:color w:val="2E54A1" w:themeColor="accent1" w:themeShade="BF"/>
          <w:lang w:val="en-US" w:eastAsia="zh-CN"/>
        </w:rPr>
        <w:t>拓展</w:t>
      </w:r>
    </w:p>
    <w:p w14:paraId="3196FCE2">
      <w:pPr>
        <w:widowControl w:val="0"/>
        <w:numPr>
          <w:ilvl w:val="0"/>
          <w:numId w:val="0"/>
        </w:numPr>
        <w:ind w:leftChars="0"/>
        <w:jc w:val="both"/>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做种子贴画</w:t>
      </w:r>
    </w:p>
    <w:p w14:paraId="1D6853E1"/>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D5A5E9"/>
    <w:multiLevelType w:val="singleLevel"/>
    <w:tmpl w:val="D4D5A5E9"/>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kZmY4M2I3NTBlODU0ZDU3MDI1ZDU2NzRiMWIxOWEifQ=="/>
  </w:docVars>
  <w:rsids>
    <w:rsidRoot w:val="70A74A0E"/>
    <w:rsid w:val="288C03B7"/>
    <w:rsid w:val="70A74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903</Words>
  <Characters>905</Characters>
  <Lines>0</Lines>
  <Paragraphs>0</Paragraphs>
  <TotalTime>0</TotalTime>
  <ScaleCrop>false</ScaleCrop>
  <LinksUpToDate>false</LinksUpToDate>
  <CharactersWithSpaces>922</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2024-06-30T14:22:00Z</dcterms:created>
  <dc:creator>宇宙无敌超级Gai.</dc:creator>
  <cp:lastModifiedBy>宇宙无敌超级Gai.</cp:lastModifiedBy>
  <dcterms:modified xsi:type="dcterms:W3CDTF">2024-06-30T14:42:17Z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08B40B8263494529910C7BA6187CB986_11</vt:lpwstr>
  </property>
</Properties>
</file>