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33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20"/>
        <w:gridCol w:w="1917"/>
        <w:gridCol w:w="1633"/>
        <w:gridCol w:w="4066"/>
      </w:tblGrid>
      <w:tr w14:paraId="14ACA45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39" w:hRule="atLeast"/>
          <w:jc w:val="center"/>
        </w:trPr>
        <w:tc>
          <w:tcPr>
            <w:tcW w:w="720" w:type="dxa"/>
            <w:shd w:val="clear" w:color="auto" w:fill="CFCECE" w:themeFill="background2" w:themeFillShade="E5"/>
            <w:noWrap w:val="0"/>
            <w:vAlign w:val="center"/>
          </w:tcPr>
          <w:p w14:paraId="6C6B9BC0">
            <w:pPr>
              <w:rPr>
                <w:rFonts w:hint="default" w:ascii="宋体" w:hAnsi="宋体" w:eastAsia="宋体"/>
                <w:b/>
                <w:szCs w:val="21"/>
                <w:lang w:val="en-US" w:eastAsia="zh-CN"/>
              </w:rPr>
            </w:pPr>
            <w:r>
              <w:rPr>
                <w:rFonts w:hint="eastAsia" w:ascii="宋体" w:hAnsi="宋体"/>
                <w:b/>
                <w:szCs w:val="21"/>
                <w:lang w:val="en-US" w:eastAsia="zh-CN"/>
              </w:rPr>
              <w:t>课标核心概念</w:t>
            </w:r>
          </w:p>
        </w:tc>
        <w:tc>
          <w:tcPr>
            <w:tcW w:w="7616" w:type="dxa"/>
            <w:gridSpan w:val="3"/>
            <w:noWrap w:val="0"/>
            <w:vAlign w:val="center"/>
          </w:tcPr>
          <w:p w14:paraId="155248F1">
            <w:pPr>
              <w:ind w:firstLine="1265" w:firstLineChars="600"/>
              <w:rPr>
                <w:rFonts w:hint="default" w:ascii="宋体" w:hAnsi="宋体"/>
                <w:b/>
                <w:szCs w:val="21"/>
                <w:lang w:val="en-US"/>
              </w:rPr>
            </w:pPr>
            <w:r>
              <w:rPr>
                <w:rFonts w:hint="eastAsia"/>
                <w:b/>
                <w:bCs/>
                <w:lang w:val="en-US" w:eastAsia="zh-CN"/>
              </w:rPr>
              <w:t>生命系统的构成层次</w:t>
            </w:r>
          </w:p>
        </w:tc>
      </w:tr>
      <w:tr w14:paraId="3C75B2F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jc w:val="center"/>
        </w:trPr>
        <w:tc>
          <w:tcPr>
            <w:tcW w:w="720" w:type="dxa"/>
            <w:vMerge w:val="restart"/>
            <w:shd w:val="clear" w:color="auto" w:fill="CFCECE" w:themeFill="background2" w:themeFillShade="E5"/>
            <w:noWrap w:val="0"/>
            <w:vAlign w:val="center"/>
          </w:tcPr>
          <w:p w14:paraId="2D929AC1">
            <w:pPr>
              <w:jc w:val="center"/>
              <w:rPr>
                <w:rFonts w:ascii="宋体" w:hAnsi="宋体"/>
                <w:b/>
                <w:szCs w:val="21"/>
              </w:rPr>
            </w:pPr>
            <w:r>
              <w:rPr>
                <w:rFonts w:ascii="微软雅黑" w:hAnsi="微软雅黑" w:eastAsia="微软雅黑"/>
                <w:sz w:val="28"/>
                <w:szCs w:val="30"/>
              </w:rPr>
              <w:br w:type="page"/>
            </w:r>
            <w:r>
              <w:rPr>
                <w:rFonts w:hint="eastAsia" w:ascii="宋体" w:hAnsi="宋体"/>
                <w:b/>
                <w:szCs w:val="21"/>
              </w:rPr>
              <w:t>教学课时</w:t>
            </w:r>
          </w:p>
        </w:tc>
        <w:tc>
          <w:tcPr>
            <w:tcW w:w="1917" w:type="dxa"/>
            <w:vMerge w:val="restart"/>
            <w:noWrap w:val="0"/>
            <w:vAlign w:val="center"/>
          </w:tcPr>
          <w:p w14:paraId="564EB4BC">
            <w:pPr>
              <w:jc w:val="center"/>
              <w:rPr>
                <w:rFonts w:hint="eastAsia" w:ascii="宋体" w:hAnsi="宋体" w:eastAsia="宋体"/>
                <w:szCs w:val="21"/>
                <w:lang w:eastAsia="zh-CN"/>
              </w:rPr>
            </w:pPr>
            <w:r>
              <w:rPr>
                <w:rFonts w:hint="eastAsia" w:ascii="宋体" w:hAnsi="宋体"/>
                <w:b/>
                <w:szCs w:val="21"/>
                <w:lang w:val="en-US" w:eastAsia="zh-CN"/>
              </w:rPr>
              <w:t>《食物链与食物网》</w:t>
            </w:r>
          </w:p>
        </w:tc>
        <w:tc>
          <w:tcPr>
            <w:tcW w:w="1633" w:type="dxa"/>
            <w:shd w:val="clear" w:color="auto" w:fill="CFCECE" w:themeFill="background2" w:themeFillShade="E5"/>
            <w:noWrap w:val="0"/>
            <w:vAlign w:val="center"/>
          </w:tcPr>
          <w:p w14:paraId="23DC83AD">
            <w:pPr>
              <w:jc w:val="center"/>
              <w:rPr>
                <w:rFonts w:ascii="宋体" w:hAnsi="宋体"/>
                <w:szCs w:val="21"/>
              </w:rPr>
            </w:pPr>
            <w:r>
              <w:rPr>
                <w:rFonts w:hint="eastAsia" w:ascii="宋体" w:hAnsi="宋体"/>
                <w:b/>
                <w:szCs w:val="21"/>
              </w:rPr>
              <w:t>授课对象（专业、年级）</w:t>
            </w:r>
          </w:p>
        </w:tc>
        <w:tc>
          <w:tcPr>
            <w:tcW w:w="4066" w:type="dxa"/>
            <w:noWrap w:val="0"/>
            <w:vAlign w:val="center"/>
          </w:tcPr>
          <w:p w14:paraId="3F41C927">
            <w:pPr>
              <w:rPr>
                <w:rFonts w:ascii="宋体" w:hAnsi="宋体"/>
                <w:szCs w:val="21"/>
              </w:rPr>
            </w:pPr>
            <w:r>
              <w:rPr>
                <w:rFonts w:hint="eastAsia" w:ascii="宋体" w:hAnsi="宋体"/>
                <w:b/>
                <w:szCs w:val="21"/>
              </w:rPr>
              <w:t>小学科学</w:t>
            </w:r>
            <w:r>
              <w:rPr>
                <w:rFonts w:hint="eastAsia" w:ascii="宋体" w:hAnsi="宋体"/>
                <w:b/>
                <w:szCs w:val="21"/>
                <w:lang w:val="en-US" w:eastAsia="zh-CN"/>
              </w:rPr>
              <w:t>五</w:t>
            </w:r>
            <w:bookmarkStart w:id="1" w:name="_GoBack"/>
            <w:bookmarkEnd w:id="1"/>
            <w:r>
              <w:rPr>
                <w:rFonts w:hint="eastAsia" w:ascii="宋体" w:hAnsi="宋体"/>
                <w:b/>
                <w:szCs w:val="21"/>
              </w:rPr>
              <w:t>年级</w:t>
            </w:r>
            <w:r>
              <w:rPr>
                <w:rFonts w:hint="eastAsia" w:ascii="宋体" w:hAnsi="宋体"/>
                <w:b/>
                <w:szCs w:val="21"/>
                <w:lang w:val="en-US" w:eastAsia="zh-CN"/>
              </w:rPr>
              <w:t>下</w:t>
            </w:r>
            <w:r>
              <w:rPr>
                <w:rFonts w:hint="eastAsia" w:ascii="宋体" w:hAnsi="宋体"/>
                <w:b/>
                <w:szCs w:val="21"/>
              </w:rPr>
              <w:t>册</w:t>
            </w:r>
          </w:p>
        </w:tc>
      </w:tr>
      <w:tr w14:paraId="20B9E19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jc w:val="center"/>
        </w:trPr>
        <w:tc>
          <w:tcPr>
            <w:tcW w:w="720" w:type="dxa"/>
            <w:vMerge w:val="continue"/>
            <w:shd w:val="clear" w:color="auto" w:fill="CFCECE" w:themeFill="background2" w:themeFillShade="E5"/>
            <w:noWrap w:val="0"/>
            <w:vAlign w:val="center"/>
          </w:tcPr>
          <w:p w14:paraId="2C03BAA9">
            <w:pPr>
              <w:jc w:val="center"/>
              <w:rPr>
                <w:rFonts w:ascii="微软雅黑" w:hAnsi="微软雅黑" w:eastAsia="微软雅黑"/>
                <w:sz w:val="28"/>
                <w:szCs w:val="30"/>
              </w:rPr>
            </w:pPr>
          </w:p>
        </w:tc>
        <w:tc>
          <w:tcPr>
            <w:tcW w:w="1917" w:type="dxa"/>
            <w:vMerge w:val="continue"/>
            <w:noWrap w:val="0"/>
            <w:vAlign w:val="center"/>
          </w:tcPr>
          <w:p w14:paraId="5505F942">
            <w:pPr>
              <w:jc w:val="center"/>
              <w:rPr>
                <w:rFonts w:ascii="宋体" w:hAnsi="宋体"/>
                <w:szCs w:val="21"/>
              </w:rPr>
            </w:pPr>
          </w:p>
        </w:tc>
        <w:tc>
          <w:tcPr>
            <w:tcW w:w="1633" w:type="dxa"/>
            <w:shd w:val="clear" w:color="auto" w:fill="CFCECE" w:themeFill="background2" w:themeFillShade="E5"/>
            <w:noWrap w:val="0"/>
            <w:vAlign w:val="center"/>
          </w:tcPr>
          <w:p w14:paraId="5A422A8D">
            <w:pPr>
              <w:jc w:val="center"/>
              <w:rPr>
                <w:rFonts w:hint="eastAsia" w:ascii="宋体" w:hAnsi="宋体"/>
                <w:b/>
                <w:szCs w:val="21"/>
              </w:rPr>
            </w:pPr>
            <w:r>
              <w:rPr>
                <w:rFonts w:hint="eastAsia" w:ascii="宋体" w:hAnsi="宋体"/>
                <w:b/>
                <w:szCs w:val="21"/>
              </w:rPr>
              <w:t>所用教材(出版社</w:t>
            </w:r>
            <w:r>
              <w:rPr>
                <w:rFonts w:ascii="宋体" w:hAnsi="宋体"/>
                <w:b/>
                <w:szCs w:val="21"/>
              </w:rPr>
              <w:t>)</w:t>
            </w:r>
          </w:p>
        </w:tc>
        <w:tc>
          <w:tcPr>
            <w:tcW w:w="4066" w:type="dxa"/>
            <w:noWrap w:val="0"/>
            <w:vAlign w:val="center"/>
          </w:tcPr>
          <w:p w14:paraId="3E287021">
            <w:pPr>
              <w:rPr>
                <w:rFonts w:ascii="宋体" w:hAnsi="宋体"/>
                <w:szCs w:val="21"/>
              </w:rPr>
            </w:pPr>
            <w:r>
              <w:rPr>
                <w:rFonts w:hint="eastAsia" w:ascii="宋体" w:hAnsi="宋体"/>
                <w:b/>
                <w:szCs w:val="21"/>
              </w:rPr>
              <w:t>教科版</w:t>
            </w:r>
          </w:p>
        </w:tc>
      </w:tr>
      <w:tr w14:paraId="0F57EEC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75" w:hRule="atLeast"/>
          <w:jc w:val="center"/>
        </w:trPr>
        <w:tc>
          <w:tcPr>
            <w:tcW w:w="720" w:type="dxa"/>
            <w:shd w:val="clear" w:color="auto" w:fill="CFCECE" w:themeFill="background2" w:themeFillShade="E5"/>
            <w:noWrap w:val="0"/>
            <w:vAlign w:val="center"/>
          </w:tcPr>
          <w:p w14:paraId="6E089713">
            <w:pPr>
              <w:jc w:val="center"/>
              <w:rPr>
                <w:rFonts w:ascii="宋体" w:hAnsi="宋体"/>
                <w:b/>
                <w:szCs w:val="21"/>
              </w:rPr>
            </w:pPr>
            <w:r>
              <w:rPr>
                <w:rFonts w:hint="eastAsia" w:ascii="宋体" w:hAnsi="宋体"/>
                <w:b/>
                <w:szCs w:val="21"/>
              </w:rPr>
              <w:t>教</w:t>
            </w:r>
          </w:p>
          <w:p w14:paraId="5E189E04">
            <w:pPr>
              <w:jc w:val="center"/>
              <w:rPr>
                <w:rFonts w:ascii="宋体" w:hAnsi="宋体"/>
                <w:b/>
                <w:szCs w:val="21"/>
              </w:rPr>
            </w:pPr>
            <w:r>
              <w:rPr>
                <w:rFonts w:hint="eastAsia" w:ascii="宋体" w:hAnsi="宋体"/>
                <w:b/>
                <w:szCs w:val="21"/>
              </w:rPr>
              <w:t>学</w:t>
            </w:r>
          </w:p>
          <w:p w14:paraId="29D5DE00">
            <w:pPr>
              <w:jc w:val="center"/>
              <w:rPr>
                <w:rFonts w:ascii="宋体" w:hAnsi="宋体"/>
                <w:b/>
                <w:szCs w:val="21"/>
              </w:rPr>
            </w:pPr>
            <w:r>
              <w:rPr>
                <w:rFonts w:hint="eastAsia" w:ascii="宋体" w:hAnsi="宋体"/>
                <w:b/>
                <w:szCs w:val="21"/>
              </w:rPr>
              <w:t>目</w:t>
            </w:r>
          </w:p>
          <w:p w14:paraId="1A20CBF3">
            <w:pPr>
              <w:jc w:val="center"/>
              <w:rPr>
                <w:rFonts w:ascii="宋体" w:hAnsi="宋体"/>
                <w:b/>
                <w:szCs w:val="21"/>
              </w:rPr>
            </w:pPr>
            <w:r>
              <w:rPr>
                <w:rFonts w:hint="eastAsia" w:ascii="宋体" w:hAnsi="宋体"/>
                <w:b/>
                <w:szCs w:val="21"/>
              </w:rPr>
              <w:t>标</w:t>
            </w:r>
          </w:p>
        </w:tc>
        <w:tc>
          <w:tcPr>
            <w:tcW w:w="7616" w:type="dxa"/>
            <w:gridSpan w:val="3"/>
            <w:noWrap w:val="0"/>
            <w:vAlign w:val="center"/>
          </w:tcPr>
          <w:p w14:paraId="4D4086D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科学观念：</w:t>
            </w:r>
            <w:r>
              <w:rPr>
                <w:rFonts w:hint="eastAsia" w:ascii="宋体" w:hAnsi="宋体" w:eastAsia="宋体" w:cs="宋体"/>
                <w:i w:val="0"/>
                <w:iCs w:val="0"/>
                <w:caps w:val="0"/>
                <w:spacing w:val="8"/>
                <w:sz w:val="24"/>
                <w:szCs w:val="24"/>
                <w:bdr w:val="none" w:color="auto" w:sz="0" w:space="0"/>
                <w:shd w:val="clear" w:fill="FFFFFF"/>
              </w:rPr>
              <w:t>通过实地观察一定区域内的动植物相互影响的现象，分析动植物之间的食物关系，找出很多“链条”状的联系,形成食物链，知道动植物所需的能量(养分)在食物链上的生物之间依次传递着。</w:t>
            </w:r>
          </w:p>
          <w:p w14:paraId="47DCAEA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科学思维：</w:t>
            </w:r>
            <w:r>
              <w:rPr>
                <w:rFonts w:hint="eastAsia" w:ascii="宋体" w:hAnsi="宋体" w:eastAsia="宋体" w:cs="宋体"/>
                <w:i w:val="0"/>
                <w:iCs w:val="0"/>
                <w:caps w:val="0"/>
                <w:spacing w:val="8"/>
                <w:sz w:val="24"/>
                <w:szCs w:val="24"/>
                <w:bdr w:val="none" w:color="auto" w:sz="0" w:space="0"/>
                <w:shd w:val="clear" w:fill="FFFFFF"/>
              </w:rPr>
              <w:t>能够通过“模型”的观察、分析与讨论,发现事物之间的相互联系和相互影响。</w:t>
            </w:r>
          </w:p>
          <w:p w14:paraId="0D85B1C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探究实践：</w:t>
            </w:r>
            <w:r>
              <w:rPr>
                <w:rFonts w:hint="eastAsia" w:ascii="宋体" w:hAnsi="宋体" w:eastAsia="宋体" w:cs="宋体"/>
                <w:i w:val="0"/>
                <w:iCs w:val="0"/>
                <w:caps w:val="0"/>
                <w:spacing w:val="8"/>
                <w:sz w:val="24"/>
                <w:szCs w:val="24"/>
                <w:bdr w:val="none" w:color="auto" w:sz="0" w:space="0"/>
                <w:shd w:val="clear" w:fill="FFFFFF"/>
              </w:rPr>
              <w:t>正确使用观察方法和工具，并记录下动植物及相互影响的现象，分析动植物间的食物关系，能形成链条状的联系。</w:t>
            </w:r>
          </w:p>
          <w:p w14:paraId="5DAAE5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态度责任：</w:t>
            </w:r>
            <w:r>
              <w:rPr>
                <w:rFonts w:hint="eastAsia" w:ascii="宋体" w:hAnsi="宋体" w:eastAsia="宋体" w:cs="宋体"/>
                <w:i w:val="0"/>
                <w:iCs w:val="0"/>
                <w:caps w:val="0"/>
                <w:spacing w:val="8"/>
                <w:sz w:val="24"/>
                <w:szCs w:val="24"/>
                <w:bdr w:val="none" w:color="auto" w:sz="0" w:space="0"/>
                <w:shd w:val="clear" w:fill="FFFFFF"/>
              </w:rPr>
              <w:t>在分析动植物间的食物关系时，能够正确认识动物间的食物关系,保护身边的动植物，维护生态平衡。</w:t>
            </w:r>
          </w:p>
          <w:p w14:paraId="58016F9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14:paraId="10774B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ascii="宋体" w:hAnsi="宋体"/>
                <w:szCs w:val="21"/>
              </w:rPr>
            </w:pPr>
          </w:p>
        </w:tc>
      </w:tr>
      <w:tr w14:paraId="073EFB6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243" w:hRule="atLeast"/>
          <w:jc w:val="center"/>
        </w:trPr>
        <w:tc>
          <w:tcPr>
            <w:tcW w:w="720" w:type="dxa"/>
            <w:vMerge w:val="restart"/>
            <w:shd w:val="clear" w:color="auto" w:fill="CFCECE" w:themeFill="background2" w:themeFillShade="E5"/>
            <w:noWrap w:val="0"/>
            <w:vAlign w:val="center"/>
          </w:tcPr>
          <w:p w14:paraId="15D5B2E4">
            <w:pPr>
              <w:jc w:val="center"/>
              <w:rPr>
                <w:rFonts w:ascii="宋体" w:hAnsi="宋体"/>
                <w:b/>
                <w:szCs w:val="21"/>
              </w:rPr>
            </w:pPr>
            <w:r>
              <w:rPr>
                <w:rFonts w:hint="eastAsia" w:ascii="宋体" w:hAnsi="宋体"/>
                <w:b/>
                <w:szCs w:val="21"/>
              </w:rPr>
              <w:t>教学重点难点</w:t>
            </w:r>
          </w:p>
        </w:tc>
        <w:tc>
          <w:tcPr>
            <w:tcW w:w="7616" w:type="dxa"/>
            <w:gridSpan w:val="3"/>
            <w:shd w:val="clear" w:color="auto" w:fill="FFFFFF" w:themeFill="background1"/>
            <w:noWrap w:val="0"/>
            <w:vAlign w:val="center"/>
          </w:tcPr>
          <w:p w14:paraId="5021BD0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20" w:right="0" w:firstLine="0"/>
              <w:jc w:val="both"/>
              <w:rPr>
                <w:rFonts w:hint="default" w:ascii="Microsoft YaHei UI" w:hAnsi="Microsoft YaHei UI" w:eastAsia="宋体" w:cs="Microsoft YaHei UI"/>
                <w:i w:val="0"/>
                <w:iCs w:val="0"/>
                <w:caps w:val="0"/>
                <w:spacing w:val="8"/>
                <w:sz w:val="25"/>
                <w:szCs w:val="25"/>
                <w:lang w:val="en-US" w:eastAsia="zh-CN"/>
              </w:rPr>
            </w:pPr>
            <w:r>
              <w:rPr>
                <w:rFonts w:hint="eastAsia" w:ascii="宋体" w:hAnsi="宋体" w:eastAsia="宋体" w:cs="宋体"/>
                <w:i w:val="0"/>
                <w:iCs w:val="0"/>
                <w:caps w:val="0"/>
                <w:spacing w:val="8"/>
                <w:sz w:val="24"/>
                <w:szCs w:val="24"/>
                <w:shd w:val="clear" w:fill="FFFFFF"/>
              </w:rPr>
              <w:t>重点：</w:t>
            </w:r>
            <w:r>
              <w:rPr>
                <w:rFonts w:hint="eastAsia" w:ascii="宋体" w:hAnsi="宋体" w:cs="宋体"/>
                <w:i w:val="0"/>
                <w:iCs w:val="0"/>
                <w:caps w:val="0"/>
                <w:spacing w:val="8"/>
                <w:sz w:val="24"/>
                <w:szCs w:val="24"/>
                <w:shd w:val="clear" w:fill="FFFFFF"/>
                <w:lang w:val="en-US" w:eastAsia="zh-CN"/>
              </w:rPr>
              <w:t>研究动植物间的生物关系，认识食物链食物网</w:t>
            </w:r>
          </w:p>
          <w:p w14:paraId="5D1D6E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难点：初步建立生态系统的概念，形成“生物与生物之问是相互关联的一个整体”的认识。</w:t>
            </w:r>
          </w:p>
          <w:p w14:paraId="60DB0CC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p>
        </w:tc>
      </w:tr>
      <w:tr w14:paraId="56B74F0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53" w:hRule="atLeast"/>
          <w:jc w:val="center"/>
        </w:trPr>
        <w:tc>
          <w:tcPr>
            <w:tcW w:w="720" w:type="dxa"/>
            <w:vMerge w:val="restart"/>
            <w:shd w:val="clear" w:color="auto" w:fill="CFCECE" w:themeFill="background2" w:themeFillShade="E5"/>
            <w:noWrap w:val="0"/>
            <w:vAlign w:val="center"/>
          </w:tcPr>
          <w:p w14:paraId="24B863FB">
            <w:pPr>
              <w:jc w:val="center"/>
              <w:rPr>
                <w:rFonts w:hint="eastAsia" w:ascii="宋体" w:hAnsi="宋体"/>
                <w:b/>
                <w:szCs w:val="21"/>
              </w:rPr>
            </w:pPr>
            <w:r>
              <w:rPr>
                <w:rFonts w:hint="eastAsia" w:ascii="宋体" w:hAnsi="宋体"/>
                <w:b/>
                <w:szCs w:val="21"/>
              </w:rPr>
              <w:t>教学设计说明</w:t>
            </w:r>
          </w:p>
        </w:tc>
        <w:tc>
          <w:tcPr>
            <w:tcW w:w="1917" w:type="dxa"/>
            <w:shd w:val="clear" w:color="auto" w:fill="CFCECE" w:themeFill="background2" w:themeFillShade="E5"/>
            <w:noWrap w:val="0"/>
            <w:vAlign w:val="center"/>
          </w:tcPr>
          <w:p w14:paraId="2DBB7325">
            <w:pPr>
              <w:widowControl/>
              <w:jc w:val="center"/>
              <w:rPr>
                <w:rFonts w:hint="eastAsia" w:ascii="宋体" w:hAnsi="宋体"/>
                <w:b/>
                <w:szCs w:val="21"/>
                <w:lang w:val="en-US" w:eastAsia="zh-CN"/>
              </w:rPr>
            </w:pPr>
            <w:r>
              <w:rPr>
                <w:rFonts w:hint="eastAsia" w:ascii="宋体" w:hAnsi="宋体"/>
                <w:b/>
                <w:szCs w:val="21"/>
                <w:lang w:val="en-US" w:eastAsia="zh-CN"/>
              </w:rPr>
              <w:t>教学</w:t>
            </w:r>
          </w:p>
          <w:p w14:paraId="7CFCC14D">
            <w:pPr>
              <w:widowControl/>
              <w:jc w:val="center"/>
              <w:rPr>
                <w:rFonts w:hint="default" w:ascii="宋体" w:hAnsi="宋体" w:eastAsia="宋体" w:cs="宋体"/>
                <w:bCs/>
                <w:kern w:val="0"/>
                <w:szCs w:val="21"/>
                <w:lang w:val="en-US" w:eastAsia="zh-CN"/>
              </w:rPr>
            </w:pPr>
            <w:r>
              <w:rPr>
                <w:rFonts w:hint="eastAsia" w:ascii="宋体" w:hAnsi="宋体" w:cs="宋体"/>
                <w:bCs/>
                <w:kern w:val="0"/>
                <w:szCs w:val="21"/>
                <w:lang w:val="en-US" w:eastAsia="zh-CN"/>
              </w:rPr>
              <w:t>准备</w:t>
            </w:r>
          </w:p>
        </w:tc>
        <w:tc>
          <w:tcPr>
            <w:tcW w:w="5699" w:type="dxa"/>
            <w:gridSpan w:val="2"/>
            <w:noWrap w:val="0"/>
            <w:vAlign w:val="center"/>
          </w:tcPr>
          <w:p w14:paraId="462E0B9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宋体" w:cs="Microsoft YaHei UI"/>
                <w:i w:val="0"/>
                <w:iCs w:val="0"/>
                <w:caps w:val="0"/>
                <w:spacing w:val="8"/>
                <w:sz w:val="25"/>
                <w:szCs w:val="25"/>
                <w:lang w:val="en-US" w:eastAsia="zh-CN"/>
              </w:rPr>
            </w:pPr>
            <w:r>
              <w:rPr>
                <w:rFonts w:hint="eastAsia" w:ascii="宋体" w:hAnsi="宋体" w:eastAsia="宋体" w:cs="宋体"/>
                <w:i w:val="0"/>
                <w:iCs w:val="0"/>
                <w:caps w:val="0"/>
                <w:spacing w:val="8"/>
                <w:sz w:val="24"/>
                <w:szCs w:val="24"/>
                <w:shd w:val="clear" w:fill="FFFFFF"/>
              </w:rPr>
              <w:t>教师：教学课件。</w:t>
            </w:r>
            <w:r>
              <w:rPr>
                <w:rFonts w:hint="eastAsia" w:ascii="宋体" w:hAnsi="宋体" w:cs="宋体"/>
                <w:i w:val="0"/>
                <w:iCs w:val="0"/>
                <w:caps w:val="0"/>
                <w:spacing w:val="8"/>
                <w:sz w:val="24"/>
                <w:szCs w:val="24"/>
                <w:shd w:val="clear" w:fill="FFFFFF"/>
                <w:lang w:val="en-US" w:eastAsia="zh-CN"/>
              </w:rPr>
              <w:t>田野里的秘密故事</w:t>
            </w:r>
          </w:p>
          <w:p w14:paraId="057BC4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p>
        </w:tc>
      </w:tr>
      <w:tr w14:paraId="5FF6500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842" w:hRule="atLeast"/>
          <w:jc w:val="center"/>
        </w:trPr>
        <w:tc>
          <w:tcPr>
            <w:tcW w:w="720" w:type="dxa"/>
            <w:vMerge w:val="continue"/>
            <w:shd w:val="clear" w:color="auto" w:fill="CFCECE" w:themeFill="background2" w:themeFillShade="E5"/>
            <w:noWrap w:val="0"/>
            <w:vAlign w:val="center"/>
          </w:tcPr>
          <w:p w14:paraId="7C09939F">
            <w:pPr>
              <w:jc w:val="center"/>
              <w:rPr>
                <w:rFonts w:ascii="宋体" w:hAnsi="宋体"/>
                <w:b/>
                <w:szCs w:val="21"/>
              </w:rPr>
            </w:pPr>
          </w:p>
        </w:tc>
        <w:tc>
          <w:tcPr>
            <w:tcW w:w="1917" w:type="dxa"/>
            <w:shd w:val="clear" w:color="auto" w:fill="CFCECE" w:themeFill="background2" w:themeFillShade="E5"/>
            <w:noWrap w:val="0"/>
            <w:vAlign w:val="center"/>
          </w:tcPr>
          <w:p w14:paraId="5F9F76DA">
            <w:pPr>
              <w:jc w:val="center"/>
              <w:rPr>
                <w:rFonts w:ascii="宋体" w:hAnsi="宋体"/>
                <w:b/>
                <w:szCs w:val="21"/>
              </w:rPr>
            </w:pPr>
            <w:r>
              <w:rPr>
                <w:rFonts w:hint="eastAsia" w:ascii="宋体" w:hAnsi="宋体"/>
                <w:b/>
                <w:szCs w:val="21"/>
              </w:rPr>
              <w:t>教学</w:t>
            </w:r>
          </w:p>
          <w:p w14:paraId="016D004C">
            <w:pPr>
              <w:jc w:val="center"/>
              <w:rPr>
                <w:rFonts w:hint="eastAsia" w:ascii="宋体" w:hAnsi="宋体"/>
                <w:b/>
                <w:szCs w:val="21"/>
              </w:rPr>
            </w:pPr>
            <w:r>
              <w:rPr>
                <w:rFonts w:hint="eastAsia" w:ascii="宋体" w:hAnsi="宋体"/>
                <w:b/>
                <w:szCs w:val="21"/>
              </w:rPr>
              <w:t>方法</w:t>
            </w:r>
          </w:p>
        </w:tc>
        <w:tc>
          <w:tcPr>
            <w:tcW w:w="5699" w:type="dxa"/>
            <w:gridSpan w:val="2"/>
            <w:noWrap w:val="0"/>
            <w:vAlign w:val="center"/>
          </w:tcPr>
          <w:p w14:paraId="27FE1297">
            <w:pPr>
              <w:widowControl/>
              <w:jc w:val="left"/>
              <w:rPr>
                <w:rFonts w:hint="eastAsia"/>
              </w:rPr>
            </w:pPr>
            <w:r>
              <w:rPr>
                <w:rFonts w:hint="eastAsia"/>
              </w:rPr>
              <w:t>【教法】创设情境法、讲授法、谈话法、活动探究法</w:t>
            </w:r>
          </w:p>
          <w:p w14:paraId="306E988B">
            <w:pPr>
              <w:widowControl/>
              <w:jc w:val="left"/>
              <w:rPr>
                <w:rFonts w:hint="eastAsia" w:ascii="宋体" w:hAnsi="宋体"/>
                <w:b/>
                <w:szCs w:val="21"/>
              </w:rPr>
            </w:pPr>
            <w:r>
              <w:rPr>
                <w:rFonts w:hint="eastAsia"/>
              </w:rPr>
              <w:t>【学法】探究发现法、合作交流法、观察归纳法</w:t>
            </w:r>
          </w:p>
        </w:tc>
      </w:tr>
      <w:tr w14:paraId="49848E8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78" w:hRule="atLeast"/>
          <w:jc w:val="center"/>
        </w:trPr>
        <w:tc>
          <w:tcPr>
            <w:tcW w:w="8336" w:type="dxa"/>
            <w:gridSpan w:val="4"/>
            <w:shd w:val="clear" w:color="auto" w:fill="CFCECE" w:themeFill="background2" w:themeFillShade="E5"/>
            <w:noWrap w:val="0"/>
            <w:vAlign w:val="center"/>
          </w:tcPr>
          <w:p w14:paraId="5E60BB7F">
            <w:pPr>
              <w:jc w:val="center"/>
              <w:rPr>
                <w:rFonts w:hint="eastAsia" w:ascii="宋体" w:hAnsi="宋体"/>
                <w:b/>
                <w:szCs w:val="21"/>
              </w:rPr>
            </w:pPr>
            <w:bookmarkStart w:id="0" w:name="_Hlk104532514"/>
            <w:r>
              <w:rPr>
                <w:rFonts w:hint="eastAsia" w:ascii="宋体" w:hAnsi="宋体"/>
                <w:b/>
                <w:szCs w:val="21"/>
              </w:rPr>
              <w:t>教学实施过程</w:t>
            </w:r>
            <w:bookmarkEnd w:id="0"/>
          </w:p>
        </w:tc>
      </w:tr>
      <w:tr w14:paraId="0DB91A9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30" w:hRule="atLeast"/>
          <w:jc w:val="center"/>
        </w:trPr>
        <w:tc>
          <w:tcPr>
            <w:tcW w:w="8336" w:type="dxa"/>
            <w:gridSpan w:val="4"/>
            <w:noWrap w:val="0"/>
            <w:vAlign w:val="center"/>
          </w:tcPr>
          <w:p w14:paraId="0121F86B">
            <w:pPr>
              <w:widowControl w:val="0"/>
              <w:numPr>
                <w:ilvl w:val="0"/>
                <w:numId w:val="1"/>
              </w:numPr>
              <w:ind w:left="0" w:leftChars="0"/>
              <w:jc w:val="both"/>
              <w:rPr>
                <w:rFonts w:hint="eastAsia"/>
                <w:b/>
                <w:bCs/>
                <w:color w:val="2E54A1" w:themeColor="accent1" w:themeShade="BF"/>
                <w:lang w:val="en-US" w:eastAsia="zh-CN"/>
              </w:rPr>
            </w:pPr>
            <w:r>
              <w:rPr>
                <w:rFonts w:hint="eastAsia"/>
                <w:b/>
                <w:bCs/>
                <w:color w:val="2E54A1" w:themeColor="accent1" w:themeShade="BF"/>
                <w:lang w:val="en-US" w:eastAsia="zh-CN"/>
              </w:rPr>
              <w:t>聚焦</w:t>
            </w:r>
          </w:p>
          <w:p w14:paraId="1F8C397B">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猜谜语</w:t>
            </w:r>
          </w:p>
          <w:p w14:paraId="05B5F171">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C00000"/>
                <w:lang w:val="en-US" w:eastAsia="zh-CN"/>
              </w:rPr>
              <w:t>羊吃草的图片</w:t>
            </w:r>
            <w:r>
              <w:rPr>
                <w:rFonts w:hint="eastAsia"/>
                <w:b/>
                <w:bCs/>
                <w:color w:val="000000" w:themeColor="text1"/>
                <w:lang w:val="en-US" w:eastAsia="zh-CN"/>
                <w14:textFill>
                  <w14:solidFill>
                    <w14:schemeClr w14:val="tx1"/>
                  </w14:solidFill>
                </w14:textFill>
              </w:rPr>
              <w:t xml:space="preserve"> 打一种水果（草莓）</w:t>
            </w:r>
          </w:p>
          <w:p w14:paraId="042722D7">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C00000"/>
                <w:lang w:val="en-US" w:eastAsia="zh-CN"/>
              </w:rPr>
              <w:t>狼吃羊的图片</w:t>
            </w:r>
            <w:r>
              <w:rPr>
                <w:rFonts w:hint="eastAsia"/>
                <w:b/>
                <w:bCs/>
                <w:color w:val="000000" w:themeColor="text1"/>
                <w:lang w:val="en-US" w:eastAsia="zh-CN"/>
                <w14:textFill>
                  <w14:solidFill>
                    <w14:schemeClr w14:val="tx1"/>
                  </w14:solidFill>
                </w14:textFill>
              </w:rPr>
              <w:t xml:space="preserve"> 打一种动物（杨梅）</w:t>
            </w:r>
          </w:p>
          <w:p w14:paraId="3C84C2E6">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发现 草羊狼中间存在一种链环状的关系引出食物链概念</w:t>
            </w:r>
          </w:p>
          <w:p w14:paraId="1E01C1AA">
            <w:pPr>
              <w:widowControl w:val="0"/>
              <w:numPr>
                <w:ilvl w:val="0"/>
                <w:numId w:val="1"/>
              </w:numPr>
              <w:ind w:left="0" w:leftChars="0" w:firstLine="0" w:firstLineChars="0"/>
              <w:jc w:val="both"/>
              <w:rPr>
                <w:rFonts w:hint="eastAsia"/>
                <w:b/>
                <w:bCs/>
                <w:color w:val="2E54A1" w:themeColor="accent1" w:themeShade="BF"/>
                <w:lang w:val="en-US" w:eastAsia="zh-CN"/>
              </w:rPr>
            </w:pPr>
            <w:r>
              <w:rPr>
                <w:rFonts w:hint="eastAsia"/>
                <w:b/>
                <w:bCs/>
                <w:color w:val="2E54A1" w:themeColor="accent1" w:themeShade="BF"/>
                <w:lang w:val="en-US" w:eastAsia="zh-CN"/>
              </w:rPr>
              <w:t>探索</w:t>
            </w:r>
          </w:p>
          <w:p w14:paraId="2A1C9908">
            <w:pPr>
              <w:widowControl w:val="0"/>
              <w:numPr>
                <w:ilvl w:val="0"/>
                <w:numId w:val="0"/>
              </w:numPr>
              <w:ind w:leftChars="0"/>
              <w:jc w:val="both"/>
              <w:rPr>
                <w:rFonts w:hint="default"/>
                <w:b/>
                <w:bCs/>
                <w:color w:val="2E54A1" w:themeColor="accent1" w:themeShade="BF"/>
                <w:lang w:val="en-US" w:eastAsia="zh-CN"/>
              </w:rPr>
            </w:pPr>
            <w:r>
              <w:rPr>
                <w:rFonts w:hint="eastAsia"/>
                <w:b/>
                <w:bCs/>
                <w:color w:val="2E54A1" w:themeColor="accent1" w:themeShade="BF"/>
                <w:lang w:val="en-US" w:eastAsia="zh-CN"/>
              </w:rPr>
              <w:t>1.深入走进花坛中，有许多生物</w:t>
            </w:r>
          </w:p>
          <w:p w14:paraId="168E1A55">
            <w:pPr>
              <w:widowControl w:val="0"/>
              <w:numPr>
                <w:ilvl w:val="0"/>
                <w:numId w:val="0"/>
              </w:numPr>
              <w:ind w:leftChars="0"/>
              <w:jc w:val="both"/>
              <w:rPr>
                <w:rFonts w:hint="default" w:ascii="微软雅黑" w:hAnsi="微软雅黑" w:eastAsia="微软雅黑"/>
                <w:color w:val="000000"/>
                <w:sz w:val="21"/>
                <w:szCs w:val="24"/>
                <w:lang w:val="en-US"/>
              </w:rPr>
            </w:pPr>
            <w:r>
              <w:rPr>
                <w:rFonts w:hint="eastAsia"/>
                <w:b/>
                <w:bCs/>
                <w:color w:val="C00000"/>
                <w:lang w:val="en-US" w:eastAsia="zh-CN"/>
              </w:rPr>
              <w:t>花坛图片 花草蚜虫瓢虫落叶蚯蚓鸟的图片，引导学生画出花坛中的食物链</w:t>
            </w:r>
          </w:p>
          <w:p w14:paraId="25CC806A">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2.教师讲授食物链的概念 生产者、消费者的概念</w:t>
            </w:r>
          </w:p>
          <w:p w14:paraId="0C6FEB51">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C00000"/>
                <w:lang w:val="en-US" w:eastAsia="zh-CN"/>
              </w:rPr>
              <w:t>提问：草羊狼图片</w:t>
            </w:r>
            <w:r>
              <w:rPr>
                <w:rFonts w:hint="eastAsia"/>
                <w:b/>
                <w:bCs/>
                <w:color w:val="000000" w:themeColor="text1"/>
                <w:lang w:val="en-US" w:eastAsia="zh-CN"/>
                <w14:textFill>
                  <w14:solidFill>
                    <w14:schemeClr w14:val="tx1"/>
                  </w14:solidFill>
                </w14:textFill>
              </w:rPr>
              <w:t>之间 谁是生产者消费者？</w:t>
            </w:r>
          </w:p>
          <w:p w14:paraId="03515907">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C00000"/>
                <w:lang w:val="en-US" w:eastAsia="zh-CN"/>
              </w:rPr>
              <w:t>花坛中花草蚜虫瓢虫落叶蚯蚓鸟</w:t>
            </w:r>
            <w:r>
              <w:rPr>
                <w:rFonts w:hint="eastAsia"/>
                <w:b/>
                <w:bCs/>
                <w:color w:val="000000" w:themeColor="text1"/>
                <w:lang w:val="en-US" w:eastAsia="zh-CN"/>
                <w14:textFill>
                  <w14:solidFill>
                    <w14:schemeClr w14:val="tx1"/>
                  </w14:solidFill>
                </w14:textFill>
              </w:rPr>
              <w:t>谁是生产者谁是消费者？</w:t>
            </w:r>
          </w:p>
          <w:p w14:paraId="19A78F9B">
            <w:pPr>
              <w:widowControl w:val="0"/>
              <w:numPr>
                <w:ilvl w:val="0"/>
                <w:numId w:val="0"/>
              </w:numPr>
              <w:ind w:leftChars="0"/>
              <w:jc w:val="both"/>
              <w:rPr>
                <w:rFonts w:hint="eastAsia"/>
                <w:b/>
                <w:bCs/>
                <w:color w:val="4874CB" w:themeColor="accent1"/>
                <w:lang w:val="en-US" w:eastAsia="zh-CN"/>
                <w14:textFill>
                  <w14:solidFill>
                    <w14:schemeClr w14:val="accent1"/>
                  </w14:solidFill>
                </w14:textFill>
              </w:rPr>
            </w:pPr>
            <w:r>
              <w:rPr>
                <w:rFonts w:hint="eastAsia"/>
                <w:b/>
                <w:bCs/>
                <w:color w:val="4874CB" w:themeColor="accent1"/>
                <w:lang w:val="en-US" w:eastAsia="zh-CN"/>
                <w14:textFill>
                  <w14:solidFill>
                    <w14:schemeClr w14:val="accent1"/>
                  </w14:solidFill>
                </w14:textFill>
              </w:rPr>
              <w:t>3.引导学生总结食物链中的规律</w:t>
            </w:r>
          </w:p>
          <w:p w14:paraId="4D5F419E">
            <w:pPr>
              <w:widowControl w:val="0"/>
              <w:numPr>
                <w:ilvl w:val="0"/>
                <w:numId w:val="0"/>
              </w:numPr>
              <w:ind w:leftChars="0"/>
              <w:jc w:val="both"/>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食物链通常从绿色的植物开始到凶猛的肉食动物终止</w:t>
            </w:r>
          </w:p>
          <w:p w14:paraId="1BECF3A3">
            <w:pPr>
              <w:widowControl w:val="0"/>
              <w:numPr>
                <w:ilvl w:val="0"/>
                <w:numId w:val="0"/>
              </w:numPr>
              <w:jc w:val="both"/>
              <w:rPr>
                <w:rFonts w:hint="default"/>
                <w:b/>
                <w:bCs/>
                <w:color w:val="2E54A1" w:themeColor="accent1" w:themeShade="BF"/>
                <w:lang w:val="en-US" w:eastAsia="zh-CN"/>
              </w:rPr>
            </w:pPr>
            <w:r>
              <w:rPr>
                <w:rFonts w:hint="eastAsia"/>
                <w:b/>
                <w:bCs/>
                <w:color w:val="2E54A1" w:themeColor="accent1" w:themeShade="BF"/>
                <w:lang w:val="en-US" w:eastAsia="zh-CN"/>
              </w:rPr>
              <w:t>4.食物网概念   倾听故事</w:t>
            </w:r>
          </w:p>
          <w:p w14:paraId="7F960F1E">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相信同学们都有些疲惫了 现在请同学们闭上眼睛跟我来到一块美丽的田野</w:t>
            </w:r>
          </w:p>
          <w:p w14:paraId="193E4803">
            <w:pPr>
              <w:widowControl w:val="0"/>
              <w:numPr>
                <w:ilvl w:val="0"/>
                <w:numId w:val="0"/>
              </w:numPr>
              <w:ind w:leftChars="0"/>
              <w:jc w:val="both"/>
              <w:rPr>
                <w:rFonts w:hint="eastAsia"/>
                <w:b/>
                <w:bCs/>
                <w:color w:val="auto"/>
                <w:lang w:val="en-US" w:eastAsia="zh-CN"/>
              </w:rPr>
            </w:pPr>
            <w:r>
              <w:rPr>
                <w:rFonts w:hint="eastAsia"/>
                <w:b/>
                <w:bCs/>
                <w:color w:val="auto"/>
                <w:lang w:val="en-US" w:eastAsia="zh-CN"/>
              </w:rPr>
              <w:t>我旁白：</w:t>
            </w:r>
          </w:p>
          <w:p w14:paraId="43D16E3B">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auto"/>
                <w:lang w:val="en-US" w:eastAsia="zh-CN"/>
              </w:rPr>
              <w:t>现在老师领大家来到了一块美丽的田野：微量的秋风拂过我们的脸庞 泛黄的枫叶沙沙作响，金色的稻浪一层涌向一层</w:t>
            </w:r>
            <w:r>
              <w:rPr>
                <w:rFonts w:hint="eastAsia"/>
                <w:b/>
                <w:bCs/>
                <w:color w:val="000000" w:themeColor="text1"/>
                <w:lang w:val="en-US" w:eastAsia="zh-CN"/>
                <w14:textFill>
                  <w14:solidFill>
                    <w14:schemeClr w14:val="tx1"/>
                  </w14:solidFill>
                </w14:textFill>
              </w:rPr>
              <w:t>稻田旁的小溪欢快地唱着歌儿奔腾，</w:t>
            </w:r>
          </w:p>
          <w:p w14:paraId="1AB26C06">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现在我们把眼光放在稻田的深处，这里面可有不少大自然的秘密呢</w:t>
            </w:r>
          </w:p>
          <w:p w14:paraId="7FCAA947">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田鼠 蝗虫 稻螟虫吃得不亦乐乎 呱呱这时来了一只青蛙 只见他张口一跳便吃了蝗虫再一跃便吃了稻螟虫这不愧是人类的好朋友呢 这时小鸟也来捕食蝗虫了 可他还贪吃了几颗稻谷呢</w:t>
            </w:r>
          </w:p>
          <w:p w14:paraId="06FC6D04">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然而他们都不知道蛇已经虎视眈眈很久了 一眨眼青蛙和小鸟都成他的腹中食物了</w:t>
            </w:r>
          </w:p>
          <w:p w14:paraId="367A139A">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说时迟那时快 天空中突然飞下一只老鹰把他给叼走了</w:t>
            </w:r>
          </w:p>
          <w:p w14:paraId="1D4817FB">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同学可能要问了 蝗虫和道明虫这两个害虫都被吃掉了，那谁来治治这泛滥成灾的田鼠呢</w:t>
            </w:r>
          </w:p>
          <w:p w14:paraId="6F4E5A0D">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大家不用担心 猫头鹰 黄鼠狼蛇和老鹰可都是他的天敌呢</w:t>
            </w:r>
          </w:p>
          <w:p w14:paraId="0D1F2960">
            <w:pPr>
              <w:widowControl w:val="0"/>
              <w:numPr>
                <w:ilvl w:val="0"/>
                <w:numId w:val="0"/>
              </w:numPr>
              <w:ind w:leftChars="0"/>
              <w:jc w:val="both"/>
              <w:rPr>
                <w:rFonts w:hint="eastAsia"/>
                <w:b/>
                <w:bCs/>
                <w:color w:val="C00000"/>
                <w:lang w:val="en-US" w:eastAsia="zh-CN"/>
              </w:rPr>
            </w:pPr>
            <w:r>
              <w:rPr>
                <w:rFonts w:hint="eastAsia"/>
                <w:b/>
                <w:bCs/>
                <w:color w:val="C00000"/>
                <w:lang w:val="en-US" w:eastAsia="zh-CN"/>
              </w:rPr>
              <w:t>教师出示：稻螟虫蝗虫 老鼠 青蛙 小鸟 稻谷 老鹰 蛇 的图片</w:t>
            </w:r>
          </w:p>
          <w:p w14:paraId="1A7679F0">
            <w:pPr>
              <w:widowControl w:val="0"/>
              <w:numPr>
                <w:ilvl w:val="0"/>
                <w:numId w:val="0"/>
              </w:numPr>
              <w:ind w:leftChars="0"/>
              <w:jc w:val="both"/>
              <w:rPr>
                <w:rFonts w:hint="default"/>
                <w:b/>
                <w:bCs/>
                <w:color w:val="000000" w:themeColor="text1"/>
                <w:lang w:val="en-US" w:eastAsia="zh-CN"/>
                <w14:textFill>
                  <w14:solidFill>
                    <w14:schemeClr w14:val="tx1"/>
                  </w14:solidFill>
                </w14:textFill>
              </w:rPr>
            </w:pPr>
            <w:r>
              <w:rPr>
                <w:rFonts w:hint="eastAsia"/>
                <w:b/>
                <w:bCs/>
                <w:color w:val="C00000"/>
                <w:lang w:val="en-US" w:eastAsia="zh-CN"/>
              </w:rPr>
              <w:t>让同学们</w:t>
            </w:r>
            <w:r>
              <w:rPr>
                <w:rFonts w:hint="default"/>
                <w:b/>
                <w:bCs/>
                <w:color w:val="C00000"/>
                <w:lang w:val="en-US" w:eastAsia="zh-CN"/>
              </w:rPr>
              <w:t>找一找，这片田野里的生物之间存在着怎样的食物关系，并用箭头表示出相关的食物链。</w:t>
            </w:r>
            <w:r>
              <w:rPr>
                <w:rFonts w:hint="eastAsia"/>
                <w:b/>
                <w:bCs/>
                <w:color w:val="C00000"/>
                <w:lang w:val="en-US" w:eastAsia="zh-CN"/>
              </w:rPr>
              <w:t>进而</w:t>
            </w:r>
            <w:r>
              <w:rPr>
                <w:rFonts w:hint="eastAsia"/>
                <w:b/>
                <w:bCs/>
                <w:color w:val="000000" w:themeColor="text1"/>
                <w:lang w:val="en-US" w:eastAsia="zh-CN"/>
                <w14:textFill>
                  <w14:solidFill>
                    <w14:schemeClr w14:val="tx1"/>
                  </w14:solidFill>
                </w14:textFill>
              </w:rPr>
              <w:t>引出食物网概念</w:t>
            </w:r>
          </w:p>
          <w:p w14:paraId="4678DAB9">
            <w:pPr>
              <w:widowControl w:val="0"/>
              <w:numPr>
                <w:ilvl w:val="0"/>
                <w:numId w:val="0"/>
              </w:numPr>
              <w:jc w:val="both"/>
              <w:rPr>
                <w:rFonts w:hint="default"/>
                <w:b/>
                <w:bCs/>
                <w:color w:val="2E54A1" w:themeColor="accent1" w:themeShade="BF"/>
                <w:lang w:val="en-US" w:eastAsia="zh-CN"/>
              </w:rPr>
            </w:pPr>
            <w:r>
              <w:rPr>
                <w:rFonts w:hint="eastAsia" w:cs="Times New Roman"/>
                <w:b/>
                <w:bCs/>
                <w:color w:val="2E54A1" w:themeColor="accent1" w:themeShade="BF"/>
                <w:kern w:val="2"/>
                <w:sz w:val="21"/>
                <w:lang w:val="en-US" w:eastAsia="zh-CN" w:bidi="ar-SA"/>
              </w:rPr>
              <w:t>三</w:t>
            </w:r>
            <w:r>
              <w:rPr>
                <w:rFonts w:hint="eastAsia" w:ascii="Times New Roman" w:hAnsi="Times New Roman" w:eastAsia="宋体" w:cs="Times New Roman"/>
                <w:b/>
                <w:bCs/>
                <w:color w:val="2E54A1" w:themeColor="accent1" w:themeShade="BF"/>
                <w:kern w:val="2"/>
                <w:sz w:val="21"/>
                <w:lang w:val="en-US" w:eastAsia="zh-CN" w:bidi="ar-SA"/>
              </w:rPr>
              <w:t>、</w:t>
            </w:r>
            <w:r>
              <w:rPr>
                <w:rFonts w:hint="eastAsia" w:cs="Times New Roman"/>
                <w:b/>
                <w:bCs/>
                <w:color w:val="2E54A1" w:themeColor="accent1" w:themeShade="BF"/>
                <w:kern w:val="2"/>
                <w:sz w:val="21"/>
                <w:lang w:val="en-US" w:eastAsia="zh-CN" w:bidi="ar-SA"/>
              </w:rPr>
              <w:t>研讨</w:t>
            </w:r>
            <w:r>
              <w:rPr>
                <w:rFonts w:hint="eastAsia"/>
                <w:b/>
                <w:bCs/>
                <w:color w:val="2E54A1" w:themeColor="accent1" w:themeShade="BF"/>
                <w:lang w:val="en-US" w:eastAsia="zh-CN"/>
              </w:rPr>
              <w:t xml:space="preserve"> 在这个美丽的稻田里  如果因为青蛙由于人类过度捕捉而减少  大自然可能会出现哪些问题呢</w:t>
            </w:r>
          </w:p>
          <w:p w14:paraId="0148F30C">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（预设：）如果没有青蛙谁的数量会大量减少 谁的数量会大量增加 稻螟虫蝗虫增加 稻田产量下降会危害我们人类自己</w:t>
            </w:r>
          </w:p>
          <w:p w14:paraId="501AD6DD">
            <w:pPr>
              <w:widowControl w:val="0"/>
              <w:numPr>
                <w:ilvl w:val="0"/>
                <w:numId w:val="0"/>
              </w:numPr>
              <w:ind w:leftChars="0"/>
              <w:jc w:val="both"/>
              <w:rPr>
                <w:rFonts w:hint="default"/>
                <w:b/>
                <w:bCs/>
                <w:color w:val="000000" w:themeColor="text1"/>
                <w:lang w:val="en-US" w:eastAsia="zh-CN"/>
                <w14:textFill>
                  <w14:solidFill>
                    <w14:schemeClr w14:val="tx1"/>
                  </w14:solidFill>
                </w14:textFill>
              </w:rPr>
            </w:pPr>
            <w:r>
              <w:rPr>
                <w:rFonts w:hint="default"/>
                <w:b/>
                <w:bCs/>
                <w:color w:val="000000" w:themeColor="text1"/>
                <w:lang w:val="en-US" w:eastAsia="zh-CN"/>
                <w14:textFill>
                  <w14:solidFill>
                    <w14:schemeClr w14:val="tx1"/>
                  </w14:solidFill>
                </w14:textFill>
              </w:rPr>
              <w:t>如果一种生物灭绝了，就会影响其他多种生物的生存，因而保护一种生物，也就是保护了许多种生物。</w:t>
            </w:r>
          </w:p>
          <w:p w14:paraId="79621053">
            <w:pPr>
              <w:widowControl w:val="0"/>
              <w:numPr>
                <w:ilvl w:val="0"/>
                <w:numId w:val="0"/>
              </w:numPr>
              <w:ind w:leftChars="0"/>
              <w:jc w:val="both"/>
              <w:rPr>
                <w:rFonts w:hint="eastAsia"/>
                <w:b/>
                <w:bCs/>
                <w:color w:val="C00000"/>
                <w:lang w:val="en-US" w:eastAsia="zh-CN"/>
              </w:rPr>
            </w:pPr>
            <w:r>
              <w:rPr>
                <w:rFonts w:hint="eastAsia"/>
                <w:b/>
                <w:bCs/>
                <w:color w:val="C00000"/>
                <w:lang w:val="en-US" w:eastAsia="zh-CN"/>
              </w:rPr>
              <w:t>保护自然环境 ！</w:t>
            </w:r>
          </w:p>
          <w:p w14:paraId="1E4D0573">
            <w:pPr>
              <w:widowControl w:val="0"/>
              <w:numPr>
                <w:ilvl w:val="0"/>
                <w:numId w:val="0"/>
              </w:numPr>
              <w:ind w:left="0" w:leftChars="0" w:firstLine="0" w:firstLineChars="0"/>
              <w:jc w:val="both"/>
              <w:rPr>
                <w:rFonts w:hint="eastAsia"/>
                <w:b/>
                <w:bCs/>
                <w:color w:val="2E54A1" w:themeColor="accent1" w:themeShade="BF"/>
                <w:lang w:val="en-US" w:eastAsia="zh-CN"/>
              </w:rPr>
            </w:pPr>
            <w:r>
              <w:rPr>
                <w:rFonts w:hint="eastAsia" w:cs="Times New Roman"/>
                <w:b/>
                <w:bCs/>
                <w:color w:val="2E54A1" w:themeColor="accent1" w:themeShade="BF"/>
                <w:kern w:val="2"/>
                <w:sz w:val="21"/>
                <w:lang w:val="en-US" w:eastAsia="zh-CN" w:bidi="ar-SA"/>
              </w:rPr>
              <w:t>四</w:t>
            </w:r>
            <w:r>
              <w:rPr>
                <w:rFonts w:hint="eastAsia" w:ascii="Times New Roman" w:hAnsi="Times New Roman" w:eastAsia="宋体" w:cs="Times New Roman"/>
                <w:b/>
                <w:bCs/>
                <w:color w:val="2E54A1" w:themeColor="accent1" w:themeShade="BF"/>
                <w:kern w:val="2"/>
                <w:sz w:val="21"/>
                <w:lang w:val="en-US" w:eastAsia="zh-CN" w:bidi="ar-SA"/>
              </w:rPr>
              <w:t>、</w:t>
            </w:r>
            <w:r>
              <w:rPr>
                <w:rFonts w:hint="eastAsia"/>
                <w:b/>
                <w:bCs/>
                <w:color w:val="2E54A1" w:themeColor="accent1" w:themeShade="BF"/>
                <w:lang w:val="en-US" w:eastAsia="zh-CN"/>
              </w:rPr>
              <w:t>课堂小结</w:t>
            </w:r>
          </w:p>
          <w:p w14:paraId="0EB70CEE">
            <w:pPr>
              <w:widowControl w:val="0"/>
              <w:numPr>
                <w:ilvl w:val="0"/>
                <w:numId w:val="0"/>
              </w:numPr>
              <w:ind w:leftChars="0"/>
              <w:jc w:val="both"/>
              <w:rPr>
                <w:rFonts w:hint="eastAsia" w:ascii="宋体" w:hAnsi="宋体" w:eastAsia="宋体" w:cs="宋体"/>
                <w:kern w:val="2"/>
                <w:sz w:val="22"/>
                <w:szCs w:val="22"/>
                <w:lang w:val="en-US" w:eastAsia="zh-CN" w:bidi="ar-SA"/>
              </w:rPr>
            </w:pPr>
            <w:r>
              <w:rPr>
                <w:rFonts w:hint="eastAsia"/>
                <w:b/>
                <w:bCs/>
                <w:color w:val="000000" w:themeColor="text1"/>
                <w:lang w:val="en-US" w:eastAsia="zh-CN"/>
                <w14:textFill>
                  <w14:solidFill>
                    <w14:schemeClr w14:val="tx1"/>
                  </w14:solidFill>
                </w14:textFill>
              </w:rPr>
              <w:t>食物链食物网 消费者生产者</w:t>
            </w:r>
          </w:p>
        </w:tc>
      </w:tr>
    </w:tbl>
    <w:p w14:paraId="3512E6F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54A757"/>
    <w:multiLevelType w:val="singleLevel"/>
    <w:tmpl w:val="1054A75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mY4M2I3NTBlODU0ZDU3MDI1ZDU2NzRiMWIxOWEifQ=="/>
  </w:docVars>
  <w:rsids>
    <w:rsidRoot w:val="1AB52BEE"/>
    <w:rsid w:val="1AB52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2024-06-30T13:50:00Z</dcterms:created>
  <dc:creator>宇宙无敌超级Gai.</dc:creator>
  <cp:lastModifiedBy>宇宙无敌超级Gai.</cp:lastModifiedBy>
  <dcterms:modified xsi:type="dcterms:W3CDTF">2024-06-30T14:03:21Z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6A99916ED9AE4ED697200103334AE5FB_11</vt:lpwstr>
  </property>
</Properties>
</file>