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</w:rPr>
        <w:t>Softmax</w:t>
      </w:r>
      <w:r>
        <w:t>实现手写数字识别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本次作业基于Softmax实现手写数字识别，根据作业一的要求完成前向计算和参数的更新，并通过调整超参数记录对分类性能的影响，此外在SGD中比较加入momentum和没有加入momentun对分类性能的影响。</w:t>
      </w:r>
    </w:p>
    <w:p>
      <w:pPr>
        <w:ind w:firstLine="560" w:firstLineChars="200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在数据集方面，用的是MNIST数据集，</w:t>
      </w:r>
      <w:r>
        <w:rPr>
          <w:rFonts w:ascii="华文楷体" w:hAnsi="华文楷体" w:eastAsia="华文楷体" w:cs="华文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包含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60,000</w:t>
      </w:r>
      <w:r>
        <w:rPr>
          <w:rFonts w:hint="default" w:ascii="华文楷体" w:hAnsi="华文楷体" w:eastAsia="华文楷体" w:cs="华文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个训练样本和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10,000</w:t>
      </w:r>
      <w:r>
        <w:rPr>
          <w:rFonts w:hint="default" w:ascii="华文楷体" w:hAnsi="华文楷体" w:eastAsia="华文楷体" w:cs="华文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个测试样本。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MNIST</w:t>
      </w:r>
      <w:r>
        <w:rPr>
          <w:rFonts w:hint="default" w:ascii="华文楷体" w:hAnsi="华文楷体" w:eastAsia="华文楷体" w:cs="华文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中的数字范围是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0</w:t>
      </w:r>
      <w:r>
        <w:rPr>
          <w:rFonts w:hint="default" w:ascii="华文楷体" w:hAnsi="华文楷体" w:eastAsia="华文楷体" w:cs="华文楷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9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由此可知有10种类别（10种标签），分类数量K&gt;2，更适合用K&gt;2范畴Multinoulli/categorical分布的假设。</w:t>
      </w:r>
    </w:p>
    <w:p>
      <w:pPr>
        <w:ind w:firstLine="560" w:firstLineChars="200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构造一个非线性的函数用描述样本x为k类的概率，该函数为softmax函数，在条件似然函数（独立性假设）的前提下，将最大化似然等同于最小化，即交叉熵误差函数。确认目标函数后，分别对W和b求偏导，计算梯度实现对参数W和b进行更新，上述为实现数字识别的基本思路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数据处理方面</w:t>
      </w:r>
    </w:p>
    <w:p>
      <w:pPr>
        <w:ind w:firstLine="560" w:firstLineChars="20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MNIST数据集，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包含60,000个训练样本和10,000个测试样本。MNIST中的数字范围是0到9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由于考虑到一次更新成本函数的计算机开销比较大，因此将数据集进划为更小的集子，利用batch_size参数为子集的样本数量，该方法用于随机梯度下降法中。数字范围是0到9，由此可知有10种不同的标签，需要将其转化为one-hot的表达方式。代码如下，创建一个全0的（n，10）的矩阵，其中n为样本数量，将下标与标签对应的值改为1。</w:t>
      </w:r>
    </w:p>
    <w:p>
      <w:pPr>
        <w:ind w:firstLine="420" w:firstLineChars="200"/>
      </w:pPr>
      <w:r>
        <w:drawing>
          <wp:inline distT="0" distB="0" distL="114300" distR="114300">
            <wp:extent cx="4983480" cy="1798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前向传播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假设batch_size为100，在forword函数中：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Input：为（784，100）的二维矩阵，表示有100个样本，每个样本有784个参数。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W：为（784，10）的二维矩阵，初始化为0的权重。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b：为（1，10）的一维矩阵，初始化为0的偏置。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经过矩阵相乘和元素积可以求出softmax函数，公式如下：</w:t>
      </w:r>
    </w:p>
    <w:p>
      <w:pPr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position w:val="-40"/>
          <w:sz w:val="32"/>
          <w:szCs w:val="32"/>
          <w:lang w:val="en-US" w:eastAsia="zh-CN"/>
        </w:rPr>
        <w:object>
          <v:shape id="_x0000_i1025" o:spt="75" type="#_x0000_t75" style="height:52.6pt;width:27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r>
        <w:drawing>
          <wp:inline distT="0" distB="0" distL="114300" distR="114300">
            <wp:extent cx="5269865" cy="1222375"/>
            <wp:effectExtent l="0" t="0" r="3175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在求出softmax函数后，经过交叉熵误差函数可求出loss值。</w:t>
      </w:r>
    </w:p>
    <w:p>
      <w:r>
        <w:drawing>
          <wp:inline distT="0" distB="0" distL="114300" distR="114300">
            <wp:extent cx="5271135" cy="1357630"/>
            <wp:effectExtent l="0" t="0" r="1905" b="139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再根据求出来的softmax函数求出accuracy，代码如下：</w:t>
      </w:r>
    </w:p>
    <w:p>
      <w:r>
        <w:drawing>
          <wp:inline distT="0" distB="0" distL="114300" distR="114300">
            <wp:extent cx="3863340" cy="1866900"/>
            <wp:effectExtent l="0" t="0" r="762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三、计算梯度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结合所求解出来的softmax函数的值，对W和b求偏导，公式如下：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宋体" w:hAnsi="宋体" w:eastAsia="宋体" w:cs="宋体"/>
          <w:position w:val="-28"/>
          <w:sz w:val="28"/>
          <w:szCs w:val="28"/>
          <w:lang w:val="en-US" w:eastAsia="zh-CN"/>
        </w:rPr>
        <w:object>
          <v:shape id="_x0000_i1026" o:spt="75" type="#_x0000_t75" style="height:53.75pt;width:23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</w:p>
    <w:p>
      <w:pPr>
        <w:ind w:firstLine="560" w:firstLineChars="200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其中f(x)为一个是(10，1)的矩阵，t为一个（10，1）的矩阵，x为（1，784）的矩阵，经过矩阵相乘得到是（10，784）的矩阵，共有N个（10，784）的矩阵进行求和操作，再除于100，可得到对W的偏导。</w:t>
      </w:r>
    </w:p>
    <w:p>
      <w:pPr>
        <w:ind w:firstLine="560" w:firstLineChars="200"/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在代码中，seft.softmax是（10，100）的矩阵，self.t是（10，100）的矩阵，两者求和得到（10，100）矩阵，再与self.input是（100，784）的矩阵进行矩阵相乘，即完成了求和操作，直接除于样本100即可，代码如下：</w:t>
      </w:r>
    </w:p>
    <w:p>
      <w:pPr>
        <w:ind w:firstLine="420" w:firstLineChars="200"/>
      </w:pPr>
      <w:r>
        <w:drawing>
          <wp:inline distT="0" distB="0" distL="114300" distR="114300">
            <wp:extent cx="5269865" cy="729615"/>
            <wp:effectExtent l="0" t="0" r="3175" b="190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对b求偏导同理。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更新w和b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计算完梯度求出对W和对b的偏导后，即可更新W和b，这里引入了momentum动量法，公式如下：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5180" cy="1325880"/>
            <wp:effectExtent l="0" t="0" r="762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更新代码如下：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42865" cy="1071880"/>
            <wp:effectExtent l="0" t="0" r="8255" b="1016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在实验中，对比使用momentum动量法和不使用momentum动量法的结果，一般将其设置为0.9和0。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五、实验结果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1.比较使用momentum和不使用momentum的实验结果：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其他参数为：</w:t>
      </w:r>
      <w:r>
        <w:rPr>
          <w:rFonts w:hint="default"/>
          <w:sz w:val="28"/>
          <w:szCs w:val="28"/>
          <w:lang w:val="en-US" w:eastAsia="zh-CN"/>
        </w:rPr>
        <w:t>'max_epoch': 30,'batch_size': 100,'learning_rate': 0.01</w:t>
      </w:r>
      <w:r>
        <w:rPr>
          <w:rFonts w:hint="eastAsia"/>
          <w:sz w:val="28"/>
          <w:szCs w:val="28"/>
          <w:lang w:val="en-US" w:eastAsia="zh-CN"/>
        </w:rPr>
        <w:t>的情况下来进行对比，结果如图所示：</w:t>
      </w:r>
    </w:p>
    <w:p>
      <w:r>
        <w:drawing>
          <wp:inline distT="0" distB="0" distL="114300" distR="114300">
            <wp:extent cx="4808220" cy="4831080"/>
            <wp:effectExtent l="0" t="0" r="762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通过对比可以发现使用momentum后准确度大于没有使用momentum的准确度，而使用momentum后loss小于没有使用的loss。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两种方法训练时间分别为：40s和41s，在训练次数比较少时，并不差距不大，如果将训练次数加到100次，两种方法的时间分别为141s和144s，相差了3s。momentum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</w:rPr>
        <w:t xml:space="preserve"> 算法思想：参数更新时在一定程度上保留之前更新的方向，同时又利用当前batch的梯度微调最终的更新方向，简言之就是通过积累之前的动量来加速当前的梯度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因此使用momentum后，收敛比较快，所需要的时间比较短。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8"/>
          <w:szCs w:val="28"/>
          <w:shd w:val="clear" w:fill="FFFFFF"/>
          <w:lang w:val="en-US" w:eastAsia="zh-CN"/>
        </w:rPr>
        <w:t>调整学习率观察对准确度的影响。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其他参数为：</w:t>
      </w:r>
      <w:r>
        <w:rPr>
          <w:rFonts w:hint="default"/>
          <w:sz w:val="28"/>
          <w:szCs w:val="28"/>
          <w:lang w:val="en-US" w:eastAsia="zh-CN"/>
        </w:rPr>
        <w:t>'max_epoch': 30,'batch_size': 100,'</w:t>
      </w:r>
      <w:r>
        <w:rPr>
          <w:rFonts w:hint="eastAsia"/>
          <w:sz w:val="28"/>
          <w:szCs w:val="28"/>
          <w:lang w:val="en-US" w:eastAsia="zh-CN"/>
        </w:rPr>
        <w:t>momentum</w:t>
      </w:r>
      <w:r>
        <w:rPr>
          <w:rFonts w:hint="default"/>
          <w:sz w:val="28"/>
          <w:szCs w:val="28"/>
          <w:lang w:val="en-US" w:eastAsia="zh-CN"/>
        </w:rPr>
        <w:t>': 0.</w:t>
      </w:r>
      <w:r>
        <w:rPr>
          <w:rFonts w:hint="eastAsia"/>
          <w:sz w:val="28"/>
          <w:szCs w:val="28"/>
          <w:lang w:val="en-US" w:eastAsia="zh-CN"/>
        </w:rPr>
        <w:t>9的条件下。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084195"/>
            <wp:effectExtent l="0" t="0" r="2540" b="9525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由此可见，并不是学习率越大越好，虽然学习率增大会加速梯度下降的速度，但可能错过最优解，图中学习率为0.03，准确度最高。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调整</w:t>
      </w:r>
      <w:r>
        <w:rPr>
          <w:rFonts w:hint="default"/>
          <w:sz w:val="28"/>
          <w:szCs w:val="28"/>
          <w:lang w:val="en-US" w:eastAsia="zh-CN"/>
        </w:rPr>
        <w:t>batch_size</w:t>
      </w:r>
      <w:r>
        <w:rPr>
          <w:rFonts w:hint="eastAsia"/>
          <w:sz w:val="28"/>
          <w:szCs w:val="28"/>
          <w:lang w:val="en-US" w:eastAsia="zh-CN"/>
        </w:rPr>
        <w:t>观察对准确度的影响。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其他参数为：</w:t>
      </w:r>
      <w:r>
        <w:rPr>
          <w:rFonts w:hint="default"/>
          <w:sz w:val="28"/>
          <w:szCs w:val="28"/>
          <w:lang w:val="en-US" w:eastAsia="zh-CN"/>
        </w:rPr>
        <w:t>'max_epoch': 30,'learning_rate': 0</w:t>
      </w:r>
      <w:r>
        <w:rPr>
          <w:rFonts w:hint="eastAsia"/>
          <w:sz w:val="28"/>
          <w:szCs w:val="28"/>
          <w:lang w:val="en-US" w:eastAsia="zh-CN"/>
        </w:rPr>
        <w:t>.01</w:t>
      </w:r>
      <w:r>
        <w:rPr>
          <w:rFonts w:hint="default"/>
          <w:sz w:val="28"/>
          <w:szCs w:val="28"/>
          <w:lang w:val="en-US" w:eastAsia="zh-CN"/>
        </w:rPr>
        <w:t>,'</w:t>
      </w:r>
      <w:r>
        <w:rPr>
          <w:rFonts w:hint="eastAsia"/>
          <w:sz w:val="28"/>
          <w:szCs w:val="28"/>
          <w:lang w:val="en-US" w:eastAsia="zh-CN"/>
        </w:rPr>
        <w:t>momentum</w:t>
      </w:r>
      <w:r>
        <w:rPr>
          <w:rFonts w:hint="default"/>
          <w:sz w:val="28"/>
          <w:szCs w:val="28"/>
          <w:lang w:val="en-US" w:eastAsia="zh-CN"/>
        </w:rPr>
        <w:t>': 0.</w:t>
      </w:r>
      <w:r>
        <w:rPr>
          <w:rFonts w:hint="eastAsia"/>
          <w:sz w:val="28"/>
          <w:szCs w:val="28"/>
          <w:lang w:val="en-US" w:eastAsia="zh-CN"/>
        </w:rPr>
        <w:t>9的条件下。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batch_size</w:t>
      </w:r>
      <w:r>
        <w:rPr>
          <w:rFonts w:hint="eastAsia"/>
          <w:sz w:val="28"/>
          <w:szCs w:val="28"/>
          <w:lang w:val="en-US" w:eastAsia="zh-CN"/>
        </w:rPr>
        <w:t>分别为100，200，500，1000，结果如下图所示：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090545"/>
            <wp:effectExtent l="0" t="0" r="0" b="3175"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有图可知，</w:t>
      </w:r>
      <w:r>
        <w:rPr>
          <w:rFonts w:hint="default"/>
          <w:sz w:val="28"/>
          <w:szCs w:val="28"/>
          <w:lang w:val="en-US" w:eastAsia="zh-CN"/>
        </w:rPr>
        <w:t>batch_size</w:t>
      </w:r>
      <w:r>
        <w:rPr>
          <w:rFonts w:hint="eastAsia"/>
          <w:sz w:val="28"/>
          <w:szCs w:val="28"/>
          <w:lang w:val="en-US" w:eastAsia="zh-CN"/>
        </w:rPr>
        <w:t>越大，准确度越低。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将调整</w:t>
      </w:r>
      <w:r>
        <w:rPr>
          <w:rFonts w:hint="default"/>
          <w:sz w:val="28"/>
          <w:szCs w:val="28"/>
          <w:lang w:val="en-US" w:eastAsia="zh-CN"/>
        </w:rPr>
        <w:t xml:space="preserve">'max_epoch': 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val="en-US" w:eastAsia="zh-CN"/>
        </w:rPr>
        <w:t>，如图所示：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582670"/>
            <wp:effectExtent l="0" t="0" r="8255" b="177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虽然增大max_epoch的数量，但是准确度依然递减。通过对比两图，可以发现增大max_epoch的数量，4个测试点的准确度都有所提升。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19A85"/>
    <w:multiLevelType w:val="singleLevel"/>
    <w:tmpl w:val="9CE19A8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935CC9B"/>
    <w:multiLevelType w:val="singleLevel"/>
    <w:tmpl w:val="D935CC9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4C2AB85"/>
    <w:multiLevelType w:val="singleLevel"/>
    <w:tmpl w:val="54C2AB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kYWQzMzA1M2YwOWMzN2U0ZWZkNGY5Y2RlMDQ3NWUifQ=="/>
  </w:docVars>
  <w:rsids>
    <w:rsidRoot w:val="0192573B"/>
    <w:rsid w:val="0192573B"/>
    <w:rsid w:val="2DFF6D45"/>
    <w:rsid w:val="336E5F6C"/>
    <w:rsid w:val="3DCA79C2"/>
    <w:rsid w:val="3EBE3C3A"/>
    <w:rsid w:val="63C87E41"/>
    <w:rsid w:val="645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2023-10-28T09:30:00Z</dcterms:created>
  <dc:creator>+℃</dc:creator>
  <cp:lastModifiedBy>+℃</cp:lastModifiedBy>
  <dcterms:modified xsi:type="dcterms:W3CDTF">2023-10-30T11:15:11Z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121D9CF229B249E7998324A217288C64_11</vt:lpwstr>
  </property>
</Properties>
</file>