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5F"/>
          <w:sz w:val="52"/>
        </w:rPr>
        <w:t>质子导体自主发现智能体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5F9A"/>
          <w:sz w:val="36"/>
        </w:rPr>
        <w:t>SciTX × E-Mem × PC-Skills 三项底层创新的可执行优化方案</w:t>
      </w:r>
    </w:p>
    <w:p>
      <w:pPr>
        <w:spacing w:before="400"/>
        <w:jc w:val="center"/>
      </w:pPr>
      <w:r>
        <w:rPr>
          <w:color w:val="505050"/>
          <w:sz w:val="24"/>
        </w:rPr>
        <w:t>基于真实 EIS 项目、现有代码架构与 2026 年 6 月前沿研究的工程实施版</w:t>
      </w:r>
    </w:p>
    <w:p>
      <w:pPr>
        <w:spacing w:before="2400"/>
        <w:jc w:val="center"/>
      </w:pPr>
      <w:r>
        <w:rPr>
          <w:color w:val="505050"/>
          <w:sz w:val="22"/>
        </w:rPr>
        <w:t>版本：v1.0</w:t>
        <w:br/>
        <w:t>日期：2026-06-23</w:t>
        <w:br/>
        <w:t>用途：项目技术决策、研发排期、真机验证与方法学论文准备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输入依据</w:t>
            </w:r>
          </w:p>
        </w:tc>
        <w:tc>
          <w:tcPr>
            <w:tcW w:type="dxa" w:w="6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《项目真实情况报告（2026-06-22）》与《系统架构（代码实证执行追踪，2026-06-22）》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优化对象</w:t>
            </w:r>
          </w:p>
        </w:tc>
        <w:tc>
          <w:tcPr>
            <w:tcW w:type="dxa" w:w="6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真实湿实验中的 Agent Harness、科学记忆（含多 Agent 与压缩）、Scientific Skills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不作为创新目标</w:t>
            </w:r>
          </w:p>
        </w:tc>
        <w:tc>
          <w:tcPr>
            <w:tcW w:type="dxa" w:w="6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材料性能数值、增加材料体系、增加结构表征、单纯堆叠 Agent 数量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核心交付目标</w:t>
            </w:r>
          </w:p>
        </w:tc>
        <w:tc>
          <w:tcPr>
            <w:tcW w:type="dxa" w:w="6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形成唯一权威链：Proposal → Certified Skill → SciTX → 实验 → C_P/C_M/C_E → E-Mem → BO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适用范围</w:t>
            </w:r>
          </w:p>
        </w:tc>
        <w:tc>
          <w:tcPr>
            <w:tcW w:type="dxa" w:w="6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 EIS-only 质子导体平台；优先兼容现有 Python/FastAPI/Stage0–Stage3 代码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证据状态</w:t>
            </w:r>
          </w:p>
        </w:tc>
        <w:tc>
          <w:tcPr>
            <w:tcW w:type="dxa" w:w="6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内部项目事实来自附件；外部方法结论来自论文、标准组织和官方工程文档</w:t>
            </w:r>
          </w:p>
        </w:tc>
      </w:tr>
    </w:tbl>
    <w:p>
      <w:pPr>
        <w:spacing w:after="0"/>
      </w:pPr>
    </w:p>
    <w:p>
      <w:pPr>
        <w:pStyle w:val="Heading1"/>
      </w:pPr>
      <w:r>
        <w:t>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  <w:jc w:val="left"/>
            </w:pPr>
            <w:r>
              <w:t>核心判断：现有项目已经有真实实验、确定性 QC、真实 BO、前瞻冻结和主张封顶；三项创新的主要缺口不是“功能没写”，而是尚未取得唯一的物理执行权、证据写入权和失效传播权。优化工作的第一目标不是增加 Agent，而是消除旁路并建立一个可验证的权威闭环。</w:t>
            </w:r>
          </w:p>
        </w:tc>
        <w:trPr>
          <w:tblHeader/>
        </w:trPr>
      </w:tr>
    </w:tbl>
    <w:p>
      <w:pPr>
        <w:spacing w:after="0"/>
      </w:pPr>
    </w:p>
    <w:p>
      <w:r>
        <w:t>现有科学主线已经接近真实运行级，但 M5-A/B/C 仍分别处于 shadow 或软件 Demo 阶段。项目报告明确说明三套模块共 27 项测试通过，但尚未经湿实验验证；在线 Harness 默认只记录、不夺取仪器控制权；线 B 仍缺同配方重复，因此当前最合理的建设方式是“保持 A 轨科学主线稳定，利用 G1 同步获取真机治理证据，再逐级从 shadow 切换到 canary 和 enforce”。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15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当前成熟度</w:t>
            </w:r>
          </w:p>
        </w:tc>
        <w:tc>
          <w:tcPr>
            <w:tcW w:type="dxa" w:w="215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目标成熟度</w:t>
            </w:r>
          </w:p>
        </w:tc>
        <w:tc>
          <w:tcPr>
            <w:tcW w:type="dxa" w:w="323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最关键动作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Stage0–Stage3 科学主线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R4：真实运行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R4：保持稳定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只修语义、目标注册、完整溯源和入口统一，不大规模重写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SciTX Harness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R2–R3：Demo + shadow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R4：强制控制路径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所有自主硬件写入必须经过事务协调器；C_P 使用独立物理见证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E-Mem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R2：失效传播原型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R4：权威科学记忆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失效必须传播到派生量、主张、BO 训练集和下一决策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PC-Skills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R1–R2：合同/证书原型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R4：真实认证 Skill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把现有 EIS 流程拆成 6 个 Skill；证书由形式、统计、计量证据生成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三者集成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R1：并列软件包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R4：唯一证据链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禁止旁路，Committed Evidence 成为 BO 的唯一输入</w:t>
            </w:r>
          </w:p>
        </w:tc>
      </w:tr>
    </w:tbl>
    <w:p>
      <w:pPr>
        <w:spacing w:after="0"/>
      </w:pPr>
    </w:p>
    <w:p>
      <w:pPr>
        <w:pStyle w:val="Heading2"/>
      </w:pPr>
      <w:r>
        <w:t>最优先的 8 项行动</w:t>
      </w:r>
    </w:p>
    <w:p>
      <w:pPr>
        <w:pStyle w:val="ListNumber"/>
        <w:spacing w:after="30"/>
      </w:pPr>
      <w:r>
        <w:t>建立“自主模式硬件写入口白名单”：/api/agent 与 /api/control 不再直接调用 hw.enqueue_command，自主路径统一提交 ActionProposal；人工维护模式保留 override，但必须生成审计事件。</w:t>
      </w:r>
    </w:p>
    <w:p>
      <w:pPr>
        <w:pStyle w:val="ListNumber"/>
        <w:spacing w:after="30"/>
      </w:pPr>
      <w:r>
        <w:t>把 run_online.py 的 shadow_harness 升级为 harness_mode=shadow|canary|enforce，并在 G1 期间默认启用 shadow。</w:t>
      </w:r>
    </w:p>
    <w:p>
      <w:pPr>
        <w:pStyle w:val="ListNumber"/>
        <w:spacing w:after="30"/>
      </w:pPr>
      <w:r>
        <w:t>建立 ObjectiveRegistry、DatasetRegistry 和 ClaimTypeRegistry，消除 13/15 口径、两套 combined_score、phase_transition/mechanism_discovery 等语义漂移。</w:t>
      </w:r>
    </w:p>
    <w:p>
      <w:pPr>
        <w:pStyle w:val="ListNumber"/>
        <w:spacing w:after="30"/>
      </w:pPr>
      <w:r>
        <w:t>把 C_M 改为“针对用途的计量准入 C_M(measurement, intended_use)”，把 C_E 改为“针对具体主张的证据准入 C_E(evidence, claim_id)”。</w:t>
      </w:r>
    </w:p>
    <w:p>
      <w:pPr>
        <w:pStyle w:val="ListNumber"/>
        <w:spacing w:after="30"/>
      </w:pPr>
      <w:r>
        <w:t>将现有真实流程拆为 verify_sample_identity、verify_thermal_equilibrium、acquire_eis_spectrum、assess_eis_quality、extract_transport_metrics、admit_observation_to_bo 六个首批 Scientific Skills。</w:t>
      </w:r>
    </w:p>
    <w:p>
      <w:pPr>
        <w:pStyle w:val="ListNumber"/>
        <w:spacing w:after="30"/>
      </w:pPr>
      <w:r>
        <w:t>统一 L0–L3 记忆：原始事件、有效证据、主张图、Agent 上下文；LLM 调用保存加密的完整输入/结构化输出与版本，而不是只存 Prompt 哈希。</w:t>
      </w:r>
    </w:p>
    <w:p>
      <w:pPr>
        <w:pStyle w:val="ListNumber"/>
        <w:spacing w:after="30"/>
      </w:pPr>
      <w:r>
        <w:t>把 evidence invalidation 与 history DB/GP 重建连接起来：失效证据不能只改图中的状态，必须形成新的 CommittedObservationView 并重训 BO。</w:t>
      </w:r>
    </w:p>
    <w:p>
      <w:pPr>
        <w:pStyle w:val="ListNumber"/>
        <w:spacing w:after="30"/>
      </w:pPr>
      <w:r>
        <w:t>完成一次端到端反事实演示：安全故障 → Harness 拦截/隔离 → E-Mem 撤销 → Skill 降级 → BO 重建 → 下一实验改变。</w:t>
      </w:r>
    </w:p>
    <w:p>
      <w:pPr>
        <w:pStyle w:val="Heading2"/>
      </w:pPr>
      <w:r>
        <w:t>建议的阶段性终态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408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必须形成的终态</w:t>
            </w:r>
          </w:p>
        </w:tc>
        <w:tc>
          <w:tcPr>
            <w:tcW w:type="dxa" w:w="351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不能用来替代的事情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下一次 G1 前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语义修正、完整调用包、shadow 全开、样品/事务/尝试 ID、无旁路审计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不能声称 Harness 已在真机证明更可靠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最小可信集成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一个真实 EIS Skill 经认证域执行；无 C_E 不进 BO；失效能自动重建 BO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不能声称所有 Skill 已统计认证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方法学论文级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真机故障对照、多 Agent 版本冲突、压缩决策不变、Skill 撤销闭环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不能用材料性能改善代替系统可靠性指标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调研依据、边界与总体原则</w:t>
      </w:r>
    </w:p>
    <w:p>
      <w:pPr>
        <w:pStyle w:val="Heading2"/>
      </w:pPr>
      <w:r>
        <w:t>1.1 内部事实基础</w:t>
      </w:r>
    </w:p>
    <w:p>
      <w:r>
        <w:t>本方案以两份 2026-06-22 的代码实证文档为当前状态基线。根据附件，Stage0 离线/在线、Stage1 闭环、Stage2/3 编排是真实可运行的；M5 三包代码和 27 个测试真实存在，但被明确定位为“软件演示、未经湿实验”；run_online.py 的 shadow harness 已接入但默认关闭、只记录、fail-safe。线 B 有 10 个不同配方 trial，但没有同配方重复，当前直接复现地板仍需 G1。</w:t>
      </w:r>
    </w:p>
    <w:p>
      <w:pPr>
        <w:pStyle w:val="Heading2"/>
      </w:pPr>
      <w:r>
        <w:t>1.2 外部研究给出的约束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9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研究/标准</w:t>
            </w:r>
          </w:p>
        </w:tc>
        <w:tc>
          <w:tcPr>
            <w:tcW w:type="dxa" w:w="351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可直接借鉴</w:t>
            </w:r>
          </w:p>
        </w:tc>
        <w:tc>
          <w:tcPr>
            <w:tcW w:type="dxa" w:w="374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对本项目的含义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A-Lab, Nature 2023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计算、文献、ML、主动学习与机器人可以形成真实闭环；失败实验可生成可行动知识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保留“失败也是证据”，但不要把封闭动作空间的成功等同于通用 Scientific Agent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Coscientist, Nature 2023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LLM 能检索设备文档、生成代码并控制实验模块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文档检索只能解决 API 使用，不等于 Skill 已经计量/统计认证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AILA, Nat. Commun. 2025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 Agent 可提高部分任务表现，但存在 sleepwalking、代码和路由错误、提示敏感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安全和流程边界必须下沉到状态机与策略引擎；多 Agent 共识不能当科学证据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SDL Metrics, Nat. Commun. 2024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必须同时报告自主度、运行寿命、参数空间、精度、吞吐、成本和优化表现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方法学评价不能只看找到最佳材料的速度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NIST 模块化自主实验室标准计划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样品、仪器通信、数据知识、算法模型四类标准缺一不可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当前项目最弱的是样品状态与跨层集成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LAP 2026 预印本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InstrumentCard、资源/样品锁、安全令牌、单位、校准和不确定度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可借鉴协议字段，但 SciTX 的创新应放在证据事务、核对、提交与撤销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MemoryAgentBench / TierMem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记忆需检索、学习、长程理解、遗忘；摘要必须能回溯原始记录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E-Mem 不能只是超图和向量库，必须验证压缩是否改变主张与下一动作</w:t>
            </w:r>
          </w:p>
        </w:tc>
      </w:tr>
      <w:t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SkillsBench / VASO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人工策划 Skill 有帮助但不稳定；自生成 Skill 平均无益；形式验证能提升契约合规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生成、执行和认证必须分离；形式证明不能代替计量和统计认证</w:t>
            </w:r>
          </w:p>
        </w:tc>
      </w:tr>
    </w:tbl>
    <w:p>
      <w:pPr>
        <w:spacing w:after="0"/>
      </w:pPr>
    </w:p>
    <w:p>
      <w:pPr>
        <w:pStyle w:val="Heading2"/>
      </w:pPr>
      <w:r>
        <w:t>1.3 本方案的设计原则</w:t>
      </w:r>
    </w:p>
    <w:p>
      <w:pPr>
        <w:pStyle w:val="ListBullet"/>
        <w:spacing w:after="30"/>
      </w:pPr>
      <w:r>
        <w:t>不重写已经稳定的 Stage0 数值管线；把它封装成可验证 Skill，而不是替换成 LLM。</w:t>
      </w:r>
    </w:p>
    <w:p>
      <w:pPr>
        <w:pStyle w:val="ListBullet"/>
        <w:spacing w:after="30"/>
      </w:pPr>
      <w:r>
        <w:t>不把数据库事务简单搬到物理世界；真实实验必须允许“部分完成、无法回滚、状态未知”。</w:t>
      </w:r>
    </w:p>
    <w:p>
      <w:pPr>
        <w:pStyle w:val="ListBullet"/>
        <w:spacing w:after="30"/>
      </w:pPr>
      <w:r>
        <w:t>不让 Agent 的文字成为事实；Agent 只能产生 Proposal、Proposed Claim 和候选摘要。</w:t>
      </w:r>
    </w:p>
    <w:p>
      <w:pPr>
        <w:pStyle w:val="ListBullet"/>
        <w:spacing w:after="30"/>
      </w:pPr>
      <w:r>
        <w:t>不把向量相似度当科学有效性；权威判断来自来源、适用域、版本、反证和依赖图。</w:t>
      </w:r>
    </w:p>
    <w:p>
      <w:pPr>
        <w:pStyle w:val="ListBullet"/>
        <w:spacing w:after="30"/>
      </w:pPr>
      <w:r>
        <w:t>不让 Skill 自我认证；模型可以提出 Skill 草案，但证书只能由确定性检查、历史数据和计量证据生成。</w:t>
      </w:r>
    </w:p>
    <w:p>
      <w:pPr>
        <w:pStyle w:val="ListBullet"/>
        <w:spacing w:after="30"/>
      </w:pPr>
      <w:r>
        <w:t>不以“agreement rate 高”证明系统更可靠；需要有独立 oracle、设计故障和下游决策影响。</w:t>
      </w:r>
    </w:p>
    <w:p>
      <w:pPr>
        <w:pStyle w:val="ListBullet"/>
        <w:spacing w:after="30"/>
      </w:pPr>
      <w:r>
        <w:t>不在 G1 贵重科学样品上做破坏性故障注入；故障评测使用空载、参考电路、dummy sample 或软件层注入。</w:t>
      </w:r>
    </w:p>
    <w:p>
      <w:pPr>
        <w:pStyle w:val="Heading1"/>
      </w:pPr>
      <w:r>
        <w:t>2. 当前项目与三项创新的对应关系</w:t>
      </w:r>
    </w:p>
    <w:p>
      <w:pPr>
        <w:pStyle w:val="Heading2"/>
      </w:pPr>
      <w:r>
        <w:t>2.1 已经形成的优势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11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现状</w:t>
            </w:r>
          </w:p>
        </w:tc>
        <w:tc>
          <w:tcPr>
            <w:tcW w:type="dxa" w:w="442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可直接转化为三项创新的资产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真实测量与数据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多批 EIS、Stage0 可复算、原始结果与 manifest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的物理事务工作负载；PC-Skills 的统计证据；E-Mem 的真实失效 fixture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确定性 QC/分析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QA 熔断、KK warning、四策略 Rb、Arrhenius 模型竞争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 的规则内核；Skill 后置条件；证据用途准入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真实优化回路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ParEGO + LLM 策略修正 + 安全校验 + history DB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CommittedObservationView 的真实消费者；失效传播后的可验证决策变化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前瞻纪律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Git 冻结、official recipe、SHA256 链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事务版本、Skill 版本和主张版本的冻结基础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主张治理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C0–C5，EIS-only 硬封顶 C4，禁绝对化词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C_E(claim) 的上层规则和压缩“主张不增强”测试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真实错误历史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KK 符号 bug、ECE 泄漏、Rb 方法差异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E-Mem 失效传播基准与 Skill 撤销场景</w:t>
            </w:r>
          </w:p>
        </w:tc>
      </w:tr>
    </w:tbl>
    <w:p>
      <w:pPr>
        <w:spacing w:after="0"/>
      </w:pPr>
    </w:p>
    <w:p>
      <w:pPr>
        <w:pStyle w:val="Heading2"/>
      </w:pPr>
      <w:r>
        <w:t>2.2 当前关键问题及优先级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3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09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为什么严重</w:t>
            </w:r>
          </w:p>
        </w:tc>
        <w:tc>
          <w:tcPr>
            <w:tcW w:type="dxa" w:w="311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建议处理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自主硬件存在绕过 SciTX 的写路径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旁路意味着 Harness 不能真正阻止越权、重试或无证书执行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建立自主模式唯一入口；/api/control 仅保留人工 override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C_P 可能主要来自软件返回而非独立物理见证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无法区分“ACK 丢失但动作发生”和“软件成功但物理未完成”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引入 ExecutionAttempt、PhysicalEffect、Witness 三类对象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 是总体布尔而非按用途准入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同一谱对报告单点、判断断点、更新 BO 的适用性不同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建立 IntendedUsePolicy 与分级准入矩阵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C_E 尚未绑定具体 Claim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测量有效并不代表可以支持机制或高等级主张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EvidenceAdmission(evidence_id, claim_id, max_level)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只存 Prompt 哈希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无法恢复真实上下文、模型输出、重试和解析过程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保存加密 LLMCallBundle，公开哈希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目标/数据集/命名存在语义漂移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13/15 口径、两套 combined_score、phase_transition 命名会破坏记忆与论文一致性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建立 Registry 并迁移旧产物，不覆盖冻结结果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Rb 方法路由可能与断点温度耦合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算法方法切换可能形成伪断点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Rb Skill 记录 method lineage，C_M(U3/U4) 要求方法不变性测试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E-Mem 失效未传播到 BO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图中主张变了，但 history DB 和 GP 可能仍被污染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事件驱动重建 CommittedObservationView 和模型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证书偏声明式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certified=true 不能回答为什么可信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形式、统计、计量三层证书；窄适用包络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记忆压缩尚未实现决策不变性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摘要可能丢失反证、条件并放大主张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CompressionCertificate + 决策/主张回放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哈希链缺外部锚定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有数据库管理权的人可重写整条链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日 checkpoint 签名并提交独立只写存储/时间戳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 Agent 共享证据独立性未验证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同一文献被三个 Agent 引用可能被错误计为三份证据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独立根来源去重与版本快照</w:t>
            </w:r>
          </w:p>
        </w:tc>
      </w:tr>
    </w:tbl>
    <w:p>
      <w:pPr>
        <w:spacing w:after="0"/>
      </w:pPr>
    </w:p>
    <w:p>
      <w:pPr>
        <w:pStyle w:val="Heading2"/>
      </w:pPr>
      <w:r>
        <w:t>2.3 成熟度诊断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62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现有主线</w:t>
            </w:r>
          </w:p>
        </w:tc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SciTX</w:t>
            </w:r>
          </w:p>
        </w:tc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E-Mem</w:t>
            </w:r>
          </w:p>
        </w:tc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PC-Skills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R0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概念/文档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R1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Schema 与基本代码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●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R2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单元测试/软件 Demo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●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●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●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R3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真实流程 shadow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◐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R4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真实流程强制路径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●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R5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多批真机、故障对照、跨场景</w:t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0"/>
      </w:pPr>
    </w:p>
    <w:p>
      <w:r>
        <w:t>注：上表是工程成熟度，不是论文档次。现有主线 R4 并不意味着“完全自主”；它仍是 human-supervised、evidence-governed 的半闭环系统。</w:t>
      </w:r>
    </w:p>
    <w:p>
      <w:pPr>
        <w:pStyle w:val="Heading2"/>
      </w:pPr>
      <w:r>
        <w:t>2.4 三项创新与当前代码的直接映射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创新</w:t>
            </w:r>
          </w:p>
        </w:tc>
        <w:tc>
          <w:tcPr>
            <w:tcW w:type="dxa" w:w="266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当前代码/资产</w:t>
            </w:r>
          </w:p>
        </w:tc>
        <w:tc>
          <w:tcPr>
            <w:tcW w:type="dxa" w:w="340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目标改造</w:t>
            </w:r>
          </w:p>
        </w:tc>
        <w:tc>
          <w:tcPr>
            <w:tcW w:type="dxa" w:w="209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完成判据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scientific_harness/*；run_online.py --shadow_harness；Stage0 QC；round logger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成为所有自主硬件命令的唯一入口；增加物理见证、用途/主张准入、补偿图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无认证 Skill 不执行；无 C_E 不进 BO；超时无盲重试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E-Mem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scientific_memory/*；history DB；Stage3 evidence seed；claim audit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统一 L0-L3；版本快照；独立根；失效重建 BO；压缩证书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证据/Skill 失效后，主张与下一实验自动重算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PC-Skills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scientific_skills/*；Stage0 确定性函数；safety validator；Pydantic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将真实函数封装为 Skill IR；三层证书；适用包络；运行时 Evidence Bundle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超包络执行为 0；撤销能找到全部历史影响</w:t>
            </w:r>
          </w:p>
        </w:tc>
      </w:tr>
    </w:tbl>
    <w:p>
      <w:pPr>
        <w:spacing w:after="0"/>
      </w:pPr>
    </w:p>
    <w:p>
      <w:pPr>
        <w:pStyle w:val="Heading1"/>
      </w:pPr>
      <w:r>
        <w:t>3. 目标架构：ESAS-OS 证据安全型自主科学运行时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66766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urrent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 1  当前结构与目标权威链的差异。目标不是增加一个旁路模块，而是改变执行和证据的唯一入口。</w:t>
      </w:r>
    </w:p>
    <w:p>
      <w:pPr>
        <w:pStyle w:val="Heading2"/>
      </w:pPr>
      <w:r>
        <w:t>3.1 八个逻辑平面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平面</w:t>
            </w:r>
          </w:p>
        </w:tc>
        <w:tc>
          <w:tcPr>
            <w:tcW w:type="dxa" w:w="232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允许做什么</w:t>
            </w:r>
          </w:p>
        </w:tc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禁止做什么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认知平面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文献、假设、反例、解释、候选建议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输出结构化 Proposal 和 Proposed Claim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直接调用仪器、写权威事实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数值决策平面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BO、信息增益、模型比较、统计推断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产生可复算候选和不确定度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 LLM 替代数值运算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声明能力、前后置条件、适用域、副作用、证书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执行已认证 Skill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超认证域自动扩张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控制平面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状态机、权限、锁、核对、补偿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决定动作是否可进入物理世界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通过 Prompt 决定安全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仪器/样品平面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真实物理执行和传感器见证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接受受控命令并返回原始输出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把 success 直接等同于证据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事件账本、QC、证据提交、主张图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决定什么能成为证据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覆盖或删除原始记录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上下文/记忆平面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按角色构建可追溯上下文、压缩缓存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提供有来源的上下文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让摘要成为权威来源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人工治理平面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审批、override、异常仲裁、证书签发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在明确边界内介入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隐式修改参数或事后改写记录</w:t>
            </w:r>
          </w:p>
        </w:tc>
      </w:tr>
    </w:tbl>
    <w:p>
      <w:pPr>
        <w:spacing w:after="0"/>
      </w:pPr>
    </w:p>
    <w:p>
      <w:pPr>
        <w:pStyle w:val="Heading2"/>
      </w:pPr>
      <w:r>
        <w:t>3.2 必须写进代码的 12 条系统不变量</w:t>
      </w:r>
    </w:p>
    <w:p>
      <w:pPr>
        <w:pStyle w:val="ListNumber"/>
        <w:spacing w:after="30"/>
      </w:pPr>
      <w:r>
        <w:t>Agent 不得直接访问 hw.enqueue_command 或厂商驱动。</w:t>
      </w:r>
    </w:p>
    <w:p>
      <w:pPr>
        <w:pStyle w:val="ListNumber"/>
        <w:spacing w:after="30"/>
      </w:pPr>
      <w:r>
        <w:t>人工 override 必须与自主路径隔离，并产生 HumanOverrideEvent。</w:t>
      </w:r>
    </w:p>
    <w:p>
      <w:pPr>
        <w:pStyle w:val="ListNumber"/>
        <w:spacing w:after="30"/>
      </w:pPr>
      <w:r>
        <w:t>每次调用尝试、物理作用和证据记录必须有不同 ID。</w:t>
      </w:r>
    </w:p>
    <w:p>
      <w:pPr>
        <w:pStyle w:val="ListNumber"/>
        <w:spacing w:after="30"/>
      </w:pPr>
      <w:r>
        <w:t>未解析物理状态的超时不得重试。</w:t>
      </w:r>
    </w:p>
    <w:p>
      <w:pPr>
        <w:pStyle w:val="ListNumber"/>
        <w:spacing w:after="30"/>
      </w:pPr>
      <w:r>
        <w:t>Instrument success 不得自动生成 PhysicalEffect=confirmed。</w:t>
      </w:r>
    </w:p>
    <w:p>
      <w:pPr>
        <w:pStyle w:val="ListNumber"/>
        <w:spacing w:after="30"/>
      </w:pPr>
      <w:r>
        <w:t>PhysicalEffect=confirmed 不得自动生成 MetrologicalCommit。</w:t>
      </w:r>
    </w:p>
    <w:p>
      <w:pPr>
        <w:pStyle w:val="ListNumber"/>
        <w:spacing w:after="30"/>
      </w:pPr>
      <w:r>
        <w:t>MetrologicalCommit 必须绑定 intended_use。</w:t>
      </w:r>
    </w:p>
    <w:p>
      <w:pPr>
        <w:pStyle w:val="ListNumber"/>
        <w:spacing w:after="30"/>
      </w:pPr>
      <w:r>
        <w:t>EpistemicCommit 必须绑定 claim_id 和允许的最高主张等级。</w:t>
      </w:r>
    </w:p>
    <w:p>
      <w:pPr>
        <w:pStyle w:val="ListNumber"/>
        <w:spacing w:after="30"/>
      </w:pPr>
      <w:r>
        <w:t>未 Committed 的观察不得进入 BO、长期记忆或论文事实表。</w:t>
      </w:r>
    </w:p>
    <w:p>
      <w:pPr>
        <w:pStyle w:val="ListNumber"/>
        <w:spacing w:after="30"/>
      </w:pPr>
      <w:r>
        <w:t>Agent 输出、摘要和重复转述不得形成新的独立证据根。</w:t>
      </w:r>
    </w:p>
    <w:p>
      <w:pPr>
        <w:pStyle w:val="ListNumber"/>
        <w:spacing w:after="30"/>
      </w:pPr>
      <w:r>
        <w:t>Skill 只能在有效证书和适用包络内执行。</w:t>
      </w:r>
    </w:p>
    <w:p>
      <w:pPr>
        <w:pStyle w:val="ListNumber"/>
        <w:spacing w:after="30"/>
      </w:pPr>
      <w:r>
        <w:t>证据、校准、分析版本或 Skill 失效时，必须产生下游影响报告并重建可用视图。</w:t>
      </w:r>
    </w:p>
    <w:p>
      <w:pPr>
        <w:pStyle w:val="Heading1"/>
      </w:pPr>
      <w:r>
        <w:t>4. SciTX：科学证据事务 Harness 的详细构建方案</w:t>
      </w:r>
    </w:p>
    <w:p>
      <w:pPr>
        <w:pStyle w:val="Heading2"/>
      </w:pPr>
      <w:r>
        <w:t>4.1 目标与边界</w:t>
      </w:r>
    </w:p>
    <w:p>
      <w:r>
        <w:t>SciTX 的核心对象不是 tool call，而是 EvidenceTransaction。它从科学意图开始，到真实物理作用、测量质控、针对用途和主张的准入为止。它不替代 Stage0 的科学算法，也不重新发明仪器协议；SiLA、厂商 API 或未来 LAP 只作为 Instrument Gateway 的适配层。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  <w:jc w:val="left"/>
            </w:pPr>
            <w:r>
              <w:t>建议的最小创新边界：把“命令是否发送”提升为“物理作用是否发生”，把“结果是否有效”提升为“结果对某用途/某主张是否可提交”，并使事后失效可撤销下游科学后果。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4.2 核心功能模块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59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新增/改造职责</w:t>
            </w:r>
          </w:p>
        </w:tc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建议落点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Intent/Proposal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将 Agent 输出限制为结构化 ActionProposal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scientific_harness/proposals.py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Policy Gate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参数、权限、预算、风险、证书、样品状态检查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scientific_harness/policy.py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Transaction Coordinator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Prepare/Reserve/Execute/Reconcile/Commit 状态机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scientific_harness/transaction.py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Sample State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样品身份、制备、热史、调理、装夹、状态置信度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scientific_harness/sample_state.py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Instrument State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驱动、固件、校准、资源状态、环境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scientific_harness/instrument_state.py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Witness Collector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ACK、文件、温控轨迹、事件、人工确认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scientific_harness/witness.py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Reconciler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超时/乱序/重复时解析 PhysicalEffect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 reconciler.py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Admission Engine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C_M(use) 与 C_E(claim)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scientific_harness/admission.py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Compensation Manager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重平衡、补测、隔离、作废，不做虚假 rollback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scientific_harness/compensation.py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Audit/Trace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运行 trace + 科学 trace + 外部 checkpoint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event_store.py + OpenTelemetry/PROV</w:t>
            </w:r>
          </w:p>
        </w:tc>
      </w:tr>
    </w:tbl>
    <w:p>
      <w:pPr>
        <w:spacing w:after="0"/>
      </w:pPr>
    </w:p>
    <w:p>
      <w:pPr>
        <w:pStyle w:val="Heading2"/>
      </w:pPr>
      <w:r>
        <w:t>4.3 最小数据模型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class EvidenceTransaction(BaseModel):</w:t>
        <w:br/>
        <w:t xml:space="preserve">    transaction_id: UUID</w:t>
        <w:br/>
        <w:t xml:space="preserve">    intent_id: UUID</w:t>
        <w:br/>
        <w:t xml:space="preserve">    proposal_id: UUID</w:t>
        <w:br/>
        <w:t xml:space="preserve">    sample_id: str</w:t>
        <w:br/>
        <w:t xml:space="preserve">    skill_id: str</w:t>
        <w:br/>
        <w:t xml:space="preserve">    skill_version: str</w:t>
        <w:br/>
        <w:t xml:space="preserve">    certificate_id: str</w:t>
        <w:br/>
        <w:t xml:space="preserve">    intended_uses: list[str]</w:t>
        <w:br/>
        <w:t xml:space="preserve">    target_claim_ids: list[str]</w:t>
        <w:br/>
        <w:t xml:space="preserve">    sample_state_version: int</w:t>
        <w:br/>
        <w:t xml:space="preserve">    instrument_state_version: int</w:t>
        <w:br/>
        <w:t xml:space="preserve">    policy_snapshot_hash: str</w:t>
        <w:br/>
        <w:t xml:space="preserve">    status: TransactionStatus</w:t>
        <w:br/>
        <w:br/>
        <w:t>class ExecutionAttempt(BaseModel):</w:t>
        <w:br/>
        <w:t xml:space="preserve">    attempt_id: UUID</w:t>
        <w:br/>
        <w:t xml:space="preserve">    transaction_id: UUID</w:t>
        <w:br/>
        <w:t xml:space="preserve">    command_hash: str</w:t>
        <w:br/>
        <w:t xml:space="preserve">    sent_at: datetime</w:t>
        <w:br/>
        <w:t xml:space="preserve">    ack_at: datetime | None</w:t>
        <w:br/>
        <w:t xml:space="preserve">    transport_status: str</w:t>
        <w:br/>
        <w:br/>
        <w:t>class PhysicalEffect(BaseModel):</w:t>
        <w:br/>
        <w:t xml:space="preserve">    physical_effect_id: UUID</w:t>
        <w:br/>
        <w:t xml:space="preserve">    transaction_id: UUID</w:t>
        <w:br/>
        <w:t xml:space="preserve">    occurred: Literal['confirmed','not_occurred','possible','unknown']</w:t>
        <w:br/>
        <w:t xml:space="preserve">    probability: float</w:t>
        <w:br/>
        <w:t xml:space="preserve">    witness_ids: list[str]</w:t>
        <w:br/>
        <w:br/>
        <w:t>class EvidenceAdmission(BaseModel):</w:t>
        <w:br/>
        <w:t xml:space="preserve">    evidence_id: str</w:t>
        <w:br/>
        <w:t xml:space="preserve">    intended_use: str</w:t>
        <w:br/>
        <w:t xml:space="preserve">    claim_id: str | None</w:t>
        <w:br/>
        <w:t xml:space="preserve">    cm_status: str</w:t>
        <w:br/>
        <w:t xml:space="preserve">    ce_status: str</w:t>
        <w:br/>
        <w:t xml:space="preserve">    max_claim_level: str | None</w:t>
        <w:br/>
        <w:t xml:space="preserve">    reason_codes: list[str]</w:t>
      </w:r>
    </w:p>
    <w:p>
      <w:pPr>
        <w:pStyle w:val="Heading2"/>
      </w:pPr>
      <w:r>
        <w:t>4.4 双状态机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状态机</w:t>
            </w:r>
          </w:p>
        </w:tc>
        <w:tc>
          <w:tcPr>
            <w:tcW w:type="dxa" w:w="357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正常路径</w:t>
            </w:r>
          </w:p>
        </w:tc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异常状态</w:t>
            </w:r>
          </w:p>
        </w:tc>
        <w:tc>
          <w:tcPr>
            <w:tcW w:type="dxa" w:w="209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关键约束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物理执行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PROPOSED → VALIDATING → PREPARED → RESERVED → EXECUTING → RECONCILING → PHYSICALLY_COMPLETE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WAITING_APPROVAL / PARTIAL / FAULTED / COMPENSATING / ISOLATED / ABORTED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超时进入 RECONCILING，不得直接 RETRY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证据准入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UNREGISTERED → QUARANTINED → QC_PENDING → COMMIT_READY → COMMITTED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REJECTED / CONTESTED / INVALIDATED / SUPERSEDED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物理完成可与证据拒绝并存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406680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action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66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 2  EvidenceTransaction 的端到端时序。</w:t>
      </w:r>
    </w:p>
    <w:p>
      <w:pPr>
        <w:pStyle w:val="Heading2"/>
      </w:pPr>
      <w:r>
        <w:t>4.5 C_P、C_M 和 C_E 的严格定义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提交</w:t>
            </w:r>
          </w:p>
        </w:tc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06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当前项目的不足</w:t>
            </w:r>
          </w:p>
        </w:tc>
        <w:tc>
          <w:tcPr>
            <w:tcW w:type="dxa" w:w="272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目标实现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C_P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某个可识别的物理作用是否发生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可能主要基于软件 success/OK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基于多个 Witness 推断 PhysicalEffect；保留 unknown/possible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C_M(use)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测量是否足以服务指定用途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复用 QA/KK/Rb，但用途差异未编码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每个 intended_use 有独立规则、版本和原因码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C_E(claim)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证据是否足以支持具体主张及其最高等级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 S14 主张审计尚未形成同一链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EvidenceAdmission 绑定 claim_id、scope、max_level 和替代解释</w:t>
            </w:r>
          </w:p>
        </w:tc>
      </w:tr>
    </w:tbl>
    <w:p>
      <w:pPr>
        <w:spacing w:after="0"/>
      </w:pPr>
    </w:p>
    <w:p>
      <w:pPr>
        <w:pStyle w:val="Heading2"/>
      </w:pPr>
      <w:r>
        <w:t>4.6 EIS 用途相关的初始准入矩阵</w:t>
      </w:r>
    </w:p>
    <w:p>
      <w:r>
        <w:t>以下是工程策略初稿，阈值应由现有数据和 G1 后的敏感性分析冻结；它不是新的材料学结论。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2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 ID</w:t>
            </w:r>
          </w:p>
        </w:tc>
        <w:tc>
          <w:tcPr>
            <w:tcW w:type="dxa" w:w="175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64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最低准入条件</w:t>
            </w:r>
          </w:p>
        </w:tc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额外限制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U1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保存描述性观察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QA 非致命；原始文件、温度、几何和样品身份完整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允许 KK warning，但必须显式标记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U2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估计单点 Rb/电导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U1；Rb 方法成功；厚度/面积有效；输出不确定度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等效电路兜底或边界命中需降级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U3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估计温度断点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跨温点 U2；有效点数；方法路由敏感性通过；合成假阳性门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断点与 Rb 方法切换重合时进入 CONTESTED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U4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比较 Arrhenius/Mott/VTF 等经验模型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U3；模型比较诊断；参数可辨识性和区间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不可辨识时只能报告模型等价或描述符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U5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更新 BO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objective_valid；来源为 COMMITTED；无 unresolved severe flag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训练视图按证据版本生成，不直接读原 history JSON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U6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支持机制一致性主张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U3/U4；独立批次或反例；替代解释显式存在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EIS-only 最高 C4，不得升为结构/因果证明</w:t>
            </w:r>
          </w:p>
        </w:tc>
      </w:tr>
    </w:tbl>
    <w:p>
      <w:pPr>
        <w:spacing w:after="0"/>
      </w:pPr>
    </w:p>
    <w:p>
      <w:pPr>
        <w:pStyle w:val="Heading2"/>
      </w:pPr>
      <w:r>
        <w:t>4.7 核对后重试与补偿图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timeout(attempt)</w:t>
        <w:br/>
        <w:t xml:space="preserve">  -&gt; mark attempt outcome UNKNOWN</w:t>
        <w:br/>
        <w:t xml:space="preserve">  -&gt; query instrument state</w:t>
        <w:br/>
        <w:t xml:space="preserve">  -&gt; inspect artifact hashes and timestamps</w:t>
        <w:br/>
        <w:t xml:space="preserve">  -&gt; inspect temperature/environment traces</w:t>
        <w:br/>
        <w:t xml:space="preserve">  -&gt; update sample-state belief</w:t>
        <w:br/>
        <w:t xml:space="preserve">  -&gt; infer PhysicalEffect</w:t>
        <w:br/>
        <w:t xml:space="preserve">       confirmed      -&gt; do not retry; continue QC or quarantine</w:t>
        <w:br/>
        <w:t xml:space="preserve">       not_occurred   -&gt; create a new attempt</w:t>
        <w:br/>
        <w:t xml:space="preserve">       possible       -&gt; diagnostic/manual review</w:t>
        <w:br/>
        <w:t xml:space="preserve">       unknown        -&gt; isolate sample or suspend transaction</w:t>
      </w:r>
    </w:p>
    <w:p>
      <w:pPr>
        <w:pStyle w:val="ListBullet"/>
        <w:spacing w:after="30"/>
      </w:pPr>
      <w:r>
        <w:t>重试的对象是新的 ExecutionAttempt，不是“同一个物理实验的幂等重放”。</w:t>
      </w:r>
    </w:p>
    <w:p>
      <w:pPr>
        <w:pStyle w:val="ListBullet"/>
        <w:spacing w:after="30"/>
      </w:pPr>
      <w:r>
        <w:t>补偿操作必须单独建事务，例如重新平衡、补测、换样或隔离。</w:t>
      </w:r>
    </w:p>
    <w:p>
      <w:pPr>
        <w:pStyle w:val="ListBullet"/>
        <w:spacing w:after="30"/>
      </w:pPr>
      <w:r>
        <w:t>任何会改变热史、含水状态或接触状态的操作都应声明 irreversible_effects。</w:t>
      </w:r>
    </w:p>
    <w:p>
      <w:pPr>
        <w:pStyle w:val="Heading2"/>
      </w:pPr>
      <w:r>
        <w:t>4.8 对现有代码的文件级改造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现有位置</w:t>
            </w:r>
          </w:p>
        </w:tc>
        <w:tc>
          <w:tcPr>
            <w:tcW w:type="dxa" w:w="317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改造动作</w:t>
            </w:r>
          </w:p>
        </w:tc>
        <w:tc>
          <w:tcPr>
            <w:tcW w:type="dxa" w:w="198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兼容策略</w:t>
            </w:r>
          </w:p>
        </w:tc>
        <w:tc>
          <w:tcPr>
            <w:tcW w:type="dxa" w:w="192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完成判据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backend_api/agent.py::_run_decision_cycle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把 hw.enqueue_command 替换为 scientific_runtime.submit_proposal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 legacy feature flag，仅用于回放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自主模式不存在直接硬件调用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backend_api/control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划分 operator_manual 与 autonomous；manual 需强认证和 OverrideEvent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先不删除现有控制界面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所有人工动作可追溯且不计入自主覆盖率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stage0_measurement/run_online.py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增加 --harness_mode shadow|canary|enforce；默认 shadow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G1 不改变科学测量逻辑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每次测量均生成 transaction_id/attempt_id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scientific_harness/commits.py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从布尔提交扩展为用途/主张相关准入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保留旧字段供兼容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C_M/C_E 有规则版本和 reason_codes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event_store.py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事件添加签名 checkpoint、外部锚定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先每日签名，后接独立存储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能检测整链重写而不仅是局部修改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stage1 canonical_input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只接收 CommittedObservationView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提供 legacy importer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 evidence_commit_id 时 real 模式拒绝</w:t>
            </w:r>
          </w:p>
        </w:tc>
      </w:tr>
    </w:tbl>
    <w:p>
      <w:pPr>
        <w:spacing w:after="0"/>
      </w:pPr>
    </w:p>
    <w:p>
      <w:pPr>
        <w:pStyle w:val="Heading2"/>
      </w:pPr>
      <w:r>
        <w:t>4.9 SciTX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98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注入方式</w:t>
            </w:r>
          </w:p>
        </w:tc>
        <w:tc>
          <w:tcPr>
            <w:tcW w:type="dxa" w:w="334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215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核心指标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ACK 丢失但文件已生成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硬件在环延迟/丢弃 ACK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C_P=confirmed；不重试；继续 QC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blind_retry=0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软件成功但温度未平衡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参考电路/模拟传感器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C_P=true；C_M(U2/U3)=false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invalid_to_bo=0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文件截断或延迟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文件系统代理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事务 Quarantine；不进 BO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evidence_admission=0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 ID 错配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测试样品/条码模拟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立即停止并隔离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mismatch_escape=0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校准执行中失效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软件注入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证据拒绝或降级；Skill 进入 Degraded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revocation_latency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重复 completion 事件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事件总线注入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只生成一个 PhysicalEffect 和一个 EvidenceCommit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duplicate_commit=0</w:t>
            </w:r>
          </w:p>
        </w:tc>
      </w:tr>
    </w:tbl>
    <w:p>
      <w:pPr>
        <w:spacing w:after="0"/>
      </w:pPr>
    </w:p>
    <w:p>
      <w:pPr>
        <w:pStyle w:val="Heading1"/>
      </w:pPr>
      <w:r>
        <w:t>5. E-Mem：证据守恒多 Agent 记忆的详细构建方案</w:t>
      </w:r>
    </w:p>
    <w:p>
      <w:pPr>
        <w:pStyle w:val="Heading2"/>
      </w:pPr>
      <w:r>
        <w:t>5.1 目标</w:t>
      </w:r>
    </w:p>
    <w:p>
      <w:r>
        <w:t>E-Mem 的目标不是让 Agent“记得更多”，而是保证多 Agent 在检索、转述、压缩、冲突和事后修订后，不会把证据强度放大、把反证丢掉、把旧结论复活，且任何失效都能传递到 BO 与下一实验。</w:t>
      </w:r>
    </w:p>
    <w:p>
      <w:pPr>
        <w:pStyle w:val="Heading2"/>
      </w:pPr>
      <w:r>
        <w:t>5.2 统一四层记忆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340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0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权威性</w:t>
            </w:r>
          </w:p>
        </w:tc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存储建议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L0 原始事件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原始谱、仪器日志、传感器、LLMCallBundle、审批、代码/Skill版本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最高，只追加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S3/MinIO + PostgreSQL 元数据 + 哈希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L1 有效证据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Committed Observation、QC、派生量、文献片段、无效/反例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权威，可版本化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PostgreSQL evidence tables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L2 主张/假设/决策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supports/refutes/assumes/applicable_under/used_by_decision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权威，但非单调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PostgreSQL edge tables；后期可图数据库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L3 Agent 上下文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摘要、角色缓存、计划、草稿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非权威，可删除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pgvector/Qdrant 作为缓存</w:t>
            </w:r>
          </w:p>
        </w:tc>
      </w:tr>
    </w:tbl>
    <w:p>
      <w:pPr>
        <w:spacing w:after="0"/>
      </w:pPr>
    </w:p>
    <w:p>
      <w:pPr>
        <w:pStyle w:val="Heading2"/>
      </w:pPr>
      <w:r>
        <w:t>5.3 证据根与多 Agent 独立性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26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是否构成独立证据根</w:t>
            </w:r>
          </w:p>
        </w:tc>
        <w:tc>
          <w:tcPr>
            <w:tcW w:type="dxa" w:w="408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唯一键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独立实验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physical_effect_id + sample_batch_id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文献中的独立实验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DOI/版本 + study/experiment locator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分析结果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否，是证据变换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source_evidence_ids + analysis_version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发言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proposal_id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compression_id + source_node_ids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多个 Agent 重复引用同一文献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只计一个根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normalized_root_id</w:t>
            </w:r>
          </w:p>
        </w:tc>
      </w:tr>
    </w:tbl>
    <w:p>
      <w:pPr>
        <w:spacing w:after="0"/>
      </w:pPr>
    </w:p>
    <w:p>
      <w:pPr>
        <w:pStyle w:val="Heading2"/>
      </w:pPr>
      <w:r>
        <w:t>5.4 版本快照与写入门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AgentContextSnapshot:</w:t>
        <w:br/>
        <w:t xml:space="preserve">  evidence_graph_version: 182</w:t>
        <w:br/>
        <w:t xml:space="preserve">  claim_graph_version: 64</w:t>
        <w:br/>
        <w:t xml:space="preserve">  sample_state_version: 27</w:t>
        <w:br/>
        <w:t xml:space="preserve">  skill_registry_version: 19</w:t>
        <w:br/>
        <w:br/>
        <w:t>AgentWriteProposal:</w:t>
        <w:br/>
        <w:t xml:space="preserve">  based_on_versions: {...}</w:t>
        <w:br/>
        <w:t xml:space="preserve">  used_evidence_ids: [E-312, E-318]</w:t>
        <w:br/>
        <w:t xml:space="preserve">  generated_claims: [C-proposal-981]</w:t>
        <w:br/>
        <w:t xml:space="preserve">  uncertainty: {...}</w:t>
        <w:br/>
        <w:br/>
        <w:t>Write gate:</w:t>
        <w:br/>
        <w:t xml:space="preserve">  stale version -&gt; REBASE_REQUIRED</w:t>
        <w:br/>
        <w:t xml:space="preserve">  invalid evidence used -&gt; REJECTED</w:t>
        <w:br/>
        <w:t xml:space="preserve">  duplicate evidence root -&gt; DEDUPLICATED</w:t>
        <w:br/>
        <w:t xml:space="preserve">  conflict -&gt; CLAIM_STATUS=CONTESTED</w:t>
      </w:r>
    </w:p>
    <w:p>
      <w:pPr>
        <w:pStyle w:val="ListBullet"/>
        <w:spacing w:after="30"/>
      </w:pPr>
      <w:r>
        <w:t>LLM 只能写 Proposed/Quarantined 记忆，不能直接写 Active Fact。</w:t>
      </w:r>
    </w:p>
    <w:p>
      <w:pPr>
        <w:pStyle w:val="ListBullet"/>
        <w:spacing w:after="30"/>
      </w:pPr>
      <w:r>
        <w:t>原始数据只允许仪器/导入服务写；QC 只改变 admission 状态；BO 只读 materialized committed view。</w:t>
      </w:r>
    </w:p>
    <w:p>
      <w:pPr>
        <w:pStyle w:val="ListBullet"/>
        <w:spacing w:after="30"/>
      </w:pPr>
      <w:r>
        <w:t>科学冲突不能用 last-write-wins 或多数投票解决；冲突本身是状态。</w:t>
      </w:r>
    </w:p>
    <w:p>
      <w:pPr>
        <w:pStyle w:val="Heading2"/>
      </w:pPr>
      <w:r>
        <w:t>5.5 失效传播到 BO 的完整链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EvidenceInvalidated(E1)</w:t>
        <w:br/>
        <w:t xml:space="preserve">  -&gt; invalidate/recompute DerivedMetric D1</w:t>
        <w:br/>
        <w:t xml:space="preserve">  -&gt; reassess ModelResult M1</w:t>
        <w:br/>
        <w:t xml:space="preserve">  -&gt; update Claim H1 (SUPPORTED -&gt; CONTESTED/UNKNOWN)</w:t>
        <w:br/>
        <w:t xml:space="preserve">  -&gt; rebuild CommittedObservationView(version=v+1)</w:t>
        <w:br/>
        <w:t xml:space="preserve">  -&gt; retrain BO surrogate with the new view</w:t>
        <w:br/>
        <w:t xml:space="preserve">  -&gt; mark historical recommendations as affected</w:t>
        <w:br/>
        <w:t xml:space="preserve">  -&gt; recompute termination and next-action ranking</w:t>
        <w:br/>
        <w:t xml:space="preserve">  -&gt; emit DecisionImpactReport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现有对象</w:t>
            </w:r>
          </w:p>
        </w:tc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目标对象</w:t>
            </w:r>
          </w:p>
        </w:tc>
        <w:tc>
          <w:tcPr>
            <w:tcW w:type="dxa" w:w="45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迁移规则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history_db_attapulgite.json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CommittedObservationView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从事件/证据表物化生成；JSON 仅为导出或兼容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campaign_memory.add_trial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EvidenceCommitted subscriber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只有含 evidence_commit_id 的 trial 才进入当前训练视图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best_trial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VersionedBestTrial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 observation_view_version 与 objective_id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 model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ModelSnapshot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记录训练证据集合、代码哈希、随机种子、目标版本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termination verdict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VersionedTerminationDecision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证据失效后自动重算，不覆盖历史</w:t>
            </w:r>
          </w:p>
        </w:tc>
      </w:tr>
    </w:tbl>
    <w:p>
      <w:pPr>
        <w:spacing w:after="0"/>
      </w:pPr>
    </w:p>
    <w:p>
      <w:pPr>
        <w:pStyle w:val="Heading2"/>
      </w:pPr>
      <w:r>
        <w:t>5.6 决策不变、主张不增强的压缩</w:t>
      </w:r>
    </w:p>
    <w:p>
      <w:r>
        <w:t>E-Mem 的压缩目标不是最短摘要，而是在固定 token 预算下最小化科学失真。关键字段——适用条件、反证、可推翻条件、主张等级和来源——设置为零损失约束。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minimize   tokens(summary)</w:t>
        <w:br/>
        <w:t>subject to:</w:t>
        <w:br/>
        <w:t xml:space="preserve">  claim_level(summary) &lt;= claim_level(source)</w:t>
        <w:br/>
        <w:t xml:space="preserve">  critical_conditions_lost == 0</w:t>
        <w:br/>
        <w:t xml:space="preserve">  counterevidence_lost == 0</w:t>
        <w:br/>
        <w:t xml:space="preserve">  provenance_recoverable == True</w:t>
        <w:br/>
        <w:t xml:space="preserve">  action_divergence &lt;= epsilon_action</w:t>
        <w:br/>
        <w:t xml:space="preserve">  claim_posterior_divergence &lt;= epsilon_claim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压缩验证</w:t>
            </w:r>
          </w:p>
        </w:tc>
        <w:tc>
          <w:tcPr>
            <w:tcW w:type="dxa" w:w="481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实现方式</w:t>
            </w:r>
          </w:p>
        </w:tc>
        <w:tc>
          <w:tcPr>
            <w:tcW w:type="dxa" w:w="266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失败处理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条件保留</w:t>
            </w:r>
          </w:p>
        </w:tc>
        <w:tc>
          <w:tcPr>
            <w:tcW w:type="dxa" w:w="48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结构化字段比较：batch/branch/humidity/temperature/history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拒绝摘要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反证保留</w:t>
            </w:r>
          </w:p>
        </w:tc>
        <w:tc>
          <w:tcPr>
            <w:tcW w:type="dxa" w:w="48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 refutes/conflicts-with 根必须出现在摘要或指针中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拒绝摘要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主张不增强</w:t>
            </w:r>
          </w:p>
        </w:tc>
        <w:tc>
          <w:tcPr>
            <w:tcW w:type="dxa" w:w="48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压缩前后 claim_level 与措辞等级比较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降级或拒绝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下一动作回放</w:t>
            </w:r>
          </w:p>
        </w:tc>
        <w:tc>
          <w:tcPr>
            <w:tcW w:type="dxa" w:w="48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用原图和摘要分别运行固定 BO/排序 probe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top-1/安全动作变化则回溯原始证据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来源恢复</w:t>
            </w:r>
          </w:p>
        </w:tc>
        <w:tc>
          <w:tcPr>
            <w:tcW w:type="dxa" w:w="48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每个摘要节点可解析到 source_node_ids 和原始 artifact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缺失即不签证书</w:t>
            </w:r>
          </w:p>
        </w:tc>
      </w:tr>
    </w:tbl>
    <w:p>
      <w:pPr>
        <w:spacing w:after="0"/>
      </w:pP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CompressionCertificate:</w:t>
        <w:br/>
        <w:t xml:space="preserve">  compression_id: CMP-1028</w:t>
        <w:br/>
        <w:t xml:space="preserve">  source_graph_version: 182</w:t>
        <w:br/>
        <w:t xml:space="preserve">  source_node_ids: [E-312, E-318, C-91]</w:t>
        <w:br/>
        <w:t xml:space="preserve">  preserved_counterevidence: [E-318]</w:t>
        <w:br/>
        <w:t xml:space="preserve">  preserved_conditions: [heating_branch_only, batch_B3]</w:t>
        <w:br/>
        <w:t xml:space="preserve">  claim_level_before: C3</w:t>
        <w:br/>
        <w:t xml:space="preserve">  claim_level_after: C3</w:t>
        <w:br/>
        <w:t xml:space="preserve">  action_divergence: 0.0</w:t>
        <w:br/>
        <w:t xml:space="preserve">  raw_recovery_pointer: crate://run-2026-...</w:t>
      </w:r>
    </w:p>
    <w:p>
      <w:pPr>
        <w:pStyle w:val="Heading2"/>
      </w:pPr>
      <w:r>
        <w:t>5.7 对现有代码的文件级改造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当前模块</w:t>
            </w:r>
          </w:p>
        </w:tc>
        <w:tc>
          <w:tcPr>
            <w:tcW w:type="dxa" w:w="425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新增内容</w:t>
            </w:r>
          </w:p>
        </w:tc>
        <w:tc>
          <w:tcPr>
            <w:tcW w:type="dxa" w:w="266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关键接口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scientific_memory/schema.py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L0-L3 对象、版本、独立根、DecisionImpact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create_evidence_root / create_claim / link_edge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claim_graph.py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双维状态：lifecycle + epistemic + C-level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reassess_claim(claim_id, graph_version)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invalidation_engine.py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硬失效、软降级、替代证据、Skill/Calibration 失效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propagate_invalidation(root_id)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snapshots.py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读取快照与乐观并发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create_snapshot / validate_write_set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root_dedup.py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DOI/实验根去重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normalize_root / independence_weight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context_builder.py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 Agent 角色输出事实/约束/反证/冲突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build_context(role, task, snapshot)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compression.py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摘要、回放 probe、证书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compress_and_verify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bo_rebuilder.py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物化训练视图、模型重训、影响报告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rebuild_campaign(campaign_id)</w:t>
            </w:r>
          </w:p>
        </w:tc>
      </w:tr>
    </w:tbl>
    <w:p>
      <w:pPr>
        <w:spacing w:after="0"/>
      </w:pPr>
    </w:p>
    <w:p>
      <w:pPr>
        <w:pStyle w:val="Heading2"/>
      </w:pPr>
      <w:r>
        <w:t>5.8 E-Mem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5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正确行为</w:t>
            </w:r>
          </w:p>
        </w:tc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KK bug 使部分证据失效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派生电导/模型/主张/BO 视图全部重算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propagation recall=100% fixture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ECE 泄漏修正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旧校准结论 superseded，依赖决策标记 affected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wrong-claim survival=0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三个 Agent 引同一 DOI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只增加一个 independent root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duplicate evidence weight=0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基于旧图写入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拒绝或要求 rebase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stale write escape=0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支持与反驳并存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 CONTESTED，不多数投票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conflict overwrite=0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摘要丢失反证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压缩证书拒绝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counterevidence loss=0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摘要改变下一推荐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升级原始证据路径或拒绝摘要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action flip accepted=0</w:t>
            </w:r>
          </w:p>
        </w:tc>
      </w:tr>
    </w:tbl>
    <w:p>
      <w:pPr>
        <w:spacing w:after="0"/>
      </w:pPr>
    </w:p>
    <w:p>
      <w:pPr>
        <w:pStyle w:val="Heading1"/>
      </w:pPr>
      <w:r>
        <w:t>6. PC-Skills：携证、可组合、可撤销 Scientific Skills</w:t>
      </w:r>
    </w:p>
    <w:p>
      <w:pPr>
        <w:pStyle w:val="Heading2"/>
      </w:pPr>
      <w:r>
        <w:t>6.1 Scientific Skill 的定义</w:t>
      </w:r>
    </w:p>
    <w:p>
      <w:r>
        <w:t>一个 Scientific Skill 不是 SKILL.md 或 Python 函数。它是一个带类型、前后置条件、适用包络、副作用、见证、质控、证书和撤销语义的科学操作符。形式验证只能证明已形式化的安全性质，不能代替真实仪器上的统计成功率和计量资格。</w:t>
      </w:r>
    </w:p>
    <w:p>
      <w:pPr>
        <w:pStyle w:val="Heading2"/>
      </w:pPr>
      <w:r>
        <w:t>6.2 首批六个真实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Skill</w:t>
            </w:r>
          </w:p>
        </w:tc>
        <w:tc>
          <w:tcPr>
            <w:tcW w:type="dxa" w:w="209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当前来源</w:t>
            </w:r>
          </w:p>
        </w:tc>
        <w:tc>
          <w:tcPr>
            <w:tcW w:type="dxa" w:w="277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主要前置条件</w:t>
            </w:r>
          </w:p>
        </w:tc>
        <w:tc>
          <w:tcPr>
            <w:tcW w:type="dxa" w:w="204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副作用/不可逆性</w:t>
            </w:r>
          </w:p>
        </w:tc>
        <w:tc>
          <w:tcPr>
            <w:tcW w:type="dxa" w:w="192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证据输出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verify_sample_identity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样品/制备记录与操作界面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样品 ID、母批次、几何记录存在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无或低风险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SampleIdentityWitness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verify_thermal_equilibrium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温控轨迹与在线流程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温度轨迹、稳定窗、等待规则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增加热史和时间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EquilibriumAssessment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acquire_eis_spectrum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ChiExecutor / run_online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仪器预留、校准有效、样品身份/平衡通过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测量时间、可能改变调理/接触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RawSpectrumBundle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assess_eis_quality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data_quality + KK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原始谱和元数据完整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无物理副作用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QA/KK Admission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extract_transport_metrics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rb_fitting + arrhenius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质量准入满足对应用途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分析版本依赖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Rb/σ/Ea/Tbreak + uncertainty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admit_observation_to_bo</w:t>
            </w:r>
          </w:p>
        </w:tc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canonical_input + objective_valid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C_M(U5) 与 C_E 完成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改变模型状态但不改变样品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EvidenceCommit + ObservationView entry</w:t>
            </w:r>
          </w:p>
        </w:tc>
      </w:tr>
    </w:tbl>
    <w:p>
      <w:pPr>
        <w:spacing w:after="0"/>
      </w:pPr>
    </w:p>
    <w:p>
      <w:pPr>
        <w:pStyle w:val="Heading2"/>
      </w:pPr>
      <w:r>
        <w:t>6.3 Skill IR 示例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skill_id: acquire_eis_spectrum</w:t>
        <w:br/>
        <w:t>version: 1.0.0</w:t>
        <w:br/>
        <w:t>inputs:</w:t>
        <w:br/>
        <w:t xml:space="preserve">  temperature: {type: physical_quantity, unit: K}</w:t>
        <w:br/>
        <w:t xml:space="preserve">  frequency_range: {type: interval, unit: Hz}</w:t>
        <w:br/>
        <w:t>applicability_envelope:</w:t>
        <w:br/>
        <w:t xml:space="preserve">  instrument_models: [...]</w:t>
        <w:br/>
        <w:t xml:space="preserve">  firmware_versions: [...]</w:t>
        <w:br/>
        <w:t xml:space="preserve">  sample_classes: [membrane]</w:t>
        <w:br/>
        <w:t>preconditions:</w:t>
        <w:br/>
        <w:t xml:space="preserve">  - sample_identity_verified</w:t>
        <w:br/>
        <w:t xml:space="preserve">  - calibration_valid</w:t>
        <w:br/>
        <w:t xml:space="preserve">  - thermal_equilibrium_probability &gt;= 0.95</w:t>
        <w:br/>
        <w:t xml:space="preserve">  - instrument_reserved</w:t>
        <w:br/>
        <w:t>side_effects:</w:t>
        <w:br/>
        <w:t xml:space="preserve">  - adds_thermal_history</w:t>
        <w:br/>
        <w:t>irreversible_effects:</w:t>
        <w:br/>
        <w:t xml:space="preserve">  - may_change_sample_conditioning_state</w:t>
        <w:br/>
        <w:t>required_witnesses:</w:t>
        <w:br/>
        <w:t xml:space="preserve">  - instrument_ack</w:t>
        <w:br/>
        <w:t xml:space="preserve">  - raw_file_hash</w:t>
        <w:br/>
        <w:t xml:space="preserve">  - temperature_trace</w:t>
        <w:br/>
        <w:t>postconditions:</w:t>
        <w:br/>
        <w:t xml:space="preserve">  - raw_spectrum_registered</w:t>
        <w:br/>
        <w:t>quality_checks:</w:t>
        <w:br/>
        <w:t xml:space="preserve">  ruleset: eis_qc_v2</w:t>
        <w:br/>
        <w:t>compensation:</w:t>
        <w:br/>
        <w:t xml:space="preserve">  partial_acquisition: [preserve_partial_file, re_equilibrate, new_transaction]</w:t>
      </w:r>
    </w:p>
    <w:p>
      <w:pPr>
        <w:pStyle w:val="Heading2"/>
      </w:pPr>
      <w:r>
        <w:t>6.4 三层证书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3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证书层</w:t>
            </w:r>
          </w:p>
        </w:tc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证明对象</w:t>
            </w:r>
          </w:p>
        </w:tc>
        <w:tc>
          <w:tcPr>
            <w:tcW w:type="dxa" w:w="255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建议工具/数据</w:t>
            </w:r>
          </w:p>
        </w:tc>
        <w:tc>
          <w:tcPr>
            <w:tcW w:type="dxa" w:w="266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本项目的现实做法</w:t>
            </w:r>
          </w:p>
        </w:tc>
      </w:tr>
      <w:t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形式证书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类型、单位、边界、权限、资源、状态机、组合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Pydantic/JSON Schema；Z3；TLA+；必要时模型检查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先验证 SciTX 不变量和首批 6 Skill 的前后置关系</w:t>
            </w:r>
          </w:p>
        </w:tc>
      </w:tr>
      <w:t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统计证书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认证域中后置条件/QC 通过率、失败分布、置信下界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历史运行、shadow、canary、跨日期/样品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样本少时签发窄包络、低自主等级证书，不伪装成高置信</w:t>
            </w:r>
          </w:p>
        </w:tc>
      </w:tr>
      <w:t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计量证书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校准链、仪器/代码版本、测量不确定度、参考程序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现有校准记录、raw manifest、Rb invariance、synthetic FPR</w:t>
            </w:r>
          </w:p>
        </w:tc>
        <w:tc>
          <w:tcPr>
            <w:tcW w:type="dxa" w:w="266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 acquire/assess/extract 分别认证，不用一个总证书覆盖全部用途</w:t>
            </w:r>
          </w:p>
        </w:tc>
      </w:tr>
    </w:tbl>
    <w:p>
      <w:pPr>
        <w:spacing w:after="0"/>
      </w:pPr>
    </w:p>
    <w:p>
      <w:pPr>
        <w:pStyle w:val="Heading2"/>
      </w:pPr>
      <w:r>
        <w:t>6.5 适用包络和运行权限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Skill may execute automatically only if:</w:t>
        <w:br/>
        <w:t xml:space="preserve">  certificate.status == VALID</w:t>
        <w:br/>
        <w:t xml:space="preserve">  current_state in certified_envelope</w:t>
        <w:br/>
        <w:t xml:space="preserve">  requested_parameters in certified_parameter_region</w:t>
        <w:br/>
        <w:t xml:space="preserve">  instrument/firmware/analysis versions match</w:t>
        <w:br/>
        <w:t xml:space="preserve">  risk_clearance &gt;= action_risk</w:t>
        <w:br/>
        <w:t xml:space="preserve">  SciTX policy == ALLOW</w:t>
        <w:br/>
        <w:t>otherwise:</w:t>
        <w:br/>
        <w:t xml:space="preserve">  simulate | shadow | human_approval | reject | create_new_skill_version</w:t>
      </w:r>
    </w:p>
    <w:p>
      <w:pPr>
        <w:pStyle w:val="Heading2"/>
      </w:pPr>
      <w:r>
        <w:t>6.6 生命周期和撤销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60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允许操作</w:t>
            </w:r>
          </w:p>
        </w:tc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晋级证据</w:t>
            </w:r>
          </w:p>
        </w:tc>
        <w:tc>
          <w:tcPr>
            <w:tcW w:type="dxa" w:w="272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降级/撤销触发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DRAFT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不可接真机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合同完整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任何修改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STATIC_VERIFIED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仅模拟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形式检查通过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规范/依赖变化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SHADOW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观察真实流程，不控制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与人工/legacy 对账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严重不一致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CANARY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低风险、窄包络、人工在环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设计样本与故障通过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QC/后置失败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CERTIFIED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在包络内自动执行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形式+统计+计量证书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固件/代码/校准/环境漂移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DEGRADED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需要审批或限制用途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重新验证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连续失败或新失效模式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SUSPENDED/REVOKED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禁止新事务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重新认证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证书失效；历史影响重评</w:t>
            </w:r>
          </w:p>
        </w:tc>
      </w:tr>
    </w:tbl>
    <w:p>
      <w:pPr>
        <w:spacing w:after="0"/>
      </w:pPr>
    </w:p>
    <w:p>
      <w:pPr>
        <w:pStyle w:val="Heading2"/>
      </w:pPr>
      <w:r>
        <w:t>6.7 Skill 撤销的跨层闭环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SkillVersionRevoked(K_v)</w:t>
        <w:br/>
        <w:t xml:space="preserve">  -&gt; find PhysicalEffects generated_by K_v</w:t>
        <w:br/>
        <w:t xml:space="preserve">  -&gt; classify affected EvidenceNodes</w:t>
        <w:br/>
        <w:t xml:space="preserve">  -&gt; invalidate or downgrade evidence</w:t>
        <w:br/>
        <w:t xml:space="preserve">  -&gt; E-Mem propagates to Claims and Decisions</w:t>
        <w:br/>
        <w:t xml:space="preserve">  -&gt; rebuild BO view and model</w:t>
        <w:br/>
        <w:t xml:space="preserve">  -&gt; block active transactions using K_v</w:t>
        <w:br/>
        <w:t xml:space="preserve">  -&gt; reduce autonomy level</w:t>
      </w:r>
    </w:p>
    <w:p>
      <w:pPr>
        <w:pStyle w:val="Heading2"/>
      </w:pPr>
      <w:r>
        <w:t>6.8 对现有代码的文件级改造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当前模块</w:t>
            </w:r>
          </w:p>
        </w:tc>
        <w:tc>
          <w:tcPr>
            <w:tcW w:type="dxa" w:w="45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改造/新增</w:t>
            </w:r>
          </w:p>
        </w:tc>
        <w:tc>
          <w:tcPr>
            <w:tcW w:type="dxa" w:w="232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完成判据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scientific_skills/contracts.py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扩展为 SkillIR、ApplicabilityEnvelope、SideEffect、WitnessSpec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每个 Skill 都能生成机器可读合同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registry.py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证书版本、兼容矩阵、状态、依赖图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match 结果包含 certificate_id 和 envelope decision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compiler.py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现有函数/SOP → Skill IR，不允许直接执行生成结果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生成后必须经过验证状态机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certificate_service.py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形式/统计/计量证书组合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certified 字段不能手工随意设置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runtime.py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执行前置检查、监视、Evidence Bundle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每次执行均绑定 transaction_id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drift.py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固件/代码/成功率/QC 漂移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触发 Degraded/Suspended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 revocation.py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撤销及 E-Mem 影响查询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撤销传播到历史证据和 BO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dual_account.py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把认知声誉与执行权限接入真实 policy gate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认知分数不能绕过证书与风险</w:t>
            </w:r>
          </w:p>
        </w:tc>
      </w:tr>
    </w:tbl>
    <w:p>
      <w:pPr>
        <w:spacing w:after="0"/>
      </w:pPr>
    </w:p>
    <w:p>
      <w:pPr>
        <w:pStyle w:val="Heading1"/>
      </w:pPr>
      <w:r>
        <w:t>7. 三项创新的集成与切换方案</w:t>
      </w:r>
    </w:p>
    <w:p>
      <w:pPr>
        <w:pStyle w:val="Heading2"/>
      </w:pPr>
      <w:r>
        <w:t>7.1 唯一权威链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Agent Proposal</w:t>
        <w:br/>
        <w:t xml:space="preserve">  -&gt; Skill Matcher + Certificate Check</w:t>
        <w:br/>
        <w:t xml:space="preserve">  -&gt; SciTX Prepare/Policy/Reservation</w:t>
        <w:br/>
        <w:t xml:space="preserve">  -&gt; Instrument Gateway</w:t>
        <w:br/>
        <w:t xml:space="preserve">  -&gt; Witness + PhysicalEffect (C_P)</w:t>
        <w:br/>
        <w:t xml:space="preserve">  -&gt; Purpose-dependent Metrological Admission (C_M)</w:t>
        <w:br/>
        <w:t xml:space="preserve">  -&gt; Claim-bound Epistemic Admission (C_E)</w:t>
        <w:br/>
        <w:t xml:space="preserve">  -&gt; E-Mem EvidenceCommit</w:t>
        <w:br/>
        <w:t xml:space="preserve">  -&gt; CommittedObservationView</w:t>
        <w:br/>
        <w:t xml:space="preserve">  -&gt; BO / experiment design</w:t>
        <w:br/>
        <w:t xml:space="preserve">  -&gt; next Proposal</w:t>
      </w:r>
    </w:p>
    <w:p>
      <w:pPr>
        <w:pStyle w:val="Heading2"/>
      </w:pPr>
      <w:r>
        <w:t>7.2 三阶段切换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24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控制权</w:t>
            </w:r>
          </w:p>
        </w:tc>
        <w:tc>
          <w:tcPr>
            <w:tcW w:type="dxa" w:w="249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187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升级条件</w:t>
            </w:r>
          </w:p>
        </w:tc>
        <w:tc>
          <w:tcPr>
            <w:tcW w:type="dxa" w:w="181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回退条件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SHADOW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legacy 控制，SciTX 只记录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G1 及初始真机对账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事件完整；差异均被解释；无性能影响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导入失败或记录影响测量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CANARY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少数低风险 Skill 经 SciTX；其余 legacy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参考电路、dummy sample、低风险 EIS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设计故障通过；证书有效；人工 oracle 一致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任何严重漏检/误执行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ENFORCE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自主模式唯一经 PC-Skills+SciTX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正式闭环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连续批次稳定；应急 override 验证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证书失效、状态不确定、严重故障</w:t>
            </w:r>
          </w:p>
        </w:tc>
      </w:tr>
    </w:tbl>
    <w:p>
      <w:pPr>
        <w:spacing w:after="0"/>
      </w:pPr>
    </w:p>
    <w:p>
      <w:pPr>
        <w:pStyle w:val="Heading2"/>
      </w:pPr>
      <w:r>
        <w:t>7.3 旁路治理</w:t>
      </w:r>
    </w:p>
    <w:p>
      <w:pPr>
        <w:pStyle w:val="ListBullet"/>
        <w:spacing w:after="30"/>
      </w:pPr>
      <w:r>
        <w:t>对代码库做静态扫描：hw.enqueue_command、ChiExecutor、TemperatureDriver 的调用方必须在 allowlist 中。</w:t>
      </w:r>
    </w:p>
    <w:p>
      <w:pPr>
        <w:pStyle w:val="ListBullet"/>
        <w:spacing w:after="30"/>
      </w:pPr>
      <w:r>
        <w:t>自主模式下 allowlist 仅包含 Instrument Gateway；任何新增直接调用使 CI 失败。</w:t>
      </w:r>
    </w:p>
    <w:p>
      <w:pPr>
        <w:pStyle w:val="ListBullet"/>
        <w:spacing w:after="30"/>
      </w:pPr>
      <w:r>
        <w:t>/api/control 的人工命令必须要求 operator 身份、reason、参数哈希和绑定样品；输出 HumanOverrideEvent。</w:t>
      </w:r>
    </w:p>
    <w:p>
      <w:pPr>
        <w:pStyle w:val="ListBullet"/>
        <w:spacing w:after="30"/>
      </w:pPr>
      <w:r>
        <w:t>人工 override 结果可以进入原始事件层，但默认不计入自主覆盖率；是否成为证据仍需 C_M/C_E。</w:t>
      </w:r>
    </w:p>
    <w:p>
      <w:pPr>
        <w:pStyle w:val="Heading2"/>
      </w:pPr>
      <w:r>
        <w:t>7.4 运行 Trace 与科学 Trace 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Trace</w:t>
            </w:r>
          </w:p>
        </w:tc>
        <w:tc>
          <w:tcPr>
            <w:tcW w:type="dxa" w:w="351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记录什么</w:t>
            </w:r>
          </w:p>
        </w:tc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215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运行 Trace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模型调用、工具、API、延迟、错误、重试、服务依赖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OpenTelemetry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工程诊断与 Agent eval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科学 Trace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样品、物理作用、原始文件、QC、分析版本、证据、主张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PROV-O 扩展 + 关系表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科学审计与失效传播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复现包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数据、代码、配置、Skill、证书、图快照、报告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RO-Crate 1.3/兼容 1.2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投稿、复算和跨实验室交换</w:t>
            </w:r>
          </w:p>
        </w:tc>
      </w:tr>
    </w:tbl>
    <w:p>
      <w:pPr>
        <w:spacing w:after="0"/>
      </w:pPr>
    </w:p>
    <w:p>
      <w:pPr>
        <w:pStyle w:val="Heading2"/>
      </w:pPr>
      <w:r>
        <w:t>7.5 技术选型：保留、引入与暂缓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141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566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 Python/FastAPI/Pydantic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已有真实系统，迁移成本最低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PostgreSQL 作为事务/事件元数据底座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引入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比 JSON/SQLite 更适合版本、并发和物化视图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MinIO/S3 作为不可变原始数据仓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引入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原始谱/日志/LLM 包不应塞入关系库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 Outbox 先于 Kafka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优先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当前规模无需引入复杂消息平台；先保证语义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Neo4j/专用图数据库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暂缓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 edge table + recursive CTE 足够验证方法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暂缓或后期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耐久执行有价值，但不能替代物理核对；先冻结 SciTX 语义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Cedar/OPA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引入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把权限和策略从 Prompt/业务代码分离；初版可用确定性 Python policy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SiLA/LAP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适配而非重写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SiLA 处理设备功能；借鉴 LAP 的 InstrumentCard/锁/量纲/不确定度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向量数据库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只作 L3 缓存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不能作为科学真值库</w:t>
            </w:r>
          </w:p>
        </w:tc>
      </w:tr>
    </w:tbl>
    <w:p>
      <w:pPr>
        <w:spacing w:after="0"/>
      </w:pPr>
    </w:p>
    <w:p>
      <w:pPr>
        <w:pStyle w:val="Heading1"/>
      </w:pPr>
      <w:r>
        <w:t>8. 下一次实验前的 P0 清单与 G1 真机运行手册</w:t>
      </w:r>
    </w:p>
    <w:p>
      <w:pPr>
        <w:pStyle w:val="Heading2"/>
      </w:pPr>
      <w:r>
        <w:t>8.1 G1 前必须完成的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2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55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输出文件/代码</w:t>
            </w:r>
          </w:p>
        </w:tc>
        <w:tc>
          <w:tcPr>
            <w:tcW w:type="dxa" w:w="340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完成定义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P0-1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ObjectiveRegistry：明确 score_v3 与 campaign combined_score 的 ID、公式、用途和冻结时间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config/objective_registry.yaml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所有产物引用 objective_id，不再用模糊 combined_score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P0-2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DatasetRegistry：列清 15 个数据集、QC 排除和 13 个阳性口径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config/dataset_registry.yaml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手稿、图、E-Mem 使用同一版本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P0-3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术语迁移：phase_transition→transport_regime_change；mechanism_discovery→mechanistic_consistency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Schema alias + UI/报告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不改 legacy 冻结文件，新增兼容映射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P0-4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完整 LLMCallBundle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provenance/llm_calls/*.json.enc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含实际输入、结构化输出、provider/model、重试、解析器版本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P0-5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写路径审计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scripts/audit_hardware_write_paths.py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CI 生成 direct_hardware_call_report；自主旁路清零计划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P0-6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Shadow 全开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run_online.py --harness_mode shadow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每个温点生成 transaction/attempt/witness 基本字段</w:t>
            </w:r>
          </w:p>
        </w:tc>
      </w:tr>
      <w:t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P0-7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样品身份与独立重复定义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G1 sample manifest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三个独立制备、独立装夹、最好跨日期</w:t>
            </w:r>
          </w:p>
        </w:tc>
      </w:tr>
    </w:tbl>
    <w:p>
      <w:pPr>
        <w:spacing w:after="0"/>
      </w:pPr>
    </w:p>
    <w:p>
      <w:pPr>
        <w:pStyle w:val="Heading2"/>
      </w:pPr>
      <w:r>
        <w:t>8.2 G1 当天运行步骤</w:t>
      </w:r>
    </w:p>
    <w:p>
      <w:pPr>
        <w:pStyle w:val="ListNumber"/>
        <w:spacing w:after="30"/>
      </w:pPr>
      <w:r>
        <w:t>在任何参数修改前冻结 Git commit、ObjectiveRegistry、DatasetRegistry、Skill/Policy 版本和 G1 计划。</w:t>
      </w:r>
    </w:p>
    <w:p>
      <w:pPr>
        <w:pStyle w:val="ListNumber"/>
        <w:spacing w:after="30"/>
      </w:pPr>
      <w:r>
        <w:t>为每片样品生成 sample_id、preparation_batch_id、mount_id；确认三个重复不是同一片重复测量。</w:t>
      </w:r>
    </w:p>
    <w:p>
      <w:pPr>
        <w:pStyle w:val="ListNumber"/>
        <w:spacing w:after="30"/>
      </w:pPr>
      <w:r>
        <w:t>运行 reference/dummy dry-run，验证 shadow recorder、原始文件、温控轨迹、事件链和磁盘空间。</w:t>
      </w:r>
    </w:p>
    <w:p>
      <w:pPr>
        <w:pStyle w:val="ListNumber"/>
        <w:spacing w:after="30"/>
      </w:pPr>
      <w:r>
        <w:t>正式 G1 使用 legacy 控制路径保证科学数据不受新控制层影响，同时 shadow Harness 记录全部事件。</w:t>
      </w:r>
    </w:p>
    <w:p>
      <w:pPr>
        <w:pStyle w:val="ListNumber"/>
        <w:spacing w:after="30"/>
      </w:pPr>
      <w:r>
        <w:t>每个温点检查：attempt_id、ACK、raw file hash、温度轨迹、Stage0 结果、C_P/C_M/C_E shadow 判定。</w:t>
      </w:r>
    </w:p>
    <w:p>
      <w:pPr>
        <w:pStyle w:val="ListNumber"/>
        <w:spacing w:after="30"/>
      </w:pPr>
      <w:r>
        <w:t>发生超时只执行状态核对，不在真实样品上做盲重试；无法确认时由人工决定隔离/重新平衡/新事务。</w:t>
      </w:r>
    </w:p>
    <w:p>
      <w:pPr>
        <w:pStyle w:val="ListNumber"/>
        <w:spacing w:after="30"/>
      </w:pPr>
      <w:r>
        <w:t>结束后立即生成 shadow summary、差异清单和人工 adjudication；不得只报告 agreement rate。</w:t>
      </w:r>
    </w:p>
    <w:p>
      <w:pPr>
        <w:pStyle w:val="Heading2"/>
      </w:pPr>
      <w:r>
        <w:t>8.3 G1 不应该承载的故障注入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  <w:jc w:val="left"/>
            </w:pPr>
            <w:r>
              <w:t>不要为了验证 Harness 主动污染昂贵的 G1 科学样品。ACK 丢失、文件延迟、重复事件等故障应先在空载、参考电路、dummy sample 或回放环境中设计验证；G1 只承担自然发生故障的观察和 shadow 对账。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8.4 G1 后必须产出的治理证据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408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55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g1_transaction_manifest.json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样品、事务、尝试、文件、温控、版本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真机可追溯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shadow_discrepancy_report.md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legacy 与 C_P/C_M/C_E 差异及人工结论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证明不是同源自证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g1_skill_evidence_bundle.json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首批 EIS Skill 的前后置与见证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canary 证据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line_b_repro_floor_v1.json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同配方独立重复的直接地板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 轨科学结论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governance_metrics.json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无效入 BO、未知状态、人工介入、trace 完整性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 轨方法学证据</w:t>
            </w:r>
          </w:p>
        </w:tc>
      </w:tr>
    </w:tbl>
    <w:p>
      <w:pPr>
        <w:spacing w:after="0"/>
      </w:pPr>
    </w:p>
    <w:p>
      <w:pPr>
        <w:pStyle w:val="Heading1"/>
      </w:pPr>
      <w:r>
        <w:t>9. 18 周执行路线与工作包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783646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 3  推荐路线。阶段可根据真机窗口部分并行，但不得跳过 shadow→canary→enforce。</w:t>
      </w:r>
    </w:p>
    <w:p>
      <w:pPr>
        <w:pStyle w:val="Heading2"/>
      </w:pPr>
      <w:r>
        <w:t>9.1 工作包与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30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WP</w:t>
            </w:r>
          </w:p>
        </w:tc>
        <w:tc>
          <w:tcPr>
            <w:tcW w:type="dxa" w:w="96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317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主要任务</w:t>
            </w:r>
          </w:p>
        </w:tc>
        <w:tc>
          <w:tcPr>
            <w:tcW w:type="dxa" w:w="243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226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DoD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WP0 语义/审计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W0–2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Registry、术语兼容、LLMCallBundle、写路径扫描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 个 Registry；审计脚本；迁移说明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13/15、目标函数、主张类型在代码和手稿中唯一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WP1 SciTX 2.0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W2–6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事务、状态、见证、核对、C_M/C_E、override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EvidenceTransaction API；双状态机；shadow报告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设计故障中 blind_retry=0，invalid_into_bo=0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WP2 PC-Skills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W5–10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 Skill IR、证书服务、runtime、Evidence Bundle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Skill Registry；证书；canary结果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无证书/超包络调用被阻止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WP3 E-Mem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W8–14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L0-L3、快照、根去重、失效→BO、压缩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版本图；BO rebuilder；CompressionCertificate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失效改变训练视图；关键压缩失真为 0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WP4 Cutover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W12–16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低风险 canary、旁路消除、manual override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enforce 模式；CI allowlist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自主硬件写路径唯一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WP5 评测/发表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W15–18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基线、消融、故障矩阵、复现包、论文图表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benchmark；RO-Crate；method manuscript package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三项创新共同阻止一条真实/设计错误链</w:t>
            </w:r>
          </w:p>
        </w:tc>
      </w:tr>
    </w:tbl>
    <w:p>
      <w:pPr>
        <w:spacing w:after="0"/>
      </w:pPr>
    </w:p>
    <w:p>
      <w:pPr>
        <w:pStyle w:val="Heading2"/>
      </w:pPr>
      <w:r>
        <w:t>9.2 建议角色与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19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领域负责人</w:t>
            </w:r>
          </w:p>
        </w:tc>
        <w:tc>
          <w:tcPr>
            <w:tcW w:type="dxa" w:w="119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后端/Agent</w:t>
            </w:r>
          </w:p>
        </w:tc>
        <w:tc>
          <w:tcPr>
            <w:tcW w:type="dxa" w:w="119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仪器工程</w:t>
            </w:r>
          </w:p>
        </w:tc>
        <w:tc>
          <w:tcPr>
            <w:tcW w:type="dxa" w:w="119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统计/BO</w:t>
            </w:r>
          </w:p>
        </w:tc>
        <w:tc>
          <w:tcPr>
            <w:tcW w:type="dxa" w:w="119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独立审阅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Registry 与主张语义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状态机/接口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A/R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物理见证与真机核对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合同与认证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E-Mem 与 BO 重建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A/R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故障注入与验收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论文主张和复现包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A/R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</w:tr>
    </w:tbl>
    <w:p>
      <w:pPr>
        <w:spacing w:after="0"/>
      </w:pPr>
    </w:p>
    <w:p>
      <w:r>
        <w:t>R=负责执行，A=最终负责，C=咨询/复核。人员不足时可合并角色，但“实现者”和“故障验收者”不应完全同一人。</w:t>
      </w:r>
    </w:p>
    <w:p>
      <w:pPr>
        <w:pStyle w:val="Heading1"/>
      </w:pPr>
      <w:r>
        <w:t>10. 系统评测、基线与量化指标</w:t>
      </w:r>
    </w:p>
    <w:p>
      <w:pPr>
        <w:pStyle w:val="Heading2"/>
      </w:pPr>
      <w:r>
        <w:t>10.1 基线与消融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850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96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系统条件</w:t>
            </w:r>
          </w:p>
        </w:tc>
        <w:tc>
          <w:tcPr>
            <w:tcW w:type="dxa" w:w="464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回答的问题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B0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 legacy：Prompt/规则 + 直接工具/硬件路径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现有系统本身的错误率和覆盖率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B1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legacy + shadow SciTX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记录能否完整，不能证明控制效果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enforce，未接 E-Mem/Skills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证据事务单独带来什么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+ PC-Skills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认证域和合同能减少哪些执行错误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+ E-Mem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失效传播能减少哪些错误主张/BO 污染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B5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完整系统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三项创新的联合效果和开销</w:t>
            </w:r>
          </w:p>
        </w:tc>
      </w:tr>
    </w:tbl>
    <w:p>
      <w:pPr>
        <w:spacing w:after="0"/>
      </w:pPr>
    </w:p>
    <w:p>
      <w:pPr>
        <w:pStyle w:val="Heading2"/>
      </w:pPr>
      <w:r>
        <w:t>10.2 安全故障矩阵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226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238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推荐环境</w:t>
            </w:r>
          </w:p>
        </w:tc>
        <w:tc>
          <w:tcPr>
            <w:tcW w:type="dxa" w:w="340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预期防线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通信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ACK 丢失、重复、乱序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模拟/参考电路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SciTX Reconcile + effect identity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文件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延迟、截断、重复文件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文件系统代理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Artifact witness + Quarantine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仪器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状态滞后、固件版本变化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HIL/dummy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Instrument state + Skill drift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样品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 错配、状态未知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dummy/条码测试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Sample state + policy stop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计量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校准过期、单位错误、几何缺失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回放/参考电路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C_M(use) + Skill certificate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分析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Rb 方法版本撤销、KK bug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历史回放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E-Mem invalidation + BO rebuild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越界参数、过早结束、无证据主张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软件 eval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Policy + C_E + claim gate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 Agent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旧快照写入、重复 DOI、冲突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软件 eval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snapshot/dedup/CONTESTED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压缩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丢反证、扩大适用域、改变推荐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软件 eval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CompressionCertificate</w:t>
            </w:r>
          </w:p>
        </w:tc>
      </w:tr>
    </w:tbl>
    <w:p>
      <w:pPr>
        <w:spacing w:after="0"/>
      </w:pPr>
    </w:p>
    <w:p>
      <w:pPr>
        <w:pStyle w:val="Heading2"/>
      </w:pPr>
      <w:r>
        <w:t>10.3 核心指标定义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64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192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推荐目标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Invalid-evidence admission rate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无效/未提交观察进入 BO 或权威记忆的比例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设计基准上 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Blind-retry rate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未完成核对便再次触发物理操作的比例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Physical-effect identity accuracy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是否正确判断物理作用发生/未发生/不确定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按故障集报告，严重漏判 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Witness completeness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每次事务的必需见证完整率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正式运行 100% 或显式 Quarantine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Invalidation propagation recall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所有受失效根影响的派生量/主张/决策被找到的比例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fixture 100%，混合场景 ≥95%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BO contamination rate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已失效观察仍留在当前训练视图的比例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Wrong-claim survival rate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证据失效后错误主张仍保持 Supported 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Compression-induced action flip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通过证书的摘要导致下一动作改变的比例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关键任务 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Claim-level amplification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摘要或多 Agent 重复使主张等级升高的比例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envelope violation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在认证域外自动执行的比例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Autonomy coverage at bounded risk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满足风险阈值时自动完成的动作占比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与错误率一起报告，不单独最大化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Governance overhead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新增延迟、存储、人工审批和实验成本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透明报告，不能隐藏</w:t>
            </w:r>
          </w:p>
        </w:tc>
      </w:tr>
    </w:tbl>
    <w:p>
      <w:pPr>
        <w:spacing w:after="0"/>
      </w:pPr>
    </w:p>
    <w:p>
      <w:pPr>
        <w:pStyle w:val="Heading2"/>
      </w:pPr>
      <w:r>
        <w:t>10.4 通过标准</w:t>
      </w:r>
    </w:p>
    <w:p>
      <w:pPr>
        <w:pStyle w:val="ListBullet"/>
        <w:spacing w:after="30"/>
      </w:pPr>
      <w:r>
        <w:t>不能以 27 个单元测试继续作为三项创新完成的充分证据；至少需要一套可公开的故障基准、真机/硬件在环对照和端到端影响链。</w:t>
      </w:r>
    </w:p>
    <w:p>
      <w:pPr>
        <w:pStyle w:val="ListBullet"/>
        <w:spacing w:after="30"/>
      </w:pPr>
      <w:r>
        <w:t>不能以 shadow agreement 作为可靠性主指标；必须报告 legacy 放行而 Harness 拒绝、Harness 误拒绝、人工 oracle 和下游影响。</w:t>
      </w:r>
    </w:p>
    <w:p>
      <w:pPr>
        <w:pStyle w:val="ListBullet"/>
        <w:spacing w:after="30"/>
      </w:pPr>
      <w:r>
        <w:t>不能以材料性能提升代替 Agent 方法指标；材料结果只能作为真实工作负载。</w:t>
      </w:r>
    </w:p>
    <w:p>
      <w:pPr>
        <w:pStyle w:val="ListBullet"/>
        <w:spacing w:after="30"/>
      </w:pPr>
      <w:r>
        <w:t>每个指标必须带分母、置信区间或逐场景结果；短轨迹不能声称收敛。</w:t>
      </w:r>
    </w:p>
    <w:p>
      <w:pPr>
        <w:pStyle w:val="Heading1"/>
      </w:pPr>
      <w:r>
        <w:t>11. 风险登记与缓解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324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361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概率/影响</w:t>
            </w:r>
          </w:p>
        </w:tc>
        <w:tc>
          <w:tcPr>
            <w:tcW w:type="dxa" w:w="283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缓解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过早切 enforce 破坏现有实验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中/高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新状态机影响 G1 或真机运行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严格 shadow→canary；G1 只旁路记录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过度工程化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高/中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引入 Kafka/Neo4j/Temporal 后主线停滞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 Postgres+Outbox+显式状态机，证明语义后扩展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样本少导致 Skill 统计证书虚假精确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高/高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用少量运行宣称高可靠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窄包络、置信下界、人工审批、明确 provisional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C_M/C_E 规则重复现有 QC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中/中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只是换名包装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按用途/主张建独立验证；加入人工 oracle 和下游影响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 Agent 共识膨胀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中/高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重复文献被当多份证据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独立根去重，Agent/摘要不计根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压缩测试被固定 probe 过拟合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中/中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摘要只对少数问题不变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任务族、随机 probe、关键字段零损失、原始回溯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 撤销影响范围过大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中/高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大量历史结果被无差别作废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区分形式/计量/统计撤销原因，按 affected scope 降级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审计数据泄露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中/高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完整 Prompt 或实验信息暴露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加密存储、访问控制、公开哈希和去敏复现包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论文贡献过于分散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高/中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材料、Harness、记忆、Skill 均不充分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A/B 双轨；B 轨以跨层错误链为主，不把三项平铺</w:t>
            </w:r>
          </w:p>
        </w:tc>
      </w:tr>
    </w:tbl>
    <w:p>
      <w:pPr>
        <w:spacing w:after="0"/>
      </w:pPr>
    </w:p>
    <w:p>
      <w:pPr>
        <w:pStyle w:val="Heading1"/>
      </w:pPr>
      <w:r>
        <w:t>12. 论文与主张策略</w:t>
      </w:r>
    </w:p>
    <w:p>
      <w:pPr>
        <w:pStyle w:val="Heading2"/>
      </w:pPr>
      <w:r>
        <w:t>12.1 A 轨：表征受限的证据治理型自主发现</w:t>
      </w:r>
    </w:p>
    <w:p>
      <w:pPr>
        <w:pStyle w:val="ListBullet"/>
        <w:spacing w:after="30"/>
      </w:pPr>
      <w:r>
        <w:t>主问题：EIS-only、样本少、实验昂贵时，自主系统可复现的效应下界和可辨识的结论上界是什么。</w:t>
      </w:r>
    </w:p>
    <w:p>
      <w:pPr>
        <w:pStyle w:val="ListBullet"/>
        <w:spacing w:after="30"/>
      </w:pPr>
      <w:r>
        <w:t>G1 是关键硬门槛：同配方独立重复得到线 B 直接复现地板。</w:t>
      </w:r>
    </w:p>
    <w:p>
      <w:pPr>
        <w:pStyle w:val="ListBullet"/>
        <w:spacing w:after="30"/>
      </w:pPr>
      <w:r>
        <w:t>M5-A shadow 可作为方法增强证据，但不能把软件 Demo 包装成已验证的完整 Harness。</w:t>
      </w:r>
    </w:p>
    <w:p>
      <w:pPr>
        <w:pStyle w:val="ListBullet"/>
        <w:spacing w:after="30"/>
      </w:pPr>
      <w:r>
        <w:t>统一使用 transport_regime_change / mechanistic_consistency，避免 phase transition / mechanism discovery 的过强语义。</w:t>
      </w:r>
    </w:p>
    <w:p>
      <w:pPr>
        <w:pStyle w:val="Heading2"/>
      </w:pPr>
      <w:r>
        <w:t>12.2 B 轨：Scientific Agent 基础设施方法论文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  <w:jc w:val="left"/>
            </w:pPr>
            <w:r>
              <w:t>最强论文叙事不是“三个模块都做了”，而是：一个物理故障或后发现错误如何被 SciTX 识别、被 PC-Skills 限制、被 E-Mem 撤销，并最终改变 BO 训练集和下一实验。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主张</w:t>
            </w:r>
          </w:p>
        </w:tc>
        <w:tc>
          <w:tcPr>
            <w:tcW w:type="dxa" w:w="6350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所需最低证据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证据事务减少错误证据提交</w:t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真机/HIL 故障对照；独立物理见证；无盲重试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科学记忆能反事实失效</w:t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多类真实 fixture；失效到 BO/决策；独立根去重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压缩保持科学决策</w:t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压缩前后主张等级、Top-k 动作、反证/条件的系统测试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Scientific Skills 可信</w:t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形式+统计+计量证书；no-skill/curated/self-generated/certified 对照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系统可复现</w:t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RO-Crate、版本化数据、策略、Skill、模型和图快照</w:t>
            </w:r>
          </w:p>
        </w:tc>
      </w:tr>
    </w:tbl>
    <w:p>
      <w:pPr>
        <w:spacing w:after="0"/>
      </w:pPr>
    </w:p>
    <w:p>
      <w:pPr>
        <w:pStyle w:val="Heading2"/>
      </w:pPr>
      <w:r>
        <w:t>12.3 当前可允许和不可允许的表述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64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可允许</w:t>
            </w:r>
          </w:p>
        </w:tc>
        <w:tc>
          <w:tcPr>
            <w:tcW w:type="dxa" w:w="464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暂不可允许</w:t>
            </w:r>
          </w:p>
        </w:tc>
      </w:tr>
      <w:tr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“实现了三提交证据准入的可执行原型，并在真实在线流程中完成 shadow 接口。”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“已经验证了真实湿实验的证据事务 Harness。”</w:t>
            </w:r>
          </w:p>
        </w:tc>
      </w:tr>
      <w:tr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“实现了主张—证据超图和反事实失效传播原型。”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“已经实现多 Agent 科学记忆和决策不变压缩。”</w:t>
            </w:r>
          </w:p>
        </w:tc>
      </w:tr>
      <w:tr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“实现了 Skill 合同、证书 Schema、生命周期和双账户治理。”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“已经实现可证明、可撤销的真实湿实验 Skills。”</w:t>
            </w:r>
          </w:p>
        </w:tc>
      </w:tr>
      <w:tr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“系统是 human-supervised、evidence-governed 的半闭环平台。”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“系统是完全自主的自驱动实验室。”</w:t>
            </w:r>
          </w:p>
        </w:tc>
      </w:tr>
    </w:tbl>
    <w:p>
      <w:pPr>
        <w:spacing w:after="0"/>
      </w:pPr>
    </w:p>
    <w:p>
      <w:pPr>
        <w:pStyle w:val="Heading1"/>
      </w:pPr>
      <w:r>
        <w:t>13. 最终验收清单</w:t>
      </w:r>
    </w:p>
    <w:p>
      <w:pPr>
        <w:spacing w:after="40"/>
      </w:pPr>
      <w:r>
        <w:rPr>
          <w:b/>
        </w:rPr>
        <w:t xml:space="preserve">☐ </w:t>
      </w:r>
      <w:r>
        <w:t>自主模式下，所有真实硬件写入只有一个受控入口。</w:t>
      </w:r>
    </w:p>
    <w:p>
      <w:pPr>
        <w:spacing w:after="40"/>
      </w:pPr>
      <w:r>
        <w:rPr>
          <w:b/>
        </w:rPr>
        <w:t xml:space="preserve">☐ </w:t>
      </w:r>
      <w:r>
        <w:t>每个实验均有 intent_id、transaction_id、attempt_id、physical_effect_id 和 evidence_id。</w:t>
      </w:r>
    </w:p>
    <w:p>
      <w:pPr>
        <w:spacing w:after="40"/>
      </w:pPr>
      <w:r>
        <w:rPr>
          <w:b/>
        </w:rPr>
        <w:t xml:space="preserve">☐ </w:t>
      </w:r>
      <w:r>
        <w:t>超时、ACK 丢失和重复事件不会导致盲重试或重复证据提交。</w:t>
      </w:r>
    </w:p>
    <w:p>
      <w:pPr>
        <w:spacing w:after="40"/>
      </w:pPr>
      <w:r>
        <w:rPr>
          <w:b/>
        </w:rPr>
        <w:t xml:space="preserve">☐ </w:t>
      </w:r>
      <w:r>
        <w:t>C_M 按 intended_use 判断；C_E 按 claim_id 和最高主张等级判断。</w:t>
      </w:r>
    </w:p>
    <w:p>
      <w:pPr>
        <w:spacing w:after="40"/>
      </w:pPr>
      <w:r>
        <w:rPr>
          <w:b/>
        </w:rPr>
        <w:t xml:space="preserve">☐ </w:t>
      </w:r>
      <w:r>
        <w:t>没有 evidence_commit_id 的真实观察不能进入 BO。</w:t>
      </w:r>
    </w:p>
    <w:p>
      <w:pPr>
        <w:spacing w:after="40"/>
      </w:pPr>
      <w:r>
        <w:rPr>
          <w:b/>
        </w:rPr>
        <w:t xml:space="preserve">☐ </w:t>
      </w:r>
      <w:r>
        <w:t>首批 6 个 Skill 均有合同、证书状态、适用包络、Witness 和 Evidence Bundle。</w:t>
      </w:r>
    </w:p>
    <w:p>
      <w:pPr>
        <w:spacing w:after="40"/>
      </w:pPr>
      <w:r>
        <w:rPr>
          <w:b/>
        </w:rPr>
        <w:t xml:space="preserve">☐ </w:t>
      </w:r>
      <w:r>
        <w:t>Agent 不能自我认证 Skill，也不能直接写 Active Fact。</w:t>
      </w:r>
    </w:p>
    <w:p>
      <w:pPr>
        <w:spacing w:after="40"/>
      </w:pPr>
      <w:r>
        <w:rPr>
          <w:b/>
        </w:rPr>
        <w:t xml:space="preserve">☐ </w:t>
      </w:r>
      <w:r>
        <w:t>多 Agent 重复引用不会增加独立证据数量。</w:t>
      </w:r>
    </w:p>
    <w:p>
      <w:pPr>
        <w:spacing w:after="40"/>
      </w:pPr>
      <w:r>
        <w:rPr>
          <w:b/>
        </w:rPr>
        <w:t xml:space="preserve">☐ </w:t>
      </w:r>
      <w:r>
        <w:t>证据/校准/Skill 失效能重建 CommittedObservationView、BO 和终止判定。</w:t>
      </w:r>
    </w:p>
    <w:p>
      <w:pPr>
        <w:spacing w:after="40"/>
      </w:pPr>
      <w:r>
        <w:rPr>
          <w:b/>
        </w:rPr>
        <w:t xml:space="preserve">☐ </w:t>
      </w:r>
      <w:r>
        <w:t>压缩摘要保留条件、反证、可推翻条件、主张等级和来源；关键决策不翻转。</w:t>
      </w:r>
    </w:p>
    <w:p>
      <w:pPr>
        <w:spacing w:after="40"/>
      </w:pPr>
      <w:r>
        <w:rPr>
          <w:b/>
        </w:rPr>
        <w:t xml:space="preserve">☐ </w:t>
      </w:r>
      <w:r>
        <w:t>运行 Trace 与科学 Trace 分离，复现包可导出。</w:t>
      </w:r>
    </w:p>
    <w:p>
      <w:pPr>
        <w:spacing w:after="40"/>
      </w:pPr>
      <w:r>
        <w:rPr>
          <w:b/>
        </w:rPr>
        <w:t xml:space="preserve">☐ </w:t>
      </w:r>
      <w:r>
        <w:t>已用基线、消融、故障注入和人工 oracle 证明系统减少的是错误科学行为，而非仅增加流程复杂度。</w:t>
      </w:r>
    </w:p>
    <w:p>
      <w:r>
        <w:br w:type="page"/>
      </w:r>
    </w:p>
    <w:p>
      <w:pPr>
        <w:pStyle w:val="Heading1"/>
      </w:pPr>
      <w:r>
        <w:t>附录 A：建议的 API 与事件清单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515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端点/事件</w:t>
            </w:r>
          </w:p>
        </w:tc>
        <w:tc>
          <w:tcPr>
            <w:tcW w:type="dxa" w:w="4649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/intents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登记科学意图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/proposals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提交动作提案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/transactions/{id}/prepare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冻结状态、Skill 和策略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/transactions/{id}/execute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进入受控执行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/transactions/{id}/reconcile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解析部分完成/未知结果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/transactions/{id}/commit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提交证据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/evidence/{id}/invalidate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触发失效传播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/skills/{id}/certify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生成证书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/skills/{id}/revoke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撤销 Skill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 /memory/compress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生成并验证摘要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PhysicalEffectResolved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物理作用被确认/否定/不确定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EvidenceCommitted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可进入证据图和 BO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EvidenceInvalidated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触发重建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SkillVersionRevoked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触发历史影响查询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DecisionImpactComputed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记录下一决策受影响情况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B：建议的策略规则示例</w:t>
      </w:r>
    </w:p>
    <w:p>
      <w:pPr>
        <w:pStyle w:val="CodeBlock"/>
        <w:keepLines/>
        <w:shd w:fill="F3F4F6"/>
      </w:pPr>
      <w:r>
        <w:rPr>
          <w:rFonts w:ascii="DejaVu Sans Mono" w:hAnsi="DejaVu Sans Mono" w:eastAsia="Noto Sans Mono CJK SC"/>
        </w:rPr>
        <w:t>DENY autonomous_execution IF</w:t>
        <w:br/>
        <w:t xml:space="preserve">  skill.certificate_status != VALID</w:t>
        <w:br/>
        <w:t xml:space="preserve">  OR request.parameters outside skill.certified_envelope</w:t>
        <w:br/>
        <w:t xml:space="preserve">  OR sample_state.identity != VERIFIED</w:t>
        <w:br/>
        <w:t xml:space="preserve">  OR sample_state.thermal_equilibrium == UNKNOWN</w:t>
        <w:br/>
        <w:t xml:space="preserve">  OR instrument.calibration_status != VALID</w:t>
        <w:br/>
        <w:br/>
        <w:t>DENY bo_update IF</w:t>
        <w:br/>
        <w:t xml:space="preserve">  evidence.status != COMMITTED</w:t>
        <w:br/>
        <w:t xml:space="preserve">  OR evidence.C_M["bo_update"] != PASS</w:t>
        <w:br/>
        <w:t xml:space="preserve">  OR evidence.C_E[target_claim] != PASS</w:t>
        <w:br/>
        <w:br/>
        <w:t>REQUIRE human_approval IF</w:t>
        <w:br/>
        <w:t xml:space="preserve">  action.irreversible == true</w:t>
        <w:br/>
        <w:t xml:space="preserve">  OR skill.status == DEGRADED</w:t>
        <w:br/>
        <w:t xml:space="preserve">  OR state_uncertainty &gt; threshold</w:t>
        <w:br/>
        <w:t xml:space="preserve">  OR memory_graph contains unresolved high-severity conflict</w:t>
      </w:r>
    </w:p>
    <w:p>
      <w:pPr>
        <w:pStyle w:val="Heading1"/>
      </w:pPr>
      <w:r>
        <w:t>附录 C：最小测试目录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测试文件</w:t>
            </w:r>
          </w:p>
        </w:tc>
        <w:tc>
          <w:tcPr>
            <w:tcW w:type="dxa" w:w="5953"/>
            <w:shd w:fill="1F4E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建议测试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test_hardware_write_paths.py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自主代码中不存在未经允许的驱动调用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test_transaction_state_machine.py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所有合法/非法状态转移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test_reconcile_before_retry.py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ACK 丢失、重复、乱序、部分文件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test_purpose_admission.py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同一谱对 U1–U6 的不同准入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test_claim_bound_commit.py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证据不能支持超出上限的主张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test_skill_envelope.py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边界、固件、校准和状态越界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test_skill_composition.py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后置条件不满足下一 Skill 前置时拒绝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test_invalidation_to_bo.py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失效后训练视图和最优 trial 重建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test_multi_agent_snapshot.py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旧版本写入和冲突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test_evidence_root_dedup.py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 DOI/同实验的重复引用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test_compression_certificate.py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条件、反证、来源和动作不变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test_end_to_end_fault_chain.py</w:t>
            </w:r>
          </w:p>
        </w:tc>
        <w:tc>
          <w:tcPr>
            <w:tcW w:type="dxa" w:w="595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故障→隔离→撤销→BO 重建→下一动作改变</w:t>
            </w:r>
          </w:p>
        </w:tc>
      </w:tr>
    </w:tbl>
    <w:p>
      <w:pPr>
        <w:spacing w:after="0"/>
      </w:pPr>
    </w:p>
    <w:p>
      <w:pPr>
        <w:pStyle w:val="Heading1"/>
      </w:pPr>
      <w:r>
        <w:t>附录 D：参考文献与标准</w:t>
      </w:r>
    </w:p>
    <w:p>
      <w:pPr>
        <w:spacing w:after="40"/>
        <w:ind w:left="227"/>
      </w:pPr>
      <w:r>
        <w:rPr>
          <w:b/>
        </w:rPr>
        <w:t xml:space="preserve">[内部资料 IR1] </w:t>
      </w:r>
      <w:r>
        <w:t>项目真实情况报告（2026-06-22）</w:t>
      </w:r>
    </w:p>
    <w:p>
      <w:pPr>
        <w:spacing w:after="40"/>
        <w:ind w:left="227"/>
      </w:pPr>
      <w:r>
        <w:rPr>
          <w:b/>
        </w:rPr>
        <w:t xml:space="preserve">[内部资料 IR2] </w:t>
      </w:r>
      <w:r>
        <w:t>系统架构（代码实证执行追踪，2026-06-22）</w:t>
      </w:r>
    </w:p>
    <w:p>
      <w:pPr>
        <w:spacing w:after="40"/>
        <w:ind w:left="227"/>
      </w:pPr>
      <w:r>
        <w:rPr>
          <w:b/>
        </w:rPr>
        <w:t xml:space="preserve">[1] </w:t>
      </w:r>
      <w:r>
        <w:t>Szymanski et al. An autonomous laboratory for the accelerated synthesis of inorganic materials. Nature, 2023.</w:t>
      </w:r>
    </w:p>
    <w:p>
      <w:pPr>
        <w:spacing w:after="40"/>
        <w:ind w:left="227"/>
      </w:pPr>
      <w:r>
        <w:rPr>
          <w:b/>
        </w:rPr>
        <w:t xml:space="preserve">[2] </w:t>
      </w:r>
      <w:r>
        <w:t>Boiko et al. Autonomous chemical research with large language models. Nature, 2023.</w:t>
      </w:r>
    </w:p>
    <w:p>
      <w:pPr>
        <w:spacing w:after="40"/>
        <w:ind w:left="227"/>
      </w:pPr>
      <w:r>
        <w:rPr>
          <w:b/>
        </w:rPr>
        <w:t xml:space="preserve">[3] </w:t>
      </w:r>
      <w:r>
        <w:t>Mandal et al. Evaluating large language model agents for automation of atomic force microscopy. Nature Communications, 2025.</w:t>
      </w:r>
    </w:p>
    <w:p>
      <w:pPr>
        <w:spacing w:after="40"/>
        <w:ind w:left="227"/>
      </w:pPr>
      <w:r>
        <w:rPr>
          <w:b/>
        </w:rPr>
        <w:t xml:space="preserve">[4] </w:t>
      </w:r>
      <w:r>
        <w:t>Volk &amp; Abolhasani. Performance metrics to unleash the power of self-driving labs in chemistry and materials science. Nature Communications, 2024.</w:t>
      </w:r>
    </w:p>
    <w:p>
      <w:pPr>
        <w:spacing w:after="40"/>
        <w:ind w:left="227"/>
      </w:pPr>
      <w:r>
        <w:rPr>
          <w:b/>
        </w:rPr>
        <w:t xml:space="preserve">[5] </w:t>
      </w:r>
      <w:r>
        <w:t>NIST. Development of Standards to Support a Modular and Autonomous Laboratory Ecosystem, updated 2025.</w:t>
      </w:r>
    </w:p>
    <w:p>
      <w:pPr>
        <w:spacing w:after="40"/>
        <w:ind w:left="227"/>
      </w:pPr>
      <w:r>
        <w:rPr>
          <w:b/>
        </w:rPr>
        <w:t xml:space="preserve">[6] </w:t>
      </w:r>
      <w:r>
        <w:t>Zhu et al. LAP: An Agent-to-Instrument Protocol for Autonomous Science. arXiv:2606.03755, 2026.</w:t>
      </w:r>
    </w:p>
    <w:p>
      <w:pPr>
        <w:spacing w:after="40"/>
        <w:ind w:left="227"/>
      </w:pPr>
      <w:r>
        <w:rPr>
          <w:b/>
        </w:rPr>
        <w:t xml:space="preserve">[7] </w:t>
      </w:r>
      <w:r>
        <w:t>Salazar-Villacis &amp; Benyahia. The ADePT framework for assessing autonomous laboratory robotics. Communications Chemistry, 2026.</w:t>
      </w:r>
    </w:p>
    <w:p>
      <w:pPr>
        <w:spacing w:after="40"/>
        <w:ind w:left="227"/>
      </w:pPr>
      <w:r>
        <w:rPr>
          <w:b/>
        </w:rPr>
        <w:t xml:space="preserve">[8] </w:t>
      </w:r>
      <w:r>
        <w:t>Hu et al. Evaluating Memory in LLM Agents via Incremental Multi-Turn Interactions (MemoryAgentBench). arXiv:2507.05257, 2025.</w:t>
      </w:r>
    </w:p>
    <w:p>
      <w:pPr>
        <w:spacing w:after="40"/>
        <w:ind w:left="227"/>
      </w:pPr>
      <w:r>
        <w:rPr>
          <w:b/>
        </w:rPr>
        <w:t xml:space="preserve">[9] </w:t>
      </w:r>
      <w:r>
        <w:t>Zhu et al. From Lossy to Verified: A Provenance-Aware Tiered Memory for Agents (TierMem). arXiv:2602.17913, 2026.</w:t>
      </w:r>
    </w:p>
    <w:p>
      <w:pPr>
        <w:spacing w:after="40"/>
        <w:ind w:left="227"/>
      </w:pPr>
      <w:r>
        <w:rPr>
          <w:b/>
        </w:rPr>
        <w:t xml:space="preserve">[10] </w:t>
      </w:r>
      <w:r>
        <w:t>Li et al. SkillsBench: Benchmarking How Well Agent Skills Work Across Diverse Tasks. arXiv:2602.12670, 2026.</w:t>
      </w:r>
    </w:p>
    <w:p>
      <w:pPr>
        <w:spacing w:after="40"/>
        <w:ind w:left="227"/>
      </w:pPr>
      <w:r>
        <w:rPr>
          <w:b/>
        </w:rPr>
        <w:t xml:space="preserve">[11] </w:t>
      </w:r>
      <w:r>
        <w:t>VASO: Formally Verifiable Self-Evolving Skills for Physical AI Agents. arXiv:2606.05395, 2026.</w:t>
      </w:r>
    </w:p>
    <w:p>
      <w:pPr>
        <w:spacing w:after="40"/>
        <w:ind w:left="227"/>
      </w:pPr>
      <w:r>
        <w:rPr>
          <w:b/>
        </w:rPr>
        <w:t xml:space="preserve">[12] </w:t>
      </w:r>
      <w:r>
        <w:t>OpenAI. Harness engineering: leveraging Codex in an agent-first world, 2026.</w:t>
      </w:r>
    </w:p>
    <w:p>
      <w:pPr>
        <w:spacing w:after="40"/>
        <w:ind w:left="227"/>
      </w:pPr>
      <w:r>
        <w:rPr>
          <w:b/>
        </w:rPr>
        <w:t xml:space="preserve">[13] </w:t>
      </w:r>
      <w:r>
        <w:t>Anthropic. Demystifying evals for AI agents, 2026.</w:t>
      </w:r>
    </w:p>
    <w:p>
      <w:pPr>
        <w:spacing w:after="40"/>
        <w:ind w:left="227"/>
      </w:pPr>
      <w:r>
        <w:rPr>
          <w:b/>
        </w:rPr>
        <w:t xml:space="preserve">[14] </w:t>
      </w:r>
      <w:r>
        <w:t>SiLA Consortium. SiLA 2 Standard.</w:t>
      </w:r>
    </w:p>
    <w:p>
      <w:pPr>
        <w:spacing w:after="40"/>
        <w:ind w:left="227"/>
      </w:pPr>
      <w:r>
        <w:rPr>
          <w:b/>
        </w:rPr>
        <w:t xml:space="preserve">[15] </w:t>
      </w:r>
      <w:r>
        <w:t>W3C. PROV-O: The PROV Ontology, Recommendation.</w:t>
      </w:r>
    </w:p>
    <w:p>
      <w:pPr>
        <w:spacing w:after="40"/>
        <w:ind w:left="227"/>
      </w:pPr>
      <w:r>
        <w:rPr>
          <w:b/>
        </w:rPr>
        <w:t xml:space="preserve">[16] </w:t>
      </w:r>
      <w:r>
        <w:t>Research Object Crate community. RO-Crate Metadata Specification, current long-term release.</w:t>
      </w:r>
    </w:p>
    <w:p>
      <w:pPr>
        <w:spacing w:after="40"/>
        <w:ind w:left="227"/>
      </w:pPr>
      <w:r>
        <w:rPr>
          <w:b/>
        </w:rPr>
        <w:t xml:space="preserve">[17] </w:t>
      </w:r>
      <w:r>
        <w:t>OpenTelemetry. Vendor-neutral observability framework and specifications.</w:t>
      </w:r>
    </w:p>
    <w:p>
      <w:pPr>
        <w:spacing w:after="40"/>
        <w:ind w:left="227"/>
      </w:pPr>
      <w:r>
        <w:rPr>
          <w:b/>
        </w:rPr>
        <w:t xml:space="preserve">[18] </w:t>
      </w:r>
      <w:r>
        <w:t>Cedar Policy Language. Fine-grained authorization policy specification and analysis tooling.</w:t>
      </w:r>
    </w:p>
    <w:p>
      <w:r>
        <w:rPr>
          <w:b/>
        </w:rPr>
        <w:t>在线来源（点击访问）：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A-Lab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Coscientist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AILA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SDL performance metrics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NIST modular autonomous lab standards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LAP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MemoryAgentBench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TierMem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SkillsBench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VASO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SiLA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PROV-O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RO-Crate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OpenAI Harness Engineering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Anthropic Agent Evals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  <w:jc w:val="left"/>
            </w:pPr>
            <w:r>
              <w:t>最终推荐：保持现有科学主线稳定，把下一阶段的唯一主目标定义为“取得系统权威性”。当所有真实动作都必须经过 PC-Skills 和 SciTX、所有 BO 更新都只消费 E-Mem 中的 Committed Evidence、任何 Skill/证据失效都会自动改变主张和下一实验时，三项创新才从软件包升级为完整的 Scientific Agent 方法学贡献。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内部技术实施版 · 2026-06-23 · </w:t>
    </w:r>
    <w:r>
      <w:rPr>
        <w:rFonts w:ascii="Noto Sans CJK SC" w:hAnsi="Noto Sans CJK SC" w:eastAsia="Noto Sans CJK SC"/>
        <w:color w:val="646464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质子导体自主发现智能体｜三项底层创新可执行优化方案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F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83" w:right="113"/>
    </w:pPr>
    <w:rPr>
      <w:rFonts w:ascii="DejaVu Sans Mono" w:hAnsi="DejaVu Sans Mono" w:eastAsia="Noto Sans Mono CJK SC"/>
      <w:sz w:val="16"/>
    </w:rPr>
  </w:style>
  <w:style w:type="paragraph" w:customStyle="1" w:styleId="Callout">
    <w:name w:val="Callout"/>
    <w:pPr>
      <w:spacing w:before="100" w:after="100"/>
      <w:ind w:left="227" w:right="227"/>
    </w:pPr>
    <w:rPr>
      <w:rFonts w:ascii="Noto Sans CJK SC" w:hAnsi="Noto Sans CJK SC" w:eastAsia="Noto Sans CJK SC"/>
      <w:b/>
      <w:color w:val="1F4E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nature.com/articles/s41586-023-06734-w" TargetMode="External"/><Relationship Id="rId15" Type="http://schemas.openxmlformats.org/officeDocument/2006/relationships/hyperlink" Target="https://www.nature.com/articles/s41586-023-06792-0" TargetMode="External"/><Relationship Id="rId16" Type="http://schemas.openxmlformats.org/officeDocument/2006/relationships/hyperlink" Target="https://www.nature.com/articles/s41467-025-64105-7" TargetMode="External"/><Relationship Id="rId17" Type="http://schemas.openxmlformats.org/officeDocument/2006/relationships/hyperlink" Target="https://www.nature.com/articles/s41467-024-45569-5" TargetMode="External"/><Relationship Id="rId18" Type="http://schemas.openxmlformats.org/officeDocument/2006/relationships/hyperlink" Target="https://www.nist.gov/programs-projects/development-standards-support-modular-and-autonomous-laboratory-ecosystem" TargetMode="External"/><Relationship Id="rId19" Type="http://schemas.openxmlformats.org/officeDocument/2006/relationships/hyperlink" Target="https://arxiv.org/abs/2606.03755" TargetMode="External"/><Relationship Id="rId20" Type="http://schemas.openxmlformats.org/officeDocument/2006/relationships/hyperlink" Target="https://arxiv.org/abs/2507.05257" TargetMode="External"/><Relationship Id="rId21" Type="http://schemas.openxmlformats.org/officeDocument/2006/relationships/hyperlink" Target="https://arxiv.org/abs/2602.17913" TargetMode="External"/><Relationship Id="rId22" Type="http://schemas.openxmlformats.org/officeDocument/2006/relationships/hyperlink" Target="https://arxiv.org/abs/2602.12670" TargetMode="External"/><Relationship Id="rId23" Type="http://schemas.openxmlformats.org/officeDocument/2006/relationships/hyperlink" Target="https://arxiv.org/abs/2606.05395" TargetMode="External"/><Relationship Id="rId24" Type="http://schemas.openxmlformats.org/officeDocument/2006/relationships/hyperlink" Target="https://sila-standard.com/standards/" TargetMode="External"/><Relationship Id="rId25" Type="http://schemas.openxmlformats.org/officeDocument/2006/relationships/hyperlink" Target="https://www.w3.org/TR/prov-o/" TargetMode="External"/><Relationship Id="rId26" Type="http://schemas.openxmlformats.org/officeDocument/2006/relationships/hyperlink" Target="https://www.researchobject.org/ro-crate/specification" TargetMode="External"/><Relationship Id="rId27" Type="http://schemas.openxmlformats.org/officeDocument/2006/relationships/hyperlink" Target="https://openai.com/index/harness-engineering/" TargetMode="External"/><Relationship Id="rId28" Type="http://schemas.openxmlformats.org/officeDocument/2006/relationships/hyperlink" Target="https://www.anthropic.com/engineering/demystifying-evals-for-ai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质子导体自主发现智能体：三项创新可执行优化方案</dc:title>
  <dc:subject>SciTX、E-Mem、PC-Skills 的系统集成与实施计划</dc:subject>
  <dc:creator>OpenAI</dc:creator>
  <cp:keywords>自驱动实验室, Scientific Agent, Harness, Memory, Skills, EIS</cp:keywords>
  <dc:description>Based on project reports dated 2026-06-22 and research reviewed through 2026-06-23.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