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2"/>
        <w:ind w:left="175" w:right="0" w:firstLine="0"/>
        <w:jc w:val="center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6448323</wp:posOffset>
            </wp:positionH>
            <wp:positionV relativeFrom="paragraph">
              <wp:posOffset>304711</wp:posOffset>
            </wp:positionV>
            <wp:extent cx="686510" cy="909827"/>
            <wp:effectExtent l="0" t="0" r="0" b="0"/>
            <wp:wrapNone/>
            <wp:docPr id="2" name="Image 2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Unlabelled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510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384619</wp:posOffset>
            </wp:positionV>
            <wp:extent cx="762699" cy="832103"/>
            <wp:effectExtent l="0" t="0" r="0" b="0"/>
            <wp:wrapNone/>
            <wp:docPr id="3" name="Image 3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Unlabelled 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99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1475994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20" w:righ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</w:rPr>
                                <w:t>SciVerse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28"/>
                              </w:rPr>
                              <w:t>Gene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6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31F20"/>
                                  <w:spacing w:val="16"/>
                                </w:rPr>
                                <w:t>www.elsevier.com/locate/gene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220001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20" w:righ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10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10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12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</w:rPr>
                          <w:t>SciVerse</w:t>
                        </w:r>
                        <w:r>
                          <w:rPr>
                            <w:rFonts w:ascii="Arial"/>
                            <w:color w:val="2E3092"/>
                            <w:spacing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pacing w:val="-4"/>
                          <w:w w:val="110"/>
                          <w:sz w:val="28"/>
                        </w:rPr>
                        <w:t>Gene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</w:rPr>
                        <w:t>journal</w:t>
                      </w:r>
                      <w:r>
                        <w:rPr>
                          <w:rFonts w:ascii="Arial"/>
                          <w:color w:val="231F20"/>
                          <w:spacing w:val="3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16"/>
                        </w:rPr>
                        <w:t>homepage:</w:t>
                      </w:r>
                      <w:r>
                        <w:rPr>
                          <w:rFonts w:ascii="Arial"/>
                          <w:color w:val="231F20"/>
                          <w:spacing w:val="3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31F20"/>
                            <w:spacing w:val="16"/>
                          </w:rPr>
                          <w:t>www.elsevier.com/locate/gene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OLG mutation in a patient with cataract" w:id="1"/>
      <w:bookmarkEnd w:id="1"/>
      <w:r>
        <w:rPr/>
      </w:r>
      <w:hyperlink r:id="rId9">
        <w:r>
          <w:rPr>
            <w:color w:val="2E3092"/>
            <w:w w:val="120"/>
            <w:sz w:val="12"/>
          </w:rPr>
          <w:t>Gene</w:t>
        </w:r>
        <w:r>
          <w:rPr>
            <w:color w:val="2E3092"/>
            <w:spacing w:val="6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499</w:t>
        </w:r>
        <w:r>
          <w:rPr>
            <w:color w:val="2E3092"/>
            <w:spacing w:val="7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(2012)</w:t>
        </w:r>
        <w:r>
          <w:rPr>
            <w:color w:val="2E3092"/>
            <w:spacing w:val="7"/>
            <w:w w:val="120"/>
            <w:sz w:val="12"/>
          </w:rPr>
          <w:t> </w:t>
        </w:r>
        <w:r>
          <w:rPr>
            <w:color w:val="2E3092"/>
            <w:spacing w:val="-2"/>
            <w:w w:val="120"/>
            <w:sz w:val="12"/>
          </w:rPr>
          <w:t>209</w:t>
        </w:r>
        <w:r>
          <w:rPr>
            <w:rFonts w:ascii="Geneva" w:hAnsi="Geneva"/>
            <w:color w:val="2E3092"/>
            <w:spacing w:val="-2"/>
            <w:w w:val="120"/>
            <w:sz w:val="12"/>
          </w:rPr>
          <w:t>–</w:t>
        </w:r>
        <w:r>
          <w:rPr>
            <w:color w:val="2E3092"/>
            <w:spacing w:val="-2"/>
            <w:w w:val="120"/>
            <w:sz w:val="12"/>
          </w:rPr>
          <w:t>212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268988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1.180183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3"/>
        <w:rPr>
          <w:sz w:val="12"/>
        </w:rPr>
      </w:pPr>
    </w:p>
    <w:p>
      <w:pPr>
        <w:spacing w:before="0"/>
        <w:ind w:left="284" w:right="0" w:firstLine="0"/>
        <w:jc w:val="left"/>
        <w:rPr>
          <w:sz w:val="19"/>
        </w:rPr>
      </w:pPr>
      <w:r>
        <w:rPr>
          <w:color w:val="231F20"/>
          <w:w w:val="115"/>
          <w:sz w:val="19"/>
        </w:rPr>
        <w:t>Short</w:t>
      </w:r>
      <w:r>
        <w:rPr>
          <w:color w:val="231F20"/>
          <w:spacing w:val="-1"/>
          <w:w w:val="115"/>
          <w:sz w:val="19"/>
        </w:rPr>
        <w:t> </w:t>
      </w:r>
      <w:r>
        <w:rPr>
          <w:color w:val="231F20"/>
          <w:spacing w:val="-2"/>
          <w:w w:val="115"/>
          <w:sz w:val="19"/>
        </w:rPr>
        <w:t>communication</w:t>
      </w:r>
    </w:p>
    <w:p>
      <w:pPr>
        <w:spacing w:line="266" w:lineRule="auto" w:before="143"/>
        <w:ind w:left="284" w:right="0" w:firstLine="0"/>
        <w:jc w:val="left"/>
        <w:rPr>
          <w:sz w:val="27"/>
        </w:rPr>
      </w:pPr>
      <w:r>
        <w:rPr>
          <w:i/>
          <w:color w:val="231F20"/>
          <w:w w:val="115"/>
          <w:sz w:val="27"/>
        </w:rPr>
        <w:t>POLG</w:t>
      </w:r>
      <w:r>
        <w:rPr>
          <w:i/>
          <w:color w:val="231F20"/>
          <w:spacing w:val="-11"/>
          <w:w w:val="115"/>
          <w:sz w:val="27"/>
        </w:rPr>
        <w:t> </w:t>
      </w:r>
      <w:r>
        <w:rPr>
          <w:color w:val="231F20"/>
          <w:w w:val="115"/>
          <w:sz w:val="27"/>
        </w:rPr>
        <w:t>mutation</w:t>
      </w:r>
      <w:r>
        <w:rPr>
          <w:color w:val="231F20"/>
          <w:spacing w:val="-11"/>
          <w:w w:val="115"/>
          <w:sz w:val="27"/>
        </w:rPr>
        <w:t> </w:t>
      </w:r>
      <w:r>
        <w:rPr>
          <w:color w:val="231F20"/>
          <w:w w:val="115"/>
          <w:sz w:val="27"/>
        </w:rPr>
        <w:t>in</w:t>
      </w:r>
      <w:r>
        <w:rPr>
          <w:color w:val="231F20"/>
          <w:spacing w:val="-11"/>
          <w:w w:val="115"/>
          <w:sz w:val="27"/>
        </w:rPr>
        <w:t> </w:t>
      </w:r>
      <w:r>
        <w:rPr>
          <w:color w:val="231F20"/>
          <w:w w:val="115"/>
          <w:sz w:val="27"/>
        </w:rPr>
        <w:t>a</w:t>
      </w:r>
      <w:r>
        <w:rPr>
          <w:color w:val="231F20"/>
          <w:spacing w:val="-11"/>
          <w:w w:val="115"/>
          <w:sz w:val="27"/>
        </w:rPr>
        <w:t> </w:t>
      </w:r>
      <w:r>
        <w:rPr>
          <w:color w:val="231F20"/>
          <w:w w:val="115"/>
          <w:sz w:val="27"/>
        </w:rPr>
        <w:t>patient</w:t>
      </w:r>
      <w:r>
        <w:rPr>
          <w:color w:val="231F20"/>
          <w:spacing w:val="-10"/>
          <w:w w:val="115"/>
          <w:sz w:val="27"/>
        </w:rPr>
        <w:t> </w:t>
      </w:r>
      <w:r>
        <w:rPr>
          <w:color w:val="231F20"/>
          <w:w w:val="115"/>
          <w:sz w:val="27"/>
        </w:rPr>
        <w:t>with</w:t>
      </w:r>
      <w:r>
        <w:rPr>
          <w:color w:val="231F20"/>
          <w:spacing w:val="-11"/>
          <w:w w:val="115"/>
          <w:sz w:val="27"/>
        </w:rPr>
        <w:t> </w:t>
      </w:r>
      <w:r>
        <w:rPr>
          <w:color w:val="231F20"/>
          <w:w w:val="115"/>
          <w:sz w:val="27"/>
        </w:rPr>
        <w:t>cataracts,</w:t>
      </w:r>
      <w:r>
        <w:rPr>
          <w:color w:val="231F20"/>
          <w:spacing w:val="-10"/>
          <w:w w:val="115"/>
          <w:sz w:val="27"/>
        </w:rPr>
        <w:t> </w:t>
      </w:r>
      <w:r>
        <w:rPr>
          <w:color w:val="231F20"/>
          <w:w w:val="115"/>
          <w:sz w:val="27"/>
        </w:rPr>
        <w:t>early-onset</w:t>
      </w:r>
      <w:r>
        <w:rPr>
          <w:color w:val="231F20"/>
          <w:spacing w:val="-11"/>
          <w:w w:val="115"/>
          <w:sz w:val="27"/>
        </w:rPr>
        <w:t> </w:t>
      </w:r>
      <w:r>
        <w:rPr>
          <w:color w:val="231F20"/>
          <w:w w:val="115"/>
          <w:sz w:val="27"/>
        </w:rPr>
        <w:t>distal</w:t>
      </w:r>
      <w:r>
        <w:rPr>
          <w:color w:val="231F20"/>
          <w:spacing w:val="-10"/>
          <w:w w:val="115"/>
          <w:sz w:val="27"/>
        </w:rPr>
        <w:t> </w:t>
      </w:r>
      <w:r>
        <w:rPr>
          <w:color w:val="231F20"/>
          <w:w w:val="115"/>
          <w:sz w:val="27"/>
        </w:rPr>
        <w:t>muscle</w:t>
      </w:r>
      <w:r>
        <w:rPr>
          <w:color w:val="231F20"/>
          <w:spacing w:val="-10"/>
          <w:w w:val="115"/>
          <w:sz w:val="27"/>
        </w:rPr>
        <w:t> </w:t>
      </w:r>
      <w:r>
        <w:rPr>
          <w:color w:val="231F20"/>
          <w:w w:val="115"/>
          <w:sz w:val="27"/>
        </w:rPr>
        <w:t>weakness</w:t>
      </w:r>
      <w:r>
        <w:rPr>
          <w:color w:val="231F20"/>
          <w:spacing w:val="-10"/>
          <w:w w:val="115"/>
          <w:sz w:val="27"/>
        </w:rPr>
        <w:t> </w:t>
      </w:r>
      <w:r>
        <w:rPr>
          <w:color w:val="231F20"/>
          <w:w w:val="115"/>
          <w:sz w:val="27"/>
        </w:rPr>
        <w:t>and atrophy, ovarian dysgenesis and 3-methylglutaconic aciduria</w:t>
      </w:r>
    </w:p>
    <w:p>
      <w:pPr>
        <w:spacing w:line="214" w:lineRule="exact" w:before="160"/>
        <w:ind w:left="284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Mir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Reza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Bekheirnia</w:t>
      </w:r>
      <w:r>
        <w:rPr>
          <w:color w:val="231F20"/>
          <w:spacing w:val="-2"/>
          <w:w w:val="110"/>
          <w:sz w:val="21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Wei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Zhang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Tanya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Eble</w:t>
      </w:r>
      <w:r>
        <w:rPr>
          <w:color w:val="231F20"/>
          <w:spacing w:val="-1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Alecia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Willis</w:t>
      </w:r>
      <w:r>
        <w:rPr>
          <w:color w:val="231F20"/>
          <w:spacing w:val="-2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Aziz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Shaibani</w:t>
      </w:r>
      <w:r>
        <w:rPr>
          <w:color w:val="231F20"/>
          <w:spacing w:val="-2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w w:val="110"/>
            <w:sz w:val="21"/>
            <w:vertAlign w:val="superscript"/>
          </w:rPr>
          <w:t>b</w:t>
        </w:r>
      </w:hyperlink>
      <w:r>
        <w:rPr>
          <w:color w:val="231F20"/>
          <w:w w:val="110"/>
          <w:sz w:val="21"/>
          <w:vertAlign w:val="superscript"/>
        </w:rPr>
        <w:t>,</w:t>
      </w:r>
      <w:hyperlink w:history="true" w:anchor="_bookmark2">
        <w:r>
          <w:rPr>
            <w:color w:val="2E3092"/>
            <w:w w:val="110"/>
            <w:sz w:val="21"/>
            <w:vertAlign w:val="superscript"/>
          </w:rPr>
          <w:t>c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Lee-Jun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C.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Wong</w:t>
      </w:r>
      <w:r>
        <w:rPr>
          <w:color w:val="231F20"/>
          <w:spacing w:val="-2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5"/>
            <w:w w:val="110"/>
            <w:sz w:val="21"/>
            <w:vertAlign w:val="superscript"/>
          </w:rPr>
          <w:t>a</w:t>
        </w:r>
      </w:hyperlink>
      <w:r>
        <w:rPr>
          <w:color w:val="231F20"/>
          <w:spacing w:val="-5"/>
          <w:w w:val="110"/>
          <w:sz w:val="21"/>
          <w:vertAlign w:val="baseline"/>
        </w:rPr>
        <w:t>,</w:t>
      </w:r>
    </w:p>
    <w:p>
      <w:pPr>
        <w:spacing w:line="292" w:lineRule="exact" w:before="0"/>
        <w:ind w:left="284" w:right="0" w:firstLine="0"/>
        <w:jc w:val="left"/>
        <w:rPr>
          <w:rFonts w:ascii="Geneva" w:hAnsi="Geneva"/>
          <w:position w:val="1"/>
          <w:sz w:val="24"/>
        </w:rPr>
      </w:pPr>
      <w:r>
        <w:rPr>
          <w:color w:val="231F20"/>
          <w:w w:val="110"/>
          <w:sz w:val="21"/>
        </w:rPr>
        <w:t>Fernando</w:t>
      </w:r>
      <w:r>
        <w:rPr>
          <w:color w:val="231F20"/>
          <w:spacing w:val="9"/>
          <w:w w:val="110"/>
          <w:sz w:val="21"/>
        </w:rPr>
        <w:t> </w:t>
      </w:r>
      <w:r>
        <w:rPr>
          <w:color w:val="231F20"/>
          <w:w w:val="110"/>
          <w:sz w:val="21"/>
        </w:rPr>
        <w:t>Scaglia</w:t>
      </w:r>
      <w:r>
        <w:rPr>
          <w:color w:val="231F20"/>
          <w:spacing w:val="6"/>
          <w:w w:val="110"/>
          <w:sz w:val="21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Shweta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U.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Dhar</w:t>
      </w:r>
      <w:r>
        <w:rPr>
          <w:color w:val="231F20"/>
          <w:spacing w:val="6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2"/>
            <w:w w:val="110"/>
            <w:sz w:val="21"/>
            <w:vertAlign w:val="superscript"/>
          </w:rPr>
          <w:t>a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1">
        <w:r>
          <w:rPr>
            <w:color w:val="2E3092"/>
            <w:spacing w:val="-2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3">
        <w:r>
          <w:rPr>
            <w:rFonts w:ascii="Geneva" w:hAnsi="Geneva"/>
            <w:color w:val="2E3092"/>
            <w:spacing w:val="-2"/>
            <w:w w:val="110"/>
            <w:position w:val="1"/>
            <w:sz w:val="24"/>
            <w:vertAlign w:val="baseline"/>
          </w:rPr>
          <w:t>⁎</w:t>
        </w:r>
      </w:hyperlink>
    </w:p>
    <w:p>
      <w:pPr>
        <w:spacing w:before="135"/>
        <w:ind w:left="284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pacing w:val="2"/>
          <w:w w:val="115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w w:val="115"/>
          <w:sz w:val="12"/>
          <w:vertAlign w:val="baseline"/>
        </w:rPr>
        <w:t>Department</w:t>
      </w:r>
      <w:r>
        <w:rPr>
          <w:i/>
          <w:color w:val="231F20"/>
          <w:spacing w:val="-6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of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Molecular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and</w:t>
      </w:r>
      <w:r>
        <w:rPr>
          <w:i/>
          <w:color w:val="231F20"/>
          <w:spacing w:val="-6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Human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Genetics,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Baylor</w:t>
      </w:r>
      <w:r>
        <w:rPr>
          <w:i/>
          <w:color w:val="231F20"/>
          <w:spacing w:val="-6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College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of</w:t>
      </w:r>
      <w:r>
        <w:rPr>
          <w:i/>
          <w:color w:val="231F20"/>
          <w:spacing w:val="-6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Medicine,</w:t>
      </w:r>
      <w:r>
        <w:rPr>
          <w:i/>
          <w:color w:val="231F20"/>
          <w:spacing w:val="-6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Houston,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TX,</w:t>
      </w:r>
      <w:r>
        <w:rPr>
          <w:i/>
          <w:color w:val="231F20"/>
          <w:spacing w:val="-6"/>
          <w:w w:val="115"/>
          <w:sz w:val="12"/>
          <w:vertAlign w:val="baseline"/>
        </w:rPr>
        <w:t> </w:t>
      </w:r>
      <w:r>
        <w:rPr>
          <w:i/>
          <w:color w:val="231F20"/>
          <w:spacing w:val="-5"/>
          <w:w w:val="115"/>
          <w:sz w:val="12"/>
          <w:vertAlign w:val="baseline"/>
        </w:rPr>
        <w:t>USA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5"/>
          <w:sz w:val="12"/>
          <w:vertAlign w:val="superscript"/>
        </w:rPr>
        <w:t>b</w:t>
      </w:r>
      <w:r>
        <w:rPr>
          <w:color w:val="231F20"/>
          <w:spacing w:val="2"/>
          <w:w w:val="115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w w:val="115"/>
          <w:sz w:val="12"/>
          <w:vertAlign w:val="baseline"/>
        </w:rPr>
        <w:t>Nerve</w:t>
      </w:r>
      <w:r>
        <w:rPr>
          <w:i/>
          <w:color w:val="231F20"/>
          <w:spacing w:val="-6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and</w:t>
      </w:r>
      <w:r>
        <w:rPr>
          <w:i/>
          <w:color w:val="231F20"/>
          <w:spacing w:val="-6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Muscle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Center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of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Texas,</w:t>
      </w:r>
      <w:r>
        <w:rPr>
          <w:i/>
          <w:color w:val="231F20"/>
          <w:spacing w:val="-6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Houston,TX,</w:t>
      </w:r>
      <w:r>
        <w:rPr>
          <w:i/>
          <w:color w:val="231F20"/>
          <w:spacing w:val="-5"/>
          <w:w w:val="115"/>
          <w:sz w:val="12"/>
          <w:vertAlign w:val="baseline"/>
        </w:rPr>
        <w:t> USA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c</w:t>
      </w:r>
      <w:r>
        <w:rPr>
          <w:color w:val="231F20"/>
          <w:spacing w:val="21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Department</w:t>
      </w:r>
      <w:r>
        <w:rPr>
          <w:i/>
          <w:color w:val="231F20"/>
          <w:spacing w:val="12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Medicine,</w:t>
      </w:r>
      <w:r>
        <w:rPr>
          <w:i/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Baylor</w:t>
      </w:r>
      <w:r>
        <w:rPr>
          <w:i/>
          <w:color w:val="231F20"/>
          <w:spacing w:val="11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College</w:t>
      </w:r>
      <w:r>
        <w:rPr>
          <w:i/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Medicine,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Houston,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TX,</w:t>
      </w:r>
      <w:r>
        <w:rPr>
          <w:i/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spacing w:val="-5"/>
          <w:w w:val="110"/>
          <w:sz w:val="12"/>
          <w:vertAlign w:val="baseline"/>
        </w:rPr>
        <w:t>USA</w:t>
      </w:r>
    </w:p>
    <w:p>
      <w:pPr>
        <w:pStyle w:val="BodyText"/>
        <w:spacing w:before="8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122798</wp:posOffset>
                </wp:positionV>
                <wp:extent cx="65919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591604" y="287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669182pt;width:519.024pt;height:.22675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i/>
          <w:sz w:val="14"/>
        </w:rPr>
      </w:pPr>
    </w:p>
    <w:p>
      <w:pPr>
        <w:pStyle w:val="BodyText"/>
        <w:spacing w:after="0"/>
        <w:rPr>
          <w:i/>
          <w:sz w:val="14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Heading1"/>
        <w:tabs>
          <w:tab w:pos="1580" w:val="left" w:leader="none"/>
        </w:tabs>
      </w:pPr>
      <w:r>
        <w:rPr>
          <w:color w:val="231F20"/>
          <w:spacing w:val="34"/>
          <w:w w:val="130"/>
        </w:rPr>
        <w:t>a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34"/>
          <w:w w:val="130"/>
        </w:rPr>
        <w:t>i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l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-12"/>
          <w:w w:val="130"/>
        </w:rPr>
        <w:t>e</w:t>
      </w:r>
      <w:r>
        <w:rPr>
          <w:color w:val="231F20"/>
        </w:rPr>
        <w:tab/>
      </w:r>
      <w:r>
        <w:rPr>
          <w:color w:val="231F20"/>
          <w:w w:val="130"/>
        </w:rPr>
        <w:t>i</w:t>
      </w:r>
      <w:r>
        <w:rPr>
          <w:color w:val="231F20"/>
          <w:spacing w:val="9"/>
          <w:w w:val="130"/>
        </w:rPr>
        <w:t> </w:t>
      </w:r>
      <w:r>
        <w:rPr>
          <w:color w:val="231F20"/>
          <w:spacing w:val="34"/>
          <w:w w:val="130"/>
        </w:rPr>
        <w:t>n</w:t>
      </w:r>
      <w:r>
        <w:rPr>
          <w:color w:val="231F20"/>
          <w:spacing w:val="-15"/>
          <w:w w:val="130"/>
        </w:rPr>
        <w:t> </w:t>
      </w:r>
      <w:r>
        <w:rPr>
          <w:color w:val="231F20"/>
          <w:spacing w:val="34"/>
          <w:w w:val="130"/>
        </w:rPr>
        <w:t>f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0"/>
          <w:w w:val="130"/>
        </w:rPr>
        <w:t>o</w:t>
      </w:r>
      <w:r>
        <w:rPr>
          <w:color w:val="231F20"/>
          <w:spacing w:val="-10"/>
          <w:w w:val="130"/>
        </w:rPr>
        <w:t> 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284" w:right="0" w:firstLine="0"/>
        <w:jc w:val="left"/>
        <w:rPr>
          <w:i/>
          <w:sz w:val="12"/>
        </w:rPr>
      </w:pP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-34662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2.729339pt;width:133.228pt;height:.22678pt;mso-position-horizontal-relative:page;mso-position-vertical-relative:paragraph;z-index:15731712" id="docshape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w w:val="110"/>
          <w:sz w:val="12"/>
        </w:rPr>
        <w:t>Article</w:t>
      </w:r>
      <w:r>
        <w:rPr>
          <w:i/>
          <w:color w:val="231F20"/>
          <w:spacing w:val="5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history: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Accepted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19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February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spacing w:val="-4"/>
          <w:w w:val="120"/>
          <w:sz w:val="12"/>
        </w:rPr>
        <w:t>2012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Available</w:t>
      </w:r>
      <w:r>
        <w:rPr>
          <w:color w:val="231F20"/>
          <w:spacing w:val="11"/>
          <w:w w:val="115"/>
          <w:sz w:val="12"/>
        </w:rPr>
        <w:t> </w:t>
      </w:r>
      <w:r>
        <w:rPr>
          <w:color w:val="231F20"/>
          <w:w w:val="115"/>
          <w:sz w:val="12"/>
        </w:rPr>
        <w:t>online</w:t>
      </w:r>
      <w:r>
        <w:rPr>
          <w:color w:val="231F20"/>
          <w:spacing w:val="11"/>
          <w:w w:val="115"/>
          <w:sz w:val="12"/>
        </w:rPr>
        <w:t> </w:t>
      </w:r>
      <w:r>
        <w:rPr>
          <w:color w:val="231F20"/>
          <w:w w:val="115"/>
          <w:sz w:val="12"/>
        </w:rPr>
        <w:t>3</w:t>
      </w:r>
      <w:r>
        <w:rPr>
          <w:color w:val="231F20"/>
          <w:spacing w:val="11"/>
          <w:w w:val="115"/>
          <w:sz w:val="12"/>
        </w:rPr>
        <w:t> </w:t>
      </w:r>
      <w:r>
        <w:rPr>
          <w:color w:val="231F20"/>
          <w:w w:val="115"/>
          <w:sz w:val="12"/>
        </w:rPr>
        <w:t>March</w:t>
      </w:r>
      <w:r>
        <w:rPr>
          <w:color w:val="231F20"/>
          <w:spacing w:val="11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2012</w:t>
      </w:r>
    </w:p>
    <w:p>
      <w:pPr>
        <w:pStyle w:val="BodyText"/>
        <w:spacing w:before="82"/>
        <w:rPr>
          <w:sz w:val="12"/>
        </w:rPr>
      </w:pPr>
    </w:p>
    <w:p>
      <w:pPr>
        <w:spacing w:before="1"/>
        <w:ind w:left="284" w:right="0" w:firstLine="0"/>
        <w:jc w:val="left"/>
        <w:rPr>
          <w:i/>
          <w:sz w:val="12"/>
        </w:rPr>
      </w:pP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-43525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1691995" y="287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427236pt;width:133.228006pt;height:.226pt;mso-position-horizontal-relative:page;mso-position-vertical-relative:paragraph;z-index:15732224" id="docshape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2"/>
          <w:w w:val="115"/>
          <w:sz w:val="12"/>
        </w:rPr>
        <w:t>Keywords: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i/>
          <w:color w:val="231F20"/>
          <w:spacing w:val="-4"/>
          <w:sz w:val="12"/>
        </w:rPr>
        <w:t>POLG</w:t>
      </w:r>
    </w:p>
    <w:p>
      <w:pPr>
        <w:spacing w:line="300" w:lineRule="auto" w:before="33"/>
        <w:ind w:left="284" w:right="373" w:firstLine="0"/>
        <w:jc w:val="left"/>
        <w:rPr>
          <w:sz w:val="12"/>
        </w:rPr>
      </w:pPr>
      <w:r>
        <w:rPr>
          <w:color w:val="231F20"/>
          <w:w w:val="120"/>
          <w:sz w:val="12"/>
        </w:rPr>
        <w:t>3-Methylglutaconic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w w:val="120"/>
          <w:sz w:val="12"/>
        </w:rPr>
        <w:t>aciduria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Muscle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weakness</w:t>
      </w:r>
    </w:p>
    <w:p>
      <w:pPr>
        <w:spacing w:line="137" w:lineRule="exact" w:before="0"/>
        <w:ind w:left="284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Cataracts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Ovarian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dysgenesis</w:t>
      </w:r>
    </w:p>
    <w:p>
      <w:pPr>
        <w:pStyle w:val="Heading1"/>
      </w:pPr>
      <w:r>
        <w:rPr/>
        <w:br w:type="column"/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b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s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2"/>
          <w:w w:val="130"/>
        </w:rPr>
        <w:t>t</w:t>
      </w:r>
      <w:r>
        <w:rPr>
          <w:color w:val="231F20"/>
          <w:spacing w:val="-12"/>
          <w:w w:val="130"/>
        </w:rPr>
        <w:t> 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2627998</wp:posOffset>
                </wp:positionH>
                <wp:positionV relativeFrom="paragraph">
                  <wp:posOffset>102486</wp:posOffset>
                </wp:positionV>
                <wp:extent cx="450405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8.069782pt;width:354.614pt;height:.22678pt;mso-position-horizontal-relative:page;mso-position-vertical-relative:paragraph;z-index:-15727616;mso-wrap-distance-left:0;mso-wrap-distance-right:0" id="docshape7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50"/>
        <w:ind w:left="284" w:right="101" w:firstLine="0"/>
        <w:jc w:val="both"/>
        <w:rPr>
          <w:sz w:val="14"/>
        </w:rPr>
      </w:pPr>
      <w:r>
        <w:rPr>
          <w:color w:val="231F20"/>
          <w:w w:val="115"/>
          <w:sz w:val="14"/>
        </w:rPr>
        <w:t>Mutations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w w:val="115"/>
          <w:sz w:val="14"/>
        </w:rPr>
        <w:t>in</w:t>
      </w:r>
      <w:r>
        <w:rPr>
          <w:color w:val="231F20"/>
          <w:spacing w:val="-6"/>
          <w:w w:val="115"/>
          <w:sz w:val="14"/>
        </w:rPr>
        <w:t> </w:t>
      </w:r>
      <w:r>
        <w:rPr>
          <w:i/>
          <w:color w:val="231F20"/>
          <w:w w:val="115"/>
          <w:sz w:val="14"/>
        </w:rPr>
        <w:t>POLG</w:t>
      </w:r>
      <w:r>
        <w:rPr>
          <w:i/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account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for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one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most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frequent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w w:val="115"/>
          <w:sz w:val="14"/>
        </w:rPr>
        <w:t>nuclear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encoded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causes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mitochondrial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w w:val="115"/>
          <w:sz w:val="14"/>
        </w:rPr>
        <w:t>disorders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to date. Individuals harboring </w:t>
      </w:r>
      <w:r>
        <w:rPr>
          <w:i/>
          <w:color w:val="231F20"/>
          <w:w w:val="115"/>
          <w:sz w:val="14"/>
        </w:rPr>
        <w:t>POLG </w:t>
      </w:r>
      <w:r>
        <w:rPr>
          <w:color w:val="231F20"/>
          <w:w w:val="115"/>
          <w:sz w:val="14"/>
        </w:rPr>
        <w:t>mutations exhibit fairly heterogeneous clinical presentations leading to in- creasing difﬁculties in classifying these patients into deﬁned clinical phenotypes. This study aims to investi- gate the molecular basis of a mitochondrial cytopathy in a patient with 3-methylglutaconic aciduria and to expand the clinical phenotype associated with </w:t>
      </w:r>
      <w:r>
        <w:rPr>
          <w:i/>
          <w:color w:val="231F20"/>
          <w:w w:val="115"/>
          <w:sz w:val="14"/>
        </w:rPr>
        <w:t>POLG </w:t>
      </w:r>
      <w:r>
        <w:rPr>
          <w:color w:val="231F20"/>
          <w:w w:val="115"/>
          <w:sz w:val="14"/>
        </w:rPr>
        <w:t>mutations.</w:t>
      </w:r>
    </w:p>
    <w:p>
      <w:pPr>
        <w:spacing w:line="285" w:lineRule="auto" w:before="0"/>
        <w:ind w:left="284" w:right="101" w:firstLine="0"/>
        <w:jc w:val="both"/>
        <w:rPr>
          <w:sz w:val="14"/>
        </w:rPr>
      </w:pPr>
      <w:r>
        <w:rPr>
          <w:color w:val="231F20"/>
          <w:w w:val="115"/>
          <w:sz w:val="14"/>
        </w:rPr>
        <w:t>Clinical, molecular and genetic analyses as well as neurophysiological</w:t>
      </w:r>
      <w:r>
        <w:rPr>
          <w:color w:val="231F20"/>
          <w:w w:val="115"/>
          <w:sz w:val="14"/>
        </w:rPr>
        <w:t> examinations were carried out for </w:t>
      </w:r>
      <w:r>
        <w:rPr>
          <w:color w:val="231F20"/>
          <w:w w:val="115"/>
          <w:sz w:val="14"/>
        </w:rPr>
        <w:t>a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23-year-old</w:t>
      </w:r>
      <w:r>
        <w:rPr>
          <w:color w:val="231F20"/>
          <w:spacing w:val="36"/>
          <w:w w:val="115"/>
          <w:sz w:val="14"/>
        </w:rPr>
        <w:t> </w:t>
      </w:r>
      <w:r>
        <w:rPr>
          <w:color w:val="231F20"/>
          <w:w w:val="115"/>
          <w:sz w:val="14"/>
        </w:rPr>
        <w:t>woman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mixed</w:t>
      </w:r>
      <w:r>
        <w:rPr>
          <w:color w:val="231F20"/>
          <w:spacing w:val="36"/>
          <w:w w:val="115"/>
          <w:sz w:val="14"/>
        </w:rPr>
        <w:t> </w:t>
      </w:r>
      <w:r>
        <w:rPr>
          <w:color w:val="231F20"/>
          <w:w w:val="115"/>
          <w:sz w:val="14"/>
        </w:rPr>
        <w:t>Caucasian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and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Latin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American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ancestry</w:t>
      </w:r>
      <w:r>
        <w:rPr>
          <w:color w:val="231F20"/>
          <w:spacing w:val="36"/>
          <w:w w:val="115"/>
          <w:sz w:val="14"/>
        </w:rPr>
        <w:t> </w:t>
      </w:r>
      <w:r>
        <w:rPr>
          <w:color w:val="231F20"/>
          <w:w w:val="115"/>
          <w:sz w:val="14"/>
        </w:rPr>
        <w:t>with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a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history</w:t>
      </w:r>
      <w:r>
        <w:rPr>
          <w:color w:val="231F20"/>
          <w:spacing w:val="36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cataracts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diag- nosed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at</w:t>
      </w:r>
      <w:r>
        <w:rPr>
          <w:color w:val="231F20"/>
          <w:spacing w:val="33"/>
          <w:w w:val="115"/>
          <w:sz w:val="14"/>
        </w:rPr>
        <w:t> </w:t>
      </w:r>
      <w:r>
        <w:rPr>
          <w:color w:val="231F20"/>
          <w:w w:val="115"/>
          <w:sz w:val="14"/>
        </w:rPr>
        <w:t>age</w:t>
      </w:r>
      <w:r>
        <w:rPr>
          <w:color w:val="231F20"/>
          <w:spacing w:val="32"/>
          <w:w w:val="115"/>
          <w:sz w:val="14"/>
        </w:rPr>
        <w:t> </w:t>
      </w:r>
      <w:r>
        <w:rPr>
          <w:color w:val="231F20"/>
          <w:w w:val="115"/>
          <w:sz w:val="14"/>
        </w:rPr>
        <w:t>1year,</w:t>
      </w:r>
      <w:r>
        <w:rPr>
          <w:color w:val="231F20"/>
          <w:spacing w:val="33"/>
          <w:w w:val="115"/>
          <w:sz w:val="14"/>
        </w:rPr>
        <w:t> </w:t>
      </w:r>
      <w:r>
        <w:rPr>
          <w:color w:val="231F20"/>
          <w:w w:val="115"/>
          <w:sz w:val="14"/>
        </w:rPr>
        <w:t>she</w:t>
      </w:r>
      <w:r>
        <w:rPr>
          <w:color w:val="231F20"/>
          <w:spacing w:val="33"/>
          <w:w w:val="115"/>
          <w:sz w:val="14"/>
        </w:rPr>
        <w:t> </w:t>
      </w:r>
      <w:r>
        <w:rPr>
          <w:color w:val="231F20"/>
          <w:w w:val="115"/>
          <w:sz w:val="14"/>
        </w:rPr>
        <w:t>had</w:t>
      </w:r>
      <w:r>
        <w:rPr>
          <w:color w:val="231F20"/>
          <w:spacing w:val="33"/>
          <w:w w:val="115"/>
          <w:sz w:val="14"/>
        </w:rPr>
        <w:t> </w:t>
      </w:r>
      <w:r>
        <w:rPr>
          <w:color w:val="231F20"/>
          <w:w w:val="115"/>
          <w:sz w:val="14"/>
        </w:rPr>
        <w:t>onset</w:t>
      </w:r>
      <w:r>
        <w:rPr>
          <w:color w:val="231F20"/>
          <w:spacing w:val="33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33"/>
          <w:w w:val="115"/>
          <w:sz w:val="14"/>
        </w:rPr>
        <w:t> </w:t>
      </w:r>
      <w:r>
        <w:rPr>
          <w:color w:val="231F20"/>
          <w:w w:val="115"/>
          <w:sz w:val="14"/>
        </w:rPr>
        <w:t>distal</w:t>
      </w:r>
      <w:r>
        <w:rPr>
          <w:color w:val="231F20"/>
          <w:spacing w:val="33"/>
          <w:w w:val="115"/>
          <w:sz w:val="14"/>
        </w:rPr>
        <w:t> </w:t>
      </w:r>
      <w:r>
        <w:rPr>
          <w:color w:val="231F20"/>
          <w:w w:val="115"/>
          <w:sz w:val="14"/>
        </w:rPr>
        <w:t>muscle</w:t>
      </w:r>
      <w:r>
        <w:rPr>
          <w:color w:val="231F20"/>
          <w:spacing w:val="33"/>
          <w:w w:val="115"/>
          <w:sz w:val="14"/>
        </w:rPr>
        <w:t> </w:t>
      </w:r>
      <w:r>
        <w:rPr>
          <w:color w:val="231F20"/>
          <w:w w:val="115"/>
          <w:sz w:val="14"/>
        </w:rPr>
        <w:t>weakness</w:t>
      </w:r>
      <w:r>
        <w:rPr>
          <w:color w:val="231F20"/>
          <w:spacing w:val="33"/>
          <w:w w:val="115"/>
          <w:sz w:val="14"/>
        </w:rPr>
        <w:t> </w:t>
      </w:r>
      <w:r>
        <w:rPr>
          <w:color w:val="231F20"/>
          <w:w w:val="115"/>
          <w:sz w:val="14"/>
        </w:rPr>
        <w:t>at</w:t>
      </w:r>
      <w:r>
        <w:rPr>
          <w:color w:val="231F20"/>
          <w:spacing w:val="33"/>
          <w:w w:val="115"/>
          <w:sz w:val="14"/>
        </w:rPr>
        <w:t> </w:t>
      </w:r>
      <w:r>
        <w:rPr>
          <w:color w:val="231F20"/>
          <w:w w:val="115"/>
          <w:sz w:val="14"/>
        </w:rPr>
        <w:t>age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2years</w:t>
      </w:r>
      <w:r>
        <w:rPr>
          <w:color w:val="231F20"/>
          <w:spacing w:val="32"/>
          <w:w w:val="115"/>
          <w:sz w:val="14"/>
        </w:rPr>
        <w:t> </w:t>
      </w:r>
      <w:r>
        <w:rPr>
          <w:color w:val="231F20"/>
          <w:w w:val="115"/>
          <w:sz w:val="14"/>
        </w:rPr>
        <w:t>progressing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to</w:t>
      </w:r>
      <w:r>
        <w:rPr>
          <w:color w:val="231F20"/>
          <w:spacing w:val="33"/>
          <w:w w:val="115"/>
          <w:sz w:val="14"/>
        </w:rPr>
        <w:t> </w:t>
      </w:r>
      <w:r>
        <w:rPr>
          <w:color w:val="231F20"/>
          <w:w w:val="115"/>
          <w:sz w:val="14"/>
        </w:rPr>
        <w:t>atrophy</w:t>
      </w:r>
      <w:r>
        <w:rPr>
          <w:color w:val="231F20"/>
          <w:spacing w:val="33"/>
          <w:w w:val="115"/>
          <w:sz w:val="14"/>
        </w:rPr>
        <w:t> </w:t>
      </w:r>
      <w:r>
        <w:rPr>
          <w:color w:val="231F20"/>
          <w:w w:val="115"/>
          <w:sz w:val="14"/>
        </w:rPr>
        <w:t>and ovarian</w:t>
      </w:r>
      <w:r>
        <w:rPr>
          <w:color w:val="231F20"/>
          <w:w w:val="115"/>
          <w:sz w:val="14"/>
        </w:rPr>
        <w:t> dysgenesis</w:t>
      </w:r>
      <w:r>
        <w:rPr>
          <w:color w:val="231F20"/>
          <w:w w:val="115"/>
          <w:sz w:val="14"/>
        </w:rPr>
        <w:t> at</w:t>
      </w:r>
      <w:r>
        <w:rPr>
          <w:color w:val="231F20"/>
          <w:w w:val="115"/>
          <w:sz w:val="14"/>
        </w:rPr>
        <w:t> puberty.</w:t>
      </w:r>
      <w:r>
        <w:rPr>
          <w:color w:val="231F20"/>
          <w:w w:val="115"/>
          <w:sz w:val="14"/>
        </w:rPr>
        <w:t> The</w:t>
      </w:r>
      <w:r>
        <w:rPr>
          <w:color w:val="231F20"/>
          <w:w w:val="115"/>
          <w:sz w:val="14"/>
        </w:rPr>
        <w:t> patient</w:t>
      </w:r>
      <w:r>
        <w:rPr>
          <w:color w:val="231F20"/>
          <w:w w:val="115"/>
          <w:sz w:val="14"/>
        </w:rPr>
        <w:t> was</w:t>
      </w:r>
      <w:r>
        <w:rPr>
          <w:color w:val="231F20"/>
          <w:w w:val="115"/>
          <w:sz w:val="14"/>
        </w:rPr>
        <w:t> found</w:t>
      </w:r>
      <w:r>
        <w:rPr>
          <w:color w:val="231F20"/>
          <w:w w:val="115"/>
          <w:sz w:val="14"/>
        </w:rPr>
        <w:t> to</w:t>
      </w:r>
      <w:r>
        <w:rPr>
          <w:color w:val="231F20"/>
          <w:w w:val="115"/>
          <w:sz w:val="14"/>
        </w:rPr>
        <w:t> have</w:t>
      </w:r>
      <w:r>
        <w:rPr>
          <w:color w:val="231F20"/>
          <w:w w:val="115"/>
          <w:sz w:val="14"/>
        </w:rPr>
        <w:t> 3-methylglutaconic</w:t>
      </w:r>
      <w:r>
        <w:rPr>
          <w:color w:val="231F20"/>
          <w:w w:val="115"/>
          <w:sz w:val="14"/>
        </w:rPr>
        <w:t> acid</w:t>
      </w:r>
      <w:r>
        <w:rPr>
          <w:color w:val="231F20"/>
          <w:w w:val="115"/>
          <w:sz w:val="14"/>
        </w:rPr>
        <w:t> with</w:t>
      </w:r>
      <w:r>
        <w:rPr>
          <w:color w:val="231F20"/>
          <w:w w:val="115"/>
          <w:sz w:val="14"/>
        </w:rPr>
        <w:t> normal</w:t>
      </w:r>
      <w:r>
        <w:rPr>
          <w:color w:val="231F20"/>
          <w:w w:val="115"/>
          <w:sz w:val="14"/>
        </w:rPr>
        <w:t> 3 hydroxyisovaleric</w:t>
      </w:r>
      <w:r>
        <w:rPr>
          <w:color w:val="231F20"/>
          <w:w w:val="115"/>
          <w:sz w:val="14"/>
        </w:rPr>
        <w:t> acid on urine organic acid analysis. </w:t>
      </w:r>
      <w:r>
        <w:rPr>
          <w:i/>
          <w:color w:val="231F20"/>
          <w:w w:val="115"/>
          <w:sz w:val="14"/>
        </w:rPr>
        <w:t>POLG </w:t>
      </w:r>
      <w:r>
        <w:rPr>
          <w:color w:val="231F20"/>
          <w:w w:val="115"/>
          <w:sz w:val="14"/>
        </w:rPr>
        <w:t>sequencing was done and a heterozygous var- iant,</w:t>
      </w:r>
      <w:r>
        <w:rPr>
          <w:color w:val="231F20"/>
          <w:w w:val="115"/>
          <w:sz w:val="14"/>
        </w:rPr>
        <w:t> c.2851T&gt;A</w:t>
      </w:r>
      <w:r>
        <w:rPr>
          <w:color w:val="231F20"/>
          <w:w w:val="115"/>
          <w:sz w:val="14"/>
        </w:rPr>
        <w:t> (p.Y951N)</w:t>
      </w:r>
      <w:r>
        <w:rPr>
          <w:color w:val="231F20"/>
          <w:w w:val="115"/>
          <w:sz w:val="14"/>
        </w:rPr>
        <w:t> was</w:t>
      </w:r>
      <w:r>
        <w:rPr>
          <w:color w:val="231F20"/>
          <w:w w:val="115"/>
          <w:sz w:val="14"/>
        </w:rPr>
        <w:t> found</w:t>
      </w:r>
      <w:r>
        <w:rPr>
          <w:color w:val="231F20"/>
          <w:w w:val="115"/>
          <w:sz w:val="14"/>
        </w:rPr>
        <w:t> which</w:t>
      </w:r>
      <w:r>
        <w:rPr>
          <w:color w:val="231F20"/>
          <w:w w:val="115"/>
          <w:sz w:val="14"/>
        </w:rPr>
        <w:t> is</w:t>
      </w:r>
      <w:r>
        <w:rPr>
          <w:color w:val="231F20"/>
          <w:w w:val="115"/>
          <w:sz w:val="14"/>
        </w:rPr>
        <w:t> predicted</w:t>
      </w:r>
      <w:r>
        <w:rPr>
          <w:color w:val="231F20"/>
          <w:w w:val="115"/>
          <w:sz w:val="14"/>
        </w:rPr>
        <w:t> to</w:t>
      </w:r>
      <w:r>
        <w:rPr>
          <w:color w:val="231F20"/>
          <w:w w:val="115"/>
          <w:sz w:val="14"/>
        </w:rPr>
        <w:t> be</w:t>
      </w:r>
      <w:r>
        <w:rPr>
          <w:color w:val="231F20"/>
          <w:w w:val="115"/>
          <w:sz w:val="14"/>
        </w:rPr>
        <w:t> deleterious.</w:t>
      </w:r>
      <w:r>
        <w:rPr>
          <w:color w:val="231F20"/>
          <w:w w:val="115"/>
          <w:sz w:val="14"/>
        </w:rPr>
        <w:t> There</w:t>
      </w:r>
      <w:r>
        <w:rPr>
          <w:color w:val="231F20"/>
          <w:w w:val="115"/>
          <w:sz w:val="14"/>
        </w:rPr>
        <w:t> are</w:t>
      </w:r>
      <w:r>
        <w:rPr>
          <w:color w:val="231F20"/>
          <w:w w:val="115"/>
          <w:sz w:val="14"/>
        </w:rPr>
        <w:t> limited</w:t>
      </w:r>
      <w:r>
        <w:rPr>
          <w:color w:val="231F20"/>
          <w:w w:val="115"/>
          <w:sz w:val="14"/>
        </w:rPr>
        <w:t> reports</w:t>
      </w:r>
      <w:r>
        <w:rPr>
          <w:color w:val="231F20"/>
          <w:w w:val="115"/>
          <w:sz w:val="14"/>
        </w:rPr>
        <w:t> of </w:t>
      </w:r>
      <w:r>
        <w:rPr>
          <w:i/>
          <w:color w:val="231F20"/>
          <w:w w:val="115"/>
          <w:sz w:val="14"/>
        </w:rPr>
        <w:t>POLG</w:t>
      </w:r>
      <w:r>
        <w:rPr>
          <w:i/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mutations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in</w:t>
      </w:r>
      <w:r>
        <w:rPr>
          <w:color w:val="231F20"/>
          <w:spacing w:val="39"/>
          <w:w w:val="115"/>
          <w:sz w:val="14"/>
        </w:rPr>
        <w:t> </w:t>
      </w:r>
      <w:r>
        <w:rPr>
          <w:color w:val="231F20"/>
          <w:w w:val="115"/>
          <w:sz w:val="14"/>
        </w:rPr>
        <w:t>individuals</w:t>
      </w:r>
      <w:r>
        <w:rPr>
          <w:color w:val="231F20"/>
          <w:spacing w:val="39"/>
          <w:w w:val="115"/>
          <w:sz w:val="14"/>
        </w:rPr>
        <w:t> </w:t>
      </w:r>
      <w:r>
        <w:rPr>
          <w:color w:val="231F20"/>
          <w:w w:val="115"/>
          <w:sz w:val="14"/>
        </w:rPr>
        <w:t>with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3-methylglutaconic</w:t>
      </w:r>
      <w:r>
        <w:rPr>
          <w:color w:val="231F20"/>
          <w:spacing w:val="39"/>
          <w:w w:val="115"/>
          <w:sz w:val="14"/>
        </w:rPr>
        <w:t> </w:t>
      </w:r>
      <w:r>
        <w:rPr>
          <w:color w:val="231F20"/>
          <w:w w:val="115"/>
          <w:sz w:val="14"/>
        </w:rPr>
        <w:t>aciduria.</w:t>
      </w:r>
      <w:r>
        <w:rPr>
          <w:color w:val="231F20"/>
          <w:spacing w:val="39"/>
          <w:w w:val="115"/>
          <w:sz w:val="14"/>
        </w:rPr>
        <w:t> </w:t>
      </w:r>
      <w:r>
        <w:rPr>
          <w:color w:val="231F20"/>
          <w:w w:val="115"/>
          <w:sz w:val="14"/>
        </w:rPr>
        <w:t>This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case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report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39"/>
          <w:w w:val="115"/>
          <w:sz w:val="14"/>
        </w:rPr>
        <w:t> </w:t>
      </w:r>
      <w:r>
        <w:rPr>
          <w:color w:val="231F20"/>
          <w:w w:val="115"/>
          <w:sz w:val="14"/>
        </w:rPr>
        <w:t>a</w:t>
      </w:r>
      <w:r>
        <w:rPr>
          <w:color w:val="231F20"/>
          <w:spacing w:val="39"/>
          <w:w w:val="115"/>
          <w:sz w:val="14"/>
        </w:rPr>
        <w:t> </w:t>
      </w:r>
      <w:r>
        <w:rPr>
          <w:color w:val="231F20"/>
          <w:w w:val="115"/>
          <w:sz w:val="14"/>
        </w:rPr>
        <w:t>young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woman with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a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heterozygous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mutation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in</w:t>
      </w:r>
      <w:r>
        <w:rPr>
          <w:color w:val="231F20"/>
          <w:spacing w:val="33"/>
          <w:w w:val="115"/>
          <w:sz w:val="14"/>
        </w:rPr>
        <w:t> </w:t>
      </w:r>
      <w:r>
        <w:rPr>
          <w:i/>
          <w:color w:val="231F20"/>
          <w:w w:val="115"/>
          <w:sz w:val="14"/>
        </w:rPr>
        <w:t>POLG</w:t>
      </w:r>
      <w:r>
        <w:rPr>
          <w:color w:val="231F20"/>
          <w:w w:val="115"/>
          <w:sz w:val="14"/>
        </w:rPr>
        <w:t>,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presenting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with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muscle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weakness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and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atrophy</w:t>
      </w:r>
      <w:r>
        <w:rPr>
          <w:color w:val="231F20"/>
          <w:spacing w:val="35"/>
          <w:w w:val="115"/>
          <w:sz w:val="14"/>
        </w:rPr>
        <w:t> </w:t>
      </w:r>
      <w:r>
        <w:rPr>
          <w:color w:val="231F20"/>
          <w:w w:val="115"/>
          <w:sz w:val="14"/>
        </w:rPr>
        <w:t>at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a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young</w:t>
      </w:r>
      <w:r>
        <w:rPr>
          <w:color w:val="231F20"/>
          <w:spacing w:val="34"/>
          <w:w w:val="115"/>
          <w:sz w:val="14"/>
        </w:rPr>
        <w:t> </w:t>
      </w:r>
      <w:r>
        <w:rPr>
          <w:color w:val="231F20"/>
          <w:w w:val="115"/>
          <w:sz w:val="14"/>
        </w:rPr>
        <w:t>age aims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to</w:t>
      </w:r>
      <w:r>
        <w:rPr>
          <w:color w:val="231F20"/>
          <w:spacing w:val="26"/>
          <w:w w:val="115"/>
          <w:sz w:val="14"/>
        </w:rPr>
        <w:t> </w:t>
      </w:r>
      <w:r>
        <w:rPr>
          <w:color w:val="231F20"/>
          <w:w w:val="115"/>
          <w:sz w:val="14"/>
        </w:rPr>
        <w:t>aid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clinicians</w:t>
      </w:r>
      <w:r>
        <w:rPr>
          <w:color w:val="231F20"/>
          <w:spacing w:val="27"/>
          <w:w w:val="115"/>
          <w:sz w:val="14"/>
        </w:rPr>
        <w:t> </w:t>
      </w:r>
      <w:r>
        <w:rPr>
          <w:color w:val="231F20"/>
          <w:w w:val="115"/>
          <w:sz w:val="14"/>
        </w:rPr>
        <w:t>in</w:t>
      </w:r>
      <w:r>
        <w:rPr>
          <w:color w:val="231F20"/>
          <w:spacing w:val="27"/>
          <w:w w:val="115"/>
          <w:sz w:val="14"/>
        </w:rPr>
        <w:t> </w:t>
      </w:r>
      <w:r>
        <w:rPr>
          <w:color w:val="231F20"/>
          <w:w w:val="115"/>
          <w:sz w:val="14"/>
        </w:rPr>
        <w:t>similar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challenging</w:t>
      </w:r>
      <w:r>
        <w:rPr>
          <w:color w:val="231F20"/>
          <w:spacing w:val="29"/>
          <w:w w:val="115"/>
          <w:sz w:val="14"/>
        </w:rPr>
        <w:t> </w:t>
      </w:r>
      <w:r>
        <w:rPr>
          <w:color w:val="231F20"/>
          <w:w w:val="115"/>
          <w:sz w:val="14"/>
        </w:rPr>
        <w:t>diagnostic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situations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as</w:t>
      </w:r>
      <w:r>
        <w:rPr>
          <w:color w:val="231F20"/>
          <w:spacing w:val="27"/>
          <w:w w:val="115"/>
          <w:sz w:val="14"/>
        </w:rPr>
        <w:t> </w:t>
      </w:r>
      <w:r>
        <w:rPr>
          <w:color w:val="231F20"/>
          <w:w w:val="115"/>
          <w:sz w:val="14"/>
        </w:rPr>
        <w:t>well</w:t>
      </w:r>
      <w:r>
        <w:rPr>
          <w:color w:val="231F20"/>
          <w:spacing w:val="27"/>
          <w:w w:val="115"/>
          <w:sz w:val="14"/>
        </w:rPr>
        <w:t> </w:t>
      </w:r>
      <w:r>
        <w:rPr>
          <w:color w:val="231F20"/>
          <w:w w:val="115"/>
          <w:sz w:val="14"/>
        </w:rPr>
        <w:t>as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enhances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our</w:t>
      </w:r>
      <w:r>
        <w:rPr>
          <w:color w:val="231F20"/>
          <w:spacing w:val="27"/>
          <w:w w:val="115"/>
          <w:sz w:val="14"/>
        </w:rPr>
        <w:t> </w:t>
      </w:r>
      <w:r>
        <w:rPr>
          <w:color w:val="231F20"/>
          <w:w w:val="115"/>
          <w:sz w:val="14"/>
        </w:rPr>
        <w:t>understanding of</w:t>
      </w:r>
      <w:r>
        <w:rPr>
          <w:color w:val="231F20"/>
          <w:spacing w:val="40"/>
          <w:w w:val="115"/>
          <w:sz w:val="14"/>
        </w:rPr>
        <w:t> </w:t>
      </w:r>
      <w:r>
        <w:rPr>
          <w:i/>
          <w:color w:val="231F20"/>
          <w:w w:val="115"/>
          <w:sz w:val="14"/>
        </w:rPr>
        <w:t>POLG</w:t>
      </w:r>
      <w:r>
        <w:rPr>
          <w:color w:val="231F20"/>
          <w:w w:val="115"/>
          <w:sz w:val="14"/>
        </w:rPr>
        <w:t>-related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disease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phenotypes.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40" w:bottom="280" w:left="566" w:right="566"/>
          <w:cols w:num="2" w:equalWidth="0">
            <w:col w:w="2304" w:space="984"/>
            <w:col w:w="7490"/>
          </w:cols>
        </w:sectPr>
      </w:pPr>
    </w:p>
    <w:p>
      <w:pPr>
        <w:spacing w:line="158" w:lineRule="exact" w:before="0"/>
        <w:ind w:left="0" w:right="106" w:firstLine="0"/>
        <w:jc w:val="right"/>
        <w:rPr>
          <w:sz w:val="14"/>
        </w:rPr>
      </w:pPr>
      <w:r>
        <w:rPr>
          <w:color w:val="231F20"/>
          <w:w w:val="110"/>
          <w:sz w:val="14"/>
        </w:rPr>
        <w:t>Published</w:t>
      </w:r>
      <w:r>
        <w:rPr>
          <w:color w:val="231F20"/>
          <w:spacing w:val="17"/>
          <w:w w:val="110"/>
          <w:sz w:val="14"/>
        </w:rPr>
        <w:t> </w:t>
      </w:r>
      <w:r>
        <w:rPr>
          <w:color w:val="231F20"/>
          <w:w w:val="110"/>
          <w:sz w:val="14"/>
        </w:rPr>
        <w:t>by</w:t>
      </w:r>
      <w:r>
        <w:rPr>
          <w:color w:val="231F20"/>
          <w:spacing w:val="17"/>
          <w:w w:val="110"/>
          <w:sz w:val="14"/>
        </w:rPr>
        <w:t> </w:t>
      </w:r>
      <w:r>
        <w:rPr>
          <w:color w:val="231F20"/>
          <w:w w:val="110"/>
          <w:sz w:val="14"/>
        </w:rPr>
        <w:t>Elsevier</w:t>
      </w:r>
      <w:r>
        <w:rPr>
          <w:color w:val="231F20"/>
          <w:spacing w:val="18"/>
          <w:w w:val="110"/>
          <w:sz w:val="14"/>
        </w:rPr>
        <w:t> </w:t>
      </w:r>
      <w:r>
        <w:rPr>
          <w:color w:val="231F20"/>
          <w:spacing w:val="-4"/>
          <w:w w:val="110"/>
          <w:sz w:val="14"/>
        </w:rPr>
        <w:t>B.V.</w:t>
      </w:r>
    </w:p>
    <w:p>
      <w:pPr>
        <w:pStyle w:val="BodyText"/>
        <w:spacing w:before="11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540004</wp:posOffset>
                </wp:positionH>
                <wp:positionV relativeFrom="paragraph">
                  <wp:posOffset>131972</wp:posOffset>
                </wp:positionV>
                <wp:extent cx="1696085" cy="381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60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085" h="3810">
                              <a:moveTo>
                                <a:pt x="169560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5602" y="3599"/>
                              </a:lnTo>
                              <a:lnTo>
                                <a:pt x="1695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0.391528pt;width:133.512pt;height:.283450pt;mso-position-horizontal-relative:page;mso-position-vertical-relative:paragraph;z-index:-15727104;mso-wrap-distance-left:0;mso-wrap-distance-right:0" id="docshape8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2627998</wp:posOffset>
                </wp:positionH>
                <wp:positionV relativeFrom="paragraph">
                  <wp:posOffset>131972</wp:posOffset>
                </wp:positionV>
                <wp:extent cx="4504055" cy="381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4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810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03597" y="359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10.391528pt;width:354.614pt;height:.283450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108" w:after="0"/>
        <w:ind w:left="463" w:right="0" w:hanging="179"/>
        <w:jc w:val="left"/>
        <w:rPr>
          <w:sz w:val="16"/>
        </w:rPr>
      </w:pPr>
      <w:bookmarkStart w:name="1. Introduction" w:id="5"/>
      <w:bookmarkEnd w:id="5"/>
      <w:r>
        <w:rPr/>
      </w:r>
      <w:r>
        <w:rPr>
          <w:color w:val="231F20"/>
          <w:spacing w:val="-2"/>
          <w:w w:val="125"/>
          <w:sz w:val="16"/>
        </w:rPr>
        <w:t>Introduction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284" w:right="7" w:firstLine="239"/>
        <w:jc w:val="both"/>
      </w:pPr>
      <w:r>
        <w:rPr>
          <w:color w:val="231F20"/>
          <w:w w:val="110"/>
        </w:rPr>
        <w:t>Human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mitochondrial DNA (mtDNA) is continuously replicated </w:t>
      </w:r>
      <w:r>
        <w:rPr>
          <w:color w:val="231F20"/>
          <w:w w:val="110"/>
        </w:rPr>
        <w:t>in dividing</w:t>
      </w:r>
      <w:r>
        <w:rPr>
          <w:color w:val="231F20"/>
          <w:w w:val="110"/>
        </w:rPr>
        <w:t> cells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postmitotic</w:t>
      </w:r>
      <w:r>
        <w:rPr>
          <w:color w:val="231F20"/>
          <w:w w:val="110"/>
        </w:rPr>
        <w:t> tissues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nuclear-encoded</w:t>
      </w:r>
      <w:r>
        <w:rPr>
          <w:color w:val="231F20"/>
          <w:w w:val="110"/>
        </w:rPr>
        <w:t> DNA polymerase</w:t>
      </w:r>
      <w:r>
        <w:rPr>
          <w:color w:val="231F20"/>
          <w:w w:val="110"/>
        </w:rPr>
        <w:t> gamma</w:t>
      </w:r>
      <w:r>
        <w:rPr>
          <w:color w:val="231F20"/>
          <w:w w:val="110"/>
        </w:rPr>
        <w:t> (POLG).</w:t>
      </w:r>
      <w:r>
        <w:rPr>
          <w:color w:val="231F20"/>
          <w:w w:val="110"/>
        </w:rPr>
        <w:t> POLG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sole</w:t>
      </w:r>
      <w:r>
        <w:rPr>
          <w:color w:val="231F20"/>
          <w:w w:val="110"/>
        </w:rPr>
        <w:t> mtDNA</w:t>
      </w:r>
      <w:r>
        <w:rPr>
          <w:color w:val="231F20"/>
          <w:w w:val="110"/>
        </w:rPr>
        <w:t> polymerase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 plays a major role in maintaining mtDNA integrity (</w:t>
      </w:r>
      <w:hyperlink w:history="true" w:anchor="_bookmark6">
        <w:r>
          <w:rPr>
            <w:color w:val="2E3092"/>
            <w:w w:val="110"/>
          </w:rPr>
          <w:t>Milone and</w:t>
        </w:r>
      </w:hyperlink>
      <w:r>
        <w:rPr>
          <w:color w:val="2E3092"/>
          <w:w w:val="110"/>
        </w:rPr>
        <w:t> </w:t>
      </w:r>
      <w:hyperlink w:history="true" w:anchor="_bookmark6">
        <w:r>
          <w:rPr>
            <w:color w:val="2E3092"/>
            <w:w w:val="110"/>
          </w:rPr>
          <w:t>Massie, 2010</w:t>
        </w:r>
      </w:hyperlink>
      <w:r>
        <w:rPr>
          <w:color w:val="231F20"/>
          <w:w w:val="110"/>
        </w:rPr>
        <w:t>). POLG is a heterotrimer and consists of a catalytic sub- unit (p140) and 2 smaller identical accessory subunits (p55). The cat- alytic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subunit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encoded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whereas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accessory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subunits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are encoded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POLG2</w:t>
      </w:r>
      <w:r>
        <w:rPr>
          <w:color w:val="231F20"/>
          <w:w w:val="110"/>
        </w:rPr>
        <w:t>.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-5"/>
          <w:w w:val="110"/>
        </w:rPr>
        <w:t> </w:t>
      </w:r>
      <w:r>
        <w:rPr>
          <w:color w:val="231F20"/>
          <w:w w:val="110"/>
        </w:rPr>
        <w:t>maps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15q25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POLG2</w:t>
      </w:r>
      <w:r>
        <w:rPr>
          <w:i/>
          <w:color w:val="231F20"/>
          <w:spacing w:val="-6"/>
          <w:w w:val="110"/>
        </w:rPr>
        <w:t> </w:t>
      </w:r>
      <w:r>
        <w:rPr>
          <w:color w:val="231F20"/>
          <w:w w:val="110"/>
        </w:rPr>
        <w:t>maps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17q21.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540004</wp:posOffset>
                </wp:positionH>
                <wp:positionV relativeFrom="paragraph">
                  <wp:posOffset>229572</wp:posOffset>
                </wp:positionV>
                <wp:extent cx="4559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288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8.076593pt;width:35.9pt;height:.1pt;mso-position-horizontal-relative:page;mso-position-vertical-relative:paragraph;z-index:-15726080;mso-wrap-distance-left:0;mso-wrap-distance-right:0" id="docshape10" coordorigin="850,362" coordsize="718,0" path="m850,362l1568,362e" filled="false" stroked="true" strokeweight=".227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7" w:lineRule="auto" w:before="109"/>
        <w:ind w:left="284" w:right="0" w:firstLine="239"/>
        <w:jc w:val="both"/>
        <w:rPr>
          <w:sz w:val="12"/>
        </w:rPr>
      </w:pPr>
      <w:r>
        <w:rPr>
          <w:i/>
          <w:color w:val="231F20"/>
          <w:w w:val="115"/>
          <w:sz w:val="12"/>
        </w:rPr>
        <w:t>Abbreviations:</w:t>
      </w:r>
      <w:r>
        <w:rPr>
          <w:i/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POLG,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Polymerase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gamma;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MRI,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Magnetic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resonance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imaging;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EKG,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Electrocardiogram;</w:t>
      </w:r>
      <w:r>
        <w:rPr>
          <w:color w:val="231F20"/>
          <w:w w:val="115"/>
          <w:sz w:val="12"/>
        </w:rPr>
        <w:t> EEG,</w:t>
      </w:r>
      <w:r>
        <w:rPr>
          <w:color w:val="231F20"/>
          <w:w w:val="115"/>
          <w:sz w:val="12"/>
        </w:rPr>
        <w:t> Electroencephalogram;</w:t>
      </w:r>
      <w:r>
        <w:rPr>
          <w:color w:val="231F20"/>
          <w:w w:val="115"/>
          <w:sz w:val="12"/>
        </w:rPr>
        <w:t> GALT,</w:t>
      </w:r>
      <w:r>
        <w:rPr>
          <w:color w:val="231F20"/>
          <w:w w:val="115"/>
          <w:sz w:val="12"/>
        </w:rPr>
        <w:t> Galactose-1-phosphate</w:t>
      </w:r>
      <w:r>
        <w:rPr>
          <w:color w:val="231F20"/>
          <w:w w:val="115"/>
          <w:sz w:val="12"/>
        </w:rPr>
        <w:t> uridy-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lyltransferase; </w:t>
      </w:r>
      <w:r>
        <w:rPr>
          <w:i/>
          <w:color w:val="231F20"/>
          <w:w w:val="115"/>
          <w:sz w:val="12"/>
        </w:rPr>
        <w:t>GJB1</w:t>
      </w:r>
      <w:r>
        <w:rPr>
          <w:color w:val="231F20"/>
          <w:w w:val="115"/>
          <w:sz w:val="12"/>
        </w:rPr>
        <w:t>, Gap junction beta-1; </w:t>
      </w:r>
      <w:r>
        <w:rPr>
          <w:i/>
          <w:color w:val="231F20"/>
          <w:w w:val="115"/>
          <w:sz w:val="12"/>
        </w:rPr>
        <w:t>MPZ</w:t>
      </w:r>
      <w:r>
        <w:rPr>
          <w:color w:val="231F20"/>
          <w:w w:val="115"/>
          <w:sz w:val="12"/>
        </w:rPr>
        <w:t>, Myelin protein zero; DNA, Deoxyribose</w:t>
      </w:r>
      <w:r>
        <w:rPr>
          <w:color w:val="231F20"/>
          <w:spacing w:val="40"/>
          <w:w w:val="115"/>
          <w:sz w:val="12"/>
        </w:rPr>
        <w:t> </w:t>
      </w:r>
      <w:bookmarkStart w:name="_bookmark3" w:id="6"/>
      <w:bookmarkEnd w:id="6"/>
      <w:r>
        <w:rPr>
          <w:color w:val="231F20"/>
          <w:w w:val="115"/>
          <w:sz w:val="12"/>
        </w:rPr>
        <w:t>nucleic</w:t>
      </w:r>
      <w:r>
        <w:rPr>
          <w:color w:val="231F20"/>
          <w:w w:val="115"/>
          <w:sz w:val="12"/>
        </w:rPr>
        <w:t> acid;</w:t>
      </w:r>
      <w:r>
        <w:rPr>
          <w:color w:val="231F20"/>
          <w:spacing w:val="24"/>
          <w:w w:val="115"/>
          <w:sz w:val="12"/>
        </w:rPr>
        <w:t> </w:t>
      </w:r>
      <w:r>
        <w:rPr>
          <w:color w:val="231F20"/>
          <w:w w:val="115"/>
          <w:sz w:val="12"/>
        </w:rPr>
        <w:t>STR, Short tandem</w:t>
      </w:r>
      <w:r>
        <w:rPr>
          <w:color w:val="231F20"/>
          <w:spacing w:val="24"/>
          <w:w w:val="115"/>
          <w:sz w:val="12"/>
        </w:rPr>
        <w:t> </w:t>
      </w:r>
      <w:r>
        <w:rPr>
          <w:color w:val="231F20"/>
          <w:w w:val="115"/>
          <w:sz w:val="12"/>
        </w:rPr>
        <w:t>repeat;</w:t>
      </w:r>
      <w:r>
        <w:rPr>
          <w:color w:val="231F20"/>
          <w:spacing w:val="24"/>
          <w:w w:val="115"/>
          <w:sz w:val="12"/>
        </w:rPr>
        <w:t> </w:t>
      </w:r>
      <w:r>
        <w:rPr>
          <w:color w:val="231F20"/>
          <w:w w:val="115"/>
          <w:sz w:val="12"/>
        </w:rPr>
        <w:t>SIFT, Sort</w:t>
      </w:r>
      <w:r>
        <w:rPr>
          <w:color w:val="231F20"/>
          <w:spacing w:val="24"/>
          <w:w w:val="115"/>
          <w:sz w:val="12"/>
        </w:rPr>
        <w:t> </w:t>
      </w:r>
      <w:r>
        <w:rPr>
          <w:color w:val="231F20"/>
          <w:w w:val="115"/>
          <w:sz w:val="12"/>
        </w:rPr>
        <w:t>Intolerant from Tolerant.</w:t>
      </w:r>
    </w:p>
    <w:p>
      <w:pPr>
        <w:spacing w:line="144" w:lineRule="exact" w:before="0"/>
        <w:ind w:left="387" w:right="0" w:firstLine="0"/>
        <w:jc w:val="both"/>
        <w:rPr>
          <w:sz w:val="12"/>
        </w:rPr>
      </w:pPr>
      <w:r>
        <w:rPr>
          <w:rFonts w:ascii="Geneva" w:hAnsi="Geneva"/>
          <w:color w:val="231F20"/>
          <w:w w:val="120"/>
          <w:sz w:val="12"/>
        </w:rPr>
        <w:t>⁎</w:t>
      </w:r>
      <w:r>
        <w:rPr>
          <w:rFonts w:ascii="Geneva" w:hAnsi="Geneva"/>
          <w:color w:val="231F20"/>
          <w:spacing w:val="26"/>
          <w:w w:val="120"/>
          <w:sz w:val="12"/>
        </w:rPr>
        <w:t> </w:t>
      </w:r>
      <w:r>
        <w:rPr>
          <w:color w:val="231F20"/>
          <w:w w:val="120"/>
          <w:sz w:val="12"/>
        </w:rPr>
        <w:t>Corresponding</w:t>
      </w:r>
      <w:r>
        <w:rPr>
          <w:color w:val="231F20"/>
          <w:spacing w:val="17"/>
          <w:w w:val="120"/>
          <w:sz w:val="12"/>
        </w:rPr>
        <w:t> </w:t>
      </w:r>
      <w:r>
        <w:rPr>
          <w:color w:val="231F20"/>
          <w:w w:val="120"/>
          <w:sz w:val="12"/>
        </w:rPr>
        <w:t>author</w:t>
      </w:r>
      <w:r>
        <w:rPr>
          <w:color w:val="231F20"/>
          <w:spacing w:val="15"/>
          <w:w w:val="120"/>
          <w:sz w:val="12"/>
        </w:rPr>
        <w:t> </w:t>
      </w:r>
      <w:r>
        <w:rPr>
          <w:color w:val="231F20"/>
          <w:w w:val="120"/>
          <w:sz w:val="12"/>
        </w:rPr>
        <w:t>at:</w:t>
      </w:r>
      <w:r>
        <w:rPr>
          <w:color w:val="231F20"/>
          <w:spacing w:val="15"/>
          <w:w w:val="120"/>
          <w:sz w:val="12"/>
        </w:rPr>
        <w:t> </w:t>
      </w:r>
      <w:r>
        <w:rPr>
          <w:color w:val="231F20"/>
          <w:w w:val="120"/>
          <w:sz w:val="12"/>
        </w:rPr>
        <w:t>Department</w:t>
      </w:r>
      <w:r>
        <w:rPr>
          <w:color w:val="231F20"/>
          <w:spacing w:val="16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15"/>
          <w:w w:val="120"/>
          <w:sz w:val="12"/>
        </w:rPr>
        <w:t> </w:t>
      </w:r>
      <w:r>
        <w:rPr>
          <w:color w:val="231F20"/>
          <w:w w:val="120"/>
          <w:sz w:val="12"/>
        </w:rPr>
        <w:t>Molecular</w:t>
      </w:r>
      <w:r>
        <w:rPr>
          <w:color w:val="231F20"/>
          <w:spacing w:val="16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14"/>
          <w:w w:val="120"/>
          <w:sz w:val="12"/>
        </w:rPr>
        <w:t> </w:t>
      </w:r>
      <w:r>
        <w:rPr>
          <w:color w:val="231F20"/>
          <w:w w:val="120"/>
          <w:sz w:val="12"/>
        </w:rPr>
        <w:t>Human</w:t>
      </w:r>
      <w:r>
        <w:rPr>
          <w:color w:val="231F20"/>
          <w:spacing w:val="15"/>
          <w:w w:val="120"/>
          <w:sz w:val="12"/>
        </w:rPr>
        <w:t> </w:t>
      </w:r>
      <w:r>
        <w:rPr>
          <w:color w:val="231F20"/>
          <w:w w:val="120"/>
          <w:sz w:val="12"/>
        </w:rPr>
        <w:t>Genetics,</w:t>
      </w:r>
      <w:r>
        <w:rPr>
          <w:color w:val="231F20"/>
          <w:spacing w:val="16"/>
          <w:w w:val="120"/>
          <w:sz w:val="12"/>
        </w:rPr>
        <w:t> </w:t>
      </w:r>
      <w:r>
        <w:rPr>
          <w:color w:val="231F20"/>
          <w:spacing w:val="-4"/>
          <w:w w:val="120"/>
          <w:sz w:val="12"/>
        </w:rPr>
        <w:t>Baylor</w:t>
      </w:r>
    </w:p>
    <w:p>
      <w:pPr>
        <w:spacing w:line="297" w:lineRule="auto" w:before="29"/>
        <w:ind w:left="284" w:right="0" w:firstLine="0"/>
        <w:jc w:val="both"/>
        <w:rPr>
          <w:sz w:val="12"/>
        </w:rPr>
      </w:pPr>
      <w:r>
        <w:rPr>
          <w:color w:val="231F20"/>
          <w:w w:val="120"/>
          <w:sz w:val="12"/>
        </w:rPr>
        <w:t>College</w:t>
      </w:r>
      <w:r>
        <w:rPr>
          <w:color w:val="231F20"/>
          <w:w w:val="120"/>
          <w:sz w:val="12"/>
        </w:rPr>
        <w:t> of</w:t>
      </w:r>
      <w:r>
        <w:rPr>
          <w:color w:val="231F20"/>
          <w:w w:val="120"/>
          <w:sz w:val="12"/>
        </w:rPr>
        <w:t> Medicine,</w:t>
      </w:r>
      <w:r>
        <w:rPr>
          <w:color w:val="231F20"/>
          <w:w w:val="120"/>
          <w:sz w:val="12"/>
        </w:rPr>
        <w:t> 1709</w:t>
      </w:r>
      <w:r>
        <w:rPr>
          <w:color w:val="231F20"/>
          <w:w w:val="120"/>
          <w:sz w:val="12"/>
        </w:rPr>
        <w:t> Dryden</w:t>
      </w:r>
      <w:r>
        <w:rPr>
          <w:color w:val="231F20"/>
          <w:w w:val="120"/>
          <w:sz w:val="12"/>
        </w:rPr>
        <w:t> Rd,</w:t>
      </w:r>
      <w:r>
        <w:rPr>
          <w:color w:val="231F20"/>
          <w:w w:val="120"/>
          <w:sz w:val="12"/>
        </w:rPr>
        <w:t> Rm</w:t>
      </w:r>
      <w:r>
        <w:rPr>
          <w:color w:val="231F20"/>
          <w:w w:val="120"/>
          <w:sz w:val="12"/>
        </w:rPr>
        <w:t> 17.20,</w:t>
      </w:r>
      <w:r>
        <w:rPr>
          <w:color w:val="231F20"/>
          <w:w w:val="120"/>
          <w:sz w:val="12"/>
        </w:rPr>
        <w:t> Houston,</w:t>
      </w:r>
      <w:r>
        <w:rPr>
          <w:color w:val="231F20"/>
          <w:w w:val="120"/>
          <w:sz w:val="12"/>
        </w:rPr>
        <w:t> TX</w:t>
      </w:r>
      <w:r>
        <w:rPr>
          <w:color w:val="231F20"/>
          <w:w w:val="120"/>
          <w:sz w:val="12"/>
        </w:rPr>
        <w:t> 77030,</w:t>
      </w:r>
      <w:r>
        <w:rPr>
          <w:color w:val="231F20"/>
          <w:w w:val="120"/>
          <w:sz w:val="12"/>
        </w:rPr>
        <w:t> USA.</w:t>
      </w:r>
      <w:r>
        <w:rPr>
          <w:color w:val="231F20"/>
          <w:w w:val="120"/>
          <w:sz w:val="12"/>
        </w:rPr>
        <w:t> Tel.:</w:t>
      </w:r>
      <w:r>
        <w:rPr>
          <w:color w:val="231F20"/>
          <w:w w:val="120"/>
          <w:sz w:val="12"/>
        </w:rPr>
        <w:t> </w:t>
      </w:r>
      <w:r>
        <w:rPr>
          <w:color w:val="231F20"/>
          <w:w w:val="125"/>
          <w:sz w:val="12"/>
        </w:rPr>
        <w:t>+1</w:t>
      </w:r>
      <w:r>
        <w:rPr>
          <w:color w:val="231F20"/>
          <w:spacing w:val="40"/>
          <w:w w:val="125"/>
          <w:sz w:val="12"/>
        </w:rPr>
        <w:t> </w:t>
      </w:r>
      <w:r>
        <w:rPr>
          <w:color w:val="231F20"/>
          <w:w w:val="120"/>
          <w:sz w:val="12"/>
        </w:rPr>
        <w:t>713 798 3568; fax: </w:t>
      </w:r>
      <w:r>
        <w:rPr>
          <w:color w:val="231F20"/>
          <w:w w:val="125"/>
          <w:sz w:val="12"/>
        </w:rPr>
        <w:t>+1 </w:t>
      </w:r>
      <w:r>
        <w:rPr>
          <w:color w:val="231F20"/>
          <w:w w:val="120"/>
          <w:sz w:val="12"/>
        </w:rPr>
        <w:t>713 798 6450.</w:t>
      </w:r>
    </w:p>
    <w:p>
      <w:pPr>
        <w:spacing w:before="0"/>
        <w:ind w:left="523" w:right="0" w:firstLine="0"/>
        <w:jc w:val="both"/>
        <w:rPr>
          <w:sz w:val="12"/>
        </w:rPr>
      </w:pPr>
      <w:r>
        <w:rPr>
          <w:i/>
          <w:color w:val="231F20"/>
          <w:w w:val="115"/>
          <w:sz w:val="12"/>
        </w:rPr>
        <w:t>E-mail</w:t>
      </w:r>
      <w:r>
        <w:rPr>
          <w:i/>
          <w:color w:val="231F20"/>
          <w:spacing w:val="-4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address:</w:t>
      </w:r>
      <w:r>
        <w:rPr>
          <w:i/>
          <w:color w:val="231F20"/>
          <w:spacing w:val="-3"/>
          <w:w w:val="115"/>
          <w:sz w:val="12"/>
        </w:rPr>
        <w:t> </w:t>
      </w:r>
      <w:hyperlink r:id="rId10">
        <w:r>
          <w:rPr>
            <w:color w:val="2E3092"/>
            <w:w w:val="115"/>
            <w:sz w:val="12"/>
          </w:rPr>
          <w:t>dhar@bcm.edu</w:t>
        </w:r>
      </w:hyperlink>
      <w:r>
        <w:rPr>
          <w:color w:val="2E3092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(S.U.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Dhar).</w:t>
      </w:r>
    </w:p>
    <w:p>
      <w:pPr>
        <w:pStyle w:val="BodyText"/>
        <w:spacing w:line="273" w:lineRule="auto" w:before="108"/>
        <w:ind w:left="284" w:right="105"/>
        <w:jc w:val="both"/>
      </w:pPr>
      <w:r>
        <w:rPr/>
        <w:br w:type="column"/>
      </w:r>
      <w:r>
        <w:rPr>
          <w:color w:val="231F20"/>
          <w:w w:val="110"/>
        </w:rPr>
        <w:t>The catalytic subunit plays a critical role since it contains both </w:t>
      </w:r>
      <w:r>
        <w:rPr>
          <w:color w:val="231F20"/>
          <w:w w:val="110"/>
        </w:rPr>
        <w:t>poly- merase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proofreading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exonuclease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activities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5">
        <w:r>
          <w:rPr>
            <w:color w:val="2E3092"/>
            <w:w w:val="110"/>
          </w:rPr>
          <w:t>Longley</w:t>
        </w:r>
        <w:r>
          <w:rPr>
            <w:color w:val="2E3092"/>
            <w:spacing w:val="40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40"/>
            <w:w w:val="110"/>
          </w:rPr>
          <w:t> </w:t>
        </w:r>
        <w:r>
          <w:rPr>
            <w:color w:val="2E3092"/>
            <w:w w:val="110"/>
          </w:rPr>
          <w:t>al.,</w:t>
        </w:r>
      </w:hyperlink>
      <w:r>
        <w:rPr>
          <w:color w:val="2E3092"/>
          <w:w w:val="110"/>
        </w:rPr>
        <w:t> </w:t>
      </w:r>
      <w:hyperlink w:history="true" w:anchor="_bookmark5">
        <w:r>
          <w:rPr>
            <w:color w:val="2E3092"/>
            <w:w w:val="110"/>
          </w:rPr>
          <w:t>2001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represent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 most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common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causes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auto- somally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inherited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diseases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children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adults (</w:t>
      </w:r>
      <w:hyperlink w:history="true" w:anchor="_bookmark11">
        <w:r>
          <w:rPr>
            <w:color w:val="2E3092"/>
            <w:w w:val="110"/>
          </w:rPr>
          <w:t>Wong</w:t>
        </w:r>
        <w:r>
          <w:rPr>
            <w:color w:val="2E3092"/>
            <w:w w:val="110"/>
          </w:rPr>
          <w:t> et</w:t>
        </w:r>
        <w:r>
          <w:rPr>
            <w:color w:val="2E3092"/>
            <w:w w:val="110"/>
          </w:rPr>
          <w:t> al.,</w:t>
        </w:r>
        <w:r>
          <w:rPr>
            <w:color w:val="2E3092"/>
            <w:w w:val="110"/>
          </w:rPr>
          <w:t> 2008</w:t>
        </w:r>
      </w:hyperlink>
      <w:r>
        <w:rPr>
          <w:color w:val="231F20"/>
          <w:w w:val="110"/>
        </w:rPr>
        <w:t>).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ﬁrst</w:t>
      </w:r>
      <w:r>
        <w:rPr>
          <w:color w:val="231F20"/>
          <w:w w:val="110"/>
        </w:rPr>
        <w:t> mutation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w w:val="110"/>
        </w:rPr>
        <w:t> discovered</w:t>
      </w:r>
      <w:r>
        <w:rPr>
          <w:color w:val="231F20"/>
          <w:w w:val="110"/>
        </w:rPr>
        <w:t> in 2001 in a Belgian family with Progressive External Ophthalmoplegia (PEO)</w:t>
      </w:r>
      <w:r>
        <w:rPr>
          <w:color w:val="231F20"/>
          <w:w w:val="110"/>
        </w:rPr>
        <w:t> (</w:t>
      </w:r>
      <w:hyperlink w:history="true" w:anchor="_bookmark12">
        <w:r>
          <w:rPr>
            <w:color w:val="2E3092"/>
            <w:w w:val="110"/>
          </w:rPr>
          <w:t>Van</w:t>
        </w:r>
        <w:r>
          <w:rPr>
            <w:color w:val="2E3092"/>
            <w:w w:val="110"/>
          </w:rPr>
          <w:t> Goethem</w:t>
        </w:r>
        <w:r>
          <w:rPr>
            <w:color w:val="2E3092"/>
            <w:w w:val="110"/>
          </w:rPr>
          <w:t> et</w:t>
        </w:r>
        <w:r>
          <w:rPr>
            <w:color w:val="2E3092"/>
            <w:w w:val="110"/>
          </w:rPr>
          <w:t> al.,</w:t>
        </w:r>
        <w:r>
          <w:rPr>
            <w:color w:val="2E3092"/>
            <w:w w:val="110"/>
          </w:rPr>
          <w:t> 2001</w:t>
        </w:r>
      </w:hyperlink>
      <w:r>
        <w:rPr>
          <w:color w:val="231F20"/>
          <w:w w:val="110"/>
        </w:rPr>
        <w:t>).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phenotype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patients</w:t>
      </w:r>
      <w:r>
        <w:rPr>
          <w:color w:val="231F20"/>
          <w:w w:val="110"/>
        </w:rPr>
        <w:t> with </w:t>
      </w:r>
      <w:r>
        <w:rPr>
          <w:i/>
          <w:color w:val="231F20"/>
          <w:w w:val="110"/>
        </w:rPr>
        <w:t>POLG </w:t>
      </w:r>
      <w:r>
        <w:rPr>
          <w:color w:val="231F20"/>
          <w:w w:val="110"/>
        </w:rPr>
        <w:t>mutations is often heterogeneous and, as observed in other mi- tochondrial disorders, may lead to involvement of several organ sys- tems.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inherited</w:t>
      </w:r>
      <w:r>
        <w:rPr>
          <w:color w:val="231F20"/>
          <w:w w:val="110"/>
        </w:rPr>
        <w:t> either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an autosomal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recessive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autosomal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dominant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manner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5">
        <w:r>
          <w:rPr>
            <w:color w:val="2E3092"/>
            <w:w w:val="110"/>
          </w:rPr>
          <w:t>DiMauro</w:t>
        </w:r>
        <w:r>
          <w:rPr>
            <w:color w:val="2E3092"/>
            <w:spacing w:val="40"/>
            <w:w w:val="110"/>
          </w:rPr>
          <w:t> </w:t>
        </w:r>
        <w:r>
          <w:rPr>
            <w:color w:val="2E3092"/>
            <w:w w:val="110"/>
          </w:rPr>
          <w:t>et</w:t>
        </w:r>
      </w:hyperlink>
      <w:r>
        <w:rPr>
          <w:color w:val="2E3092"/>
          <w:w w:val="110"/>
        </w:rPr>
        <w:t> </w:t>
      </w:r>
      <w:hyperlink w:history="true" w:anchor="_bookmark5">
        <w:r>
          <w:rPr>
            <w:color w:val="2E3092"/>
            <w:w w:val="110"/>
          </w:rPr>
          <w:t>al.,</w:t>
        </w:r>
        <w:r>
          <w:rPr>
            <w:color w:val="2E3092"/>
            <w:w w:val="110"/>
          </w:rPr>
          <w:t> 2006;</w:t>
        </w:r>
        <w:r>
          <w:rPr>
            <w:color w:val="2E3092"/>
            <w:w w:val="110"/>
          </w:rPr>
          <w:t> Horvath</w:t>
        </w:r>
        <w:r>
          <w:rPr>
            <w:color w:val="2E3092"/>
            <w:w w:val="110"/>
          </w:rPr>
          <w:t> et</w:t>
        </w:r>
        <w:r>
          <w:rPr>
            <w:color w:val="2E3092"/>
            <w:w w:val="110"/>
          </w:rPr>
          <w:t> al.,</w:t>
        </w:r>
        <w:r>
          <w:rPr>
            <w:color w:val="2E3092"/>
            <w:w w:val="110"/>
          </w:rPr>
          <w:t> 2006</w:t>
        </w:r>
      </w:hyperlink>
      <w:r>
        <w:rPr>
          <w:color w:val="231F20"/>
          <w:w w:val="110"/>
        </w:rPr>
        <w:t>).</w:t>
      </w:r>
      <w:r>
        <w:rPr>
          <w:color w:val="231F20"/>
          <w:w w:val="110"/>
        </w:rPr>
        <w:t> Diagnosis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setting</w:t>
      </w:r>
      <w:r>
        <w:rPr>
          <w:color w:val="231F20"/>
          <w:w w:val="110"/>
        </w:rPr>
        <w:t> may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pose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challenge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clinicians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molecular</w:t>
      </w:r>
      <w:r>
        <w:rPr>
          <w:color w:val="231F20"/>
          <w:w w:val="110"/>
        </w:rPr>
        <w:t> testing</w:t>
      </w:r>
      <w:r>
        <w:rPr>
          <w:color w:val="231F20"/>
          <w:w w:val="110"/>
        </w:rPr>
        <w:t> including</w:t>
      </w:r>
      <w:r>
        <w:rPr>
          <w:color w:val="231F20"/>
          <w:w w:val="110"/>
        </w:rPr>
        <w:t> se- quencing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suspected</w:t>
      </w:r>
      <w:r>
        <w:rPr>
          <w:color w:val="231F20"/>
          <w:w w:val="110"/>
        </w:rPr>
        <w:t> cases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help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reach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diagnosis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 institute proper counseling. In this report we present an adult pa- tient with a complicated medical history where multiple evaluations had failed to arrive at a diagnosis until a novel </w:t>
      </w:r>
      <w:r>
        <w:rPr>
          <w:i/>
          <w:color w:val="231F20"/>
          <w:w w:val="110"/>
        </w:rPr>
        <w:t>POLG </w:t>
      </w:r>
      <w:r>
        <w:rPr>
          <w:color w:val="231F20"/>
          <w:w w:val="110"/>
        </w:rPr>
        <w:t>mutation, brieﬂy described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earlier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</w:t>
      </w:r>
      <w:hyperlink w:history="true" w:anchor="_bookmark9">
        <w:r>
          <w:rPr>
            <w:color w:val="2E3092"/>
            <w:w w:val="110"/>
          </w:rPr>
          <w:t>Tang</w:t>
        </w:r>
        <w:r>
          <w:rPr>
            <w:color w:val="2E3092"/>
            <w:w w:val="110"/>
          </w:rPr>
          <w:t> et</w:t>
        </w:r>
        <w:r>
          <w:rPr>
            <w:color w:val="2E3092"/>
            <w:w w:val="110"/>
          </w:rPr>
          <w:t> al.</w:t>
        </w:r>
        <w:r>
          <w:rPr>
            <w:color w:val="2E3092"/>
            <w:w w:val="110"/>
          </w:rPr>
          <w:t> (2011)</w:t>
        </w:r>
      </w:hyperlink>
      <w:r>
        <w:rPr>
          <w:color w:val="2E309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w w:val="110"/>
        </w:rPr>
        <w:t> found.</w:t>
      </w:r>
      <w:r>
        <w:rPr>
          <w:color w:val="231F20"/>
          <w:w w:val="110"/>
        </w:rPr>
        <w:t> The clinical</w:t>
      </w:r>
      <w:r>
        <w:rPr>
          <w:color w:val="231F20"/>
          <w:w w:val="110"/>
        </w:rPr>
        <w:t> presentation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patient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association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 </w:t>
      </w:r>
      <w:r>
        <w:rPr>
          <w:color w:val="231F20"/>
          <w:w w:val="110"/>
        </w:rPr>
        <w:t>mutation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add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current</w:t>
      </w:r>
      <w:r>
        <w:rPr>
          <w:color w:val="231F20"/>
          <w:w w:val="110"/>
        </w:rPr>
        <w:t> knowledge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understanding</w:t>
      </w:r>
      <w:r>
        <w:rPr>
          <w:color w:val="231F20"/>
          <w:w w:val="110"/>
        </w:rPr>
        <w:t> of </w:t>
      </w:r>
      <w:r>
        <w:rPr>
          <w:i/>
          <w:color w:val="231F20"/>
          <w:w w:val="110"/>
        </w:rPr>
        <w:t>POLG</w:t>
      </w:r>
      <w:r>
        <w:rPr>
          <w:color w:val="231F20"/>
          <w:w w:val="110"/>
        </w:rPr>
        <w:t>-related disease phenotypes.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316" w:space="44"/>
            <w:col w:w="5418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line="283" w:lineRule="auto" w:before="0"/>
        <w:ind w:left="284" w:right="5359" w:firstLine="0"/>
        <w:jc w:val="left"/>
        <w:rPr>
          <w:sz w:val="12"/>
        </w:rPr>
      </w:pPr>
      <w:r>
        <w:rPr>
          <w:color w:val="231F20"/>
          <w:w w:val="120"/>
          <w:sz w:val="12"/>
        </w:rPr>
        <w:t>0378-1119/$</w:t>
      </w:r>
      <w:r>
        <w:rPr>
          <w:color w:val="231F20"/>
          <w:spacing w:val="-9"/>
          <w:w w:val="120"/>
          <w:sz w:val="12"/>
        </w:rPr>
        <w:t> 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rFonts w:ascii="Geneva" w:hAnsi="Geneva"/>
          <w:color w:val="231F20"/>
          <w:spacing w:val="-12"/>
          <w:w w:val="120"/>
          <w:sz w:val="12"/>
        </w:rPr>
        <w:t> </w:t>
      </w:r>
      <w:r>
        <w:rPr>
          <w:color w:val="231F20"/>
          <w:w w:val="120"/>
          <w:sz w:val="12"/>
        </w:rPr>
        <w:t>see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front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matter.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Published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by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Elsevier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B.V.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doi:</w:t>
      </w:r>
      <w:hyperlink r:id="rId9">
        <w:r>
          <w:rPr>
            <w:color w:val="2E3092"/>
            <w:spacing w:val="-2"/>
            <w:w w:val="120"/>
            <w:sz w:val="12"/>
          </w:rPr>
          <w:t>10.1016/j.gene.2012.02.034</w:t>
        </w:r>
      </w:hyperlink>
    </w:p>
    <w:p>
      <w:pPr>
        <w:spacing w:after="0" w:line="283" w:lineRule="auto"/>
        <w:jc w:val="left"/>
        <w:rPr>
          <w:sz w:val="12"/>
        </w:rPr>
        <w:sectPr>
          <w:type w:val="continuous"/>
          <w:pgSz w:w="11910" w:h="15880"/>
          <w:pgMar w:top="640" w:bottom="280" w:left="566" w:right="566"/>
        </w:sectPr>
      </w:pPr>
    </w:p>
    <w:p>
      <w:pPr>
        <w:tabs>
          <w:tab w:pos="3896" w:val="left" w:leader="none"/>
        </w:tabs>
        <w:spacing w:before="89"/>
        <w:ind w:left="108" w:right="0" w:firstLine="0"/>
        <w:jc w:val="left"/>
        <w:rPr>
          <w:i/>
          <w:sz w:val="12"/>
        </w:rPr>
      </w:pPr>
      <w:bookmarkStart w:name="2. Subject and methods" w:id="7"/>
      <w:bookmarkEnd w:id="7"/>
      <w:r>
        <w:rPr/>
      </w:r>
      <w:bookmarkStart w:name="2.1. Study subject" w:id="8"/>
      <w:bookmarkEnd w:id="8"/>
      <w:r>
        <w:rPr/>
      </w:r>
      <w:bookmarkStart w:name="2.2. Non-genetic investigations" w:id="9"/>
      <w:bookmarkEnd w:id="9"/>
      <w:r>
        <w:rPr/>
      </w:r>
      <w:bookmarkStart w:name="2.3. Genetic testing" w:id="10"/>
      <w:bookmarkEnd w:id="10"/>
      <w:r>
        <w:rPr/>
      </w:r>
      <w:bookmarkStart w:name="3.2. Clinical findings in the subject on" w:id="11"/>
      <w:bookmarkEnd w:id="11"/>
      <w:r>
        <w:rPr/>
      </w:r>
      <w:bookmarkStart w:name="3.3. Results of non-genetic investigatio" w:id="12"/>
      <w:bookmarkEnd w:id="12"/>
      <w:r>
        <w:rPr/>
      </w:r>
      <w:r>
        <w:rPr>
          <w:color w:val="231F20"/>
          <w:spacing w:val="-5"/>
          <w:w w:val="115"/>
          <w:sz w:val="12"/>
        </w:rPr>
        <w:t>210</w:t>
      </w:r>
      <w:r>
        <w:rPr>
          <w:color w:val="231F20"/>
          <w:sz w:val="12"/>
        </w:rPr>
        <w:tab/>
      </w:r>
      <w:r>
        <w:rPr>
          <w:i/>
          <w:color w:val="231F20"/>
          <w:w w:val="115"/>
          <w:sz w:val="12"/>
        </w:rPr>
        <w:t>M.R. Bekheirnia et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al.</w:t>
      </w:r>
      <w:r>
        <w:rPr>
          <w:i/>
          <w:color w:val="231F20"/>
          <w:spacing w:val="-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/ Gene</w:t>
      </w:r>
      <w:r>
        <w:rPr>
          <w:i/>
          <w:color w:val="231F20"/>
          <w:spacing w:val="-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499 (2012) </w:t>
      </w:r>
      <w:r>
        <w:rPr>
          <w:i/>
          <w:color w:val="231F20"/>
          <w:spacing w:val="-2"/>
          <w:w w:val="115"/>
          <w:sz w:val="12"/>
        </w:rPr>
        <w:t>209</w:t>
      </w:r>
      <w:r>
        <w:rPr>
          <w:rFonts w:ascii="Arial" w:hAnsi="Arial"/>
          <w:color w:val="231F20"/>
          <w:spacing w:val="-2"/>
          <w:w w:val="115"/>
          <w:sz w:val="12"/>
        </w:rPr>
        <w:t>–</w:t>
      </w:r>
      <w:r>
        <w:rPr>
          <w:i/>
          <w:color w:val="231F20"/>
          <w:spacing w:val="-2"/>
          <w:w w:val="115"/>
          <w:sz w:val="12"/>
        </w:rPr>
        <w:t>212</w:t>
      </w:r>
    </w:p>
    <w:p>
      <w:pPr>
        <w:pStyle w:val="BodyText"/>
        <w:spacing w:before="7"/>
        <w:rPr>
          <w:i/>
          <w:sz w:val="11"/>
        </w:rPr>
      </w:pPr>
    </w:p>
    <w:p>
      <w:pPr>
        <w:pStyle w:val="BodyText"/>
        <w:spacing w:after="0"/>
        <w:rPr>
          <w:i/>
          <w:sz w:val="11"/>
        </w:rPr>
        <w:sectPr>
          <w:pgSz w:w="11910" w:h="15880"/>
          <w:pgMar w:top="64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09" w:after="0"/>
        <w:ind w:left="287" w:right="0" w:hanging="179"/>
        <w:jc w:val="left"/>
        <w:rPr>
          <w:sz w:val="16"/>
        </w:rPr>
      </w:pPr>
      <w:r>
        <w:rPr>
          <w:color w:val="231F20"/>
          <w:w w:val="120"/>
          <w:sz w:val="16"/>
        </w:rPr>
        <w:t>Subject</w:t>
      </w:r>
      <w:r>
        <w:rPr>
          <w:color w:val="231F20"/>
          <w:spacing w:val="-8"/>
          <w:w w:val="120"/>
          <w:sz w:val="16"/>
        </w:rPr>
        <w:t> </w:t>
      </w:r>
      <w:r>
        <w:rPr>
          <w:color w:val="231F20"/>
          <w:w w:val="120"/>
          <w:sz w:val="16"/>
        </w:rPr>
        <w:t>and</w:t>
      </w:r>
      <w:r>
        <w:rPr>
          <w:color w:val="231F20"/>
          <w:spacing w:val="-6"/>
          <w:w w:val="120"/>
          <w:sz w:val="16"/>
        </w:rPr>
        <w:t> </w:t>
      </w:r>
      <w:r>
        <w:rPr>
          <w:color w:val="231F20"/>
          <w:spacing w:val="-2"/>
          <w:w w:val="120"/>
          <w:sz w:val="16"/>
        </w:rPr>
        <w:t>methods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0" w:after="0"/>
        <w:ind w:left="400" w:right="0" w:hanging="292"/>
        <w:jc w:val="left"/>
        <w:rPr>
          <w:i/>
          <w:sz w:val="16"/>
        </w:rPr>
      </w:pPr>
      <w:r>
        <w:rPr>
          <w:i/>
          <w:color w:val="231F20"/>
          <w:w w:val="110"/>
          <w:sz w:val="16"/>
        </w:rPr>
        <w:t>Study</w:t>
      </w:r>
      <w:r>
        <w:rPr>
          <w:i/>
          <w:color w:val="231F20"/>
          <w:spacing w:val="6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subject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08" w:right="38" w:firstLine="239"/>
        <w:jc w:val="both"/>
      </w:pPr>
      <w:r>
        <w:rPr>
          <w:color w:val="231F20"/>
          <w:w w:val="115"/>
        </w:rPr>
        <w:t>A</w:t>
      </w:r>
      <w:r>
        <w:rPr>
          <w:color w:val="231F20"/>
          <w:w w:val="115"/>
        </w:rPr>
        <w:t> 23-year-old</w:t>
      </w:r>
      <w:r>
        <w:rPr>
          <w:color w:val="231F20"/>
          <w:w w:val="115"/>
        </w:rPr>
        <w:t> woman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mixed</w:t>
      </w:r>
      <w:r>
        <w:rPr>
          <w:color w:val="231F20"/>
          <w:w w:val="115"/>
        </w:rPr>
        <w:t> Caucasian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Mexican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descent </w:t>
      </w:r>
      <w:r>
        <w:rPr>
          <w:color w:val="231F20"/>
          <w:w w:val="110"/>
        </w:rPr>
        <w:t>was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evaluated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Adult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Genetics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clinic 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history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bilateral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cat- </w:t>
      </w:r>
      <w:r>
        <w:rPr>
          <w:color w:val="231F20"/>
          <w:w w:val="115"/>
        </w:rPr>
        <w:t>aracts, ovarian dysgenesis and distal muscle weakness and atrophy. Several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studies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including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genetic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testing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undertaken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over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pe- riod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several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years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determine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diagnosis,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until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ﬁnal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diagnosis was reached that explained her presentation.</w:t>
      </w:r>
    </w:p>
    <w:p>
      <w:pPr>
        <w:pStyle w:val="BodyText"/>
        <w:spacing w:before="92"/>
      </w:pP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0" w:after="0"/>
        <w:ind w:left="400" w:right="0" w:hanging="292"/>
        <w:jc w:val="left"/>
        <w:rPr>
          <w:i/>
          <w:sz w:val="16"/>
        </w:rPr>
      </w:pPr>
      <w:r>
        <w:rPr>
          <w:i/>
          <w:color w:val="231F20"/>
          <w:spacing w:val="2"/>
          <w:sz w:val="16"/>
        </w:rPr>
        <w:t>Non-genetic</w:t>
      </w:r>
      <w:r>
        <w:rPr>
          <w:i/>
          <w:color w:val="231F20"/>
          <w:spacing w:val="47"/>
          <w:sz w:val="16"/>
        </w:rPr>
        <w:t> </w:t>
      </w:r>
      <w:r>
        <w:rPr>
          <w:i/>
          <w:color w:val="231F20"/>
          <w:spacing w:val="-2"/>
          <w:sz w:val="16"/>
        </w:rPr>
        <w:t>investigations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108" w:right="38" w:firstLine="239"/>
        <w:jc w:val="both"/>
      </w:pPr>
      <w:r>
        <w:rPr>
          <w:color w:val="231F20"/>
          <w:w w:val="110"/>
        </w:rPr>
        <w:t>At age 18years, she had a syncopal episode at school and under- went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diagnostic</w:t>
      </w:r>
      <w:r>
        <w:rPr>
          <w:color w:val="231F20"/>
          <w:w w:val="110"/>
        </w:rPr>
        <w:t> work-up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included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echocardiogram,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EKG, cardiac</w:t>
      </w:r>
      <w:r>
        <w:rPr>
          <w:color w:val="231F20"/>
          <w:w w:val="110"/>
        </w:rPr>
        <w:t> MRI,</w:t>
      </w:r>
      <w:r>
        <w:rPr>
          <w:color w:val="231F20"/>
          <w:w w:val="110"/>
        </w:rPr>
        <w:t> brain</w:t>
      </w:r>
      <w:r>
        <w:rPr>
          <w:color w:val="231F20"/>
          <w:w w:val="110"/>
        </w:rPr>
        <w:t> MRI</w:t>
      </w:r>
      <w:r>
        <w:rPr>
          <w:color w:val="231F20"/>
          <w:w w:val="110"/>
        </w:rPr>
        <w:t> without</w:t>
      </w:r>
      <w:r>
        <w:rPr>
          <w:color w:val="231F20"/>
          <w:w w:val="110"/>
        </w:rPr>
        <w:t> contrast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EEG.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age</w:t>
      </w:r>
      <w:r>
        <w:rPr>
          <w:color w:val="231F20"/>
          <w:w w:val="110"/>
        </w:rPr>
        <w:t> 19years,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progressive</w:t>
      </w:r>
      <w:r>
        <w:rPr>
          <w:color w:val="231F20"/>
          <w:w w:val="110"/>
        </w:rPr>
        <w:t> muscle</w:t>
      </w:r>
      <w:r>
        <w:rPr>
          <w:color w:val="231F20"/>
          <w:w w:val="110"/>
        </w:rPr>
        <w:t> weakness,</w:t>
      </w:r>
      <w:r>
        <w:rPr>
          <w:color w:val="231F20"/>
          <w:w w:val="110"/>
        </w:rPr>
        <w:t> electromyogram</w:t>
      </w:r>
      <w:r>
        <w:rPr>
          <w:color w:val="231F20"/>
          <w:w w:val="110"/>
        </w:rPr>
        <w:t> (EMG)</w:t>
      </w:r>
      <w:r>
        <w:rPr>
          <w:color w:val="231F20"/>
          <w:w w:val="110"/>
        </w:rPr>
        <w:t> and nerve conduction velocities (NCV) were carried out. Based on those results, a skeletal muscle biopsy was undertaken to understand the muscular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atrophy.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Genetics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clinic,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biochemical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testing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was sent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acylcarnitine</w:t>
      </w:r>
      <w:r>
        <w:rPr>
          <w:color w:val="231F20"/>
          <w:w w:val="110"/>
        </w:rPr>
        <w:t> analysis,</w:t>
      </w:r>
      <w:r>
        <w:rPr>
          <w:color w:val="231F20"/>
          <w:w w:val="110"/>
        </w:rPr>
        <w:t> plasma</w:t>
      </w:r>
      <w:r>
        <w:rPr>
          <w:color w:val="231F20"/>
          <w:w w:val="110"/>
        </w:rPr>
        <w:t> amino</w:t>
      </w:r>
      <w:r>
        <w:rPr>
          <w:color w:val="231F20"/>
          <w:w w:val="110"/>
        </w:rPr>
        <w:t> acids,</w:t>
      </w:r>
      <w:r>
        <w:rPr>
          <w:color w:val="231F20"/>
          <w:w w:val="110"/>
        </w:rPr>
        <w:t> urine</w:t>
      </w:r>
      <w:r>
        <w:rPr>
          <w:color w:val="231F20"/>
          <w:w w:val="110"/>
        </w:rPr>
        <w:t> organic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acids,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lactic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levels,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liver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tests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basic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metabolic panel.</w:t>
      </w:r>
      <w:r>
        <w:rPr>
          <w:color w:val="231F20"/>
          <w:w w:val="110"/>
        </w:rPr>
        <w:t> An echocardiogram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determine</w:t>
      </w:r>
      <w:r>
        <w:rPr>
          <w:color w:val="231F20"/>
          <w:w w:val="110"/>
        </w:rPr>
        <w:t> structural</w:t>
      </w:r>
      <w:r>
        <w:rPr>
          <w:color w:val="231F20"/>
          <w:w w:val="110"/>
        </w:rPr>
        <w:t> anomalies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heart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ordered.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galactose</w:t>
      </w:r>
      <w:r>
        <w:rPr>
          <w:color w:val="231F20"/>
          <w:w w:val="110"/>
        </w:rPr>
        <w:t> 1-phosphate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also obtained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rule</w:t>
      </w:r>
      <w:r>
        <w:rPr>
          <w:color w:val="231F20"/>
          <w:w w:val="110"/>
        </w:rPr>
        <w:t> out</w:t>
      </w:r>
      <w:r>
        <w:rPr>
          <w:color w:val="231F20"/>
          <w:w w:val="110"/>
        </w:rPr>
        <w:t> GALT</w:t>
      </w:r>
      <w:r>
        <w:rPr>
          <w:color w:val="231F20"/>
          <w:w w:val="110"/>
        </w:rPr>
        <w:t> deﬁciency</w:t>
      </w:r>
      <w:r>
        <w:rPr>
          <w:color w:val="231F20"/>
          <w:w w:val="110"/>
        </w:rPr>
        <w:t>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history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bilateral cataracts, ovarian dysgenesis and neurological compromise.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0" w:after="0"/>
        <w:ind w:left="400" w:right="0" w:hanging="292"/>
        <w:jc w:val="left"/>
        <w:rPr>
          <w:i/>
          <w:sz w:val="16"/>
        </w:rPr>
      </w:pPr>
      <w:r>
        <w:rPr>
          <w:i/>
          <w:color w:val="231F20"/>
          <w:w w:val="105"/>
          <w:sz w:val="16"/>
        </w:rPr>
        <w:t>Genetic </w:t>
      </w:r>
      <w:r>
        <w:rPr>
          <w:i/>
          <w:color w:val="231F20"/>
          <w:spacing w:val="-2"/>
          <w:w w:val="105"/>
          <w:sz w:val="16"/>
        </w:rPr>
        <w:t>testing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61" w:lineRule="auto"/>
        <w:ind w:left="108" w:right="38" w:firstLine="239"/>
        <w:jc w:val="both"/>
      </w:pPr>
      <w:r>
        <w:rPr>
          <w:color w:val="231F20"/>
          <w:w w:val="115"/>
        </w:rPr>
        <w:t>DNA</w:t>
      </w:r>
      <w:r>
        <w:rPr>
          <w:color w:val="231F20"/>
          <w:w w:val="115"/>
        </w:rPr>
        <w:t> tests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spinal</w:t>
      </w:r>
      <w:r>
        <w:rPr>
          <w:color w:val="231F20"/>
          <w:w w:val="115"/>
        </w:rPr>
        <w:t> muscular</w:t>
      </w:r>
      <w:r>
        <w:rPr>
          <w:color w:val="231F20"/>
          <w:w w:val="115"/>
        </w:rPr>
        <w:t> atrophy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myotonic</w:t>
      </w:r>
      <w:r>
        <w:rPr>
          <w:color w:val="231F20"/>
          <w:w w:val="115"/>
        </w:rPr>
        <w:t> dystrophy </w:t>
      </w:r>
      <w:r>
        <w:rPr>
          <w:color w:val="231F20"/>
          <w:w w:val="110"/>
        </w:rPr>
        <w:t>were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sent.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Sequencing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GJB1</w:t>
      </w:r>
      <w:r>
        <w:rPr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MPZ</w:t>
      </w:r>
      <w:r>
        <w:rPr>
          <w:i/>
          <w:color w:val="231F20"/>
          <w:spacing w:val="-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performed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part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evaluation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Charcot</w:t>
      </w:r>
      <w:r>
        <w:rPr>
          <w:rFonts w:ascii="Geneva" w:hAnsi="Geneva"/>
          <w:color w:val="231F20"/>
          <w:w w:val="115"/>
        </w:rPr>
        <w:t>–</w:t>
      </w:r>
      <w:r>
        <w:rPr>
          <w:color w:val="231F20"/>
          <w:w w:val="115"/>
        </w:rPr>
        <w:t>Marie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Tooth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disease.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oligonucleotide- based</w:t>
      </w:r>
      <w:r>
        <w:rPr>
          <w:color w:val="231F20"/>
          <w:w w:val="115"/>
        </w:rPr>
        <w:t> chromosomal</w:t>
      </w:r>
      <w:r>
        <w:rPr>
          <w:color w:val="231F20"/>
          <w:w w:val="115"/>
        </w:rPr>
        <w:t> microarray</w:t>
      </w:r>
      <w:r>
        <w:rPr>
          <w:color w:val="231F20"/>
          <w:w w:val="115"/>
        </w:rPr>
        <w:t> analysis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rule</w:t>
      </w:r>
      <w:r>
        <w:rPr>
          <w:color w:val="231F20"/>
          <w:w w:val="115"/>
        </w:rPr>
        <w:t> out</w:t>
      </w:r>
      <w:r>
        <w:rPr>
          <w:color w:val="231F20"/>
          <w:w w:val="115"/>
        </w:rPr>
        <w:t> genomic</w:t>
      </w:r>
      <w:r>
        <w:rPr>
          <w:color w:val="231F20"/>
          <w:w w:val="115"/>
        </w:rPr>
        <w:t> copy number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variants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sent.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Based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her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overall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clinical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picture</w:t>
      </w:r>
      <w:r>
        <w:rPr>
          <w:color w:val="231F20"/>
          <w:spacing w:val="18"/>
          <w:w w:val="115"/>
        </w:rPr>
        <w:t> </w:t>
      </w:r>
      <w:r>
        <w:rPr>
          <w:color w:val="231F20"/>
          <w:spacing w:val="-5"/>
          <w:w w:val="115"/>
        </w:rPr>
        <w:t>at</w:t>
      </w:r>
    </w:p>
    <w:p>
      <w:pPr>
        <w:pStyle w:val="BodyText"/>
        <w:spacing w:line="264" w:lineRule="auto" w:before="12"/>
        <w:ind w:left="108" w:right="38"/>
        <w:jc w:val="both"/>
      </w:pPr>
      <w:r>
        <w:rPr>
          <w:color w:val="231F20"/>
          <w:w w:val="115"/>
        </w:rPr>
        <w:t>age</w:t>
      </w:r>
      <w:r>
        <w:rPr>
          <w:color w:val="231F20"/>
          <w:w w:val="115"/>
        </w:rPr>
        <w:t> 23years,</w:t>
      </w:r>
      <w:r>
        <w:rPr>
          <w:color w:val="231F20"/>
          <w:w w:val="115"/>
        </w:rPr>
        <w:t> it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decided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pursue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work-up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mitochondrial </w:t>
      </w:r>
      <w:r>
        <w:rPr>
          <w:color w:val="231F20"/>
          <w:spacing w:val="-2"/>
          <w:w w:val="115"/>
        </w:rPr>
        <w:t>disease.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Since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mutations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i/>
          <w:color w:val="231F20"/>
          <w:spacing w:val="-2"/>
          <w:w w:val="115"/>
        </w:rPr>
        <w:t>POLG</w:t>
      </w:r>
      <w:r>
        <w:rPr>
          <w:i/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are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associated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variable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presen- </w:t>
      </w:r>
      <w:r>
        <w:rPr>
          <w:color w:val="231F20"/>
          <w:w w:val="115"/>
        </w:rPr>
        <w:t>tations</w:t>
      </w:r>
      <w:r>
        <w:rPr>
          <w:color w:val="231F20"/>
          <w:w w:val="115"/>
        </w:rPr>
        <w:t> that</w:t>
      </w:r>
      <w:r>
        <w:rPr>
          <w:color w:val="231F20"/>
          <w:w w:val="115"/>
        </w:rPr>
        <w:t> include</w:t>
      </w:r>
      <w:r>
        <w:rPr>
          <w:color w:val="231F20"/>
          <w:w w:val="115"/>
        </w:rPr>
        <w:t> but</w:t>
      </w:r>
      <w:r>
        <w:rPr>
          <w:color w:val="231F20"/>
          <w:w w:val="115"/>
        </w:rPr>
        <w:t> are</w:t>
      </w:r>
      <w:r>
        <w:rPr>
          <w:color w:val="231F20"/>
          <w:w w:val="115"/>
        </w:rPr>
        <w:t> not</w:t>
      </w:r>
      <w:r>
        <w:rPr>
          <w:color w:val="231F20"/>
          <w:w w:val="115"/>
        </w:rPr>
        <w:t> limited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encephalopathy,</w:t>
      </w:r>
      <w:r>
        <w:rPr>
          <w:color w:val="231F20"/>
          <w:w w:val="115"/>
        </w:rPr>
        <w:t> parkin- </w:t>
      </w:r>
      <w:r>
        <w:rPr>
          <w:color w:val="231F20"/>
          <w:spacing w:val="-2"/>
          <w:w w:val="115"/>
        </w:rPr>
        <w:t>sonism,</w:t>
      </w:r>
      <w:r>
        <w:rPr>
          <w:color w:val="231F20"/>
          <w:spacing w:val="-2"/>
          <w:w w:val="115"/>
        </w:rPr>
        <w:t> stroke-like</w:t>
      </w:r>
      <w:r>
        <w:rPr>
          <w:color w:val="231F20"/>
          <w:spacing w:val="-2"/>
          <w:w w:val="115"/>
        </w:rPr>
        <w:t> episodes,</w:t>
      </w:r>
      <w:r>
        <w:rPr>
          <w:color w:val="231F20"/>
          <w:spacing w:val="-2"/>
          <w:w w:val="115"/>
        </w:rPr>
        <w:t> exercise</w:t>
      </w:r>
      <w:r>
        <w:rPr>
          <w:color w:val="231F20"/>
          <w:spacing w:val="-2"/>
          <w:w w:val="115"/>
        </w:rPr>
        <w:t> intolerance,</w:t>
      </w:r>
      <w:r>
        <w:rPr>
          <w:color w:val="231F20"/>
          <w:spacing w:val="-2"/>
          <w:w w:val="115"/>
        </w:rPr>
        <w:t> ataxia</w:t>
      </w:r>
      <w:r>
        <w:rPr>
          <w:rFonts w:ascii="Geneva" w:hAnsi="Geneva"/>
          <w:color w:val="231F20"/>
          <w:spacing w:val="-2"/>
          <w:w w:val="115"/>
        </w:rPr>
        <w:t>–</w:t>
      </w:r>
      <w:r>
        <w:rPr>
          <w:color w:val="231F20"/>
          <w:spacing w:val="-2"/>
          <w:w w:val="115"/>
        </w:rPr>
        <w:t>neuropathy and PEO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(progressive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external ophthalmoplegia)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and limb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myopathy, </w:t>
      </w:r>
      <w:r>
        <w:rPr>
          <w:i/>
          <w:color w:val="231F20"/>
          <w:spacing w:val="-2"/>
          <w:w w:val="115"/>
        </w:rPr>
        <w:t>POLG</w:t>
      </w:r>
      <w:r>
        <w:rPr>
          <w:i/>
          <w:color w:val="231F20"/>
          <w:spacing w:val="8"/>
          <w:w w:val="115"/>
        </w:rPr>
        <w:t> </w:t>
      </w:r>
      <w:r>
        <w:rPr>
          <w:color w:val="231F20"/>
          <w:spacing w:val="-2"/>
          <w:w w:val="115"/>
        </w:rPr>
        <w:t>sequencing</w:t>
      </w:r>
      <w:r>
        <w:rPr>
          <w:color w:val="231F20"/>
          <w:spacing w:val="9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9"/>
          <w:w w:val="115"/>
        </w:rPr>
        <w:t> </w:t>
      </w:r>
      <w:r>
        <w:rPr>
          <w:color w:val="231F20"/>
          <w:spacing w:val="-2"/>
          <w:w w:val="115"/>
        </w:rPr>
        <w:t>pursued.</w:t>
      </w:r>
      <w:r>
        <w:rPr>
          <w:color w:val="231F20"/>
          <w:spacing w:val="8"/>
          <w:w w:val="115"/>
        </w:rPr>
        <w:t> </w:t>
      </w:r>
      <w:r>
        <w:rPr>
          <w:color w:val="231F20"/>
          <w:spacing w:val="-2"/>
          <w:w w:val="115"/>
        </w:rPr>
        <w:t>Subsequently,</w:t>
      </w:r>
      <w:r>
        <w:rPr>
          <w:color w:val="231F20"/>
          <w:spacing w:val="10"/>
          <w:w w:val="115"/>
        </w:rPr>
        <w:t> </w:t>
      </w:r>
      <w:r>
        <w:rPr>
          <w:color w:val="231F20"/>
          <w:spacing w:val="-2"/>
          <w:w w:val="115"/>
        </w:rPr>
        <w:t>MitoMet</w:t>
      </w:r>
      <w:r>
        <w:rPr>
          <w:color w:val="231F20"/>
          <w:spacing w:val="8"/>
          <w:w w:val="115"/>
        </w:rPr>
        <w:t> </w:t>
      </w:r>
      <w:r>
        <w:rPr>
          <w:color w:val="231F20"/>
          <w:spacing w:val="-2"/>
          <w:w w:val="115"/>
        </w:rPr>
        <w:t>array</w:t>
      </w:r>
      <w:r>
        <w:rPr>
          <w:color w:val="231F20"/>
          <w:spacing w:val="9"/>
          <w:w w:val="115"/>
        </w:rPr>
        <w:t> </w:t>
      </w:r>
      <w:r>
        <w:rPr>
          <w:color w:val="231F20"/>
          <w:spacing w:val="-2"/>
          <w:w w:val="115"/>
        </w:rPr>
        <w:t>(copy</w:t>
      </w:r>
    </w:p>
    <w:p>
      <w:pPr>
        <w:pStyle w:val="BodyText"/>
        <w:spacing w:line="271" w:lineRule="auto" w:before="9"/>
        <w:ind w:left="108" w:right="39"/>
        <w:jc w:val="both"/>
      </w:pPr>
      <w:r>
        <w:rPr>
          <w:color w:val="231F20"/>
          <w:w w:val="115"/>
        </w:rPr>
        <w:t>number</w:t>
      </w:r>
      <w:r>
        <w:rPr>
          <w:color w:val="231F20"/>
          <w:w w:val="115"/>
        </w:rPr>
        <w:t> analysis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metabolic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mitochondrial</w:t>
      </w:r>
      <w:r>
        <w:rPr>
          <w:color w:val="231F20"/>
          <w:w w:val="115"/>
        </w:rPr>
        <w:t> related</w:t>
      </w:r>
      <w:r>
        <w:rPr>
          <w:color w:val="231F20"/>
          <w:w w:val="115"/>
        </w:rPr>
        <w:t> genes)</w:t>
      </w:r>
      <w:r>
        <w:rPr>
          <w:color w:val="231F20"/>
          <w:w w:val="115"/>
        </w:rPr>
        <w:t> was also</w:t>
      </w:r>
      <w:r>
        <w:rPr>
          <w:color w:val="231F20"/>
          <w:w w:val="115"/>
        </w:rPr>
        <w:t> performed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evaluate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deletions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</w:t>
      </w:r>
      <w:r>
        <w:rPr>
          <w:i/>
          <w:color w:val="231F20"/>
          <w:w w:val="115"/>
        </w:rPr>
        <w:t>POLG</w:t>
      </w:r>
      <w:r>
        <w:rPr>
          <w:i/>
          <w:color w:val="231F20"/>
          <w:w w:val="115"/>
        </w:rPr>
        <w:t> </w:t>
      </w:r>
      <w:r>
        <w:rPr>
          <w:color w:val="231F20"/>
          <w:w w:val="115"/>
        </w:rPr>
        <w:t>gene.</w:t>
      </w:r>
    </w:p>
    <w:p>
      <w:pPr>
        <w:pStyle w:val="BodyText"/>
        <w:spacing w:before="97"/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0" w:after="0"/>
        <w:ind w:left="287" w:right="0" w:hanging="179"/>
        <w:jc w:val="left"/>
        <w:rPr>
          <w:sz w:val="16"/>
        </w:rPr>
      </w:pPr>
      <w:bookmarkStart w:name="3. Results" w:id="13"/>
      <w:bookmarkEnd w:id="13"/>
      <w:r>
        <w:rPr/>
      </w:r>
      <w:bookmarkStart w:name="3.1. Clinical history of the subject" w:id="14"/>
      <w:bookmarkEnd w:id="14"/>
      <w:r>
        <w:rPr/>
      </w:r>
      <w:bookmarkStart w:name="3.4. Results of genetic testing" w:id="15"/>
      <w:bookmarkEnd w:id="15"/>
      <w:r>
        <w:rPr/>
      </w:r>
      <w:r>
        <w:rPr>
          <w:color w:val="231F20"/>
          <w:spacing w:val="-2"/>
          <w:w w:val="115"/>
          <w:sz w:val="16"/>
        </w:rPr>
        <w:t>Results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0" w:after="0"/>
        <w:ind w:left="400" w:right="0" w:hanging="292"/>
        <w:jc w:val="left"/>
        <w:rPr>
          <w:i/>
          <w:sz w:val="16"/>
        </w:rPr>
      </w:pPr>
      <w:r>
        <w:rPr>
          <w:i/>
          <w:color w:val="231F20"/>
          <w:w w:val="105"/>
          <w:sz w:val="16"/>
        </w:rPr>
        <w:t>Clinical</w:t>
      </w:r>
      <w:r>
        <w:rPr>
          <w:i/>
          <w:color w:val="231F20"/>
          <w:spacing w:val="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history</w:t>
      </w:r>
      <w:r>
        <w:rPr>
          <w:i/>
          <w:color w:val="231F20"/>
          <w:spacing w:val="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of</w:t>
      </w:r>
      <w:r>
        <w:rPr>
          <w:i/>
          <w:color w:val="231F20"/>
          <w:spacing w:val="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the</w:t>
      </w:r>
      <w:r>
        <w:rPr>
          <w:i/>
          <w:color w:val="231F20"/>
          <w:spacing w:val="5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subject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08" w:right="38" w:firstLine="239"/>
        <w:jc w:val="both"/>
      </w:pP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subject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healthy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birth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no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signiﬁcant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problems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dur- ing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ﬁrst</w:t>
      </w:r>
      <w:r>
        <w:rPr>
          <w:color w:val="231F20"/>
          <w:w w:val="115"/>
        </w:rPr>
        <w:t> year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life.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age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1year,</w:t>
      </w:r>
      <w:r>
        <w:rPr>
          <w:color w:val="231F20"/>
          <w:w w:val="115"/>
        </w:rPr>
        <w:t> she</w:t>
      </w:r>
      <w:r>
        <w:rPr>
          <w:color w:val="231F20"/>
          <w:w w:val="115"/>
        </w:rPr>
        <w:t> developed</w:t>
      </w:r>
      <w:r>
        <w:rPr>
          <w:color w:val="231F20"/>
          <w:w w:val="115"/>
        </w:rPr>
        <w:t> vision problems and was found to have bilateral cataracts which were re- moved.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age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2years,</w:t>
      </w:r>
      <w:r>
        <w:rPr>
          <w:color w:val="231F20"/>
          <w:w w:val="115"/>
        </w:rPr>
        <w:t> she</w:t>
      </w:r>
      <w:r>
        <w:rPr>
          <w:color w:val="231F20"/>
          <w:w w:val="115"/>
        </w:rPr>
        <w:t> manifested</w:t>
      </w:r>
      <w:r>
        <w:rPr>
          <w:color w:val="231F20"/>
          <w:w w:val="115"/>
        </w:rPr>
        <w:t> increasing</w:t>
      </w:r>
      <w:r>
        <w:rPr>
          <w:color w:val="231F20"/>
          <w:w w:val="115"/>
        </w:rPr>
        <w:t> difﬁculties with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motor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movements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both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hands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led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delayed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ﬁne </w:t>
      </w:r>
      <w:bookmarkStart w:name="4. Discussion" w:id="16"/>
      <w:bookmarkEnd w:id="16"/>
      <w:r>
        <w:rPr>
          <w:color w:val="231F20"/>
          <w:w w:val="115"/>
        </w:rPr>
        <w:t>motor</w:t>
      </w:r>
      <w:r>
        <w:rPr>
          <w:color w:val="231F20"/>
          <w:w w:val="115"/>
        </w:rPr>
        <w:t> skills which continued to progress, leading to the inability to use</w:t>
      </w:r>
      <w:r>
        <w:rPr>
          <w:color w:val="231F20"/>
          <w:w w:val="115"/>
        </w:rPr>
        <w:t> both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her</w:t>
      </w:r>
      <w:r>
        <w:rPr>
          <w:color w:val="231F20"/>
          <w:w w:val="115"/>
        </w:rPr>
        <w:t> hands,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consequent</w:t>
      </w:r>
      <w:r>
        <w:rPr>
          <w:color w:val="231F20"/>
          <w:w w:val="115"/>
        </w:rPr>
        <w:t> atrophy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arm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hand muscles.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age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16years</w:t>
      </w:r>
      <w:r>
        <w:rPr>
          <w:color w:val="231F20"/>
          <w:w w:val="115"/>
        </w:rPr>
        <w:t> she</w:t>
      </w:r>
      <w:r>
        <w:rPr>
          <w:color w:val="231F20"/>
          <w:w w:val="115"/>
        </w:rPr>
        <w:t> had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gynecological</w:t>
      </w:r>
      <w:r>
        <w:rPr>
          <w:color w:val="231F20"/>
          <w:w w:val="115"/>
        </w:rPr>
        <w:t> evaluation due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absent</w:t>
      </w:r>
      <w:r>
        <w:rPr>
          <w:color w:val="231F20"/>
          <w:w w:val="115"/>
        </w:rPr>
        <w:t> menarche which</w:t>
      </w:r>
      <w:r>
        <w:rPr>
          <w:color w:val="231F20"/>
          <w:w w:val="115"/>
        </w:rPr>
        <w:t> resulted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diagnosis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ovarian dysgenesis.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Hormone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replacement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therapy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initiated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appro- priate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response.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age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18years,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had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syncopal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episode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at school. At the age of 23years, she presented with a seizure like epi- sode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unknown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etiology.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37"/>
          <w:w w:val="115"/>
        </w:rPr>
        <w:t> </w:t>
      </w:r>
      <w:r>
        <w:rPr>
          <w:color w:val="231F20"/>
          <w:w w:val="115"/>
        </w:rPr>
        <w:t>episode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consisted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36"/>
          <w:w w:val="115"/>
        </w:rPr>
        <w:t> </w:t>
      </w:r>
      <w:r>
        <w:rPr>
          <w:color w:val="231F20"/>
          <w:spacing w:val="-2"/>
          <w:w w:val="115"/>
        </w:rPr>
        <w:t>generalized</w:t>
      </w:r>
    </w:p>
    <w:p>
      <w:pPr>
        <w:pStyle w:val="BodyText"/>
        <w:spacing w:line="183" w:lineRule="exact"/>
        <w:ind w:left="108"/>
        <w:jc w:val="both"/>
      </w:pPr>
      <w:r>
        <w:rPr>
          <w:color w:val="231F20"/>
          <w:w w:val="110"/>
        </w:rPr>
        <w:t>tonic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clonic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convulsions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loss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bowel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bladder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continence</w:t>
      </w:r>
    </w:p>
    <w:p>
      <w:pPr>
        <w:pStyle w:val="BodyText"/>
        <w:spacing w:line="273" w:lineRule="auto" w:before="19"/>
        <w:ind w:left="108" w:right="39"/>
        <w:jc w:val="both"/>
      </w:pPr>
      <w:r>
        <w:rPr>
          <w:color w:val="231F20"/>
          <w:w w:val="115"/>
        </w:rPr>
        <w:t>or</w:t>
      </w:r>
      <w:r>
        <w:rPr>
          <w:color w:val="231F20"/>
          <w:w w:val="115"/>
        </w:rPr>
        <w:t> tongue</w:t>
      </w:r>
      <w:r>
        <w:rPr>
          <w:color w:val="231F20"/>
          <w:w w:val="115"/>
        </w:rPr>
        <w:t> bite;</w:t>
      </w:r>
      <w:r>
        <w:rPr>
          <w:color w:val="231F20"/>
          <w:w w:val="115"/>
        </w:rPr>
        <w:t> however,</w:t>
      </w:r>
      <w:r>
        <w:rPr>
          <w:color w:val="231F20"/>
          <w:w w:val="115"/>
        </w:rPr>
        <w:t> she</w:t>
      </w:r>
      <w:r>
        <w:rPr>
          <w:color w:val="231F20"/>
          <w:w w:val="115"/>
        </w:rPr>
        <w:t> developed</w:t>
      </w:r>
      <w:r>
        <w:rPr>
          <w:color w:val="231F20"/>
          <w:w w:val="115"/>
        </w:rPr>
        <w:t> post-ictal</w:t>
      </w:r>
      <w:r>
        <w:rPr>
          <w:color w:val="231F20"/>
          <w:w w:val="115"/>
        </w:rPr>
        <w:t> confusion.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Two months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later, she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evaluated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at the Adult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Genetics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clinic.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that time,</w:t>
      </w:r>
      <w:r>
        <w:rPr>
          <w:color w:val="231F20"/>
          <w:w w:val="115"/>
        </w:rPr>
        <w:t> she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attending</w:t>
      </w:r>
      <w:r>
        <w:rPr>
          <w:color w:val="231F20"/>
          <w:w w:val="115"/>
        </w:rPr>
        <w:t> college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exhibited</w:t>
      </w:r>
      <w:r>
        <w:rPr>
          <w:color w:val="231F20"/>
          <w:w w:val="115"/>
        </w:rPr>
        <w:t> an</w:t>
      </w:r>
      <w:r>
        <w:rPr>
          <w:color w:val="231F20"/>
          <w:w w:val="115"/>
        </w:rPr>
        <w:t> intact</w:t>
      </w:r>
      <w:r>
        <w:rPr>
          <w:color w:val="231F20"/>
          <w:w w:val="115"/>
        </w:rPr>
        <w:t> cognitive function.</w:t>
      </w:r>
      <w:r>
        <w:rPr>
          <w:color w:val="231F20"/>
          <w:spacing w:val="33"/>
          <w:w w:val="115"/>
        </w:rPr>
        <w:t> </w:t>
      </w:r>
      <w:r>
        <w:rPr>
          <w:color w:val="231F20"/>
          <w:w w:val="115"/>
        </w:rPr>
        <w:t>Family</w:t>
      </w:r>
      <w:r>
        <w:rPr>
          <w:color w:val="231F20"/>
          <w:spacing w:val="33"/>
          <w:w w:val="115"/>
        </w:rPr>
        <w:t> </w:t>
      </w:r>
      <w:r>
        <w:rPr>
          <w:color w:val="231F20"/>
          <w:w w:val="115"/>
        </w:rPr>
        <w:t>history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non-contributory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any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history</w:t>
      </w:r>
      <w:r>
        <w:rPr>
          <w:color w:val="231F20"/>
          <w:spacing w:val="33"/>
          <w:w w:val="115"/>
        </w:rPr>
        <w:t> </w:t>
      </w:r>
      <w:r>
        <w:rPr>
          <w:color w:val="231F20"/>
          <w:spacing w:val="-7"/>
          <w:w w:val="115"/>
        </w:rPr>
        <w:t>of</w:t>
      </w:r>
    </w:p>
    <w:p>
      <w:pPr>
        <w:pStyle w:val="BodyText"/>
        <w:spacing w:line="271" w:lineRule="auto" w:before="108"/>
        <w:ind w:left="108" w:right="281"/>
        <w:jc w:val="both"/>
      </w:pPr>
      <w:r>
        <w:rPr/>
        <w:br w:type="column"/>
      </w:r>
      <w:r>
        <w:rPr>
          <w:color w:val="231F20"/>
          <w:w w:val="115"/>
        </w:rPr>
        <w:t>similar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conditions.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patient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sibling,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24year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old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brother, who was diagnosed with depression.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71" w:lineRule="auto" w:before="0" w:after="0"/>
        <w:ind w:left="108" w:right="1156" w:firstLine="0"/>
        <w:jc w:val="left"/>
        <w:rPr>
          <w:i/>
          <w:sz w:val="16"/>
        </w:rPr>
      </w:pPr>
      <w:r>
        <w:rPr>
          <w:i/>
          <w:color w:val="231F20"/>
          <w:w w:val="110"/>
          <w:sz w:val="16"/>
        </w:rPr>
        <w:t>Clinical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ﬁndings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in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the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subject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on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physical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examination (see Supplemental ﬁgure online)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66" w:lineRule="auto"/>
        <w:ind w:left="108" w:right="281" w:firstLine="239"/>
        <w:jc w:val="both"/>
      </w:pPr>
      <w:r>
        <w:rPr>
          <w:color w:val="231F20"/>
          <w:w w:val="115"/>
        </w:rPr>
        <w:t>The</w:t>
      </w:r>
      <w:r>
        <w:rPr>
          <w:color w:val="231F20"/>
          <w:w w:val="115"/>
        </w:rPr>
        <w:t> patient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thin</w:t>
      </w:r>
      <w:r>
        <w:rPr>
          <w:color w:val="231F20"/>
          <w:w w:val="115"/>
        </w:rPr>
        <w:t> young</w:t>
      </w:r>
      <w:r>
        <w:rPr>
          <w:color w:val="231F20"/>
          <w:w w:val="115"/>
        </w:rPr>
        <w:t> woman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height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170.2cm (75th</w:t>
      </w:r>
      <w:r>
        <w:rPr>
          <w:rFonts w:ascii="Geneva" w:hAnsi="Geneva"/>
          <w:color w:val="231F20"/>
          <w:w w:val="115"/>
        </w:rPr>
        <w:t>–</w:t>
      </w:r>
      <w:r>
        <w:rPr>
          <w:color w:val="231F20"/>
          <w:w w:val="115"/>
        </w:rPr>
        <w:t>90th</w:t>
      </w:r>
      <w:r>
        <w:rPr>
          <w:color w:val="231F20"/>
          <w:w w:val="115"/>
        </w:rPr>
        <w:t> percentile)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weight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53.9kg</w:t>
      </w:r>
      <w:r>
        <w:rPr>
          <w:color w:val="231F20"/>
          <w:w w:val="115"/>
        </w:rPr>
        <w:t> (25th</w:t>
      </w:r>
      <w:r>
        <w:rPr>
          <w:color w:val="231F20"/>
          <w:w w:val="115"/>
        </w:rPr>
        <w:t> percentile).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She had remarkable atrophy of arm and hand muscles but no facial dysmorphic</w:t>
      </w:r>
      <w:r>
        <w:rPr>
          <w:color w:val="231F20"/>
          <w:w w:val="115"/>
        </w:rPr>
        <w:t> features.</w:t>
      </w:r>
      <w:r>
        <w:rPr>
          <w:color w:val="231F20"/>
          <w:w w:val="115"/>
        </w:rPr>
        <w:t> Pupils</w:t>
      </w:r>
      <w:r>
        <w:rPr>
          <w:color w:val="231F20"/>
          <w:w w:val="115"/>
        </w:rPr>
        <w:t> were</w:t>
      </w:r>
      <w:r>
        <w:rPr>
          <w:color w:val="231F20"/>
          <w:w w:val="115"/>
        </w:rPr>
        <w:t> irregular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sluggish</w:t>
      </w:r>
      <w:r>
        <w:rPr>
          <w:color w:val="231F20"/>
          <w:w w:val="115"/>
        </w:rPr>
        <w:t> bilaterally. On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neurological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examination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alert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oriented.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There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were no</w:t>
      </w:r>
      <w:r>
        <w:rPr>
          <w:color w:val="231F20"/>
          <w:w w:val="115"/>
        </w:rPr>
        <w:t> cranial</w:t>
      </w:r>
      <w:r>
        <w:rPr>
          <w:color w:val="231F20"/>
          <w:w w:val="115"/>
        </w:rPr>
        <w:t> nerve</w:t>
      </w:r>
      <w:r>
        <w:rPr>
          <w:color w:val="231F20"/>
          <w:w w:val="115"/>
        </w:rPr>
        <w:t> deﬁcits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her</w:t>
      </w:r>
      <w:r>
        <w:rPr>
          <w:color w:val="231F20"/>
          <w:w w:val="115"/>
        </w:rPr>
        <w:t> coordination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normal.</w:t>
      </w:r>
      <w:r>
        <w:rPr>
          <w:color w:val="231F20"/>
          <w:w w:val="115"/>
        </w:rPr>
        <w:t> There was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severe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atrophy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arm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hand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muscles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including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biceps,</w:t>
      </w:r>
      <w:r>
        <w:rPr>
          <w:color w:val="231F20"/>
          <w:spacing w:val="12"/>
          <w:w w:val="115"/>
        </w:rPr>
        <w:t> </w:t>
      </w:r>
      <w:r>
        <w:rPr>
          <w:color w:val="231F20"/>
          <w:spacing w:val="-4"/>
          <w:w w:val="115"/>
        </w:rPr>
        <w:t>tri-</w:t>
      </w:r>
    </w:p>
    <w:p>
      <w:pPr>
        <w:pStyle w:val="BodyText"/>
        <w:spacing w:line="273" w:lineRule="auto" w:before="3"/>
        <w:ind w:left="108" w:right="281"/>
        <w:jc w:val="both"/>
      </w:pPr>
      <w:r>
        <w:rPr>
          <w:color w:val="231F20"/>
          <w:w w:val="115"/>
        </w:rPr>
        <w:t>ceps,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forearm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hands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claw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hand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deformity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digitalization of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thumbs.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However,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deltoid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muscles had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normal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bulk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and tone. Lower extremities were diffusely thin and feet arches were normal. Motor</w:t>
      </w:r>
      <w:r>
        <w:rPr>
          <w:color w:val="231F20"/>
          <w:w w:val="115"/>
        </w:rPr>
        <w:t> examination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upper</w:t>
      </w:r>
      <w:r>
        <w:rPr>
          <w:color w:val="231F20"/>
          <w:w w:val="115"/>
        </w:rPr>
        <w:t> extremities</w:t>
      </w:r>
      <w:r>
        <w:rPr>
          <w:color w:val="231F20"/>
          <w:w w:val="115"/>
        </w:rPr>
        <w:t> revealed</w:t>
      </w:r>
      <w:r>
        <w:rPr>
          <w:color w:val="231F20"/>
          <w:w w:val="115"/>
        </w:rPr>
        <w:t> her</w:t>
      </w:r>
      <w:r>
        <w:rPr>
          <w:color w:val="231F20"/>
          <w:w w:val="115"/>
        </w:rPr>
        <w:t> power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be 0/5 at wrist ﬂexors and extensors, hand and forearm and 0/5 at bi- ceps;</w:t>
      </w:r>
      <w:r>
        <w:rPr>
          <w:color w:val="231F20"/>
          <w:w w:val="115"/>
        </w:rPr>
        <w:t> however,</w:t>
      </w:r>
      <w:r>
        <w:rPr>
          <w:color w:val="231F20"/>
          <w:w w:val="115"/>
        </w:rPr>
        <w:t> it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5/5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deltoid</w:t>
      </w:r>
      <w:r>
        <w:rPr>
          <w:color w:val="231F20"/>
          <w:w w:val="115"/>
        </w:rPr>
        <w:t> muscles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3/5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triceps.</w:t>
      </w:r>
      <w:r>
        <w:rPr>
          <w:color w:val="231F20"/>
          <w:w w:val="115"/>
        </w:rPr>
        <w:t> At 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lower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extremities,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her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power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5/5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proximal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muscles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includ- ing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hip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ﬂexors,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quadriceps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hamstrings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4/5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tibialis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anterior. She</w:t>
      </w:r>
      <w:r>
        <w:rPr>
          <w:color w:val="231F20"/>
          <w:w w:val="115"/>
        </w:rPr>
        <w:t> displayed</w:t>
      </w:r>
      <w:r>
        <w:rPr>
          <w:color w:val="231F20"/>
          <w:w w:val="115"/>
        </w:rPr>
        <w:t> absent</w:t>
      </w:r>
      <w:r>
        <w:rPr>
          <w:color w:val="231F20"/>
          <w:w w:val="115"/>
        </w:rPr>
        <w:t> reﬂexes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upper</w:t>
      </w:r>
      <w:r>
        <w:rPr>
          <w:color w:val="231F20"/>
          <w:w w:val="115"/>
        </w:rPr>
        <w:t> extremities,</w:t>
      </w:r>
      <w:r>
        <w:rPr>
          <w:color w:val="231F20"/>
          <w:w w:val="115"/>
        </w:rPr>
        <w:t> whereas</w:t>
      </w:r>
      <w:r>
        <w:rPr>
          <w:color w:val="231F20"/>
          <w:w w:val="115"/>
        </w:rPr>
        <w:t> her lower</w:t>
      </w:r>
      <w:r>
        <w:rPr>
          <w:color w:val="231F20"/>
          <w:w w:val="115"/>
        </w:rPr>
        <w:t> extremities</w:t>
      </w:r>
      <w:r>
        <w:rPr>
          <w:color w:val="231F20"/>
          <w:w w:val="115"/>
        </w:rPr>
        <w:t> had</w:t>
      </w:r>
      <w:r>
        <w:rPr>
          <w:color w:val="231F20"/>
          <w:w w:val="115"/>
        </w:rPr>
        <w:t> normal</w:t>
      </w:r>
      <w:r>
        <w:rPr>
          <w:color w:val="231F20"/>
          <w:w w:val="115"/>
        </w:rPr>
        <w:t> symmetric</w:t>
      </w:r>
      <w:r>
        <w:rPr>
          <w:color w:val="231F20"/>
          <w:w w:val="115"/>
        </w:rPr>
        <w:t> reﬂexes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knees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an- kles. The rest of the examination was unremarkable.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0" w:after="0"/>
        <w:ind w:left="400" w:right="0" w:hanging="292"/>
        <w:jc w:val="left"/>
        <w:rPr>
          <w:i/>
          <w:sz w:val="16"/>
        </w:rPr>
      </w:pPr>
      <w:r>
        <w:rPr>
          <w:i/>
          <w:color w:val="231F20"/>
          <w:w w:val="105"/>
          <w:sz w:val="16"/>
        </w:rPr>
        <w:t>Results</w:t>
      </w:r>
      <w:r>
        <w:rPr>
          <w:i/>
          <w:color w:val="231F20"/>
          <w:spacing w:val="1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of</w:t>
      </w:r>
      <w:r>
        <w:rPr>
          <w:i/>
          <w:color w:val="231F20"/>
          <w:spacing w:val="1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non-genetic</w:t>
      </w:r>
      <w:r>
        <w:rPr>
          <w:i/>
          <w:color w:val="231F20"/>
          <w:spacing w:val="14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investigations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108" w:right="281" w:firstLine="239"/>
        <w:jc w:val="both"/>
      </w:pPr>
      <w:r>
        <w:rPr>
          <w:color w:val="231F20"/>
          <w:w w:val="110"/>
        </w:rPr>
        <w:t>Echocardiogram,</w:t>
      </w:r>
      <w:r>
        <w:rPr>
          <w:color w:val="231F20"/>
          <w:w w:val="110"/>
        </w:rPr>
        <w:t> EKG,</w:t>
      </w:r>
      <w:r>
        <w:rPr>
          <w:color w:val="231F20"/>
          <w:w w:val="110"/>
        </w:rPr>
        <w:t> cardiac</w:t>
      </w:r>
      <w:r>
        <w:rPr>
          <w:color w:val="231F20"/>
          <w:w w:val="110"/>
        </w:rPr>
        <w:t> MRI,</w:t>
      </w:r>
      <w:r>
        <w:rPr>
          <w:color w:val="231F20"/>
          <w:w w:val="110"/>
        </w:rPr>
        <w:t> brain</w:t>
      </w:r>
      <w:r>
        <w:rPr>
          <w:color w:val="231F20"/>
          <w:w w:val="110"/>
        </w:rPr>
        <w:t> MRI</w:t>
      </w:r>
      <w:r>
        <w:rPr>
          <w:color w:val="231F20"/>
          <w:w w:val="110"/>
        </w:rPr>
        <w:t> without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contrast and EEG done at the age of 18years did not detect any abnormalities. NCV revealed diffusely decreased amplitude of compound motor ac- tion potentials with otherwise normal motor and sensory responses including sural responses. EMG revealed mixed short and long dura- 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motor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unit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potentials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normal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ﬁring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frequency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suggestive of a chronic myopathic process affecting the distal muscles although the</w:t>
      </w:r>
      <w:r>
        <w:rPr>
          <w:color w:val="231F20"/>
          <w:w w:val="110"/>
        </w:rPr>
        <w:t> pattern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seen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patients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chronic</w:t>
      </w:r>
      <w:r>
        <w:rPr>
          <w:color w:val="231F20"/>
          <w:w w:val="110"/>
        </w:rPr>
        <w:t> neurogenic conditions. Skeletal muscle biopsy revealed severe myoﬁber degener- 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electron</w:t>
      </w:r>
      <w:r>
        <w:rPr>
          <w:color w:val="231F20"/>
          <w:w w:val="110"/>
        </w:rPr>
        <w:t> microscopy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evidence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end</w:t>
      </w:r>
      <w:r>
        <w:rPr>
          <w:color w:val="231F20"/>
          <w:w w:val="110"/>
        </w:rPr>
        <w:t> stage muscle disease that precluded interpretation.</w:t>
      </w:r>
    </w:p>
    <w:p>
      <w:pPr>
        <w:pStyle w:val="BodyText"/>
        <w:spacing w:line="273" w:lineRule="auto"/>
        <w:ind w:left="108" w:right="280" w:firstLine="239"/>
        <w:jc w:val="both"/>
      </w:pPr>
      <w:r>
        <w:rPr>
          <w:color w:val="231F20"/>
          <w:w w:val="110"/>
        </w:rPr>
        <w:t>Urine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organic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presence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3-methylglutaconic acid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normal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3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hydroxyisovaleric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excluding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possibility 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3-methylglutaconic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aciduria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biochemical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tests were</w:t>
      </w:r>
      <w:r>
        <w:rPr>
          <w:color w:val="231F20"/>
          <w:w w:val="110"/>
        </w:rPr>
        <w:t> normal.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" w:after="0"/>
        <w:ind w:left="400" w:right="0" w:hanging="292"/>
        <w:jc w:val="left"/>
        <w:rPr>
          <w:i/>
          <w:sz w:val="16"/>
        </w:rPr>
      </w:pPr>
      <w:r>
        <w:rPr>
          <w:i/>
          <w:color w:val="231F20"/>
          <w:w w:val="105"/>
          <w:sz w:val="16"/>
        </w:rPr>
        <w:t>Results</w:t>
      </w:r>
      <w:r>
        <w:rPr>
          <w:i/>
          <w:color w:val="231F20"/>
          <w:spacing w:val="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of</w:t>
      </w:r>
      <w:r>
        <w:rPr>
          <w:i/>
          <w:color w:val="231F20"/>
          <w:spacing w:val="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genetic</w:t>
      </w:r>
      <w:r>
        <w:rPr>
          <w:i/>
          <w:color w:val="231F20"/>
          <w:spacing w:val="8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testing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3" w:lineRule="auto"/>
        <w:ind w:left="108" w:right="282" w:firstLine="239"/>
        <w:jc w:val="both"/>
      </w:pPr>
      <w:r>
        <w:rPr>
          <w:i/>
          <w:color w:val="231F20"/>
          <w:w w:val="115"/>
        </w:rPr>
        <w:t>POLG</w:t>
      </w:r>
      <w:r>
        <w:rPr>
          <w:i/>
          <w:color w:val="231F20"/>
          <w:w w:val="115"/>
        </w:rPr>
        <w:t> </w:t>
      </w:r>
      <w:r>
        <w:rPr>
          <w:color w:val="231F20"/>
          <w:w w:val="115"/>
        </w:rPr>
        <w:t>sequencing</w:t>
      </w:r>
      <w:r>
        <w:rPr>
          <w:color w:val="231F20"/>
          <w:w w:val="115"/>
        </w:rPr>
        <w:t> revealed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heterozygous</w:t>
      </w:r>
      <w:r>
        <w:rPr>
          <w:color w:val="231F20"/>
          <w:w w:val="115"/>
        </w:rPr>
        <w:t> variant,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c.2851T&gt;A (p.Y951N).</w:t>
      </w:r>
      <w:r>
        <w:rPr>
          <w:color w:val="231F20"/>
          <w:w w:val="115"/>
        </w:rPr>
        <w:t> Mitomet</w:t>
      </w:r>
      <w:r>
        <w:rPr>
          <w:color w:val="231F20"/>
          <w:w w:val="115"/>
        </w:rPr>
        <w:t> array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normal</w:t>
      </w:r>
      <w:r>
        <w:rPr>
          <w:color w:val="231F20"/>
          <w:w w:val="115"/>
        </w:rPr>
        <w:t> excluding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deletion</w:t>
      </w:r>
      <w:r>
        <w:rPr>
          <w:color w:val="231F20"/>
          <w:w w:val="115"/>
        </w:rPr>
        <w:t> on</w:t>
      </w:r>
      <w:r>
        <w:rPr>
          <w:color w:val="231F20"/>
          <w:w w:val="115"/>
        </w:rPr>
        <w:t> the other</w:t>
      </w:r>
      <w:r>
        <w:rPr>
          <w:color w:val="231F20"/>
          <w:spacing w:val="-10"/>
          <w:w w:val="115"/>
        </w:rPr>
        <w:t> </w:t>
      </w:r>
      <w:r>
        <w:rPr>
          <w:i/>
          <w:color w:val="231F20"/>
          <w:w w:val="115"/>
        </w:rPr>
        <w:t>POLG</w:t>
      </w:r>
      <w:r>
        <w:rPr>
          <w:i/>
          <w:color w:val="231F20"/>
          <w:spacing w:val="-10"/>
          <w:w w:val="115"/>
        </w:rPr>
        <w:t> </w:t>
      </w:r>
      <w:r>
        <w:rPr>
          <w:color w:val="231F20"/>
          <w:w w:val="115"/>
        </w:rPr>
        <w:t>allele.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Neither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parent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carried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c.2851T&gt;A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(p.Y951N) </w:t>
      </w:r>
      <w:r>
        <w:rPr>
          <w:i/>
          <w:color w:val="231F20"/>
          <w:w w:val="115"/>
        </w:rPr>
        <w:t>POLG</w:t>
      </w:r>
      <w:r>
        <w:rPr>
          <w:i/>
          <w:color w:val="231F20"/>
          <w:w w:val="115"/>
        </w:rPr>
        <w:t> </w:t>
      </w:r>
      <w:r>
        <w:rPr>
          <w:color w:val="231F20"/>
          <w:w w:val="115"/>
        </w:rPr>
        <w:t>variant.</w:t>
      </w:r>
      <w:r>
        <w:rPr>
          <w:color w:val="231F20"/>
          <w:w w:val="115"/>
        </w:rPr>
        <w:t> As</w:t>
      </w:r>
      <w:r>
        <w:rPr>
          <w:color w:val="231F20"/>
          <w:w w:val="115"/>
        </w:rPr>
        <w:t> there</w:t>
      </w:r>
      <w:r>
        <w:rPr>
          <w:color w:val="231F20"/>
          <w:w w:val="115"/>
        </w:rPr>
        <w:t> are</w:t>
      </w:r>
      <w:r>
        <w:rPr>
          <w:color w:val="231F20"/>
          <w:w w:val="115"/>
        </w:rPr>
        <w:t> reports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multiple</w:t>
      </w:r>
      <w:r>
        <w:rPr>
          <w:color w:val="231F20"/>
          <w:w w:val="115"/>
        </w:rPr>
        <w:t> mtDNA</w:t>
      </w:r>
      <w:r>
        <w:rPr>
          <w:color w:val="231F20"/>
          <w:w w:val="115"/>
        </w:rPr>
        <w:t> deletions</w:t>
      </w:r>
      <w:r>
        <w:rPr>
          <w:color w:val="231F20"/>
          <w:w w:val="115"/>
        </w:rPr>
        <w:t> in </w:t>
      </w:r>
      <w:r>
        <w:rPr>
          <w:color w:val="231F20"/>
          <w:w w:val="110"/>
        </w:rPr>
        <w:t>both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dominant 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recessive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forms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 </w:t>
      </w:r>
      <w:r>
        <w:rPr>
          <w:i/>
          <w:color w:val="231F20"/>
          <w:w w:val="110"/>
        </w:rPr>
        <w:t>POLG1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, a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repeat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muscle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biopsy </w:t>
      </w:r>
      <w:r>
        <w:rPr>
          <w:color w:val="231F20"/>
          <w:w w:val="115"/>
          <w:vertAlign w:val="baseline"/>
        </w:rPr>
        <w:t>was considered to look for deletions and to characterize the muscle involvement better. However, the patient declined a repeat biopsy.</w:t>
      </w:r>
    </w:p>
    <w:p>
      <w:pPr>
        <w:pStyle w:val="BodyText"/>
        <w:spacing w:line="180" w:lineRule="exact"/>
        <w:ind w:left="347"/>
        <w:jc w:val="both"/>
      </w:pPr>
      <w:r>
        <w:rPr>
          <w:color w:val="231F20"/>
          <w:w w:val="115"/>
        </w:rPr>
        <w:t>All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other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genetic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tests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2"/>
          <w:w w:val="115"/>
        </w:rPr>
        <w:t> normal.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" w:after="0"/>
        <w:ind w:left="285" w:right="0" w:hanging="177"/>
        <w:jc w:val="left"/>
        <w:rPr>
          <w:sz w:val="16"/>
        </w:rPr>
      </w:pPr>
      <w:r>
        <w:rPr>
          <w:color w:val="231F20"/>
          <w:spacing w:val="-2"/>
          <w:w w:val="115"/>
          <w:sz w:val="16"/>
        </w:rPr>
        <w:t>Discussion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108" w:right="281" w:firstLine="239"/>
        <w:jc w:val="both"/>
      </w:pPr>
      <w:r>
        <w:rPr>
          <w:color w:val="231F20"/>
          <w:w w:val="110"/>
        </w:rPr>
        <w:t>The clinical presentation associated with </w:t>
      </w:r>
      <w:r>
        <w:rPr>
          <w:i/>
          <w:color w:val="231F20"/>
          <w:w w:val="110"/>
        </w:rPr>
        <w:t>POLG </w:t>
      </w:r>
      <w:r>
        <w:rPr>
          <w:color w:val="231F20"/>
          <w:w w:val="110"/>
        </w:rPr>
        <w:t>mutations is very heterogeneous.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phenotypes</w:t>
      </w:r>
      <w:r>
        <w:rPr>
          <w:color w:val="231F20"/>
          <w:w w:val="110"/>
        </w:rPr>
        <w:t> include:</w:t>
      </w:r>
      <w:r>
        <w:rPr>
          <w:color w:val="231F20"/>
          <w:w w:val="110"/>
        </w:rPr>
        <w:t> 1)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Alpers syndrome 2)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PEO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Limb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Myopathy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3)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PEO,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Parkinson- ism,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Early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Menopause 4)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Ataxia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Neuropathy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Spectrum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(ANS)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dis- orders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5)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Myocerebrohepatopathy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Spectrum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disorders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(MCHS)</w:t>
      </w:r>
      <w:r>
        <w:rPr>
          <w:color w:val="231F20"/>
          <w:spacing w:val="37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pStyle w:val="BodyText"/>
        <w:spacing w:line="273" w:lineRule="auto"/>
        <w:ind w:left="108" w:right="280"/>
        <w:jc w:val="both"/>
      </w:pPr>
      <w:r>
        <w:rPr>
          <w:color w:val="231F20"/>
          <w:w w:val="110"/>
        </w:rPr>
        <w:t>6)</w:t>
      </w:r>
      <w:r>
        <w:rPr>
          <w:color w:val="231F20"/>
          <w:w w:val="110"/>
        </w:rPr>
        <w:t> Myoclonus</w:t>
      </w:r>
      <w:r>
        <w:rPr>
          <w:color w:val="231F20"/>
          <w:w w:val="110"/>
        </w:rPr>
        <w:t> Epilepsy</w:t>
      </w:r>
      <w:r>
        <w:rPr>
          <w:color w:val="231F20"/>
          <w:w w:val="110"/>
        </w:rPr>
        <w:t> Myopathy</w:t>
      </w:r>
      <w:r>
        <w:rPr>
          <w:color w:val="231F20"/>
          <w:w w:val="110"/>
        </w:rPr>
        <w:t> Sensory</w:t>
      </w:r>
      <w:r>
        <w:rPr>
          <w:color w:val="231F20"/>
          <w:w w:val="110"/>
        </w:rPr>
        <w:t> Ataxia</w:t>
      </w:r>
      <w:r>
        <w:rPr>
          <w:color w:val="231F20"/>
          <w:w w:val="110"/>
        </w:rPr>
        <w:t> (MEMSA)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1">
        <w:r>
          <w:rPr>
            <w:color w:val="2E3092"/>
            <w:w w:val="110"/>
          </w:rPr>
          <w:t>Wong</w:t>
        </w:r>
      </w:hyperlink>
      <w:r>
        <w:rPr>
          <w:color w:val="2E3092"/>
          <w:spacing w:val="40"/>
          <w:w w:val="110"/>
        </w:rPr>
        <w:t> </w:t>
      </w:r>
      <w:hyperlink w:history="true" w:anchor="_bookmark11">
        <w:r>
          <w:rPr>
            <w:color w:val="2E3092"/>
            <w:w w:val="110"/>
          </w:rPr>
          <w:t>et</w:t>
        </w:r>
        <w:r>
          <w:rPr>
            <w:color w:val="2E3092"/>
            <w:w w:val="110"/>
          </w:rPr>
          <w:t> al.,</w:t>
        </w:r>
        <w:r>
          <w:rPr>
            <w:color w:val="2E3092"/>
            <w:w w:val="110"/>
          </w:rPr>
          <w:t> 2008</w:t>
        </w:r>
      </w:hyperlink>
      <w:r>
        <w:rPr>
          <w:color w:val="231F20"/>
          <w:w w:val="110"/>
        </w:rPr>
        <w:t>).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report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describe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23-year-old</w:t>
      </w:r>
      <w:r>
        <w:rPr>
          <w:color w:val="231F20"/>
          <w:w w:val="110"/>
        </w:rPr>
        <w:t> woman</w:t>
      </w:r>
      <w:r>
        <w:rPr>
          <w:color w:val="231F20"/>
          <w:w w:val="110"/>
        </w:rPr>
        <w:t> with cataracts, ovarian dysgenesis and early-onset distal muscle weakness. This patient does not ﬁt into any of the prior classiﬁcations although there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similarities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phenotypes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2"/>
          <w:w w:val="110"/>
        </w:rPr>
        <w:t>previously.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172" w:space="188"/>
            <w:col w:w="5418"/>
          </w:cols>
        </w:sectPr>
      </w:pPr>
    </w:p>
    <w:p>
      <w:pPr>
        <w:tabs>
          <w:tab w:pos="10664" w:val="right" w:leader="none"/>
        </w:tabs>
        <w:spacing w:before="89"/>
        <w:ind w:left="4072" w:right="0" w:firstLine="0"/>
        <w:jc w:val="left"/>
        <w:rPr>
          <w:sz w:val="12"/>
        </w:rPr>
      </w:pPr>
      <w:r>
        <w:rPr>
          <w:i/>
          <w:color w:val="231F20"/>
          <w:w w:val="115"/>
          <w:sz w:val="12"/>
        </w:rPr>
        <w:t>M.R. Bekheirnia et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al.</w:t>
      </w:r>
      <w:r>
        <w:rPr>
          <w:i/>
          <w:color w:val="231F20"/>
          <w:spacing w:val="-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/ Gene</w:t>
      </w:r>
      <w:r>
        <w:rPr>
          <w:i/>
          <w:color w:val="231F20"/>
          <w:spacing w:val="-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499 (2012) </w:t>
      </w:r>
      <w:r>
        <w:rPr>
          <w:i/>
          <w:color w:val="231F20"/>
          <w:spacing w:val="-2"/>
          <w:w w:val="115"/>
          <w:sz w:val="12"/>
        </w:rPr>
        <w:t>209</w:t>
      </w:r>
      <w:r>
        <w:rPr>
          <w:rFonts w:ascii="Arial" w:hAnsi="Arial"/>
          <w:color w:val="231F20"/>
          <w:spacing w:val="-2"/>
          <w:w w:val="115"/>
          <w:sz w:val="12"/>
        </w:rPr>
        <w:t>–</w:t>
      </w:r>
      <w:r>
        <w:rPr>
          <w:i/>
          <w:color w:val="231F20"/>
          <w:spacing w:val="-2"/>
          <w:w w:val="115"/>
          <w:sz w:val="12"/>
        </w:rPr>
        <w:t>212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5"/>
          <w:sz w:val="12"/>
        </w:rPr>
        <w:t>211</w:t>
      </w:r>
    </w:p>
    <w:p>
      <w:pPr>
        <w:spacing w:after="0"/>
        <w:jc w:val="left"/>
        <w:rPr>
          <w:sz w:val="12"/>
        </w:rPr>
        <w:sectPr>
          <w:pgSz w:w="11910" w:h="15880"/>
          <w:pgMar w:top="640" w:bottom="280" w:left="566" w:right="566"/>
        </w:sectPr>
      </w:pPr>
    </w:p>
    <w:p>
      <w:pPr>
        <w:pStyle w:val="BodyText"/>
        <w:spacing w:before="58"/>
      </w:pPr>
    </w:p>
    <w:p>
      <w:pPr>
        <w:pStyle w:val="BodyText"/>
        <w:spacing w:line="273" w:lineRule="auto"/>
        <w:ind w:left="284"/>
        <w:jc w:val="both"/>
      </w:pPr>
      <w:r>
        <w:rPr>
          <w:color w:val="231F20"/>
          <w:w w:val="110"/>
        </w:rPr>
        <w:t>Individuals with early menopause, as well as patients with </w:t>
      </w:r>
      <w:r>
        <w:rPr>
          <w:color w:val="231F20"/>
          <w:w w:val="110"/>
        </w:rPr>
        <w:t>peripheral neuropathy</w:t>
      </w:r>
      <w:r>
        <w:rPr>
          <w:color w:val="231F20"/>
          <w:w w:val="110"/>
        </w:rPr>
        <w:t> and/or</w:t>
      </w:r>
      <w:r>
        <w:rPr>
          <w:color w:val="231F20"/>
          <w:w w:val="110"/>
        </w:rPr>
        <w:t> cataracts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described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literature (</w:t>
      </w:r>
      <w:hyperlink w:history="true" w:anchor="_bookmark6">
        <w:r>
          <w:rPr>
            <w:color w:val="2E3092"/>
            <w:w w:val="110"/>
          </w:rPr>
          <w:t>Milone</w:t>
        </w:r>
        <w:r>
          <w:rPr>
            <w:color w:val="2E3092"/>
            <w:spacing w:val="40"/>
            <w:w w:val="110"/>
          </w:rPr>
          <w:t> </w:t>
        </w:r>
        <w:r>
          <w:rPr>
            <w:color w:val="2E3092"/>
            <w:w w:val="110"/>
          </w:rPr>
          <w:t>and</w:t>
        </w:r>
        <w:r>
          <w:rPr>
            <w:color w:val="2E3092"/>
            <w:spacing w:val="40"/>
            <w:w w:val="110"/>
          </w:rPr>
          <w:t> </w:t>
        </w:r>
        <w:r>
          <w:rPr>
            <w:color w:val="2E3092"/>
            <w:w w:val="110"/>
          </w:rPr>
          <w:t>Massie,</w:t>
        </w:r>
        <w:r>
          <w:rPr>
            <w:color w:val="2E3092"/>
            <w:spacing w:val="40"/>
            <w:w w:val="110"/>
          </w:rPr>
          <w:t> </w:t>
        </w:r>
        <w:r>
          <w:rPr>
            <w:color w:val="2E3092"/>
            <w:w w:val="110"/>
          </w:rPr>
          <w:t>2010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presence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ovarian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dysgenesis seems to be a variable phenotype similar to early menopause and pre- mature ovarian failure (</w:t>
      </w:r>
      <w:hyperlink w:history="true" w:anchor="_bookmark5">
        <w:r>
          <w:rPr>
            <w:color w:val="2E3092"/>
            <w:w w:val="110"/>
          </w:rPr>
          <w:t>Ledig et al., 2010</w:t>
        </w:r>
      </w:hyperlink>
      <w:r>
        <w:rPr>
          <w:color w:val="231F20"/>
          <w:w w:val="110"/>
        </w:rPr>
        <w:t>). Premature ovarian failure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is a heterogeneous group of disorders characterized by amenorrhea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and high serum gonadotropins in women less than 40years old. Ovar- ian</w:t>
      </w:r>
      <w:r>
        <w:rPr>
          <w:color w:val="231F20"/>
          <w:w w:val="110"/>
        </w:rPr>
        <w:t> dysgenesis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characterized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loss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follicles</w:t>
      </w:r>
      <w:r>
        <w:rPr>
          <w:color w:val="231F20"/>
          <w:w w:val="110"/>
        </w:rPr>
        <w:t> before puberty,</w:t>
      </w:r>
      <w:r>
        <w:rPr>
          <w:color w:val="231F20"/>
          <w:w w:val="110"/>
        </w:rPr>
        <w:t> describes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severe</w:t>
      </w:r>
      <w:r>
        <w:rPr>
          <w:color w:val="231F20"/>
          <w:w w:val="110"/>
        </w:rPr>
        <w:t> premature</w:t>
      </w:r>
      <w:r>
        <w:rPr>
          <w:color w:val="231F20"/>
          <w:w w:val="110"/>
        </w:rPr>
        <w:t> ovarian</w:t>
      </w:r>
      <w:r>
        <w:rPr>
          <w:color w:val="231F20"/>
          <w:w w:val="110"/>
        </w:rPr>
        <w:t> failure</w:t>
      </w:r>
      <w:r>
        <w:rPr>
          <w:color w:val="231F20"/>
          <w:w w:val="110"/>
        </w:rPr>
        <w:t> out-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come (</w:t>
      </w:r>
      <w:hyperlink w:history="true" w:anchor="_bookmark5">
        <w:r>
          <w:rPr>
            <w:color w:val="2E3092"/>
            <w:w w:val="110"/>
          </w:rPr>
          <w:t>Ledig et al., 2010</w:t>
        </w:r>
      </w:hyperlink>
      <w:r>
        <w:rPr>
          <w:color w:val="231F20"/>
          <w:w w:val="110"/>
        </w:rPr>
        <w:t>). Multiple different genetic and non-genetic factors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known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play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role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premature ovarian failure and ovarian dysgenesis (</w:t>
      </w:r>
      <w:hyperlink w:history="true" w:anchor="_bookmark5">
        <w:r>
          <w:rPr>
            <w:color w:val="2E3092"/>
            <w:w w:val="110"/>
          </w:rPr>
          <w:t>Ledig et al., 2010</w:t>
        </w:r>
      </w:hyperlink>
      <w:r>
        <w:rPr>
          <w:color w:val="231F20"/>
          <w:w w:val="110"/>
        </w:rPr>
        <w:t>). Although premature ovarian failure has been described in patients with </w:t>
      </w:r>
      <w:r>
        <w:rPr>
          <w:i/>
          <w:color w:val="231F20"/>
          <w:w w:val="110"/>
        </w:rPr>
        <w:t>POLG </w:t>
      </w:r>
      <w:r>
        <w:rPr>
          <w:color w:val="231F20"/>
          <w:w w:val="110"/>
        </w:rPr>
        <w:t>mutations</w:t>
      </w:r>
      <w:r>
        <w:rPr>
          <w:color w:val="231F20"/>
          <w:w w:val="110"/>
        </w:rPr>
        <w:t> (</w:t>
      </w:r>
      <w:hyperlink w:history="true" w:anchor="_bookmark10">
        <w:r>
          <w:rPr>
            <w:color w:val="2E3092"/>
            <w:w w:val="110"/>
          </w:rPr>
          <w:t>Tong</w:t>
        </w:r>
        <w:r>
          <w:rPr>
            <w:color w:val="2E3092"/>
            <w:w w:val="110"/>
          </w:rPr>
          <w:t> et</w:t>
        </w:r>
        <w:r>
          <w:rPr>
            <w:color w:val="2E3092"/>
            <w:w w:val="110"/>
          </w:rPr>
          <w:t> al.,</w:t>
        </w:r>
        <w:r>
          <w:rPr>
            <w:color w:val="2E3092"/>
            <w:w w:val="110"/>
          </w:rPr>
          <w:t> 2010</w:t>
        </w:r>
      </w:hyperlink>
      <w:r>
        <w:rPr>
          <w:color w:val="231F20"/>
          <w:w w:val="110"/>
        </w:rPr>
        <w:t>),</w:t>
      </w:r>
      <w:r>
        <w:rPr>
          <w:color w:val="231F20"/>
          <w:w w:val="110"/>
        </w:rPr>
        <w:t> ovarian</w:t>
      </w:r>
      <w:r>
        <w:rPr>
          <w:color w:val="231F20"/>
          <w:w w:val="110"/>
        </w:rPr>
        <w:t> dysgenesis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been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reported before and to the best of our knowledge, this is the ﬁrst re- port that links ovarian dysgenesis with a </w:t>
      </w:r>
      <w:r>
        <w:rPr>
          <w:i/>
          <w:color w:val="231F20"/>
          <w:w w:val="110"/>
        </w:rPr>
        <w:t>POLG </w:t>
      </w:r>
      <w:r>
        <w:rPr>
          <w:color w:val="231F20"/>
          <w:w w:val="110"/>
        </w:rPr>
        <w:t>mutation.</w:t>
      </w:r>
    </w:p>
    <w:p>
      <w:pPr>
        <w:pStyle w:val="BodyText"/>
        <w:spacing w:line="273" w:lineRule="auto"/>
        <w:ind w:left="284" w:firstLine="239"/>
        <w:jc w:val="both"/>
      </w:pPr>
      <w:r>
        <w:rPr>
          <w:color w:val="231F20"/>
          <w:w w:val="115"/>
        </w:rPr>
        <w:t>Although</w:t>
      </w:r>
      <w:r>
        <w:rPr>
          <w:color w:val="231F20"/>
          <w:w w:val="115"/>
        </w:rPr>
        <w:t> cataracts</w:t>
      </w:r>
      <w:r>
        <w:rPr>
          <w:color w:val="231F20"/>
          <w:w w:val="115"/>
        </w:rPr>
        <w:t> are</w:t>
      </w:r>
      <w:r>
        <w:rPr>
          <w:color w:val="231F20"/>
          <w:w w:val="115"/>
        </w:rPr>
        <w:t> not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common</w:t>
      </w:r>
      <w:r>
        <w:rPr>
          <w:color w:val="231F20"/>
          <w:w w:val="115"/>
        </w:rPr>
        <w:t> clinical</w:t>
      </w:r>
      <w:r>
        <w:rPr>
          <w:color w:val="231F20"/>
          <w:w w:val="115"/>
        </w:rPr>
        <w:t> ﬁnding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associated with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mitochondrial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disorders,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been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reported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mitochondrial disorder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called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Sengers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syndrome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(</w:t>
      </w:r>
      <w:hyperlink w:history="true" w:anchor="_bookmark5">
        <w:r>
          <w:rPr>
            <w:color w:val="2E3092"/>
            <w:w w:val="115"/>
          </w:rPr>
          <w:t>Atiq</w:t>
        </w:r>
        <w:r>
          <w:rPr>
            <w:color w:val="2E3092"/>
            <w:spacing w:val="-12"/>
            <w:w w:val="115"/>
          </w:rPr>
          <w:t> </w:t>
        </w:r>
        <w:r>
          <w:rPr>
            <w:color w:val="2E3092"/>
            <w:w w:val="115"/>
          </w:rPr>
          <w:t>et</w:t>
        </w:r>
        <w:r>
          <w:rPr>
            <w:color w:val="2E3092"/>
            <w:spacing w:val="-11"/>
            <w:w w:val="115"/>
          </w:rPr>
          <w:t> </w:t>
        </w:r>
        <w:r>
          <w:rPr>
            <w:color w:val="2E3092"/>
            <w:w w:val="115"/>
          </w:rPr>
          <w:t>al.,</w:t>
        </w:r>
        <w:r>
          <w:rPr>
            <w:color w:val="2E3092"/>
            <w:spacing w:val="-12"/>
            <w:w w:val="115"/>
          </w:rPr>
          <w:t> </w:t>
        </w:r>
        <w:r>
          <w:rPr>
            <w:color w:val="2E3092"/>
            <w:w w:val="115"/>
          </w:rPr>
          <w:t>2004</w:t>
        </w:r>
      </w:hyperlink>
      <w:r>
        <w:rPr>
          <w:color w:val="231F20"/>
          <w:w w:val="115"/>
        </w:rPr>
        <w:t>)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which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charac- </w:t>
      </w:r>
      <w:r>
        <w:rPr>
          <w:color w:val="231F20"/>
          <w:spacing w:val="-2"/>
          <w:w w:val="115"/>
        </w:rPr>
        <w:t>terized by congenital cataracts, lactic acidosis, skeletal myopathy and </w:t>
      </w:r>
      <w:r>
        <w:rPr>
          <w:color w:val="231F20"/>
          <w:w w:val="115"/>
        </w:rPr>
        <w:t>hypertrophic</w:t>
      </w:r>
      <w:r>
        <w:rPr>
          <w:color w:val="231F20"/>
          <w:w w:val="115"/>
        </w:rPr>
        <w:t> cardiomyopathy.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addition,</w:t>
      </w:r>
      <w:r>
        <w:rPr>
          <w:color w:val="231F20"/>
          <w:w w:val="115"/>
        </w:rPr>
        <w:t> cataracts</w:t>
      </w:r>
      <w:r>
        <w:rPr>
          <w:color w:val="231F20"/>
          <w:w w:val="115"/>
        </w:rPr>
        <w:t> have</w:t>
      </w:r>
      <w:r>
        <w:rPr>
          <w:color w:val="231F20"/>
          <w:w w:val="115"/>
        </w:rPr>
        <w:t> also</w:t>
      </w:r>
      <w:r>
        <w:rPr>
          <w:color w:val="231F20"/>
          <w:w w:val="115"/>
        </w:rPr>
        <w:t> been </w:t>
      </w:r>
      <w:r>
        <w:rPr>
          <w:color w:val="231F20"/>
          <w:w w:val="110"/>
        </w:rPr>
        <w:t>described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Autosomal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Dominant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PEO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(adPEO)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caused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mu- </w:t>
      </w:r>
      <w:r>
        <w:rPr>
          <w:color w:val="231F20"/>
          <w:spacing w:val="-2"/>
          <w:w w:val="115"/>
        </w:rPr>
        <w:t>tations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(</w:t>
      </w:r>
      <w:hyperlink w:history="true" w:anchor="_bookmark7">
        <w:r>
          <w:rPr>
            <w:color w:val="2E3092"/>
            <w:spacing w:val="-2"/>
            <w:w w:val="115"/>
          </w:rPr>
          <w:t>Luoma</w:t>
        </w:r>
        <w:r>
          <w:rPr>
            <w:color w:val="2E3092"/>
            <w:spacing w:val="-6"/>
            <w:w w:val="115"/>
          </w:rPr>
          <w:t> </w:t>
        </w:r>
        <w:r>
          <w:rPr>
            <w:color w:val="2E3092"/>
            <w:spacing w:val="-2"/>
            <w:w w:val="115"/>
          </w:rPr>
          <w:t>et</w:t>
        </w:r>
        <w:r>
          <w:rPr>
            <w:color w:val="2E3092"/>
            <w:spacing w:val="-3"/>
            <w:w w:val="115"/>
          </w:rPr>
          <w:t> </w:t>
        </w:r>
        <w:r>
          <w:rPr>
            <w:color w:val="2E3092"/>
            <w:spacing w:val="-2"/>
            <w:w w:val="115"/>
          </w:rPr>
          <w:t>al.,</w:t>
        </w:r>
        <w:r>
          <w:rPr>
            <w:color w:val="2E3092"/>
            <w:spacing w:val="-4"/>
            <w:w w:val="115"/>
          </w:rPr>
          <w:t> </w:t>
        </w:r>
        <w:r>
          <w:rPr>
            <w:color w:val="2E3092"/>
            <w:spacing w:val="-2"/>
            <w:w w:val="115"/>
          </w:rPr>
          <w:t>2004</w:t>
        </w:r>
      </w:hyperlink>
      <w:r>
        <w:rPr>
          <w:color w:val="231F20"/>
          <w:spacing w:val="-2"/>
          <w:w w:val="115"/>
        </w:rPr>
        <w:t>). 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mechanism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not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known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although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it has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been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speculated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that deﬁciency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of glutathione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may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cause a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signif- </w:t>
      </w:r>
      <w:r>
        <w:rPr>
          <w:color w:val="231F20"/>
          <w:w w:val="120"/>
        </w:rPr>
        <w:t>icant</w:t>
      </w:r>
      <w:r>
        <w:rPr>
          <w:color w:val="231F20"/>
          <w:spacing w:val="-2"/>
          <w:w w:val="120"/>
        </w:rPr>
        <w:t> </w:t>
      </w:r>
      <w:r>
        <w:rPr>
          <w:color w:val="231F20"/>
          <w:w w:val="120"/>
        </w:rPr>
        <w:t>increase</w:t>
      </w:r>
      <w:r>
        <w:rPr>
          <w:color w:val="231F20"/>
          <w:spacing w:val="-3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2"/>
          <w:w w:val="120"/>
        </w:rPr>
        <w:t> </w:t>
      </w:r>
      <w:r>
        <w:rPr>
          <w:color w:val="231F20"/>
          <w:w w:val="120"/>
        </w:rPr>
        <w:t>membrane</w:t>
      </w:r>
      <w:r>
        <w:rPr>
          <w:color w:val="231F20"/>
          <w:spacing w:val="-2"/>
          <w:w w:val="120"/>
        </w:rPr>
        <w:t> </w:t>
      </w:r>
      <w:r>
        <w:rPr>
          <w:color w:val="231F20"/>
          <w:w w:val="120"/>
        </w:rPr>
        <w:t>permeability</w:t>
      </w:r>
      <w:r>
        <w:rPr>
          <w:color w:val="231F20"/>
          <w:spacing w:val="-2"/>
          <w:w w:val="120"/>
        </w:rPr>
        <w:t> </w:t>
      </w:r>
      <w:r>
        <w:rPr>
          <w:color w:val="231F20"/>
          <w:w w:val="120"/>
        </w:rPr>
        <w:t>which</w:t>
      </w:r>
      <w:r>
        <w:rPr>
          <w:color w:val="231F20"/>
          <w:spacing w:val="-2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2"/>
          <w:w w:val="120"/>
        </w:rPr>
        <w:t> </w:t>
      </w:r>
      <w:r>
        <w:rPr>
          <w:color w:val="231F20"/>
          <w:w w:val="120"/>
        </w:rPr>
        <w:t>addition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-2"/>
          <w:w w:val="120"/>
        </w:rPr>
        <w:t> </w:t>
      </w:r>
      <w:r>
        <w:rPr>
          <w:color w:val="231F20"/>
          <w:w w:val="120"/>
        </w:rPr>
        <w:t>the </w:t>
      </w:r>
      <w:r>
        <w:rPr>
          <w:color w:val="231F20"/>
          <w:w w:val="115"/>
        </w:rPr>
        <w:t>susceptibility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lenses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oxidative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damage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may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lead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inactiva- </w:t>
      </w:r>
      <w:r>
        <w:rPr>
          <w:color w:val="231F20"/>
          <w:w w:val="120"/>
        </w:rPr>
        <w:t>tion</w:t>
      </w:r>
      <w:r>
        <w:rPr>
          <w:color w:val="231F20"/>
          <w:w w:val="120"/>
        </w:rPr>
        <w:t> of</w:t>
      </w:r>
      <w:r>
        <w:rPr>
          <w:color w:val="231F20"/>
          <w:w w:val="120"/>
        </w:rPr>
        <w:t> the</w:t>
      </w:r>
      <w:r>
        <w:rPr>
          <w:color w:val="231F20"/>
          <w:w w:val="120"/>
        </w:rPr>
        <w:t> Na</w:t>
      </w:r>
      <w:r>
        <w:rPr>
          <w:color w:val="231F20"/>
          <w:w w:val="120"/>
          <w:vertAlign w:val="superscript"/>
        </w:rPr>
        <w:t>+</w:t>
      </w:r>
      <w:r>
        <w:rPr>
          <w:color w:val="231F20"/>
          <w:w w:val="120"/>
          <w:vertAlign w:val="baseline"/>
        </w:rPr>
        <w:t>/K</w:t>
      </w:r>
      <w:r>
        <w:rPr>
          <w:color w:val="231F20"/>
          <w:w w:val="120"/>
          <w:vertAlign w:val="superscript"/>
        </w:rPr>
        <w:t>+</w:t>
      </w:r>
      <w:r>
        <w:rPr>
          <w:color w:val="231F20"/>
          <w:w w:val="120"/>
          <w:vertAlign w:val="baseline"/>
        </w:rPr>
        <w:t> pump.</w:t>
      </w:r>
      <w:r>
        <w:rPr>
          <w:color w:val="231F20"/>
          <w:w w:val="120"/>
          <w:vertAlign w:val="baseline"/>
        </w:rPr>
        <w:t> This</w:t>
      </w:r>
      <w:r>
        <w:rPr>
          <w:color w:val="231F20"/>
          <w:w w:val="120"/>
          <w:vertAlign w:val="baseline"/>
        </w:rPr>
        <w:t> effect</w:t>
      </w:r>
      <w:r>
        <w:rPr>
          <w:color w:val="231F20"/>
          <w:w w:val="120"/>
          <w:vertAlign w:val="baseline"/>
        </w:rPr>
        <w:t> in</w:t>
      </w:r>
      <w:r>
        <w:rPr>
          <w:color w:val="231F20"/>
          <w:w w:val="120"/>
          <w:vertAlign w:val="baseline"/>
        </w:rPr>
        <w:t> turn</w:t>
      </w:r>
      <w:r>
        <w:rPr>
          <w:color w:val="231F20"/>
          <w:w w:val="120"/>
          <w:vertAlign w:val="baseline"/>
        </w:rPr>
        <w:t> may</w:t>
      </w:r>
      <w:r>
        <w:rPr>
          <w:color w:val="231F20"/>
          <w:w w:val="120"/>
          <w:vertAlign w:val="baseline"/>
        </w:rPr>
        <w:t> result</w:t>
      </w:r>
      <w:r>
        <w:rPr>
          <w:color w:val="231F20"/>
          <w:w w:val="120"/>
          <w:vertAlign w:val="baseline"/>
        </w:rPr>
        <w:t> in</w:t>
      </w:r>
      <w:r>
        <w:rPr>
          <w:color w:val="231F20"/>
          <w:w w:val="120"/>
          <w:vertAlign w:val="baseline"/>
        </w:rPr>
        <w:t> ionic changes</w:t>
      </w:r>
      <w:r>
        <w:rPr>
          <w:color w:val="231F20"/>
          <w:spacing w:val="-8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and</w:t>
      </w:r>
      <w:r>
        <w:rPr>
          <w:color w:val="231F20"/>
          <w:spacing w:val="-8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cataract</w:t>
      </w:r>
      <w:r>
        <w:rPr>
          <w:color w:val="231F20"/>
          <w:spacing w:val="-8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development</w:t>
      </w:r>
      <w:r>
        <w:rPr>
          <w:color w:val="231F20"/>
          <w:spacing w:val="-7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(</w:t>
      </w:r>
      <w:hyperlink w:history="true" w:anchor="_bookmark8">
        <w:r>
          <w:rPr>
            <w:color w:val="2E3092"/>
            <w:w w:val="120"/>
            <w:vertAlign w:val="baseline"/>
          </w:rPr>
          <w:t>Reddy</w:t>
        </w:r>
        <w:r>
          <w:rPr>
            <w:color w:val="2E3092"/>
            <w:spacing w:val="-8"/>
            <w:w w:val="120"/>
            <w:vertAlign w:val="baseline"/>
          </w:rPr>
          <w:t> </w:t>
        </w:r>
        <w:r>
          <w:rPr>
            <w:color w:val="2E3092"/>
            <w:w w:val="120"/>
            <w:vertAlign w:val="baseline"/>
          </w:rPr>
          <w:t>et</w:t>
        </w:r>
        <w:r>
          <w:rPr>
            <w:color w:val="2E3092"/>
            <w:spacing w:val="-7"/>
            <w:w w:val="120"/>
            <w:vertAlign w:val="baseline"/>
          </w:rPr>
          <w:t> </w:t>
        </w:r>
        <w:r>
          <w:rPr>
            <w:color w:val="2E3092"/>
            <w:w w:val="120"/>
            <w:vertAlign w:val="baseline"/>
          </w:rPr>
          <w:t>al.,</w:t>
        </w:r>
        <w:r>
          <w:rPr>
            <w:color w:val="2E3092"/>
            <w:spacing w:val="-8"/>
            <w:w w:val="120"/>
            <w:vertAlign w:val="baseline"/>
          </w:rPr>
          <w:t> </w:t>
        </w:r>
        <w:r>
          <w:rPr>
            <w:color w:val="2E3092"/>
            <w:w w:val="120"/>
            <w:vertAlign w:val="baseline"/>
          </w:rPr>
          <w:t>1988</w:t>
        </w:r>
      </w:hyperlink>
      <w:r>
        <w:rPr>
          <w:color w:val="231F20"/>
          <w:w w:val="120"/>
          <w:vertAlign w:val="baseline"/>
        </w:rPr>
        <w:t>).</w:t>
      </w:r>
    </w:p>
    <w:p>
      <w:pPr>
        <w:pStyle w:val="BodyText"/>
        <w:spacing w:line="273" w:lineRule="auto"/>
        <w:ind w:left="284" w:firstLine="239"/>
        <w:jc w:val="both"/>
      </w:pPr>
      <w:r>
        <w:rPr>
          <w:color w:val="231F20"/>
          <w:w w:val="110"/>
        </w:rPr>
        <w:t>The onset of muscle weakness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 this patient at such a young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age </w:t>
      </w:r>
      <w:r>
        <w:rPr>
          <w:color w:val="231F20"/>
          <w:w w:val="110"/>
        </w:rPr>
        <w:t>is unusual for an autosomal dominant </w:t>
      </w:r>
      <w:r>
        <w:rPr>
          <w:i/>
          <w:color w:val="231F20"/>
          <w:w w:val="110"/>
        </w:rPr>
        <w:t>POLG </w:t>
      </w:r>
      <w:r>
        <w:rPr>
          <w:color w:val="231F20"/>
          <w:w w:val="110"/>
        </w:rPr>
        <w:t>mutation. Although distal myopathy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previously</w:t>
      </w:r>
      <w:r>
        <w:rPr>
          <w:color w:val="231F20"/>
          <w:w w:val="110"/>
        </w:rPr>
        <w:t> described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color w:val="231F20"/>
          <w:w w:val="110"/>
        </w:rPr>
        <w:t>-related</w:t>
      </w:r>
      <w:r>
        <w:rPr>
          <w:color w:val="231F20"/>
          <w:w w:val="110"/>
        </w:rPr>
        <w:t> diseases (</w:t>
      </w:r>
      <w:hyperlink w:history="true" w:anchor="_bookmark5">
        <w:r>
          <w:rPr>
            <w:color w:val="2E3092"/>
            <w:w w:val="110"/>
          </w:rPr>
          <w:t>Giordano et al., 2010</w:t>
        </w:r>
      </w:hyperlink>
      <w:r>
        <w:rPr>
          <w:color w:val="231F20"/>
          <w:w w:val="110"/>
        </w:rPr>
        <w:t>), it had an adult-onset. Skeletal muscle weak- ness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exercise</w:t>
      </w:r>
      <w:r>
        <w:rPr>
          <w:color w:val="231F20"/>
          <w:w w:val="110"/>
        </w:rPr>
        <w:t> intolerance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accompany</w:t>
      </w:r>
      <w:r>
        <w:rPr>
          <w:color w:val="231F20"/>
          <w:w w:val="110"/>
        </w:rPr>
        <w:t> PEO</w:t>
      </w:r>
      <w:r>
        <w:rPr>
          <w:color w:val="231F20"/>
          <w:w w:val="110"/>
        </w:rPr>
        <w:t> (</w:t>
      </w:r>
      <w:hyperlink w:history="true" w:anchor="_bookmark7">
        <w:r>
          <w:rPr>
            <w:color w:val="2E3092"/>
            <w:w w:val="110"/>
          </w:rPr>
          <w:t>Luoma</w:t>
        </w:r>
        <w:r>
          <w:rPr>
            <w:color w:val="2E3092"/>
            <w:w w:val="110"/>
          </w:rPr>
          <w:t> et</w:t>
        </w:r>
        <w:r>
          <w:rPr>
            <w:color w:val="2E3092"/>
            <w:w w:val="110"/>
          </w:rPr>
          <w:t> al.,</w:t>
        </w:r>
      </w:hyperlink>
      <w:r>
        <w:rPr>
          <w:color w:val="2E3092"/>
          <w:w w:val="110"/>
        </w:rPr>
        <w:t> </w:t>
      </w:r>
      <w:hyperlink w:history="true" w:anchor="_bookmark7">
        <w:r>
          <w:rPr>
            <w:color w:val="2E3092"/>
            <w:w w:val="110"/>
          </w:rPr>
          <w:t>2004</w:t>
        </w:r>
      </w:hyperlink>
      <w:r>
        <w:rPr>
          <w:color w:val="231F20"/>
          <w:w w:val="110"/>
        </w:rPr>
        <w:t>); however, most of the previous reports with either neuropathy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w w:val="110"/>
        </w:rPr>
        <w:t> myopathy</w:t>
      </w:r>
      <w:r>
        <w:rPr>
          <w:color w:val="231F20"/>
          <w:w w:val="110"/>
        </w:rPr>
        <w:t> caused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heterozygous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mutation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 reported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older</w:t>
      </w:r>
      <w:r>
        <w:rPr>
          <w:color w:val="231F20"/>
          <w:w w:val="110"/>
        </w:rPr>
        <w:t> subjects</w:t>
      </w:r>
      <w:r>
        <w:rPr>
          <w:color w:val="231F20"/>
          <w:w w:val="110"/>
        </w:rPr>
        <w:t> (</w:t>
      </w:r>
      <w:hyperlink w:history="true" w:anchor="_bookmark6">
        <w:r>
          <w:rPr>
            <w:color w:val="2E3092"/>
            <w:w w:val="110"/>
          </w:rPr>
          <w:t>Milone</w:t>
        </w:r>
        <w:r>
          <w:rPr>
            <w:color w:val="2E3092"/>
            <w:w w:val="110"/>
          </w:rPr>
          <w:t> and</w:t>
        </w:r>
        <w:r>
          <w:rPr>
            <w:color w:val="2E3092"/>
            <w:w w:val="110"/>
          </w:rPr>
          <w:t> Massie,</w:t>
        </w:r>
        <w:r>
          <w:rPr>
            <w:color w:val="2E3092"/>
            <w:w w:val="110"/>
          </w:rPr>
          <w:t> 2010;</w:t>
        </w:r>
        <w:r>
          <w:rPr>
            <w:color w:val="2E3092"/>
            <w:w w:val="110"/>
          </w:rPr>
          <w:t> Wong</w:t>
        </w:r>
        <w:r>
          <w:rPr>
            <w:color w:val="2E3092"/>
            <w:w w:val="110"/>
          </w:rPr>
          <w:t> et</w:t>
        </w:r>
        <w:r>
          <w:rPr>
            <w:color w:val="2E3092"/>
            <w:w w:val="110"/>
          </w:rPr>
          <w:t> al.,</w:t>
        </w:r>
      </w:hyperlink>
      <w:r>
        <w:rPr>
          <w:color w:val="2E3092"/>
          <w:w w:val="110"/>
        </w:rPr>
        <w:t> </w:t>
      </w:r>
      <w:hyperlink w:history="true" w:anchor="_bookmark6">
        <w:r>
          <w:rPr>
            <w:color w:val="2E3092"/>
            <w:w w:val="110"/>
          </w:rPr>
          <w:t>2008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Inter-familial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variation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severity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muscle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weakness has been reported (</w:t>
      </w:r>
      <w:hyperlink w:history="true" w:anchor="_bookmark7">
        <w:r>
          <w:rPr>
            <w:color w:val="2E3092"/>
            <w:w w:val="110"/>
          </w:rPr>
          <w:t>Luoma et al., 2004</w:t>
        </w:r>
      </w:hyperlink>
      <w:r>
        <w:rPr>
          <w:color w:val="231F20"/>
          <w:w w:val="110"/>
        </w:rPr>
        <w:t>); however, this level of distal muscle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atrophy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very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young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age,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current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report 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intriguing</w:t>
      </w:r>
      <w:r>
        <w:rPr>
          <w:color w:val="231F20"/>
          <w:w w:val="110"/>
        </w:rPr>
        <w:t> ﬁnding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w w:val="110"/>
        </w:rPr>
        <w:t> specially among heterozygous variants. This ﬁnding expands the clinical spec- trum associated with </w:t>
      </w:r>
      <w:r>
        <w:rPr>
          <w:i/>
          <w:color w:val="231F20"/>
          <w:w w:val="110"/>
        </w:rPr>
        <w:t>POLG-</w:t>
      </w:r>
      <w:r>
        <w:rPr>
          <w:color w:val="231F20"/>
          <w:w w:val="110"/>
        </w:rPr>
        <w:t>associated disorders.</w:t>
      </w:r>
    </w:p>
    <w:p>
      <w:pPr>
        <w:pStyle w:val="BodyText"/>
        <w:spacing w:line="273" w:lineRule="auto"/>
        <w:ind w:left="284" w:firstLine="239"/>
        <w:jc w:val="both"/>
      </w:pPr>
      <w:r>
        <w:rPr>
          <w:color w:val="231F20"/>
          <w:w w:val="110"/>
        </w:rPr>
        <w:t>Epilepsy is commonly observed in children and adults with </w:t>
      </w:r>
      <w:r>
        <w:rPr>
          <w:color w:val="231F20"/>
          <w:w w:val="110"/>
        </w:rPr>
        <w:t>reces- sive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mutations.</w:t>
      </w:r>
      <w:r>
        <w:rPr>
          <w:color w:val="231F20"/>
          <w:w w:val="110"/>
        </w:rPr>
        <w:t> Seizures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occur</w:t>
      </w:r>
      <w:r>
        <w:rPr>
          <w:color w:val="231F20"/>
          <w:w w:val="110"/>
        </w:rPr>
        <w:t> either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setting</w:t>
      </w:r>
      <w:r>
        <w:rPr>
          <w:color w:val="231F20"/>
          <w:w w:val="110"/>
        </w:rPr>
        <w:t> of Alpers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syndrome,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association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PEO,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ataxia,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neuropathy, or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isolated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manifestation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5">
        <w:r>
          <w:rPr>
            <w:color w:val="2E3092"/>
            <w:w w:val="110"/>
          </w:rPr>
          <w:t>Atiq</w:t>
        </w:r>
        <w:r>
          <w:rPr>
            <w:color w:val="2E3092"/>
            <w:spacing w:val="40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40"/>
            <w:w w:val="110"/>
          </w:rPr>
          <w:t> </w:t>
        </w:r>
        <w:r>
          <w:rPr>
            <w:color w:val="2E3092"/>
            <w:w w:val="110"/>
          </w:rPr>
          <w:t>al.,</w:t>
        </w:r>
      </w:hyperlink>
      <w:r>
        <w:rPr>
          <w:color w:val="2E3092"/>
          <w:w w:val="110"/>
        </w:rPr>
        <w:t> </w:t>
      </w:r>
      <w:hyperlink w:history="true" w:anchor="_bookmark5">
        <w:r>
          <w:rPr>
            <w:color w:val="2E3092"/>
            <w:w w:val="110"/>
          </w:rPr>
          <w:t>2004</w:t>
        </w:r>
      </w:hyperlink>
      <w:r>
        <w:rPr>
          <w:color w:val="231F20"/>
          <w:w w:val="110"/>
        </w:rPr>
        <w:t>). Partial and secondary generalized seizures can occur. An oc- cipital</w:t>
      </w:r>
      <w:r>
        <w:rPr>
          <w:color w:val="231F20"/>
          <w:w w:val="110"/>
        </w:rPr>
        <w:t> EEG</w:t>
      </w:r>
      <w:r>
        <w:rPr>
          <w:color w:val="231F20"/>
          <w:w w:val="110"/>
        </w:rPr>
        <w:t> focus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reported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majority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patients. Epilepsy is a very important factor inﬂuencing mortality in patients with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mutations.</w:t>
      </w:r>
      <w:r>
        <w:rPr>
          <w:color w:val="231F20"/>
          <w:w w:val="110"/>
        </w:rPr>
        <w:t> Abnormal</w:t>
      </w:r>
      <w:r>
        <w:rPr>
          <w:color w:val="231F20"/>
          <w:w w:val="110"/>
        </w:rPr>
        <w:t> brain</w:t>
      </w:r>
      <w:r>
        <w:rPr>
          <w:color w:val="231F20"/>
          <w:w w:val="110"/>
        </w:rPr>
        <w:t> MRI</w:t>
      </w:r>
      <w:r>
        <w:rPr>
          <w:color w:val="231F20"/>
          <w:w w:val="110"/>
        </w:rPr>
        <w:t> ﬁndings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develop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cerebral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infarct-like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lesions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5">
        <w:r>
          <w:rPr>
            <w:color w:val="2E3092"/>
            <w:w w:val="110"/>
          </w:rPr>
          <w:t>Deschauer</w:t>
        </w:r>
        <w:r>
          <w:rPr>
            <w:color w:val="2E3092"/>
            <w:spacing w:val="40"/>
            <w:w w:val="110"/>
          </w:rPr>
          <w:t> </w:t>
        </w:r>
        <w:r>
          <w:rPr>
            <w:color w:val="2E3092"/>
            <w:w w:val="110"/>
          </w:rPr>
          <w:t>et</w:t>
        </w:r>
      </w:hyperlink>
      <w:r>
        <w:rPr>
          <w:color w:val="2E3092"/>
          <w:w w:val="110"/>
        </w:rPr>
        <w:t> </w:t>
      </w:r>
      <w:hyperlink w:history="true" w:anchor="_bookmark5">
        <w:r>
          <w:rPr>
            <w:color w:val="2E3092"/>
            <w:w w:val="110"/>
          </w:rPr>
          <w:t>al., 2007; Engelsen</w:t>
        </w:r>
        <w:r>
          <w:rPr>
            <w:color w:val="2E3092"/>
            <w:spacing w:val="-1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-1"/>
            <w:w w:val="110"/>
          </w:rPr>
          <w:t> </w:t>
        </w:r>
        <w:r>
          <w:rPr>
            <w:color w:val="2E3092"/>
            <w:w w:val="110"/>
          </w:rPr>
          <w:t>al., 2008; Tzoulis et</w:t>
        </w:r>
        <w:r>
          <w:rPr>
            <w:color w:val="2E3092"/>
            <w:spacing w:val="-1"/>
            <w:w w:val="110"/>
          </w:rPr>
          <w:t> </w:t>
        </w:r>
        <w:r>
          <w:rPr>
            <w:color w:val="2E3092"/>
            <w:w w:val="110"/>
          </w:rPr>
          <w:t>al., 2006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Onset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 seizures in adulthood as observed in our patient is more likely to be associat-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ed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heterozygous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mutation.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noted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that the</w:t>
      </w:r>
      <w:r>
        <w:rPr>
          <w:color w:val="231F20"/>
          <w:w w:val="110"/>
        </w:rPr>
        <w:t> proband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seizure</w:t>
      </w:r>
      <w:r>
        <w:rPr>
          <w:color w:val="231F20"/>
          <w:w w:val="110"/>
        </w:rPr>
        <w:t> episode and</w:t>
      </w:r>
      <w:r>
        <w:rPr>
          <w:color w:val="231F20"/>
          <w:w w:val="110"/>
        </w:rPr>
        <w:t> her</w:t>
      </w:r>
      <w:r>
        <w:rPr>
          <w:color w:val="231F20"/>
          <w:w w:val="110"/>
        </w:rPr>
        <w:t> course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be unpredictable. It is not well known which antiepileptic drugs should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be used as ﬁrst or second line agents in </w:t>
      </w:r>
      <w:r>
        <w:rPr>
          <w:i/>
          <w:color w:val="231F20"/>
          <w:w w:val="110"/>
        </w:rPr>
        <w:t>POLG</w:t>
      </w:r>
      <w:r>
        <w:rPr>
          <w:color w:val="231F20"/>
          <w:w w:val="110"/>
        </w:rPr>
        <w:t>-disease and many pa- tients</w:t>
      </w:r>
      <w:r>
        <w:rPr>
          <w:color w:val="231F20"/>
          <w:w w:val="110"/>
        </w:rPr>
        <w:t> need</w:t>
      </w:r>
      <w:r>
        <w:rPr>
          <w:color w:val="231F20"/>
          <w:w w:val="110"/>
        </w:rPr>
        <w:t> combined</w:t>
      </w:r>
      <w:r>
        <w:rPr>
          <w:color w:val="231F20"/>
          <w:w w:val="110"/>
        </w:rPr>
        <w:t> antiepileptic</w:t>
      </w:r>
      <w:r>
        <w:rPr>
          <w:color w:val="231F20"/>
          <w:w w:val="110"/>
        </w:rPr>
        <w:t> therapy.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well </w:t>
      </w:r>
      <w:bookmarkStart w:name="_bookmark4" w:id="17"/>
      <w:bookmarkEnd w:id="17"/>
      <w:r>
        <w:rPr>
          <w:color w:val="231F20"/>
          <w:w w:val="110"/>
        </w:rPr>
        <w:t>established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sodium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valproate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avoided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color w:val="231F20"/>
          <w:w w:val="110"/>
        </w:rPr>
        <w:t>- disease</w:t>
      </w:r>
      <w:r>
        <w:rPr>
          <w:color w:val="231F20"/>
          <w:w w:val="110"/>
        </w:rPr>
        <w:t> or suspected </w:t>
      </w:r>
      <w:r>
        <w:rPr>
          <w:i/>
          <w:color w:val="231F20"/>
          <w:w w:val="110"/>
        </w:rPr>
        <w:t>POLG</w:t>
      </w:r>
      <w:r>
        <w:rPr>
          <w:color w:val="231F20"/>
          <w:w w:val="110"/>
        </w:rPr>
        <w:t>-disease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 risk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hepatotoxicity and possible liver failure (</w:t>
      </w:r>
      <w:hyperlink w:history="true" w:anchor="_bookmark5">
        <w:r>
          <w:rPr>
            <w:color w:val="2E3092"/>
            <w:w w:val="110"/>
          </w:rPr>
          <w:t>Kollberg et al., 2006; Tzoulis et al., 2006</w:t>
        </w:r>
      </w:hyperlink>
      <w:r>
        <w:rPr>
          <w:color w:val="231F20"/>
          <w:w w:val="110"/>
        </w:rPr>
        <w:t>). 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need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avoid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valproic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antiepileptic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therapy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has been emphasized to our proband.</w:t>
      </w:r>
    </w:p>
    <w:p>
      <w:pPr>
        <w:pStyle w:val="BodyText"/>
        <w:spacing w:line="172" w:lineRule="exact"/>
        <w:ind w:left="523"/>
        <w:jc w:val="both"/>
      </w:pPr>
      <w:r>
        <w:rPr>
          <w:color w:val="231F20"/>
          <w:spacing w:val="2"/>
        </w:rPr>
        <w:t>A</w:t>
      </w:r>
      <w:r>
        <w:rPr>
          <w:color w:val="231F20"/>
          <w:spacing w:val="26"/>
        </w:rPr>
        <w:t> </w:t>
      </w:r>
      <w:r>
        <w:rPr>
          <w:color w:val="231F20"/>
          <w:spacing w:val="2"/>
        </w:rPr>
        <w:t>heterozygous</w:t>
      </w:r>
      <w:r>
        <w:rPr>
          <w:color w:val="231F20"/>
          <w:spacing w:val="26"/>
        </w:rPr>
        <w:t> </w:t>
      </w:r>
      <w:r>
        <w:rPr>
          <w:i/>
          <w:color w:val="231F20"/>
          <w:spacing w:val="2"/>
        </w:rPr>
        <w:t>POLG</w:t>
      </w:r>
      <w:r>
        <w:rPr>
          <w:i/>
          <w:color w:val="231F20"/>
          <w:spacing w:val="24"/>
        </w:rPr>
        <w:t> </w:t>
      </w:r>
      <w:r>
        <w:rPr>
          <w:color w:val="231F20"/>
          <w:spacing w:val="2"/>
        </w:rPr>
        <w:t>variant</w:t>
      </w:r>
      <w:r>
        <w:rPr>
          <w:color w:val="231F20"/>
          <w:spacing w:val="26"/>
        </w:rPr>
        <w:t> </w:t>
      </w:r>
      <w:r>
        <w:rPr>
          <w:color w:val="231F20"/>
          <w:spacing w:val="2"/>
        </w:rPr>
        <w:t>c.2851T&gt;A</w:t>
      </w:r>
      <w:r>
        <w:rPr>
          <w:color w:val="231F20"/>
          <w:spacing w:val="25"/>
        </w:rPr>
        <w:t> </w:t>
      </w:r>
      <w:r>
        <w:rPr>
          <w:color w:val="231F20"/>
          <w:spacing w:val="2"/>
        </w:rPr>
        <w:t>(p.Y951N)</w:t>
      </w:r>
      <w:r>
        <w:rPr>
          <w:color w:val="231F20"/>
          <w:spacing w:val="27"/>
        </w:rPr>
        <w:t> </w:t>
      </w:r>
      <w:r>
        <w:rPr>
          <w:color w:val="231F20"/>
          <w:spacing w:val="2"/>
        </w:rPr>
        <w:t>was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identiﬁed</w:t>
      </w:r>
    </w:p>
    <w:p>
      <w:pPr>
        <w:pStyle w:val="BodyText"/>
        <w:spacing w:line="271" w:lineRule="auto" w:before="4"/>
        <w:ind w:left="284" w:right="1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patient.</w:t>
      </w:r>
      <w:r>
        <w:rPr>
          <w:color w:val="231F20"/>
          <w:w w:val="110"/>
        </w:rPr>
        <w:t> Computational</w:t>
      </w:r>
      <w:r>
        <w:rPr>
          <w:color w:val="231F20"/>
          <w:w w:val="110"/>
        </w:rPr>
        <w:t> predictive</w:t>
      </w:r>
      <w:r>
        <w:rPr>
          <w:color w:val="231F20"/>
          <w:w w:val="110"/>
        </w:rPr>
        <w:t> programs,</w:t>
      </w:r>
      <w:r>
        <w:rPr>
          <w:color w:val="231F20"/>
          <w:w w:val="110"/>
        </w:rPr>
        <w:t> SIFT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Poly- Phen,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suggest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change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pathogenic.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critical</w:t>
      </w:r>
      <w:r>
        <w:rPr>
          <w:color w:val="231F20"/>
          <w:spacing w:val="30"/>
          <w:w w:val="110"/>
        </w:rPr>
        <w:t> </w:t>
      </w:r>
      <w:r>
        <w:rPr>
          <w:color w:val="231F20"/>
          <w:spacing w:val="-4"/>
          <w:w w:val="110"/>
        </w:rPr>
        <w:t>role</w:t>
      </w:r>
    </w:p>
    <w:p>
      <w:pPr>
        <w:spacing w:line="240" w:lineRule="auto" w:before="5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/>
        <w:ind w:left="284" w:right="105"/>
        <w:jc w:val="both"/>
      </w:pPr>
      <w:r>
        <w:rPr>
          <w:color w:val="231F20"/>
          <w:w w:val="115"/>
        </w:rPr>
        <w:t>of</w:t>
      </w:r>
      <w:r>
        <w:rPr>
          <w:color w:val="231F20"/>
          <w:w w:val="115"/>
        </w:rPr>
        <w:t> tyrosine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position</w:t>
      </w:r>
      <w:r>
        <w:rPr>
          <w:color w:val="231F20"/>
          <w:w w:val="115"/>
        </w:rPr>
        <w:t> 951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POLG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same</w:t>
      </w:r>
      <w:r>
        <w:rPr>
          <w:color w:val="231F20"/>
          <w:w w:val="115"/>
        </w:rPr>
        <w:t> patient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recently summarized</w:t>
      </w:r>
      <w:r>
        <w:rPr>
          <w:color w:val="231F20"/>
          <w:w w:val="115"/>
        </w:rPr>
        <w:t> by</w:t>
      </w:r>
      <w:r>
        <w:rPr>
          <w:color w:val="231F20"/>
          <w:w w:val="115"/>
        </w:rPr>
        <w:t> </w:t>
      </w:r>
      <w:hyperlink w:history="true" w:anchor="_bookmark9">
        <w:r>
          <w:rPr>
            <w:color w:val="2E3092"/>
            <w:w w:val="115"/>
          </w:rPr>
          <w:t>Tang</w:t>
        </w:r>
        <w:r>
          <w:rPr>
            <w:color w:val="2E3092"/>
            <w:w w:val="115"/>
          </w:rPr>
          <w:t> et</w:t>
        </w:r>
        <w:r>
          <w:rPr>
            <w:color w:val="2E3092"/>
            <w:w w:val="115"/>
          </w:rPr>
          <w:t> al.</w:t>
        </w:r>
        <w:r>
          <w:rPr>
            <w:color w:val="2E3092"/>
            <w:w w:val="115"/>
          </w:rPr>
          <w:t> (2011)</w:t>
        </w:r>
      </w:hyperlink>
      <w:r>
        <w:rPr>
          <w:color w:val="231F20"/>
          <w:w w:val="115"/>
        </w:rPr>
        <w:t>.</w:t>
      </w:r>
      <w:r>
        <w:rPr>
          <w:color w:val="231F20"/>
          <w:w w:val="115"/>
        </w:rPr>
        <w:t> As</w:t>
      </w:r>
      <w:r>
        <w:rPr>
          <w:color w:val="231F20"/>
          <w:w w:val="115"/>
        </w:rPr>
        <w:t> it</w:t>
      </w:r>
      <w:r>
        <w:rPr>
          <w:color w:val="231F20"/>
          <w:w w:val="115"/>
        </w:rPr>
        <w:t> has</w:t>
      </w:r>
      <w:r>
        <w:rPr>
          <w:color w:val="231F20"/>
          <w:w w:val="115"/>
        </w:rPr>
        <w:t> been</w:t>
      </w:r>
      <w:r>
        <w:rPr>
          <w:color w:val="231F20"/>
          <w:w w:val="115"/>
        </w:rPr>
        <w:t> previously</w:t>
      </w:r>
      <w:r>
        <w:rPr>
          <w:color w:val="231F20"/>
          <w:w w:val="115"/>
        </w:rPr>
        <w:t> dis- cussed, tyrosine at this position is highly conserved across different species.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should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noted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Y951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crucial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residues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in- volved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binding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incoming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nucleotides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based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structure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analy- </w:t>
      </w:r>
      <w:r>
        <w:rPr>
          <w:color w:val="231F20"/>
          <w:w w:val="110"/>
        </w:rPr>
        <w:t>sis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provided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hyperlink w:history="true" w:anchor="_bookmark4">
        <w:r>
          <w:rPr>
            <w:color w:val="2E3092"/>
            <w:w w:val="110"/>
          </w:rPr>
          <w:t>Fig.</w:t>
        </w:r>
        <w:r>
          <w:rPr>
            <w:color w:val="2E3092"/>
            <w:spacing w:val="-7"/>
            <w:w w:val="110"/>
          </w:rPr>
          <w:t> </w:t>
        </w:r>
        <w:r>
          <w:rPr>
            <w:color w:val="2E3092"/>
            <w:w w:val="110"/>
          </w:rPr>
          <w:t>1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Enzyme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kinetic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mutant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p.Y951A </w:t>
      </w:r>
      <w:r>
        <w:rPr>
          <w:color w:val="231F20"/>
          <w:w w:val="115"/>
        </w:rPr>
        <w:t>had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nearly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no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polymerase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activity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POLG,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maintained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same DNA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binding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afﬁnity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DNA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template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(</w:t>
      </w:r>
      <w:hyperlink w:history="true" w:anchor="_bookmark5">
        <w:r>
          <w:rPr>
            <w:color w:val="2E3092"/>
            <w:w w:val="115"/>
          </w:rPr>
          <w:t>Lim</w:t>
        </w:r>
        <w:r>
          <w:rPr>
            <w:color w:val="2E3092"/>
            <w:spacing w:val="-7"/>
            <w:w w:val="115"/>
          </w:rPr>
          <w:t> </w:t>
        </w:r>
        <w:r>
          <w:rPr>
            <w:color w:val="2E3092"/>
            <w:w w:val="115"/>
          </w:rPr>
          <w:t>et</w:t>
        </w:r>
        <w:r>
          <w:rPr>
            <w:color w:val="2E3092"/>
            <w:spacing w:val="-7"/>
            <w:w w:val="115"/>
          </w:rPr>
          <w:t> </w:t>
        </w:r>
        <w:r>
          <w:rPr>
            <w:color w:val="2E3092"/>
            <w:w w:val="115"/>
          </w:rPr>
          <w:t>al.,</w:t>
        </w:r>
        <w:r>
          <w:rPr>
            <w:color w:val="2E3092"/>
            <w:spacing w:val="-7"/>
            <w:w w:val="115"/>
          </w:rPr>
          <w:t> </w:t>
        </w:r>
        <w:r>
          <w:rPr>
            <w:color w:val="2E3092"/>
            <w:w w:val="115"/>
          </w:rPr>
          <w:t>2003</w:t>
        </w:r>
      </w:hyperlink>
      <w:r>
        <w:rPr>
          <w:color w:val="231F20"/>
          <w:w w:val="115"/>
        </w:rPr>
        <w:t>).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Further- more,</w:t>
      </w:r>
      <w:r>
        <w:rPr>
          <w:color w:val="231F20"/>
          <w:w w:val="115"/>
        </w:rPr>
        <w:t> p.Y951F,</w:t>
      </w:r>
      <w:r>
        <w:rPr>
          <w:color w:val="231F20"/>
          <w:w w:val="115"/>
        </w:rPr>
        <w:t> which</w:t>
      </w:r>
      <w:r>
        <w:rPr>
          <w:color w:val="231F20"/>
          <w:w w:val="115"/>
        </w:rPr>
        <w:t> lacks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phenolic</w:t>
      </w:r>
      <w:r>
        <w:rPr>
          <w:color w:val="231F20"/>
          <w:w w:val="115"/>
        </w:rPr>
        <w:t> hydroxyl</w:t>
      </w:r>
      <w:r>
        <w:rPr>
          <w:color w:val="231F20"/>
          <w:w w:val="115"/>
        </w:rPr>
        <w:t> atom,</w:t>
      </w:r>
      <w:r>
        <w:rPr>
          <w:color w:val="231F20"/>
          <w:w w:val="115"/>
        </w:rPr>
        <w:t> interferes with</w:t>
      </w:r>
      <w:r>
        <w:rPr>
          <w:color w:val="231F20"/>
          <w:spacing w:val="36"/>
          <w:w w:val="115"/>
        </w:rPr>
        <w:t> </w:t>
      </w:r>
      <w:r>
        <w:rPr>
          <w:color w:val="231F20"/>
          <w:w w:val="115"/>
        </w:rPr>
        <w:t>binding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incorporating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incoming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deoxynucleotides</w:t>
      </w:r>
      <w:r>
        <w:rPr>
          <w:color w:val="231F20"/>
          <w:spacing w:val="36"/>
          <w:w w:val="115"/>
        </w:rPr>
        <w:t> </w:t>
      </w:r>
      <w:r>
        <w:rPr>
          <w:color w:val="231F20"/>
          <w:w w:val="115"/>
        </w:rPr>
        <w:t>(</w:t>
      </w:r>
      <w:hyperlink w:history="true" w:anchor="_bookmark5">
        <w:r>
          <w:rPr>
            <w:color w:val="2E3092"/>
            <w:w w:val="115"/>
          </w:rPr>
          <w:t>Lim</w:t>
        </w:r>
      </w:hyperlink>
      <w:r>
        <w:rPr>
          <w:color w:val="2E3092"/>
          <w:w w:val="115"/>
        </w:rPr>
        <w:t> </w:t>
      </w:r>
      <w:hyperlink w:history="true" w:anchor="_bookmark5">
        <w:r>
          <w:rPr>
            <w:color w:val="2E3092"/>
            <w:w w:val="115"/>
          </w:rPr>
          <w:t>et</w:t>
        </w:r>
        <w:r>
          <w:rPr>
            <w:color w:val="2E3092"/>
            <w:w w:val="115"/>
          </w:rPr>
          <w:t> al.,</w:t>
        </w:r>
        <w:r>
          <w:rPr>
            <w:color w:val="2E3092"/>
            <w:w w:val="115"/>
          </w:rPr>
          <w:t> 2003</w:t>
        </w:r>
      </w:hyperlink>
      <w:r>
        <w:rPr>
          <w:color w:val="231F20"/>
          <w:w w:val="115"/>
        </w:rPr>
        <w:t>).</w:t>
      </w:r>
      <w:r>
        <w:rPr>
          <w:color w:val="231F20"/>
          <w:w w:val="115"/>
        </w:rPr>
        <w:t> Thus,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presence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hydroxyl</w:t>
      </w:r>
      <w:r>
        <w:rPr>
          <w:color w:val="231F20"/>
          <w:w w:val="115"/>
        </w:rPr>
        <w:t> atoms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tyrosine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w w:val="115"/>
        </w:rPr>
        <w:t> position</w:t>
      </w:r>
      <w:r>
        <w:rPr>
          <w:color w:val="231F20"/>
          <w:w w:val="115"/>
        </w:rPr>
        <w:t> 951</w:t>
      </w:r>
      <w:r>
        <w:rPr>
          <w:color w:val="231F20"/>
          <w:w w:val="115"/>
        </w:rPr>
        <w:t> appears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be</w:t>
      </w:r>
      <w:r>
        <w:rPr>
          <w:color w:val="231F20"/>
          <w:w w:val="115"/>
        </w:rPr>
        <w:t> fundamental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incorporate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de- oxyribonucleotide</w:t>
      </w:r>
      <w:r>
        <w:rPr>
          <w:color w:val="231F20"/>
          <w:w w:val="115"/>
        </w:rPr>
        <w:t> triphosphate</w:t>
      </w:r>
      <w:r>
        <w:rPr>
          <w:color w:val="231F20"/>
          <w:w w:val="115"/>
        </w:rPr>
        <w:t> (dNTPs)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facilitate</w:t>
      </w:r>
      <w:r>
        <w:rPr>
          <w:color w:val="231F20"/>
          <w:w w:val="115"/>
        </w:rPr>
        <w:t> the nucleotidyl</w:t>
      </w:r>
      <w:r>
        <w:rPr>
          <w:color w:val="231F20"/>
          <w:w w:val="115"/>
        </w:rPr>
        <w:t> transferase</w:t>
      </w:r>
      <w:r>
        <w:rPr>
          <w:color w:val="231F20"/>
          <w:w w:val="115"/>
        </w:rPr>
        <w:t> reaction.</w:t>
      </w:r>
      <w:r>
        <w:rPr>
          <w:color w:val="231F20"/>
          <w:w w:val="115"/>
        </w:rPr>
        <w:t> According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classiﬁcation</w:t>
      </w:r>
      <w:r>
        <w:rPr>
          <w:color w:val="231F20"/>
          <w:w w:val="115"/>
        </w:rPr>
        <w:t> of pathogenic</w:t>
      </w:r>
      <w:r>
        <w:rPr>
          <w:color w:val="231F20"/>
          <w:w w:val="115"/>
        </w:rPr>
        <w:t> mutations</w:t>
      </w:r>
      <w:r>
        <w:rPr>
          <w:color w:val="231F20"/>
          <w:w w:val="115"/>
        </w:rPr>
        <w:t> proposed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original</w:t>
      </w:r>
      <w:r>
        <w:rPr>
          <w:color w:val="231F20"/>
          <w:w w:val="115"/>
        </w:rPr>
        <w:t> </w:t>
      </w:r>
      <w:r>
        <w:rPr>
          <w:i/>
          <w:color w:val="231F20"/>
          <w:w w:val="115"/>
        </w:rPr>
        <w:t>POLG</w:t>
      </w:r>
      <w:r>
        <w:rPr>
          <w:i/>
          <w:color w:val="231F20"/>
          <w:w w:val="115"/>
        </w:rPr>
        <w:t> </w:t>
      </w:r>
      <w:r>
        <w:rPr>
          <w:color w:val="231F20"/>
          <w:w w:val="115"/>
        </w:rPr>
        <w:t>structure</w:t>
      </w:r>
      <w:r>
        <w:rPr>
          <w:color w:val="231F20"/>
          <w:w w:val="115"/>
        </w:rPr>
        <w:t> de- termination</w:t>
      </w:r>
      <w:r>
        <w:rPr>
          <w:color w:val="231F20"/>
          <w:w w:val="115"/>
        </w:rPr>
        <w:t> publication</w:t>
      </w:r>
      <w:r>
        <w:rPr>
          <w:color w:val="231F20"/>
          <w:w w:val="115"/>
        </w:rPr>
        <w:t> (</w:t>
      </w:r>
      <w:hyperlink w:history="true" w:anchor="_bookmark5">
        <w:r>
          <w:rPr>
            <w:color w:val="2E3092"/>
            <w:w w:val="115"/>
          </w:rPr>
          <w:t>Lee</w:t>
        </w:r>
        <w:r>
          <w:rPr>
            <w:color w:val="2E3092"/>
            <w:w w:val="115"/>
          </w:rPr>
          <w:t> et</w:t>
        </w:r>
        <w:r>
          <w:rPr>
            <w:color w:val="2E3092"/>
            <w:w w:val="115"/>
          </w:rPr>
          <w:t> al.,</w:t>
        </w:r>
        <w:r>
          <w:rPr>
            <w:color w:val="2E3092"/>
            <w:w w:val="115"/>
          </w:rPr>
          <w:t> 2009</w:t>
        </w:r>
      </w:hyperlink>
      <w:r>
        <w:rPr>
          <w:color w:val="231F20"/>
          <w:w w:val="115"/>
        </w:rPr>
        <w:t>),</w:t>
      </w:r>
      <w:r>
        <w:rPr>
          <w:color w:val="231F20"/>
          <w:w w:val="115"/>
        </w:rPr>
        <w:t> p.Y951N</w:t>
      </w:r>
      <w:r>
        <w:rPr>
          <w:color w:val="231F20"/>
          <w:w w:val="115"/>
        </w:rPr>
        <w:t> change</w:t>
      </w:r>
      <w:r>
        <w:rPr>
          <w:color w:val="231F20"/>
          <w:w w:val="115"/>
        </w:rPr>
        <w:t> would belong</w:t>
      </w:r>
      <w:r>
        <w:rPr>
          <w:color w:val="231F20"/>
          <w:w w:val="115"/>
        </w:rPr>
        <w:t> to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class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I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mutations</w:t>
      </w:r>
      <w:r>
        <w:rPr>
          <w:color w:val="231F20"/>
          <w:w w:val="115"/>
        </w:rPr>
        <w:t> which</w:t>
      </w:r>
      <w:r>
        <w:rPr>
          <w:color w:val="231F20"/>
          <w:w w:val="115"/>
        </w:rPr>
        <w:t> interfere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catalytic active-site</w:t>
      </w:r>
      <w:r>
        <w:rPr>
          <w:color w:val="231F20"/>
          <w:w w:val="115"/>
        </w:rPr>
        <w:t> conﬁguration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POLG</w:t>
      </w:r>
      <w:r>
        <w:rPr>
          <w:color w:val="231F20"/>
          <w:w w:val="115"/>
        </w:rPr>
        <w:t> enzyme</w:t>
      </w:r>
      <w:r>
        <w:rPr>
          <w:color w:val="231F20"/>
          <w:w w:val="115"/>
        </w:rPr>
        <w:t> leading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impaired enzymatic</w:t>
      </w:r>
      <w:r>
        <w:rPr>
          <w:color w:val="231F20"/>
          <w:w w:val="115"/>
        </w:rPr>
        <w:t> activity.</w:t>
      </w:r>
      <w:r>
        <w:rPr>
          <w:color w:val="231F20"/>
          <w:w w:val="115"/>
        </w:rPr>
        <w:t> Moreover,</w:t>
      </w:r>
      <w:r>
        <w:rPr>
          <w:color w:val="231F20"/>
          <w:w w:val="115"/>
        </w:rPr>
        <w:t> another</w:t>
      </w:r>
      <w:r>
        <w:rPr>
          <w:color w:val="231F20"/>
          <w:w w:val="115"/>
        </w:rPr>
        <w:t> class</w:t>
      </w:r>
      <w:r>
        <w:rPr>
          <w:color w:val="231F20"/>
          <w:w w:val="115"/>
        </w:rPr>
        <w:t> I</w:t>
      </w:r>
      <w:r>
        <w:rPr>
          <w:color w:val="231F20"/>
          <w:w w:val="115"/>
        </w:rPr>
        <w:t> mutation</w:t>
      </w:r>
      <w:r>
        <w:rPr>
          <w:color w:val="231F20"/>
          <w:w w:val="115"/>
        </w:rPr>
        <w:t> (p.Y955C change),</w:t>
      </w:r>
      <w:r>
        <w:rPr>
          <w:color w:val="231F20"/>
          <w:w w:val="115"/>
        </w:rPr>
        <w:t> located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polymerase</w:t>
      </w:r>
      <w:r>
        <w:rPr>
          <w:color w:val="231F20"/>
          <w:w w:val="115"/>
        </w:rPr>
        <w:t> catalytic</w:t>
      </w:r>
      <w:r>
        <w:rPr>
          <w:color w:val="231F20"/>
          <w:w w:val="115"/>
        </w:rPr>
        <w:t> domain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POLG,</w:t>
      </w:r>
      <w:r>
        <w:rPr>
          <w:color w:val="231F20"/>
          <w:w w:val="115"/>
        </w:rPr>
        <w:t> has been</w:t>
      </w:r>
      <w:r>
        <w:rPr>
          <w:color w:val="231F20"/>
          <w:w w:val="115"/>
        </w:rPr>
        <w:t> associated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adPEO.</w:t>
      </w:r>
      <w:r>
        <w:rPr>
          <w:color w:val="231F20"/>
          <w:w w:val="115"/>
        </w:rPr>
        <w:t> This</w:t>
      </w:r>
      <w:r>
        <w:rPr>
          <w:color w:val="231F20"/>
          <w:w w:val="115"/>
        </w:rPr>
        <w:t> mutation</w:t>
      </w:r>
      <w:r>
        <w:rPr>
          <w:color w:val="231F20"/>
          <w:w w:val="115"/>
        </w:rPr>
        <w:t> has</w:t>
      </w:r>
      <w:r>
        <w:rPr>
          <w:color w:val="231F20"/>
          <w:w w:val="115"/>
        </w:rPr>
        <w:t> been</w:t>
      </w:r>
      <w:r>
        <w:rPr>
          <w:color w:val="231F20"/>
          <w:w w:val="115"/>
        </w:rPr>
        <w:t> shown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be associated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decreased</w:t>
      </w:r>
      <w:r>
        <w:rPr>
          <w:color w:val="231F20"/>
          <w:w w:val="115"/>
        </w:rPr>
        <w:t> binding</w:t>
      </w:r>
      <w:r>
        <w:rPr>
          <w:color w:val="231F20"/>
          <w:w w:val="115"/>
        </w:rPr>
        <w:t> afﬁnity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incoming</w:t>
      </w:r>
      <w:r>
        <w:rPr>
          <w:color w:val="231F20"/>
          <w:w w:val="115"/>
        </w:rPr>
        <w:t> nucleotides, and</w:t>
      </w:r>
      <w:r>
        <w:rPr>
          <w:color w:val="231F20"/>
          <w:w w:val="115"/>
        </w:rPr>
        <w:t> increased</w:t>
      </w:r>
      <w:r>
        <w:rPr>
          <w:color w:val="231F20"/>
          <w:w w:val="115"/>
        </w:rPr>
        <w:t> error-rate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polymerase</w:t>
      </w:r>
      <w:r>
        <w:rPr>
          <w:color w:val="231F20"/>
          <w:w w:val="115"/>
        </w:rPr>
        <w:t> reaction</w:t>
      </w:r>
      <w:r>
        <w:rPr>
          <w:color w:val="231F20"/>
          <w:w w:val="115"/>
        </w:rPr>
        <w:t> (</w:t>
      </w:r>
      <w:hyperlink w:history="true" w:anchor="_bookmark5">
        <w:r>
          <w:rPr>
            <w:color w:val="2E3092"/>
            <w:w w:val="115"/>
          </w:rPr>
          <w:t>Graziewicz</w:t>
        </w:r>
        <w:r>
          <w:rPr>
            <w:color w:val="2E3092"/>
            <w:w w:val="115"/>
          </w:rPr>
          <w:t> et</w:t>
        </w:r>
        <w:r>
          <w:rPr>
            <w:color w:val="2E3092"/>
            <w:w w:val="115"/>
          </w:rPr>
          <w:t> al.,</w:t>
        </w:r>
      </w:hyperlink>
      <w:r>
        <w:rPr>
          <w:color w:val="2E3092"/>
          <w:w w:val="115"/>
        </w:rPr>
        <w:t> </w:t>
      </w:r>
      <w:hyperlink w:history="true" w:anchor="_bookmark5">
        <w:r>
          <w:rPr>
            <w:color w:val="2E3092"/>
            <w:w w:val="115"/>
          </w:rPr>
          <w:t>2004;</w:t>
        </w:r>
        <w:r>
          <w:rPr>
            <w:color w:val="2E3092"/>
            <w:spacing w:val="19"/>
            <w:w w:val="115"/>
          </w:rPr>
          <w:t> </w:t>
        </w:r>
        <w:r>
          <w:rPr>
            <w:color w:val="2E3092"/>
            <w:w w:val="115"/>
          </w:rPr>
          <w:t>Ponamarev</w:t>
        </w:r>
        <w:r>
          <w:rPr>
            <w:color w:val="2E3092"/>
            <w:spacing w:val="18"/>
            <w:w w:val="115"/>
          </w:rPr>
          <w:t> </w:t>
        </w:r>
        <w:r>
          <w:rPr>
            <w:color w:val="2E3092"/>
            <w:w w:val="115"/>
          </w:rPr>
          <w:t>et</w:t>
        </w:r>
        <w:r>
          <w:rPr>
            <w:color w:val="2E3092"/>
            <w:spacing w:val="20"/>
            <w:w w:val="115"/>
          </w:rPr>
          <w:t> </w:t>
        </w:r>
        <w:r>
          <w:rPr>
            <w:color w:val="2E3092"/>
            <w:w w:val="115"/>
          </w:rPr>
          <w:t>al.,</w:t>
        </w:r>
        <w:r>
          <w:rPr>
            <w:color w:val="2E3092"/>
            <w:spacing w:val="20"/>
            <w:w w:val="115"/>
          </w:rPr>
          <w:t> </w:t>
        </w:r>
        <w:r>
          <w:rPr>
            <w:color w:val="2E3092"/>
            <w:w w:val="115"/>
          </w:rPr>
          <w:t>2002</w:t>
        </w:r>
      </w:hyperlink>
      <w:r>
        <w:rPr>
          <w:color w:val="231F20"/>
          <w:w w:val="115"/>
        </w:rPr>
        <w:t>).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Structurally,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amino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acid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Y955 is</w:t>
      </w:r>
      <w:r>
        <w:rPr>
          <w:color w:val="231F20"/>
          <w:w w:val="115"/>
        </w:rPr>
        <w:t> located</w:t>
      </w:r>
      <w:r>
        <w:rPr>
          <w:color w:val="231F20"/>
          <w:w w:val="115"/>
        </w:rPr>
        <w:t> adjacent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Y951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their</w:t>
      </w:r>
      <w:r>
        <w:rPr>
          <w:color w:val="231F20"/>
          <w:w w:val="115"/>
        </w:rPr>
        <w:t> side</w:t>
      </w:r>
      <w:r>
        <w:rPr>
          <w:color w:val="231F20"/>
          <w:w w:val="115"/>
        </w:rPr>
        <w:t> chain</w:t>
      </w:r>
      <w:r>
        <w:rPr>
          <w:color w:val="231F20"/>
          <w:w w:val="115"/>
        </w:rPr>
        <w:t> atoms</w:t>
      </w:r>
      <w:r>
        <w:rPr>
          <w:color w:val="231F20"/>
          <w:w w:val="115"/>
        </w:rPr>
        <w:t> are</w:t>
      </w:r>
      <w:r>
        <w:rPr>
          <w:color w:val="231F20"/>
          <w:w w:val="115"/>
        </w:rPr>
        <w:t> tightly packed</w:t>
      </w:r>
      <w:r>
        <w:rPr>
          <w:color w:val="231F20"/>
          <w:w w:val="115"/>
        </w:rPr>
        <w:t> by</w:t>
      </w:r>
      <w:r>
        <w:rPr>
          <w:color w:val="231F20"/>
          <w:w w:val="115"/>
        </w:rPr>
        <w:t> hydrophobic interactions.</w:t>
      </w:r>
      <w:r>
        <w:rPr>
          <w:color w:val="231F20"/>
          <w:w w:val="115"/>
        </w:rPr>
        <w:t> Thus,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p.Y955C</w:t>
      </w:r>
      <w:r>
        <w:rPr>
          <w:color w:val="231F20"/>
          <w:w w:val="115"/>
        </w:rPr>
        <w:t> change</w:t>
      </w:r>
      <w:r>
        <w:rPr>
          <w:color w:val="231F20"/>
          <w:w w:val="115"/>
        </w:rPr>
        <w:t> is likely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have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direct</w:t>
      </w:r>
      <w:r>
        <w:rPr>
          <w:color w:val="231F20"/>
          <w:w w:val="115"/>
        </w:rPr>
        <w:t> inﬂuence</w:t>
      </w:r>
      <w:r>
        <w:rPr>
          <w:color w:val="231F20"/>
          <w:w w:val="115"/>
        </w:rPr>
        <w:t> on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conformation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Y951. It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has been proposed that both Y951 and Y955 are parts of the nucle- oside</w:t>
      </w:r>
      <w:r>
        <w:rPr>
          <w:color w:val="231F20"/>
          <w:w w:val="115"/>
        </w:rPr>
        <w:t> binding</w:t>
      </w:r>
      <w:r>
        <w:rPr>
          <w:color w:val="231F20"/>
          <w:w w:val="115"/>
        </w:rPr>
        <w:t> site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POLG</w:t>
      </w:r>
      <w:r>
        <w:rPr>
          <w:color w:val="231F20"/>
          <w:w w:val="115"/>
        </w:rPr>
        <w:t> (</w:t>
      </w:r>
      <w:hyperlink w:history="true" w:anchor="_bookmark5">
        <w:r>
          <w:rPr>
            <w:color w:val="2E3092"/>
            <w:w w:val="115"/>
          </w:rPr>
          <w:t>Lee</w:t>
        </w:r>
        <w:r>
          <w:rPr>
            <w:color w:val="2E3092"/>
            <w:w w:val="115"/>
          </w:rPr>
          <w:t> et</w:t>
        </w:r>
        <w:r>
          <w:rPr>
            <w:color w:val="2E3092"/>
            <w:w w:val="115"/>
          </w:rPr>
          <w:t> al.,</w:t>
        </w:r>
        <w:r>
          <w:rPr>
            <w:color w:val="2E3092"/>
            <w:w w:val="115"/>
          </w:rPr>
          <w:t> 2009</w:t>
        </w:r>
      </w:hyperlink>
      <w:r>
        <w:rPr>
          <w:color w:val="231F20"/>
          <w:w w:val="115"/>
        </w:rPr>
        <w:t>)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given</w:t>
      </w:r>
      <w:r>
        <w:rPr>
          <w:color w:val="231F20"/>
          <w:w w:val="115"/>
        </w:rPr>
        <w:t> their</w:t>
      </w:r>
      <w:r>
        <w:rPr>
          <w:color w:val="231F20"/>
          <w:w w:val="115"/>
        </w:rPr>
        <w:t> inti- mate</w:t>
      </w:r>
      <w:r>
        <w:rPr>
          <w:color w:val="231F20"/>
          <w:w w:val="115"/>
        </w:rPr>
        <w:t> chemical</w:t>
      </w:r>
      <w:r>
        <w:rPr>
          <w:color w:val="231F20"/>
          <w:w w:val="115"/>
        </w:rPr>
        <w:t> interactions,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classiﬁcation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observed</w:t>
      </w:r>
      <w:r>
        <w:rPr>
          <w:color w:val="231F20"/>
          <w:w w:val="115"/>
        </w:rPr>
        <w:t> de novo</w:t>
      </w:r>
      <w:r>
        <w:rPr>
          <w:color w:val="231F20"/>
          <w:w w:val="115"/>
        </w:rPr>
        <w:t> variant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case</w:t>
      </w:r>
      <w:r>
        <w:rPr>
          <w:color w:val="231F20"/>
          <w:w w:val="115"/>
        </w:rPr>
        <w:t> herein</w:t>
      </w:r>
      <w:r>
        <w:rPr>
          <w:color w:val="231F20"/>
          <w:w w:val="115"/>
        </w:rPr>
        <w:t> presented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line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dom- inant</w:t>
      </w:r>
      <w:r>
        <w:rPr>
          <w:color w:val="231F20"/>
          <w:w w:val="115"/>
        </w:rPr>
        <w:t> phenotype</w:t>
      </w:r>
      <w:r>
        <w:rPr>
          <w:color w:val="231F20"/>
          <w:w w:val="115"/>
        </w:rPr>
        <w:t> observed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consistent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other</w:t>
      </w:r>
      <w:r>
        <w:rPr>
          <w:color w:val="231F20"/>
          <w:w w:val="115"/>
        </w:rPr>
        <w:t> mutations observed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this</w:t>
      </w:r>
      <w:r>
        <w:rPr>
          <w:color w:val="231F20"/>
          <w:w w:val="115"/>
        </w:rPr>
        <w:t> critical</w:t>
      </w:r>
      <w:r>
        <w:rPr>
          <w:color w:val="231F20"/>
          <w:w w:val="115"/>
        </w:rPr>
        <w:t> region.</w:t>
      </w:r>
    </w:p>
    <w:p>
      <w:pPr>
        <w:pStyle w:val="BodyText"/>
        <w:spacing w:line="167" w:lineRule="exact"/>
        <w:ind w:left="523"/>
        <w:jc w:val="both"/>
      </w:pPr>
      <w:r>
        <w:rPr>
          <w:color w:val="231F20"/>
          <w:w w:val="115"/>
        </w:rPr>
        <w:t>In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addition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evidence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phenotypic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effect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caused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8"/>
          <w:w w:val="115"/>
        </w:rPr>
        <w:t> </w:t>
      </w:r>
      <w:r>
        <w:rPr>
          <w:color w:val="231F20"/>
          <w:spacing w:val="-5"/>
          <w:w w:val="115"/>
        </w:rPr>
        <w:t>an</w:t>
      </w:r>
    </w:p>
    <w:p>
      <w:pPr>
        <w:pStyle w:val="BodyText"/>
        <w:spacing w:line="273" w:lineRule="auto" w:before="25"/>
        <w:ind w:left="284" w:right="105"/>
        <w:jc w:val="both"/>
      </w:pPr>
      <w:r>
        <w:rPr>
          <w:color w:val="231F20"/>
          <w:w w:val="110"/>
        </w:rPr>
        <w:t>autosomal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dominant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mutation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proband,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reports of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autosomal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dominant</w:t>
      </w:r>
      <w:r>
        <w:rPr>
          <w:color w:val="231F20"/>
          <w:spacing w:val="33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32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literature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1">
        <w:r>
          <w:rPr>
            <w:color w:val="2E3092"/>
            <w:w w:val="110"/>
          </w:rPr>
          <w:t>Wong</w:t>
        </w:r>
        <w:r>
          <w:rPr>
            <w:color w:val="2E3092"/>
            <w:spacing w:val="33"/>
            <w:w w:val="110"/>
          </w:rPr>
          <w:t> </w:t>
        </w:r>
        <w:r>
          <w:rPr>
            <w:color w:val="2E3092"/>
            <w:w w:val="110"/>
          </w:rPr>
          <w:t>et</w:t>
        </w:r>
      </w:hyperlink>
      <w:r>
        <w:rPr>
          <w:color w:val="2E3092"/>
          <w:w w:val="110"/>
        </w:rPr>
        <w:t> </w:t>
      </w:r>
      <w:hyperlink w:history="true" w:anchor="_bookmark11">
        <w:r>
          <w:rPr>
            <w:color w:val="2E3092"/>
            <w:w w:val="110"/>
          </w:rPr>
          <w:t>al., 2008</w:t>
        </w:r>
      </w:hyperlink>
      <w:r>
        <w:rPr>
          <w:color w:val="231F20"/>
          <w:w w:val="110"/>
        </w:rPr>
        <w:t>). To determine whether the detected mutation was patho- genic, the parents were tested. Since they had a normal phenotype, presence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mutation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either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them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would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point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favor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of 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familial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variant.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Parental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testing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revealed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neither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parents were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carriers,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thus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establishing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de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novo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event</w:t>
      </w:r>
      <w:r>
        <w:rPr>
          <w:color w:val="231F20"/>
          <w:spacing w:val="49"/>
          <w:w w:val="110"/>
        </w:rPr>
        <w:t> </w:t>
      </w:r>
      <w:r>
        <w:rPr>
          <w:color w:val="231F20"/>
          <w:spacing w:val="-5"/>
          <w:w w:val="110"/>
        </w:rPr>
        <w:t>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4091038</wp:posOffset>
            </wp:positionH>
            <wp:positionV relativeFrom="paragraph">
              <wp:posOffset>170066</wp:posOffset>
            </wp:positionV>
            <wp:extent cx="2900440" cy="1751076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440" cy="175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</w:pPr>
    </w:p>
    <w:p>
      <w:pPr>
        <w:spacing w:line="297" w:lineRule="auto" w:before="0"/>
        <w:ind w:left="284" w:right="96" w:firstLine="0"/>
        <w:jc w:val="both"/>
        <w:rPr>
          <w:sz w:val="12"/>
        </w:rPr>
      </w:pPr>
      <w:r>
        <w:rPr>
          <w:color w:val="231F20"/>
          <w:w w:val="120"/>
          <w:sz w:val="12"/>
        </w:rPr>
        <w:t>Fig.</w:t>
      </w:r>
      <w:r>
        <w:rPr>
          <w:color w:val="231F20"/>
          <w:w w:val="120"/>
          <w:sz w:val="12"/>
        </w:rPr>
        <w:t> 1.</w:t>
      </w:r>
      <w:r>
        <w:rPr>
          <w:color w:val="231F20"/>
          <w:w w:val="120"/>
          <w:sz w:val="12"/>
        </w:rPr>
        <w:t> The</w:t>
      </w:r>
      <w:r>
        <w:rPr>
          <w:color w:val="231F20"/>
          <w:w w:val="120"/>
          <w:sz w:val="12"/>
        </w:rPr>
        <w:t> complex</w:t>
      </w:r>
      <w:r>
        <w:rPr>
          <w:color w:val="231F20"/>
          <w:w w:val="120"/>
          <w:sz w:val="12"/>
        </w:rPr>
        <w:t> structure</w:t>
      </w:r>
      <w:r>
        <w:rPr>
          <w:color w:val="231F20"/>
          <w:w w:val="120"/>
          <w:sz w:val="12"/>
        </w:rPr>
        <w:t> model</w:t>
      </w:r>
      <w:r>
        <w:rPr>
          <w:color w:val="231F20"/>
          <w:w w:val="120"/>
          <w:sz w:val="12"/>
        </w:rPr>
        <w:t> of</w:t>
      </w:r>
      <w:r>
        <w:rPr>
          <w:color w:val="231F20"/>
          <w:w w:val="120"/>
          <w:sz w:val="12"/>
        </w:rPr>
        <w:t> human</w:t>
      </w:r>
      <w:r>
        <w:rPr>
          <w:color w:val="231F20"/>
          <w:w w:val="120"/>
          <w:sz w:val="12"/>
        </w:rPr>
        <w:t> mitochondrial</w:t>
      </w:r>
      <w:r>
        <w:rPr>
          <w:color w:val="231F20"/>
          <w:w w:val="120"/>
          <w:sz w:val="12"/>
        </w:rPr>
        <w:t> DNA</w:t>
      </w:r>
      <w:r>
        <w:rPr>
          <w:color w:val="231F20"/>
          <w:w w:val="120"/>
          <w:sz w:val="12"/>
        </w:rPr>
        <w:t> polymerase</w:t>
      </w:r>
      <w:r>
        <w:rPr>
          <w:color w:val="231F20"/>
          <w:w w:val="120"/>
          <w:sz w:val="12"/>
        </w:rPr>
        <w:t> was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constructed</w:t>
      </w:r>
      <w:r>
        <w:rPr>
          <w:color w:val="231F20"/>
          <w:w w:val="120"/>
          <w:sz w:val="12"/>
        </w:rPr>
        <w:t> based</w:t>
      </w:r>
      <w:r>
        <w:rPr>
          <w:color w:val="231F20"/>
          <w:w w:val="120"/>
          <w:sz w:val="12"/>
        </w:rPr>
        <w:t> on</w:t>
      </w:r>
      <w:r>
        <w:rPr>
          <w:color w:val="231F20"/>
          <w:w w:val="120"/>
          <w:sz w:val="12"/>
        </w:rPr>
        <w:t> the</w:t>
      </w:r>
      <w:r>
        <w:rPr>
          <w:color w:val="231F20"/>
          <w:w w:val="120"/>
          <w:sz w:val="12"/>
        </w:rPr>
        <w:t> holoenzyme</w:t>
      </w:r>
      <w:r>
        <w:rPr>
          <w:color w:val="231F20"/>
          <w:w w:val="120"/>
          <w:sz w:val="12"/>
        </w:rPr>
        <w:t> and</w:t>
      </w:r>
      <w:r>
        <w:rPr>
          <w:color w:val="231F20"/>
          <w:w w:val="120"/>
          <w:sz w:val="12"/>
        </w:rPr>
        <w:t> an</w:t>
      </w:r>
      <w:r>
        <w:rPr>
          <w:color w:val="231F20"/>
          <w:w w:val="120"/>
          <w:sz w:val="12"/>
        </w:rPr>
        <w:t> extended</w:t>
      </w:r>
      <w:r>
        <w:rPr>
          <w:color w:val="231F20"/>
          <w:w w:val="120"/>
          <w:sz w:val="12"/>
        </w:rPr>
        <w:t> DNA</w:t>
      </w:r>
      <w:r>
        <w:rPr>
          <w:color w:val="231F20"/>
          <w:w w:val="120"/>
          <w:sz w:val="12"/>
        </w:rPr>
        <w:t> template</w:t>
      </w:r>
      <w:r>
        <w:rPr>
          <w:color w:val="231F20"/>
          <w:w w:val="120"/>
          <w:sz w:val="12"/>
        </w:rPr>
        <w:t> from</w:t>
      </w:r>
      <w:r>
        <w:rPr>
          <w:color w:val="231F20"/>
          <w:w w:val="120"/>
          <w:sz w:val="12"/>
        </w:rPr>
        <w:t> </w:t>
      </w:r>
      <w:r>
        <w:rPr>
          <w:color w:val="231F20"/>
          <w:w w:val="120"/>
          <w:sz w:val="12"/>
        </w:rPr>
        <w:t>crystal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structure</w:t>
      </w:r>
      <w:r>
        <w:rPr>
          <w:color w:val="231F20"/>
          <w:w w:val="120"/>
          <w:sz w:val="12"/>
        </w:rPr>
        <w:t> of</w:t>
      </w:r>
      <w:r>
        <w:rPr>
          <w:color w:val="231F20"/>
          <w:w w:val="120"/>
          <w:sz w:val="12"/>
        </w:rPr>
        <w:t> T7</w:t>
      </w:r>
      <w:r>
        <w:rPr>
          <w:color w:val="231F20"/>
          <w:w w:val="120"/>
          <w:sz w:val="12"/>
        </w:rPr>
        <w:t> polymerase</w:t>
      </w:r>
      <w:r>
        <w:rPr>
          <w:color w:val="231F20"/>
          <w:w w:val="120"/>
          <w:sz w:val="12"/>
        </w:rPr>
        <w:t> complex</w:t>
      </w:r>
      <w:r>
        <w:rPr>
          <w:color w:val="231F20"/>
          <w:w w:val="120"/>
          <w:sz w:val="12"/>
        </w:rPr>
        <w:t> (PDB</w:t>
      </w:r>
      <w:r>
        <w:rPr>
          <w:color w:val="231F20"/>
          <w:w w:val="120"/>
          <w:sz w:val="12"/>
        </w:rPr>
        <w:t> accession</w:t>
      </w:r>
      <w:r>
        <w:rPr>
          <w:color w:val="231F20"/>
          <w:w w:val="120"/>
          <w:sz w:val="12"/>
        </w:rPr>
        <w:t> code:</w:t>
      </w:r>
      <w:r>
        <w:rPr>
          <w:color w:val="231F20"/>
          <w:w w:val="120"/>
          <w:sz w:val="12"/>
        </w:rPr>
        <w:t> 3IKM</w:t>
      </w:r>
      <w:r>
        <w:rPr>
          <w:color w:val="231F20"/>
          <w:w w:val="120"/>
          <w:sz w:val="12"/>
        </w:rPr>
        <w:t> and</w:t>
      </w:r>
      <w:r>
        <w:rPr>
          <w:color w:val="231F20"/>
          <w:w w:val="120"/>
          <w:sz w:val="12"/>
        </w:rPr>
        <w:t> 1T8E).</w:t>
      </w:r>
      <w:r>
        <w:rPr>
          <w:color w:val="231F20"/>
          <w:w w:val="120"/>
          <w:sz w:val="12"/>
        </w:rPr>
        <w:t> On</w:t>
      </w:r>
      <w:r>
        <w:rPr>
          <w:color w:val="231F20"/>
          <w:w w:val="120"/>
          <w:sz w:val="12"/>
        </w:rPr>
        <w:t> the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left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panel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(a),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schematic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representation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complete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structure: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one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POLG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A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sub-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unit,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which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is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represented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by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ribbon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diagram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colored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in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cyan,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two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monomers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POLG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B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shown as surface representation colored in green and pale yellow. The modeled DNA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strand</w:t>
      </w:r>
      <w:r>
        <w:rPr>
          <w:color w:val="231F20"/>
          <w:w w:val="120"/>
          <w:sz w:val="12"/>
        </w:rPr>
        <w:t> is</w:t>
      </w:r>
      <w:r>
        <w:rPr>
          <w:color w:val="231F20"/>
          <w:w w:val="120"/>
          <w:sz w:val="12"/>
        </w:rPr>
        <w:t> shown</w:t>
      </w:r>
      <w:r>
        <w:rPr>
          <w:color w:val="231F20"/>
          <w:w w:val="120"/>
          <w:sz w:val="12"/>
        </w:rPr>
        <w:t> as</w:t>
      </w:r>
      <w:r>
        <w:rPr>
          <w:color w:val="231F20"/>
          <w:w w:val="120"/>
          <w:sz w:val="12"/>
        </w:rPr>
        <w:t> ribbon</w:t>
      </w:r>
      <w:r>
        <w:rPr>
          <w:color w:val="231F20"/>
          <w:w w:val="120"/>
          <w:sz w:val="12"/>
        </w:rPr>
        <w:t> colored</w:t>
      </w:r>
      <w:r>
        <w:rPr>
          <w:color w:val="231F20"/>
          <w:w w:val="120"/>
          <w:sz w:val="12"/>
        </w:rPr>
        <w:t> in</w:t>
      </w:r>
      <w:r>
        <w:rPr>
          <w:color w:val="231F20"/>
          <w:w w:val="120"/>
          <w:sz w:val="12"/>
        </w:rPr>
        <w:t> purple.</w:t>
      </w:r>
      <w:r>
        <w:rPr>
          <w:color w:val="231F20"/>
          <w:w w:val="120"/>
          <w:sz w:val="12"/>
        </w:rPr>
        <w:t> On</w:t>
      </w:r>
      <w:r>
        <w:rPr>
          <w:color w:val="231F20"/>
          <w:w w:val="120"/>
          <w:sz w:val="12"/>
        </w:rPr>
        <w:t> the</w:t>
      </w:r>
      <w:r>
        <w:rPr>
          <w:color w:val="231F20"/>
          <w:w w:val="120"/>
          <w:sz w:val="12"/>
        </w:rPr>
        <w:t> right</w:t>
      </w:r>
      <w:r>
        <w:rPr>
          <w:color w:val="231F20"/>
          <w:w w:val="120"/>
          <w:sz w:val="12"/>
        </w:rPr>
        <w:t> panel</w:t>
      </w:r>
      <w:r>
        <w:rPr>
          <w:color w:val="231F20"/>
          <w:w w:val="120"/>
          <w:sz w:val="12"/>
        </w:rPr>
        <w:t> (b),</w:t>
      </w:r>
      <w:r>
        <w:rPr>
          <w:color w:val="231F20"/>
          <w:w w:val="120"/>
          <w:sz w:val="12"/>
        </w:rPr>
        <w:t> the</w:t>
      </w:r>
      <w:r>
        <w:rPr>
          <w:color w:val="231F20"/>
          <w:w w:val="120"/>
          <w:sz w:val="12"/>
        </w:rPr>
        <w:t> zoomed</w:t>
      </w:r>
      <w:r>
        <w:rPr>
          <w:color w:val="231F20"/>
          <w:w w:val="120"/>
          <w:sz w:val="12"/>
        </w:rPr>
        <w:t> in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snapshot shows the partial active site with Y951 at the center and the close interaction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with the incoming dNTP.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top="640" w:bottom="280" w:left="566" w:right="566"/>
          <w:cols w:num="2" w:equalWidth="0">
            <w:col w:w="5307" w:space="53"/>
            <w:col w:w="5418"/>
          </w:cols>
        </w:sectPr>
      </w:pPr>
    </w:p>
    <w:p>
      <w:pPr>
        <w:tabs>
          <w:tab w:pos="3896" w:val="left" w:leader="none"/>
        </w:tabs>
        <w:spacing w:before="89"/>
        <w:ind w:left="108" w:right="0" w:firstLine="0"/>
        <w:jc w:val="left"/>
        <w:rPr>
          <w:i/>
          <w:sz w:val="12"/>
        </w:rPr>
      </w:pPr>
      <w:bookmarkStart w:name="References" w:id="18"/>
      <w:bookmarkEnd w:id="18"/>
      <w:r>
        <w:rPr/>
      </w:r>
      <w:bookmarkStart w:name="_bookmark5" w:id="19"/>
      <w:bookmarkEnd w:id="19"/>
      <w:r>
        <w:rPr/>
      </w:r>
      <w:r>
        <w:rPr>
          <w:color w:val="231F20"/>
          <w:spacing w:val="-5"/>
          <w:w w:val="115"/>
          <w:sz w:val="12"/>
        </w:rPr>
        <w:t>212</w:t>
      </w:r>
      <w:r>
        <w:rPr>
          <w:color w:val="231F20"/>
          <w:sz w:val="12"/>
        </w:rPr>
        <w:tab/>
      </w:r>
      <w:r>
        <w:rPr>
          <w:i/>
          <w:color w:val="231F20"/>
          <w:w w:val="115"/>
          <w:sz w:val="12"/>
        </w:rPr>
        <w:t>M.R. Bekheirnia et</w:t>
      </w:r>
      <w:r>
        <w:rPr>
          <w:i/>
          <w:color w:val="231F20"/>
          <w:spacing w:val="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al.</w:t>
      </w:r>
      <w:r>
        <w:rPr>
          <w:i/>
          <w:color w:val="231F20"/>
          <w:spacing w:val="-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/ Gene</w:t>
      </w:r>
      <w:r>
        <w:rPr>
          <w:i/>
          <w:color w:val="231F20"/>
          <w:spacing w:val="-1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499 (2012) </w:t>
      </w:r>
      <w:r>
        <w:rPr>
          <w:i/>
          <w:color w:val="231F20"/>
          <w:spacing w:val="-2"/>
          <w:w w:val="115"/>
          <w:sz w:val="12"/>
        </w:rPr>
        <w:t>209</w:t>
      </w:r>
      <w:r>
        <w:rPr>
          <w:rFonts w:ascii="Arial" w:hAnsi="Arial"/>
          <w:color w:val="231F20"/>
          <w:spacing w:val="-2"/>
          <w:w w:val="115"/>
          <w:sz w:val="12"/>
        </w:rPr>
        <w:t>–</w:t>
      </w:r>
      <w:r>
        <w:rPr>
          <w:i/>
          <w:color w:val="231F20"/>
          <w:spacing w:val="-2"/>
          <w:w w:val="115"/>
          <w:sz w:val="12"/>
        </w:rPr>
        <w:t>212</w:t>
      </w:r>
    </w:p>
    <w:p>
      <w:pPr>
        <w:pStyle w:val="BodyText"/>
        <w:spacing w:before="9"/>
        <w:rPr>
          <w:i/>
          <w:sz w:val="11"/>
        </w:rPr>
      </w:pPr>
    </w:p>
    <w:p>
      <w:pPr>
        <w:pStyle w:val="BodyText"/>
        <w:spacing w:after="0"/>
        <w:rPr>
          <w:i/>
          <w:sz w:val="11"/>
        </w:rPr>
        <w:sectPr>
          <w:pgSz w:w="11910" w:h="15880"/>
          <w:pgMar w:top="640" w:bottom="280" w:left="566" w:right="566"/>
        </w:sectPr>
      </w:pPr>
    </w:p>
    <w:p>
      <w:pPr>
        <w:pStyle w:val="BodyText"/>
        <w:spacing w:line="273" w:lineRule="auto" w:before="107"/>
        <w:ind w:left="108" w:right="38"/>
        <w:jc w:val="both"/>
      </w:pPr>
      <w:r>
        <w:rPr>
          <w:color w:val="231F20"/>
          <w:w w:val="115"/>
        </w:rPr>
        <w:t>the</w:t>
      </w:r>
      <w:r>
        <w:rPr>
          <w:color w:val="231F20"/>
          <w:w w:val="115"/>
        </w:rPr>
        <w:t> patient.</w:t>
      </w:r>
      <w:r>
        <w:rPr>
          <w:color w:val="231F20"/>
          <w:w w:val="115"/>
        </w:rPr>
        <w:t> One</w:t>
      </w:r>
      <w:r>
        <w:rPr>
          <w:color w:val="231F20"/>
          <w:w w:val="115"/>
        </w:rPr>
        <w:t> might</w:t>
      </w:r>
      <w:r>
        <w:rPr>
          <w:color w:val="231F20"/>
          <w:w w:val="115"/>
        </w:rPr>
        <w:t> have</w:t>
      </w:r>
      <w:r>
        <w:rPr>
          <w:color w:val="231F20"/>
          <w:w w:val="115"/>
        </w:rPr>
        <w:t> considered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possibility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non- paternity</w:t>
      </w:r>
      <w:r>
        <w:rPr>
          <w:color w:val="231F20"/>
          <w:w w:val="115"/>
        </w:rPr>
        <w:t> hence</w:t>
      </w:r>
      <w:r>
        <w:rPr>
          <w:color w:val="231F20"/>
          <w:w w:val="115"/>
        </w:rPr>
        <w:t> we</w:t>
      </w:r>
      <w:r>
        <w:rPr>
          <w:color w:val="231F20"/>
          <w:w w:val="115"/>
        </w:rPr>
        <w:t> performed</w:t>
      </w:r>
      <w:r>
        <w:rPr>
          <w:color w:val="231F20"/>
          <w:w w:val="115"/>
        </w:rPr>
        <w:t> identity</w:t>
      </w:r>
      <w:r>
        <w:rPr>
          <w:color w:val="231F20"/>
          <w:w w:val="115"/>
        </w:rPr>
        <w:t> testing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15</w:t>
      </w:r>
      <w:r>
        <w:rPr>
          <w:color w:val="231F20"/>
          <w:w w:val="115"/>
        </w:rPr>
        <w:t> unlinked</w:t>
      </w:r>
      <w:r>
        <w:rPr>
          <w:color w:val="231F20"/>
          <w:spacing w:val="80"/>
          <w:w w:val="115"/>
        </w:rPr>
        <w:t> </w:t>
      </w:r>
      <w:r>
        <w:rPr>
          <w:color w:val="231F20"/>
          <w:w w:val="115"/>
        </w:rPr>
        <w:t>STR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markers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which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excluded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non-paternity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calculated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proba- bility of paternity greater than 99%.</w:t>
      </w:r>
    </w:p>
    <w:p>
      <w:pPr>
        <w:pStyle w:val="BodyText"/>
        <w:spacing w:line="273" w:lineRule="auto"/>
        <w:ind w:left="108" w:right="38" w:firstLine="239"/>
        <w:jc w:val="both"/>
      </w:pPr>
      <w:r>
        <w:rPr>
          <w:color w:val="231F20"/>
          <w:w w:val="115"/>
        </w:rPr>
        <w:t>Another</w:t>
      </w:r>
      <w:r>
        <w:rPr>
          <w:color w:val="231F20"/>
          <w:w w:val="115"/>
        </w:rPr>
        <w:t> possibility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that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patient</w:t>
      </w:r>
      <w:r>
        <w:rPr>
          <w:color w:val="231F20"/>
          <w:w w:val="115"/>
        </w:rPr>
        <w:t> had</w:t>
      </w:r>
      <w:r>
        <w:rPr>
          <w:color w:val="231F20"/>
          <w:w w:val="115"/>
        </w:rPr>
        <w:t> one</w:t>
      </w:r>
      <w:r>
        <w:rPr>
          <w:color w:val="231F20"/>
          <w:w w:val="115"/>
        </w:rPr>
        <w:t> mutated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allele and a second deleted allele which would establish an autosomal re- cessive</w:t>
      </w:r>
      <w:r>
        <w:rPr>
          <w:color w:val="231F20"/>
          <w:w w:val="115"/>
        </w:rPr>
        <w:t> pattern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inheritance.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clarify</w:t>
      </w:r>
      <w:r>
        <w:rPr>
          <w:color w:val="231F20"/>
          <w:w w:val="115"/>
        </w:rPr>
        <w:t> this</w:t>
      </w:r>
      <w:r>
        <w:rPr>
          <w:color w:val="231F20"/>
          <w:w w:val="115"/>
        </w:rPr>
        <w:t> further,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MitoMet array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performed</w:t>
      </w:r>
      <w:r>
        <w:rPr>
          <w:color w:val="231F20"/>
          <w:w w:val="115"/>
        </w:rPr>
        <w:t> which</w:t>
      </w:r>
      <w:r>
        <w:rPr>
          <w:color w:val="231F20"/>
          <w:w w:val="115"/>
        </w:rPr>
        <w:t> did</w:t>
      </w:r>
      <w:r>
        <w:rPr>
          <w:color w:val="231F20"/>
          <w:w w:val="115"/>
        </w:rPr>
        <w:t> not</w:t>
      </w:r>
      <w:r>
        <w:rPr>
          <w:color w:val="231F20"/>
          <w:w w:val="115"/>
        </w:rPr>
        <w:t> demonstrate</w:t>
      </w:r>
      <w:r>
        <w:rPr>
          <w:color w:val="231F20"/>
          <w:w w:val="115"/>
        </w:rPr>
        <w:t> any</w:t>
      </w:r>
      <w:r>
        <w:rPr>
          <w:color w:val="231F20"/>
          <w:w w:val="115"/>
        </w:rPr>
        <w:t> copy</w:t>
      </w:r>
      <w:r>
        <w:rPr>
          <w:color w:val="231F20"/>
          <w:w w:val="115"/>
        </w:rPr>
        <w:t> number variation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other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copy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i/>
          <w:color w:val="231F20"/>
          <w:w w:val="115"/>
        </w:rPr>
        <w:t>POLG</w:t>
      </w:r>
      <w:r>
        <w:rPr>
          <w:i/>
          <w:color w:val="231F20"/>
          <w:spacing w:val="-4"/>
          <w:w w:val="115"/>
        </w:rPr>
        <w:t> </w:t>
      </w:r>
      <w:r>
        <w:rPr>
          <w:color w:val="231F20"/>
          <w:w w:val="115"/>
        </w:rPr>
        <w:t>gene,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thus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establishing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that </w:t>
      </w:r>
      <w:r>
        <w:rPr>
          <w:color w:val="231F20"/>
          <w:w w:val="110"/>
        </w:rPr>
        <w:t>the de novo variant,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p.Y951N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 likely a dominant mutation. However, </w:t>
      </w:r>
      <w:r>
        <w:rPr>
          <w:color w:val="231F20"/>
          <w:w w:val="115"/>
        </w:rPr>
        <w:t>a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second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mutant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allele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deeply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embedded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introns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or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pro- moter region cannot be ruled out.</w:t>
      </w:r>
    </w:p>
    <w:p>
      <w:pPr>
        <w:pStyle w:val="BodyText"/>
        <w:spacing w:line="180" w:lineRule="exact"/>
        <w:ind w:left="347"/>
        <w:jc w:val="both"/>
      </w:pPr>
      <w:r>
        <w:rPr>
          <w:color w:val="231F20"/>
          <w:w w:val="115"/>
        </w:rPr>
        <w:t>This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patient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presented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3-methylglutaconic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acid with</w:t>
      </w:r>
      <w:r>
        <w:rPr>
          <w:color w:val="231F20"/>
          <w:spacing w:val="-2"/>
          <w:w w:val="115"/>
        </w:rPr>
        <w:t> normal</w:t>
      </w:r>
    </w:p>
    <w:p>
      <w:pPr>
        <w:pStyle w:val="BodyText"/>
        <w:spacing w:line="273" w:lineRule="auto" w:before="23"/>
        <w:ind w:left="108" w:right="38"/>
        <w:jc w:val="both"/>
      </w:pPr>
      <w:r>
        <w:rPr>
          <w:color w:val="231F20"/>
          <w:w w:val="115"/>
        </w:rPr>
        <w:t>3</w:t>
      </w:r>
      <w:r>
        <w:rPr>
          <w:color w:val="231F20"/>
          <w:w w:val="115"/>
        </w:rPr>
        <w:t> hydroxyisovaleric</w:t>
      </w:r>
      <w:r>
        <w:rPr>
          <w:color w:val="231F20"/>
          <w:w w:val="115"/>
        </w:rPr>
        <w:t> acid</w:t>
      </w:r>
      <w:r>
        <w:rPr>
          <w:color w:val="231F20"/>
          <w:w w:val="115"/>
        </w:rPr>
        <w:t> on</w:t>
      </w:r>
      <w:r>
        <w:rPr>
          <w:color w:val="231F20"/>
          <w:w w:val="115"/>
        </w:rPr>
        <w:t> urine</w:t>
      </w:r>
      <w:r>
        <w:rPr>
          <w:color w:val="231F20"/>
          <w:w w:val="115"/>
        </w:rPr>
        <w:t> organic</w:t>
      </w:r>
      <w:r>
        <w:rPr>
          <w:color w:val="231F20"/>
          <w:w w:val="115"/>
        </w:rPr>
        <w:t> acid</w:t>
      </w:r>
      <w:r>
        <w:rPr>
          <w:color w:val="231F20"/>
          <w:w w:val="115"/>
        </w:rPr>
        <w:t> analysis.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3-</w:t>
      </w:r>
      <w:r>
        <w:rPr>
          <w:color w:val="231F20"/>
          <w:w w:val="115"/>
        </w:rPr>
        <w:t> Methylglutaconic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aciduria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(3-MGCA)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5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distinctive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clinical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types (</w:t>
      </w:r>
      <w:hyperlink w:history="true" w:anchor="_bookmark5">
        <w:r>
          <w:rPr>
            <w:color w:val="2E3092"/>
            <w:w w:val="115"/>
          </w:rPr>
          <w:t>Gunay-Aygun,</w:t>
        </w:r>
        <w:r>
          <w:rPr>
            <w:color w:val="2E3092"/>
            <w:w w:val="115"/>
          </w:rPr>
          <w:t> 2005</w:t>
        </w:r>
      </w:hyperlink>
      <w:r>
        <w:rPr>
          <w:color w:val="231F20"/>
          <w:w w:val="115"/>
        </w:rPr>
        <w:t>).</w:t>
      </w:r>
      <w:r>
        <w:rPr>
          <w:color w:val="231F20"/>
          <w:w w:val="115"/>
        </w:rPr>
        <w:t> An</w:t>
      </w:r>
      <w:r>
        <w:rPr>
          <w:color w:val="231F20"/>
          <w:w w:val="115"/>
        </w:rPr>
        <w:t> elevated</w:t>
      </w:r>
      <w:r>
        <w:rPr>
          <w:color w:val="231F20"/>
          <w:w w:val="115"/>
        </w:rPr>
        <w:t> amount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3-hydroxyisovaleric</w:t>
      </w:r>
      <w:r>
        <w:rPr>
          <w:color w:val="231F20"/>
          <w:w w:val="115"/>
        </w:rPr>
        <w:t> acid</w:t>
      </w:r>
      <w:r>
        <w:rPr>
          <w:color w:val="231F20"/>
          <w:w w:val="115"/>
        </w:rPr>
        <w:t> (3-HIV)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seen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type</w:t>
      </w:r>
      <w:r>
        <w:rPr>
          <w:color w:val="231F20"/>
          <w:w w:val="115"/>
        </w:rPr>
        <w:t> I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contrast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normal</w:t>
      </w:r>
      <w:r>
        <w:rPr>
          <w:color w:val="231F20"/>
          <w:w w:val="115"/>
        </w:rPr>
        <w:t> levels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 </w:t>
      </w:r>
      <w:r>
        <w:rPr>
          <w:color w:val="231F20"/>
          <w:w w:val="110"/>
        </w:rPr>
        <w:t>other types. In 3-MGCA Type IV, which is mostly connected with </w:t>
      </w:r>
      <w:r>
        <w:rPr>
          <w:color w:val="231F20"/>
          <w:w w:val="110"/>
        </w:rPr>
        <w:t>mi-</w:t>
      </w:r>
      <w:r>
        <w:rPr>
          <w:color w:val="231F20"/>
          <w:w w:val="110"/>
        </w:rPr>
        <w:t> </w:t>
      </w:r>
      <w:r>
        <w:rPr>
          <w:color w:val="231F20"/>
          <w:w w:val="115"/>
        </w:rPr>
        <w:t>tochondrial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dysfunction,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most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patients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present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early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life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non-</w:t>
      </w:r>
      <w:r>
        <w:rPr>
          <w:color w:val="231F20"/>
          <w:w w:val="115"/>
        </w:rPr>
        <w:t> speciﬁc</w:t>
      </w:r>
      <w:r>
        <w:rPr>
          <w:color w:val="231F20"/>
          <w:w w:val="115"/>
        </w:rPr>
        <w:t> neurological</w:t>
      </w:r>
      <w:r>
        <w:rPr>
          <w:color w:val="231F20"/>
          <w:w w:val="115"/>
        </w:rPr>
        <w:t> features</w:t>
      </w:r>
      <w:r>
        <w:rPr>
          <w:color w:val="231F20"/>
          <w:w w:val="115"/>
        </w:rPr>
        <w:t> like</w:t>
      </w:r>
      <w:r>
        <w:rPr>
          <w:color w:val="231F20"/>
          <w:w w:val="115"/>
        </w:rPr>
        <w:t> psychomotor</w:t>
      </w:r>
      <w:r>
        <w:rPr>
          <w:color w:val="231F20"/>
          <w:w w:val="115"/>
        </w:rPr>
        <w:t> retardation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w w:val="115"/>
        </w:rPr>
        <w:t> muscle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tone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abnormalities;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however,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there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been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reports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sen-</w:t>
      </w:r>
      <w:r>
        <w:rPr>
          <w:color w:val="231F20"/>
          <w:w w:val="115"/>
        </w:rPr>
        <w:t> sorineural</w:t>
      </w:r>
      <w:r>
        <w:rPr>
          <w:color w:val="231F20"/>
          <w:w w:val="115"/>
        </w:rPr>
        <w:t> hearing loss and ocular abnormalities including </w:t>
      </w:r>
      <w:r>
        <w:rPr>
          <w:color w:val="231F20"/>
          <w:w w:val="115"/>
        </w:rPr>
        <w:t>cataracts </w:t>
      </w:r>
      <w:r>
        <w:rPr>
          <w:color w:val="231F20"/>
          <w:spacing w:val="-2"/>
          <w:w w:val="115"/>
        </w:rPr>
        <w:t>as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observed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in our patient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(</w:t>
      </w:r>
      <w:hyperlink w:history="true" w:anchor="_bookmark5">
        <w:r>
          <w:rPr>
            <w:color w:val="2E3092"/>
            <w:spacing w:val="-2"/>
            <w:w w:val="115"/>
          </w:rPr>
          <w:t>Gunay-Aygun, 2005</w:t>
        </w:r>
      </w:hyperlink>
      <w:r>
        <w:rPr>
          <w:color w:val="231F20"/>
          <w:spacing w:val="-2"/>
          <w:w w:val="115"/>
        </w:rPr>
        <w:t>). A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potential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associa</w:t>
      </w:r>
      <w:r>
        <w:rPr>
          <w:color w:val="231F20"/>
          <w:spacing w:val="-2"/>
          <w:w w:val="115"/>
        </w:rPr>
        <w:t>-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0"/>
        </w:rPr>
        <w:t>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3-MGCA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-4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published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previ-</w:t>
      </w:r>
      <w:r>
        <w:rPr>
          <w:color w:val="231F20"/>
          <w:w w:val="110"/>
        </w:rPr>
        <w:t> </w:t>
      </w:r>
      <w:r>
        <w:rPr>
          <w:color w:val="231F20"/>
          <w:w w:val="115"/>
        </w:rPr>
        <w:t>ously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11"/>
          <w:w w:val="115"/>
        </w:rPr>
        <w:t> </w:t>
      </w:r>
      <w:hyperlink w:history="true" w:anchor="_bookmark13">
        <w:r>
          <w:rPr>
            <w:color w:val="2E3092"/>
            <w:w w:val="115"/>
          </w:rPr>
          <w:t>Wortmann</w:t>
        </w:r>
        <w:r>
          <w:rPr>
            <w:color w:val="2E3092"/>
            <w:spacing w:val="-12"/>
            <w:w w:val="115"/>
          </w:rPr>
          <w:t> </w:t>
        </w:r>
        <w:r>
          <w:rPr>
            <w:color w:val="2E3092"/>
            <w:w w:val="115"/>
          </w:rPr>
          <w:t>et</w:t>
        </w:r>
        <w:r>
          <w:rPr>
            <w:color w:val="2E3092"/>
            <w:spacing w:val="-11"/>
            <w:w w:val="115"/>
          </w:rPr>
          <w:t> </w:t>
        </w:r>
        <w:r>
          <w:rPr>
            <w:color w:val="2E3092"/>
            <w:w w:val="115"/>
          </w:rPr>
          <w:t>al.,</w:t>
        </w:r>
        <w:r>
          <w:rPr>
            <w:color w:val="2E3092"/>
            <w:spacing w:val="-12"/>
            <w:w w:val="115"/>
          </w:rPr>
          <w:t> </w:t>
        </w:r>
        <w:r>
          <w:rPr>
            <w:color w:val="2E3092"/>
            <w:w w:val="115"/>
          </w:rPr>
          <w:t>2009</w:t>
        </w:r>
      </w:hyperlink>
      <w:r>
        <w:rPr>
          <w:color w:val="231F20"/>
          <w:w w:val="115"/>
        </w:rPr>
        <w:t>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authors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studied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18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children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with 3-MGCA</w:t>
      </w:r>
      <w:r>
        <w:rPr>
          <w:color w:val="231F20"/>
          <w:w w:val="115"/>
        </w:rPr>
        <w:t> type</w:t>
      </w:r>
      <w:r>
        <w:rPr>
          <w:color w:val="231F20"/>
          <w:w w:val="115"/>
        </w:rPr>
        <w:t> IV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4</w:t>
      </w:r>
      <w:r>
        <w:rPr>
          <w:color w:val="231F20"/>
          <w:w w:val="115"/>
        </w:rPr>
        <w:t> clinical</w:t>
      </w:r>
      <w:r>
        <w:rPr>
          <w:color w:val="231F20"/>
          <w:w w:val="115"/>
        </w:rPr>
        <w:t> subgroups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(encephalomyopathic,</w:t>
      </w:r>
      <w:r>
        <w:rPr>
          <w:color w:val="231F20"/>
          <w:w w:val="115"/>
        </w:rPr>
        <w:t> hepatocerebral,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cardiomyopathic,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myopathic).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children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w w:val="115"/>
        </w:rPr>
        <w:t> hepatocerebral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phenotype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most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complex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I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deﬁciency,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3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out</w:t>
      </w:r>
      <w:r>
        <w:rPr>
          <w:color w:val="231F20"/>
          <w:spacing w:val="9"/>
          <w:w w:val="115"/>
        </w:rPr>
        <w:t> </w:t>
      </w:r>
      <w:r>
        <w:rPr>
          <w:color w:val="231F20"/>
          <w:spacing w:val="-7"/>
          <w:w w:val="115"/>
        </w:rPr>
        <w:t>of</w:t>
      </w:r>
    </w:p>
    <w:p>
      <w:pPr>
        <w:pStyle w:val="BodyText"/>
        <w:spacing w:line="273" w:lineRule="auto"/>
        <w:ind w:left="108" w:right="38"/>
        <w:jc w:val="both"/>
      </w:pPr>
      <w:r>
        <w:rPr>
          <w:color w:val="231F20"/>
          <w:w w:val="110"/>
        </w:rPr>
        <w:t>6</w:t>
      </w:r>
      <w:r>
        <w:rPr>
          <w:color w:val="231F20"/>
          <w:w w:val="110"/>
        </w:rPr>
        <w:t> carried</w:t>
      </w:r>
      <w:r>
        <w:rPr>
          <w:color w:val="231F20"/>
          <w:w w:val="110"/>
        </w:rPr>
        <w:t> either</w:t>
      </w:r>
      <w:r>
        <w:rPr>
          <w:color w:val="231F20"/>
          <w:w w:val="110"/>
        </w:rPr>
        <w:t> homozygous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compound</w:t>
      </w:r>
      <w:r>
        <w:rPr>
          <w:color w:val="231F20"/>
          <w:w w:val="110"/>
        </w:rPr>
        <w:t> heterozygous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color w:val="231F20"/>
          <w:w w:val="110"/>
        </w:rPr>
        <w:t>- mutations,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indicating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autosomal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recessive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inheritance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3">
        <w:r>
          <w:rPr>
            <w:color w:val="2E3092"/>
            <w:w w:val="110"/>
          </w:rPr>
          <w:t>Wortmann</w:t>
        </w:r>
      </w:hyperlink>
      <w:r>
        <w:rPr>
          <w:color w:val="2E3092"/>
          <w:spacing w:val="80"/>
          <w:w w:val="110"/>
        </w:rPr>
        <w:t> </w:t>
      </w:r>
      <w:hyperlink w:history="true" w:anchor="_bookmark13">
        <w:r>
          <w:rPr>
            <w:color w:val="2E3092"/>
            <w:w w:val="110"/>
          </w:rPr>
          <w:t>et al., 2009</w:t>
        </w:r>
      </w:hyperlink>
      <w:r>
        <w:rPr>
          <w:color w:val="231F20"/>
          <w:w w:val="110"/>
        </w:rPr>
        <w:t>). This current report is yet an evidence of an association between 3-MGCA and </w:t>
      </w:r>
      <w:r>
        <w:rPr>
          <w:i/>
          <w:color w:val="231F20"/>
          <w:w w:val="110"/>
        </w:rPr>
        <w:t>POLG</w:t>
      </w:r>
      <w:r>
        <w:rPr>
          <w:color w:val="231F20"/>
          <w:w w:val="110"/>
        </w:rPr>
        <w:t>-disease.</w:t>
      </w:r>
    </w:p>
    <w:p>
      <w:pPr>
        <w:pStyle w:val="BodyText"/>
        <w:spacing w:line="273" w:lineRule="auto"/>
        <w:ind w:left="108" w:right="38" w:firstLine="239"/>
        <w:jc w:val="both"/>
      </w:pPr>
      <w:r>
        <w:rPr>
          <w:color w:val="231F20"/>
          <w:w w:val="110"/>
        </w:rPr>
        <w:t>In summary, the clinical presentation of </w:t>
      </w:r>
      <w:r>
        <w:rPr>
          <w:i/>
          <w:color w:val="231F20"/>
          <w:w w:val="110"/>
        </w:rPr>
        <w:t>POLG </w:t>
      </w:r>
      <w:r>
        <w:rPr>
          <w:color w:val="231F20"/>
          <w:w w:val="110"/>
        </w:rPr>
        <w:t>mutations is </w:t>
      </w:r>
      <w:r>
        <w:rPr>
          <w:color w:val="231F20"/>
          <w:w w:val="110"/>
        </w:rPr>
        <w:t>fairly heterogeneous and it is difﬁcult to classify patients into speciﬁc syn- </w:t>
      </w:r>
      <w:bookmarkStart w:name="_bookmark7" w:id="20"/>
      <w:bookmarkEnd w:id="20"/>
      <w:r>
        <w:rPr>
          <w:color w:val="231F20"/>
          <w:w w:val="110"/>
        </w:rPr>
        <w:t>dromes.</w:t>
      </w:r>
      <w:r>
        <w:rPr>
          <w:color w:val="231F20"/>
          <w:w w:val="110"/>
        </w:rPr>
        <w:t> Here we present a new clinical presentation with cataracts, ovarian dysgenesis and an unusual early onset of distal muscle atro- </w:t>
      </w:r>
      <w:bookmarkStart w:name="_bookmark6" w:id="21"/>
      <w:bookmarkEnd w:id="21"/>
      <w:r>
        <w:rPr>
          <w:color w:val="231F20"/>
          <w:w w:val="110"/>
        </w:rPr>
        <w:t>phy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weakness 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result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 heterozygous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mutation.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How- ever, we cannot rule out the possibility of a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deep intronic mutation or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 change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 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promoter.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possibility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digenic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cause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ob- served phenotype as well as distal myopathy of other etiology should also be considered. This report is also an evidence of association be- </w:t>
      </w:r>
      <w:bookmarkStart w:name="_bookmark8" w:id="22"/>
      <w:bookmarkEnd w:id="22"/>
      <w:r>
        <w:rPr>
          <w:color w:val="231F20"/>
          <w:w w:val="110"/>
        </w:rPr>
        <w:t>tween</w:t>
      </w:r>
      <w:r>
        <w:rPr>
          <w:color w:val="231F20"/>
          <w:w w:val="110"/>
        </w:rPr>
        <w:t> 3-MGCA and an apparently heterozygous </w:t>
      </w:r>
      <w:r>
        <w:rPr>
          <w:i/>
          <w:color w:val="231F20"/>
          <w:w w:val="110"/>
        </w:rPr>
        <w:t>POLG </w:t>
      </w:r>
      <w:r>
        <w:rPr>
          <w:color w:val="231F20"/>
          <w:w w:val="110"/>
        </w:rPr>
        <w:t>mutation.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73" w:lineRule="auto" w:before="0" w:after="0"/>
        <w:ind w:left="108" w:right="1027" w:firstLine="0"/>
        <w:jc w:val="left"/>
        <w:rPr>
          <w:i/>
          <w:sz w:val="16"/>
        </w:rPr>
      </w:pPr>
      <w:bookmarkStart w:name="4.1. Structural modeling of POLG-nucleot" w:id="23"/>
      <w:bookmarkEnd w:id="23"/>
      <w:r>
        <w:rPr/>
      </w:r>
      <w:bookmarkStart w:name="_bookmark9" w:id="24"/>
      <w:bookmarkEnd w:id="24"/>
      <w:r>
        <w:rPr/>
      </w:r>
      <w:r>
        <w:rPr>
          <w:i/>
          <w:color w:val="231F20"/>
          <w:w w:val="105"/>
          <w:sz w:val="16"/>
        </w:rPr>
        <w:t>Structural modeling of POLG-nucleotide template </w:t>
      </w:r>
      <w:r>
        <w:rPr>
          <w:i/>
          <w:color w:val="231F20"/>
          <w:w w:val="105"/>
          <w:sz w:val="16"/>
        </w:rPr>
        <w:t>and </w:t>
      </w:r>
      <w:bookmarkStart w:name="_bookmark10" w:id="25"/>
      <w:bookmarkEnd w:id="25"/>
      <w:r>
        <w:rPr>
          <w:i/>
          <w:color w:val="231F20"/>
          <w:w w:val="105"/>
          <w:sz w:val="16"/>
        </w:rPr>
        <w:t>molecular</w:t>
      </w:r>
      <w:r>
        <w:rPr>
          <w:i/>
          <w:color w:val="231F20"/>
          <w:w w:val="105"/>
          <w:sz w:val="16"/>
        </w:rPr>
        <w:t> analysis</w:t>
      </w:r>
    </w:p>
    <w:p>
      <w:pPr>
        <w:pStyle w:val="BodyText"/>
        <w:spacing w:before="25"/>
        <w:rPr>
          <w:i/>
        </w:rPr>
      </w:pPr>
    </w:p>
    <w:p>
      <w:pPr>
        <w:pStyle w:val="BodyText"/>
        <w:spacing w:line="273" w:lineRule="auto"/>
        <w:ind w:left="108" w:right="38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structural</w:t>
      </w:r>
      <w:r>
        <w:rPr>
          <w:color w:val="231F20"/>
          <w:w w:val="110"/>
        </w:rPr>
        <w:t> model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human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DNA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polymerase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was constructed based upon the 3.24Å protein structure (PDB acces- sion</w:t>
      </w:r>
      <w:r>
        <w:rPr>
          <w:color w:val="231F20"/>
          <w:w w:val="110"/>
        </w:rPr>
        <w:t> code:</w:t>
      </w:r>
      <w:r>
        <w:rPr>
          <w:color w:val="231F20"/>
          <w:w w:val="110"/>
        </w:rPr>
        <w:t> 3IKM)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extended</w:t>
      </w:r>
      <w:r>
        <w:rPr>
          <w:color w:val="231F20"/>
          <w:w w:val="110"/>
        </w:rPr>
        <w:t> DNA</w:t>
      </w:r>
      <w:r>
        <w:rPr>
          <w:color w:val="231F20"/>
          <w:w w:val="110"/>
        </w:rPr>
        <w:t> template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solved </w:t>
      </w:r>
      <w:bookmarkStart w:name="_bookmark12" w:id="26"/>
      <w:bookmarkEnd w:id="26"/>
      <w:r>
        <w:rPr>
          <w:color w:val="231F20"/>
          <w:w w:val="110"/>
        </w:rPr>
        <w:t>crystal</w:t>
      </w:r>
      <w:r>
        <w:rPr>
          <w:color w:val="231F20"/>
          <w:w w:val="110"/>
        </w:rPr>
        <w:t> structure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T7</w:t>
      </w:r>
      <w:r>
        <w:rPr>
          <w:color w:val="231F20"/>
          <w:w w:val="110"/>
        </w:rPr>
        <w:t> DNAP-DNA</w:t>
      </w:r>
      <w:r>
        <w:rPr>
          <w:color w:val="231F20"/>
          <w:w w:val="110"/>
        </w:rPr>
        <w:t> complex</w:t>
      </w:r>
      <w:r>
        <w:rPr>
          <w:color w:val="231F20"/>
          <w:w w:val="110"/>
        </w:rPr>
        <w:t> (PDB</w:t>
      </w:r>
      <w:r>
        <w:rPr>
          <w:color w:val="231F20"/>
          <w:w w:val="110"/>
        </w:rPr>
        <w:t> accession</w:t>
      </w:r>
      <w:r>
        <w:rPr>
          <w:color w:val="231F20"/>
          <w:w w:val="110"/>
        </w:rPr>
        <w:t> code: 1T8E)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5">
        <w:r>
          <w:rPr>
            <w:color w:val="2E3092"/>
            <w:w w:val="110"/>
          </w:rPr>
          <w:t>Brieba</w:t>
        </w:r>
        <w:r>
          <w:rPr>
            <w:color w:val="2E3092"/>
            <w:spacing w:val="-9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al.,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2004;</w:t>
        </w:r>
        <w:r>
          <w:rPr>
            <w:color w:val="2E3092"/>
            <w:spacing w:val="-9"/>
            <w:w w:val="110"/>
          </w:rPr>
          <w:t> </w:t>
        </w:r>
        <w:r>
          <w:rPr>
            <w:color w:val="2E3092"/>
            <w:w w:val="110"/>
          </w:rPr>
          <w:t>Lee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al.,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2009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template,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primer </w:t>
      </w:r>
      <w:bookmarkStart w:name="_bookmark11" w:id="27"/>
      <w:bookmarkEnd w:id="27"/>
      <w:r>
        <w:rPr>
          <w:color w:val="231F20"/>
          <w:w w:val="110"/>
        </w:rPr>
        <w:t>and</w:t>
      </w:r>
      <w:r>
        <w:rPr>
          <w:color w:val="231F20"/>
          <w:w w:val="110"/>
        </w:rPr>
        <w:t> incoming nucleotide were positioned based on the alignment of active</w:t>
      </w:r>
      <w:r>
        <w:rPr>
          <w:color w:val="231F20"/>
          <w:w w:val="110"/>
        </w:rPr>
        <w:t> site</w:t>
      </w:r>
      <w:r>
        <w:rPr>
          <w:color w:val="231F20"/>
          <w:w w:val="110"/>
        </w:rPr>
        <w:t> residues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polymerase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ensure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accuracy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</w:t>
      </w:r>
      <w:bookmarkStart w:name="_bookmark13" w:id="28"/>
      <w:bookmarkEnd w:id="28"/>
      <w:r>
        <w:rPr>
          <w:color w:val="231F20"/>
          <w:w w:val="110"/>
        </w:rPr>
        <w:t>modeling.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ﬁnal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structure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heterotrimeric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protein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made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 one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POLG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molecule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monomers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POLG2,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2"/>
          <w:w w:val="110"/>
        </w:rPr>
        <w:t>modeled</w:t>
      </w:r>
    </w:p>
    <w:p>
      <w:pPr>
        <w:pStyle w:val="BodyText"/>
        <w:spacing w:line="273" w:lineRule="auto" w:before="106"/>
        <w:ind w:left="108" w:right="281"/>
        <w:jc w:val="both"/>
      </w:pPr>
      <w:r>
        <w:rPr/>
        <w:br w:type="column"/>
      </w:r>
      <w:r>
        <w:rPr>
          <w:color w:val="231F20"/>
          <w:w w:val="115"/>
        </w:rPr>
        <w:t>DNA</w:t>
      </w:r>
      <w:r>
        <w:rPr>
          <w:color w:val="231F20"/>
          <w:w w:val="115"/>
        </w:rPr>
        <w:t> template,</w:t>
      </w:r>
      <w:r>
        <w:rPr>
          <w:color w:val="231F20"/>
          <w:w w:val="115"/>
        </w:rPr>
        <w:t> primer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incoming</w:t>
      </w:r>
      <w:r>
        <w:rPr>
          <w:color w:val="231F20"/>
          <w:w w:val="115"/>
        </w:rPr>
        <w:t> nucleotides.</w:t>
      </w:r>
      <w:r>
        <w:rPr>
          <w:color w:val="231F20"/>
          <w:w w:val="115"/>
        </w:rPr>
        <w:t> This</w:t>
      </w:r>
      <w:r>
        <w:rPr>
          <w:color w:val="231F20"/>
          <w:w w:val="115"/>
        </w:rPr>
        <w:t> model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pro- vides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stereochemical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information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key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residues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around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ac- tive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site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POLG.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missense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change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evaluated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examining the chemical interactions in the context of the complex structure.</w:t>
      </w:r>
    </w:p>
    <w:p>
      <w:pPr>
        <w:pStyle w:val="BodyText"/>
        <w:spacing w:line="271" w:lineRule="auto"/>
        <w:ind w:left="108" w:right="282" w:firstLine="239"/>
        <w:jc w:val="both"/>
      </w:pPr>
      <w:r>
        <w:rPr>
          <w:color w:val="231F20"/>
          <w:w w:val="115"/>
        </w:rPr>
        <w:t>Supplementary materials related to this article can be found </w:t>
      </w:r>
      <w:r>
        <w:rPr>
          <w:color w:val="231F20"/>
          <w:w w:val="115"/>
        </w:rPr>
        <w:t>on- line at </w:t>
      </w:r>
      <w:r>
        <w:rPr>
          <w:color w:val="2E3092"/>
          <w:w w:val="115"/>
        </w:rPr>
        <w:t>doi:10.1016/j.gene.2012.02.034</w:t>
      </w:r>
      <w:r>
        <w:rPr>
          <w:color w:val="231F20"/>
          <w:w w:val="115"/>
        </w:rPr>
        <w:t>.</w:t>
      </w:r>
    </w:p>
    <w:p>
      <w:pPr>
        <w:pStyle w:val="BodyText"/>
        <w:spacing w:before="26"/>
      </w:pPr>
    </w:p>
    <w:p>
      <w:pPr>
        <w:pStyle w:val="BodyText"/>
        <w:spacing w:before="1"/>
        <w:ind w:right="4370"/>
        <w:jc w:val="center"/>
      </w:pPr>
      <w:r>
        <w:rPr>
          <w:color w:val="231F20"/>
          <w:spacing w:val="-2"/>
          <w:w w:val="115"/>
        </w:rPr>
        <w:t>References</w:t>
      </w:r>
    </w:p>
    <w:p>
      <w:pPr>
        <w:spacing w:line="244" w:lineRule="auto" w:before="172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Atiq, M., Iqbal, S., Ibrahim, S., 2004. Sengers disease: a rare association of hypertrophic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cardiomyopathy</w:t>
      </w:r>
      <w:r>
        <w:rPr>
          <w:color w:val="231F20"/>
          <w:spacing w:val="38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37"/>
          <w:w w:val="115"/>
          <w:sz w:val="12"/>
        </w:rPr>
        <w:t> </w:t>
      </w:r>
      <w:r>
        <w:rPr>
          <w:color w:val="231F20"/>
          <w:w w:val="115"/>
          <w:sz w:val="12"/>
        </w:rPr>
        <w:t>congenital</w:t>
      </w:r>
      <w:r>
        <w:rPr>
          <w:color w:val="231F20"/>
          <w:spacing w:val="37"/>
          <w:w w:val="115"/>
          <w:sz w:val="12"/>
        </w:rPr>
        <w:t> </w:t>
      </w:r>
      <w:r>
        <w:rPr>
          <w:color w:val="231F20"/>
          <w:w w:val="115"/>
          <w:sz w:val="12"/>
        </w:rPr>
        <w:t>cataracts.</w:t>
      </w:r>
      <w:r>
        <w:rPr>
          <w:color w:val="231F20"/>
          <w:spacing w:val="38"/>
          <w:w w:val="115"/>
          <w:sz w:val="12"/>
        </w:rPr>
        <w:t> </w:t>
      </w:r>
      <w:r>
        <w:rPr>
          <w:color w:val="231F20"/>
          <w:w w:val="115"/>
          <w:sz w:val="12"/>
        </w:rPr>
        <w:t>Indian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w w:val="115"/>
          <w:sz w:val="12"/>
        </w:rPr>
        <w:t>J.</w:t>
      </w:r>
      <w:r>
        <w:rPr>
          <w:color w:val="231F20"/>
          <w:spacing w:val="37"/>
          <w:w w:val="115"/>
          <w:sz w:val="12"/>
        </w:rPr>
        <w:t> </w:t>
      </w:r>
      <w:r>
        <w:rPr>
          <w:color w:val="231F20"/>
          <w:w w:val="115"/>
          <w:sz w:val="12"/>
        </w:rPr>
        <w:t>Pediatr.</w:t>
      </w:r>
      <w:r>
        <w:rPr>
          <w:color w:val="231F20"/>
          <w:spacing w:val="37"/>
          <w:w w:val="115"/>
          <w:sz w:val="12"/>
        </w:rPr>
        <w:t> </w:t>
      </w:r>
      <w:r>
        <w:rPr>
          <w:color w:val="231F20"/>
          <w:w w:val="115"/>
          <w:sz w:val="12"/>
        </w:rPr>
        <w:t>71</w:t>
      </w:r>
      <w:r>
        <w:rPr>
          <w:color w:val="231F20"/>
          <w:spacing w:val="37"/>
          <w:w w:val="115"/>
          <w:sz w:val="12"/>
        </w:rPr>
        <w:t> </w:t>
      </w:r>
      <w:r>
        <w:rPr>
          <w:color w:val="231F20"/>
          <w:w w:val="115"/>
          <w:sz w:val="12"/>
        </w:rPr>
        <w:t>(5),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w w:val="115"/>
          <w:sz w:val="12"/>
        </w:rPr>
        <w:t>437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440.</w:t>
      </w:r>
    </w:p>
    <w:p>
      <w:pPr>
        <w:spacing w:line="261" w:lineRule="auto" w:before="14"/>
        <w:ind w:left="347" w:right="283" w:hanging="240"/>
        <w:jc w:val="both"/>
        <w:rPr>
          <w:sz w:val="12"/>
        </w:rPr>
      </w:pPr>
      <w:r>
        <w:rPr>
          <w:color w:val="231F20"/>
          <w:w w:val="110"/>
          <w:sz w:val="12"/>
        </w:rPr>
        <w:t>Brieba, L.G., Eichman, B.F., Kokoska, R.J., Doublie, S., Kunkel, T.A., Ellenberger, T., </w:t>
      </w:r>
      <w:r>
        <w:rPr>
          <w:color w:val="231F20"/>
          <w:w w:val="110"/>
          <w:sz w:val="12"/>
        </w:rPr>
        <w:t>2004.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Structural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basis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dual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coding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potential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8-oxoguanosine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by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high-</w:t>
      </w:r>
      <w:r>
        <w:rPr>
          <w:color w:val="231F20"/>
          <w:spacing w:val="80"/>
          <w:w w:val="110"/>
          <w:sz w:val="12"/>
        </w:rPr>
        <w:t> </w:t>
      </w:r>
      <w:r>
        <w:rPr>
          <w:color w:val="231F20"/>
          <w:w w:val="110"/>
          <w:sz w:val="12"/>
        </w:rPr>
        <w:t>ﬁdelity DNA polymerase. EMBO J. 23, 3452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3461.</w:t>
      </w:r>
    </w:p>
    <w:p>
      <w:pPr>
        <w:spacing w:line="244" w:lineRule="auto" w:before="4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Deschauer, M., et al., 2007. MELAS associated with mutations in the </w:t>
      </w:r>
      <w:r>
        <w:rPr>
          <w:i/>
          <w:color w:val="231F20"/>
          <w:w w:val="115"/>
          <w:sz w:val="12"/>
        </w:rPr>
        <w:t>POLG1 </w:t>
      </w:r>
      <w:r>
        <w:rPr>
          <w:color w:val="231F20"/>
          <w:w w:val="115"/>
          <w:sz w:val="12"/>
        </w:rPr>
        <w:t>gene. Neu-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rology 68, 1741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1742.</w:t>
      </w:r>
    </w:p>
    <w:p>
      <w:pPr>
        <w:spacing w:line="244" w:lineRule="auto" w:before="14"/>
        <w:ind w:left="347" w:right="283" w:hanging="240"/>
        <w:jc w:val="both"/>
        <w:rPr>
          <w:sz w:val="12"/>
        </w:rPr>
      </w:pPr>
      <w:r>
        <w:rPr>
          <w:color w:val="231F20"/>
          <w:w w:val="115"/>
          <w:sz w:val="12"/>
        </w:rPr>
        <w:t>DiMauro,</w:t>
      </w:r>
      <w:r>
        <w:rPr>
          <w:color w:val="231F20"/>
          <w:w w:val="115"/>
          <w:sz w:val="12"/>
        </w:rPr>
        <w:t> S.,</w:t>
      </w:r>
      <w:r>
        <w:rPr>
          <w:color w:val="231F20"/>
          <w:w w:val="115"/>
          <w:sz w:val="12"/>
        </w:rPr>
        <w:t> Davidzon,</w:t>
      </w:r>
      <w:r>
        <w:rPr>
          <w:color w:val="231F20"/>
          <w:w w:val="115"/>
          <w:sz w:val="12"/>
        </w:rPr>
        <w:t> G.,</w:t>
      </w:r>
      <w:r>
        <w:rPr>
          <w:color w:val="231F20"/>
          <w:w w:val="115"/>
          <w:sz w:val="12"/>
        </w:rPr>
        <w:t> Hirano,</w:t>
      </w:r>
      <w:r>
        <w:rPr>
          <w:color w:val="231F20"/>
          <w:w w:val="115"/>
          <w:sz w:val="12"/>
        </w:rPr>
        <w:t> M.,</w:t>
      </w:r>
      <w:r>
        <w:rPr>
          <w:color w:val="231F20"/>
          <w:w w:val="115"/>
          <w:sz w:val="12"/>
        </w:rPr>
        <w:t> 2006.</w:t>
      </w:r>
      <w:r>
        <w:rPr>
          <w:color w:val="231F20"/>
          <w:w w:val="115"/>
          <w:sz w:val="12"/>
        </w:rPr>
        <w:t> A</w:t>
      </w:r>
      <w:r>
        <w:rPr>
          <w:color w:val="231F20"/>
          <w:w w:val="115"/>
          <w:sz w:val="12"/>
        </w:rPr>
        <w:t> polymorphic</w:t>
      </w:r>
      <w:r>
        <w:rPr>
          <w:color w:val="231F20"/>
          <w:w w:val="115"/>
          <w:sz w:val="12"/>
        </w:rPr>
        <w:t> polymerase.</w:t>
      </w:r>
      <w:r>
        <w:rPr>
          <w:color w:val="231F20"/>
          <w:w w:val="115"/>
          <w:sz w:val="12"/>
        </w:rPr>
        <w:t> Brain</w:t>
      </w:r>
      <w:r>
        <w:rPr>
          <w:color w:val="231F20"/>
          <w:w w:val="115"/>
          <w:sz w:val="12"/>
        </w:rPr>
        <w:t> 129,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1637</w:t>
      </w:r>
      <w:r>
        <w:rPr>
          <w:rFonts w:ascii="Geneva" w:hAnsi="Geneva"/>
          <w:color w:val="231F20"/>
          <w:spacing w:val="-2"/>
          <w:w w:val="115"/>
          <w:sz w:val="12"/>
        </w:rPr>
        <w:t>–</w:t>
      </w:r>
      <w:r>
        <w:rPr>
          <w:color w:val="231F20"/>
          <w:spacing w:val="-2"/>
          <w:w w:val="115"/>
          <w:sz w:val="12"/>
        </w:rPr>
        <w:t>1639.</w:t>
      </w:r>
    </w:p>
    <w:p>
      <w:pPr>
        <w:spacing w:line="247" w:lineRule="auto" w:before="15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Engelsen, B.A., et al., 2008. </w:t>
      </w:r>
      <w:r>
        <w:rPr>
          <w:i/>
          <w:color w:val="231F20"/>
          <w:w w:val="115"/>
          <w:sz w:val="12"/>
        </w:rPr>
        <w:t>POLG1 </w:t>
      </w:r>
      <w:r>
        <w:rPr>
          <w:color w:val="231F20"/>
          <w:w w:val="115"/>
          <w:sz w:val="12"/>
        </w:rPr>
        <w:t>mutations cause a syndromic epilepsy with occipital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lobe predilection. Brain 131, 818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828.</w:t>
      </w:r>
    </w:p>
    <w:p>
      <w:pPr>
        <w:spacing w:line="261" w:lineRule="auto" w:before="12"/>
        <w:ind w:left="347" w:right="282" w:hanging="240"/>
        <w:jc w:val="both"/>
        <w:rPr>
          <w:sz w:val="12"/>
        </w:rPr>
      </w:pPr>
      <w:r>
        <w:rPr>
          <w:color w:val="231F20"/>
          <w:w w:val="120"/>
          <w:sz w:val="12"/>
        </w:rPr>
        <w:t>Giordano, C., et al., 2010. Isolated distal myopathy of the upper limbs associated </w:t>
      </w:r>
      <w:r>
        <w:rPr>
          <w:color w:val="231F20"/>
          <w:w w:val="120"/>
          <w:sz w:val="12"/>
        </w:rPr>
        <w:t>with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mitochondrial</w:t>
      </w:r>
      <w:r>
        <w:rPr>
          <w:color w:val="231F20"/>
          <w:w w:val="120"/>
          <w:sz w:val="12"/>
        </w:rPr>
        <w:t> DNA</w:t>
      </w:r>
      <w:r>
        <w:rPr>
          <w:color w:val="231F20"/>
          <w:w w:val="120"/>
          <w:sz w:val="12"/>
        </w:rPr>
        <w:t> depletion</w:t>
      </w:r>
      <w:r>
        <w:rPr>
          <w:color w:val="231F20"/>
          <w:w w:val="120"/>
          <w:sz w:val="12"/>
        </w:rPr>
        <w:t> and</w:t>
      </w:r>
      <w:r>
        <w:rPr>
          <w:color w:val="231F20"/>
          <w:w w:val="120"/>
          <w:sz w:val="12"/>
        </w:rPr>
        <w:t> polymerase</w:t>
      </w:r>
      <w:r>
        <w:rPr>
          <w:color w:val="231F20"/>
          <w:w w:val="120"/>
          <w:sz w:val="12"/>
        </w:rPr>
        <w:t> gamma</w:t>
      </w:r>
      <w:r>
        <w:rPr>
          <w:color w:val="231F20"/>
          <w:w w:val="120"/>
          <w:sz w:val="12"/>
        </w:rPr>
        <w:t> mutations.</w:t>
      </w:r>
      <w:r>
        <w:rPr>
          <w:color w:val="231F20"/>
          <w:w w:val="120"/>
          <w:sz w:val="12"/>
        </w:rPr>
        <w:t> Arch.</w:t>
      </w:r>
      <w:r>
        <w:rPr>
          <w:color w:val="231F20"/>
          <w:w w:val="120"/>
          <w:sz w:val="12"/>
        </w:rPr>
        <w:t> Neurol.</w:t>
      </w:r>
      <w:r>
        <w:rPr>
          <w:color w:val="231F20"/>
          <w:spacing w:val="80"/>
          <w:w w:val="120"/>
          <w:sz w:val="12"/>
        </w:rPr>
        <w:t> </w:t>
      </w:r>
      <w:r>
        <w:rPr>
          <w:color w:val="231F20"/>
          <w:w w:val="120"/>
          <w:sz w:val="12"/>
        </w:rPr>
        <w:t>67 (9), 1144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1146.</w:t>
      </w:r>
    </w:p>
    <w:p>
      <w:pPr>
        <w:spacing w:line="145" w:lineRule="exact" w:before="0"/>
        <w:ind w:left="108" w:right="0" w:firstLine="0"/>
        <w:jc w:val="both"/>
        <w:rPr>
          <w:rFonts w:ascii="Geneva" w:hAnsi="Geneva"/>
          <w:sz w:val="12"/>
        </w:rPr>
      </w:pPr>
      <w:r>
        <w:rPr>
          <w:color w:val="231F20"/>
          <w:spacing w:val="-4"/>
          <w:w w:val="110"/>
          <w:sz w:val="12"/>
        </w:rPr>
        <w:t>Graziewicz,</w:t>
      </w:r>
      <w:r>
        <w:rPr>
          <w:color w:val="231F20"/>
          <w:spacing w:val="1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M.A.,</w:t>
      </w:r>
      <w:r>
        <w:rPr>
          <w:color w:val="231F20"/>
          <w:spacing w:val="1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Longley,</w:t>
      </w:r>
      <w:r>
        <w:rPr>
          <w:color w:val="231F20"/>
          <w:spacing w:val="6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M.J.,</w:t>
      </w:r>
      <w:r>
        <w:rPr>
          <w:color w:val="231F20"/>
          <w:spacing w:val="5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Bienstock,</w:t>
      </w:r>
      <w:r>
        <w:rPr>
          <w:color w:val="231F20"/>
          <w:spacing w:val="6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R.J.,</w:t>
      </w:r>
      <w:r>
        <w:rPr>
          <w:color w:val="231F20"/>
          <w:spacing w:val="5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Zeviani,</w:t>
      </w:r>
      <w:r>
        <w:rPr>
          <w:color w:val="231F20"/>
          <w:spacing w:val="5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M.,</w:t>
      </w:r>
      <w:r>
        <w:rPr>
          <w:color w:val="231F20"/>
          <w:spacing w:val="5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Copeland,</w:t>
      </w:r>
      <w:r>
        <w:rPr>
          <w:color w:val="231F20"/>
          <w:spacing w:val="6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W.C.,</w:t>
      </w:r>
      <w:r>
        <w:rPr>
          <w:color w:val="231F20"/>
          <w:spacing w:val="5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2004.</w:t>
      </w:r>
      <w:r>
        <w:rPr>
          <w:color w:val="231F20"/>
          <w:spacing w:val="6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Structure</w:t>
      </w:r>
      <w:r>
        <w:rPr>
          <w:rFonts w:ascii="Geneva" w:hAnsi="Geneva"/>
          <w:color w:val="231F20"/>
          <w:spacing w:val="-4"/>
          <w:w w:val="110"/>
          <w:sz w:val="12"/>
        </w:rPr>
        <w:t>–</w:t>
      </w:r>
    </w:p>
    <w:p>
      <w:pPr>
        <w:spacing w:line="261" w:lineRule="auto" w:before="16"/>
        <w:ind w:left="347" w:right="278" w:firstLine="0"/>
        <w:jc w:val="both"/>
        <w:rPr>
          <w:sz w:val="12"/>
        </w:rPr>
      </w:pPr>
      <w:r>
        <w:rPr>
          <w:color w:val="231F20"/>
          <w:w w:val="120"/>
          <w:sz w:val="12"/>
        </w:rPr>
        <w:t>function defects of human mitochondrial DNA polymerase in autosomal dom-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inant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progressive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external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ophthalmoplegia.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Nat.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Struct.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Mol.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Biol.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11,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770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776.</w:t>
      </w:r>
    </w:p>
    <w:p>
      <w:pPr>
        <w:spacing w:line="145" w:lineRule="exact" w:before="0"/>
        <w:ind w:left="108" w:right="0" w:firstLine="0"/>
        <w:jc w:val="both"/>
        <w:rPr>
          <w:sz w:val="12"/>
        </w:rPr>
      </w:pPr>
      <w:r>
        <w:rPr>
          <w:color w:val="231F20"/>
          <w:w w:val="115"/>
          <w:sz w:val="12"/>
        </w:rPr>
        <w:t>Gunay-Aygun,</w:t>
      </w:r>
      <w:r>
        <w:rPr>
          <w:color w:val="231F20"/>
          <w:spacing w:val="2"/>
          <w:w w:val="115"/>
          <w:sz w:val="12"/>
        </w:rPr>
        <w:t> </w:t>
      </w:r>
      <w:r>
        <w:rPr>
          <w:color w:val="231F20"/>
          <w:w w:val="115"/>
          <w:sz w:val="12"/>
        </w:rPr>
        <w:t>M.,</w:t>
      </w:r>
      <w:r>
        <w:rPr>
          <w:color w:val="231F20"/>
          <w:spacing w:val="2"/>
          <w:w w:val="115"/>
          <w:sz w:val="12"/>
        </w:rPr>
        <w:t> </w:t>
      </w:r>
      <w:r>
        <w:rPr>
          <w:color w:val="231F20"/>
          <w:w w:val="115"/>
          <w:sz w:val="12"/>
        </w:rPr>
        <w:t>2005.</w:t>
      </w:r>
      <w:r>
        <w:rPr>
          <w:color w:val="231F20"/>
          <w:spacing w:val="3"/>
          <w:w w:val="115"/>
          <w:sz w:val="12"/>
        </w:rPr>
        <w:t> </w:t>
      </w:r>
      <w:r>
        <w:rPr>
          <w:color w:val="231F20"/>
          <w:w w:val="115"/>
          <w:sz w:val="12"/>
        </w:rPr>
        <w:t>IEM</w:t>
      </w:r>
      <w:r>
        <w:rPr>
          <w:color w:val="231F20"/>
          <w:spacing w:val="3"/>
          <w:w w:val="115"/>
          <w:sz w:val="12"/>
        </w:rPr>
        <w:t> </w:t>
      </w:r>
      <w:r>
        <w:rPr>
          <w:color w:val="231F20"/>
          <w:w w:val="115"/>
          <w:sz w:val="12"/>
        </w:rPr>
        <w:t>digest.</w:t>
      </w:r>
      <w:r>
        <w:rPr>
          <w:color w:val="231F20"/>
          <w:spacing w:val="3"/>
          <w:w w:val="115"/>
          <w:sz w:val="12"/>
        </w:rPr>
        <w:t> </w:t>
      </w:r>
      <w:r>
        <w:rPr>
          <w:color w:val="231F20"/>
          <w:w w:val="115"/>
          <w:sz w:val="12"/>
        </w:rPr>
        <w:t>Mol.</w:t>
      </w:r>
      <w:r>
        <w:rPr>
          <w:color w:val="231F20"/>
          <w:spacing w:val="3"/>
          <w:w w:val="115"/>
          <w:sz w:val="12"/>
        </w:rPr>
        <w:t> </w:t>
      </w:r>
      <w:r>
        <w:rPr>
          <w:color w:val="231F20"/>
          <w:w w:val="115"/>
          <w:sz w:val="12"/>
        </w:rPr>
        <w:t>Genet.</w:t>
      </w:r>
      <w:r>
        <w:rPr>
          <w:color w:val="231F20"/>
          <w:spacing w:val="2"/>
          <w:w w:val="115"/>
          <w:sz w:val="12"/>
        </w:rPr>
        <w:t> </w:t>
      </w:r>
      <w:r>
        <w:rPr>
          <w:color w:val="231F20"/>
          <w:w w:val="115"/>
          <w:sz w:val="12"/>
        </w:rPr>
        <w:t>Metab.</w:t>
      </w:r>
      <w:r>
        <w:rPr>
          <w:color w:val="231F20"/>
          <w:spacing w:val="2"/>
          <w:w w:val="115"/>
          <w:sz w:val="12"/>
        </w:rPr>
        <w:t> </w:t>
      </w:r>
      <w:r>
        <w:rPr>
          <w:color w:val="231F20"/>
          <w:w w:val="115"/>
          <w:sz w:val="12"/>
        </w:rPr>
        <w:t>84,</w:t>
      </w:r>
      <w:r>
        <w:rPr>
          <w:color w:val="231F20"/>
          <w:spacing w:val="4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1</w:t>
      </w:r>
      <w:r>
        <w:rPr>
          <w:rFonts w:ascii="Geneva" w:hAnsi="Geneva"/>
          <w:color w:val="231F20"/>
          <w:spacing w:val="-4"/>
          <w:w w:val="115"/>
          <w:sz w:val="12"/>
        </w:rPr>
        <w:t>–</w:t>
      </w:r>
      <w:r>
        <w:rPr>
          <w:color w:val="231F20"/>
          <w:spacing w:val="-4"/>
          <w:w w:val="115"/>
          <w:sz w:val="12"/>
        </w:rPr>
        <w:t>3.</w:t>
      </w:r>
    </w:p>
    <w:p>
      <w:pPr>
        <w:spacing w:line="244" w:lineRule="auto" w:before="18"/>
        <w:ind w:left="347" w:right="282" w:hanging="240"/>
        <w:jc w:val="both"/>
        <w:rPr>
          <w:sz w:val="12"/>
        </w:rPr>
      </w:pPr>
      <w:r>
        <w:rPr>
          <w:color w:val="231F20"/>
          <w:w w:val="120"/>
          <w:sz w:val="12"/>
        </w:rPr>
        <w:t>Horvath, R., et al., 2006. Phenotypic spectrum associated with mutations of the </w:t>
      </w:r>
      <w:r>
        <w:rPr>
          <w:color w:val="231F20"/>
          <w:w w:val="120"/>
          <w:sz w:val="12"/>
        </w:rPr>
        <w:t>mito-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chondrial polymerase gamma gene. Brain 129, 1674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1684.</w:t>
      </w:r>
    </w:p>
    <w:p>
      <w:pPr>
        <w:spacing w:line="247" w:lineRule="auto" w:before="15"/>
        <w:ind w:left="347" w:right="283" w:hanging="240"/>
        <w:jc w:val="both"/>
        <w:rPr>
          <w:sz w:val="12"/>
        </w:rPr>
      </w:pPr>
      <w:r>
        <w:rPr>
          <w:color w:val="231F20"/>
          <w:w w:val="110"/>
          <w:sz w:val="12"/>
        </w:rPr>
        <w:t>Kollberg,</w:t>
      </w:r>
      <w:r>
        <w:rPr>
          <w:color w:val="231F20"/>
          <w:spacing w:val="29"/>
          <w:w w:val="110"/>
          <w:sz w:val="12"/>
        </w:rPr>
        <w:t> </w:t>
      </w:r>
      <w:r>
        <w:rPr>
          <w:color w:val="231F20"/>
          <w:w w:val="110"/>
          <w:sz w:val="12"/>
        </w:rPr>
        <w:t>G.,</w:t>
      </w:r>
      <w:r>
        <w:rPr>
          <w:color w:val="231F20"/>
          <w:spacing w:val="28"/>
          <w:w w:val="110"/>
          <w:sz w:val="12"/>
        </w:rPr>
        <w:t> </w:t>
      </w:r>
      <w:r>
        <w:rPr>
          <w:color w:val="231F20"/>
          <w:w w:val="110"/>
          <w:sz w:val="12"/>
        </w:rPr>
        <w:t>et</w:t>
      </w:r>
      <w:r>
        <w:rPr>
          <w:color w:val="231F20"/>
          <w:spacing w:val="29"/>
          <w:w w:val="110"/>
          <w:sz w:val="12"/>
        </w:rPr>
        <w:t> </w:t>
      </w:r>
      <w:r>
        <w:rPr>
          <w:color w:val="231F20"/>
          <w:w w:val="110"/>
          <w:sz w:val="12"/>
        </w:rPr>
        <w:t>al.,</w:t>
      </w:r>
      <w:r>
        <w:rPr>
          <w:color w:val="231F20"/>
          <w:spacing w:val="27"/>
          <w:w w:val="110"/>
          <w:sz w:val="12"/>
        </w:rPr>
        <w:t> </w:t>
      </w:r>
      <w:r>
        <w:rPr>
          <w:color w:val="231F20"/>
          <w:w w:val="110"/>
          <w:sz w:val="12"/>
        </w:rPr>
        <w:t>2006.</w:t>
      </w:r>
      <w:r>
        <w:rPr>
          <w:color w:val="231F20"/>
          <w:spacing w:val="29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POLG1</w:t>
      </w:r>
      <w:r>
        <w:rPr>
          <w:i/>
          <w:color w:val="231F20"/>
          <w:spacing w:val="27"/>
          <w:w w:val="110"/>
          <w:sz w:val="12"/>
        </w:rPr>
        <w:t> </w:t>
      </w:r>
      <w:r>
        <w:rPr>
          <w:color w:val="231F20"/>
          <w:w w:val="110"/>
          <w:sz w:val="12"/>
        </w:rPr>
        <w:t>mutations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associated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with</w:t>
      </w:r>
      <w:r>
        <w:rPr>
          <w:color w:val="231F20"/>
          <w:spacing w:val="29"/>
          <w:w w:val="110"/>
          <w:sz w:val="12"/>
        </w:rPr>
        <w:t> </w:t>
      </w:r>
      <w:r>
        <w:rPr>
          <w:color w:val="231F20"/>
          <w:w w:val="110"/>
          <w:sz w:val="12"/>
        </w:rPr>
        <w:t>progressive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encephalopathy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35"/>
          <w:w w:val="110"/>
          <w:sz w:val="12"/>
        </w:rPr>
        <w:t> </w:t>
      </w:r>
      <w:r>
        <w:rPr>
          <w:color w:val="231F20"/>
          <w:w w:val="110"/>
          <w:sz w:val="12"/>
        </w:rPr>
        <w:t>childhood.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J.</w:t>
      </w:r>
      <w:r>
        <w:rPr>
          <w:color w:val="231F20"/>
          <w:spacing w:val="37"/>
          <w:w w:val="110"/>
          <w:sz w:val="12"/>
        </w:rPr>
        <w:t> </w:t>
      </w:r>
      <w:r>
        <w:rPr>
          <w:color w:val="231F20"/>
          <w:w w:val="110"/>
          <w:sz w:val="12"/>
        </w:rPr>
        <w:t>Neuropathol.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Exp.</w:t>
      </w:r>
      <w:r>
        <w:rPr>
          <w:color w:val="231F20"/>
          <w:spacing w:val="37"/>
          <w:w w:val="110"/>
          <w:sz w:val="12"/>
        </w:rPr>
        <w:t> </w:t>
      </w:r>
      <w:r>
        <w:rPr>
          <w:color w:val="231F20"/>
          <w:w w:val="110"/>
          <w:sz w:val="12"/>
        </w:rPr>
        <w:t>Neurol.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65,</w:t>
      </w:r>
      <w:r>
        <w:rPr>
          <w:color w:val="231F20"/>
          <w:spacing w:val="37"/>
          <w:w w:val="110"/>
          <w:sz w:val="12"/>
        </w:rPr>
        <w:t> </w:t>
      </w:r>
      <w:r>
        <w:rPr>
          <w:color w:val="231F20"/>
          <w:w w:val="110"/>
          <w:sz w:val="12"/>
        </w:rPr>
        <w:t>758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768.</w:t>
      </w:r>
    </w:p>
    <w:p>
      <w:pPr>
        <w:spacing w:line="247" w:lineRule="auto" w:before="11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Ledig,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S.,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Röpke,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A.,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Wieacker,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P.,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2010.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Copy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number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variants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premature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ovarian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fail-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ure and ovarian dysgenesis. Sex Dev. 4 (4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5), 225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232.</w:t>
      </w:r>
    </w:p>
    <w:p>
      <w:pPr>
        <w:spacing w:line="261" w:lineRule="auto" w:before="12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Lee,</w:t>
      </w:r>
      <w:r>
        <w:rPr>
          <w:color w:val="231F20"/>
          <w:w w:val="115"/>
          <w:sz w:val="12"/>
        </w:rPr>
        <w:t> Y.S.,</w:t>
      </w:r>
      <w:r>
        <w:rPr>
          <w:color w:val="231F20"/>
          <w:w w:val="115"/>
          <w:sz w:val="12"/>
        </w:rPr>
        <w:t> Kennedy,</w:t>
      </w:r>
      <w:r>
        <w:rPr>
          <w:color w:val="231F20"/>
          <w:w w:val="115"/>
          <w:sz w:val="12"/>
        </w:rPr>
        <w:t> W.D.,</w:t>
      </w:r>
      <w:r>
        <w:rPr>
          <w:color w:val="231F20"/>
          <w:w w:val="115"/>
          <w:sz w:val="12"/>
        </w:rPr>
        <w:t> Yin,</w:t>
      </w:r>
      <w:r>
        <w:rPr>
          <w:color w:val="231F20"/>
          <w:w w:val="115"/>
          <w:sz w:val="12"/>
        </w:rPr>
        <w:t> Y.W.,</w:t>
      </w:r>
      <w:r>
        <w:rPr>
          <w:color w:val="231F20"/>
          <w:w w:val="115"/>
          <w:sz w:val="12"/>
        </w:rPr>
        <w:t> 2009.</w:t>
      </w:r>
      <w:r>
        <w:rPr>
          <w:color w:val="231F20"/>
          <w:w w:val="115"/>
          <w:sz w:val="12"/>
        </w:rPr>
        <w:t> Structural</w:t>
      </w:r>
      <w:r>
        <w:rPr>
          <w:color w:val="231F20"/>
          <w:w w:val="115"/>
          <w:sz w:val="12"/>
        </w:rPr>
        <w:t> insight</w:t>
      </w:r>
      <w:r>
        <w:rPr>
          <w:color w:val="231F20"/>
          <w:w w:val="115"/>
          <w:sz w:val="12"/>
        </w:rPr>
        <w:t> into</w:t>
      </w:r>
      <w:r>
        <w:rPr>
          <w:color w:val="231F20"/>
          <w:w w:val="115"/>
          <w:sz w:val="12"/>
        </w:rPr>
        <w:t> processive</w:t>
      </w:r>
      <w:r>
        <w:rPr>
          <w:color w:val="231F20"/>
          <w:w w:val="115"/>
          <w:sz w:val="12"/>
        </w:rPr>
        <w:t> </w:t>
      </w:r>
      <w:r>
        <w:rPr>
          <w:color w:val="231F20"/>
          <w:w w:val="115"/>
          <w:sz w:val="12"/>
        </w:rPr>
        <w:t>human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mitochondrial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DNA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synthesis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disease-related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polymerase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mutations.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Cell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139,</w:t>
      </w:r>
      <w:r>
        <w:rPr>
          <w:color w:val="231F20"/>
          <w:w w:val="115"/>
          <w:sz w:val="12"/>
        </w:rPr>
        <w:t> 312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324.</w:t>
      </w:r>
    </w:p>
    <w:p>
      <w:pPr>
        <w:spacing w:line="261" w:lineRule="auto" w:before="3"/>
        <w:ind w:left="347" w:right="283" w:hanging="240"/>
        <w:jc w:val="both"/>
        <w:rPr>
          <w:sz w:val="12"/>
        </w:rPr>
      </w:pPr>
      <w:r>
        <w:rPr>
          <w:color w:val="231F20"/>
          <w:w w:val="115"/>
          <w:sz w:val="12"/>
        </w:rPr>
        <w:t>Lim,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S.E.,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Ponamarev,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M.V.,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Longley,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M.J.,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Copeland,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W.C.,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2003.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Structural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determinants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in human DNA polymerase [gamma] account for mitochondrial toxicity from nu-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cleoside analogs. J. Mol. Biol. 329, 45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57.</w:t>
      </w:r>
    </w:p>
    <w:p>
      <w:pPr>
        <w:spacing w:line="261" w:lineRule="auto" w:before="4"/>
        <w:ind w:left="347" w:right="283" w:hanging="240"/>
        <w:jc w:val="both"/>
        <w:rPr>
          <w:sz w:val="12"/>
        </w:rPr>
      </w:pPr>
      <w:r>
        <w:rPr>
          <w:color w:val="231F20"/>
          <w:w w:val="110"/>
          <w:sz w:val="12"/>
        </w:rPr>
        <w:t>Longley, M.J., Nguyen, D., Kunkel, T.A., Copeland, W.C., 2001. The ﬁdelity of human </w:t>
      </w:r>
      <w:r>
        <w:rPr>
          <w:color w:val="231F20"/>
          <w:w w:val="110"/>
          <w:sz w:val="12"/>
        </w:rPr>
        <w:t>DNA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polymerase</w:t>
      </w:r>
      <w:r>
        <w:rPr>
          <w:color w:val="231F20"/>
          <w:w w:val="115"/>
          <w:sz w:val="12"/>
        </w:rPr>
        <w:t> gamma</w:t>
      </w:r>
      <w:r>
        <w:rPr>
          <w:color w:val="231F20"/>
          <w:w w:val="115"/>
          <w:sz w:val="12"/>
        </w:rPr>
        <w:t> with</w:t>
      </w:r>
      <w:r>
        <w:rPr>
          <w:color w:val="231F20"/>
          <w:w w:val="115"/>
          <w:sz w:val="12"/>
        </w:rPr>
        <w:t> and</w:t>
      </w:r>
      <w:r>
        <w:rPr>
          <w:color w:val="231F20"/>
          <w:w w:val="115"/>
          <w:sz w:val="12"/>
        </w:rPr>
        <w:t> without</w:t>
      </w:r>
      <w:r>
        <w:rPr>
          <w:color w:val="231F20"/>
          <w:w w:val="115"/>
          <w:sz w:val="12"/>
        </w:rPr>
        <w:t> exonucleolytic</w:t>
      </w:r>
      <w:r>
        <w:rPr>
          <w:color w:val="231F20"/>
          <w:w w:val="115"/>
          <w:sz w:val="12"/>
        </w:rPr>
        <w:t> proofreading</w:t>
      </w:r>
      <w:r>
        <w:rPr>
          <w:color w:val="231F20"/>
          <w:w w:val="115"/>
          <w:sz w:val="12"/>
        </w:rPr>
        <w:t> and</w:t>
      </w:r>
      <w:r>
        <w:rPr>
          <w:color w:val="231F20"/>
          <w:w w:val="115"/>
          <w:sz w:val="12"/>
        </w:rPr>
        <w:t> the</w:t>
      </w:r>
      <w:r>
        <w:rPr>
          <w:color w:val="231F20"/>
          <w:w w:val="115"/>
          <w:sz w:val="12"/>
        </w:rPr>
        <w:t> p55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accessory</w:t>
      </w:r>
      <w:r>
        <w:rPr>
          <w:color w:val="231F20"/>
          <w:w w:val="115"/>
          <w:sz w:val="12"/>
        </w:rPr>
        <w:t> subunit.</w:t>
      </w:r>
      <w:r>
        <w:rPr>
          <w:color w:val="231F20"/>
          <w:w w:val="115"/>
          <w:sz w:val="12"/>
        </w:rPr>
        <w:t> J.</w:t>
      </w:r>
      <w:r>
        <w:rPr>
          <w:color w:val="231F20"/>
          <w:w w:val="115"/>
          <w:sz w:val="12"/>
        </w:rPr>
        <w:t> Biol. Chem.</w:t>
      </w:r>
      <w:r>
        <w:rPr>
          <w:color w:val="231F20"/>
          <w:w w:val="115"/>
          <w:sz w:val="12"/>
        </w:rPr>
        <w:t> 276</w:t>
      </w:r>
      <w:r>
        <w:rPr>
          <w:color w:val="231F20"/>
          <w:w w:val="115"/>
          <w:sz w:val="12"/>
        </w:rPr>
        <w:t> (38),</w:t>
      </w:r>
      <w:r>
        <w:rPr>
          <w:color w:val="231F20"/>
          <w:w w:val="115"/>
          <w:sz w:val="12"/>
        </w:rPr>
        <w:t> 555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562.</w:t>
      </w:r>
    </w:p>
    <w:p>
      <w:pPr>
        <w:spacing w:line="261" w:lineRule="auto" w:before="3"/>
        <w:ind w:left="347" w:right="282" w:hanging="240"/>
        <w:jc w:val="both"/>
        <w:rPr>
          <w:sz w:val="12"/>
        </w:rPr>
      </w:pPr>
      <w:r>
        <w:rPr>
          <w:color w:val="231F20"/>
          <w:w w:val="120"/>
          <w:sz w:val="12"/>
        </w:rPr>
        <w:t>Luoma, P., et al., 2004. Parkinsonism, premature menopause, and mitochondrial </w:t>
      </w:r>
      <w:r>
        <w:rPr>
          <w:color w:val="231F20"/>
          <w:w w:val="120"/>
          <w:sz w:val="12"/>
        </w:rPr>
        <w:t>DNA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polymerase</w:t>
      </w:r>
      <w:r>
        <w:rPr>
          <w:color w:val="231F20"/>
          <w:w w:val="120"/>
          <w:sz w:val="12"/>
        </w:rPr>
        <w:t> gamma</w:t>
      </w:r>
      <w:r>
        <w:rPr>
          <w:color w:val="231F20"/>
          <w:w w:val="120"/>
          <w:sz w:val="12"/>
        </w:rPr>
        <w:t> mutations:</w:t>
      </w:r>
      <w:r>
        <w:rPr>
          <w:color w:val="231F20"/>
          <w:w w:val="120"/>
          <w:sz w:val="12"/>
        </w:rPr>
        <w:t> clinical</w:t>
      </w:r>
      <w:r>
        <w:rPr>
          <w:color w:val="231F20"/>
          <w:w w:val="120"/>
          <w:sz w:val="12"/>
        </w:rPr>
        <w:t> and</w:t>
      </w:r>
      <w:r>
        <w:rPr>
          <w:color w:val="231F20"/>
          <w:w w:val="120"/>
          <w:sz w:val="12"/>
        </w:rPr>
        <w:t> molecular</w:t>
      </w:r>
      <w:r>
        <w:rPr>
          <w:color w:val="231F20"/>
          <w:w w:val="120"/>
          <w:sz w:val="12"/>
        </w:rPr>
        <w:t> genetic</w:t>
      </w:r>
      <w:r>
        <w:rPr>
          <w:color w:val="231F20"/>
          <w:w w:val="120"/>
          <w:sz w:val="12"/>
        </w:rPr>
        <w:t> study.</w:t>
      </w:r>
      <w:r>
        <w:rPr>
          <w:color w:val="231F20"/>
          <w:w w:val="120"/>
          <w:sz w:val="12"/>
        </w:rPr>
        <w:t> Lancet</w:t>
      </w:r>
      <w:r>
        <w:rPr>
          <w:color w:val="231F20"/>
          <w:w w:val="120"/>
          <w:sz w:val="12"/>
        </w:rPr>
        <w:t> 364,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875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882.</w:t>
      </w:r>
    </w:p>
    <w:p>
      <w:pPr>
        <w:spacing w:before="2"/>
        <w:ind w:left="108" w:right="0" w:firstLine="0"/>
        <w:jc w:val="both"/>
        <w:rPr>
          <w:sz w:val="12"/>
        </w:rPr>
      </w:pPr>
      <w:r>
        <w:rPr>
          <w:color w:val="231F20"/>
          <w:w w:val="115"/>
          <w:sz w:val="12"/>
        </w:rPr>
        <w:t>Milone,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w w:val="115"/>
          <w:sz w:val="12"/>
        </w:rPr>
        <w:t>M.,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w w:val="115"/>
          <w:sz w:val="12"/>
        </w:rPr>
        <w:t>Massie,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R.,</w:t>
      </w:r>
      <w:r>
        <w:rPr>
          <w:color w:val="231F20"/>
          <w:spacing w:val="34"/>
          <w:w w:val="115"/>
          <w:sz w:val="12"/>
        </w:rPr>
        <w:t> </w:t>
      </w:r>
      <w:r>
        <w:rPr>
          <w:color w:val="231F20"/>
          <w:w w:val="115"/>
          <w:sz w:val="12"/>
        </w:rPr>
        <w:t>2010.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Polymerase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gamma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1</w:t>
      </w:r>
      <w:r>
        <w:rPr>
          <w:color w:val="231F20"/>
          <w:spacing w:val="34"/>
          <w:w w:val="115"/>
          <w:sz w:val="12"/>
        </w:rPr>
        <w:t> </w:t>
      </w:r>
      <w:r>
        <w:rPr>
          <w:color w:val="231F20"/>
          <w:w w:val="115"/>
          <w:sz w:val="12"/>
        </w:rPr>
        <w:t>mutations.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w w:val="115"/>
          <w:sz w:val="12"/>
        </w:rPr>
        <w:t>Neurologist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16</w:t>
      </w:r>
      <w:r>
        <w:rPr>
          <w:color w:val="231F20"/>
          <w:spacing w:val="35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(2),</w:t>
      </w:r>
    </w:p>
    <w:p>
      <w:pPr>
        <w:spacing w:before="4"/>
        <w:ind w:left="48" w:right="4370" w:firstLine="0"/>
        <w:jc w:val="center"/>
        <w:rPr>
          <w:sz w:val="12"/>
        </w:rPr>
      </w:pPr>
      <w:r>
        <w:rPr>
          <w:color w:val="231F20"/>
          <w:spacing w:val="-2"/>
          <w:w w:val="120"/>
          <w:sz w:val="12"/>
        </w:rPr>
        <w:t>84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91.</w:t>
      </w:r>
    </w:p>
    <w:p>
      <w:pPr>
        <w:spacing w:line="266" w:lineRule="auto" w:before="18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Ponamarev,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M.V.,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Longley,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M.J.,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Nguyen,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D.,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Kunkel,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T.A.,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Copeland,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W.C.,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2002.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Active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site</w:t>
      </w:r>
      <w:r>
        <w:rPr>
          <w:color w:val="231F20"/>
          <w:w w:val="115"/>
          <w:sz w:val="12"/>
        </w:rPr>
        <w:t> mutation</w:t>
      </w:r>
      <w:r>
        <w:rPr>
          <w:color w:val="231F20"/>
          <w:w w:val="115"/>
          <w:sz w:val="12"/>
        </w:rPr>
        <w:t> in</w:t>
      </w:r>
      <w:r>
        <w:rPr>
          <w:color w:val="231F20"/>
          <w:w w:val="115"/>
          <w:sz w:val="12"/>
        </w:rPr>
        <w:t> DNA</w:t>
      </w:r>
      <w:r>
        <w:rPr>
          <w:color w:val="231F20"/>
          <w:w w:val="115"/>
          <w:sz w:val="12"/>
        </w:rPr>
        <w:t> polymerase</w:t>
      </w:r>
      <w:r>
        <w:rPr>
          <w:color w:val="231F20"/>
          <w:w w:val="115"/>
          <w:sz w:val="12"/>
        </w:rPr>
        <w:t> gamma</w:t>
      </w:r>
      <w:r>
        <w:rPr>
          <w:color w:val="231F20"/>
          <w:w w:val="115"/>
          <w:sz w:val="12"/>
        </w:rPr>
        <w:t> associated</w:t>
      </w:r>
      <w:r>
        <w:rPr>
          <w:color w:val="231F20"/>
          <w:w w:val="115"/>
          <w:sz w:val="12"/>
        </w:rPr>
        <w:t> with</w:t>
      </w:r>
      <w:r>
        <w:rPr>
          <w:color w:val="231F20"/>
          <w:w w:val="115"/>
          <w:sz w:val="12"/>
        </w:rPr>
        <w:t> progressive </w:t>
      </w:r>
      <w:r>
        <w:rPr>
          <w:color w:val="231F20"/>
          <w:w w:val="115"/>
          <w:sz w:val="12"/>
        </w:rPr>
        <w:t>external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ophthalmoplegia causes</w:t>
      </w:r>
      <w:r>
        <w:rPr>
          <w:color w:val="231F20"/>
          <w:w w:val="115"/>
          <w:sz w:val="12"/>
        </w:rPr>
        <w:t> error-prone</w:t>
      </w:r>
      <w:r>
        <w:rPr>
          <w:color w:val="231F20"/>
          <w:w w:val="115"/>
          <w:sz w:val="12"/>
        </w:rPr>
        <w:t> DNA</w:t>
      </w:r>
      <w:r>
        <w:rPr>
          <w:color w:val="231F20"/>
          <w:w w:val="115"/>
          <w:sz w:val="12"/>
        </w:rPr>
        <w:t> synthesis.</w:t>
      </w:r>
      <w:r>
        <w:rPr>
          <w:color w:val="231F20"/>
          <w:w w:val="115"/>
          <w:sz w:val="12"/>
        </w:rPr>
        <w:t> J.</w:t>
      </w:r>
      <w:r>
        <w:rPr>
          <w:color w:val="231F20"/>
          <w:w w:val="115"/>
          <w:sz w:val="12"/>
        </w:rPr>
        <w:t> Biol. Chem. 277,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15225</w:t>
      </w:r>
      <w:r>
        <w:rPr>
          <w:rFonts w:ascii="Geneva" w:hAnsi="Geneva"/>
          <w:color w:val="231F20"/>
          <w:spacing w:val="-2"/>
          <w:w w:val="115"/>
          <w:sz w:val="12"/>
        </w:rPr>
        <w:t>–</w:t>
      </w:r>
      <w:r>
        <w:rPr>
          <w:color w:val="231F20"/>
          <w:spacing w:val="-2"/>
          <w:w w:val="115"/>
          <w:sz w:val="12"/>
        </w:rPr>
        <w:t>15228.</w:t>
      </w:r>
    </w:p>
    <w:p>
      <w:pPr>
        <w:spacing w:line="261" w:lineRule="auto" w:before="0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Reddy,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V.N.,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Garadi,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R.,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Chakrapani,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B.,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Giblin,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F.J.,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1988.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Effect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glutathione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depletion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on</w:t>
      </w:r>
      <w:r>
        <w:rPr>
          <w:color w:val="231F20"/>
          <w:w w:val="115"/>
          <w:sz w:val="12"/>
        </w:rPr>
        <w:t> cation</w:t>
      </w:r>
      <w:r>
        <w:rPr>
          <w:color w:val="231F20"/>
          <w:w w:val="115"/>
          <w:sz w:val="12"/>
        </w:rPr>
        <w:t> transport</w:t>
      </w:r>
      <w:r>
        <w:rPr>
          <w:color w:val="231F20"/>
          <w:w w:val="115"/>
          <w:sz w:val="12"/>
        </w:rPr>
        <w:t> and</w:t>
      </w:r>
      <w:r>
        <w:rPr>
          <w:color w:val="231F20"/>
          <w:w w:val="115"/>
          <w:sz w:val="12"/>
        </w:rPr>
        <w:t> metabolism</w:t>
      </w:r>
      <w:r>
        <w:rPr>
          <w:color w:val="231F20"/>
          <w:w w:val="115"/>
          <w:sz w:val="12"/>
        </w:rPr>
        <w:t> in</w:t>
      </w:r>
      <w:r>
        <w:rPr>
          <w:color w:val="231F20"/>
          <w:w w:val="115"/>
          <w:sz w:val="12"/>
        </w:rPr>
        <w:t> the</w:t>
      </w:r>
      <w:r>
        <w:rPr>
          <w:color w:val="231F20"/>
          <w:w w:val="115"/>
          <w:sz w:val="12"/>
        </w:rPr>
        <w:t> rabbit</w:t>
      </w:r>
      <w:r>
        <w:rPr>
          <w:color w:val="231F20"/>
          <w:w w:val="115"/>
          <w:sz w:val="12"/>
        </w:rPr>
        <w:t> lens.</w:t>
      </w:r>
      <w:r>
        <w:rPr>
          <w:color w:val="231F20"/>
          <w:w w:val="115"/>
          <w:sz w:val="12"/>
        </w:rPr>
        <w:t> Ophthalmic</w:t>
      </w:r>
      <w:r>
        <w:rPr>
          <w:color w:val="231F20"/>
          <w:w w:val="115"/>
          <w:sz w:val="12"/>
        </w:rPr>
        <w:t> Res.</w:t>
      </w:r>
      <w:r>
        <w:rPr>
          <w:color w:val="231F20"/>
          <w:w w:val="115"/>
          <w:sz w:val="12"/>
        </w:rPr>
        <w:t> 20</w:t>
      </w:r>
      <w:r>
        <w:rPr>
          <w:color w:val="231F20"/>
          <w:w w:val="115"/>
          <w:sz w:val="12"/>
        </w:rPr>
        <w:t> (3),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191</w:t>
      </w:r>
      <w:r>
        <w:rPr>
          <w:rFonts w:ascii="Geneva" w:hAnsi="Geneva"/>
          <w:color w:val="231F20"/>
          <w:spacing w:val="-2"/>
          <w:w w:val="115"/>
          <w:sz w:val="12"/>
        </w:rPr>
        <w:t>–</w:t>
      </w:r>
      <w:r>
        <w:rPr>
          <w:color w:val="231F20"/>
          <w:spacing w:val="-2"/>
          <w:w w:val="115"/>
          <w:sz w:val="12"/>
        </w:rPr>
        <w:t>199.</w:t>
      </w:r>
    </w:p>
    <w:p>
      <w:pPr>
        <w:spacing w:line="244" w:lineRule="auto" w:before="3"/>
        <w:ind w:left="347" w:right="283" w:hanging="240"/>
        <w:jc w:val="both"/>
        <w:rPr>
          <w:sz w:val="12"/>
        </w:rPr>
      </w:pPr>
      <w:r>
        <w:rPr>
          <w:color w:val="231F20"/>
          <w:w w:val="115"/>
          <w:sz w:val="12"/>
        </w:rPr>
        <w:t>Tang, S., et al., 2011. Mitochondrial </w:t>
      </w:r>
      <w:r>
        <w:rPr>
          <w:color w:val="231F20"/>
          <w:w w:val="110"/>
          <w:sz w:val="12"/>
        </w:rPr>
        <w:t>DNA </w:t>
      </w:r>
      <w:r>
        <w:rPr>
          <w:color w:val="231F20"/>
          <w:w w:val="115"/>
          <w:sz w:val="12"/>
        </w:rPr>
        <w:t>polymerase g mutations: an ever expanding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molecular and clinical spectrum. J. Med. Genet. 48, 669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681.</w:t>
      </w:r>
    </w:p>
    <w:p>
      <w:pPr>
        <w:spacing w:line="266" w:lineRule="auto" w:before="15"/>
        <w:ind w:left="347" w:right="282" w:hanging="240"/>
        <w:jc w:val="both"/>
        <w:rPr>
          <w:sz w:val="12"/>
        </w:rPr>
      </w:pPr>
      <w:r>
        <w:rPr>
          <w:color w:val="231F20"/>
          <w:w w:val="110"/>
          <w:sz w:val="12"/>
        </w:rPr>
        <w:t>Tong, Z.B.,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Sullivan,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S.D., Lawless,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L.M., Vanderhoof,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V.,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Zachman,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K.,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Nelson,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L.M.,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2010.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Five mutations of mitochondrial DNA polymerase-gamma (POLG) are not a </w:t>
      </w:r>
      <w:r>
        <w:rPr>
          <w:color w:val="231F20"/>
          <w:w w:val="115"/>
          <w:sz w:val="12"/>
        </w:rPr>
        <w:t>preva-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lent etiology for spontaneous 46, XX primary ovarian insufﬁciency. Fertil. Steril. 94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(7),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2932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2934.</w:t>
      </w:r>
    </w:p>
    <w:p>
      <w:pPr>
        <w:spacing w:line="247" w:lineRule="auto" w:before="0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Tzoulis,</w:t>
      </w:r>
      <w:r>
        <w:rPr>
          <w:color w:val="231F20"/>
          <w:w w:val="115"/>
          <w:sz w:val="12"/>
        </w:rPr>
        <w:t> C.,</w:t>
      </w:r>
      <w:r>
        <w:rPr>
          <w:color w:val="231F20"/>
          <w:w w:val="115"/>
          <w:sz w:val="12"/>
        </w:rPr>
        <w:t> et</w:t>
      </w:r>
      <w:r>
        <w:rPr>
          <w:color w:val="231F20"/>
          <w:w w:val="115"/>
          <w:sz w:val="12"/>
        </w:rPr>
        <w:t> al.,</w:t>
      </w:r>
      <w:r>
        <w:rPr>
          <w:color w:val="231F20"/>
          <w:w w:val="115"/>
          <w:sz w:val="12"/>
        </w:rPr>
        <w:t> 2006. The</w:t>
      </w:r>
      <w:r>
        <w:rPr>
          <w:color w:val="231F20"/>
          <w:w w:val="115"/>
          <w:sz w:val="12"/>
        </w:rPr>
        <w:t> spectrum</w:t>
      </w:r>
      <w:r>
        <w:rPr>
          <w:color w:val="231F20"/>
          <w:w w:val="115"/>
          <w:sz w:val="12"/>
        </w:rPr>
        <w:t> of</w:t>
      </w:r>
      <w:r>
        <w:rPr>
          <w:color w:val="231F20"/>
          <w:w w:val="115"/>
          <w:sz w:val="12"/>
        </w:rPr>
        <w:t> clinical</w:t>
      </w:r>
      <w:r>
        <w:rPr>
          <w:color w:val="231F20"/>
          <w:w w:val="115"/>
          <w:sz w:val="12"/>
        </w:rPr>
        <w:t> disease</w:t>
      </w:r>
      <w:r>
        <w:rPr>
          <w:color w:val="231F20"/>
          <w:w w:val="115"/>
          <w:sz w:val="12"/>
        </w:rPr>
        <w:t> caused</w:t>
      </w:r>
      <w:r>
        <w:rPr>
          <w:color w:val="231F20"/>
          <w:w w:val="115"/>
          <w:sz w:val="12"/>
        </w:rPr>
        <w:t> by</w:t>
      </w:r>
      <w:r>
        <w:rPr>
          <w:color w:val="231F20"/>
          <w:w w:val="115"/>
          <w:sz w:val="12"/>
        </w:rPr>
        <w:t> the</w:t>
      </w:r>
      <w:r>
        <w:rPr>
          <w:color w:val="231F20"/>
          <w:w w:val="115"/>
          <w:sz w:val="12"/>
        </w:rPr>
        <w:t> A467T</w:t>
      </w:r>
      <w:r>
        <w:rPr>
          <w:color w:val="231F20"/>
          <w:w w:val="115"/>
          <w:sz w:val="12"/>
        </w:rPr>
        <w:t> and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W748S </w:t>
      </w:r>
      <w:r>
        <w:rPr>
          <w:i/>
          <w:color w:val="231F20"/>
          <w:w w:val="115"/>
          <w:sz w:val="12"/>
        </w:rPr>
        <w:t>POLG </w:t>
      </w:r>
      <w:r>
        <w:rPr>
          <w:color w:val="231F20"/>
          <w:w w:val="115"/>
          <w:sz w:val="12"/>
        </w:rPr>
        <w:t>mutations: a study of 26 cases. Brain 129, 1685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1692.</w:t>
      </w:r>
    </w:p>
    <w:p>
      <w:pPr>
        <w:spacing w:line="261" w:lineRule="auto" w:before="12"/>
        <w:ind w:left="347" w:right="283" w:hanging="240"/>
        <w:jc w:val="both"/>
        <w:rPr>
          <w:sz w:val="12"/>
        </w:rPr>
      </w:pPr>
      <w:r>
        <w:rPr>
          <w:color w:val="231F20"/>
          <w:w w:val="110"/>
          <w:sz w:val="12"/>
        </w:rPr>
        <w:t>Van</w:t>
      </w:r>
      <w:r>
        <w:rPr>
          <w:color w:val="231F20"/>
          <w:w w:val="110"/>
          <w:sz w:val="12"/>
        </w:rPr>
        <w:t> Goethem, G.,</w:t>
      </w:r>
      <w:r>
        <w:rPr>
          <w:color w:val="231F20"/>
          <w:w w:val="110"/>
          <w:sz w:val="12"/>
        </w:rPr>
        <w:t> Dermaut,</w:t>
      </w:r>
      <w:r>
        <w:rPr>
          <w:color w:val="231F20"/>
          <w:w w:val="110"/>
          <w:sz w:val="12"/>
        </w:rPr>
        <w:t> B.,</w:t>
      </w:r>
      <w:r>
        <w:rPr>
          <w:color w:val="231F20"/>
          <w:w w:val="110"/>
          <w:sz w:val="12"/>
        </w:rPr>
        <w:t> Lofgren,</w:t>
      </w:r>
      <w:r>
        <w:rPr>
          <w:color w:val="231F20"/>
          <w:w w:val="110"/>
          <w:sz w:val="12"/>
        </w:rPr>
        <w:t> A., Martin,</w:t>
      </w:r>
      <w:r>
        <w:rPr>
          <w:color w:val="231F20"/>
          <w:w w:val="110"/>
          <w:sz w:val="12"/>
        </w:rPr>
        <w:t> J.J.,</w:t>
      </w:r>
      <w:r>
        <w:rPr>
          <w:color w:val="231F20"/>
          <w:w w:val="110"/>
          <w:sz w:val="12"/>
        </w:rPr>
        <w:t> Van</w:t>
      </w:r>
      <w:r>
        <w:rPr>
          <w:color w:val="231F20"/>
          <w:w w:val="110"/>
          <w:sz w:val="12"/>
        </w:rPr>
        <w:t> Broeckhoven,</w:t>
      </w:r>
      <w:r>
        <w:rPr>
          <w:color w:val="231F20"/>
          <w:w w:val="110"/>
          <w:sz w:val="12"/>
        </w:rPr>
        <w:t> C.,</w:t>
      </w:r>
      <w:r>
        <w:rPr>
          <w:color w:val="231F20"/>
          <w:w w:val="110"/>
          <w:sz w:val="12"/>
        </w:rPr>
        <w:t> </w:t>
      </w:r>
      <w:r>
        <w:rPr>
          <w:color w:val="231F20"/>
          <w:w w:val="110"/>
          <w:sz w:val="12"/>
        </w:rPr>
        <w:t>2001.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Mutation</w:t>
      </w:r>
      <w:r>
        <w:rPr>
          <w:color w:val="231F20"/>
          <w:w w:val="110"/>
          <w:sz w:val="12"/>
        </w:rPr>
        <w:t> of</w:t>
      </w:r>
      <w:r>
        <w:rPr>
          <w:color w:val="231F20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POLG</w:t>
      </w:r>
      <w:r>
        <w:rPr>
          <w:i/>
          <w:color w:val="231F20"/>
          <w:w w:val="110"/>
          <w:sz w:val="12"/>
        </w:rPr>
        <w:t> </w:t>
      </w:r>
      <w:r>
        <w:rPr>
          <w:color w:val="231F20"/>
          <w:w w:val="110"/>
          <w:sz w:val="12"/>
        </w:rPr>
        <w:t>is</w:t>
      </w:r>
      <w:r>
        <w:rPr>
          <w:color w:val="231F20"/>
          <w:w w:val="110"/>
          <w:sz w:val="12"/>
        </w:rPr>
        <w:t> associated</w:t>
      </w:r>
      <w:r>
        <w:rPr>
          <w:color w:val="231F20"/>
          <w:w w:val="110"/>
          <w:sz w:val="12"/>
        </w:rPr>
        <w:t> with</w:t>
      </w:r>
      <w:r>
        <w:rPr>
          <w:color w:val="231F20"/>
          <w:w w:val="110"/>
          <w:sz w:val="12"/>
        </w:rPr>
        <w:t> progressive</w:t>
      </w:r>
      <w:r>
        <w:rPr>
          <w:color w:val="231F20"/>
          <w:w w:val="110"/>
          <w:sz w:val="12"/>
        </w:rPr>
        <w:t> external</w:t>
      </w:r>
      <w:r>
        <w:rPr>
          <w:color w:val="231F20"/>
          <w:w w:val="110"/>
          <w:sz w:val="12"/>
        </w:rPr>
        <w:t> ophthalmoplegia</w:t>
      </w:r>
      <w:r>
        <w:rPr>
          <w:color w:val="231F20"/>
          <w:w w:val="110"/>
          <w:sz w:val="12"/>
        </w:rPr>
        <w:t> char-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acterized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by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mtDNA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deletions.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Nat.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Genet.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28,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211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212.</w:t>
      </w:r>
    </w:p>
    <w:p>
      <w:pPr>
        <w:spacing w:before="3"/>
        <w:ind w:left="108" w:right="0" w:firstLine="0"/>
        <w:jc w:val="both"/>
        <w:rPr>
          <w:sz w:val="12"/>
        </w:rPr>
      </w:pPr>
      <w:r>
        <w:rPr>
          <w:color w:val="231F20"/>
          <w:w w:val="115"/>
          <w:sz w:val="12"/>
        </w:rPr>
        <w:t>Wong,</w:t>
      </w:r>
      <w:r>
        <w:rPr>
          <w:color w:val="231F20"/>
          <w:spacing w:val="4"/>
          <w:w w:val="115"/>
          <w:sz w:val="12"/>
        </w:rPr>
        <w:t> </w:t>
      </w:r>
      <w:r>
        <w:rPr>
          <w:color w:val="231F20"/>
          <w:w w:val="115"/>
          <w:sz w:val="12"/>
        </w:rPr>
        <w:t>L.J.,</w:t>
      </w:r>
      <w:r>
        <w:rPr>
          <w:color w:val="231F20"/>
          <w:spacing w:val="5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7"/>
          <w:w w:val="115"/>
          <w:sz w:val="12"/>
        </w:rPr>
        <w:t> </w:t>
      </w:r>
      <w:r>
        <w:rPr>
          <w:color w:val="231F20"/>
          <w:w w:val="115"/>
          <w:sz w:val="12"/>
        </w:rPr>
        <w:t>al.,</w:t>
      </w:r>
      <w:r>
        <w:rPr>
          <w:color w:val="231F20"/>
          <w:spacing w:val="6"/>
          <w:w w:val="115"/>
          <w:sz w:val="12"/>
        </w:rPr>
        <w:t> </w:t>
      </w:r>
      <w:r>
        <w:rPr>
          <w:color w:val="231F20"/>
          <w:w w:val="115"/>
          <w:sz w:val="12"/>
        </w:rPr>
        <w:t>2008.</w:t>
      </w:r>
      <w:r>
        <w:rPr>
          <w:color w:val="231F20"/>
          <w:spacing w:val="6"/>
          <w:w w:val="115"/>
          <w:sz w:val="12"/>
        </w:rPr>
        <w:t> </w:t>
      </w:r>
      <w:r>
        <w:rPr>
          <w:color w:val="231F20"/>
          <w:w w:val="115"/>
          <w:sz w:val="12"/>
        </w:rPr>
        <w:t>Molecular</w:t>
      </w:r>
      <w:r>
        <w:rPr>
          <w:color w:val="231F20"/>
          <w:spacing w:val="6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7"/>
          <w:w w:val="115"/>
          <w:sz w:val="12"/>
        </w:rPr>
        <w:t> </w:t>
      </w:r>
      <w:r>
        <w:rPr>
          <w:color w:val="231F20"/>
          <w:w w:val="115"/>
          <w:sz w:val="12"/>
        </w:rPr>
        <w:t>clinical</w:t>
      </w:r>
      <w:r>
        <w:rPr>
          <w:color w:val="231F20"/>
          <w:spacing w:val="6"/>
          <w:w w:val="115"/>
          <w:sz w:val="12"/>
        </w:rPr>
        <w:t> </w:t>
      </w:r>
      <w:r>
        <w:rPr>
          <w:color w:val="231F20"/>
          <w:w w:val="115"/>
          <w:sz w:val="12"/>
        </w:rPr>
        <w:t>genetics</w:t>
      </w:r>
      <w:r>
        <w:rPr>
          <w:color w:val="231F20"/>
          <w:spacing w:val="6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5"/>
          <w:w w:val="115"/>
          <w:sz w:val="12"/>
        </w:rPr>
        <w:t> </w:t>
      </w:r>
      <w:r>
        <w:rPr>
          <w:color w:val="231F20"/>
          <w:w w:val="115"/>
          <w:sz w:val="12"/>
        </w:rPr>
        <w:t>mitochondrial</w:t>
      </w:r>
      <w:r>
        <w:rPr>
          <w:color w:val="231F20"/>
          <w:spacing w:val="5"/>
          <w:w w:val="115"/>
          <w:sz w:val="12"/>
        </w:rPr>
        <w:t> </w:t>
      </w:r>
      <w:r>
        <w:rPr>
          <w:color w:val="231F20"/>
          <w:w w:val="115"/>
          <w:sz w:val="12"/>
        </w:rPr>
        <w:t>diseases</w:t>
      </w:r>
      <w:r>
        <w:rPr>
          <w:color w:val="231F20"/>
          <w:spacing w:val="5"/>
          <w:w w:val="115"/>
          <w:sz w:val="12"/>
        </w:rPr>
        <w:t> </w:t>
      </w:r>
      <w:r>
        <w:rPr>
          <w:color w:val="231F20"/>
          <w:w w:val="115"/>
          <w:sz w:val="12"/>
        </w:rPr>
        <w:t>due</w:t>
      </w:r>
      <w:r>
        <w:rPr>
          <w:color w:val="231F20"/>
          <w:spacing w:val="8"/>
          <w:w w:val="115"/>
          <w:sz w:val="12"/>
        </w:rPr>
        <w:t> </w:t>
      </w:r>
      <w:r>
        <w:rPr>
          <w:color w:val="231F20"/>
          <w:spacing w:val="-7"/>
          <w:w w:val="115"/>
          <w:sz w:val="12"/>
        </w:rPr>
        <w:t>to</w:t>
      </w:r>
    </w:p>
    <w:p>
      <w:pPr>
        <w:spacing w:before="4"/>
        <w:ind w:left="347" w:right="0" w:firstLine="0"/>
        <w:jc w:val="both"/>
        <w:rPr>
          <w:sz w:val="12"/>
        </w:rPr>
      </w:pPr>
      <w:r>
        <w:rPr>
          <w:i/>
          <w:color w:val="231F20"/>
          <w:w w:val="115"/>
          <w:sz w:val="12"/>
        </w:rPr>
        <w:t>POLG </w:t>
      </w:r>
      <w:r>
        <w:rPr>
          <w:color w:val="231F20"/>
          <w:w w:val="115"/>
          <w:sz w:val="12"/>
        </w:rPr>
        <w:t>mutations.</w:t>
      </w:r>
      <w:r>
        <w:rPr>
          <w:color w:val="231F20"/>
          <w:spacing w:val="2"/>
          <w:w w:val="115"/>
          <w:sz w:val="12"/>
        </w:rPr>
        <w:t> </w:t>
      </w:r>
      <w:r>
        <w:rPr>
          <w:color w:val="231F20"/>
          <w:w w:val="115"/>
          <w:sz w:val="12"/>
        </w:rPr>
        <w:t>Hum.</w:t>
      </w:r>
      <w:r>
        <w:rPr>
          <w:color w:val="231F20"/>
          <w:spacing w:val="4"/>
          <w:w w:val="115"/>
          <w:sz w:val="12"/>
        </w:rPr>
        <w:t> </w:t>
      </w:r>
      <w:r>
        <w:rPr>
          <w:color w:val="231F20"/>
          <w:w w:val="115"/>
          <w:sz w:val="12"/>
        </w:rPr>
        <w:t>Mutat.</w:t>
      </w:r>
      <w:r>
        <w:rPr>
          <w:color w:val="231F20"/>
          <w:spacing w:val="2"/>
          <w:w w:val="115"/>
          <w:sz w:val="12"/>
        </w:rPr>
        <w:t> </w:t>
      </w:r>
      <w:r>
        <w:rPr>
          <w:color w:val="231F20"/>
          <w:w w:val="115"/>
          <w:sz w:val="12"/>
        </w:rPr>
        <w:t>29,</w:t>
      </w:r>
      <w:r>
        <w:rPr>
          <w:color w:val="231F20"/>
          <w:spacing w:val="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E150</w:t>
      </w:r>
      <w:r>
        <w:rPr>
          <w:rFonts w:ascii="Geneva" w:hAnsi="Geneva"/>
          <w:color w:val="231F20"/>
          <w:spacing w:val="-2"/>
          <w:w w:val="115"/>
          <w:sz w:val="12"/>
        </w:rPr>
        <w:t>–</w:t>
      </w:r>
      <w:r>
        <w:rPr>
          <w:color w:val="231F20"/>
          <w:spacing w:val="-2"/>
          <w:w w:val="115"/>
          <w:sz w:val="12"/>
        </w:rPr>
        <w:t>E172.</w:t>
      </w:r>
    </w:p>
    <w:p>
      <w:pPr>
        <w:spacing w:line="247" w:lineRule="auto" w:before="16"/>
        <w:ind w:left="347" w:right="282" w:hanging="240"/>
        <w:jc w:val="both"/>
        <w:rPr>
          <w:sz w:val="12"/>
        </w:rPr>
      </w:pPr>
      <w:r>
        <w:rPr>
          <w:color w:val="231F20"/>
          <w:w w:val="120"/>
          <w:sz w:val="12"/>
        </w:rPr>
        <w:t>Wortmann,</w:t>
      </w:r>
      <w:r>
        <w:rPr>
          <w:color w:val="231F20"/>
          <w:w w:val="120"/>
          <w:sz w:val="12"/>
        </w:rPr>
        <w:t> S.B.,</w:t>
      </w:r>
      <w:r>
        <w:rPr>
          <w:color w:val="231F20"/>
          <w:w w:val="120"/>
          <w:sz w:val="12"/>
        </w:rPr>
        <w:t> et</w:t>
      </w:r>
      <w:r>
        <w:rPr>
          <w:color w:val="231F20"/>
          <w:w w:val="120"/>
          <w:sz w:val="12"/>
        </w:rPr>
        <w:t> al.,</w:t>
      </w:r>
      <w:r>
        <w:rPr>
          <w:color w:val="231F20"/>
          <w:w w:val="120"/>
          <w:sz w:val="12"/>
        </w:rPr>
        <w:t> 2009.</w:t>
      </w:r>
      <w:r>
        <w:rPr>
          <w:color w:val="231F20"/>
          <w:w w:val="120"/>
          <w:sz w:val="12"/>
        </w:rPr>
        <w:t> Biochemical</w:t>
      </w:r>
      <w:r>
        <w:rPr>
          <w:color w:val="231F20"/>
          <w:w w:val="120"/>
          <w:sz w:val="12"/>
        </w:rPr>
        <w:t> and</w:t>
      </w:r>
      <w:r>
        <w:rPr>
          <w:color w:val="231F20"/>
          <w:w w:val="120"/>
          <w:sz w:val="12"/>
        </w:rPr>
        <w:t> genetic</w:t>
      </w:r>
      <w:r>
        <w:rPr>
          <w:color w:val="231F20"/>
          <w:w w:val="120"/>
          <w:sz w:val="12"/>
        </w:rPr>
        <w:t> analysis</w:t>
      </w:r>
      <w:r>
        <w:rPr>
          <w:color w:val="231F20"/>
          <w:w w:val="120"/>
          <w:sz w:val="12"/>
        </w:rPr>
        <w:t> of</w:t>
      </w:r>
      <w:r>
        <w:rPr>
          <w:color w:val="231F20"/>
          <w:w w:val="120"/>
          <w:sz w:val="12"/>
        </w:rPr>
        <w:t> 3-</w:t>
      </w:r>
      <w:r>
        <w:rPr>
          <w:color w:val="231F20"/>
          <w:w w:val="120"/>
          <w:sz w:val="12"/>
        </w:rPr>
        <w:t>methylglutaconic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aciduria type IV: a diagnostic strategy. Brain 132, 136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146.</w:t>
      </w:r>
    </w:p>
    <w:sectPr>
      <w:type w:val="continuous"/>
      <w:pgSz w:w="11910" w:h="15880"/>
      <w:pgMar w:top="640" w:bottom="280" w:left="566" w:right="566"/>
      <w:cols w:num="2" w:equalWidth="0">
        <w:col w:w="5171" w:space="188"/>
        <w:col w:w="54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neva">
    <w:altName w:val="Genev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3" w:hanging="1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01" w:hanging="29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8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7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6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5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4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3" w:hanging="2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284"/>
      <w:outlineLvl w:val="1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0" w:hanging="29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03781119" TargetMode="External"/><Relationship Id="rId8" Type="http://schemas.openxmlformats.org/officeDocument/2006/relationships/hyperlink" Target="http://www.elsevier.com/locate/gene" TargetMode="External"/><Relationship Id="rId9" Type="http://schemas.openxmlformats.org/officeDocument/2006/relationships/hyperlink" Target="http://dx.doi.org/10.1016/j.gene.2012.02.034" TargetMode="External"/><Relationship Id="rId10" Type="http://schemas.openxmlformats.org/officeDocument/2006/relationships/hyperlink" Target="mailto:dhar@bcm.edu" TargetMode="External"/><Relationship Id="rId11" Type="http://schemas.openxmlformats.org/officeDocument/2006/relationships/image" Target="media/image3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POLG;  3-Methylglutaconic aciduria;  Muscle weakness;  Cataracts;  Ovarian dysgenesis</cp:keywords>
  <dc:title>POLG mutation in a patient with cataracts, early-onset distal muscle weakness and atrophy, ovarian dysgenesis and 3-methylglutaconic aciduria</dc:title>
  <dcterms:created xsi:type="dcterms:W3CDTF">2025-07-04T18:41:01Z</dcterms:created>
  <dcterms:modified xsi:type="dcterms:W3CDTF">2025-07-04T18:41:01Z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2012-04-05T00:00:00Z</vt:filetime>
  </property>
  <property fmtid="{D5CDD505-2E9C-101B-9397-08002B2CF9AE}" pid="3" name="Creator">
    <vt:lpwstr>Elsevier</vt:lpwstr>
  </property>
  <property fmtid="{D5CDD505-2E9C-101B-9397-08002B2CF9AE}" pid="4" name="LastSaved">
    <vt:filetime>2025-07-04T00:00:00Z</vt:filetime>
  </property>
  <property fmtid="{D5CDD505-2E9C-101B-9397-08002B2CF9AE}" pid="5" name="Producer">
    <vt:lpwstr>Acrobat Distiller 8.1.0 (Windows)</vt:lpwstr>
  </property>
</Properties>
</file>