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12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28105" cy="596900"/>
                <wp:effectExtent l="0" t="0" r="0" b="3175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428105" cy="596900"/>
                          <a:chExt cx="6428105" cy="5969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564107"/>
                            <a:ext cx="641540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5405" h="13335">
                                <a:moveTo>
                                  <a:pt x="6415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9"/>
                                </a:lnTo>
                                <a:lnTo>
                                  <a:pt x="6415201" y="12959"/>
                                </a:lnTo>
                                <a:lnTo>
                                  <a:pt x="6415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374018"/>
                            <a:ext cx="5080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89865">
                                <a:moveTo>
                                  <a:pt x="503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356"/>
                                </a:lnTo>
                                <a:lnTo>
                                  <a:pt x="50399" y="189356"/>
                                </a:lnTo>
                                <a:lnTo>
                                  <a:pt x="50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7A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555109" y="521427"/>
                            <a:ext cx="1762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2760" h="0">
                                <a:moveTo>
                                  <a:pt x="0" y="0"/>
                                </a:moveTo>
                                <a:lnTo>
                                  <a:pt x="1762734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8F9195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507649" y="511902"/>
                            <a:ext cx="183896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8960" h="19050">
                                <a:moveTo>
                                  <a:pt x="19050" y="9525"/>
                                </a:moveTo>
                                <a:lnTo>
                                  <a:pt x="16268" y="2794"/>
                                </a:lnTo>
                                <a:lnTo>
                                  <a:pt x="9525" y="0"/>
                                </a:lnTo>
                                <a:lnTo>
                                  <a:pt x="2794" y="2794"/>
                                </a:lnTo>
                                <a:lnTo>
                                  <a:pt x="0" y="9525"/>
                                </a:lnTo>
                                <a:lnTo>
                                  <a:pt x="2794" y="16268"/>
                                </a:lnTo>
                                <a:lnTo>
                                  <a:pt x="9525" y="19050"/>
                                </a:lnTo>
                                <a:lnTo>
                                  <a:pt x="16268" y="16268"/>
                                </a:lnTo>
                                <a:lnTo>
                                  <a:pt x="19050" y="9525"/>
                                </a:lnTo>
                                <a:close/>
                              </a:path>
                              <a:path w="1838960" h="19050">
                                <a:moveTo>
                                  <a:pt x="1838693" y="9525"/>
                                </a:moveTo>
                                <a:lnTo>
                                  <a:pt x="1835899" y="2794"/>
                                </a:lnTo>
                                <a:lnTo>
                                  <a:pt x="1829168" y="0"/>
                                </a:lnTo>
                                <a:lnTo>
                                  <a:pt x="1822424" y="2794"/>
                                </a:lnTo>
                                <a:lnTo>
                                  <a:pt x="1819643" y="9525"/>
                                </a:lnTo>
                                <a:lnTo>
                                  <a:pt x="1822424" y="16268"/>
                                </a:lnTo>
                                <a:lnTo>
                                  <a:pt x="1829168" y="19050"/>
                                </a:lnTo>
                                <a:lnTo>
                                  <a:pt x="1835899" y="16268"/>
                                </a:lnTo>
                                <a:lnTo>
                                  <a:pt x="1838693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91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80644" y="401306"/>
                            <a:ext cx="145097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bookmarkStart w:name="Lethal neonatal mitochondrial phenotype " w:id="1"/>
                              <w:bookmarkEnd w:id="1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color w:val="677A82"/>
                                  <w:w w:val="125"/>
                                  <w:sz w:val="20"/>
                                </w:rPr>
                                <w:t>Clinical</w:t>
                              </w:r>
                              <w:r>
                                <w:rPr>
                                  <w:rFonts w:ascii="Arial"/>
                                  <w:color w:val="677A82"/>
                                  <w:spacing w:val="-18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677A82"/>
                                  <w:w w:val="125"/>
                                  <w:sz w:val="20"/>
                                </w:rPr>
                                <w:t>Case</w:t>
                              </w:r>
                              <w:r>
                                <w:rPr>
                                  <w:rFonts w:ascii="Arial"/>
                                  <w:color w:val="677A82"/>
                                  <w:spacing w:val="-17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677A82"/>
                                  <w:spacing w:val="-2"/>
                                  <w:w w:val="125"/>
                                  <w:sz w:val="20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473362" y="0"/>
                            <a:ext cx="1954530" cy="596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9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position w:val="36"/>
                                  <w:sz w:val="14"/>
                                </w:rPr>
                              </w:pPr>
                              <w:r>
                                <w:rPr>
                                  <w:rFonts w:ascii="Avenir Roman" w:hAnsi="Avenir Roman"/>
                                  <w:color w:val="E61E25"/>
                                  <w:spacing w:val="-71"/>
                                  <w:w w:val="98"/>
                                  <w:sz w:val="80"/>
                                </w:rPr>
                                <w:t>M</w:t>
                              </w:r>
                              <w:r>
                                <w:rPr>
                                  <w:rFonts w:ascii="Avenir Roman" w:hAnsi="Avenir Roman"/>
                                  <w:color w:val="E61E25"/>
                                  <w:spacing w:val="-39"/>
                                  <w:w w:val="98"/>
                                  <w:sz w:val="80"/>
                                </w:rPr>
                                <w:t>e</w:t>
                              </w:r>
                              <w:r>
                                <w:rPr>
                                  <w:rFonts w:ascii="Avenir Roman" w:hAnsi="Avenir Roman"/>
                                  <w:color w:val="E61E25"/>
                                  <w:spacing w:val="-38"/>
                                  <w:w w:val="98"/>
                                  <w:sz w:val="80"/>
                                </w:rPr>
                                <w:t>di</w:t>
                              </w:r>
                              <w:r>
                                <w:rPr>
                                  <w:rFonts w:ascii="Avenir Roman" w:hAnsi="Avenir Roman"/>
                                  <w:color w:val="E61E25"/>
                                  <w:spacing w:val="-6"/>
                                  <w:w w:val="98"/>
                                  <w:sz w:val="80"/>
                                </w:rPr>
                                <w:t>c</w:t>
                              </w:r>
                              <w:r>
                                <w:rPr>
                                  <w:rFonts w:ascii="Avenir Roman" w:hAnsi="Avenir Roman"/>
                                  <w:color w:val="E61E25"/>
                                  <w:spacing w:val="-38"/>
                                  <w:w w:val="98"/>
                                  <w:sz w:val="80"/>
                                </w:rPr>
                                <w:t>in</w:t>
                              </w:r>
                              <w:r>
                                <w:rPr>
                                  <w:rFonts w:ascii="Avenir Roman" w:hAnsi="Avenir Roman"/>
                                  <w:color w:val="E61E25"/>
                                  <w:spacing w:val="-51"/>
                                  <w:w w:val="98"/>
                                  <w:sz w:val="8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color w:val="8F9195"/>
                                  <w:spacing w:val="10"/>
                                  <w:w w:val="111"/>
                                  <w:position w:val="36"/>
                                  <w:sz w:val="14"/>
                                </w:rPr>
                                <w:t>®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6.15pt;height:47pt;mso-position-horizontal-relative:char;mso-position-vertical-relative:line" id="docshapegroup3" coordorigin="0,0" coordsize="10123,940">
                <v:rect style="position:absolute;left:0;top:888;width:10103;height:21" id="docshape4" filled="true" fillcolor="#231f20" stroked="false">
                  <v:fill type="solid"/>
                </v:rect>
                <v:rect style="position:absolute;left:0;top:589;width:80;height:299" id="docshape5" filled="true" fillcolor="#677a82" stroked="false">
                  <v:fill type="solid"/>
                </v:rect>
                <v:line style="position:absolute" from="7173,821" to="9949,821" stroked="true" strokeweight="1.5pt" strokecolor="#8f9195">
                  <v:stroke dashstyle="dot"/>
                </v:line>
                <v:shape style="position:absolute;left:7098;top:806;width:2896;height:30" id="docshape6" coordorigin="7099,806" coordsize="2896,30" path="m7129,821l7124,811,7114,806,7103,811,7099,821,7103,832,7114,836,7124,832,7129,821xm9994,821l9990,811,9979,806,9969,811,9964,821,9969,832,9979,836,9990,832,9994,821xe" filled="true" fillcolor="#8f9195" stroked="false">
                  <v:path arrowok="t"/>
                  <v:fill type="solid"/>
                </v:shape>
                <v:shape style="position:absolute;left:127;top:631;width:2285;height:237" type="#_x0000_t202" id="docshape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bookmarkStart w:name="Lethal neonatal mitochondrial phenotype " w:id="2"/>
                        <w:bookmarkEnd w:id="2"/>
                        <w:r>
                          <w:rPr/>
                        </w:r>
                        <w:r>
                          <w:rPr>
                            <w:rFonts w:ascii="Arial"/>
                            <w:color w:val="677A82"/>
                            <w:w w:val="125"/>
                            <w:sz w:val="20"/>
                          </w:rPr>
                          <w:t>Clinical</w:t>
                        </w:r>
                        <w:r>
                          <w:rPr>
                            <w:rFonts w:ascii="Arial"/>
                            <w:color w:val="677A82"/>
                            <w:spacing w:val="-18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677A82"/>
                            <w:w w:val="125"/>
                            <w:sz w:val="20"/>
                          </w:rPr>
                          <w:t>Case</w:t>
                        </w:r>
                        <w:r>
                          <w:rPr>
                            <w:rFonts w:ascii="Arial"/>
                            <w:color w:val="677A82"/>
                            <w:spacing w:val="-17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677A82"/>
                            <w:spacing w:val="-2"/>
                            <w:w w:val="125"/>
                            <w:sz w:val="20"/>
                          </w:rPr>
                          <w:t>Report</w:t>
                        </w:r>
                      </w:p>
                    </w:txbxContent>
                  </v:textbox>
                  <w10:wrap type="none"/>
                </v:shape>
                <v:shape style="position:absolute;left:7044;top:0;width:3078;height:940" type="#_x0000_t202" id="docshape8" filled="false" stroked="false">
                  <v:textbox inset="0,0,0,0">
                    <w:txbxContent>
                      <w:p>
                        <w:pPr>
                          <w:spacing w:line="939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position w:val="36"/>
                            <w:sz w:val="14"/>
                          </w:rPr>
                        </w:pPr>
                        <w:r>
                          <w:rPr>
                            <w:rFonts w:ascii="Avenir Roman" w:hAnsi="Avenir Roman"/>
                            <w:color w:val="E61E25"/>
                            <w:spacing w:val="-71"/>
                            <w:w w:val="98"/>
                            <w:sz w:val="80"/>
                          </w:rPr>
                          <w:t>M</w:t>
                        </w:r>
                        <w:r>
                          <w:rPr>
                            <w:rFonts w:ascii="Avenir Roman" w:hAnsi="Avenir Roman"/>
                            <w:color w:val="E61E25"/>
                            <w:spacing w:val="-39"/>
                            <w:w w:val="98"/>
                            <w:sz w:val="80"/>
                          </w:rPr>
                          <w:t>e</w:t>
                        </w:r>
                        <w:r>
                          <w:rPr>
                            <w:rFonts w:ascii="Avenir Roman" w:hAnsi="Avenir Roman"/>
                            <w:color w:val="E61E25"/>
                            <w:spacing w:val="-38"/>
                            <w:w w:val="98"/>
                            <w:sz w:val="80"/>
                          </w:rPr>
                          <w:t>di</w:t>
                        </w:r>
                        <w:r>
                          <w:rPr>
                            <w:rFonts w:ascii="Avenir Roman" w:hAnsi="Avenir Roman"/>
                            <w:color w:val="E61E25"/>
                            <w:spacing w:val="-6"/>
                            <w:w w:val="98"/>
                            <w:sz w:val="80"/>
                          </w:rPr>
                          <w:t>c</w:t>
                        </w:r>
                        <w:r>
                          <w:rPr>
                            <w:rFonts w:ascii="Avenir Roman" w:hAnsi="Avenir Roman"/>
                            <w:color w:val="E61E25"/>
                            <w:spacing w:val="-38"/>
                            <w:w w:val="98"/>
                            <w:sz w:val="80"/>
                          </w:rPr>
                          <w:t>in</w:t>
                        </w:r>
                        <w:r>
                          <w:rPr>
                            <w:rFonts w:ascii="Avenir Roman" w:hAnsi="Avenir Roman"/>
                            <w:color w:val="E61E25"/>
                            <w:spacing w:val="-51"/>
                            <w:w w:val="98"/>
                            <w:sz w:val="80"/>
                          </w:rPr>
                          <w:t>e</w:t>
                        </w:r>
                        <w:r>
                          <w:rPr>
                            <w:rFonts w:ascii="Arial" w:hAnsi="Arial"/>
                            <w:color w:val="8F9195"/>
                            <w:spacing w:val="10"/>
                            <w:w w:val="111"/>
                            <w:position w:val="36"/>
                            <w:sz w:val="14"/>
                          </w:rPr>
                          <w:t>®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"/>
        <w:rPr>
          <w:sz w:val="2"/>
        </w:rPr>
      </w:pPr>
    </w:p>
    <w:p>
      <w:pPr>
        <w:pStyle w:val="BodyText"/>
        <w:ind w:left="962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3555" cy="191770"/>
                <wp:effectExtent l="0" t="0" r="0" b="8255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03555" cy="191770"/>
                          <a:chExt cx="503555" cy="191770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275" cy="1915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503555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98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4"/>
                                  <w:w w:val="115"/>
                                  <w:sz w:val="18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65pt;height:15.1pt;mso-position-horizontal-relative:char;mso-position-vertical-relative:line" id="docshapegroup9" coordorigin="0,0" coordsize="793,302">
                <v:shape style="position:absolute;left:0;top:0;width:793;height:302" type="#_x0000_t75" id="docshape10" stroked="false">
                  <v:imagedata r:id="rId7" o:title=""/>
                </v:shape>
                <v:shape style="position:absolute;left:0;top:0;width:793;height:302" type="#_x0000_t202" id="docshape11" filled="false" stroked="false">
                  <v:textbox inset="0,0,0,0">
                    <w:txbxContent>
                      <w:p>
                        <w:pPr>
                          <w:spacing w:before="40"/>
                          <w:ind w:left="98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4"/>
                            <w:w w:val="115"/>
                            <w:sz w:val="18"/>
                          </w:rPr>
                          <w:t>OPEN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Title"/>
        <w:spacing w:line="208" w:lineRule="auto"/>
      </w:pPr>
      <w:r>
        <w:rPr>
          <w:color w:val="231F20"/>
          <w:w w:val="110"/>
        </w:rPr>
        <w:t>Lethal neonatal mitochondrial phenotype </w:t>
      </w:r>
      <w:r>
        <w:rPr>
          <w:color w:val="231F20"/>
          <w:w w:val="110"/>
        </w:rPr>
        <w:t>caused by a novel polymerase subunit gamma mutation</w:t>
      </w:r>
    </w:p>
    <w:p>
      <w:pPr>
        <w:spacing w:before="46"/>
        <w:ind w:left="312" w:right="0" w:firstLine="0"/>
        <w:jc w:val="left"/>
        <w:rPr>
          <w:rFonts w:ascii="Arial"/>
          <w:sz w:val="32"/>
        </w:rPr>
      </w:pPr>
      <w:r>
        <w:rPr>
          <w:rFonts w:ascii="Arial"/>
          <w:color w:val="231F20"/>
          <w:w w:val="105"/>
          <w:sz w:val="32"/>
        </w:rPr>
        <w:t>A</w:t>
      </w:r>
      <w:r>
        <w:rPr>
          <w:rFonts w:ascii="Arial"/>
          <w:color w:val="231F20"/>
          <w:spacing w:val="8"/>
          <w:w w:val="105"/>
          <w:sz w:val="32"/>
        </w:rPr>
        <w:t> </w:t>
      </w:r>
      <w:r>
        <w:rPr>
          <w:rFonts w:ascii="Arial"/>
          <w:color w:val="231F20"/>
          <w:w w:val="105"/>
          <w:sz w:val="32"/>
        </w:rPr>
        <w:t>case</w:t>
      </w:r>
      <w:r>
        <w:rPr>
          <w:rFonts w:ascii="Arial"/>
          <w:color w:val="231F20"/>
          <w:spacing w:val="7"/>
          <w:w w:val="105"/>
          <w:sz w:val="32"/>
        </w:rPr>
        <w:t> </w:t>
      </w:r>
      <w:r>
        <w:rPr>
          <w:rFonts w:ascii="Arial"/>
          <w:color w:val="231F20"/>
          <w:spacing w:val="-2"/>
          <w:w w:val="105"/>
          <w:sz w:val="32"/>
        </w:rPr>
        <w:t>report</w:t>
      </w:r>
    </w:p>
    <w:p>
      <w:pPr>
        <w:spacing w:before="60"/>
        <w:ind w:left="312" w:right="242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2"/>
          <w:sz w:val="21"/>
        </w:rPr>
        <w:t>Mohamed</w:t>
      </w:r>
      <w:r>
        <w:rPr>
          <w:rFonts w:ascii="Arial" w:hAnsi="Arial"/>
          <w:color w:val="231F20"/>
          <w:spacing w:val="-7"/>
          <w:sz w:val="21"/>
        </w:rPr>
        <w:t> </w:t>
      </w:r>
      <w:r>
        <w:rPr>
          <w:rFonts w:ascii="Arial" w:hAnsi="Arial"/>
          <w:color w:val="231F20"/>
          <w:spacing w:val="-2"/>
          <w:sz w:val="21"/>
        </w:rPr>
        <w:t>F.</w:t>
      </w:r>
      <w:r>
        <w:rPr>
          <w:rFonts w:ascii="Arial" w:hAnsi="Arial"/>
          <w:color w:val="231F20"/>
          <w:spacing w:val="-5"/>
          <w:sz w:val="21"/>
        </w:rPr>
        <w:t> </w:t>
      </w:r>
      <w:r>
        <w:rPr>
          <w:rFonts w:ascii="Arial" w:hAnsi="Arial"/>
          <w:color w:val="231F20"/>
          <w:spacing w:val="-2"/>
          <w:sz w:val="21"/>
        </w:rPr>
        <w:t>AlJabri,</w:t>
      </w:r>
      <w:r>
        <w:rPr>
          <w:rFonts w:ascii="Arial" w:hAnsi="Arial"/>
          <w:color w:val="231F20"/>
          <w:spacing w:val="-7"/>
          <w:sz w:val="21"/>
        </w:rPr>
        <w:t> </w:t>
      </w:r>
      <w:r>
        <w:rPr>
          <w:rFonts w:ascii="Arial" w:hAnsi="Arial"/>
          <w:color w:val="231F20"/>
          <w:spacing w:val="-2"/>
          <w:sz w:val="21"/>
        </w:rPr>
        <w:t>MD</w:t>
      </w:r>
      <w:r>
        <w:rPr>
          <w:rFonts w:ascii="Arial" w:hAnsi="Arial"/>
          <w:color w:val="231F20"/>
          <w:spacing w:val="-2"/>
          <w:sz w:val="21"/>
          <w:vertAlign w:val="superscript"/>
        </w:rPr>
        <w:t>a</w:t>
      </w:r>
      <w:r>
        <w:rPr>
          <w:rFonts w:ascii="Arial" w:hAnsi="Arial"/>
          <w:color w:val="231F20"/>
          <w:spacing w:val="-2"/>
          <w:sz w:val="21"/>
          <w:vertAlign w:val="baseline"/>
        </w:rPr>
        <w:t>,</w:t>
      </w:r>
      <w:r>
        <w:rPr>
          <w:rFonts w:ascii="Arial" w:hAnsi="Arial"/>
          <w:color w:val="231F20"/>
          <w:spacing w:val="-6"/>
          <w:sz w:val="21"/>
          <w:vertAlign w:val="baseline"/>
        </w:rPr>
        <w:t> </w:t>
      </w:r>
      <w:r>
        <w:rPr>
          <w:rFonts w:ascii="Arial" w:hAnsi="Arial"/>
          <w:color w:val="231F20"/>
          <w:spacing w:val="-2"/>
          <w:sz w:val="21"/>
          <w:vertAlign w:val="baseline"/>
        </w:rPr>
        <w:t>Naglaa</w:t>
      </w:r>
      <w:r>
        <w:rPr>
          <w:rFonts w:ascii="Arial" w:hAnsi="Arial"/>
          <w:color w:val="231F20"/>
          <w:spacing w:val="-6"/>
          <w:sz w:val="21"/>
          <w:vertAlign w:val="baseline"/>
        </w:rPr>
        <w:t> </w:t>
      </w:r>
      <w:r>
        <w:rPr>
          <w:rFonts w:ascii="Arial" w:hAnsi="Arial"/>
          <w:color w:val="231F20"/>
          <w:spacing w:val="-2"/>
          <w:sz w:val="21"/>
          <w:vertAlign w:val="baseline"/>
        </w:rPr>
        <w:t>M.</w:t>
      </w:r>
      <w:r>
        <w:rPr>
          <w:rFonts w:ascii="Arial" w:hAnsi="Arial"/>
          <w:color w:val="231F20"/>
          <w:spacing w:val="-6"/>
          <w:sz w:val="21"/>
          <w:vertAlign w:val="baseline"/>
        </w:rPr>
        <w:t> </w:t>
      </w:r>
      <w:r>
        <w:rPr>
          <w:rFonts w:ascii="Arial" w:hAnsi="Arial"/>
          <w:color w:val="231F20"/>
          <w:spacing w:val="-2"/>
          <w:sz w:val="21"/>
          <w:vertAlign w:val="baseline"/>
        </w:rPr>
        <w:t>Kamal,</w:t>
      </w:r>
      <w:r>
        <w:rPr>
          <w:rFonts w:ascii="Arial" w:hAnsi="Arial"/>
          <w:color w:val="231F20"/>
          <w:spacing w:val="-6"/>
          <w:sz w:val="21"/>
          <w:vertAlign w:val="baseline"/>
        </w:rPr>
        <w:t> </w:t>
      </w:r>
      <w:r>
        <w:rPr>
          <w:rFonts w:ascii="Arial" w:hAnsi="Arial"/>
          <w:color w:val="231F20"/>
          <w:spacing w:val="-2"/>
          <w:sz w:val="21"/>
          <w:vertAlign w:val="baseline"/>
        </w:rPr>
        <w:t>MD</w:t>
      </w:r>
      <w:r>
        <w:rPr>
          <w:rFonts w:ascii="Arial" w:hAnsi="Arial"/>
          <w:color w:val="231F20"/>
          <w:spacing w:val="-2"/>
          <w:sz w:val="21"/>
          <w:vertAlign w:val="superscript"/>
        </w:rPr>
        <w:t>b,c,</w:t>
      </w:r>
      <w:r>
        <w:rPr>
          <w:rFonts w:ascii="Geneva" w:hAnsi="Geneva"/>
          <w:color w:val="231F20"/>
          <w:spacing w:val="-2"/>
          <w:sz w:val="21"/>
          <w:vertAlign w:val="superscript"/>
        </w:rPr>
        <w:t>∗</w:t>
      </w:r>
      <w:r>
        <w:rPr>
          <w:rFonts w:ascii="Arial" w:hAnsi="Arial"/>
          <w:color w:val="231F20"/>
          <w:spacing w:val="-2"/>
          <w:sz w:val="21"/>
          <w:vertAlign w:val="baseline"/>
        </w:rPr>
        <w:t>,</w:t>
      </w:r>
      <w:r>
        <w:rPr>
          <w:rFonts w:ascii="Arial" w:hAnsi="Arial"/>
          <w:color w:val="231F20"/>
          <w:spacing w:val="-5"/>
          <w:sz w:val="21"/>
          <w:vertAlign w:val="baseline"/>
        </w:rPr>
        <w:t> </w:t>
      </w:r>
      <w:r>
        <w:rPr>
          <w:rFonts w:ascii="Arial" w:hAnsi="Arial"/>
          <w:color w:val="231F20"/>
          <w:spacing w:val="-2"/>
          <w:sz w:val="21"/>
          <w:vertAlign w:val="baseline"/>
        </w:rPr>
        <w:t>Abdulrahman</w:t>
      </w:r>
      <w:r>
        <w:rPr>
          <w:rFonts w:ascii="Arial" w:hAnsi="Arial"/>
          <w:color w:val="231F20"/>
          <w:spacing w:val="-7"/>
          <w:sz w:val="21"/>
          <w:vertAlign w:val="baseline"/>
        </w:rPr>
        <w:t> </w:t>
      </w:r>
      <w:r>
        <w:rPr>
          <w:rFonts w:ascii="Arial" w:hAnsi="Arial"/>
          <w:color w:val="231F20"/>
          <w:spacing w:val="-2"/>
          <w:sz w:val="21"/>
          <w:vertAlign w:val="baseline"/>
        </w:rPr>
        <w:t>Halabi,</w:t>
      </w:r>
      <w:r>
        <w:rPr>
          <w:rFonts w:ascii="Arial" w:hAnsi="Arial"/>
          <w:color w:val="231F20"/>
          <w:spacing w:val="-5"/>
          <w:sz w:val="21"/>
          <w:vertAlign w:val="baseline"/>
        </w:rPr>
        <w:t> </w:t>
      </w:r>
      <w:r>
        <w:rPr>
          <w:rFonts w:ascii="Arial" w:hAnsi="Arial"/>
          <w:color w:val="231F20"/>
          <w:spacing w:val="-2"/>
          <w:sz w:val="21"/>
          <w:vertAlign w:val="baseline"/>
        </w:rPr>
        <w:t>MD</w:t>
      </w:r>
      <w:r>
        <w:rPr>
          <w:rFonts w:ascii="Arial" w:hAnsi="Arial"/>
          <w:color w:val="231F20"/>
          <w:spacing w:val="-2"/>
          <w:sz w:val="21"/>
          <w:vertAlign w:val="superscript"/>
        </w:rPr>
        <w:t>d</w:t>
      </w:r>
      <w:r>
        <w:rPr>
          <w:rFonts w:ascii="Arial" w:hAnsi="Arial"/>
          <w:color w:val="231F20"/>
          <w:spacing w:val="-2"/>
          <w:sz w:val="21"/>
          <w:vertAlign w:val="baseline"/>
        </w:rPr>
        <w:t>,</w:t>
      </w:r>
      <w:r>
        <w:rPr>
          <w:rFonts w:ascii="Arial" w:hAnsi="Arial"/>
          <w:color w:val="231F20"/>
          <w:spacing w:val="-5"/>
          <w:sz w:val="21"/>
          <w:vertAlign w:val="baseline"/>
        </w:rPr>
        <w:t> </w:t>
      </w:r>
      <w:r>
        <w:rPr>
          <w:rFonts w:ascii="Arial" w:hAnsi="Arial"/>
          <w:color w:val="231F20"/>
          <w:spacing w:val="-2"/>
          <w:sz w:val="21"/>
          <w:vertAlign w:val="baseline"/>
        </w:rPr>
        <w:t>Haifa</w:t>
      </w:r>
      <w:r>
        <w:rPr>
          <w:rFonts w:ascii="Arial" w:hAnsi="Arial"/>
          <w:color w:val="231F20"/>
          <w:spacing w:val="-6"/>
          <w:sz w:val="21"/>
          <w:vertAlign w:val="baseline"/>
        </w:rPr>
        <w:t> </w:t>
      </w:r>
      <w:r>
        <w:rPr>
          <w:rFonts w:ascii="Arial" w:hAnsi="Arial"/>
          <w:color w:val="231F20"/>
          <w:spacing w:val="-2"/>
          <w:sz w:val="21"/>
          <w:vertAlign w:val="baseline"/>
        </w:rPr>
        <w:t>Korbi,</w:t>
      </w:r>
      <w:r>
        <w:rPr>
          <w:rFonts w:ascii="Arial" w:hAnsi="Arial"/>
          <w:color w:val="231F20"/>
          <w:spacing w:val="-6"/>
          <w:sz w:val="21"/>
          <w:vertAlign w:val="baseline"/>
        </w:rPr>
        <w:t> </w:t>
      </w:r>
      <w:r>
        <w:rPr>
          <w:rFonts w:ascii="Arial" w:hAnsi="Arial"/>
          <w:color w:val="231F20"/>
          <w:spacing w:val="-2"/>
          <w:sz w:val="21"/>
          <w:vertAlign w:val="baseline"/>
        </w:rPr>
        <w:t>MBBCH</w:t>
      </w:r>
      <w:r>
        <w:rPr>
          <w:rFonts w:ascii="Arial" w:hAnsi="Arial"/>
          <w:color w:val="231F20"/>
          <w:spacing w:val="-2"/>
          <w:sz w:val="21"/>
          <w:vertAlign w:val="superscript"/>
        </w:rPr>
        <w:t>e</w:t>
      </w:r>
      <w:r>
        <w:rPr>
          <w:rFonts w:ascii="Arial" w:hAnsi="Arial"/>
          <w:color w:val="231F20"/>
          <w:spacing w:val="-2"/>
          <w:sz w:val="21"/>
          <w:vertAlign w:val="baseline"/>
        </w:rPr>
        <w:t>, </w:t>
      </w:r>
      <w:r>
        <w:rPr>
          <w:rFonts w:ascii="Arial" w:hAnsi="Arial"/>
          <w:color w:val="231F20"/>
          <w:sz w:val="21"/>
          <w:vertAlign w:val="baseline"/>
        </w:rPr>
        <w:t>Mashhour</w:t>
      </w:r>
      <w:r>
        <w:rPr>
          <w:rFonts w:ascii="Arial" w:hAnsi="Arial"/>
          <w:color w:val="231F20"/>
          <w:spacing w:val="-10"/>
          <w:sz w:val="21"/>
          <w:vertAlign w:val="baseline"/>
        </w:rPr>
        <w:t> </w:t>
      </w:r>
      <w:r>
        <w:rPr>
          <w:rFonts w:ascii="Arial" w:hAnsi="Arial"/>
          <w:color w:val="231F20"/>
          <w:sz w:val="21"/>
          <w:vertAlign w:val="baseline"/>
        </w:rPr>
        <w:t>M.A.</w:t>
      </w:r>
      <w:r>
        <w:rPr>
          <w:rFonts w:ascii="Arial" w:hAnsi="Arial"/>
          <w:color w:val="231F20"/>
          <w:spacing w:val="-10"/>
          <w:sz w:val="21"/>
          <w:vertAlign w:val="baseline"/>
        </w:rPr>
        <w:t> </w:t>
      </w:r>
      <w:r>
        <w:rPr>
          <w:rFonts w:ascii="Arial" w:hAnsi="Arial"/>
          <w:color w:val="231F20"/>
          <w:sz w:val="21"/>
          <w:vertAlign w:val="baseline"/>
        </w:rPr>
        <w:t>Alsayyali,</w:t>
      </w:r>
      <w:r>
        <w:rPr>
          <w:rFonts w:ascii="Arial" w:hAnsi="Arial"/>
          <w:color w:val="231F20"/>
          <w:spacing w:val="-11"/>
          <w:sz w:val="21"/>
          <w:vertAlign w:val="baseline"/>
        </w:rPr>
        <w:t> </w:t>
      </w:r>
      <w:r>
        <w:rPr>
          <w:rFonts w:ascii="Arial" w:hAnsi="Arial"/>
          <w:color w:val="231F20"/>
          <w:sz w:val="21"/>
          <w:vertAlign w:val="baseline"/>
        </w:rPr>
        <w:t>MBBCH</w:t>
      </w:r>
      <w:r>
        <w:rPr>
          <w:rFonts w:ascii="Arial" w:hAnsi="Arial"/>
          <w:color w:val="231F20"/>
          <w:sz w:val="21"/>
          <w:vertAlign w:val="superscript"/>
        </w:rPr>
        <w:t>e</w:t>
      </w:r>
      <w:r>
        <w:rPr>
          <w:rFonts w:ascii="Arial" w:hAnsi="Arial"/>
          <w:color w:val="231F20"/>
          <w:sz w:val="21"/>
          <w:vertAlign w:val="baseline"/>
        </w:rPr>
        <w:t>,</w:t>
      </w:r>
      <w:r>
        <w:rPr>
          <w:rFonts w:ascii="Arial" w:hAnsi="Arial"/>
          <w:color w:val="231F20"/>
          <w:spacing w:val="-10"/>
          <w:sz w:val="21"/>
          <w:vertAlign w:val="baseline"/>
        </w:rPr>
        <w:t> </w:t>
      </w:r>
      <w:r>
        <w:rPr>
          <w:rFonts w:ascii="Arial" w:hAnsi="Arial"/>
          <w:color w:val="231F20"/>
          <w:sz w:val="21"/>
          <w:vertAlign w:val="baseline"/>
        </w:rPr>
        <w:t>Yahea</w:t>
      </w:r>
      <w:r>
        <w:rPr>
          <w:rFonts w:ascii="Arial" w:hAnsi="Arial"/>
          <w:color w:val="231F20"/>
          <w:spacing w:val="-10"/>
          <w:sz w:val="21"/>
          <w:vertAlign w:val="baseline"/>
        </w:rPr>
        <w:t> </w:t>
      </w:r>
      <w:r>
        <w:rPr>
          <w:rFonts w:ascii="Arial" w:hAnsi="Arial"/>
          <w:color w:val="231F20"/>
          <w:sz w:val="21"/>
          <w:vertAlign w:val="baseline"/>
        </w:rPr>
        <w:t>A.</w:t>
      </w:r>
      <w:r>
        <w:rPr>
          <w:rFonts w:ascii="Arial" w:hAnsi="Arial"/>
          <w:color w:val="231F20"/>
          <w:spacing w:val="-11"/>
          <w:sz w:val="21"/>
          <w:vertAlign w:val="baseline"/>
        </w:rPr>
        <w:t> </w:t>
      </w:r>
      <w:r>
        <w:rPr>
          <w:rFonts w:ascii="Arial" w:hAnsi="Arial"/>
          <w:color w:val="231F20"/>
          <w:sz w:val="21"/>
          <w:vertAlign w:val="baseline"/>
        </w:rPr>
        <w:t>Alzahrani,</w:t>
      </w:r>
      <w:r>
        <w:rPr>
          <w:rFonts w:ascii="Arial" w:hAnsi="Arial"/>
          <w:color w:val="231F20"/>
          <w:spacing w:val="-10"/>
          <w:sz w:val="21"/>
          <w:vertAlign w:val="baseline"/>
        </w:rPr>
        <w:t> </w:t>
      </w:r>
      <w:r>
        <w:rPr>
          <w:rFonts w:ascii="Arial" w:hAnsi="Arial"/>
          <w:color w:val="231F20"/>
          <w:sz w:val="21"/>
          <w:vertAlign w:val="baseline"/>
        </w:rPr>
        <w:t>MD</w:t>
      </w:r>
      <w:r>
        <w:rPr>
          <w:rFonts w:ascii="Arial" w:hAnsi="Arial"/>
          <w:color w:val="231F20"/>
          <w:sz w:val="21"/>
          <w:vertAlign w:val="superscript"/>
        </w:rPr>
        <w:t>f</w:t>
      </w:r>
    </w:p>
    <w:p>
      <w:pPr>
        <w:pStyle w:val="BodyText"/>
        <w:spacing w:before="8"/>
        <w:rPr>
          <w:rFonts w:ascii="Arial"/>
          <w:sz w:val="10"/>
        </w:rPr>
      </w:pPr>
      <w:r>
        <w:rPr>
          <w:rFonts w:ascii="Arial"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647995</wp:posOffset>
                </wp:positionH>
                <wp:positionV relativeFrom="paragraph">
                  <wp:posOffset>93730</wp:posOffset>
                </wp:positionV>
                <wp:extent cx="6414770" cy="3056890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414770" cy="3056890"/>
                          <a:chExt cx="6414770" cy="305689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414770" cy="3056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4770" h="3056890">
                                <a:moveTo>
                                  <a:pt x="6111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56394"/>
                                </a:lnTo>
                                <a:lnTo>
                                  <a:pt x="6414477" y="3056394"/>
                                </a:lnTo>
                                <a:lnTo>
                                  <a:pt x="6414477" y="303834"/>
                                </a:lnTo>
                                <a:lnTo>
                                  <a:pt x="6410612" y="254436"/>
                                </a:lnTo>
                                <a:lnTo>
                                  <a:pt x="6399217" y="207656"/>
                                </a:lnTo>
                                <a:lnTo>
                                  <a:pt x="6380911" y="164095"/>
                                </a:lnTo>
                                <a:lnTo>
                                  <a:pt x="6356314" y="124358"/>
                                </a:lnTo>
                                <a:lnTo>
                                  <a:pt x="6326047" y="89047"/>
                                </a:lnTo>
                                <a:lnTo>
                                  <a:pt x="6290730" y="58766"/>
                                </a:lnTo>
                                <a:lnTo>
                                  <a:pt x="6250982" y="34117"/>
                                </a:lnTo>
                                <a:lnTo>
                                  <a:pt x="6207423" y="15705"/>
                                </a:lnTo>
                                <a:lnTo>
                                  <a:pt x="6160674" y="4131"/>
                                </a:lnTo>
                                <a:lnTo>
                                  <a:pt x="6111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14770" cy="3056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4770" h="3056890">
                                <a:moveTo>
                                  <a:pt x="6414478" y="303847"/>
                                </a:moveTo>
                                <a:lnTo>
                                  <a:pt x="6411595" y="303847"/>
                                </a:lnTo>
                                <a:lnTo>
                                  <a:pt x="6411595" y="3052800"/>
                                </a:lnTo>
                                <a:lnTo>
                                  <a:pt x="2882" y="3052813"/>
                                </a:lnTo>
                                <a:lnTo>
                                  <a:pt x="2882" y="2882"/>
                                </a:lnTo>
                                <a:lnTo>
                                  <a:pt x="6111354" y="2882"/>
                                </a:lnTo>
                                <a:lnTo>
                                  <a:pt x="61113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56407"/>
                                </a:lnTo>
                                <a:lnTo>
                                  <a:pt x="6414478" y="3056407"/>
                                </a:lnTo>
                                <a:lnTo>
                                  <a:pt x="6414478" y="303847"/>
                                </a:lnTo>
                                <a:close/>
                              </a:path>
                              <a:path w="6414770" h="3056890">
                                <a:moveTo>
                                  <a:pt x="6414490" y="303834"/>
                                </a:moveTo>
                                <a:lnTo>
                                  <a:pt x="6410884" y="256324"/>
                                </a:lnTo>
                                <a:lnTo>
                                  <a:pt x="6399543" y="208800"/>
                                </a:lnTo>
                                <a:lnTo>
                                  <a:pt x="6381216" y="164719"/>
                                </a:lnTo>
                                <a:lnTo>
                                  <a:pt x="6356540" y="124612"/>
                                </a:lnTo>
                                <a:lnTo>
                                  <a:pt x="6326098" y="89065"/>
                                </a:lnTo>
                                <a:lnTo>
                                  <a:pt x="6290500" y="58635"/>
                                </a:lnTo>
                                <a:lnTo>
                                  <a:pt x="6250356" y="33870"/>
                                </a:lnTo>
                                <a:lnTo>
                                  <a:pt x="6206287" y="15341"/>
                                </a:lnTo>
                                <a:lnTo>
                                  <a:pt x="6158890" y="3594"/>
                                </a:lnTo>
                                <a:lnTo>
                                  <a:pt x="6111367" y="0"/>
                                </a:lnTo>
                                <a:lnTo>
                                  <a:pt x="6111367" y="2882"/>
                                </a:lnTo>
                                <a:lnTo>
                                  <a:pt x="6158166" y="7200"/>
                                </a:lnTo>
                                <a:lnTo>
                                  <a:pt x="6204953" y="18338"/>
                                </a:lnTo>
                                <a:lnTo>
                                  <a:pt x="6248565" y="36436"/>
                                </a:lnTo>
                                <a:lnTo>
                                  <a:pt x="6288354" y="60871"/>
                                </a:lnTo>
                                <a:lnTo>
                                  <a:pt x="6323711" y="91020"/>
                                </a:lnTo>
                                <a:lnTo>
                                  <a:pt x="6353975" y="126276"/>
                                </a:lnTo>
                                <a:lnTo>
                                  <a:pt x="6378537" y="165989"/>
                                </a:lnTo>
                                <a:lnTo>
                                  <a:pt x="6396761" y="209550"/>
                                </a:lnTo>
                                <a:lnTo>
                                  <a:pt x="6408013" y="256324"/>
                                </a:lnTo>
                                <a:lnTo>
                                  <a:pt x="6411608" y="303834"/>
                                </a:lnTo>
                                <a:lnTo>
                                  <a:pt x="6414490" y="3038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7A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6414770" cy="3056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93"/>
                                <w:ind w:left="124" w:right="122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20"/>
                                  <w:sz w:val="16"/>
                                </w:rPr>
                                <w:t>Abstract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80"/>
                                  <w:w w:val="150"/>
                                  <w:sz w:val="16"/>
                                </w:rPr>
                                <w:t>                                                          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6"/>
                                </w:rPr>
                                <w:t>Rationale: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>Polymerase subunit gamma (POLG) is a gene that codes for the catalytic subunit of the mitochondrial DNA polymerase,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18"/>
                                </w:rPr>
                                <w:t>which is involved in the replication of mitochondrial DNA. Mutations in these genes are associated with a range of clinical syndromes characterized by secondary mtDNA defect including mtDNA mutation and mtDNA depletion which may culminate in complete failure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energy production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(respiratory changes complex 1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defect) as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in this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case.</w:t>
                              </w:r>
                            </w:p>
                            <w:p>
                              <w:pPr>
                                <w:spacing w:line="254" w:lineRule="auto" w:before="70"/>
                                <w:ind w:left="124" w:right="122" w:firstLine="0"/>
                                <w:jc w:val="both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120"/>
                                  <w:sz w:val="16"/>
                                </w:rPr>
                                <w:t>Patient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20"/>
                                  <w:sz w:val="16"/>
                                </w:rPr>
                                <w:t> concerns: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We herein report a full term Saudi female neonate born to consanguineous parents, who was noticed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>immediately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>after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>birth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>have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>severe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>hypotonia,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>poor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>respiratory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>effort,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>dysmorphic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>features.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>She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>had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>siblings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>who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>died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>with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same clinical scenario in neonatal period.</w:t>
                              </w:r>
                            </w:p>
                            <w:p>
                              <w:pPr>
                                <w:spacing w:line="254" w:lineRule="auto" w:before="64"/>
                                <w:ind w:left="124" w:right="122" w:firstLine="0"/>
                                <w:jc w:val="both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6"/>
                                </w:rPr>
                                <w:t>Diagnoses: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>Molecular genetic testing revealed a novel compound heterozygous mutation of POLG gene c.680G&gt;A (p.Arg227Gin)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and c.3098C&gt;T (p.Ala1033Val).</w:t>
                              </w:r>
                            </w:p>
                            <w:p>
                              <w:pPr>
                                <w:spacing w:line="254" w:lineRule="auto" w:before="65"/>
                                <w:ind w:left="124" w:right="122" w:firstLine="0"/>
                                <w:jc w:val="both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115"/>
                                  <w:sz w:val="16"/>
                                </w:rPr>
                                <w:t>Interventions: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3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patient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remained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neonatal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intensive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care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multidisciplinary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team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management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was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ventilator dependent until she passed away.</w:t>
                              </w:r>
                            </w:p>
                            <w:p>
                              <w:pPr>
                                <w:spacing w:line="254" w:lineRule="auto" w:before="64"/>
                                <w:ind w:left="124" w:right="121" w:firstLine="0"/>
                                <w:jc w:val="both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6"/>
                                </w:rPr>
                                <w:t>Outcomes: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detected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mutation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had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led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complete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failure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energy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(respiratory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changes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complex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defect)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until she died at the age of 5 months.</w:t>
                              </w:r>
                            </w:p>
                            <w:p>
                              <w:pPr>
                                <w:spacing w:line="254" w:lineRule="auto" w:before="65"/>
                                <w:ind w:left="124" w:right="123" w:firstLine="0"/>
                                <w:jc w:val="both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6"/>
                                </w:rPr>
                                <w:t>Lessons: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>Mitochondrial respiratory chain defect should be considered in patients with severe neonatal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>hypotonia,encephalopathy,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respiratory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failure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especially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highly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consanguineous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population.</w:t>
                              </w:r>
                            </w:p>
                            <w:p>
                              <w:pPr>
                                <w:spacing w:line="230" w:lineRule="auto" w:before="91"/>
                                <w:ind w:left="124" w:right="122" w:firstLine="0"/>
                                <w:jc w:val="both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10"/>
                                  <w:sz w:val="16"/>
                                </w:rPr>
                                <w:t>Abbreviations: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>MDS = mitochondrial DNA depletion syndromes, MNGIE = mitochondrial neurogastrointestinal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>encephalopathy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disease,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mtDNA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mitochondrial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DNA,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NICU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neonatal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intensive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care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unit,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POLG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polymerase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subunit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gamma.</w:t>
                              </w:r>
                            </w:p>
                            <w:p>
                              <w:pPr>
                                <w:spacing w:before="94"/>
                                <w:ind w:left="124" w:right="0" w:firstLine="0"/>
                                <w:jc w:val="both"/>
                                <w:rPr>
                                  <w:rFonts w:ascii="Arial"/>
                                  <w:sz w:val="18"/>
                                </w:rPr>
                              </w:pPr>
                              <w:bookmarkStart w:name="1 Introduction" w:id="3"/>
                              <w:bookmarkEnd w:id="3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15"/>
                                  <w:sz w:val="16"/>
                                </w:rPr>
                                <w:t>Keywords: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mitochondrial,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neonatal,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novel,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polymerase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subunit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gamma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mutation,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>Saudi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0233pt;margin-top:7.380375pt;width:505.1pt;height:240.7pt;mso-position-horizontal-relative:page;mso-position-vertical-relative:paragraph;z-index:-15727616;mso-wrap-distance-left:0;mso-wrap-distance-right:0" id="docshapegroup12" coordorigin="1020,148" coordsize="10102,4814">
                <v:shape style="position:absolute;left:1020;top:147;width:10102;height:4814" id="docshape13" coordorigin="1020,148" coordsize="10102,4814" path="m10645,148l1020,148,1020,4961,11122,4961,11122,626,11116,548,11098,475,11069,406,11030,343,10983,288,10927,240,10865,201,10796,172,10722,154,10645,148xe" filled="true" fillcolor="#e6e7e8" stroked="false">
                  <v:path arrowok="t"/>
                  <v:fill type="solid"/>
                </v:shape>
                <v:shape style="position:absolute;left:1020;top:147;width:10102;height:4814" id="docshape14" coordorigin="1020,148" coordsize="10102,4814" path="m11122,626l11117,626,11117,4955,11117,4955,1025,4955,1025,152,10645,152,10645,148,1020,148,1020,148,1020,4961,11122,4961,11122,626xm11122,626l11116,551,11098,476,11070,407,11031,344,10983,288,10927,240,10864,201,10794,172,10720,153,10645,148,10645,152,10718,159,10792,176,10861,205,10923,243,10979,291,11027,346,11065,409,11094,478,11112,551,11117,626,11122,626xe" filled="true" fillcolor="#677a82" stroked="false">
                  <v:path arrowok="t"/>
                  <v:fill type="solid"/>
                </v:shape>
                <v:shape style="position:absolute;left:1020;top:147;width:10102;height:4814" type="#_x0000_t202" id="docshape15" filled="false" stroked="false">
                  <v:textbox inset="0,0,0,0">
                    <w:txbxContent>
                      <w:p>
                        <w:pPr>
                          <w:spacing w:line="249" w:lineRule="auto" w:before="93"/>
                          <w:ind w:left="124" w:right="122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20"/>
                            <w:sz w:val="16"/>
                          </w:rPr>
                          <w:t>Abstract</w:t>
                        </w:r>
                        <w:r>
                          <w:rPr>
                            <w:rFonts w:ascii="Arial"/>
                            <w:color w:val="231F20"/>
                            <w:spacing w:val="80"/>
                            <w:w w:val="150"/>
                            <w:sz w:val="16"/>
                          </w:rPr>
                          <w:t>                                                          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6"/>
                          </w:rPr>
                          <w:t>Rationale: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>Polymerase subunit gamma (POLG) is a gene that codes for the catalytic subunit of the mitochondrial DNA polymerase, 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which is involved in the replication of mitochondrial DNA. Mutations in these genes are associated with a range of clinical syndromes characterized by secondary mtDNA defect including mtDNA mutation and mtDNA depletion which may culminate in complete failure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of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energy production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(respiratory changes complex 1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defect) as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in this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case.</w:t>
                        </w:r>
                      </w:p>
                      <w:p>
                        <w:pPr>
                          <w:spacing w:line="254" w:lineRule="auto" w:before="70"/>
                          <w:ind w:left="124" w:right="122" w:firstLine="0"/>
                          <w:jc w:val="both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120"/>
                            <w:sz w:val="16"/>
                          </w:rPr>
                          <w:t>Patient</w:t>
                        </w:r>
                        <w:r>
                          <w:rPr>
                            <w:rFonts w:ascii="Arial"/>
                            <w:color w:val="231F20"/>
                            <w:w w:val="120"/>
                            <w:sz w:val="16"/>
                          </w:rPr>
                          <w:t> concerns:</w:t>
                        </w:r>
                        <w:r>
                          <w:rPr>
                            <w:rFonts w:ascii="Arial"/>
                            <w:color w:val="231F20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We herein report a full term Saudi female neonate born to consanguineous parents, who was noticed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>immediately</w:t>
                        </w:r>
                        <w:r>
                          <w:rPr>
                            <w:rFonts w:ascii="Arial"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>after</w:t>
                        </w:r>
                        <w:r>
                          <w:rPr>
                            <w:rFonts w:ascii="Arial"/>
                            <w:color w:val="231F20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>birth</w:t>
                        </w:r>
                        <w:r>
                          <w:rPr>
                            <w:rFonts w:ascii="Arial"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>to</w:t>
                        </w:r>
                        <w:r>
                          <w:rPr>
                            <w:rFonts w:ascii="Arial"/>
                            <w:color w:val="231F20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>have</w:t>
                        </w:r>
                        <w:r>
                          <w:rPr>
                            <w:rFonts w:ascii="Arial"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>severe</w:t>
                        </w:r>
                        <w:r>
                          <w:rPr>
                            <w:rFonts w:ascii="Arial"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>hypotonia,</w:t>
                        </w:r>
                        <w:r>
                          <w:rPr>
                            <w:rFonts w:ascii="Arial"/>
                            <w:color w:val="231F20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>poor</w:t>
                        </w:r>
                        <w:r>
                          <w:rPr>
                            <w:rFonts w:ascii="Arial"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>respiratory</w:t>
                        </w:r>
                        <w:r>
                          <w:rPr>
                            <w:rFonts w:ascii="Arial"/>
                            <w:color w:val="231F20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>effort,</w:t>
                        </w:r>
                        <w:r>
                          <w:rPr>
                            <w:rFonts w:ascii="Arial"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>and</w:t>
                        </w:r>
                        <w:r>
                          <w:rPr>
                            <w:rFonts w:ascii="Arial"/>
                            <w:color w:val="231F20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>dysmorphic</w:t>
                        </w:r>
                        <w:r>
                          <w:rPr>
                            <w:rFonts w:ascii="Arial"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>features.</w:t>
                        </w:r>
                        <w:r>
                          <w:rPr>
                            <w:rFonts w:ascii="Arial"/>
                            <w:color w:val="231F20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>She</w:t>
                        </w:r>
                        <w:r>
                          <w:rPr>
                            <w:rFonts w:ascii="Arial"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>had</w:t>
                        </w:r>
                        <w:r>
                          <w:rPr>
                            <w:rFonts w:ascii="Arial"/>
                            <w:color w:val="231F20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>siblings</w:t>
                        </w:r>
                        <w:r>
                          <w:rPr>
                            <w:rFonts w:ascii="Arial"/>
                            <w:color w:val="231F20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>who</w:t>
                        </w:r>
                        <w:r>
                          <w:rPr>
                            <w:rFonts w:ascii="Arial"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>died</w:t>
                        </w:r>
                        <w:r>
                          <w:rPr>
                            <w:rFonts w:ascii="Arial"/>
                            <w:color w:val="231F20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>with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same clinical scenario in neonatal period.</w:t>
                        </w:r>
                      </w:p>
                      <w:p>
                        <w:pPr>
                          <w:spacing w:line="254" w:lineRule="auto" w:before="64"/>
                          <w:ind w:left="124" w:right="122" w:firstLine="0"/>
                          <w:jc w:val="both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sz w:val="16"/>
                          </w:rPr>
                          <w:t>Diagnoses: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>Molecular genetic testing revealed a novel compound heterozygous mutation of POLG gene c.680G&gt;A (p.Arg227Gin)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and c.3098C&gt;T (p.Ala1033Val).</w:t>
                        </w:r>
                      </w:p>
                      <w:p>
                        <w:pPr>
                          <w:spacing w:line="254" w:lineRule="auto" w:before="65"/>
                          <w:ind w:left="124" w:right="122" w:firstLine="0"/>
                          <w:jc w:val="both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115"/>
                            <w:sz w:val="16"/>
                          </w:rPr>
                          <w:t>Interventions:</w:t>
                        </w:r>
                        <w:r>
                          <w:rPr>
                            <w:rFonts w:ascii="Arial"/>
                            <w:color w:val="231F20"/>
                            <w:spacing w:val="-13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The</w:t>
                        </w:r>
                        <w:r>
                          <w:rPr>
                            <w:rFonts w:ascii="Arial"/>
                            <w:color w:val="231F20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patient</w:t>
                        </w:r>
                        <w:r>
                          <w:rPr>
                            <w:rFonts w:ascii="Arial"/>
                            <w:color w:val="231F20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remained</w:t>
                        </w:r>
                        <w:r>
                          <w:rPr>
                            <w:rFonts w:ascii="Arial"/>
                            <w:color w:val="231F20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in</w:t>
                        </w:r>
                        <w:r>
                          <w:rPr>
                            <w:rFonts w:ascii="Arial"/>
                            <w:color w:val="231F20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neonatal</w:t>
                        </w:r>
                        <w:r>
                          <w:rPr>
                            <w:rFonts w:ascii="Arial"/>
                            <w:color w:val="231F20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intensive</w:t>
                        </w:r>
                        <w:r>
                          <w:rPr>
                            <w:rFonts w:ascii="Arial"/>
                            <w:color w:val="231F20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care</w:t>
                        </w:r>
                        <w:r>
                          <w:rPr>
                            <w:rFonts w:ascii="Arial"/>
                            <w:color w:val="231F20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unit</w:t>
                        </w:r>
                        <w:r>
                          <w:rPr>
                            <w:rFonts w:ascii="Arial"/>
                            <w:color w:val="231F20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with</w:t>
                        </w:r>
                        <w:r>
                          <w:rPr>
                            <w:rFonts w:ascii="Arial"/>
                            <w:color w:val="231F20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multidisciplinary</w:t>
                        </w:r>
                        <w:r>
                          <w:rPr>
                            <w:rFonts w:ascii="Arial"/>
                            <w:color w:val="231F20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team</w:t>
                        </w:r>
                        <w:r>
                          <w:rPr>
                            <w:rFonts w:ascii="Arial"/>
                            <w:color w:val="231F20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management</w:t>
                        </w:r>
                        <w:r>
                          <w:rPr>
                            <w:rFonts w:ascii="Arial"/>
                            <w:color w:val="231F20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and</w:t>
                        </w:r>
                        <w:r>
                          <w:rPr>
                            <w:rFonts w:ascii="Arial"/>
                            <w:color w:val="231F20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was</w:t>
                        </w:r>
                        <w:r>
                          <w:rPr>
                            <w:rFonts w:ascii="Arial"/>
                            <w:color w:val="231F20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ventilator dependent until she passed away.</w:t>
                        </w:r>
                      </w:p>
                      <w:p>
                        <w:pPr>
                          <w:spacing w:line="254" w:lineRule="auto" w:before="64"/>
                          <w:ind w:left="124" w:right="121" w:firstLine="0"/>
                          <w:jc w:val="both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6"/>
                          </w:rPr>
                          <w:t>Outcomes:</w:t>
                        </w:r>
                        <w:r>
                          <w:rPr>
                            <w:rFonts w:ascii="Arial"/>
                            <w:color w:val="231F20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The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detected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mutation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had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led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to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complete</w:t>
                        </w:r>
                        <w:r>
                          <w:rPr>
                            <w:rFonts w:ascii="Arial"/>
                            <w:color w:val="231F20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failure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of</w:t>
                        </w:r>
                        <w:r>
                          <w:rPr>
                            <w:rFonts w:ascii="Arial"/>
                            <w:color w:val="231F20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energy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production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(respiratory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changes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complex</w:t>
                        </w:r>
                        <w:r>
                          <w:rPr>
                            <w:rFonts w:ascii="Arial"/>
                            <w:color w:val="231F20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defect)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until she died at the age of 5 months.</w:t>
                        </w:r>
                      </w:p>
                      <w:p>
                        <w:pPr>
                          <w:spacing w:line="254" w:lineRule="auto" w:before="65"/>
                          <w:ind w:left="124" w:right="123" w:firstLine="0"/>
                          <w:jc w:val="both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sz w:val="16"/>
                          </w:rPr>
                          <w:t>Lessons: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>Mitochondrial respiratory chain defect should be considered in patients with severe neonatal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>hypotonia,encephalopathy,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and</w:t>
                        </w:r>
                        <w:r>
                          <w:rPr>
                            <w:rFonts w:ascii="Arial"/>
                            <w:color w:val="231F20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respiratory</w:t>
                        </w:r>
                        <w:r>
                          <w:rPr>
                            <w:rFonts w:ascii="Arial"/>
                            <w:color w:val="231F20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failure</w:t>
                        </w:r>
                        <w:r>
                          <w:rPr>
                            <w:rFonts w:ascii="Arial"/>
                            <w:color w:val="231F20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especially</w:t>
                        </w:r>
                        <w:r>
                          <w:rPr>
                            <w:rFonts w:ascii="Arial"/>
                            <w:color w:val="231F20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in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highly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consanguineous</w:t>
                        </w:r>
                        <w:r>
                          <w:rPr>
                            <w:rFonts w:ascii="Arial"/>
                            <w:color w:val="231F20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population.</w:t>
                        </w:r>
                      </w:p>
                      <w:p>
                        <w:pPr>
                          <w:spacing w:line="230" w:lineRule="auto" w:before="91"/>
                          <w:ind w:left="124" w:right="122" w:firstLine="0"/>
                          <w:jc w:val="both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10"/>
                            <w:sz w:val="16"/>
                          </w:rPr>
                          <w:t>Abbreviations:</w:t>
                        </w:r>
                        <w:r>
                          <w:rPr>
                            <w:rFonts w:ascii="Arial"/>
                            <w:color w:val="231F20"/>
                            <w:spacing w:val="4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MDS = mitochondrial DNA depletion syndromes, MNGIE = mitochondrial neurogastrointestinal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encephalopathy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disease,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mtDNA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=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mitochondrial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DNA,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NICU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=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neonatal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intensive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care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unit,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POLG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=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polymerase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subunit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gamma.</w:t>
                        </w:r>
                      </w:p>
                      <w:p>
                        <w:pPr>
                          <w:spacing w:before="94"/>
                          <w:ind w:left="124" w:right="0" w:firstLine="0"/>
                          <w:jc w:val="both"/>
                          <w:rPr>
                            <w:rFonts w:ascii="Arial"/>
                            <w:sz w:val="18"/>
                          </w:rPr>
                        </w:pPr>
                        <w:bookmarkStart w:name="1 Introduction" w:id="4"/>
                        <w:bookmarkEnd w:id="4"/>
                        <w:r>
                          <w:rPr/>
                        </w:r>
                        <w:r>
                          <w:rPr>
                            <w:rFonts w:ascii="Arial"/>
                            <w:color w:val="231F20"/>
                            <w:w w:val="115"/>
                            <w:sz w:val="16"/>
                          </w:rPr>
                          <w:t>Keywords:</w:t>
                        </w:r>
                        <w:r>
                          <w:rPr>
                            <w:rFonts w:ascii="Arial"/>
                            <w:color w:val="231F20"/>
                            <w:spacing w:val="-1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mitochondrial,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neonatal,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novel,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polymerase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subunit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gamma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mutation,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Saudi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7"/>
        <w:rPr>
          <w:rFonts w:ascii="Arial"/>
          <w:sz w:val="19"/>
        </w:rPr>
      </w:pPr>
    </w:p>
    <w:p>
      <w:pPr>
        <w:pStyle w:val="Heading1"/>
        <w:tabs>
          <w:tab w:pos="5212" w:val="left" w:leader="none"/>
          <w:tab w:pos="5513" w:val="left" w:leader="none"/>
        </w:tabs>
        <w:spacing w:line="213" w:lineRule="exact"/>
        <w:ind w:left="312" w:firstLine="0"/>
      </w:pPr>
      <w:r>
        <w:rPr>
          <w:rFonts w:ascii="Times New Roman"/>
          <w:color w:val="231F20"/>
          <w:u w:val="single" w:color="231F20"/>
        </w:rPr>
        <w:tab/>
      </w:r>
      <w:r>
        <w:rPr>
          <w:rFonts w:ascii="Times New Roman"/>
          <w:color w:val="231F20"/>
        </w:rPr>
        <w:tab/>
      </w:r>
      <w:r>
        <w:rPr>
          <w:color w:val="231F20"/>
          <w:w w:val="115"/>
        </w:rPr>
        <w:t>1.</w:t>
      </w:r>
      <w:r>
        <w:rPr>
          <w:color w:val="231F20"/>
          <w:spacing w:val="25"/>
          <w:w w:val="115"/>
        </w:rPr>
        <w:t> </w:t>
      </w:r>
      <w:r>
        <w:rPr>
          <w:color w:val="231F20"/>
          <w:spacing w:val="-2"/>
          <w:w w:val="115"/>
        </w:rPr>
        <w:t>Introduction</w:t>
      </w:r>
    </w:p>
    <w:p>
      <w:pPr>
        <w:spacing w:line="116" w:lineRule="exact" w:before="0"/>
        <w:ind w:left="312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231F20"/>
          <w:sz w:val="14"/>
        </w:rPr>
        <w:t>Editor:</w:t>
      </w:r>
      <w:r>
        <w:rPr>
          <w:rFonts w:ascii="Arial"/>
          <w:i/>
          <w:color w:val="231F20"/>
          <w:spacing w:val="29"/>
          <w:sz w:val="14"/>
        </w:rPr>
        <w:t> </w:t>
      </w:r>
      <w:r>
        <w:rPr>
          <w:rFonts w:ascii="Arial"/>
          <w:i/>
          <w:color w:val="231F20"/>
          <w:spacing w:val="-4"/>
          <w:sz w:val="14"/>
        </w:rPr>
        <w:t>N/A.</w:t>
      </w:r>
    </w:p>
    <w:p>
      <w:pPr>
        <w:spacing w:after="0" w:line="116" w:lineRule="exact"/>
        <w:jc w:val="left"/>
        <w:rPr>
          <w:rFonts w:ascii="Arial"/>
          <w:i/>
          <w:sz w:val="14"/>
        </w:rPr>
        <w:sectPr>
          <w:footerReference w:type="default" r:id="rId5"/>
          <w:footerReference w:type="even" r:id="rId6"/>
          <w:type w:val="continuous"/>
          <w:pgSz w:w="11740" w:h="15640"/>
          <w:pgMar w:header="0" w:footer="478" w:top="200" w:bottom="660" w:left="708" w:right="566"/>
          <w:pgNumType w:start="1"/>
        </w:sectPr>
      </w:pPr>
    </w:p>
    <w:p>
      <w:pPr>
        <w:spacing w:before="116"/>
        <w:ind w:left="312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231F20"/>
          <w:spacing w:val="-2"/>
          <w:sz w:val="14"/>
        </w:rPr>
        <w:t>Funding: This research did not</w:t>
      </w:r>
      <w:r>
        <w:rPr>
          <w:rFonts w:ascii="Arial"/>
          <w:i/>
          <w:color w:val="231F20"/>
          <w:spacing w:val="-3"/>
          <w:sz w:val="14"/>
        </w:rPr>
        <w:t> </w:t>
      </w:r>
      <w:r>
        <w:rPr>
          <w:rFonts w:ascii="Arial"/>
          <w:i/>
          <w:color w:val="231F20"/>
          <w:spacing w:val="-2"/>
          <w:sz w:val="14"/>
        </w:rPr>
        <w:t>receive</w:t>
      </w:r>
      <w:r>
        <w:rPr>
          <w:rFonts w:ascii="Arial"/>
          <w:i/>
          <w:color w:val="231F20"/>
          <w:spacing w:val="-3"/>
          <w:sz w:val="14"/>
        </w:rPr>
        <w:t> </w:t>
      </w:r>
      <w:r>
        <w:rPr>
          <w:rFonts w:ascii="Arial"/>
          <w:i/>
          <w:color w:val="231F20"/>
          <w:spacing w:val="-2"/>
          <w:sz w:val="14"/>
        </w:rPr>
        <w:t>any</w:t>
      </w:r>
      <w:r>
        <w:rPr>
          <w:rFonts w:ascii="Arial"/>
          <w:i/>
          <w:color w:val="231F20"/>
          <w:spacing w:val="-3"/>
          <w:sz w:val="14"/>
        </w:rPr>
        <w:t> </w:t>
      </w:r>
      <w:r>
        <w:rPr>
          <w:rFonts w:ascii="Arial"/>
          <w:i/>
          <w:color w:val="231F20"/>
          <w:spacing w:val="-2"/>
          <w:sz w:val="14"/>
        </w:rPr>
        <w:t>grant from</w:t>
      </w:r>
      <w:r>
        <w:rPr>
          <w:rFonts w:ascii="Arial"/>
          <w:i/>
          <w:color w:val="231F20"/>
          <w:spacing w:val="-1"/>
          <w:sz w:val="14"/>
        </w:rPr>
        <w:t> </w:t>
      </w:r>
      <w:r>
        <w:rPr>
          <w:rFonts w:ascii="Arial"/>
          <w:i/>
          <w:color w:val="231F20"/>
          <w:spacing w:val="-2"/>
          <w:sz w:val="14"/>
        </w:rPr>
        <w:t>any funding</w:t>
      </w:r>
      <w:r>
        <w:rPr>
          <w:rFonts w:ascii="Arial"/>
          <w:i/>
          <w:color w:val="231F20"/>
          <w:spacing w:val="-3"/>
          <w:sz w:val="14"/>
        </w:rPr>
        <w:t> </w:t>
      </w:r>
      <w:r>
        <w:rPr>
          <w:rFonts w:ascii="Arial"/>
          <w:i/>
          <w:color w:val="231F20"/>
          <w:spacing w:val="-2"/>
          <w:sz w:val="14"/>
        </w:rPr>
        <w:t>agency.</w:t>
      </w:r>
    </w:p>
    <w:p>
      <w:pPr>
        <w:spacing w:line="268" w:lineRule="auto" w:before="79"/>
        <w:ind w:left="312" w:right="0" w:firstLine="0"/>
        <w:jc w:val="left"/>
        <w:rPr>
          <w:rFonts w:ascii="Arial" w:hAnsi="Arial"/>
          <w:i/>
          <w:sz w:val="14"/>
        </w:rPr>
      </w:pPr>
      <w:r>
        <w:rPr>
          <w:rFonts w:ascii="Arial" w:hAnsi="Arial"/>
          <w:i/>
          <w:color w:val="231F20"/>
          <w:sz w:val="14"/>
        </w:rPr>
        <w:t>Ethics</w:t>
      </w:r>
      <w:r>
        <w:rPr>
          <w:rFonts w:ascii="Arial" w:hAnsi="Arial"/>
          <w:i/>
          <w:color w:val="231F20"/>
          <w:spacing w:val="-2"/>
          <w:sz w:val="14"/>
        </w:rPr>
        <w:t> </w:t>
      </w:r>
      <w:r>
        <w:rPr>
          <w:rFonts w:ascii="Arial" w:hAnsi="Arial"/>
          <w:i/>
          <w:color w:val="231F20"/>
          <w:sz w:val="14"/>
        </w:rPr>
        <w:t>approval</w:t>
      </w:r>
      <w:r>
        <w:rPr>
          <w:rFonts w:ascii="Arial" w:hAnsi="Arial"/>
          <w:i/>
          <w:color w:val="231F20"/>
          <w:spacing w:val="-2"/>
          <w:sz w:val="14"/>
        </w:rPr>
        <w:t> </w:t>
      </w:r>
      <w:r>
        <w:rPr>
          <w:rFonts w:ascii="Arial" w:hAnsi="Arial"/>
          <w:i/>
          <w:color w:val="231F20"/>
          <w:sz w:val="14"/>
        </w:rPr>
        <w:t>and</w:t>
      </w:r>
      <w:r>
        <w:rPr>
          <w:rFonts w:ascii="Arial" w:hAnsi="Arial"/>
          <w:i/>
          <w:color w:val="231F20"/>
          <w:spacing w:val="-2"/>
          <w:sz w:val="14"/>
        </w:rPr>
        <w:t> </w:t>
      </w:r>
      <w:r>
        <w:rPr>
          <w:rFonts w:ascii="Arial" w:hAnsi="Arial"/>
          <w:i/>
          <w:color w:val="231F20"/>
          <w:sz w:val="14"/>
        </w:rPr>
        <w:t>consent</w:t>
      </w:r>
      <w:r>
        <w:rPr>
          <w:rFonts w:ascii="Arial" w:hAnsi="Arial"/>
          <w:i/>
          <w:color w:val="231F20"/>
          <w:spacing w:val="-3"/>
          <w:sz w:val="14"/>
        </w:rPr>
        <w:t> </w:t>
      </w:r>
      <w:r>
        <w:rPr>
          <w:rFonts w:ascii="Arial" w:hAnsi="Arial"/>
          <w:i/>
          <w:color w:val="231F20"/>
          <w:sz w:val="14"/>
        </w:rPr>
        <w:t>to</w:t>
      </w:r>
      <w:r>
        <w:rPr>
          <w:rFonts w:ascii="Arial" w:hAnsi="Arial"/>
          <w:i/>
          <w:color w:val="231F20"/>
          <w:spacing w:val="-3"/>
          <w:sz w:val="14"/>
        </w:rPr>
        <w:t> </w:t>
      </w:r>
      <w:r>
        <w:rPr>
          <w:rFonts w:ascii="Arial" w:hAnsi="Arial"/>
          <w:i/>
          <w:color w:val="231F20"/>
          <w:sz w:val="14"/>
        </w:rPr>
        <w:t>participate:</w:t>
      </w:r>
      <w:r>
        <w:rPr>
          <w:rFonts w:ascii="Arial" w:hAnsi="Arial"/>
          <w:i/>
          <w:color w:val="231F20"/>
          <w:spacing w:val="-3"/>
          <w:sz w:val="14"/>
        </w:rPr>
        <w:t> </w:t>
      </w:r>
      <w:r>
        <w:rPr>
          <w:rFonts w:ascii="Arial" w:hAnsi="Arial"/>
          <w:i/>
          <w:color w:val="231F20"/>
          <w:sz w:val="14"/>
        </w:rPr>
        <w:t>The</w:t>
      </w:r>
      <w:r>
        <w:rPr>
          <w:rFonts w:ascii="Arial" w:hAnsi="Arial"/>
          <w:i/>
          <w:color w:val="231F20"/>
          <w:spacing w:val="-3"/>
          <w:sz w:val="14"/>
        </w:rPr>
        <w:t> </w:t>
      </w:r>
      <w:r>
        <w:rPr>
          <w:rFonts w:ascii="Arial" w:hAnsi="Arial"/>
          <w:i/>
          <w:color w:val="231F20"/>
          <w:sz w:val="14"/>
        </w:rPr>
        <w:t>study</w:t>
      </w:r>
      <w:r>
        <w:rPr>
          <w:rFonts w:ascii="Arial" w:hAnsi="Arial"/>
          <w:i/>
          <w:color w:val="231F20"/>
          <w:spacing w:val="-1"/>
          <w:sz w:val="14"/>
        </w:rPr>
        <w:t> </w:t>
      </w:r>
      <w:r>
        <w:rPr>
          <w:rFonts w:ascii="Arial" w:hAnsi="Arial"/>
          <w:i/>
          <w:color w:val="231F20"/>
          <w:sz w:val="14"/>
        </w:rPr>
        <w:t>was</w:t>
      </w:r>
      <w:r>
        <w:rPr>
          <w:rFonts w:ascii="Arial" w:hAnsi="Arial"/>
          <w:i/>
          <w:color w:val="231F20"/>
          <w:spacing w:val="-2"/>
          <w:sz w:val="14"/>
        </w:rPr>
        <w:t> </w:t>
      </w:r>
      <w:r>
        <w:rPr>
          <w:rFonts w:ascii="Arial" w:hAnsi="Arial"/>
          <w:i/>
          <w:color w:val="231F20"/>
          <w:sz w:val="14"/>
        </w:rPr>
        <w:t>approved</w:t>
      </w:r>
      <w:r>
        <w:rPr>
          <w:rFonts w:ascii="Arial" w:hAnsi="Arial"/>
          <w:i/>
          <w:color w:val="231F20"/>
          <w:spacing w:val="-2"/>
          <w:sz w:val="14"/>
        </w:rPr>
        <w:t> </w:t>
      </w:r>
      <w:r>
        <w:rPr>
          <w:rFonts w:ascii="Arial" w:hAnsi="Arial"/>
          <w:i/>
          <w:color w:val="231F20"/>
          <w:sz w:val="14"/>
        </w:rPr>
        <w:t>by</w:t>
      </w:r>
      <w:r>
        <w:rPr>
          <w:rFonts w:ascii="Arial" w:hAnsi="Arial"/>
          <w:i/>
          <w:color w:val="231F20"/>
          <w:spacing w:val="-3"/>
          <w:sz w:val="14"/>
        </w:rPr>
        <w:t> </w:t>
      </w:r>
      <w:r>
        <w:rPr>
          <w:rFonts w:ascii="Arial" w:hAnsi="Arial"/>
          <w:i/>
          <w:color w:val="231F20"/>
          <w:sz w:val="14"/>
        </w:rPr>
        <w:t>the</w:t>
      </w:r>
      <w:r>
        <w:rPr>
          <w:rFonts w:ascii="Arial" w:hAnsi="Arial"/>
          <w:i/>
          <w:color w:val="231F20"/>
          <w:spacing w:val="40"/>
          <w:sz w:val="14"/>
        </w:rPr>
        <w:t> </w:t>
      </w:r>
      <w:r>
        <w:rPr>
          <w:rFonts w:ascii="Arial" w:hAnsi="Arial"/>
          <w:i/>
          <w:color w:val="231F20"/>
          <w:spacing w:val="-2"/>
          <w:sz w:val="14"/>
        </w:rPr>
        <w:t>research</w:t>
      </w:r>
      <w:r>
        <w:rPr>
          <w:rFonts w:ascii="Arial" w:hAnsi="Arial"/>
          <w:i/>
          <w:color w:val="231F20"/>
          <w:spacing w:val="-7"/>
          <w:sz w:val="14"/>
        </w:rPr>
        <w:t> </w:t>
      </w:r>
      <w:r>
        <w:rPr>
          <w:rFonts w:ascii="Arial" w:hAnsi="Arial"/>
          <w:i/>
          <w:color w:val="231F20"/>
          <w:spacing w:val="-2"/>
          <w:sz w:val="14"/>
        </w:rPr>
        <w:t>and</w:t>
      </w:r>
      <w:r>
        <w:rPr>
          <w:rFonts w:ascii="Arial" w:hAnsi="Arial"/>
          <w:i/>
          <w:color w:val="231F20"/>
          <w:spacing w:val="-6"/>
          <w:sz w:val="14"/>
        </w:rPr>
        <w:t> </w:t>
      </w:r>
      <w:r>
        <w:rPr>
          <w:rFonts w:ascii="Arial" w:hAnsi="Arial"/>
          <w:i/>
          <w:color w:val="231F20"/>
          <w:spacing w:val="-2"/>
          <w:sz w:val="14"/>
        </w:rPr>
        <w:t>ethical</w:t>
      </w:r>
      <w:r>
        <w:rPr>
          <w:rFonts w:ascii="Arial" w:hAnsi="Arial"/>
          <w:i/>
          <w:color w:val="231F20"/>
          <w:spacing w:val="-6"/>
          <w:sz w:val="14"/>
        </w:rPr>
        <w:t> </w:t>
      </w:r>
      <w:r>
        <w:rPr>
          <w:rFonts w:ascii="Arial" w:hAnsi="Arial"/>
          <w:i/>
          <w:color w:val="231F20"/>
          <w:spacing w:val="-2"/>
          <w:sz w:val="14"/>
        </w:rPr>
        <w:t>committee</w:t>
      </w:r>
      <w:r>
        <w:rPr>
          <w:rFonts w:ascii="Arial" w:hAnsi="Arial"/>
          <w:i/>
          <w:color w:val="231F20"/>
          <w:spacing w:val="-5"/>
          <w:sz w:val="14"/>
        </w:rPr>
        <w:t> </w:t>
      </w:r>
      <w:r>
        <w:rPr>
          <w:rFonts w:ascii="Arial" w:hAnsi="Arial"/>
          <w:i/>
          <w:color w:val="231F20"/>
          <w:spacing w:val="-2"/>
          <w:sz w:val="14"/>
        </w:rPr>
        <w:t>of</w:t>
      </w:r>
      <w:r>
        <w:rPr>
          <w:rFonts w:ascii="Arial" w:hAnsi="Arial"/>
          <w:i/>
          <w:color w:val="231F20"/>
          <w:spacing w:val="-7"/>
          <w:sz w:val="14"/>
        </w:rPr>
        <w:t> </w:t>
      </w:r>
      <w:r>
        <w:rPr>
          <w:rFonts w:ascii="Arial" w:hAnsi="Arial"/>
          <w:i/>
          <w:color w:val="231F20"/>
          <w:spacing w:val="-2"/>
          <w:sz w:val="14"/>
        </w:rPr>
        <w:t>Alhada</w:t>
      </w:r>
      <w:r>
        <w:rPr>
          <w:rFonts w:ascii="Arial" w:hAnsi="Arial"/>
          <w:i/>
          <w:color w:val="231F20"/>
          <w:spacing w:val="-7"/>
          <w:sz w:val="14"/>
        </w:rPr>
        <w:t> </w:t>
      </w:r>
      <w:r>
        <w:rPr>
          <w:rFonts w:ascii="Arial" w:hAnsi="Arial"/>
          <w:i/>
          <w:color w:val="231F20"/>
          <w:spacing w:val="-2"/>
          <w:sz w:val="14"/>
        </w:rPr>
        <w:t>Armed</w:t>
      </w:r>
      <w:r>
        <w:rPr>
          <w:rFonts w:ascii="Arial" w:hAnsi="Arial"/>
          <w:i/>
          <w:color w:val="231F20"/>
          <w:spacing w:val="-6"/>
          <w:sz w:val="14"/>
        </w:rPr>
        <w:t> </w:t>
      </w:r>
      <w:r>
        <w:rPr>
          <w:rFonts w:ascii="Arial" w:hAnsi="Arial"/>
          <w:i/>
          <w:color w:val="231F20"/>
          <w:spacing w:val="-2"/>
          <w:sz w:val="14"/>
        </w:rPr>
        <w:t>Forces</w:t>
      </w:r>
      <w:r>
        <w:rPr>
          <w:rFonts w:ascii="Arial" w:hAnsi="Arial"/>
          <w:i/>
          <w:color w:val="231F20"/>
          <w:spacing w:val="-6"/>
          <w:sz w:val="14"/>
        </w:rPr>
        <w:t> </w:t>
      </w:r>
      <w:r>
        <w:rPr>
          <w:rFonts w:ascii="Arial" w:hAnsi="Arial"/>
          <w:i/>
          <w:color w:val="231F20"/>
          <w:spacing w:val="-2"/>
          <w:sz w:val="14"/>
        </w:rPr>
        <w:t>Hospital,</w:t>
      </w:r>
      <w:r>
        <w:rPr>
          <w:rFonts w:ascii="Arial" w:hAnsi="Arial"/>
          <w:i/>
          <w:color w:val="231F20"/>
          <w:spacing w:val="-6"/>
          <w:sz w:val="14"/>
        </w:rPr>
        <w:t> </w:t>
      </w:r>
      <w:r>
        <w:rPr>
          <w:rFonts w:ascii="Arial" w:hAnsi="Arial"/>
          <w:i/>
          <w:color w:val="231F20"/>
          <w:spacing w:val="-2"/>
          <w:sz w:val="14"/>
        </w:rPr>
        <w:t>Taif,</w:t>
      </w:r>
      <w:r>
        <w:rPr>
          <w:rFonts w:ascii="Arial" w:hAnsi="Arial"/>
          <w:i/>
          <w:color w:val="231F20"/>
          <w:spacing w:val="-6"/>
          <w:sz w:val="14"/>
        </w:rPr>
        <w:t> </w:t>
      </w:r>
      <w:r>
        <w:rPr>
          <w:rFonts w:ascii="Arial" w:hAnsi="Arial"/>
          <w:i/>
          <w:color w:val="231F20"/>
          <w:spacing w:val="-2"/>
          <w:sz w:val="14"/>
        </w:rPr>
        <w:t>Saudi</w:t>
      </w:r>
      <w:r>
        <w:rPr>
          <w:rFonts w:ascii="Arial" w:hAnsi="Arial"/>
          <w:i/>
          <w:color w:val="231F20"/>
          <w:spacing w:val="40"/>
          <w:sz w:val="14"/>
        </w:rPr>
        <w:t> </w:t>
      </w:r>
      <w:r>
        <w:rPr>
          <w:rFonts w:ascii="Arial" w:hAnsi="Arial"/>
          <w:i/>
          <w:color w:val="231F20"/>
          <w:spacing w:val="-2"/>
          <w:sz w:val="14"/>
        </w:rPr>
        <w:t>Arabia. Written informed consent was obtained from the patient</w:t>
      </w:r>
      <w:r>
        <w:rPr>
          <w:rFonts w:ascii="Arial" w:hAnsi="Arial"/>
          <w:color w:val="231F20"/>
          <w:spacing w:val="-2"/>
          <w:sz w:val="14"/>
        </w:rPr>
        <w:t>’</w:t>
      </w:r>
      <w:r>
        <w:rPr>
          <w:rFonts w:ascii="Arial" w:hAnsi="Arial"/>
          <w:i/>
          <w:color w:val="231F20"/>
          <w:spacing w:val="-2"/>
          <w:sz w:val="14"/>
        </w:rPr>
        <w:t>s parents for</w:t>
      </w:r>
      <w:r>
        <w:rPr>
          <w:rFonts w:ascii="Arial" w:hAnsi="Arial"/>
          <w:i/>
          <w:color w:val="231F20"/>
          <w:spacing w:val="40"/>
          <w:sz w:val="14"/>
        </w:rPr>
        <w:t> </w:t>
      </w:r>
      <w:r>
        <w:rPr>
          <w:rFonts w:ascii="Arial" w:hAnsi="Arial"/>
          <w:i/>
          <w:color w:val="231F20"/>
          <w:sz w:val="14"/>
        </w:rPr>
        <w:t>contribution of their child in the study.</w:t>
      </w:r>
    </w:p>
    <w:p>
      <w:pPr>
        <w:spacing w:line="266" w:lineRule="auto" w:before="56"/>
        <w:ind w:left="312" w:right="0" w:firstLine="0"/>
        <w:jc w:val="left"/>
        <w:rPr>
          <w:rFonts w:ascii="Arial" w:hAnsi="Arial"/>
          <w:i/>
          <w:sz w:val="14"/>
        </w:rPr>
      </w:pPr>
      <w:r>
        <w:rPr>
          <w:rFonts w:ascii="Arial" w:hAnsi="Arial"/>
          <w:i/>
          <w:color w:val="231F20"/>
          <w:sz w:val="14"/>
        </w:rPr>
        <w:t>Consent for publication: Written informed consent was obtained from the</w:t>
      </w:r>
      <w:r>
        <w:rPr>
          <w:rFonts w:ascii="Arial" w:hAnsi="Arial"/>
          <w:i/>
          <w:color w:val="231F20"/>
          <w:spacing w:val="40"/>
          <w:sz w:val="14"/>
        </w:rPr>
        <w:t> </w:t>
      </w:r>
      <w:r>
        <w:rPr>
          <w:rFonts w:ascii="Arial" w:hAnsi="Arial"/>
          <w:i/>
          <w:color w:val="231F20"/>
          <w:sz w:val="14"/>
        </w:rPr>
        <w:t>patient</w:t>
      </w:r>
      <w:r>
        <w:rPr>
          <w:rFonts w:ascii="Arial" w:hAnsi="Arial"/>
          <w:color w:val="231F20"/>
          <w:sz w:val="14"/>
        </w:rPr>
        <w:t>’</w:t>
      </w:r>
      <w:r>
        <w:rPr>
          <w:rFonts w:ascii="Arial" w:hAnsi="Arial"/>
          <w:i/>
          <w:color w:val="231F20"/>
          <w:sz w:val="14"/>
        </w:rPr>
        <w:t>s parents for publication of details of the case report. Personal</w:t>
      </w:r>
      <w:r>
        <w:rPr>
          <w:rFonts w:ascii="Arial" w:hAnsi="Arial"/>
          <w:i/>
          <w:color w:val="231F20"/>
          <w:spacing w:val="40"/>
          <w:sz w:val="14"/>
        </w:rPr>
        <w:t> </w:t>
      </w:r>
      <w:r>
        <w:rPr>
          <w:rFonts w:ascii="Arial" w:hAnsi="Arial"/>
          <w:i/>
          <w:color w:val="231F20"/>
          <w:sz w:val="14"/>
        </w:rPr>
        <w:t>information</w:t>
      </w:r>
      <w:r>
        <w:rPr>
          <w:rFonts w:ascii="Arial" w:hAnsi="Arial"/>
          <w:i/>
          <w:color w:val="231F20"/>
          <w:spacing w:val="-10"/>
          <w:sz w:val="14"/>
        </w:rPr>
        <w:t> </w:t>
      </w:r>
      <w:r>
        <w:rPr>
          <w:rFonts w:ascii="Arial" w:hAnsi="Arial"/>
          <w:i/>
          <w:color w:val="231F20"/>
          <w:sz w:val="14"/>
        </w:rPr>
        <w:t>was</w:t>
      </w:r>
      <w:r>
        <w:rPr>
          <w:rFonts w:ascii="Arial" w:hAnsi="Arial"/>
          <w:i/>
          <w:color w:val="231F20"/>
          <w:spacing w:val="-8"/>
          <w:sz w:val="14"/>
        </w:rPr>
        <w:t> </w:t>
      </w:r>
      <w:r>
        <w:rPr>
          <w:rFonts w:ascii="Arial" w:hAnsi="Arial"/>
          <w:i/>
          <w:color w:val="231F20"/>
          <w:sz w:val="14"/>
        </w:rPr>
        <w:t>not</w:t>
      </w:r>
      <w:r>
        <w:rPr>
          <w:rFonts w:ascii="Arial" w:hAnsi="Arial"/>
          <w:i/>
          <w:color w:val="231F20"/>
          <w:spacing w:val="-9"/>
          <w:sz w:val="14"/>
        </w:rPr>
        <w:t> </w:t>
      </w:r>
      <w:r>
        <w:rPr>
          <w:rFonts w:ascii="Arial" w:hAnsi="Arial"/>
          <w:i/>
          <w:color w:val="231F20"/>
          <w:sz w:val="14"/>
        </w:rPr>
        <w:t>mentioned</w:t>
      </w:r>
      <w:r>
        <w:rPr>
          <w:rFonts w:ascii="Arial" w:hAnsi="Arial"/>
          <w:i/>
          <w:color w:val="231F20"/>
          <w:spacing w:val="-8"/>
          <w:sz w:val="14"/>
        </w:rPr>
        <w:t> </w:t>
      </w:r>
      <w:r>
        <w:rPr>
          <w:rFonts w:ascii="Arial" w:hAnsi="Arial"/>
          <w:i/>
          <w:color w:val="231F20"/>
          <w:sz w:val="14"/>
        </w:rPr>
        <w:t>in</w:t>
      </w:r>
      <w:r>
        <w:rPr>
          <w:rFonts w:ascii="Arial" w:hAnsi="Arial"/>
          <w:i/>
          <w:color w:val="231F20"/>
          <w:spacing w:val="-10"/>
          <w:sz w:val="14"/>
        </w:rPr>
        <w:t> </w:t>
      </w:r>
      <w:r>
        <w:rPr>
          <w:rFonts w:ascii="Arial" w:hAnsi="Arial"/>
          <w:i/>
          <w:color w:val="231F20"/>
          <w:sz w:val="14"/>
        </w:rPr>
        <w:t>a</w:t>
      </w:r>
      <w:r>
        <w:rPr>
          <w:rFonts w:ascii="Arial" w:hAnsi="Arial"/>
          <w:i/>
          <w:color w:val="231F20"/>
          <w:spacing w:val="-9"/>
          <w:sz w:val="14"/>
        </w:rPr>
        <w:t> </w:t>
      </w:r>
      <w:r>
        <w:rPr>
          <w:rFonts w:ascii="Arial" w:hAnsi="Arial"/>
          <w:i/>
          <w:color w:val="231F20"/>
          <w:sz w:val="14"/>
        </w:rPr>
        <w:t>way,</w:t>
      </w:r>
      <w:r>
        <w:rPr>
          <w:rFonts w:ascii="Arial" w:hAnsi="Arial"/>
          <w:i/>
          <w:color w:val="231F20"/>
          <w:spacing w:val="-8"/>
          <w:sz w:val="14"/>
        </w:rPr>
        <w:t> </w:t>
      </w:r>
      <w:r>
        <w:rPr>
          <w:rFonts w:ascii="Arial" w:hAnsi="Arial"/>
          <w:i/>
          <w:color w:val="231F20"/>
          <w:sz w:val="14"/>
        </w:rPr>
        <w:t>which</w:t>
      </w:r>
      <w:r>
        <w:rPr>
          <w:rFonts w:ascii="Arial" w:hAnsi="Arial"/>
          <w:i/>
          <w:color w:val="231F20"/>
          <w:spacing w:val="-8"/>
          <w:sz w:val="14"/>
        </w:rPr>
        <w:t> </w:t>
      </w:r>
      <w:r>
        <w:rPr>
          <w:rFonts w:ascii="Arial" w:hAnsi="Arial"/>
          <w:i/>
          <w:color w:val="231F20"/>
          <w:sz w:val="14"/>
        </w:rPr>
        <w:t>can</w:t>
      </w:r>
      <w:r>
        <w:rPr>
          <w:rFonts w:ascii="Arial" w:hAnsi="Arial"/>
          <w:i/>
          <w:color w:val="231F20"/>
          <w:spacing w:val="-9"/>
          <w:sz w:val="14"/>
        </w:rPr>
        <w:t> </w:t>
      </w:r>
      <w:r>
        <w:rPr>
          <w:rFonts w:ascii="Arial" w:hAnsi="Arial"/>
          <w:i/>
          <w:color w:val="231F20"/>
          <w:sz w:val="14"/>
        </w:rPr>
        <w:t>lead</w:t>
      </w:r>
      <w:r>
        <w:rPr>
          <w:rFonts w:ascii="Arial" w:hAnsi="Arial"/>
          <w:i/>
          <w:color w:val="231F20"/>
          <w:spacing w:val="-9"/>
          <w:sz w:val="14"/>
        </w:rPr>
        <w:t> </w:t>
      </w:r>
      <w:r>
        <w:rPr>
          <w:rFonts w:ascii="Arial" w:hAnsi="Arial"/>
          <w:i/>
          <w:color w:val="231F20"/>
          <w:sz w:val="14"/>
        </w:rPr>
        <w:t>to</w:t>
      </w:r>
      <w:r>
        <w:rPr>
          <w:rFonts w:ascii="Arial" w:hAnsi="Arial"/>
          <w:i/>
          <w:color w:val="231F20"/>
          <w:spacing w:val="-9"/>
          <w:sz w:val="14"/>
        </w:rPr>
        <w:t> </w:t>
      </w:r>
      <w:r>
        <w:rPr>
          <w:rFonts w:ascii="Arial" w:hAnsi="Arial"/>
          <w:i/>
          <w:color w:val="231F20"/>
          <w:sz w:val="14"/>
        </w:rPr>
        <w:t>identiﬁcation</w:t>
      </w:r>
      <w:r>
        <w:rPr>
          <w:rFonts w:ascii="Arial" w:hAnsi="Arial"/>
          <w:i/>
          <w:color w:val="231F20"/>
          <w:spacing w:val="-8"/>
          <w:sz w:val="14"/>
        </w:rPr>
        <w:t> </w:t>
      </w:r>
      <w:r>
        <w:rPr>
          <w:rFonts w:ascii="Arial" w:hAnsi="Arial"/>
          <w:i/>
          <w:color w:val="231F20"/>
          <w:sz w:val="14"/>
        </w:rPr>
        <w:t>of</w:t>
      </w:r>
      <w:r>
        <w:rPr>
          <w:rFonts w:ascii="Arial" w:hAnsi="Arial"/>
          <w:i/>
          <w:color w:val="231F20"/>
          <w:spacing w:val="-9"/>
          <w:sz w:val="14"/>
        </w:rPr>
        <w:t> </w:t>
      </w:r>
      <w:r>
        <w:rPr>
          <w:rFonts w:ascii="Arial" w:hAnsi="Arial"/>
          <w:i/>
          <w:color w:val="231F20"/>
          <w:sz w:val="14"/>
        </w:rPr>
        <w:t>the</w:t>
      </w:r>
      <w:r>
        <w:rPr>
          <w:rFonts w:ascii="Arial" w:hAnsi="Arial"/>
          <w:i/>
          <w:color w:val="231F20"/>
          <w:spacing w:val="40"/>
          <w:sz w:val="14"/>
        </w:rPr>
        <w:t> </w:t>
      </w:r>
      <w:r>
        <w:rPr>
          <w:rFonts w:ascii="Arial" w:hAnsi="Arial"/>
          <w:i/>
          <w:color w:val="231F20"/>
          <w:sz w:val="14"/>
        </w:rPr>
        <w:t>patient or his family.</w:t>
      </w:r>
    </w:p>
    <w:p>
      <w:pPr>
        <w:spacing w:line="266" w:lineRule="auto" w:before="62"/>
        <w:ind w:left="312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231F20"/>
          <w:spacing w:val="-2"/>
          <w:sz w:val="14"/>
        </w:rPr>
        <w:t>Availability</w:t>
      </w:r>
      <w:r>
        <w:rPr>
          <w:rFonts w:ascii="Arial"/>
          <w:i/>
          <w:color w:val="231F20"/>
          <w:spacing w:val="-6"/>
          <w:sz w:val="14"/>
        </w:rPr>
        <w:t> </w:t>
      </w:r>
      <w:r>
        <w:rPr>
          <w:rFonts w:ascii="Arial"/>
          <w:i/>
          <w:color w:val="231F20"/>
          <w:spacing w:val="-2"/>
          <w:sz w:val="14"/>
        </w:rPr>
        <w:t>of</w:t>
      </w:r>
      <w:r>
        <w:rPr>
          <w:rFonts w:ascii="Arial"/>
          <w:i/>
          <w:color w:val="231F20"/>
          <w:spacing w:val="-6"/>
          <w:sz w:val="14"/>
        </w:rPr>
        <w:t> </w:t>
      </w:r>
      <w:r>
        <w:rPr>
          <w:rFonts w:ascii="Arial"/>
          <w:i/>
          <w:color w:val="231F20"/>
          <w:spacing w:val="-2"/>
          <w:sz w:val="14"/>
        </w:rPr>
        <w:t>data</w:t>
      </w:r>
      <w:r>
        <w:rPr>
          <w:rFonts w:ascii="Arial"/>
          <w:i/>
          <w:color w:val="231F20"/>
          <w:spacing w:val="-6"/>
          <w:sz w:val="14"/>
        </w:rPr>
        <w:t> </w:t>
      </w:r>
      <w:r>
        <w:rPr>
          <w:rFonts w:ascii="Arial"/>
          <w:i/>
          <w:color w:val="231F20"/>
          <w:spacing w:val="-2"/>
          <w:sz w:val="14"/>
        </w:rPr>
        <w:t>and</w:t>
      </w:r>
      <w:r>
        <w:rPr>
          <w:rFonts w:ascii="Arial"/>
          <w:i/>
          <w:color w:val="231F20"/>
          <w:spacing w:val="-6"/>
          <w:sz w:val="14"/>
        </w:rPr>
        <w:t> </w:t>
      </w:r>
      <w:r>
        <w:rPr>
          <w:rFonts w:ascii="Arial"/>
          <w:i/>
          <w:color w:val="231F20"/>
          <w:spacing w:val="-2"/>
          <w:sz w:val="14"/>
        </w:rPr>
        <w:t>material:</w:t>
      </w:r>
      <w:r>
        <w:rPr>
          <w:rFonts w:ascii="Arial"/>
          <w:i/>
          <w:color w:val="231F20"/>
          <w:spacing w:val="-6"/>
          <w:sz w:val="14"/>
        </w:rPr>
        <w:t> </w:t>
      </w:r>
      <w:r>
        <w:rPr>
          <w:rFonts w:ascii="Arial"/>
          <w:i/>
          <w:color w:val="231F20"/>
          <w:spacing w:val="-2"/>
          <w:sz w:val="14"/>
        </w:rPr>
        <w:t>All</w:t>
      </w:r>
      <w:r>
        <w:rPr>
          <w:rFonts w:ascii="Arial"/>
          <w:i/>
          <w:color w:val="231F20"/>
          <w:spacing w:val="-6"/>
          <w:sz w:val="14"/>
        </w:rPr>
        <w:t> </w:t>
      </w:r>
      <w:r>
        <w:rPr>
          <w:rFonts w:ascii="Arial"/>
          <w:i/>
          <w:color w:val="231F20"/>
          <w:spacing w:val="-2"/>
          <w:sz w:val="14"/>
        </w:rPr>
        <w:t>data</w:t>
      </w:r>
      <w:r>
        <w:rPr>
          <w:rFonts w:ascii="Arial"/>
          <w:i/>
          <w:color w:val="231F20"/>
          <w:spacing w:val="-5"/>
          <w:sz w:val="14"/>
        </w:rPr>
        <w:t> </w:t>
      </w:r>
      <w:r>
        <w:rPr>
          <w:rFonts w:ascii="Arial"/>
          <w:i/>
          <w:color w:val="231F20"/>
          <w:spacing w:val="-2"/>
          <w:sz w:val="14"/>
        </w:rPr>
        <w:t>generated</w:t>
      </w:r>
      <w:r>
        <w:rPr>
          <w:rFonts w:ascii="Arial"/>
          <w:i/>
          <w:color w:val="231F20"/>
          <w:spacing w:val="-5"/>
          <w:sz w:val="14"/>
        </w:rPr>
        <w:t> </w:t>
      </w:r>
      <w:r>
        <w:rPr>
          <w:rFonts w:ascii="Arial"/>
          <w:i/>
          <w:color w:val="231F20"/>
          <w:spacing w:val="-2"/>
          <w:sz w:val="14"/>
        </w:rPr>
        <w:t>or</w:t>
      </w:r>
      <w:r>
        <w:rPr>
          <w:rFonts w:ascii="Arial"/>
          <w:i/>
          <w:color w:val="231F20"/>
          <w:spacing w:val="-6"/>
          <w:sz w:val="14"/>
        </w:rPr>
        <w:t> </w:t>
      </w:r>
      <w:r>
        <w:rPr>
          <w:rFonts w:ascii="Arial"/>
          <w:i/>
          <w:color w:val="231F20"/>
          <w:spacing w:val="-2"/>
          <w:sz w:val="14"/>
        </w:rPr>
        <w:t>analyzed</w:t>
      </w:r>
      <w:r>
        <w:rPr>
          <w:rFonts w:ascii="Arial"/>
          <w:i/>
          <w:color w:val="231F20"/>
          <w:spacing w:val="-5"/>
          <w:sz w:val="14"/>
        </w:rPr>
        <w:t> </w:t>
      </w:r>
      <w:r>
        <w:rPr>
          <w:rFonts w:ascii="Arial"/>
          <w:i/>
          <w:color w:val="231F20"/>
          <w:spacing w:val="-2"/>
          <w:sz w:val="14"/>
        </w:rPr>
        <w:t>during</w:t>
      </w:r>
      <w:r>
        <w:rPr>
          <w:rFonts w:ascii="Arial"/>
          <w:i/>
          <w:color w:val="231F20"/>
          <w:spacing w:val="-6"/>
          <w:sz w:val="14"/>
        </w:rPr>
        <w:t> </w:t>
      </w:r>
      <w:r>
        <w:rPr>
          <w:rFonts w:ascii="Arial"/>
          <w:i/>
          <w:color w:val="231F20"/>
          <w:spacing w:val="-2"/>
          <w:sz w:val="14"/>
        </w:rPr>
        <w:t>this</w:t>
      </w:r>
      <w:r>
        <w:rPr>
          <w:rFonts w:ascii="Arial"/>
          <w:i/>
          <w:color w:val="231F20"/>
          <w:spacing w:val="-6"/>
          <w:sz w:val="14"/>
        </w:rPr>
        <w:t> </w:t>
      </w:r>
      <w:r>
        <w:rPr>
          <w:rFonts w:ascii="Arial"/>
          <w:i/>
          <w:color w:val="231F20"/>
          <w:spacing w:val="-2"/>
          <w:sz w:val="14"/>
        </w:rPr>
        <w:t>study</w:t>
      </w:r>
      <w:r>
        <w:rPr>
          <w:rFonts w:ascii="Arial"/>
          <w:i/>
          <w:color w:val="231F20"/>
          <w:spacing w:val="40"/>
          <w:sz w:val="14"/>
        </w:rPr>
        <w:t> </w:t>
      </w:r>
      <w:r>
        <w:rPr>
          <w:rFonts w:ascii="Arial"/>
          <w:i/>
          <w:color w:val="231F20"/>
          <w:sz w:val="14"/>
        </w:rPr>
        <w:t>are included in this published article.</w:t>
      </w:r>
    </w:p>
    <w:p>
      <w:pPr>
        <w:spacing w:before="61"/>
        <w:ind w:left="312" w:right="0" w:firstLine="0"/>
        <w:jc w:val="left"/>
        <w:rPr>
          <w:rFonts w:ascii="Arial" w:hAnsi="Arial"/>
          <w:i/>
          <w:sz w:val="14"/>
        </w:rPr>
      </w:pPr>
      <w:r>
        <w:rPr>
          <w:rFonts w:ascii="Arial" w:hAnsi="Arial"/>
          <w:i/>
          <w:color w:val="231F20"/>
          <w:sz w:val="14"/>
        </w:rPr>
        <w:t>Authors</w:t>
      </w:r>
      <w:r>
        <w:rPr>
          <w:rFonts w:ascii="Arial" w:hAnsi="Arial"/>
          <w:i/>
          <w:color w:val="231F20"/>
          <w:spacing w:val="-8"/>
          <w:sz w:val="14"/>
        </w:rPr>
        <w:t> </w:t>
      </w:r>
      <w:r>
        <w:rPr>
          <w:rFonts w:ascii="Arial" w:hAnsi="Arial"/>
          <w:i/>
          <w:color w:val="231F20"/>
          <w:sz w:val="14"/>
        </w:rPr>
        <w:t>declare</w:t>
      </w:r>
      <w:r>
        <w:rPr>
          <w:rFonts w:ascii="Arial" w:hAnsi="Arial"/>
          <w:i/>
          <w:color w:val="231F20"/>
          <w:spacing w:val="-9"/>
          <w:sz w:val="14"/>
        </w:rPr>
        <w:t> </w:t>
      </w:r>
      <w:r>
        <w:rPr>
          <w:rFonts w:ascii="Arial" w:hAnsi="Arial"/>
          <w:i/>
          <w:color w:val="231F20"/>
          <w:sz w:val="14"/>
        </w:rPr>
        <w:t>no</w:t>
      </w:r>
      <w:r>
        <w:rPr>
          <w:rFonts w:ascii="Arial" w:hAnsi="Arial"/>
          <w:i/>
          <w:color w:val="231F20"/>
          <w:spacing w:val="-8"/>
          <w:sz w:val="14"/>
        </w:rPr>
        <w:t> </w:t>
      </w:r>
      <w:r>
        <w:rPr>
          <w:rFonts w:ascii="Arial" w:hAnsi="Arial"/>
          <w:i/>
          <w:color w:val="231F20"/>
          <w:sz w:val="14"/>
        </w:rPr>
        <w:t>conﬂicts</w:t>
      </w:r>
      <w:r>
        <w:rPr>
          <w:rFonts w:ascii="Arial" w:hAnsi="Arial"/>
          <w:i/>
          <w:color w:val="231F20"/>
          <w:spacing w:val="-9"/>
          <w:sz w:val="14"/>
        </w:rPr>
        <w:t> </w:t>
      </w:r>
      <w:r>
        <w:rPr>
          <w:rFonts w:ascii="Arial" w:hAnsi="Arial"/>
          <w:i/>
          <w:color w:val="231F20"/>
          <w:sz w:val="14"/>
        </w:rPr>
        <w:t>of</w:t>
      </w:r>
      <w:r>
        <w:rPr>
          <w:rFonts w:ascii="Arial" w:hAnsi="Arial"/>
          <w:i/>
          <w:color w:val="231F20"/>
          <w:spacing w:val="-8"/>
          <w:sz w:val="14"/>
        </w:rPr>
        <w:t> </w:t>
      </w:r>
      <w:r>
        <w:rPr>
          <w:rFonts w:ascii="Arial" w:hAnsi="Arial"/>
          <w:i/>
          <w:color w:val="231F20"/>
          <w:spacing w:val="-2"/>
          <w:sz w:val="14"/>
        </w:rPr>
        <w:t>interest.</w:t>
      </w:r>
    </w:p>
    <w:p>
      <w:pPr>
        <w:spacing w:line="266" w:lineRule="auto" w:before="78"/>
        <w:ind w:left="312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231F20"/>
          <w:sz w:val="14"/>
          <w:vertAlign w:val="superscript"/>
        </w:rPr>
        <w:t>a</w:t>
      </w:r>
      <w:r>
        <w:rPr>
          <w:rFonts w:ascii="Arial"/>
          <w:i/>
          <w:color w:val="231F20"/>
          <w:spacing w:val="-16"/>
          <w:sz w:val="14"/>
          <w:vertAlign w:val="baseline"/>
        </w:rPr>
        <w:t> </w:t>
      </w:r>
      <w:r>
        <w:rPr>
          <w:rFonts w:ascii="Arial"/>
          <w:i/>
          <w:color w:val="231F20"/>
          <w:sz w:val="14"/>
          <w:vertAlign w:val="baseline"/>
        </w:rPr>
        <w:t>Pediatric</w:t>
      </w:r>
      <w:r>
        <w:rPr>
          <w:rFonts w:ascii="Arial"/>
          <w:i/>
          <w:color w:val="231F20"/>
          <w:spacing w:val="-9"/>
          <w:sz w:val="14"/>
          <w:vertAlign w:val="baseline"/>
        </w:rPr>
        <w:t> </w:t>
      </w:r>
      <w:r>
        <w:rPr>
          <w:rFonts w:ascii="Arial"/>
          <w:i/>
          <w:color w:val="231F20"/>
          <w:sz w:val="14"/>
          <w:vertAlign w:val="baseline"/>
        </w:rPr>
        <w:t>Neurology,</w:t>
      </w:r>
      <w:r>
        <w:rPr>
          <w:rFonts w:ascii="Arial"/>
          <w:i/>
          <w:color w:val="231F20"/>
          <w:spacing w:val="-3"/>
          <w:sz w:val="14"/>
          <w:vertAlign w:val="baseline"/>
        </w:rPr>
        <w:t> </w:t>
      </w:r>
      <w:r>
        <w:rPr>
          <w:rFonts w:ascii="Arial"/>
          <w:i/>
          <w:color w:val="231F20"/>
          <w:sz w:val="14"/>
          <w:vertAlign w:val="superscript"/>
        </w:rPr>
        <w:t>b</w:t>
      </w:r>
      <w:r>
        <w:rPr>
          <w:rFonts w:ascii="Arial"/>
          <w:i/>
          <w:color w:val="231F20"/>
          <w:spacing w:val="-15"/>
          <w:sz w:val="14"/>
          <w:vertAlign w:val="baseline"/>
        </w:rPr>
        <w:t> </w:t>
      </w:r>
      <w:r>
        <w:rPr>
          <w:rFonts w:ascii="Arial"/>
          <w:i/>
          <w:color w:val="231F20"/>
          <w:sz w:val="14"/>
          <w:vertAlign w:val="baseline"/>
        </w:rPr>
        <w:t>Pediatric</w:t>
      </w:r>
      <w:r>
        <w:rPr>
          <w:rFonts w:ascii="Arial"/>
          <w:i/>
          <w:color w:val="231F20"/>
          <w:spacing w:val="-1"/>
          <w:sz w:val="14"/>
          <w:vertAlign w:val="baseline"/>
        </w:rPr>
        <w:t> </w:t>
      </w:r>
      <w:r>
        <w:rPr>
          <w:rFonts w:ascii="Arial"/>
          <w:i/>
          <w:color w:val="231F20"/>
          <w:sz w:val="14"/>
          <w:vertAlign w:val="baseline"/>
        </w:rPr>
        <w:t>Hepatology,</w:t>
      </w:r>
      <w:r>
        <w:rPr>
          <w:rFonts w:ascii="Arial"/>
          <w:i/>
          <w:color w:val="231F20"/>
          <w:spacing w:val="-2"/>
          <w:sz w:val="14"/>
          <w:vertAlign w:val="baseline"/>
        </w:rPr>
        <w:t> </w:t>
      </w:r>
      <w:r>
        <w:rPr>
          <w:rFonts w:ascii="Arial"/>
          <w:i/>
          <w:color w:val="231F20"/>
          <w:sz w:val="14"/>
          <w:vertAlign w:val="baseline"/>
        </w:rPr>
        <w:t>Faculty</w:t>
      </w:r>
      <w:r>
        <w:rPr>
          <w:rFonts w:ascii="Arial"/>
          <w:i/>
          <w:color w:val="231F20"/>
          <w:spacing w:val="-1"/>
          <w:sz w:val="14"/>
          <w:vertAlign w:val="baseline"/>
        </w:rPr>
        <w:t> </w:t>
      </w:r>
      <w:r>
        <w:rPr>
          <w:rFonts w:ascii="Arial"/>
          <w:i/>
          <w:color w:val="231F20"/>
          <w:sz w:val="14"/>
          <w:vertAlign w:val="baseline"/>
        </w:rPr>
        <w:t>of</w:t>
      </w:r>
      <w:r>
        <w:rPr>
          <w:rFonts w:ascii="Arial"/>
          <w:i/>
          <w:color w:val="231F20"/>
          <w:spacing w:val="-2"/>
          <w:sz w:val="14"/>
          <w:vertAlign w:val="baseline"/>
        </w:rPr>
        <w:t> </w:t>
      </w:r>
      <w:r>
        <w:rPr>
          <w:rFonts w:ascii="Arial"/>
          <w:i/>
          <w:color w:val="231F20"/>
          <w:sz w:val="14"/>
          <w:vertAlign w:val="baseline"/>
        </w:rPr>
        <w:t>Medicine,</w:t>
      </w:r>
      <w:r>
        <w:rPr>
          <w:rFonts w:ascii="Arial"/>
          <w:i/>
          <w:color w:val="231F20"/>
          <w:spacing w:val="-1"/>
          <w:sz w:val="14"/>
          <w:vertAlign w:val="baseline"/>
        </w:rPr>
        <w:t> </w:t>
      </w:r>
      <w:r>
        <w:rPr>
          <w:rFonts w:ascii="Arial"/>
          <w:i/>
          <w:color w:val="231F20"/>
          <w:sz w:val="14"/>
          <w:vertAlign w:val="baseline"/>
        </w:rPr>
        <w:t>Cairo</w:t>
      </w:r>
      <w:r>
        <w:rPr>
          <w:rFonts w:ascii="Arial"/>
          <w:i/>
          <w:color w:val="231F20"/>
          <w:spacing w:val="40"/>
          <w:sz w:val="14"/>
          <w:vertAlign w:val="baseline"/>
        </w:rPr>
        <w:t> </w:t>
      </w:r>
      <w:r>
        <w:rPr>
          <w:rFonts w:ascii="Arial"/>
          <w:i/>
          <w:color w:val="231F20"/>
          <w:spacing w:val="-2"/>
          <w:sz w:val="14"/>
          <w:vertAlign w:val="baseline"/>
        </w:rPr>
        <w:t>University,</w:t>
      </w:r>
      <w:r>
        <w:rPr>
          <w:rFonts w:ascii="Arial"/>
          <w:i/>
          <w:color w:val="231F20"/>
          <w:spacing w:val="-8"/>
          <w:sz w:val="14"/>
          <w:vertAlign w:val="baseline"/>
        </w:rPr>
        <w:t> </w:t>
      </w:r>
      <w:r>
        <w:rPr>
          <w:rFonts w:ascii="Arial"/>
          <w:i/>
          <w:color w:val="231F20"/>
          <w:spacing w:val="-2"/>
          <w:sz w:val="14"/>
          <w:vertAlign w:val="baseline"/>
        </w:rPr>
        <w:t>Egypt,</w:t>
      </w:r>
      <w:r>
        <w:rPr>
          <w:rFonts w:ascii="Arial"/>
          <w:i/>
          <w:color w:val="231F20"/>
          <w:spacing w:val="-8"/>
          <w:sz w:val="14"/>
          <w:vertAlign w:val="baseline"/>
        </w:rPr>
        <w:t> </w:t>
      </w:r>
      <w:r>
        <w:rPr>
          <w:rFonts w:ascii="Arial"/>
          <w:i/>
          <w:color w:val="231F20"/>
          <w:spacing w:val="-2"/>
          <w:sz w:val="14"/>
          <w:vertAlign w:val="superscript"/>
        </w:rPr>
        <w:t>c</w:t>
      </w:r>
      <w:r>
        <w:rPr>
          <w:rFonts w:ascii="Arial"/>
          <w:i/>
          <w:color w:val="231F20"/>
          <w:spacing w:val="-17"/>
          <w:sz w:val="14"/>
          <w:vertAlign w:val="baseline"/>
        </w:rPr>
        <w:t> </w:t>
      </w:r>
      <w:r>
        <w:rPr>
          <w:rFonts w:ascii="Arial"/>
          <w:i/>
          <w:color w:val="231F20"/>
          <w:spacing w:val="-2"/>
          <w:sz w:val="14"/>
          <w:vertAlign w:val="baseline"/>
        </w:rPr>
        <w:t>Pediatric</w:t>
      </w:r>
      <w:r>
        <w:rPr>
          <w:rFonts w:ascii="Arial"/>
          <w:i/>
          <w:color w:val="231F20"/>
          <w:spacing w:val="-8"/>
          <w:sz w:val="14"/>
          <w:vertAlign w:val="baseline"/>
        </w:rPr>
        <w:t> </w:t>
      </w:r>
      <w:r>
        <w:rPr>
          <w:rFonts w:ascii="Arial"/>
          <w:i/>
          <w:color w:val="231F20"/>
          <w:spacing w:val="-2"/>
          <w:sz w:val="14"/>
          <w:vertAlign w:val="baseline"/>
        </w:rPr>
        <w:t>Hepatology,</w:t>
      </w:r>
      <w:r>
        <w:rPr>
          <w:rFonts w:ascii="Arial"/>
          <w:i/>
          <w:color w:val="231F20"/>
          <w:spacing w:val="-7"/>
          <w:sz w:val="14"/>
          <w:vertAlign w:val="baseline"/>
        </w:rPr>
        <w:t> </w:t>
      </w:r>
      <w:r>
        <w:rPr>
          <w:rFonts w:ascii="Arial"/>
          <w:i/>
          <w:color w:val="231F20"/>
          <w:spacing w:val="-2"/>
          <w:sz w:val="14"/>
          <w:vertAlign w:val="superscript"/>
        </w:rPr>
        <w:t>d</w:t>
      </w:r>
      <w:r>
        <w:rPr>
          <w:rFonts w:ascii="Arial"/>
          <w:i/>
          <w:color w:val="231F20"/>
          <w:spacing w:val="-15"/>
          <w:sz w:val="14"/>
          <w:vertAlign w:val="baseline"/>
        </w:rPr>
        <w:t> </w:t>
      </w:r>
      <w:r>
        <w:rPr>
          <w:rFonts w:ascii="Arial"/>
          <w:i/>
          <w:color w:val="231F20"/>
          <w:spacing w:val="-2"/>
          <w:sz w:val="14"/>
          <w:vertAlign w:val="baseline"/>
        </w:rPr>
        <w:t>Pediatric</w:t>
      </w:r>
      <w:r>
        <w:rPr>
          <w:rFonts w:ascii="Arial"/>
          <w:i/>
          <w:color w:val="231F20"/>
          <w:spacing w:val="-6"/>
          <w:sz w:val="14"/>
          <w:vertAlign w:val="baseline"/>
        </w:rPr>
        <w:t> </w:t>
      </w:r>
      <w:r>
        <w:rPr>
          <w:rFonts w:ascii="Arial"/>
          <w:i/>
          <w:color w:val="231F20"/>
          <w:spacing w:val="-2"/>
          <w:sz w:val="14"/>
          <w:vertAlign w:val="baseline"/>
        </w:rPr>
        <w:t>Neonatology,</w:t>
      </w:r>
      <w:r>
        <w:rPr>
          <w:rFonts w:ascii="Arial"/>
          <w:i/>
          <w:color w:val="231F20"/>
          <w:spacing w:val="-4"/>
          <w:sz w:val="14"/>
          <w:vertAlign w:val="baseline"/>
        </w:rPr>
        <w:t> </w:t>
      </w:r>
      <w:r>
        <w:rPr>
          <w:rFonts w:ascii="Arial"/>
          <w:i/>
          <w:color w:val="231F20"/>
          <w:spacing w:val="-2"/>
          <w:sz w:val="14"/>
          <w:vertAlign w:val="superscript"/>
        </w:rPr>
        <w:t>e</w:t>
      </w:r>
      <w:r>
        <w:rPr>
          <w:rFonts w:ascii="Arial"/>
          <w:i/>
          <w:color w:val="231F20"/>
          <w:spacing w:val="-16"/>
          <w:sz w:val="14"/>
          <w:vertAlign w:val="baseline"/>
        </w:rPr>
        <w:t> </w:t>
      </w:r>
      <w:r>
        <w:rPr>
          <w:rFonts w:ascii="Arial"/>
          <w:i/>
          <w:color w:val="231F20"/>
          <w:spacing w:val="-2"/>
          <w:sz w:val="14"/>
          <w:vertAlign w:val="baseline"/>
        </w:rPr>
        <w:t>Pediatric,</w:t>
      </w:r>
      <w:r>
        <w:rPr>
          <w:rFonts w:ascii="Arial"/>
          <w:i/>
          <w:color w:val="231F20"/>
          <w:spacing w:val="40"/>
          <w:sz w:val="14"/>
          <w:vertAlign w:val="baseline"/>
        </w:rPr>
        <w:t> </w:t>
      </w:r>
      <w:r>
        <w:rPr>
          <w:rFonts w:ascii="Arial"/>
          <w:i/>
          <w:color w:val="231F20"/>
          <w:sz w:val="14"/>
          <w:vertAlign w:val="baseline"/>
        </w:rPr>
        <w:t>Alhada</w:t>
      </w:r>
      <w:r>
        <w:rPr>
          <w:rFonts w:ascii="Arial"/>
          <w:i/>
          <w:color w:val="231F20"/>
          <w:spacing w:val="-9"/>
          <w:sz w:val="14"/>
          <w:vertAlign w:val="baseline"/>
        </w:rPr>
        <w:t> </w:t>
      </w:r>
      <w:r>
        <w:rPr>
          <w:rFonts w:ascii="Arial"/>
          <w:i/>
          <w:color w:val="231F20"/>
          <w:sz w:val="14"/>
          <w:vertAlign w:val="baseline"/>
        </w:rPr>
        <w:t>Armed</w:t>
      </w:r>
      <w:r>
        <w:rPr>
          <w:rFonts w:ascii="Arial"/>
          <w:i/>
          <w:color w:val="231F20"/>
          <w:spacing w:val="-7"/>
          <w:sz w:val="14"/>
          <w:vertAlign w:val="baseline"/>
        </w:rPr>
        <w:t> </w:t>
      </w:r>
      <w:r>
        <w:rPr>
          <w:rFonts w:ascii="Arial"/>
          <w:i/>
          <w:color w:val="231F20"/>
          <w:sz w:val="14"/>
          <w:vertAlign w:val="baseline"/>
        </w:rPr>
        <w:t>Forces</w:t>
      </w:r>
      <w:r>
        <w:rPr>
          <w:rFonts w:ascii="Arial"/>
          <w:i/>
          <w:color w:val="231F20"/>
          <w:spacing w:val="-5"/>
          <w:sz w:val="14"/>
          <w:vertAlign w:val="baseline"/>
        </w:rPr>
        <w:t> </w:t>
      </w:r>
      <w:r>
        <w:rPr>
          <w:rFonts w:ascii="Arial"/>
          <w:i/>
          <w:color w:val="231F20"/>
          <w:sz w:val="14"/>
          <w:vertAlign w:val="baseline"/>
        </w:rPr>
        <w:t>Hospital,</w:t>
      </w:r>
      <w:r>
        <w:rPr>
          <w:rFonts w:ascii="Arial"/>
          <w:i/>
          <w:color w:val="231F20"/>
          <w:spacing w:val="-5"/>
          <w:sz w:val="14"/>
          <w:vertAlign w:val="baseline"/>
        </w:rPr>
        <w:t> </w:t>
      </w:r>
      <w:r>
        <w:rPr>
          <w:rFonts w:ascii="Arial"/>
          <w:i/>
          <w:color w:val="231F20"/>
          <w:sz w:val="14"/>
          <w:vertAlign w:val="superscript"/>
        </w:rPr>
        <w:t>f</w:t>
      </w:r>
      <w:r>
        <w:rPr>
          <w:rFonts w:ascii="Arial"/>
          <w:i/>
          <w:color w:val="231F20"/>
          <w:spacing w:val="-16"/>
          <w:sz w:val="14"/>
          <w:vertAlign w:val="baseline"/>
        </w:rPr>
        <w:t> </w:t>
      </w:r>
      <w:r>
        <w:rPr>
          <w:rFonts w:ascii="Arial"/>
          <w:i/>
          <w:color w:val="231F20"/>
          <w:sz w:val="14"/>
          <w:vertAlign w:val="baseline"/>
        </w:rPr>
        <w:t>Neuroradiology,</w:t>
      </w:r>
      <w:r>
        <w:rPr>
          <w:rFonts w:ascii="Arial"/>
          <w:i/>
          <w:color w:val="231F20"/>
          <w:spacing w:val="-6"/>
          <w:sz w:val="14"/>
          <w:vertAlign w:val="baseline"/>
        </w:rPr>
        <w:t> </w:t>
      </w:r>
      <w:r>
        <w:rPr>
          <w:rFonts w:ascii="Arial"/>
          <w:i/>
          <w:color w:val="231F20"/>
          <w:sz w:val="14"/>
          <w:vertAlign w:val="baseline"/>
        </w:rPr>
        <w:t>College</w:t>
      </w:r>
      <w:r>
        <w:rPr>
          <w:rFonts w:ascii="Arial"/>
          <w:i/>
          <w:color w:val="231F20"/>
          <w:spacing w:val="-5"/>
          <w:sz w:val="14"/>
          <w:vertAlign w:val="baseline"/>
        </w:rPr>
        <w:t> </w:t>
      </w:r>
      <w:r>
        <w:rPr>
          <w:rFonts w:ascii="Arial"/>
          <w:i/>
          <w:color w:val="231F20"/>
          <w:sz w:val="14"/>
          <w:vertAlign w:val="baseline"/>
        </w:rPr>
        <w:t>of</w:t>
      </w:r>
      <w:r>
        <w:rPr>
          <w:rFonts w:ascii="Arial"/>
          <w:i/>
          <w:color w:val="231F20"/>
          <w:spacing w:val="-6"/>
          <w:sz w:val="14"/>
          <w:vertAlign w:val="baseline"/>
        </w:rPr>
        <w:t> </w:t>
      </w:r>
      <w:r>
        <w:rPr>
          <w:rFonts w:ascii="Arial"/>
          <w:i/>
          <w:color w:val="231F20"/>
          <w:sz w:val="14"/>
          <w:vertAlign w:val="baseline"/>
        </w:rPr>
        <w:t>Medicine,</w:t>
      </w:r>
      <w:r>
        <w:rPr>
          <w:rFonts w:ascii="Arial"/>
          <w:i/>
          <w:color w:val="231F20"/>
          <w:spacing w:val="-6"/>
          <w:sz w:val="14"/>
          <w:vertAlign w:val="baseline"/>
        </w:rPr>
        <w:t> </w:t>
      </w:r>
      <w:r>
        <w:rPr>
          <w:rFonts w:ascii="Arial"/>
          <w:i/>
          <w:color w:val="231F20"/>
          <w:sz w:val="14"/>
          <w:vertAlign w:val="baseline"/>
        </w:rPr>
        <w:t>Taif</w:t>
      </w:r>
      <w:r>
        <w:rPr>
          <w:rFonts w:ascii="Arial"/>
          <w:i/>
          <w:color w:val="231F20"/>
          <w:spacing w:val="40"/>
          <w:sz w:val="14"/>
          <w:vertAlign w:val="baseline"/>
        </w:rPr>
        <w:t> </w:t>
      </w:r>
      <w:r>
        <w:rPr>
          <w:rFonts w:ascii="Arial"/>
          <w:i/>
          <w:color w:val="231F20"/>
          <w:sz w:val="14"/>
          <w:vertAlign w:val="baseline"/>
        </w:rPr>
        <w:t>University, Taif, Saudi Arabia.</w:t>
      </w:r>
    </w:p>
    <w:p>
      <w:pPr>
        <w:spacing w:before="42"/>
        <w:ind w:left="312" w:right="0" w:firstLine="0"/>
        <w:jc w:val="left"/>
        <w:rPr>
          <w:rFonts w:ascii="Arial" w:hAnsi="Arial"/>
          <w:i/>
          <w:sz w:val="14"/>
        </w:rPr>
      </w:pPr>
      <w:r>
        <w:rPr>
          <w:rFonts w:ascii="Geneva" w:hAnsi="Geneva"/>
          <w:color w:val="231F20"/>
          <w:spacing w:val="-2"/>
          <w:sz w:val="14"/>
          <w:vertAlign w:val="superscript"/>
        </w:rPr>
        <w:t>∗</w:t>
      </w:r>
      <w:r>
        <w:rPr>
          <w:rFonts w:ascii="Geneva" w:hAnsi="Geneva"/>
          <w:color w:val="231F20"/>
          <w:spacing w:val="-23"/>
          <w:sz w:val="14"/>
          <w:vertAlign w:val="baseline"/>
        </w:rPr>
        <w:t> </w:t>
      </w:r>
      <w:r>
        <w:rPr>
          <w:rFonts w:ascii="Arial" w:hAnsi="Arial"/>
          <w:i/>
          <w:color w:val="231F20"/>
          <w:spacing w:val="-2"/>
          <w:sz w:val="14"/>
          <w:vertAlign w:val="baseline"/>
        </w:rPr>
        <w:t>Correspondence:</w:t>
      </w:r>
      <w:r>
        <w:rPr>
          <w:rFonts w:ascii="Arial" w:hAnsi="Arial"/>
          <w:i/>
          <w:color w:val="231F20"/>
          <w:spacing w:val="-5"/>
          <w:sz w:val="14"/>
          <w:vertAlign w:val="baseline"/>
        </w:rPr>
        <w:t> </w:t>
      </w:r>
      <w:r>
        <w:rPr>
          <w:rFonts w:ascii="Arial" w:hAnsi="Arial"/>
          <w:i/>
          <w:color w:val="231F20"/>
          <w:spacing w:val="-2"/>
          <w:sz w:val="14"/>
          <w:vertAlign w:val="baseline"/>
        </w:rPr>
        <w:t>Naglaa</w:t>
      </w:r>
      <w:r>
        <w:rPr>
          <w:rFonts w:ascii="Arial" w:hAnsi="Arial"/>
          <w:i/>
          <w:color w:val="231F20"/>
          <w:spacing w:val="-1"/>
          <w:sz w:val="14"/>
          <w:vertAlign w:val="baseline"/>
        </w:rPr>
        <w:t> </w:t>
      </w:r>
      <w:r>
        <w:rPr>
          <w:rFonts w:ascii="Arial" w:hAnsi="Arial"/>
          <w:i/>
          <w:color w:val="231F20"/>
          <w:spacing w:val="-2"/>
          <w:sz w:val="14"/>
          <w:vertAlign w:val="baseline"/>
        </w:rPr>
        <w:t>M. Kamal, Pediatrics</w:t>
      </w:r>
      <w:r>
        <w:rPr>
          <w:rFonts w:ascii="Arial" w:hAnsi="Arial"/>
          <w:i/>
          <w:color w:val="231F20"/>
          <w:spacing w:val="-1"/>
          <w:sz w:val="14"/>
          <w:vertAlign w:val="baseline"/>
        </w:rPr>
        <w:t> </w:t>
      </w:r>
      <w:r>
        <w:rPr>
          <w:rFonts w:ascii="Arial" w:hAnsi="Arial"/>
          <w:i/>
          <w:color w:val="231F20"/>
          <w:spacing w:val="-2"/>
          <w:sz w:val="14"/>
          <w:vertAlign w:val="baseline"/>
        </w:rPr>
        <w:t>and Pediatric Hepatology,</w:t>
      </w:r>
    </w:p>
    <w:p>
      <w:pPr>
        <w:spacing w:line="268" w:lineRule="auto" w:before="13"/>
        <w:ind w:left="312" w:right="2257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231F20"/>
          <w:spacing w:val="-2"/>
          <w:sz w:val="14"/>
        </w:rPr>
        <w:t>Faculty</w:t>
      </w:r>
      <w:r>
        <w:rPr>
          <w:rFonts w:ascii="Arial"/>
          <w:i/>
          <w:color w:val="231F20"/>
          <w:spacing w:val="-8"/>
          <w:sz w:val="14"/>
        </w:rPr>
        <w:t> </w:t>
      </w:r>
      <w:r>
        <w:rPr>
          <w:rFonts w:ascii="Arial"/>
          <w:i/>
          <w:color w:val="231F20"/>
          <w:spacing w:val="-2"/>
          <w:sz w:val="14"/>
        </w:rPr>
        <w:t>of</w:t>
      </w:r>
      <w:r>
        <w:rPr>
          <w:rFonts w:ascii="Arial"/>
          <w:i/>
          <w:color w:val="231F20"/>
          <w:spacing w:val="-8"/>
          <w:sz w:val="14"/>
        </w:rPr>
        <w:t> </w:t>
      </w:r>
      <w:r>
        <w:rPr>
          <w:rFonts w:ascii="Arial"/>
          <w:i/>
          <w:color w:val="231F20"/>
          <w:spacing w:val="-2"/>
          <w:sz w:val="14"/>
        </w:rPr>
        <w:t>Medicine,</w:t>
      </w:r>
      <w:r>
        <w:rPr>
          <w:rFonts w:ascii="Arial"/>
          <w:i/>
          <w:color w:val="231F20"/>
          <w:spacing w:val="-8"/>
          <w:sz w:val="14"/>
        </w:rPr>
        <w:t> </w:t>
      </w:r>
      <w:r>
        <w:rPr>
          <w:rFonts w:ascii="Arial"/>
          <w:i/>
          <w:color w:val="231F20"/>
          <w:spacing w:val="-2"/>
          <w:sz w:val="14"/>
        </w:rPr>
        <w:t>Cairo</w:t>
      </w:r>
      <w:r>
        <w:rPr>
          <w:rFonts w:ascii="Arial"/>
          <w:i/>
          <w:color w:val="231F20"/>
          <w:spacing w:val="-7"/>
          <w:sz w:val="14"/>
        </w:rPr>
        <w:t> </w:t>
      </w:r>
      <w:r>
        <w:rPr>
          <w:rFonts w:ascii="Arial"/>
          <w:i/>
          <w:color w:val="231F20"/>
          <w:spacing w:val="-2"/>
          <w:sz w:val="14"/>
        </w:rPr>
        <w:t>University,</w:t>
      </w:r>
      <w:r>
        <w:rPr>
          <w:rFonts w:ascii="Arial"/>
          <w:i/>
          <w:color w:val="231F20"/>
          <w:spacing w:val="-8"/>
          <w:sz w:val="14"/>
        </w:rPr>
        <w:t> </w:t>
      </w:r>
      <w:r>
        <w:rPr>
          <w:rFonts w:ascii="Arial"/>
          <w:i/>
          <w:color w:val="231F20"/>
          <w:spacing w:val="-2"/>
          <w:sz w:val="14"/>
        </w:rPr>
        <w:t>Egypt</w:t>
      </w:r>
      <w:r>
        <w:rPr>
          <w:rFonts w:ascii="Arial"/>
          <w:i/>
          <w:color w:val="231F20"/>
          <w:spacing w:val="40"/>
          <w:sz w:val="14"/>
        </w:rPr>
        <w:t> </w:t>
      </w:r>
      <w:r>
        <w:rPr>
          <w:rFonts w:ascii="Arial"/>
          <w:i/>
          <w:color w:val="231F20"/>
          <w:spacing w:val="-2"/>
          <w:sz w:val="14"/>
        </w:rPr>
        <w:t>(e-mail: </w:t>
      </w:r>
      <w:hyperlink r:id="rId8">
        <w:r>
          <w:rPr>
            <w:rFonts w:ascii="Arial"/>
            <w:i/>
            <w:color w:val="231F20"/>
            <w:spacing w:val="-2"/>
            <w:sz w:val="14"/>
          </w:rPr>
          <w:t>Nagla.kamal@kasralainy.edu.eg).</w:t>
        </w:r>
      </w:hyperlink>
    </w:p>
    <w:p>
      <w:pPr>
        <w:spacing w:line="268" w:lineRule="auto" w:before="58"/>
        <w:ind w:left="312" w:right="158" w:firstLine="0"/>
        <w:jc w:val="left"/>
        <w:rPr>
          <w:rFonts w:ascii="Arial" w:hAnsi="Arial"/>
          <w:i/>
          <w:sz w:val="14"/>
        </w:rPr>
      </w:pPr>
      <w:r>
        <w:rPr>
          <w:rFonts w:ascii="Arial" w:hAnsi="Arial"/>
          <w:i/>
          <w:color w:val="231F20"/>
          <w:sz w:val="14"/>
        </w:rPr>
        <w:t>Copyright</w:t>
      </w:r>
      <w:r>
        <w:rPr>
          <w:rFonts w:ascii="Arial" w:hAnsi="Arial"/>
          <w:i/>
          <w:color w:val="231F20"/>
          <w:spacing w:val="-8"/>
          <w:sz w:val="14"/>
        </w:rPr>
        <w:t> </w:t>
      </w:r>
      <w:r>
        <w:rPr>
          <w:rFonts w:ascii="Arial" w:hAnsi="Arial"/>
          <w:color w:val="231F20"/>
          <w:sz w:val="14"/>
        </w:rPr>
        <w:t>©</w:t>
      </w:r>
      <w:r>
        <w:rPr>
          <w:rFonts w:ascii="Arial" w:hAnsi="Arial"/>
          <w:color w:val="231F20"/>
          <w:spacing w:val="-9"/>
          <w:sz w:val="14"/>
        </w:rPr>
        <w:t> </w:t>
      </w:r>
      <w:r>
        <w:rPr>
          <w:rFonts w:ascii="Arial" w:hAnsi="Arial"/>
          <w:i/>
          <w:color w:val="231F20"/>
          <w:sz w:val="14"/>
        </w:rPr>
        <w:t>2018</w:t>
      </w:r>
      <w:r>
        <w:rPr>
          <w:rFonts w:ascii="Arial" w:hAnsi="Arial"/>
          <w:i/>
          <w:color w:val="231F20"/>
          <w:spacing w:val="-8"/>
          <w:sz w:val="14"/>
        </w:rPr>
        <w:t> </w:t>
      </w:r>
      <w:r>
        <w:rPr>
          <w:rFonts w:ascii="Arial" w:hAnsi="Arial"/>
          <w:i/>
          <w:color w:val="231F20"/>
          <w:sz w:val="14"/>
        </w:rPr>
        <w:t>the</w:t>
      </w:r>
      <w:r>
        <w:rPr>
          <w:rFonts w:ascii="Arial" w:hAnsi="Arial"/>
          <w:i/>
          <w:color w:val="231F20"/>
          <w:spacing w:val="-9"/>
          <w:sz w:val="14"/>
        </w:rPr>
        <w:t> </w:t>
      </w:r>
      <w:r>
        <w:rPr>
          <w:rFonts w:ascii="Arial" w:hAnsi="Arial"/>
          <w:i/>
          <w:color w:val="231F20"/>
          <w:sz w:val="14"/>
        </w:rPr>
        <w:t>Author(s).</w:t>
      </w:r>
      <w:r>
        <w:rPr>
          <w:rFonts w:ascii="Arial" w:hAnsi="Arial"/>
          <w:i/>
          <w:color w:val="231F20"/>
          <w:spacing w:val="-9"/>
          <w:sz w:val="14"/>
        </w:rPr>
        <w:t> </w:t>
      </w:r>
      <w:r>
        <w:rPr>
          <w:rFonts w:ascii="Arial" w:hAnsi="Arial"/>
          <w:i/>
          <w:color w:val="231F20"/>
          <w:sz w:val="14"/>
        </w:rPr>
        <w:t>Published</w:t>
      </w:r>
      <w:r>
        <w:rPr>
          <w:rFonts w:ascii="Arial" w:hAnsi="Arial"/>
          <w:i/>
          <w:color w:val="231F20"/>
          <w:spacing w:val="-8"/>
          <w:sz w:val="14"/>
        </w:rPr>
        <w:t> </w:t>
      </w:r>
      <w:r>
        <w:rPr>
          <w:rFonts w:ascii="Arial" w:hAnsi="Arial"/>
          <w:i/>
          <w:color w:val="231F20"/>
          <w:sz w:val="14"/>
        </w:rPr>
        <w:t>by</w:t>
      </w:r>
      <w:r>
        <w:rPr>
          <w:rFonts w:ascii="Arial" w:hAnsi="Arial"/>
          <w:i/>
          <w:color w:val="231F20"/>
          <w:spacing w:val="-9"/>
          <w:sz w:val="14"/>
        </w:rPr>
        <w:t> </w:t>
      </w:r>
      <w:r>
        <w:rPr>
          <w:rFonts w:ascii="Arial" w:hAnsi="Arial"/>
          <w:i/>
          <w:color w:val="231F20"/>
          <w:sz w:val="14"/>
        </w:rPr>
        <w:t>Wolters</w:t>
      </w:r>
      <w:r>
        <w:rPr>
          <w:rFonts w:ascii="Arial" w:hAnsi="Arial"/>
          <w:i/>
          <w:color w:val="231F20"/>
          <w:spacing w:val="-9"/>
          <w:sz w:val="14"/>
        </w:rPr>
        <w:t> </w:t>
      </w:r>
      <w:r>
        <w:rPr>
          <w:rFonts w:ascii="Arial" w:hAnsi="Arial"/>
          <w:i/>
          <w:color w:val="231F20"/>
          <w:sz w:val="14"/>
        </w:rPr>
        <w:t>Kluwer</w:t>
      </w:r>
      <w:r>
        <w:rPr>
          <w:rFonts w:ascii="Arial" w:hAnsi="Arial"/>
          <w:i/>
          <w:color w:val="231F20"/>
          <w:spacing w:val="-8"/>
          <w:sz w:val="14"/>
        </w:rPr>
        <w:t> </w:t>
      </w:r>
      <w:r>
        <w:rPr>
          <w:rFonts w:ascii="Arial" w:hAnsi="Arial"/>
          <w:i/>
          <w:color w:val="231F20"/>
          <w:sz w:val="14"/>
        </w:rPr>
        <w:t>Health,</w:t>
      </w:r>
      <w:r>
        <w:rPr>
          <w:rFonts w:ascii="Arial" w:hAnsi="Arial"/>
          <w:i/>
          <w:color w:val="231F20"/>
          <w:spacing w:val="-8"/>
          <w:sz w:val="14"/>
        </w:rPr>
        <w:t> </w:t>
      </w:r>
      <w:r>
        <w:rPr>
          <w:rFonts w:ascii="Arial" w:hAnsi="Arial"/>
          <w:i/>
          <w:color w:val="231F20"/>
          <w:sz w:val="14"/>
        </w:rPr>
        <w:t>Inc.</w:t>
      </w:r>
      <w:r>
        <w:rPr>
          <w:rFonts w:ascii="Arial" w:hAnsi="Arial"/>
          <w:i/>
          <w:color w:val="231F20"/>
          <w:spacing w:val="40"/>
          <w:sz w:val="14"/>
        </w:rPr>
        <w:t> </w:t>
      </w:r>
      <w:r>
        <w:rPr>
          <w:rFonts w:ascii="Arial" w:hAnsi="Arial"/>
          <w:i/>
          <w:color w:val="231F20"/>
          <w:sz w:val="14"/>
        </w:rPr>
        <w:t>This</w:t>
      </w:r>
      <w:r>
        <w:rPr>
          <w:rFonts w:ascii="Arial" w:hAnsi="Arial"/>
          <w:i/>
          <w:color w:val="231F20"/>
          <w:spacing w:val="-3"/>
          <w:sz w:val="14"/>
        </w:rPr>
        <w:t> </w:t>
      </w:r>
      <w:r>
        <w:rPr>
          <w:rFonts w:ascii="Arial" w:hAnsi="Arial"/>
          <w:i/>
          <w:color w:val="231F20"/>
          <w:sz w:val="14"/>
        </w:rPr>
        <w:t>is</w:t>
      </w:r>
      <w:r>
        <w:rPr>
          <w:rFonts w:ascii="Arial" w:hAnsi="Arial"/>
          <w:i/>
          <w:color w:val="231F20"/>
          <w:spacing w:val="-3"/>
          <w:sz w:val="14"/>
        </w:rPr>
        <w:t> </w:t>
      </w:r>
      <w:r>
        <w:rPr>
          <w:rFonts w:ascii="Arial" w:hAnsi="Arial"/>
          <w:i/>
          <w:color w:val="231F20"/>
          <w:sz w:val="14"/>
        </w:rPr>
        <w:t>an</w:t>
      </w:r>
      <w:r>
        <w:rPr>
          <w:rFonts w:ascii="Arial" w:hAnsi="Arial"/>
          <w:i/>
          <w:color w:val="231F20"/>
          <w:spacing w:val="-3"/>
          <w:sz w:val="14"/>
        </w:rPr>
        <w:t> </w:t>
      </w:r>
      <w:r>
        <w:rPr>
          <w:rFonts w:ascii="Arial" w:hAnsi="Arial"/>
          <w:i/>
          <w:color w:val="231F20"/>
          <w:sz w:val="14"/>
        </w:rPr>
        <w:t>open</w:t>
      </w:r>
      <w:r>
        <w:rPr>
          <w:rFonts w:ascii="Arial" w:hAnsi="Arial"/>
          <w:i/>
          <w:color w:val="231F20"/>
          <w:spacing w:val="-3"/>
          <w:sz w:val="14"/>
        </w:rPr>
        <w:t> </w:t>
      </w:r>
      <w:r>
        <w:rPr>
          <w:rFonts w:ascii="Arial" w:hAnsi="Arial"/>
          <w:i/>
          <w:color w:val="231F20"/>
          <w:sz w:val="14"/>
        </w:rPr>
        <w:t>access</w:t>
      </w:r>
      <w:r>
        <w:rPr>
          <w:rFonts w:ascii="Arial" w:hAnsi="Arial"/>
          <w:i/>
          <w:color w:val="231F20"/>
          <w:spacing w:val="-2"/>
          <w:sz w:val="14"/>
        </w:rPr>
        <w:t> </w:t>
      </w:r>
      <w:r>
        <w:rPr>
          <w:rFonts w:ascii="Arial" w:hAnsi="Arial"/>
          <w:i/>
          <w:color w:val="231F20"/>
          <w:sz w:val="14"/>
        </w:rPr>
        <w:t>article</w:t>
      </w:r>
      <w:r>
        <w:rPr>
          <w:rFonts w:ascii="Arial" w:hAnsi="Arial"/>
          <w:i/>
          <w:color w:val="231F20"/>
          <w:spacing w:val="-2"/>
          <w:sz w:val="14"/>
        </w:rPr>
        <w:t> </w:t>
      </w:r>
      <w:r>
        <w:rPr>
          <w:rFonts w:ascii="Arial" w:hAnsi="Arial"/>
          <w:i/>
          <w:color w:val="231F20"/>
          <w:sz w:val="14"/>
        </w:rPr>
        <w:t>distributed</w:t>
      </w:r>
      <w:r>
        <w:rPr>
          <w:rFonts w:ascii="Arial" w:hAnsi="Arial"/>
          <w:i/>
          <w:color w:val="231F20"/>
          <w:spacing w:val="-1"/>
          <w:sz w:val="14"/>
        </w:rPr>
        <w:t> </w:t>
      </w:r>
      <w:r>
        <w:rPr>
          <w:rFonts w:ascii="Arial" w:hAnsi="Arial"/>
          <w:i/>
          <w:color w:val="231F20"/>
          <w:sz w:val="14"/>
        </w:rPr>
        <w:t>under</w:t>
      </w:r>
      <w:r>
        <w:rPr>
          <w:rFonts w:ascii="Arial" w:hAnsi="Arial"/>
          <w:i/>
          <w:color w:val="231F20"/>
          <w:spacing w:val="-2"/>
          <w:sz w:val="14"/>
        </w:rPr>
        <w:t> </w:t>
      </w:r>
      <w:r>
        <w:rPr>
          <w:rFonts w:ascii="Arial" w:hAnsi="Arial"/>
          <w:i/>
          <w:color w:val="231F20"/>
          <w:sz w:val="14"/>
        </w:rPr>
        <w:t>the</w:t>
      </w:r>
      <w:r>
        <w:rPr>
          <w:rFonts w:ascii="Arial" w:hAnsi="Arial"/>
          <w:i/>
          <w:color w:val="231F20"/>
          <w:spacing w:val="-3"/>
          <w:sz w:val="14"/>
        </w:rPr>
        <w:t> </w:t>
      </w:r>
      <w:r>
        <w:rPr>
          <w:rFonts w:ascii="Arial" w:hAnsi="Arial"/>
          <w:i/>
          <w:color w:val="231F20"/>
          <w:sz w:val="14"/>
        </w:rPr>
        <w:t>terms</w:t>
      </w:r>
      <w:r>
        <w:rPr>
          <w:rFonts w:ascii="Arial" w:hAnsi="Arial"/>
          <w:i/>
          <w:color w:val="231F20"/>
          <w:spacing w:val="-2"/>
          <w:sz w:val="14"/>
        </w:rPr>
        <w:t> </w:t>
      </w:r>
      <w:r>
        <w:rPr>
          <w:rFonts w:ascii="Arial" w:hAnsi="Arial"/>
          <w:i/>
          <w:color w:val="231F20"/>
          <w:sz w:val="14"/>
        </w:rPr>
        <w:t>of</w:t>
      </w:r>
      <w:r>
        <w:rPr>
          <w:rFonts w:ascii="Arial" w:hAnsi="Arial"/>
          <w:i/>
          <w:color w:val="231F20"/>
          <w:spacing w:val="-3"/>
          <w:sz w:val="14"/>
        </w:rPr>
        <w:t> </w:t>
      </w:r>
      <w:r>
        <w:rPr>
          <w:rFonts w:ascii="Arial" w:hAnsi="Arial"/>
          <w:i/>
          <w:color w:val="231F20"/>
          <w:sz w:val="14"/>
        </w:rPr>
        <w:t>the</w:t>
      </w:r>
      <w:r>
        <w:rPr>
          <w:rFonts w:ascii="Arial" w:hAnsi="Arial"/>
          <w:i/>
          <w:color w:val="231F20"/>
          <w:spacing w:val="-3"/>
          <w:sz w:val="14"/>
        </w:rPr>
        <w:t> </w:t>
      </w:r>
      <w:hyperlink r:id="rId9">
        <w:r>
          <w:rPr>
            <w:rFonts w:ascii="Arial" w:hAnsi="Arial"/>
            <w:i/>
            <w:color w:val="231F20"/>
            <w:sz w:val="14"/>
          </w:rPr>
          <w:t>Creative</w:t>
        </w:r>
      </w:hyperlink>
      <w:r>
        <w:rPr>
          <w:rFonts w:ascii="Arial" w:hAnsi="Arial"/>
          <w:i/>
          <w:color w:val="231F20"/>
          <w:spacing w:val="40"/>
          <w:sz w:val="14"/>
        </w:rPr>
        <w:t> </w:t>
      </w:r>
      <w:hyperlink r:id="rId9">
        <w:r>
          <w:rPr>
            <w:rFonts w:ascii="Arial" w:hAnsi="Arial"/>
            <w:i/>
            <w:color w:val="231F20"/>
            <w:spacing w:val="-2"/>
            <w:sz w:val="14"/>
          </w:rPr>
          <w:t>Commons</w:t>
        </w:r>
        <w:r>
          <w:rPr>
            <w:rFonts w:ascii="Arial" w:hAnsi="Arial"/>
            <w:i/>
            <w:color w:val="231F20"/>
            <w:spacing w:val="-5"/>
            <w:sz w:val="14"/>
          </w:rPr>
          <w:t> </w:t>
        </w:r>
        <w:r>
          <w:rPr>
            <w:rFonts w:ascii="Arial" w:hAnsi="Arial"/>
            <w:i/>
            <w:color w:val="231F20"/>
            <w:spacing w:val="-2"/>
            <w:sz w:val="14"/>
          </w:rPr>
          <w:t>Attribution-Non</w:t>
        </w:r>
        <w:r>
          <w:rPr>
            <w:rFonts w:ascii="Arial" w:hAnsi="Arial"/>
            <w:i/>
            <w:color w:val="231F20"/>
            <w:spacing w:val="-6"/>
            <w:sz w:val="14"/>
          </w:rPr>
          <w:t> </w:t>
        </w:r>
        <w:r>
          <w:rPr>
            <w:rFonts w:ascii="Arial" w:hAnsi="Arial"/>
            <w:i/>
            <w:color w:val="231F20"/>
            <w:spacing w:val="-2"/>
            <w:sz w:val="14"/>
          </w:rPr>
          <w:t>Commercial</w:t>
        </w:r>
        <w:r>
          <w:rPr>
            <w:rFonts w:ascii="Arial" w:hAnsi="Arial"/>
            <w:i/>
            <w:color w:val="231F20"/>
            <w:spacing w:val="-6"/>
            <w:sz w:val="14"/>
          </w:rPr>
          <w:t> </w:t>
        </w:r>
        <w:r>
          <w:rPr>
            <w:rFonts w:ascii="Arial" w:hAnsi="Arial"/>
            <w:i/>
            <w:color w:val="231F20"/>
            <w:spacing w:val="-2"/>
            <w:sz w:val="14"/>
          </w:rPr>
          <w:t>License</w:t>
        </w:r>
        <w:r>
          <w:rPr>
            <w:rFonts w:ascii="Arial" w:hAnsi="Arial"/>
            <w:i/>
            <w:color w:val="231F20"/>
            <w:spacing w:val="-5"/>
            <w:sz w:val="14"/>
          </w:rPr>
          <w:t> </w:t>
        </w:r>
        <w:r>
          <w:rPr>
            <w:rFonts w:ascii="Arial" w:hAnsi="Arial"/>
            <w:i/>
            <w:color w:val="231F20"/>
            <w:spacing w:val="-2"/>
            <w:sz w:val="14"/>
          </w:rPr>
          <w:t>4.0</w:t>
        </w:r>
      </w:hyperlink>
      <w:r>
        <w:rPr>
          <w:rFonts w:ascii="Arial" w:hAnsi="Arial"/>
          <w:i/>
          <w:color w:val="231F20"/>
          <w:spacing w:val="-6"/>
          <w:sz w:val="14"/>
        </w:rPr>
        <w:t> </w:t>
      </w:r>
      <w:r>
        <w:rPr>
          <w:rFonts w:ascii="Arial" w:hAnsi="Arial"/>
          <w:i/>
          <w:color w:val="231F20"/>
          <w:spacing w:val="-2"/>
          <w:sz w:val="14"/>
        </w:rPr>
        <w:t>(CCBY-NC),</w:t>
      </w:r>
      <w:r>
        <w:rPr>
          <w:rFonts w:ascii="Arial" w:hAnsi="Arial"/>
          <w:i/>
          <w:color w:val="231F20"/>
          <w:spacing w:val="-5"/>
          <w:sz w:val="14"/>
        </w:rPr>
        <w:t> </w:t>
      </w:r>
      <w:r>
        <w:rPr>
          <w:rFonts w:ascii="Arial" w:hAnsi="Arial"/>
          <w:i/>
          <w:color w:val="231F20"/>
          <w:spacing w:val="-2"/>
          <w:sz w:val="14"/>
        </w:rPr>
        <w:t>where</w:t>
      </w:r>
      <w:r>
        <w:rPr>
          <w:rFonts w:ascii="Arial" w:hAnsi="Arial"/>
          <w:i/>
          <w:color w:val="231F20"/>
          <w:spacing w:val="-5"/>
          <w:sz w:val="14"/>
        </w:rPr>
        <w:t> </w:t>
      </w:r>
      <w:r>
        <w:rPr>
          <w:rFonts w:ascii="Arial" w:hAnsi="Arial"/>
          <w:i/>
          <w:color w:val="231F20"/>
          <w:spacing w:val="-2"/>
          <w:sz w:val="14"/>
        </w:rPr>
        <w:t>it</w:t>
      </w:r>
      <w:r>
        <w:rPr>
          <w:rFonts w:ascii="Arial" w:hAnsi="Arial"/>
          <w:i/>
          <w:color w:val="231F20"/>
          <w:spacing w:val="-5"/>
          <w:sz w:val="14"/>
        </w:rPr>
        <w:t> </w:t>
      </w:r>
      <w:r>
        <w:rPr>
          <w:rFonts w:ascii="Arial" w:hAnsi="Arial"/>
          <w:i/>
          <w:color w:val="231F20"/>
          <w:spacing w:val="-2"/>
          <w:sz w:val="14"/>
        </w:rPr>
        <w:t>is</w:t>
      </w:r>
    </w:p>
    <w:p>
      <w:pPr>
        <w:spacing w:line="266" w:lineRule="auto" w:before="0"/>
        <w:ind w:left="312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231F20"/>
          <w:spacing w:val="-2"/>
          <w:sz w:val="14"/>
        </w:rPr>
        <w:t>permissible to download, share, remix, transform, and buildup the work </w:t>
      </w:r>
      <w:r>
        <w:rPr>
          <w:rFonts w:ascii="Arial"/>
          <w:i/>
          <w:color w:val="231F20"/>
          <w:spacing w:val="-2"/>
          <w:sz w:val="14"/>
        </w:rPr>
        <w:t>provided</w:t>
      </w:r>
      <w:r>
        <w:rPr>
          <w:rFonts w:ascii="Arial"/>
          <w:i/>
          <w:color w:val="231F20"/>
          <w:spacing w:val="40"/>
          <w:sz w:val="14"/>
        </w:rPr>
        <w:t> </w:t>
      </w:r>
      <w:r>
        <w:rPr>
          <w:rFonts w:ascii="Arial"/>
          <w:i/>
          <w:color w:val="231F20"/>
          <w:sz w:val="14"/>
        </w:rPr>
        <w:t>it is properly cited. The work cannot be used commercially without permission</w:t>
      </w:r>
      <w:r>
        <w:rPr>
          <w:rFonts w:ascii="Arial"/>
          <w:i/>
          <w:color w:val="231F20"/>
          <w:spacing w:val="40"/>
          <w:sz w:val="14"/>
        </w:rPr>
        <w:t> </w:t>
      </w:r>
      <w:r>
        <w:rPr>
          <w:rFonts w:ascii="Arial"/>
          <w:i/>
          <w:color w:val="231F20"/>
          <w:sz w:val="14"/>
        </w:rPr>
        <w:t>from the journal.</w:t>
      </w:r>
    </w:p>
    <w:p>
      <w:pPr>
        <w:spacing w:before="59"/>
        <w:ind w:left="312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231F20"/>
          <w:spacing w:val="-2"/>
          <w:sz w:val="14"/>
        </w:rPr>
        <w:t>Medicine</w:t>
      </w:r>
      <w:r>
        <w:rPr>
          <w:rFonts w:ascii="Arial"/>
          <w:i/>
          <w:color w:val="231F20"/>
          <w:spacing w:val="-8"/>
          <w:sz w:val="14"/>
        </w:rPr>
        <w:t> </w:t>
      </w:r>
      <w:r>
        <w:rPr>
          <w:rFonts w:ascii="Arial"/>
          <w:i/>
          <w:color w:val="231F20"/>
          <w:spacing w:val="-2"/>
          <w:sz w:val="14"/>
        </w:rPr>
        <w:t>(2018)</w:t>
      </w:r>
      <w:r>
        <w:rPr>
          <w:rFonts w:ascii="Arial"/>
          <w:i/>
          <w:color w:val="231F20"/>
          <w:spacing w:val="-7"/>
          <w:sz w:val="14"/>
        </w:rPr>
        <w:t> </w:t>
      </w:r>
      <w:r>
        <w:rPr>
          <w:rFonts w:ascii="Arial"/>
          <w:i/>
          <w:color w:val="231F20"/>
          <w:spacing w:val="-2"/>
          <w:sz w:val="14"/>
        </w:rPr>
        <w:t>97:40(e12591)</w:t>
      </w:r>
    </w:p>
    <w:p>
      <w:pPr>
        <w:spacing w:line="357" w:lineRule="auto" w:before="78"/>
        <w:ind w:left="312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231F20"/>
          <w:sz w:val="14"/>
        </w:rPr>
        <w:t>Received:</w:t>
      </w:r>
      <w:r>
        <w:rPr>
          <w:rFonts w:ascii="Arial"/>
          <w:i/>
          <w:color w:val="231F20"/>
          <w:spacing w:val="-9"/>
          <w:sz w:val="14"/>
        </w:rPr>
        <w:t> </w:t>
      </w:r>
      <w:r>
        <w:rPr>
          <w:rFonts w:ascii="Arial"/>
          <w:i/>
          <w:color w:val="231F20"/>
          <w:sz w:val="14"/>
        </w:rPr>
        <w:t>30</w:t>
      </w:r>
      <w:r>
        <w:rPr>
          <w:rFonts w:ascii="Arial"/>
          <w:i/>
          <w:color w:val="231F20"/>
          <w:spacing w:val="-9"/>
          <w:sz w:val="14"/>
        </w:rPr>
        <w:t> </w:t>
      </w:r>
      <w:r>
        <w:rPr>
          <w:rFonts w:ascii="Arial"/>
          <w:i/>
          <w:color w:val="231F20"/>
          <w:sz w:val="14"/>
        </w:rPr>
        <w:t>May</w:t>
      </w:r>
      <w:r>
        <w:rPr>
          <w:rFonts w:ascii="Arial"/>
          <w:i/>
          <w:color w:val="231F20"/>
          <w:spacing w:val="-8"/>
          <w:sz w:val="14"/>
        </w:rPr>
        <w:t> </w:t>
      </w:r>
      <w:r>
        <w:rPr>
          <w:rFonts w:ascii="Arial"/>
          <w:i/>
          <w:color w:val="231F20"/>
          <w:sz w:val="14"/>
        </w:rPr>
        <w:t>2018</w:t>
      </w:r>
      <w:r>
        <w:rPr>
          <w:rFonts w:ascii="Arial"/>
          <w:i/>
          <w:color w:val="231F20"/>
          <w:spacing w:val="-8"/>
          <w:sz w:val="14"/>
        </w:rPr>
        <w:t> </w:t>
      </w:r>
      <w:r>
        <w:rPr>
          <w:rFonts w:ascii="Arial"/>
          <w:i/>
          <w:color w:val="231F20"/>
          <w:sz w:val="14"/>
        </w:rPr>
        <w:t>/</w:t>
      </w:r>
      <w:r>
        <w:rPr>
          <w:rFonts w:ascii="Arial"/>
          <w:i/>
          <w:color w:val="231F20"/>
          <w:spacing w:val="-10"/>
          <w:sz w:val="14"/>
        </w:rPr>
        <w:t> </w:t>
      </w:r>
      <w:r>
        <w:rPr>
          <w:rFonts w:ascii="Arial"/>
          <w:i/>
          <w:color w:val="231F20"/>
          <w:sz w:val="14"/>
        </w:rPr>
        <w:t>Accepted:</w:t>
      </w:r>
      <w:r>
        <w:rPr>
          <w:rFonts w:ascii="Arial"/>
          <w:i/>
          <w:color w:val="231F20"/>
          <w:spacing w:val="-9"/>
          <w:sz w:val="14"/>
        </w:rPr>
        <w:t> </w:t>
      </w:r>
      <w:r>
        <w:rPr>
          <w:rFonts w:ascii="Arial"/>
          <w:i/>
          <w:color w:val="231F20"/>
          <w:sz w:val="14"/>
        </w:rPr>
        <w:t>3</w:t>
      </w:r>
      <w:r>
        <w:rPr>
          <w:rFonts w:ascii="Arial"/>
          <w:i/>
          <w:color w:val="231F20"/>
          <w:spacing w:val="-8"/>
          <w:sz w:val="14"/>
        </w:rPr>
        <w:t> </w:t>
      </w:r>
      <w:r>
        <w:rPr>
          <w:rFonts w:ascii="Arial"/>
          <w:i/>
          <w:color w:val="231F20"/>
          <w:sz w:val="14"/>
        </w:rPr>
        <w:t>September</w:t>
      </w:r>
      <w:r>
        <w:rPr>
          <w:rFonts w:ascii="Arial"/>
          <w:i/>
          <w:color w:val="231F20"/>
          <w:spacing w:val="-8"/>
          <w:sz w:val="14"/>
        </w:rPr>
        <w:t> </w:t>
      </w:r>
      <w:r>
        <w:rPr>
          <w:rFonts w:ascii="Arial"/>
          <w:i/>
          <w:color w:val="231F20"/>
          <w:sz w:val="14"/>
        </w:rPr>
        <w:t>2018</w:t>
      </w:r>
      <w:r>
        <w:rPr>
          <w:rFonts w:ascii="Arial"/>
          <w:i/>
          <w:color w:val="231F20"/>
          <w:spacing w:val="40"/>
          <w:sz w:val="14"/>
        </w:rPr>
        <w:t> </w:t>
      </w:r>
      <w:hyperlink r:id="rId10">
        <w:r>
          <w:rPr>
            <w:rFonts w:ascii="Arial"/>
            <w:i/>
            <w:color w:val="231F20"/>
            <w:spacing w:val="-2"/>
            <w:sz w:val="14"/>
          </w:rPr>
          <w:t>http://dx.doi.org/10.1097/MD.0000000000012591</w:t>
        </w:r>
      </w:hyperlink>
    </w:p>
    <w:p>
      <w:pPr>
        <w:pStyle w:val="BodyText"/>
        <w:spacing w:line="254" w:lineRule="auto"/>
        <w:ind w:left="298" w:right="49"/>
        <w:jc w:val="both"/>
      </w:pPr>
      <w:r>
        <w:rPr/>
        <w:br w:type="column"/>
      </w:r>
      <w:r>
        <w:rPr>
          <w:color w:val="231F20"/>
          <w:w w:val="105"/>
        </w:rPr>
        <w:t>Mitochondrial</w:t>
      </w:r>
      <w:r>
        <w:rPr>
          <w:color w:val="231F20"/>
          <w:w w:val="105"/>
        </w:rPr>
        <w:t> diseases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chronic,</w:t>
      </w:r>
      <w:r>
        <w:rPr>
          <w:color w:val="231F20"/>
          <w:w w:val="105"/>
        </w:rPr>
        <w:t> genetically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determined disorders</w:t>
      </w:r>
      <w:r>
        <w:rPr>
          <w:color w:val="231F20"/>
          <w:w w:val="105"/>
        </w:rPr>
        <w:t> caused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dysfunction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mitochondrial</w:t>
      </w:r>
      <w:r>
        <w:rPr>
          <w:color w:val="231F20"/>
          <w:w w:val="105"/>
        </w:rPr>
        <w:t> DNA (mtDNA) either due to deletion or replication.</w:t>
      </w:r>
      <w:hyperlink w:history="true" w:anchor="_bookmark4">
        <w:r>
          <w:rPr>
            <w:color w:val="231F20"/>
            <w:w w:val="105"/>
            <w:vertAlign w:val="superscript"/>
          </w:rPr>
          <w:t>[1]</w:t>
        </w:r>
      </w:hyperlink>
    </w:p>
    <w:p>
      <w:pPr>
        <w:pStyle w:val="BodyText"/>
        <w:spacing w:line="254" w:lineRule="auto"/>
        <w:ind w:left="298" w:right="48" w:firstLine="179"/>
        <w:jc w:val="both"/>
      </w:pPr>
      <w:r>
        <w:rPr>
          <w:color w:val="231F20"/>
          <w:w w:val="105"/>
        </w:rPr>
        <w:t>9pt?&gt;Isolated</w:t>
      </w:r>
      <w:r>
        <w:rPr>
          <w:color w:val="231F20"/>
          <w:w w:val="105"/>
        </w:rPr>
        <w:t> complex</w:t>
      </w:r>
      <w:r>
        <w:rPr>
          <w:color w:val="231F20"/>
          <w:w w:val="105"/>
        </w:rPr>
        <w:t> I</w:t>
      </w:r>
      <w:r>
        <w:rPr>
          <w:color w:val="231F20"/>
          <w:w w:val="105"/>
        </w:rPr>
        <w:t> deﬁciency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most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commonly identiﬁed</w:t>
      </w:r>
      <w:r>
        <w:rPr>
          <w:color w:val="231F20"/>
          <w:w w:val="105"/>
        </w:rPr>
        <w:t> biochemical</w:t>
      </w:r>
      <w:r>
        <w:rPr>
          <w:color w:val="231F20"/>
          <w:w w:val="105"/>
        </w:rPr>
        <w:t> defect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mitochondrial</w:t>
      </w:r>
      <w:r>
        <w:rPr>
          <w:color w:val="231F20"/>
          <w:w w:val="105"/>
        </w:rPr>
        <w:t> oxidative-phos- phorylation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disorders,</w:t>
      </w:r>
      <w:hyperlink w:history="true" w:anchor="_bookmark5">
        <w:r>
          <w:rPr>
            <w:color w:val="231F20"/>
            <w:w w:val="105"/>
            <w:vertAlign w:val="superscript"/>
          </w:rPr>
          <w:t>[2]</w:t>
        </w:r>
      </w:hyperlink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probably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under-diagnosed,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 both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lactate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levels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muscle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morphology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normal</w:t>
      </w:r>
      <w:r>
        <w:rPr>
          <w:color w:val="231F20"/>
          <w:w w:val="105"/>
          <w:vertAlign w:val="superscript"/>
        </w:rPr>
        <w:t>[3,4]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the</w:t>
      </w:r>
      <w:r>
        <w:rPr>
          <w:color w:val="231F20"/>
          <w:w w:val="105"/>
          <w:vertAlign w:val="baseline"/>
        </w:rPr>
        <w:t> clinical</w:t>
      </w:r>
      <w:r>
        <w:rPr>
          <w:color w:val="231F20"/>
          <w:w w:val="105"/>
          <w:vertAlign w:val="baseline"/>
        </w:rPr>
        <w:t> features</w:t>
      </w:r>
      <w:r>
        <w:rPr>
          <w:color w:val="231F20"/>
          <w:w w:val="105"/>
          <w:vertAlign w:val="baseline"/>
        </w:rPr>
        <w:t> are</w:t>
      </w:r>
      <w:r>
        <w:rPr>
          <w:color w:val="231F20"/>
          <w:w w:val="105"/>
          <w:vertAlign w:val="baseline"/>
        </w:rPr>
        <w:t> extremely</w:t>
      </w:r>
      <w:r>
        <w:rPr>
          <w:color w:val="231F20"/>
          <w:w w:val="105"/>
          <w:vertAlign w:val="baseline"/>
        </w:rPr>
        <w:t> variable.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most</w:t>
      </w:r>
      <w:r>
        <w:rPr>
          <w:color w:val="231F20"/>
          <w:w w:val="105"/>
          <w:vertAlign w:val="baseline"/>
        </w:rPr>
        <w:t> common clinical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phenotype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childhood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probably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Leigh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syndrome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(LS, MIM</w:t>
      </w:r>
      <w:r>
        <w:rPr>
          <w:color w:val="231F20"/>
          <w:w w:val="105"/>
          <w:vertAlign w:val="baseline"/>
        </w:rPr>
        <w:t> 25600).</w:t>
      </w:r>
      <w:r>
        <w:rPr>
          <w:color w:val="231F20"/>
          <w:w w:val="105"/>
          <w:vertAlign w:val="superscript"/>
        </w:rPr>
        <w:t>[5,6]</w:t>
      </w:r>
      <w:r>
        <w:rPr>
          <w:color w:val="231F20"/>
          <w:w w:val="105"/>
          <w:vertAlign w:val="baseline"/>
        </w:rPr>
        <w:t> Other</w:t>
      </w:r>
      <w:r>
        <w:rPr>
          <w:color w:val="231F20"/>
          <w:w w:val="105"/>
          <w:vertAlign w:val="baseline"/>
        </w:rPr>
        <w:t> common</w:t>
      </w:r>
      <w:r>
        <w:rPr>
          <w:color w:val="231F20"/>
          <w:w w:val="105"/>
          <w:vertAlign w:val="baseline"/>
        </w:rPr>
        <w:t> phenotypes</w:t>
      </w:r>
      <w:r>
        <w:rPr>
          <w:color w:val="231F20"/>
          <w:w w:val="105"/>
          <w:vertAlign w:val="baseline"/>
        </w:rPr>
        <w:t> include</w:t>
      </w:r>
      <w:r>
        <w:rPr>
          <w:color w:val="231F20"/>
          <w:w w:val="105"/>
          <w:vertAlign w:val="baseline"/>
        </w:rPr>
        <w:t> Alpers </w:t>
      </w:r>
      <w:r>
        <w:rPr>
          <w:color w:val="231F20"/>
          <w:spacing w:val="-2"/>
          <w:w w:val="105"/>
          <w:vertAlign w:val="baseline"/>
        </w:rPr>
        <w:t>syndrome.</w:t>
      </w:r>
      <w:r>
        <w:rPr>
          <w:color w:val="231F20"/>
          <w:spacing w:val="-2"/>
          <w:w w:val="105"/>
          <w:vertAlign w:val="superscript"/>
        </w:rPr>
        <w:t>[2</w:t>
      </w:r>
      <w:r>
        <w:rPr>
          <w:rFonts w:ascii="Arial" w:hAnsi="Arial"/>
          <w:color w:val="231F20"/>
          <w:spacing w:val="-2"/>
          <w:w w:val="105"/>
          <w:vertAlign w:val="superscript"/>
        </w:rPr>
        <w:t>–</w:t>
      </w:r>
      <w:r>
        <w:rPr>
          <w:color w:val="231F20"/>
          <w:spacing w:val="-2"/>
          <w:w w:val="105"/>
          <w:vertAlign w:val="superscript"/>
        </w:rPr>
        <w:t>4,6]</w:t>
      </w:r>
    </w:p>
    <w:p>
      <w:pPr>
        <w:pStyle w:val="BodyText"/>
        <w:spacing w:line="254" w:lineRule="auto"/>
        <w:ind w:left="298" w:right="48" w:firstLine="179"/>
        <w:jc w:val="both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mitochondrial</w:t>
      </w:r>
      <w:r>
        <w:rPr>
          <w:color w:val="231F20"/>
          <w:w w:val="105"/>
        </w:rPr>
        <w:t> DNA</w:t>
      </w:r>
      <w:r>
        <w:rPr>
          <w:color w:val="231F20"/>
          <w:w w:val="105"/>
        </w:rPr>
        <w:t> depletion</w:t>
      </w:r>
      <w:r>
        <w:rPr>
          <w:color w:val="231F20"/>
          <w:w w:val="105"/>
        </w:rPr>
        <w:t> syndromes</w:t>
      </w:r>
      <w:r>
        <w:rPr>
          <w:color w:val="231F20"/>
          <w:w w:val="105"/>
        </w:rPr>
        <w:t> (MDS)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are autosomal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recessive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disorders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genetic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clinical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problems due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defect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proteins</w:t>
      </w:r>
      <w:r>
        <w:rPr>
          <w:color w:val="231F20"/>
          <w:w w:val="105"/>
        </w:rPr>
        <w:t> involved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mtDNA</w:t>
      </w:r>
      <w:r>
        <w:rPr>
          <w:color w:val="231F20"/>
          <w:w w:val="105"/>
        </w:rPr>
        <w:t> replication resulting in decrease in the amount of mtDNA in the tissues and </w:t>
      </w:r>
      <w:r>
        <w:rPr>
          <w:color w:val="231F20"/>
          <w:spacing w:val="-2"/>
          <w:w w:val="105"/>
        </w:rPr>
        <w:t>organs.</w:t>
      </w:r>
      <w:r>
        <w:rPr>
          <w:color w:val="231F20"/>
          <w:spacing w:val="-2"/>
          <w:w w:val="105"/>
          <w:vertAlign w:val="superscript"/>
        </w:rPr>
        <w:t>[7,8]</w:t>
      </w:r>
    </w:p>
    <w:p>
      <w:pPr>
        <w:pStyle w:val="BodyText"/>
        <w:spacing w:line="254" w:lineRule="auto"/>
        <w:ind w:left="298" w:right="50" w:firstLine="179"/>
        <w:jc w:val="both"/>
      </w:pPr>
      <w:r>
        <w:rPr>
          <w:color w:val="231F20"/>
          <w:w w:val="105"/>
        </w:rPr>
        <w:t>The nuclear-encoded</w:t>
      </w:r>
      <w:r>
        <w:rPr>
          <w:color w:val="231F20"/>
          <w:w w:val="105"/>
        </w:rPr>
        <w:t> mtDNA</w:t>
      </w:r>
      <w:r>
        <w:rPr>
          <w:color w:val="231F20"/>
          <w:w w:val="105"/>
        </w:rPr>
        <w:t> polymerase</w:t>
      </w:r>
      <w:r>
        <w:rPr>
          <w:color w:val="231F20"/>
          <w:w w:val="105"/>
        </w:rPr>
        <w:t> gamma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(POLGI) gene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instructions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making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active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piece,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 alpha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subunit,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protein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polymerase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gamma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.Pol</w:t>
      </w:r>
      <w:r>
        <w:rPr>
          <w:rFonts w:ascii="Arial"/>
          <w:color w:val="231F20"/>
          <w:w w:val="105"/>
        </w:rPr>
        <w:t>g</w:t>
      </w:r>
      <w:r>
        <w:rPr>
          <w:rFonts w:ascii="Arial"/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 only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DNA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polymerase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active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mitochondria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very important for replication of mtDNA.</w:t>
      </w:r>
      <w:hyperlink w:history="true" w:anchor="_bookmark10">
        <w:r>
          <w:rPr>
            <w:color w:val="231F20"/>
            <w:w w:val="105"/>
            <w:vertAlign w:val="superscript"/>
          </w:rPr>
          <w:t>[9]</w:t>
        </w:r>
      </w:hyperlink>
      <w:r>
        <w:rPr>
          <w:i/>
          <w:color w:val="231F20"/>
          <w:w w:val="105"/>
          <w:vertAlign w:val="baseline"/>
        </w:rPr>
        <w:t>POLGI </w:t>
      </w:r>
      <w:r>
        <w:rPr>
          <w:color w:val="231F20"/>
          <w:w w:val="105"/>
          <w:vertAlign w:val="baseline"/>
        </w:rPr>
        <w:t>is associated with mtDNA depletion syndromes.</w:t>
      </w:r>
      <w:r>
        <w:rPr>
          <w:color w:val="231F20"/>
          <w:w w:val="105"/>
          <w:vertAlign w:val="superscript"/>
        </w:rPr>
        <w:t>[10,11]</w:t>
      </w:r>
    </w:p>
    <w:p>
      <w:pPr>
        <w:pStyle w:val="BodyText"/>
        <w:spacing w:line="254" w:lineRule="auto"/>
        <w:ind w:left="298" w:right="48" w:firstLine="179"/>
        <w:jc w:val="both"/>
      </w:pPr>
      <w:r>
        <w:rPr>
          <w:color w:val="231F20"/>
          <w:w w:val="110"/>
        </w:rPr>
        <w:t>Nuclear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mutations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probably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involved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90%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95%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 children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complex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deﬁciency</w:t>
      </w:r>
      <w:hyperlink w:history="true" w:anchor="_bookmark14">
        <w:r>
          <w:rPr>
            <w:color w:val="231F20"/>
            <w:w w:val="110"/>
            <w:vertAlign w:val="superscript"/>
          </w:rPr>
          <w:t>[12]</w:t>
        </w:r>
      </w:hyperlink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but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was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until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1998 that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ﬁrst</w:t>
      </w:r>
      <w:r>
        <w:rPr>
          <w:color w:val="231F20"/>
          <w:w w:val="110"/>
          <w:vertAlign w:val="baseline"/>
        </w:rPr>
        <w:t> mutations</w:t>
      </w:r>
      <w:r>
        <w:rPr>
          <w:color w:val="231F20"/>
          <w:w w:val="110"/>
          <w:vertAlign w:val="baseline"/>
        </w:rPr>
        <w:t> were</w:t>
      </w:r>
      <w:r>
        <w:rPr>
          <w:color w:val="231F20"/>
          <w:w w:val="110"/>
          <w:vertAlign w:val="baseline"/>
        </w:rPr>
        <w:t> identiﬁed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NDUFS4</w:t>
      </w:r>
      <w:r>
        <w:rPr>
          <w:color w:val="231F20"/>
          <w:w w:val="110"/>
          <w:vertAlign w:val="baseline"/>
        </w:rPr>
        <w:t> and NDUFS8</w:t>
      </w:r>
      <w:r>
        <w:rPr>
          <w:color w:val="231F20"/>
          <w:w w:val="110"/>
          <w:vertAlign w:val="baseline"/>
        </w:rPr>
        <w:t> genes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w w:val="110"/>
          <w:vertAlign w:val="baseline"/>
        </w:rPr>
        <w:t> group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Nijmegen.</w:t>
      </w:r>
      <w:r>
        <w:rPr>
          <w:color w:val="231F20"/>
          <w:w w:val="110"/>
          <w:vertAlign w:val="superscript"/>
        </w:rPr>
        <w:t>[13,14]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increasing</w:t>
      </w:r>
    </w:p>
    <w:p>
      <w:pPr>
        <w:pStyle w:val="BodyText"/>
        <w:spacing w:after="0" w:line="254" w:lineRule="auto"/>
        <w:jc w:val="both"/>
        <w:sectPr>
          <w:type w:val="continuous"/>
          <w:pgSz w:w="11740" w:h="15640"/>
          <w:pgMar w:header="0" w:footer="478" w:top="200" w:bottom="660" w:left="708" w:right="566"/>
          <w:cols w:num="2" w:equalWidth="0">
            <w:col w:w="5176" w:space="40"/>
            <w:col w:w="5250"/>
          </w:cols>
        </w:sectPr>
      </w:pPr>
    </w:p>
    <w:p>
      <w:pPr>
        <w:pStyle w:val="BodyText"/>
        <w:spacing w:before="6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headerReference w:type="even" r:id="rId11"/>
          <w:headerReference w:type="default" r:id="rId12"/>
          <w:pgSz w:w="11740" w:h="15640"/>
          <w:pgMar w:header="350" w:footer="0" w:top="540" w:bottom="660" w:left="708" w:right="566"/>
        </w:sectPr>
      </w:pPr>
    </w:p>
    <w:p>
      <w:pPr>
        <w:pStyle w:val="BodyText"/>
        <w:spacing w:line="254" w:lineRule="auto" w:before="100"/>
        <w:ind w:left="49"/>
        <w:jc w:val="both"/>
      </w:pPr>
      <w:r>
        <w:rPr>
          <w:color w:val="231F20"/>
          <w:w w:val="105"/>
        </w:rPr>
        <w:t>number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pathogenic</w:t>
      </w:r>
      <w:r>
        <w:rPr>
          <w:color w:val="231F20"/>
          <w:w w:val="105"/>
        </w:rPr>
        <w:t> mutations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genes</w:t>
      </w:r>
      <w:r>
        <w:rPr>
          <w:color w:val="231F20"/>
          <w:w w:val="105"/>
        </w:rPr>
        <w:t> encoding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different structural subunits of complex I have since then been identiﬁed. However,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genetic</w:t>
      </w:r>
      <w:r>
        <w:rPr>
          <w:color w:val="231F20"/>
          <w:w w:val="105"/>
        </w:rPr>
        <w:t> cause</w:t>
      </w:r>
      <w:r>
        <w:rPr>
          <w:color w:val="231F20"/>
          <w:w w:val="105"/>
        </w:rPr>
        <w:t> remains</w:t>
      </w:r>
      <w:r>
        <w:rPr>
          <w:color w:val="231F20"/>
          <w:w w:val="105"/>
        </w:rPr>
        <w:t> unclear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about</w:t>
      </w:r>
      <w:r>
        <w:rPr>
          <w:color w:val="231F20"/>
          <w:w w:val="105"/>
        </w:rPr>
        <w:t> 60%</w:t>
      </w:r>
      <w:r>
        <w:rPr>
          <w:color w:val="231F20"/>
          <w:w w:val="105"/>
        </w:rPr>
        <w:t> of patients with complex I deﬁciency.</w:t>
      </w:r>
      <w:hyperlink w:history="true" w:anchor="_bookmark14">
        <w:r>
          <w:rPr>
            <w:color w:val="231F20"/>
            <w:w w:val="105"/>
            <w:vertAlign w:val="superscript"/>
          </w:rPr>
          <w:t>[12]</w:t>
        </w:r>
      </w:hyperlink>
    </w:p>
    <w:p>
      <w:pPr>
        <w:pStyle w:val="BodyText"/>
        <w:spacing w:line="249" w:lineRule="auto"/>
        <w:ind w:left="49" w:firstLine="179"/>
        <w:jc w:val="both"/>
        <w:rPr>
          <w:sz w:val="12"/>
        </w:rPr>
      </w:pPr>
      <w:r>
        <w:rPr>
          <w:color w:val="231F20"/>
        </w:rPr>
        <w:t>The clinical phenotypes of POLG related disorders include </w:t>
      </w:r>
      <w:r>
        <w:rPr>
          <w:color w:val="231F20"/>
        </w:rPr>
        <w:t>the </w:t>
      </w:r>
      <w:r>
        <w:rPr>
          <w:color w:val="231F20"/>
          <w:w w:val="110"/>
        </w:rPr>
        <w:t>autosomal</w:t>
      </w:r>
      <w:r>
        <w:rPr>
          <w:color w:val="231F20"/>
          <w:w w:val="110"/>
        </w:rPr>
        <w:t> recessive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dominant</w:t>
      </w:r>
      <w:r>
        <w:rPr>
          <w:color w:val="231F20"/>
          <w:w w:val="110"/>
        </w:rPr>
        <w:t> adult</w:t>
      </w:r>
      <w:r>
        <w:rPr>
          <w:color w:val="231F20"/>
          <w:w w:val="110"/>
        </w:rPr>
        <w:t> onset</w:t>
      </w:r>
      <w:r>
        <w:rPr>
          <w:color w:val="231F20"/>
          <w:w w:val="110"/>
        </w:rPr>
        <w:t> progressive external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ophthalmoplegia,</w:t>
      </w:r>
      <w:r>
        <w:rPr>
          <w:color w:val="231F20"/>
          <w:w w:val="110"/>
          <w:vertAlign w:val="superscript"/>
        </w:rPr>
        <w:t>[15,16]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myoclonic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epilepsy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myopathy sensory</w:t>
      </w:r>
      <w:r>
        <w:rPr>
          <w:color w:val="231F20"/>
          <w:w w:val="110"/>
          <w:vertAlign w:val="baseline"/>
        </w:rPr>
        <w:t> ataxia</w:t>
      </w:r>
      <w:r>
        <w:rPr>
          <w:color w:val="231F20"/>
          <w:w w:val="110"/>
          <w:vertAlign w:val="baseline"/>
        </w:rPr>
        <w:t> syndrome,</w:t>
      </w:r>
      <w:r>
        <w:rPr>
          <w:color w:val="231F20"/>
          <w:w w:val="110"/>
          <w:vertAlign w:val="superscript"/>
        </w:rPr>
        <w:t>[17,18]</w:t>
      </w:r>
      <w:r>
        <w:rPr>
          <w:color w:val="231F20"/>
          <w:w w:val="110"/>
          <w:vertAlign w:val="baseline"/>
        </w:rPr>
        <w:t> ataxia</w:t>
      </w:r>
      <w:r>
        <w:rPr>
          <w:color w:val="231F20"/>
          <w:w w:val="110"/>
          <w:vertAlign w:val="baseline"/>
        </w:rPr>
        <w:t> neuropathy</w:t>
      </w:r>
      <w:r>
        <w:rPr>
          <w:color w:val="231F20"/>
          <w:w w:val="110"/>
          <w:vertAlign w:val="baseline"/>
        </w:rPr>
        <w:t> spectrum </w:t>
      </w:r>
      <w:r>
        <w:rPr>
          <w:color w:val="231F20"/>
          <w:vertAlign w:val="baseline"/>
        </w:rPr>
        <w:t>including mitochondrial recessive ataxia syndrome, and sensory </w:t>
      </w:r>
      <w:r>
        <w:rPr>
          <w:color w:val="231F20"/>
          <w:w w:val="110"/>
          <w:vertAlign w:val="baseline"/>
        </w:rPr>
        <w:t>ataxia</w:t>
      </w:r>
      <w:r>
        <w:rPr>
          <w:color w:val="231F20"/>
          <w:w w:val="110"/>
          <w:vertAlign w:val="baseline"/>
        </w:rPr>
        <w:t> neuropathy</w:t>
      </w:r>
      <w:r>
        <w:rPr>
          <w:color w:val="231F20"/>
          <w:w w:val="110"/>
          <w:vertAlign w:val="baseline"/>
        </w:rPr>
        <w:t> dysarthria</w:t>
      </w:r>
      <w:r>
        <w:rPr>
          <w:color w:val="231F20"/>
          <w:w w:val="110"/>
          <w:vertAlign w:val="baseline"/>
        </w:rPr>
        <w:t> ophthalmoplegia</w:t>
      </w:r>
      <w:r>
        <w:rPr>
          <w:color w:val="231F20"/>
          <w:w w:val="110"/>
          <w:vertAlign w:val="baseline"/>
        </w:rPr>
        <w:t> syndrome</w:t>
      </w:r>
      <w:r>
        <w:rPr>
          <w:color w:val="231F20"/>
          <w:w w:val="110"/>
          <w:vertAlign w:val="superscript"/>
        </w:rPr>
        <w:t>[19,20]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hepatocerebral</w:t>
      </w:r>
      <w:r>
        <w:rPr>
          <w:color w:val="231F20"/>
          <w:w w:val="110"/>
          <w:vertAlign w:val="baseline"/>
        </w:rPr>
        <w:t> MDS (Alpers-Huttenlocher</w:t>
      </w:r>
      <w:r>
        <w:rPr>
          <w:color w:val="231F20"/>
          <w:w w:val="110"/>
          <w:vertAlign w:val="baseline"/>
        </w:rPr>
        <w:t> syn- </w:t>
      </w:r>
      <w:r>
        <w:rPr>
          <w:color w:val="231F20"/>
          <w:spacing w:val="-2"/>
          <w:w w:val="110"/>
          <w:position w:val="-7"/>
          <w:vertAlign w:val="baseline"/>
        </w:rPr>
        <w:t>drome).</w:t>
      </w:r>
      <w:r>
        <w:rPr>
          <w:color w:val="231F20"/>
          <w:spacing w:val="-2"/>
          <w:w w:val="110"/>
          <w:sz w:val="12"/>
          <w:vertAlign w:val="baseline"/>
        </w:rPr>
        <w:t>[21,22]</w:t>
      </w:r>
    </w:p>
    <w:p>
      <w:pPr>
        <w:pStyle w:val="BodyText"/>
        <w:spacing w:line="254" w:lineRule="auto" w:before="6"/>
        <w:ind w:left="49" w:firstLine="179"/>
        <w:jc w:val="both"/>
      </w:pPr>
      <w:r>
        <w:rPr>
          <w:color w:val="231F20"/>
          <w:w w:val="105"/>
        </w:rPr>
        <w:t>POLG</w:t>
      </w:r>
      <w:r>
        <w:rPr>
          <w:color w:val="231F20"/>
          <w:w w:val="105"/>
        </w:rPr>
        <w:t> mutations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identiﬁed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individuals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clinical features of mitochondrial neurogastrointestinal encephalopathy disease (MNGIE).</w:t>
      </w:r>
      <w:hyperlink w:history="true" w:anchor="_bookmark6">
        <w:r>
          <w:rPr>
            <w:color w:val="231F20"/>
            <w:w w:val="105"/>
            <w:vertAlign w:val="superscript"/>
          </w:rPr>
          <w:t>[23]</w:t>
        </w:r>
      </w:hyperlink>
    </w:p>
    <w:p>
      <w:pPr>
        <w:pStyle w:val="BodyText"/>
        <w:spacing w:line="254" w:lineRule="auto"/>
        <w:ind w:left="49" w:firstLine="179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report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describe 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Saudi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female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neonate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lethal mitochondrial</w:t>
      </w:r>
      <w:r>
        <w:rPr>
          <w:color w:val="231F20"/>
          <w:w w:val="105"/>
        </w:rPr>
        <w:t> depletion</w:t>
      </w:r>
      <w:r>
        <w:rPr>
          <w:color w:val="231F20"/>
          <w:w w:val="105"/>
        </w:rPr>
        <w:t> syndrome</w:t>
      </w:r>
      <w:r>
        <w:rPr>
          <w:color w:val="231F20"/>
          <w:w w:val="105"/>
        </w:rPr>
        <w:t> due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novel</w:t>
      </w:r>
      <w:r>
        <w:rPr>
          <w:color w:val="231F20"/>
          <w:w w:val="105"/>
        </w:rPr>
        <w:t> POLG </w:t>
      </w:r>
      <w:bookmarkStart w:name="2.1 Molecular genetic analysis of the PO" w:id="5"/>
      <w:bookmarkEnd w:id="5"/>
      <w:r>
        <w:rPr>
          <w:color w:val="231F20"/>
          <w:w w:val="105"/>
        </w:rPr>
        <w:t>compound</w:t>
      </w:r>
      <w:r>
        <w:rPr>
          <w:color w:val="231F20"/>
          <w:w w:val="105"/>
        </w:rPr>
        <w:t> heterozygous</w:t>
      </w:r>
      <w:r>
        <w:rPr>
          <w:color w:val="231F20"/>
          <w:w w:val="105"/>
        </w:rPr>
        <w:t> mutation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severe</w:t>
      </w:r>
      <w:r>
        <w:rPr>
          <w:color w:val="231F20"/>
          <w:w w:val="105"/>
        </w:rPr>
        <w:t> hypotonia,</w:t>
      </w:r>
      <w:r>
        <w:rPr>
          <w:color w:val="231F20"/>
          <w:w w:val="105"/>
        </w:rPr>
        <w:t> very poor respiratory</w:t>
      </w:r>
      <w:r>
        <w:rPr>
          <w:color w:val="231F20"/>
          <w:w w:val="105"/>
        </w:rPr>
        <w:t> effort</w:t>
      </w:r>
      <w:r>
        <w:rPr>
          <w:color w:val="231F20"/>
          <w:w w:val="105"/>
        </w:rPr>
        <w:t> and gross</w:t>
      </w:r>
      <w:r>
        <w:rPr>
          <w:color w:val="231F20"/>
          <w:w w:val="105"/>
        </w:rPr>
        <w:t> dysmorphism.</w:t>
      </w:r>
      <w:r>
        <w:rPr>
          <w:color w:val="231F20"/>
          <w:w w:val="105"/>
        </w:rPr>
        <w:t> Her</w:t>
      </w:r>
      <w:r>
        <w:rPr>
          <w:color w:val="231F20"/>
          <w:w w:val="105"/>
        </w:rPr>
        <w:t> 3</w:t>
      </w:r>
      <w:r>
        <w:rPr>
          <w:color w:val="231F20"/>
          <w:w w:val="105"/>
        </w:rPr>
        <w:t> siblings </w:t>
      </w:r>
      <w:bookmarkStart w:name="2 Case presentation" w:id="6"/>
      <w:bookmarkEnd w:id="6"/>
      <w:r>
        <w:rPr>
          <w:color w:val="231F20"/>
          <w:w w:val="105"/>
        </w:rPr>
        <w:t>had</w:t>
      </w:r>
      <w:r>
        <w:rPr>
          <w:color w:val="231F20"/>
          <w:w w:val="105"/>
        </w:rPr>
        <w:t> died</w:t>
      </w:r>
      <w:r>
        <w:rPr>
          <w:color w:val="231F20"/>
          <w:w w:val="105"/>
        </w:rPr>
        <w:t> at</w:t>
      </w:r>
      <w:r>
        <w:rPr>
          <w:color w:val="231F20"/>
          <w:w w:val="105"/>
        </w:rPr>
        <w:t> another</w:t>
      </w:r>
      <w:r>
        <w:rPr>
          <w:color w:val="231F20"/>
          <w:w w:val="105"/>
        </w:rPr>
        <w:t> hospital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same</w:t>
      </w:r>
      <w:r>
        <w:rPr>
          <w:color w:val="231F20"/>
          <w:w w:val="105"/>
        </w:rPr>
        <w:t> clinical</w:t>
      </w:r>
      <w:r>
        <w:rPr>
          <w:color w:val="231F20"/>
          <w:w w:val="105"/>
        </w:rPr>
        <w:t> scenario, hence genetic testing could not be performed.</w:t>
      </w:r>
    </w:p>
    <w:p>
      <w:pPr>
        <w:pStyle w:val="BodyText"/>
        <w:spacing w:before="95"/>
      </w:pPr>
    </w:p>
    <w:p>
      <w:pPr>
        <w:pStyle w:val="Heading1"/>
        <w:numPr>
          <w:ilvl w:val="0"/>
          <w:numId w:val="1"/>
        </w:numPr>
        <w:tabs>
          <w:tab w:pos="320" w:val="left" w:leader="none"/>
        </w:tabs>
        <w:spacing w:line="240" w:lineRule="auto" w:before="0" w:after="0"/>
        <w:ind w:left="320" w:right="0" w:hanging="271"/>
        <w:jc w:val="left"/>
      </w:pPr>
      <w:r>
        <w:rPr>
          <w:color w:val="231F20"/>
          <w:w w:val="110"/>
        </w:rPr>
        <w:t>Case</w:t>
      </w:r>
      <w:r>
        <w:rPr>
          <w:color w:val="231F20"/>
          <w:spacing w:val="-14"/>
          <w:w w:val="110"/>
        </w:rPr>
        <w:t> </w:t>
      </w:r>
      <w:r>
        <w:rPr>
          <w:color w:val="231F20"/>
          <w:spacing w:val="-2"/>
          <w:w w:val="110"/>
        </w:rPr>
        <w:t>presentation</w:t>
      </w:r>
    </w:p>
    <w:p>
      <w:pPr>
        <w:pStyle w:val="BodyText"/>
        <w:spacing w:line="254" w:lineRule="auto" w:before="110"/>
        <w:ind w:left="49"/>
        <w:jc w:val="both"/>
      </w:pPr>
      <w:r>
        <w:rPr>
          <w:color w:val="231F20"/>
          <w:w w:val="105"/>
        </w:rPr>
        <w:t>A</w:t>
      </w:r>
      <w:r>
        <w:rPr>
          <w:color w:val="231F20"/>
          <w:w w:val="105"/>
        </w:rPr>
        <w:t> full</w:t>
      </w:r>
      <w:r>
        <w:rPr>
          <w:color w:val="231F20"/>
          <w:w w:val="105"/>
        </w:rPr>
        <w:t> term</w:t>
      </w:r>
      <w:r>
        <w:rPr>
          <w:color w:val="231F20"/>
          <w:w w:val="105"/>
        </w:rPr>
        <w:t> Saudi</w:t>
      </w:r>
      <w:r>
        <w:rPr>
          <w:color w:val="231F20"/>
          <w:w w:val="105"/>
        </w:rPr>
        <w:t> </w:t>
      </w:r>
      <w:r>
        <w:rPr>
          <w:rFonts w:ascii="Arial" w:hAnsi="Arial"/>
          <w:color w:val="231F20"/>
          <w:w w:val="105"/>
        </w:rPr>
        <w:t>±</w:t>
      </w:r>
      <w:r>
        <w:rPr>
          <w:color w:val="231F20"/>
          <w:w w:val="105"/>
        </w:rPr>
        <w:t>37</w:t>
      </w:r>
      <w:r>
        <w:rPr>
          <w:color w:val="231F20"/>
          <w:w w:val="105"/>
        </w:rPr>
        <w:t> weeks</w:t>
      </w:r>
      <w:r>
        <w:rPr>
          <w:color w:val="231F20"/>
          <w:w w:val="105"/>
        </w:rPr>
        <w:t> gestational</w:t>
      </w:r>
      <w:r>
        <w:rPr>
          <w:color w:val="231F20"/>
          <w:w w:val="105"/>
        </w:rPr>
        <w:t> age</w:t>
      </w:r>
      <w:r>
        <w:rPr>
          <w:color w:val="231F20"/>
          <w:w w:val="105"/>
        </w:rPr>
        <w:t> female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neonate </w:t>
      </w:r>
      <w:bookmarkStart w:name="3 Methods" w:id="7"/>
      <w:bookmarkEnd w:id="7"/>
      <w:r>
        <w:rPr>
          <w:color w:val="231F20"/>
          <w:w w:val="105"/>
        </w:rPr>
        <w:t>delivered</w:t>
      </w:r>
      <w:r>
        <w:rPr>
          <w:color w:val="231F20"/>
          <w:w w:val="105"/>
        </w:rPr>
        <w:t> by caesarian section due to previous caesarian section with Apgar score 5 and 6 at 1 and 5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minutes, respectively, was noticed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immediately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birth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severe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hypotonia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very poor respiratory effort compromising her ventilation for which prompt intubation in delivery room was done and the baby was immediately shifted to neonatal intensive care unit (NICU) and connected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mechanical</w:t>
      </w:r>
      <w:r>
        <w:rPr>
          <w:color w:val="231F20"/>
          <w:w w:val="105"/>
        </w:rPr>
        <w:t> ventilation. She</w:t>
      </w:r>
      <w:r>
        <w:rPr>
          <w:color w:val="231F20"/>
          <w:w w:val="105"/>
        </w:rPr>
        <w:t> had</w:t>
      </w:r>
      <w:r>
        <w:rPr>
          <w:color w:val="231F20"/>
          <w:w w:val="105"/>
        </w:rPr>
        <w:t> dysmorphic </w:t>
      </w:r>
      <w:bookmarkStart w:name="4 Results" w:id="8"/>
      <w:bookmarkEnd w:id="8"/>
      <w:r>
        <w:rPr>
          <w:color w:val="231F20"/>
          <w:w w:val="105"/>
        </w:rPr>
        <w:t>features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form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low</w:t>
      </w:r>
      <w:r>
        <w:rPr>
          <w:color w:val="231F20"/>
          <w:w w:val="105"/>
        </w:rPr>
        <w:t> set</w:t>
      </w:r>
      <w:r>
        <w:rPr>
          <w:color w:val="231F20"/>
          <w:w w:val="105"/>
        </w:rPr>
        <w:t> ears,</w:t>
      </w:r>
      <w:r>
        <w:rPr>
          <w:color w:val="231F20"/>
          <w:w w:val="105"/>
        </w:rPr>
        <w:t> micrognathia,</w:t>
      </w:r>
      <w:r>
        <w:rPr>
          <w:color w:val="231F20"/>
          <w:w w:val="105"/>
        </w:rPr>
        <w:t> bilateral clubfeet, and cleft palate.</w:t>
      </w:r>
    </w:p>
    <w:p>
      <w:pPr>
        <w:pStyle w:val="BodyText"/>
        <w:spacing w:line="254" w:lineRule="auto"/>
        <w:ind w:left="49" w:firstLine="179"/>
        <w:jc w:val="both"/>
      </w:pPr>
      <w:r>
        <w:rPr>
          <w:color w:val="231F20"/>
          <w:w w:val="105"/>
        </w:rPr>
        <w:t>The baby was born to ﬁrst-degree cousin parents to gravida </w:t>
      </w:r>
      <w:r>
        <w:rPr>
          <w:color w:val="231F20"/>
          <w:w w:val="105"/>
        </w:rPr>
        <w:t>5 para 4 mother with 1 living 6 years old boy and 3 early neonatal deaths;</w:t>
      </w:r>
      <w:r>
        <w:rPr>
          <w:color w:val="231F20"/>
          <w:w w:val="105"/>
        </w:rPr>
        <w:t> 1</w:t>
      </w:r>
      <w:r>
        <w:rPr>
          <w:color w:val="231F20"/>
          <w:w w:val="105"/>
        </w:rPr>
        <w:t> male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2</w:t>
      </w:r>
      <w:r>
        <w:rPr>
          <w:color w:val="231F20"/>
          <w:w w:val="105"/>
        </w:rPr>
        <w:t> females;</w:t>
      </w:r>
      <w:r>
        <w:rPr>
          <w:color w:val="231F20"/>
          <w:w w:val="105"/>
        </w:rPr>
        <w:t> all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them</w:t>
      </w:r>
      <w:r>
        <w:rPr>
          <w:color w:val="231F20"/>
          <w:w w:val="105"/>
        </w:rPr>
        <w:t> died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severe hypotonia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poor</w:t>
      </w:r>
      <w:r>
        <w:rPr>
          <w:color w:val="231F20"/>
          <w:w w:val="105"/>
        </w:rPr>
        <w:t> respiratory</w:t>
      </w:r>
      <w:r>
        <w:rPr>
          <w:color w:val="231F20"/>
          <w:w w:val="105"/>
        </w:rPr>
        <w:t> effort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all</w:t>
      </w:r>
      <w:r>
        <w:rPr>
          <w:color w:val="231F20"/>
          <w:w w:val="105"/>
        </w:rPr>
        <w:t> had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same dysmorphic</w:t>
      </w:r>
      <w:r>
        <w:rPr>
          <w:color w:val="231F20"/>
          <w:w w:val="105"/>
        </w:rPr>
        <w:t> features.</w:t>
      </w:r>
      <w:r>
        <w:rPr>
          <w:color w:val="231F20"/>
          <w:w w:val="105"/>
        </w:rPr>
        <w:t> They</w:t>
      </w:r>
      <w:r>
        <w:rPr>
          <w:color w:val="231F20"/>
          <w:w w:val="105"/>
        </w:rPr>
        <w:t> died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different</w:t>
      </w:r>
      <w:r>
        <w:rPr>
          <w:color w:val="231F20"/>
          <w:w w:val="105"/>
        </w:rPr>
        <w:t> hospitals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no speciﬁc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ﬁnal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diagnosis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them.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Maternal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polyhydramnious and</w:t>
      </w:r>
      <w:r>
        <w:rPr>
          <w:color w:val="231F20"/>
          <w:w w:val="105"/>
        </w:rPr>
        <w:t> weak</w:t>
      </w:r>
      <w:r>
        <w:rPr>
          <w:color w:val="231F20"/>
          <w:w w:val="105"/>
        </w:rPr>
        <w:t> fetal</w:t>
      </w:r>
      <w:r>
        <w:rPr>
          <w:color w:val="231F20"/>
          <w:w w:val="105"/>
        </w:rPr>
        <w:t> movement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consistent</w:t>
      </w:r>
      <w:r>
        <w:rPr>
          <w:color w:val="231F20"/>
          <w:w w:val="105"/>
        </w:rPr>
        <w:t> features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 pregnancies of our patient and all her siblings who died.</w:t>
      </w:r>
    </w:p>
    <w:p>
      <w:pPr>
        <w:pStyle w:val="BodyText"/>
        <w:spacing w:line="254" w:lineRule="auto"/>
        <w:ind w:left="49" w:firstLine="179"/>
        <w:jc w:val="both"/>
      </w:pPr>
      <w:r>
        <w:rPr>
          <w:color w:val="231F20"/>
          <w:w w:val="105"/>
        </w:rPr>
        <w:t>Thorough examination of the patient in NICU revealed, </w:t>
      </w:r>
      <w:r>
        <w:rPr>
          <w:color w:val="231F20"/>
          <w:w w:val="105"/>
        </w:rPr>
        <w:t>birth weight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2330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</w:t>
      </w:r>
      <w:r>
        <w:rPr>
          <w:color w:val="231F20"/>
          <w:w w:val="105"/>
        </w:rPr>
        <w:t> (</w:t>
      </w:r>
      <w:r>
        <w:rPr>
          <w:rFonts w:ascii="Arial"/>
          <w:color w:val="231F20"/>
          <w:w w:val="105"/>
        </w:rPr>
        <w:t>&lt;</w:t>
      </w:r>
      <w:r>
        <w:rPr>
          <w:color w:val="231F20"/>
          <w:w w:val="105"/>
        </w:rPr>
        <w:t>10th</w:t>
      </w:r>
      <w:r>
        <w:rPr>
          <w:color w:val="231F20"/>
          <w:w w:val="105"/>
        </w:rPr>
        <w:t> percentile),</w:t>
      </w:r>
      <w:r>
        <w:rPr>
          <w:color w:val="231F20"/>
          <w:w w:val="105"/>
        </w:rPr>
        <w:t> length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46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cm</w:t>
      </w:r>
      <w:r>
        <w:rPr>
          <w:color w:val="231F20"/>
          <w:w w:val="105"/>
        </w:rPr>
        <w:t> (25th percentile),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head</w:t>
      </w:r>
      <w:r>
        <w:rPr>
          <w:color w:val="231F20"/>
          <w:w w:val="105"/>
        </w:rPr>
        <w:t> circumference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33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cm</w:t>
      </w:r>
      <w:r>
        <w:rPr>
          <w:color w:val="231F20"/>
          <w:w w:val="105"/>
        </w:rPr>
        <w:t> (25th</w:t>
      </w:r>
      <w:r>
        <w:rPr>
          <w:color w:val="231F20"/>
          <w:w w:val="105"/>
        </w:rPr>
        <w:t> percentile) with</w:t>
      </w:r>
      <w:r>
        <w:rPr>
          <w:color w:val="231F20"/>
          <w:w w:val="105"/>
        </w:rPr>
        <w:t> dysmorphic</w:t>
      </w:r>
      <w:r>
        <w:rPr>
          <w:color w:val="231F20"/>
          <w:w w:val="105"/>
        </w:rPr>
        <w:t> features</w:t>
      </w:r>
      <w:r>
        <w:rPr>
          <w:color w:val="231F20"/>
          <w:w w:val="105"/>
        </w:rPr>
        <w:t> typical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those</w:t>
      </w:r>
      <w:r>
        <w:rPr>
          <w:color w:val="231F20"/>
          <w:w w:val="105"/>
        </w:rPr>
        <w:t> found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her</w:t>
      </w:r>
      <w:r>
        <w:rPr>
          <w:color w:val="231F20"/>
          <w:w w:val="105"/>
        </w:rPr>
        <w:t> dead </w:t>
      </w:r>
      <w:r>
        <w:rPr>
          <w:color w:val="231F20"/>
          <w:spacing w:val="-2"/>
          <w:w w:val="105"/>
        </w:rPr>
        <w:t>siblings.</w:t>
      </w:r>
    </w:p>
    <w:p>
      <w:pPr>
        <w:pStyle w:val="BodyText"/>
        <w:spacing w:line="254" w:lineRule="auto"/>
        <w:ind w:left="49" w:firstLine="179"/>
        <w:jc w:val="both"/>
      </w:pPr>
      <w:r>
        <w:rPr>
          <w:color w:val="231F20"/>
          <w:w w:val="105"/>
        </w:rPr>
        <w:t>Neurologically,</w:t>
      </w:r>
      <w:r>
        <w:rPr>
          <w:color w:val="231F20"/>
          <w:w w:val="105"/>
        </w:rPr>
        <w:t> she</w:t>
      </w:r>
      <w:r>
        <w:rPr>
          <w:color w:val="231F20"/>
          <w:w w:val="105"/>
        </w:rPr>
        <w:t> had</w:t>
      </w:r>
      <w:r>
        <w:rPr>
          <w:color w:val="231F20"/>
          <w:w w:val="105"/>
        </w:rPr>
        <w:t> severe</w:t>
      </w:r>
      <w:r>
        <w:rPr>
          <w:color w:val="231F20"/>
          <w:w w:val="105"/>
        </w:rPr>
        <w:t> hypotonia</w:t>
      </w:r>
      <w:r>
        <w:rPr>
          <w:color w:val="231F20"/>
          <w:w w:val="105"/>
        </w:rPr>
        <w:t> compromising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her ventilation and feeding, absent deep tendon reﬂexes in all limbs with</w:t>
      </w:r>
      <w:r>
        <w:rPr>
          <w:color w:val="231F20"/>
          <w:w w:val="105"/>
        </w:rPr>
        <w:t> intact</w:t>
      </w:r>
      <w:r>
        <w:rPr>
          <w:color w:val="231F20"/>
          <w:w w:val="105"/>
        </w:rPr>
        <w:t> cranial</w:t>
      </w:r>
      <w:r>
        <w:rPr>
          <w:color w:val="231F20"/>
          <w:w w:val="105"/>
        </w:rPr>
        <w:t> nerves.</w:t>
      </w:r>
      <w:r>
        <w:rPr>
          <w:color w:val="231F20"/>
          <w:w w:val="105"/>
        </w:rPr>
        <w:t> Extensive</w:t>
      </w:r>
      <w:r>
        <w:rPr>
          <w:color w:val="231F20"/>
          <w:w w:val="105"/>
        </w:rPr>
        <w:t> work</w:t>
      </w:r>
      <w:r>
        <w:rPr>
          <w:color w:val="231F20"/>
          <w:w w:val="105"/>
        </w:rPr>
        <w:t> up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carried</w:t>
      </w:r>
      <w:r>
        <w:rPr>
          <w:color w:val="231F20"/>
          <w:w w:val="105"/>
        </w:rPr>
        <w:t> out including;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complete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blood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count,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renal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functions,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liver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functions, bone</w:t>
      </w:r>
      <w:r>
        <w:rPr>
          <w:color w:val="231F20"/>
          <w:w w:val="105"/>
        </w:rPr>
        <w:t> proﬁle,</w:t>
      </w:r>
      <w:r>
        <w:rPr>
          <w:color w:val="231F20"/>
          <w:w w:val="105"/>
        </w:rPr>
        <w:t> blood</w:t>
      </w:r>
      <w:r>
        <w:rPr>
          <w:color w:val="231F20"/>
          <w:w w:val="105"/>
        </w:rPr>
        <w:t> glucose,</w:t>
      </w:r>
      <w:r>
        <w:rPr>
          <w:color w:val="231F20"/>
          <w:w w:val="105"/>
        </w:rPr>
        <w:t> congenital</w:t>
      </w:r>
      <w:r>
        <w:rPr>
          <w:color w:val="231F20"/>
          <w:w w:val="105"/>
        </w:rPr>
        <w:t> infections</w:t>
      </w:r>
      <w:r>
        <w:rPr>
          <w:color w:val="231F20"/>
          <w:w w:val="105"/>
        </w:rPr>
        <w:t> screen, cerebrospinal</w:t>
      </w:r>
      <w:r>
        <w:rPr>
          <w:color w:val="231F20"/>
          <w:w w:val="105"/>
        </w:rPr>
        <w:t> ﬂuid</w:t>
      </w:r>
      <w:r>
        <w:rPr>
          <w:color w:val="231F20"/>
          <w:w w:val="105"/>
        </w:rPr>
        <w:t> analysis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cell</w:t>
      </w:r>
      <w:r>
        <w:rPr>
          <w:color w:val="231F20"/>
          <w:w w:val="105"/>
        </w:rPr>
        <w:t> count,</w:t>
      </w:r>
      <w:r>
        <w:rPr>
          <w:color w:val="231F20"/>
          <w:w w:val="105"/>
        </w:rPr>
        <w:t> glucose,</w:t>
      </w:r>
      <w:r>
        <w:rPr>
          <w:color w:val="231F20"/>
          <w:w w:val="105"/>
        </w:rPr>
        <w:t> protein, lactate,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pyruvate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amino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acids,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tandem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mass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spectrometry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 </w:t>
      </w:r>
      <w:bookmarkStart w:name="5 Discussion" w:id="9"/>
      <w:bookmarkEnd w:id="9"/>
      <w:r>
        <w:rPr>
          <w:color w:val="231F20"/>
          <w:w w:val="105"/>
        </w:rPr>
        <w:t>metabolic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diseases,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biotinidase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level,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long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chain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fatty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acids, abdominal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ultrasonography,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karyotyping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came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out to be normal.</w:t>
      </w:r>
    </w:p>
    <w:p>
      <w:pPr>
        <w:pStyle w:val="BodyText"/>
        <w:spacing w:line="254" w:lineRule="auto"/>
        <w:ind w:left="49" w:firstLine="179"/>
        <w:jc w:val="both"/>
      </w:pPr>
      <w:r>
        <w:rPr>
          <w:color w:val="231F20"/>
          <w:w w:val="105"/>
        </w:rPr>
        <w:t>Magnetic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resonance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imaging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(MRI)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brain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showed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elements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 volume loss that includes prominent Sylvian ﬁssures and extra- axial</w:t>
      </w:r>
      <w:r>
        <w:rPr>
          <w:color w:val="231F20"/>
          <w:w w:val="105"/>
        </w:rPr>
        <w:t> spaces,</w:t>
      </w:r>
      <w:r>
        <w:rPr>
          <w:color w:val="231F20"/>
          <w:w w:val="105"/>
        </w:rPr>
        <w:t> marked alteration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signal</w:t>
      </w:r>
      <w:r>
        <w:rPr>
          <w:color w:val="231F20"/>
          <w:w w:val="105"/>
        </w:rPr>
        <w:t> intensity</w:t>
      </w:r>
      <w:r>
        <w:rPr>
          <w:color w:val="231F20"/>
          <w:w w:val="105"/>
        </w:rPr>
        <w:t> affecting bilateral</w:t>
      </w:r>
      <w:r>
        <w:rPr>
          <w:color w:val="231F20"/>
          <w:w w:val="105"/>
        </w:rPr>
        <w:t> corpus</w:t>
      </w:r>
      <w:r>
        <w:rPr>
          <w:color w:val="231F20"/>
          <w:w w:val="105"/>
        </w:rPr>
        <w:t> striatum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both</w:t>
      </w:r>
      <w:r>
        <w:rPr>
          <w:color w:val="231F20"/>
          <w:w w:val="105"/>
        </w:rPr>
        <w:t> T2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T1</w:t>
      </w:r>
      <w:r>
        <w:rPr>
          <w:color w:val="231F20"/>
          <w:w w:val="105"/>
        </w:rPr>
        <w:t> </w:t>
      </w:r>
      <w:hyperlink w:history="true" w:anchor="_bookmark0">
        <w:r>
          <w:rPr>
            <w:color w:val="231F20"/>
            <w:w w:val="105"/>
          </w:rPr>
          <w:t>(Fig.</w:t>
        </w:r>
      </w:hyperlink>
      <w:r>
        <w:rPr>
          <w:color w:val="231F20"/>
          <w:w w:val="105"/>
        </w:rPr>
        <w:t> 1A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B). Remarkable lactate peak was also noted </w:t>
      </w:r>
      <w:hyperlink w:history="true" w:anchor="_bookmark0">
        <w:r>
          <w:rPr>
            <w:color w:val="231F20"/>
            <w:w w:val="105"/>
          </w:rPr>
          <w:t>(Fig.</w:t>
        </w:r>
      </w:hyperlink>
      <w:r>
        <w:rPr>
          <w:color w:val="231F20"/>
          <w:w w:val="105"/>
        </w:rPr>
        <w:t> 1C). Furthermore, MRI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spectroscopy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Voxel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Basal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Ganglia</w:t>
      </w:r>
      <w:r>
        <w:rPr>
          <w:color w:val="231F20"/>
          <w:spacing w:val="22"/>
          <w:w w:val="105"/>
        </w:rPr>
        <w:t> </w:t>
      </w:r>
      <w:r>
        <w:rPr>
          <w:color w:val="231F20"/>
          <w:spacing w:val="-2"/>
          <w:w w:val="105"/>
        </w:rPr>
        <w:t>demonstrated</w:t>
      </w:r>
    </w:p>
    <w:p>
      <w:pPr>
        <w:pStyle w:val="BodyText"/>
        <w:spacing w:line="254" w:lineRule="auto" w:before="100"/>
        <w:ind w:left="49" w:right="311"/>
        <w:jc w:val="both"/>
      </w:pPr>
      <w:r>
        <w:rPr/>
        <w:br w:type="column"/>
      </w:r>
      <w:r>
        <w:rPr>
          <w:color w:val="231F20"/>
          <w:w w:val="105"/>
        </w:rPr>
        <w:t>decreased N-acetylaspartate (NAA) peak and increased </w:t>
      </w:r>
      <w:r>
        <w:rPr>
          <w:color w:val="231F20"/>
          <w:w w:val="105"/>
        </w:rPr>
        <w:t>choline peak </w:t>
      </w:r>
      <w:hyperlink w:history="true" w:anchor="_bookmark0">
        <w:r>
          <w:rPr>
            <w:color w:val="231F20"/>
            <w:w w:val="105"/>
          </w:rPr>
          <w:t>(Fig.</w:t>
        </w:r>
      </w:hyperlink>
      <w:r>
        <w:rPr>
          <w:color w:val="231F20"/>
          <w:w w:val="105"/>
        </w:rPr>
        <w:t> 1D).</w:t>
      </w:r>
    </w:p>
    <w:p>
      <w:pPr>
        <w:pStyle w:val="BodyText"/>
        <w:spacing w:line="254" w:lineRule="auto"/>
        <w:ind w:left="49" w:right="312" w:firstLine="179"/>
        <w:jc w:val="both"/>
      </w:pPr>
      <w:r>
        <w:rPr>
          <w:color w:val="231F20"/>
          <w:w w:val="105"/>
        </w:rPr>
        <w:t>Electroencephalogram</w:t>
      </w:r>
      <w:r>
        <w:rPr>
          <w:color w:val="231F20"/>
          <w:w w:val="105"/>
        </w:rPr>
        <w:t> conﬁrmed</w:t>
      </w:r>
      <w:r>
        <w:rPr>
          <w:color w:val="231F20"/>
          <w:w w:val="105"/>
        </w:rPr>
        <w:t> abnormal</w:t>
      </w:r>
      <w:r>
        <w:rPr>
          <w:color w:val="231F20"/>
          <w:w w:val="105"/>
        </w:rPr>
        <w:t> electrical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dis- charge coinciding with partial seizures with secondary generali- </w:t>
      </w:r>
      <w:r>
        <w:rPr>
          <w:color w:val="231F20"/>
          <w:spacing w:val="-2"/>
          <w:w w:val="105"/>
        </w:rPr>
        <w:t>zation.</w:t>
      </w:r>
    </w:p>
    <w:p>
      <w:pPr>
        <w:pStyle w:val="BodyText"/>
        <w:spacing w:line="254" w:lineRule="auto"/>
        <w:ind w:left="49" w:right="312" w:firstLine="179"/>
        <w:jc w:val="both"/>
      </w:pPr>
      <w:r>
        <w:rPr>
          <w:color w:val="231F20"/>
        </w:rPr>
        <w:t>Initial suspicion of Prader Willi was excluded by negative </w:t>
      </w:r>
      <w:r>
        <w:rPr>
          <w:color w:val="231F20"/>
        </w:rPr>
        <w:t>FISH </w:t>
      </w:r>
      <w:r>
        <w:rPr>
          <w:color w:val="231F20"/>
          <w:w w:val="105"/>
        </w:rPr>
        <w:t>genetic</w:t>
      </w:r>
      <w:r>
        <w:rPr>
          <w:color w:val="231F20"/>
          <w:w w:val="105"/>
        </w:rPr>
        <w:t> testing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PWS</w:t>
      </w:r>
      <w:r>
        <w:rPr>
          <w:color w:val="231F20"/>
          <w:w w:val="105"/>
        </w:rPr>
        <w:t> gene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possibility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spinal</w:t>
      </w:r>
      <w:r>
        <w:rPr>
          <w:color w:val="231F20"/>
          <w:w w:val="105"/>
        </w:rPr>
        <w:t> muscular atrophy was also excluded by normal SMN1 gene.</w:t>
      </w:r>
    </w:p>
    <w:p>
      <w:pPr>
        <w:pStyle w:val="BodyText"/>
        <w:spacing w:line="254" w:lineRule="auto"/>
        <w:ind w:left="49" w:right="312" w:firstLine="179"/>
        <w:jc w:val="both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patient was revisited and multidisciplinary team </w:t>
      </w:r>
      <w:r>
        <w:rPr>
          <w:color w:val="231F20"/>
          <w:spacing w:val="-2"/>
          <w:w w:val="105"/>
        </w:rPr>
        <w:t>discussion </w:t>
      </w:r>
      <w:r>
        <w:rPr>
          <w:color w:val="231F20"/>
          <w:w w:val="105"/>
        </w:rPr>
        <w:t>including</w:t>
      </w:r>
      <w:r>
        <w:rPr>
          <w:color w:val="231F20"/>
          <w:w w:val="105"/>
        </w:rPr>
        <w:t> neonatologist,</w:t>
      </w:r>
      <w:r>
        <w:rPr>
          <w:color w:val="231F20"/>
          <w:w w:val="105"/>
        </w:rPr>
        <w:t> genetic</w:t>
      </w:r>
      <w:r>
        <w:rPr>
          <w:color w:val="231F20"/>
          <w:w w:val="105"/>
        </w:rPr>
        <w:t> consultant,</w:t>
      </w:r>
      <w:r>
        <w:rPr>
          <w:color w:val="231F20"/>
          <w:w w:val="105"/>
        </w:rPr>
        <w:t> pediatric</w:t>
      </w:r>
      <w:r>
        <w:rPr>
          <w:color w:val="231F20"/>
          <w:w w:val="105"/>
        </w:rPr>
        <w:t> neurolo- gist,</w:t>
      </w:r>
      <w:r>
        <w:rPr>
          <w:color w:val="231F20"/>
          <w:w w:val="105"/>
        </w:rPr>
        <w:t> pediatric</w:t>
      </w:r>
      <w:r>
        <w:rPr>
          <w:color w:val="231F20"/>
          <w:w w:val="105"/>
        </w:rPr>
        <w:t> gastroenterologist,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ophthalmologist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a ﬁnal agreement about the possibility of mitochondrial disease.</w:t>
      </w:r>
    </w:p>
    <w:p>
      <w:pPr>
        <w:pStyle w:val="BodyText"/>
        <w:spacing w:line="254" w:lineRule="auto"/>
        <w:ind w:left="49" w:right="312" w:firstLine="179"/>
        <w:jc w:val="both"/>
      </w:pPr>
      <w:r>
        <w:rPr>
          <w:color w:val="231F20"/>
          <w:w w:val="105"/>
        </w:rPr>
        <w:t>Parents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counseled</w:t>
      </w:r>
      <w:r>
        <w:rPr>
          <w:color w:val="231F20"/>
          <w:w w:val="105"/>
        </w:rPr>
        <w:t> about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clinical</w:t>
      </w:r>
      <w:r>
        <w:rPr>
          <w:color w:val="231F20"/>
          <w:w w:val="105"/>
        </w:rPr>
        <w:t> condition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their baby and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expected</w:t>
      </w:r>
      <w:r>
        <w:rPr>
          <w:color w:val="231F20"/>
          <w:w w:val="105"/>
        </w:rPr>
        <w:t> terminal</w:t>
      </w:r>
      <w:r>
        <w:rPr>
          <w:color w:val="231F20"/>
          <w:w w:val="105"/>
        </w:rPr>
        <w:t> event</w:t>
      </w:r>
      <w:r>
        <w:rPr>
          <w:color w:val="231F20"/>
          <w:w w:val="105"/>
        </w:rPr>
        <w:t> due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severe</w:t>
      </w:r>
      <w:r>
        <w:rPr>
          <w:color w:val="231F20"/>
          <w:w w:val="105"/>
        </w:rPr>
        <w:t> hypotonia and ventilator dependency. They were counseled about the high possibility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running</w:t>
      </w:r>
      <w:r>
        <w:rPr>
          <w:color w:val="231F20"/>
          <w:w w:val="105"/>
        </w:rPr>
        <w:t> mitochondrial</w:t>
      </w:r>
      <w:r>
        <w:rPr>
          <w:color w:val="231F20"/>
          <w:w w:val="105"/>
        </w:rPr>
        <w:t> disorder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their</w:t>
      </w:r>
      <w:r>
        <w:rPr>
          <w:color w:val="231F20"/>
          <w:w w:val="105"/>
        </w:rPr>
        <w:t> family and they accepted to start genetic work up for them, their baby, 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living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apparently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child.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Written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informed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consent was obtained.</w:t>
      </w:r>
    </w:p>
    <w:p>
      <w:pPr>
        <w:pStyle w:val="BodyText"/>
        <w:spacing w:before="101"/>
      </w:pP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78" w:lineRule="auto" w:before="0" w:after="0"/>
        <w:ind w:left="49" w:right="473" w:firstLine="0"/>
        <w:jc w:val="left"/>
        <w:rPr>
          <w:rFonts w:ascii="Arial"/>
          <w:i/>
          <w:sz w:val="18"/>
        </w:rPr>
      </w:pPr>
      <w:r>
        <w:rPr>
          <w:rFonts w:ascii="Arial"/>
          <w:i/>
          <w:color w:val="231F20"/>
          <w:w w:val="105"/>
          <w:sz w:val="18"/>
        </w:rPr>
        <w:t>Molecular</w:t>
      </w:r>
      <w:r>
        <w:rPr>
          <w:rFonts w:ascii="Arial"/>
          <w:i/>
          <w:color w:val="231F20"/>
          <w:spacing w:val="-8"/>
          <w:w w:val="105"/>
          <w:sz w:val="18"/>
        </w:rPr>
        <w:t> </w:t>
      </w:r>
      <w:r>
        <w:rPr>
          <w:rFonts w:ascii="Arial"/>
          <w:i/>
          <w:color w:val="231F20"/>
          <w:w w:val="105"/>
          <w:sz w:val="18"/>
        </w:rPr>
        <w:t>genetic</w:t>
      </w:r>
      <w:r>
        <w:rPr>
          <w:rFonts w:ascii="Arial"/>
          <w:i/>
          <w:color w:val="231F20"/>
          <w:spacing w:val="-9"/>
          <w:w w:val="105"/>
          <w:sz w:val="18"/>
        </w:rPr>
        <w:t> </w:t>
      </w:r>
      <w:r>
        <w:rPr>
          <w:rFonts w:ascii="Arial"/>
          <w:i/>
          <w:color w:val="231F20"/>
          <w:w w:val="105"/>
          <w:sz w:val="18"/>
        </w:rPr>
        <w:t>analysis</w:t>
      </w:r>
      <w:r>
        <w:rPr>
          <w:rFonts w:ascii="Arial"/>
          <w:i/>
          <w:color w:val="231F20"/>
          <w:spacing w:val="-8"/>
          <w:w w:val="105"/>
          <w:sz w:val="18"/>
        </w:rPr>
        <w:t> </w:t>
      </w:r>
      <w:r>
        <w:rPr>
          <w:rFonts w:ascii="Arial"/>
          <w:i/>
          <w:color w:val="231F20"/>
          <w:w w:val="105"/>
          <w:sz w:val="18"/>
        </w:rPr>
        <w:t>of</w:t>
      </w:r>
      <w:r>
        <w:rPr>
          <w:rFonts w:ascii="Arial"/>
          <w:i/>
          <w:color w:val="231F20"/>
          <w:spacing w:val="-9"/>
          <w:w w:val="105"/>
          <w:sz w:val="18"/>
        </w:rPr>
        <w:t> </w:t>
      </w:r>
      <w:r>
        <w:rPr>
          <w:rFonts w:ascii="Arial"/>
          <w:i/>
          <w:color w:val="231F20"/>
          <w:w w:val="105"/>
          <w:sz w:val="18"/>
        </w:rPr>
        <w:t>the</w:t>
      </w:r>
      <w:r>
        <w:rPr>
          <w:rFonts w:ascii="Arial"/>
          <w:i/>
          <w:color w:val="231F20"/>
          <w:spacing w:val="-8"/>
          <w:w w:val="105"/>
          <w:sz w:val="18"/>
        </w:rPr>
        <w:t> </w:t>
      </w:r>
      <w:r>
        <w:rPr>
          <w:rFonts w:ascii="Arial"/>
          <w:i/>
          <w:color w:val="231F20"/>
          <w:w w:val="105"/>
          <w:sz w:val="18"/>
        </w:rPr>
        <w:t>POLG</w:t>
      </w:r>
      <w:r>
        <w:rPr>
          <w:rFonts w:ascii="Arial"/>
          <w:i/>
          <w:color w:val="231F20"/>
          <w:spacing w:val="-8"/>
          <w:w w:val="105"/>
          <w:sz w:val="18"/>
        </w:rPr>
        <w:t> </w:t>
      </w:r>
      <w:r>
        <w:rPr>
          <w:rFonts w:ascii="Arial"/>
          <w:i/>
          <w:color w:val="231F20"/>
          <w:w w:val="105"/>
          <w:sz w:val="18"/>
        </w:rPr>
        <w:t>gene</w:t>
      </w:r>
      <w:r>
        <w:rPr>
          <w:rFonts w:ascii="Arial"/>
          <w:i/>
          <w:color w:val="231F20"/>
          <w:spacing w:val="-9"/>
          <w:w w:val="105"/>
          <w:sz w:val="18"/>
        </w:rPr>
        <w:t> </w:t>
      </w:r>
      <w:r>
        <w:rPr>
          <w:rFonts w:ascii="Arial"/>
          <w:i/>
          <w:color w:val="231F20"/>
          <w:w w:val="105"/>
          <w:sz w:val="18"/>
        </w:rPr>
        <w:t>for</w:t>
      </w:r>
      <w:r>
        <w:rPr>
          <w:rFonts w:ascii="Arial"/>
          <w:i/>
          <w:color w:val="231F20"/>
          <w:spacing w:val="-9"/>
          <w:w w:val="105"/>
          <w:sz w:val="18"/>
        </w:rPr>
        <w:t> </w:t>
      </w:r>
      <w:r>
        <w:rPr>
          <w:rFonts w:ascii="Arial"/>
          <w:i/>
          <w:color w:val="231F20"/>
          <w:w w:val="105"/>
          <w:sz w:val="18"/>
        </w:rPr>
        <w:t>the </w:t>
      </w:r>
      <w:r>
        <w:rPr>
          <w:rFonts w:ascii="Arial"/>
          <w:i/>
          <w:color w:val="231F20"/>
          <w:spacing w:val="-2"/>
          <w:w w:val="105"/>
          <w:sz w:val="18"/>
        </w:rPr>
        <w:t>family</w:t>
      </w:r>
    </w:p>
    <w:p>
      <w:pPr>
        <w:pStyle w:val="BodyText"/>
        <w:spacing w:line="254" w:lineRule="auto" w:before="78"/>
        <w:ind w:left="49" w:right="312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approved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research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ethical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committee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 Alhada</w:t>
      </w:r>
      <w:r>
        <w:rPr>
          <w:color w:val="231F20"/>
          <w:w w:val="105"/>
        </w:rPr>
        <w:t> Armed</w:t>
      </w:r>
      <w:r>
        <w:rPr>
          <w:color w:val="231F20"/>
          <w:w w:val="105"/>
        </w:rPr>
        <w:t> Forces</w:t>
      </w:r>
      <w:r>
        <w:rPr>
          <w:color w:val="231F20"/>
          <w:w w:val="105"/>
        </w:rPr>
        <w:t> Hospital,</w:t>
      </w:r>
      <w:r>
        <w:rPr>
          <w:color w:val="231F20"/>
          <w:w w:val="105"/>
        </w:rPr>
        <w:t> Taif,</w:t>
      </w:r>
      <w:r>
        <w:rPr>
          <w:color w:val="231F20"/>
          <w:w w:val="105"/>
        </w:rPr>
        <w:t> Saudi</w:t>
      </w:r>
      <w:r>
        <w:rPr>
          <w:color w:val="231F20"/>
          <w:w w:val="105"/>
        </w:rPr>
        <w:t> Arabia.</w:t>
      </w:r>
      <w:r>
        <w:rPr>
          <w:color w:val="231F20"/>
          <w:w w:val="105"/>
        </w:rPr>
        <w:t> Written informed</w:t>
      </w:r>
      <w:r>
        <w:rPr>
          <w:color w:val="231F20"/>
          <w:w w:val="105"/>
        </w:rPr>
        <w:t> consent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obtained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patient</w:t>
      </w:r>
      <w:r>
        <w:rPr>
          <w:rFonts w:ascii="Arial" w:hAnsi="Arial"/>
          <w:color w:val="231F20"/>
          <w:w w:val="105"/>
        </w:rPr>
        <w:t>’</w:t>
      </w:r>
      <w:r>
        <w:rPr>
          <w:color w:val="231F20"/>
          <w:w w:val="105"/>
        </w:rPr>
        <w:t>s</w:t>
      </w:r>
      <w:r>
        <w:rPr>
          <w:color w:val="231F20"/>
          <w:w w:val="105"/>
        </w:rPr>
        <w:t> parents</w:t>
      </w:r>
      <w:r>
        <w:rPr>
          <w:color w:val="231F20"/>
          <w:w w:val="105"/>
        </w:rPr>
        <w:t> for contribution of their child in the study.</w:t>
      </w:r>
    </w:p>
    <w:p>
      <w:pPr>
        <w:pStyle w:val="BodyText"/>
        <w:spacing w:before="96"/>
      </w:pPr>
    </w:p>
    <w:p>
      <w:pPr>
        <w:pStyle w:val="Heading1"/>
        <w:numPr>
          <w:ilvl w:val="0"/>
          <w:numId w:val="1"/>
        </w:numPr>
        <w:tabs>
          <w:tab w:pos="319" w:val="left" w:leader="none"/>
        </w:tabs>
        <w:spacing w:line="240" w:lineRule="auto" w:before="0" w:after="0"/>
        <w:ind w:left="319" w:right="0" w:hanging="270"/>
        <w:jc w:val="left"/>
      </w:pPr>
      <w:r>
        <w:rPr>
          <w:color w:val="231F20"/>
          <w:spacing w:val="-2"/>
          <w:w w:val="110"/>
        </w:rPr>
        <w:t>Methods</w:t>
      </w:r>
    </w:p>
    <w:p>
      <w:pPr>
        <w:pStyle w:val="BodyText"/>
        <w:spacing w:line="254" w:lineRule="auto" w:before="111"/>
        <w:ind w:left="49" w:right="311"/>
        <w:jc w:val="both"/>
      </w:pPr>
      <w:r>
        <w:rPr>
          <w:color w:val="231F20"/>
          <w:w w:val="105"/>
        </w:rPr>
        <w:t>Exons 3 and 19 of the POLG gene (OMIM174763 </w:t>
      </w:r>
      <w:r>
        <w:rPr>
          <w:color w:val="231F20"/>
          <w:w w:val="105"/>
        </w:rPr>
        <w:t>chromosome 15q26.1)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ampliﬁed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genomic</w:t>
      </w:r>
      <w:r>
        <w:rPr>
          <w:color w:val="231F20"/>
          <w:w w:val="105"/>
        </w:rPr>
        <w:t> DNA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polymerase chain</w:t>
      </w:r>
      <w:r>
        <w:rPr>
          <w:color w:val="231F20"/>
          <w:w w:val="105"/>
        </w:rPr>
        <w:t> reaction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sequenced</w:t>
      </w:r>
      <w:r>
        <w:rPr>
          <w:color w:val="231F20"/>
          <w:w w:val="105"/>
        </w:rPr>
        <w:t> directly.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resulting</w:t>
      </w:r>
      <w:r>
        <w:rPr>
          <w:color w:val="231F20"/>
          <w:w w:val="105"/>
        </w:rPr>
        <w:t> sequence data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compared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reference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sequence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2"/>
          <w:w w:val="105"/>
        </w:rPr>
        <w:t>NM_002693.2</w:t>
      </w:r>
    </w:p>
    <w:p>
      <w:pPr>
        <w:pStyle w:val="BodyText"/>
        <w:spacing w:before="96"/>
      </w:pPr>
    </w:p>
    <w:p>
      <w:pPr>
        <w:pStyle w:val="Heading1"/>
        <w:numPr>
          <w:ilvl w:val="0"/>
          <w:numId w:val="1"/>
        </w:numPr>
        <w:tabs>
          <w:tab w:pos="319" w:val="left" w:leader="none"/>
        </w:tabs>
        <w:spacing w:line="240" w:lineRule="auto" w:before="0" w:after="0"/>
        <w:ind w:left="319" w:right="0" w:hanging="270"/>
        <w:jc w:val="left"/>
      </w:pPr>
      <w:r>
        <w:rPr>
          <w:color w:val="231F20"/>
          <w:spacing w:val="-2"/>
          <w:w w:val="110"/>
        </w:rPr>
        <w:t>Results</w:t>
      </w:r>
    </w:p>
    <w:p>
      <w:pPr>
        <w:pStyle w:val="BodyText"/>
        <w:spacing w:line="254" w:lineRule="auto" w:before="110"/>
        <w:ind w:left="49" w:right="311"/>
        <w:jc w:val="both"/>
      </w:pPr>
      <w:r>
        <w:rPr>
          <w:color w:val="231F20"/>
          <w:w w:val="105"/>
        </w:rPr>
        <w:t>The baby carried the possibly pathogenic heterozygous </w:t>
      </w:r>
      <w:r>
        <w:rPr>
          <w:color w:val="231F20"/>
          <w:w w:val="105"/>
        </w:rPr>
        <w:t>variant c.680G</w:t>
      </w:r>
      <w:r>
        <w:rPr>
          <w:rFonts w:ascii="Arial" w:hAnsi="Arial"/>
          <w:color w:val="231F20"/>
          <w:w w:val="105"/>
        </w:rPr>
        <w:t>&gt;</w:t>
      </w:r>
      <w:r>
        <w:rPr>
          <w:color w:val="231F20"/>
          <w:w w:val="105"/>
        </w:rPr>
        <w:t>A (p.Arg227Gin) in exon 3 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paternal allele as well as the</w:t>
      </w:r>
      <w:r>
        <w:rPr>
          <w:color w:val="231F20"/>
          <w:w w:val="105"/>
        </w:rPr>
        <w:t> variant</w:t>
      </w:r>
      <w:r>
        <w:rPr>
          <w:color w:val="231F20"/>
          <w:w w:val="105"/>
        </w:rPr>
        <w:t> c.3098C</w:t>
      </w:r>
      <w:r>
        <w:rPr>
          <w:rFonts w:ascii="Arial" w:hAnsi="Arial"/>
          <w:color w:val="231F20"/>
          <w:w w:val="105"/>
        </w:rPr>
        <w:t>&gt;</w:t>
      </w:r>
      <w:r>
        <w:rPr>
          <w:color w:val="231F20"/>
          <w:w w:val="105"/>
        </w:rPr>
        <w:t>T</w:t>
      </w:r>
      <w:r>
        <w:rPr>
          <w:color w:val="231F20"/>
          <w:w w:val="105"/>
        </w:rPr>
        <w:t> (P.Ala1033Val)</w:t>
      </w:r>
      <w:r>
        <w:rPr>
          <w:color w:val="231F20"/>
          <w:w w:val="105"/>
        </w:rPr>
        <w:t> which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unclear pathological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signiﬁcance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maternal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allele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POLG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gene </w:t>
      </w:r>
      <w:hyperlink w:history="true" w:anchor="_bookmark1">
        <w:r>
          <w:rPr>
            <w:color w:val="231F20"/>
            <w:w w:val="105"/>
          </w:rPr>
          <w:t>(Fig.</w:t>
        </w:r>
      </w:hyperlink>
      <w:r>
        <w:rPr>
          <w:color w:val="231F20"/>
          <w:w w:val="105"/>
        </w:rPr>
        <w:t> 2).</w:t>
      </w:r>
    </w:p>
    <w:p>
      <w:pPr>
        <w:pStyle w:val="BodyText"/>
        <w:spacing w:line="254" w:lineRule="auto"/>
        <w:ind w:left="49" w:right="312" w:firstLine="179"/>
        <w:jc w:val="both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possibly</w:t>
      </w:r>
      <w:r>
        <w:rPr>
          <w:color w:val="231F20"/>
          <w:w w:val="105"/>
        </w:rPr>
        <w:t> pathogenic</w:t>
      </w:r>
      <w:r>
        <w:rPr>
          <w:color w:val="231F20"/>
          <w:w w:val="105"/>
        </w:rPr>
        <w:t> POLG</w:t>
      </w:r>
      <w:r>
        <w:rPr>
          <w:color w:val="231F20"/>
          <w:w w:val="105"/>
        </w:rPr>
        <w:t> variant</w:t>
      </w:r>
      <w:r>
        <w:rPr>
          <w:color w:val="231F20"/>
          <w:w w:val="105"/>
        </w:rPr>
        <w:t> c.680G</w:t>
      </w:r>
      <w:r>
        <w:rPr>
          <w:rFonts w:ascii="Arial"/>
          <w:color w:val="231F20"/>
          <w:w w:val="105"/>
        </w:rPr>
        <w:t>&gt;</w:t>
      </w:r>
      <w:r>
        <w:rPr>
          <w:color w:val="231F20"/>
          <w:w w:val="105"/>
        </w:rPr>
        <w:t>A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(p. Arg227Gin) in exon 3 was carried by the father in heterozygous state</w:t>
      </w:r>
      <w:r>
        <w:rPr>
          <w:color w:val="231F20"/>
          <w:w w:val="105"/>
        </w:rPr>
        <w:t> while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c.3098C</w:t>
      </w:r>
      <w:r>
        <w:rPr>
          <w:rFonts w:ascii="Arial"/>
          <w:color w:val="231F20"/>
          <w:w w:val="105"/>
        </w:rPr>
        <w:t>&gt;</w:t>
      </w:r>
      <w:r>
        <w:rPr>
          <w:color w:val="231F20"/>
          <w:w w:val="105"/>
        </w:rPr>
        <w:t>T</w:t>
      </w:r>
      <w:r>
        <w:rPr>
          <w:color w:val="231F20"/>
          <w:w w:val="105"/>
        </w:rPr>
        <w:t> (p.Ala1033Val)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exon</w:t>
      </w:r>
      <w:r>
        <w:rPr>
          <w:color w:val="231F20"/>
          <w:w w:val="105"/>
        </w:rPr>
        <w:t> 19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 POLG gene was not detected </w:t>
      </w:r>
      <w:hyperlink w:history="true" w:anchor="_bookmark2">
        <w:r>
          <w:rPr>
            <w:color w:val="231F20"/>
            <w:w w:val="105"/>
          </w:rPr>
          <w:t>(Fig.</w:t>
        </w:r>
      </w:hyperlink>
      <w:r>
        <w:rPr>
          <w:color w:val="231F20"/>
          <w:w w:val="105"/>
        </w:rPr>
        <w:t> 3).</w:t>
      </w:r>
    </w:p>
    <w:p>
      <w:pPr>
        <w:pStyle w:val="BodyText"/>
        <w:spacing w:line="254" w:lineRule="auto"/>
        <w:ind w:left="49" w:right="311" w:firstLine="179"/>
        <w:jc w:val="both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reverse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true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mother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she</w:t>
      </w:r>
      <w:r>
        <w:rPr>
          <w:color w:val="231F20"/>
          <w:w w:val="105"/>
        </w:rPr>
        <w:t> carried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the c.3098C</w:t>
      </w:r>
      <w:r>
        <w:rPr>
          <w:rFonts w:ascii="Arial"/>
          <w:color w:val="231F20"/>
          <w:w w:val="105"/>
        </w:rPr>
        <w:t>&gt;</w:t>
      </w:r>
      <w:r>
        <w:rPr>
          <w:color w:val="231F20"/>
          <w:w w:val="105"/>
        </w:rPr>
        <w:t>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(p.Ala1033Val)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variant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19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POLG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gene 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heterozygous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c.680G</w:t>
      </w:r>
      <w:r>
        <w:rPr>
          <w:rFonts w:ascii="Arial"/>
          <w:color w:val="231F20"/>
          <w:w w:val="105"/>
        </w:rPr>
        <w:t>&gt;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(p.Arg227Gin)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variant in exon 3 was not detected </w:t>
      </w:r>
      <w:hyperlink w:history="true" w:anchor="_bookmark3">
        <w:r>
          <w:rPr>
            <w:color w:val="231F20"/>
            <w:w w:val="105"/>
          </w:rPr>
          <w:t>(Fig.</w:t>
        </w:r>
      </w:hyperlink>
      <w:r>
        <w:rPr>
          <w:color w:val="231F20"/>
          <w:w w:val="105"/>
        </w:rPr>
        <w:t> 4).</w:t>
      </w:r>
    </w:p>
    <w:p>
      <w:pPr>
        <w:pStyle w:val="BodyText"/>
        <w:spacing w:line="254" w:lineRule="auto"/>
        <w:ind w:left="49" w:right="312" w:firstLine="179"/>
        <w:jc w:val="both"/>
      </w:pPr>
      <w:r>
        <w:rPr>
          <w:color w:val="231F20"/>
          <w:w w:val="105"/>
        </w:rPr>
        <w:t>Genetic</w:t>
      </w:r>
      <w:r>
        <w:rPr>
          <w:color w:val="231F20"/>
          <w:w w:val="105"/>
        </w:rPr>
        <w:t> counseling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parents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carried</w:t>
      </w:r>
      <w:r>
        <w:rPr>
          <w:color w:val="231F20"/>
          <w:w w:val="105"/>
        </w:rPr>
        <w:t> out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avoid recurrence of the condition in their offspring.</w:t>
      </w:r>
    </w:p>
    <w:p>
      <w:pPr>
        <w:pStyle w:val="BodyText"/>
        <w:spacing w:line="254" w:lineRule="auto"/>
        <w:ind w:left="49" w:right="312" w:firstLine="17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baby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died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at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age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 5 months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after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prolonged stay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 NICU on mechanical ventilation</w:t>
      </w:r>
      <w:r>
        <w:rPr>
          <w:color w:val="231F20"/>
          <w:w w:val="105"/>
        </w:rPr>
        <w:t> and total</w:t>
      </w:r>
      <w:r>
        <w:rPr>
          <w:color w:val="231F20"/>
          <w:w w:val="105"/>
        </w:rPr>
        <w:t> parenteral</w:t>
      </w:r>
      <w:r>
        <w:rPr>
          <w:color w:val="231F20"/>
          <w:w w:val="105"/>
        </w:rPr>
        <w:t> nutrition with</w:t>
      </w:r>
      <w:r>
        <w:rPr>
          <w:color w:val="231F20"/>
          <w:w w:val="105"/>
        </w:rPr>
        <w:t> failure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all</w:t>
      </w:r>
      <w:r>
        <w:rPr>
          <w:color w:val="231F20"/>
          <w:w w:val="105"/>
        </w:rPr>
        <w:t> attempts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weaning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mechanical ventilation and all trials of feeding.</w:t>
      </w:r>
    </w:p>
    <w:p>
      <w:pPr>
        <w:pStyle w:val="BodyText"/>
        <w:spacing w:before="147"/>
      </w:pPr>
    </w:p>
    <w:p>
      <w:pPr>
        <w:pStyle w:val="Heading1"/>
        <w:numPr>
          <w:ilvl w:val="0"/>
          <w:numId w:val="1"/>
        </w:numPr>
        <w:tabs>
          <w:tab w:pos="319" w:val="left" w:leader="none"/>
        </w:tabs>
        <w:spacing w:line="240" w:lineRule="auto" w:before="0" w:after="0"/>
        <w:ind w:left="319" w:right="0" w:hanging="270"/>
        <w:jc w:val="left"/>
      </w:pPr>
      <w:r>
        <w:rPr>
          <w:color w:val="231F20"/>
          <w:spacing w:val="-2"/>
          <w:w w:val="110"/>
        </w:rPr>
        <w:t>Discussion</w:t>
      </w:r>
    </w:p>
    <w:p>
      <w:pPr>
        <w:pStyle w:val="BodyText"/>
        <w:spacing w:line="254" w:lineRule="auto" w:before="111"/>
        <w:ind w:left="49" w:right="312"/>
        <w:jc w:val="both"/>
      </w:pPr>
      <w:r>
        <w:rPr>
          <w:color w:val="231F20"/>
          <w:w w:val="105"/>
        </w:rPr>
        <w:t>Mitochondrial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diseases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highly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diverse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group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variable clinical</w:t>
      </w:r>
      <w:r>
        <w:rPr>
          <w:color w:val="231F20"/>
          <w:w w:val="105"/>
        </w:rPr>
        <w:t> symptoms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different</w:t>
      </w:r>
      <w:r>
        <w:rPr>
          <w:color w:val="231F20"/>
          <w:w w:val="105"/>
        </w:rPr>
        <w:t> ages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onset.</w:t>
      </w:r>
      <w:r>
        <w:rPr>
          <w:color w:val="231F20"/>
          <w:w w:val="105"/>
        </w:rPr>
        <w:t> They are predominantly</w:t>
      </w:r>
      <w:r>
        <w:rPr>
          <w:color w:val="231F20"/>
          <w:w w:val="105"/>
        </w:rPr>
        <w:t> monogenic</w:t>
      </w:r>
      <w:r>
        <w:rPr>
          <w:color w:val="231F20"/>
          <w:w w:val="105"/>
        </w:rPr>
        <w:t> disorders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recent</w:t>
      </w:r>
      <w:r>
        <w:rPr>
          <w:color w:val="231F20"/>
          <w:w w:val="105"/>
        </w:rPr>
        <w:t> advances</w:t>
      </w:r>
      <w:r>
        <w:rPr>
          <w:color w:val="231F20"/>
          <w:w w:val="105"/>
        </w:rPr>
        <w:t> in sequencing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technologies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revolutionized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diagnosis</w:t>
      </w:r>
      <w:r>
        <w:rPr>
          <w:color w:val="231F20"/>
          <w:spacing w:val="39"/>
          <w:w w:val="105"/>
        </w:rPr>
        <w:t> </w:t>
      </w:r>
      <w:r>
        <w:rPr>
          <w:color w:val="231F20"/>
          <w:spacing w:val="-5"/>
          <w:w w:val="105"/>
        </w:rPr>
        <w:t>of</w:t>
      </w:r>
    </w:p>
    <w:p>
      <w:pPr>
        <w:pStyle w:val="BodyText"/>
        <w:spacing w:after="0" w:line="254" w:lineRule="auto"/>
        <w:jc w:val="both"/>
        <w:sectPr>
          <w:type w:val="continuous"/>
          <w:pgSz w:w="11740" w:h="15640"/>
          <w:pgMar w:header="350" w:footer="0" w:top="200" w:bottom="660" w:left="708" w:right="566"/>
          <w:cols w:num="2" w:equalWidth="0">
            <w:col w:w="4952" w:space="249"/>
            <w:col w:w="5265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ind w:left="682"/>
        <w:rPr>
          <w:sz w:val="20"/>
        </w:rPr>
      </w:pPr>
      <w:r>
        <w:rPr>
          <w:sz w:val="20"/>
        </w:rPr>
        <w:drawing>
          <wp:inline distT="0" distB="0" distL="0" distR="0">
            <wp:extent cx="5944026" cy="6656832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026" cy="665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9" w:lineRule="auto" w:before="97"/>
        <w:ind w:left="312" w:right="49" w:firstLine="0"/>
        <w:jc w:val="both"/>
        <w:rPr>
          <w:rFonts w:ascii="Arial" w:hAnsi="Arial"/>
          <w:sz w:val="15"/>
        </w:rPr>
      </w:pPr>
      <w:bookmarkStart w:name="_bookmark0" w:id="10"/>
      <w:bookmarkEnd w:id="10"/>
      <w:r>
        <w:rPr/>
      </w:r>
      <w:r>
        <w:rPr>
          <w:rFonts w:ascii="Arial" w:hAnsi="Arial"/>
          <w:color w:val="231F20"/>
          <w:w w:val="90"/>
          <w:sz w:val="15"/>
        </w:rPr>
        <w:t>Figure 1.</w:t>
      </w:r>
      <w:r>
        <w:rPr>
          <w:rFonts w:ascii="Arial" w:hAnsi="Arial"/>
          <w:color w:val="231F20"/>
          <w:spacing w:val="40"/>
          <w:sz w:val="15"/>
        </w:rPr>
        <w:t> </w:t>
      </w:r>
      <w:r>
        <w:rPr>
          <w:rFonts w:ascii="Arial" w:hAnsi="Arial"/>
          <w:color w:val="231F20"/>
          <w:w w:val="90"/>
          <w:sz w:val="15"/>
        </w:rPr>
        <w:t>A: Axial T2-weighted MRI images at level of basal ganglia shows hyperintensity within bilateral lentiform nuclei. B: Axial FLAIR MRI images at level of basal</w:t>
      </w:r>
      <w:r>
        <w:rPr>
          <w:rFonts w:ascii="Arial" w:hAnsi="Arial"/>
          <w:color w:val="231F20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ganglia shows hyperintensity within bilateral lentiform nuclei. C: Axial diffusion-weighted image shows areas of diffusion hyperintensity involving bilateral lentiform</w:t>
      </w:r>
      <w:r>
        <w:rPr>
          <w:rFonts w:ascii="Arial" w:hAnsi="Arial"/>
          <w:color w:val="231F20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nuclei.</w:t>
      </w:r>
      <w:r>
        <w:rPr>
          <w:rFonts w:ascii="Arial" w:hAnsi="Arial"/>
          <w:color w:val="231F20"/>
          <w:spacing w:val="-7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D:</w:t>
      </w:r>
      <w:r>
        <w:rPr>
          <w:rFonts w:ascii="Arial" w:hAnsi="Arial"/>
          <w:color w:val="231F20"/>
          <w:spacing w:val="-6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Single—voxel</w:t>
      </w:r>
      <w:r>
        <w:rPr>
          <w:rFonts w:ascii="Arial" w:hAnsi="Arial"/>
          <w:color w:val="231F20"/>
          <w:spacing w:val="-7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MRI</w:t>
      </w:r>
      <w:r>
        <w:rPr>
          <w:rFonts w:ascii="Arial" w:hAnsi="Arial"/>
          <w:color w:val="231F20"/>
          <w:spacing w:val="-6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spectroscopy</w:t>
      </w:r>
      <w:r>
        <w:rPr>
          <w:rFonts w:ascii="Arial" w:hAnsi="Arial"/>
          <w:color w:val="231F20"/>
          <w:spacing w:val="-7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from</w:t>
      </w:r>
      <w:r>
        <w:rPr>
          <w:rFonts w:ascii="Arial" w:hAnsi="Arial"/>
          <w:color w:val="231F20"/>
          <w:spacing w:val="-6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the</w:t>
      </w:r>
      <w:r>
        <w:rPr>
          <w:rFonts w:ascii="Arial" w:hAnsi="Arial"/>
          <w:color w:val="231F20"/>
          <w:spacing w:val="-6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VOI</w:t>
      </w:r>
      <w:r>
        <w:rPr>
          <w:rFonts w:ascii="Arial" w:hAnsi="Arial"/>
          <w:color w:val="231F20"/>
          <w:spacing w:val="-7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containing</w:t>
      </w:r>
      <w:r>
        <w:rPr>
          <w:rFonts w:ascii="Arial" w:hAnsi="Arial"/>
          <w:color w:val="231F20"/>
          <w:spacing w:val="-6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the</w:t>
      </w:r>
      <w:r>
        <w:rPr>
          <w:rFonts w:ascii="Arial" w:hAnsi="Arial"/>
          <w:color w:val="231F20"/>
          <w:spacing w:val="-7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left</w:t>
      </w:r>
      <w:r>
        <w:rPr>
          <w:rFonts w:ascii="Arial" w:hAnsi="Arial"/>
          <w:color w:val="231F20"/>
          <w:spacing w:val="-6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affected</w:t>
      </w:r>
      <w:r>
        <w:rPr>
          <w:rFonts w:ascii="Arial" w:hAnsi="Arial"/>
          <w:color w:val="231F20"/>
          <w:spacing w:val="-7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basal</w:t>
      </w:r>
      <w:r>
        <w:rPr>
          <w:rFonts w:ascii="Arial" w:hAnsi="Arial"/>
          <w:color w:val="231F20"/>
          <w:spacing w:val="-6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ganglia</w:t>
      </w:r>
      <w:r>
        <w:rPr>
          <w:rFonts w:ascii="Arial" w:hAnsi="Arial"/>
          <w:color w:val="231F20"/>
          <w:spacing w:val="-6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demonstrated</w:t>
      </w:r>
      <w:r>
        <w:rPr>
          <w:rFonts w:ascii="Arial" w:hAnsi="Arial"/>
          <w:color w:val="231F20"/>
          <w:spacing w:val="-7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decreased</w:t>
      </w:r>
      <w:r>
        <w:rPr>
          <w:rFonts w:ascii="Arial" w:hAnsi="Arial"/>
          <w:color w:val="231F20"/>
          <w:spacing w:val="-6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NAA</w:t>
      </w:r>
      <w:r>
        <w:rPr>
          <w:rFonts w:ascii="Arial" w:hAnsi="Arial"/>
          <w:color w:val="231F20"/>
          <w:spacing w:val="-7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peak</w:t>
      </w:r>
      <w:r>
        <w:rPr>
          <w:rFonts w:ascii="Arial" w:hAnsi="Arial"/>
          <w:color w:val="231F20"/>
          <w:spacing w:val="-6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and</w:t>
      </w:r>
      <w:r>
        <w:rPr>
          <w:rFonts w:ascii="Arial" w:hAnsi="Arial"/>
          <w:color w:val="231F20"/>
          <w:spacing w:val="-6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increased</w:t>
      </w:r>
      <w:r>
        <w:rPr>
          <w:rFonts w:ascii="Arial" w:hAnsi="Arial"/>
          <w:color w:val="231F20"/>
          <w:spacing w:val="-7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choline</w:t>
      </w:r>
      <w:r>
        <w:rPr>
          <w:rFonts w:ascii="Arial" w:hAnsi="Arial"/>
          <w:color w:val="231F20"/>
          <w:spacing w:val="-6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peak.</w:t>
      </w:r>
      <w:r>
        <w:rPr>
          <w:rFonts w:ascii="Arial" w:hAnsi="Arial"/>
          <w:color w:val="231F20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A</w:t>
      </w:r>
      <w:r>
        <w:rPr>
          <w:rFonts w:ascii="Arial" w:hAnsi="Arial"/>
          <w:color w:val="231F20"/>
          <w:spacing w:val="-7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discernible</w:t>
      </w:r>
      <w:r>
        <w:rPr>
          <w:rFonts w:ascii="Arial" w:hAnsi="Arial"/>
          <w:color w:val="231F20"/>
          <w:spacing w:val="-6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doublet</w:t>
      </w:r>
      <w:r>
        <w:rPr>
          <w:rFonts w:ascii="Arial" w:hAnsi="Arial"/>
          <w:color w:val="231F20"/>
          <w:spacing w:val="-7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is</w:t>
      </w:r>
      <w:r>
        <w:rPr>
          <w:rFonts w:ascii="Arial" w:hAnsi="Arial"/>
          <w:color w:val="231F20"/>
          <w:spacing w:val="-6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seen</w:t>
      </w:r>
      <w:r>
        <w:rPr>
          <w:rFonts w:ascii="Arial" w:hAnsi="Arial"/>
          <w:color w:val="231F20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at</w:t>
      </w:r>
      <w:r>
        <w:rPr>
          <w:rFonts w:ascii="Arial" w:hAnsi="Arial"/>
          <w:color w:val="231F20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1.33</w:t>
      </w:r>
      <w:r>
        <w:rPr>
          <w:rFonts w:ascii="Arial" w:hAnsi="Arial"/>
          <w:color w:val="231F20"/>
          <w:spacing w:val="-7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ppm</w:t>
      </w:r>
      <w:r>
        <w:rPr>
          <w:rFonts w:ascii="Arial" w:hAnsi="Arial"/>
          <w:color w:val="231F20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suggestive</w:t>
      </w:r>
      <w:r>
        <w:rPr>
          <w:rFonts w:ascii="Arial" w:hAnsi="Arial"/>
          <w:color w:val="231F20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of</w:t>
      </w:r>
      <w:r>
        <w:rPr>
          <w:rFonts w:ascii="Arial" w:hAnsi="Arial"/>
          <w:color w:val="231F20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lactate</w:t>
      </w:r>
      <w:r>
        <w:rPr>
          <w:rFonts w:ascii="Arial" w:hAnsi="Arial"/>
          <w:color w:val="231F20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peak.</w:t>
      </w:r>
      <w:r>
        <w:rPr>
          <w:rFonts w:ascii="Arial" w:hAnsi="Arial"/>
          <w:color w:val="231F20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FLAIR</w:t>
      </w:r>
      <w:r>
        <w:rPr>
          <w:rFonts w:ascii="Arial" w:hAnsi="Arial"/>
          <w:color w:val="231F20"/>
          <w:spacing w:val="-7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=ﬂuid</w:t>
      </w:r>
      <w:r>
        <w:rPr>
          <w:rFonts w:ascii="Arial" w:hAnsi="Arial"/>
          <w:color w:val="231F20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attenuation</w:t>
      </w:r>
      <w:r>
        <w:rPr>
          <w:rFonts w:ascii="Arial" w:hAnsi="Arial"/>
          <w:color w:val="231F20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inversion</w:t>
      </w:r>
      <w:r>
        <w:rPr>
          <w:rFonts w:ascii="Arial" w:hAnsi="Arial"/>
          <w:color w:val="231F20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recovery,</w:t>
      </w:r>
      <w:r>
        <w:rPr>
          <w:rFonts w:ascii="Arial" w:hAnsi="Arial"/>
          <w:color w:val="231F20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MRI</w:t>
      </w:r>
      <w:r>
        <w:rPr>
          <w:rFonts w:ascii="Arial" w:hAnsi="Arial"/>
          <w:color w:val="231F20"/>
          <w:spacing w:val="-7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=magnetic</w:t>
      </w:r>
      <w:r>
        <w:rPr>
          <w:rFonts w:ascii="Arial" w:hAnsi="Arial"/>
          <w:color w:val="231F20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resonance</w:t>
      </w:r>
      <w:r>
        <w:rPr>
          <w:rFonts w:ascii="Arial" w:hAnsi="Arial"/>
          <w:color w:val="231F20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imaging,</w:t>
      </w:r>
      <w:r>
        <w:rPr>
          <w:rFonts w:ascii="Arial" w:hAnsi="Arial"/>
          <w:color w:val="231F20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NAA</w:t>
      </w:r>
      <w:r>
        <w:rPr>
          <w:rFonts w:ascii="Arial" w:hAnsi="Arial"/>
          <w:color w:val="231F20"/>
          <w:spacing w:val="-7"/>
          <w:sz w:val="15"/>
        </w:rPr>
        <w:t> </w:t>
      </w:r>
      <w:r>
        <w:rPr>
          <w:rFonts w:ascii="Arial" w:hAnsi="Arial"/>
          <w:color w:val="231F20"/>
          <w:spacing w:val="-4"/>
          <w:sz w:val="15"/>
        </w:rPr>
        <w:t>=N-</w:t>
      </w:r>
      <w:r>
        <w:rPr>
          <w:rFonts w:ascii="Arial" w:hAnsi="Arial"/>
          <w:color w:val="231F20"/>
          <w:sz w:val="15"/>
        </w:rPr>
        <w:t> acetylaspartate, VOI</w:t>
      </w:r>
      <w:r>
        <w:rPr>
          <w:rFonts w:ascii="Arial" w:hAnsi="Arial"/>
          <w:color w:val="231F20"/>
          <w:spacing w:val="-21"/>
          <w:sz w:val="15"/>
        </w:rPr>
        <w:t> </w:t>
      </w:r>
      <w:r>
        <w:rPr>
          <w:rFonts w:ascii="Arial" w:hAnsi="Arial"/>
          <w:color w:val="231F20"/>
          <w:sz w:val="15"/>
        </w:rPr>
        <w:t>=volume of interest.</w:t>
      </w:r>
    </w:p>
    <w:p>
      <w:pPr>
        <w:pStyle w:val="BodyText"/>
        <w:spacing w:before="6"/>
        <w:rPr>
          <w:rFonts w:ascii="Arial"/>
          <w:sz w:val="6"/>
        </w:rPr>
      </w:pPr>
      <w:r>
        <w:rPr>
          <w:rFonts w:ascii="Arial"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647995</wp:posOffset>
                </wp:positionH>
                <wp:positionV relativeFrom="paragraph">
                  <wp:posOffset>63433</wp:posOffset>
                </wp:positionV>
                <wp:extent cx="6415405" cy="9525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4154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5405" h="9525">
                              <a:moveTo>
                                <a:pt x="6415201" y="0"/>
                              </a:moveTo>
                              <a:lnTo>
                                <a:pt x="0" y="0"/>
                              </a:lnTo>
                              <a:lnTo>
                                <a:pt x="0" y="9360"/>
                              </a:lnTo>
                              <a:lnTo>
                                <a:pt x="6415201" y="9360"/>
                              </a:lnTo>
                              <a:lnTo>
                                <a:pt x="64152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0233pt;margin-top:4.994779pt;width:505.134pt;height:.73703pt;mso-position-horizontal-relative:page;mso-position-vertical-relative:paragraph;z-index:-15727104;mso-wrap-distance-left:0;mso-wrap-distance-right:0" id="docshape2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"/>
        <w:rPr>
          <w:rFonts w:ascii="Arial"/>
          <w:sz w:val="16"/>
        </w:rPr>
      </w:pPr>
    </w:p>
    <w:p>
      <w:pPr>
        <w:pStyle w:val="BodyText"/>
        <w:spacing w:after="0"/>
        <w:rPr>
          <w:rFonts w:ascii="Arial"/>
          <w:sz w:val="16"/>
        </w:rPr>
        <w:sectPr>
          <w:footerReference w:type="default" r:id="rId13"/>
          <w:footerReference w:type="even" r:id="rId14"/>
          <w:pgSz w:w="11740" w:h="15640"/>
          <w:pgMar w:header="0" w:footer="478" w:top="980" w:bottom="660" w:left="708" w:right="566"/>
          <w:pgNumType w:start="3"/>
        </w:sectPr>
      </w:pPr>
    </w:p>
    <w:p>
      <w:pPr>
        <w:pStyle w:val="BodyText"/>
        <w:spacing w:line="254" w:lineRule="auto" w:before="100"/>
        <w:ind w:left="312"/>
        <w:jc w:val="both"/>
      </w:pPr>
      <w:r>
        <w:rPr>
          <w:color w:val="231F20"/>
          <w:w w:val="105"/>
        </w:rPr>
        <w:t>patients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mitochondrial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diseases.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Despite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advances,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 genotype</w:t>
      </w:r>
      <w:r>
        <w:rPr>
          <w:rFonts w:ascii="Arial" w:hAnsi="Arial"/>
          <w:color w:val="231F20"/>
          <w:w w:val="105"/>
        </w:rPr>
        <w:t>–</w:t>
      </w:r>
      <w:r>
        <w:rPr>
          <w:color w:val="231F20"/>
          <w:w w:val="105"/>
        </w:rPr>
        <w:t>phenotype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correlations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remain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difﬁcult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predict.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 large</w:t>
      </w:r>
      <w:r>
        <w:rPr>
          <w:color w:val="231F20"/>
          <w:w w:val="105"/>
        </w:rPr>
        <w:t> heterogeneity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human</w:t>
      </w:r>
      <w:r>
        <w:rPr>
          <w:color w:val="231F20"/>
          <w:w w:val="105"/>
        </w:rPr>
        <w:t> genome</w:t>
      </w:r>
      <w:r>
        <w:rPr>
          <w:color w:val="231F20"/>
          <w:w w:val="105"/>
        </w:rPr>
        <w:t> makes</w:t>
      </w:r>
      <w:r>
        <w:rPr>
          <w:color w:val="231F20"/>
          <w:w w:val="105"/>
        </w:rPr>
        <w:t> functional validation of novel disease variants essential.</w:t>
      </w:r>
      <w:r>
        <w:rPr>
          <w:color w:val="231F20"/>
          <w:w w:val="105"/>
          <w:vertAlign w:val="superscript"/>
        </w:rPr>
        <w:t>[24,25]</w:t>
      </w:r>
    </w:p>
    <w:p>
      <w:pPr>
        <w:pStyle w:val="BodyText"/>
        <w:spacing w:line="254" w:lineRule="auto"/>
        <w:ind w:left="312" w:firstLine="179"/>
        <w:jc w:val="both"/>
      </w:pPr>
      <w:r>
        <w:rPr>
          <w:color w:val="231F20"/>
          <w:w w:val="105"/>
        </w:rPr>
        <w:t>Clearly</w:t>
      </w:r>
      <w:r>
        <w:rPr>
          <w:color w:val="231F20"/>
          <w:w w:val="105"/>
        </w:rPr>
        <w:t> common</w:t>
      </w:r>
      <w:r>
        <w:rPr>
          <w:color w:val="231F20"/>
          <w:w w:val="105"/>
        </w:rPr>
        <w:t> disease</w:t>
      </w:r>
      <w:r>
        <w:rPr>
          <w:color w:val="231F20"/>
          <w:w w:val="105"/>
        </w:rPr>
        <w:t> alleles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mitochondrial</w:t>
      </w:r>
      <w:r>
        <w:rPr>
          <w:color w:val="231F20"/>
          <w:w w:val="105"/>
        </w:rPr>
        <w:t> disease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are due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mutation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nuclear</w:t>
      </w:r>
      <w:r>
        <w:rPr>
          <w:color w:val="231F20"/>
          <w:w w:val="105"/>
        </w:rPr>
        <w:t> genes,</w:t>
      </w:r>
      <w:r>
        <w:rPr>
          <w:color w:val="231F20"/>
          <w:w w:val="105"/>
        </w:rPr>
        <w:t> which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important</w:t>
      </w:r>
      <w:r>
        <w:rPr>
          <w:color w:val="231F20"/>
          <w:w w:val="105"/>
        </w:rPr>
        <w:t> to maintain</w:t>
      </w:r>
      <w:r>
        <w:rPr>
          <w:color w:val="231F20"/>
          <w:w w:val="105"/>
        </w:rPr>
        <w:t> our</w:t>
      </w:r>
      <w:r>
        <w:rPr>
          <w:color w:val="231F20"/>
          <w:w w:val="105"/>
        </w:rPr>
        <w:t> mitochondrial</w:t>
      </w:r>
      <w:r>
        <w:rPr>
          <w:color w:val="231F20"/>
          <w:w w:val="105"/>
        </w:rPr>
        <w:t> DNA</w:t>
      </w:r>
      <w:hyperlink w:history="true" w:anchor="_bookmark7">
        <w:r>
          <w:rPr>
            <w:color w:val="231F20"/>
            <w:w w:val="105"/>
            <w:vertAlign w:val="superscript"/>
          </w:rPr>
          <w:t>[26]</w:t>
        </w:r>
      </w:hyperlink>
      <w:r>
        <w:rPr>
          <w:color w:val="231F20"/>
          <w:w w:val="105"/>
          <w:vertAlign w:val="baseline"/>
        </w:rPr>
        <w:t> with</w:t>
      </w:r>
      <w:r>
        <w:rPr>
          <w:color w:val="231F20"/>
          <w:w w:val="105"/>
          <w:vertAlign w:val="baseline"/>
        </w:rPr>
        <w:t> an</w:t>
      </w:r>
      <w:r>
        <w:rPr>
          <w:color w:val="231F20"/>
          <w:w w:val="105"/>
          <w:vertAlign w:val="baseline"/>
        </w:rPr>
        <w:t> estimated</w:t>
      </w:r>
      <w:r>
        <w:rPr>
          <w:color w:val="231F20"/>
          <w:w w:val="105"/>
          <w:vertAlign w:val="baseline"/>
        </w:rPr>
        <w:t> preva- lence</w:t>
      </w:r>
      <w:r>
        <w:rPr>
          <w:color w:val="231F20"/>
          <w:spacing w:val="5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5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pathogenic</w:t>
      </w:r>
      <w:r>
        <w:rPr>
          <w:color w:val="231F20"/>
          <w:spacing w:val="6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nuclear</w:t>
      </w:r>
      <w:r>
        <w:rPr>
          <w:color w:val="231F20"/>
          <w:spacing w:val="5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DNA</w:t>
      </w:r>
      <w:r>
        <w:rPr>
          <w:color w:val="231F20"/>
          <w:spacing w:val="5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mutations</w:t>
      </w:r>
      <w:r>
        <w:rPr>
          <w:color w:val="231F20"/>
          <w:spacing w:val="5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5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5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northeast</w:t>
      </w:r>
    </w:p>
    <w:p>
      <w:pPr>
        <w:pStyle w:val="BodyText"/>
        <w:spacing w:line="254" w:lineRule="auto" w:before="100"/>
        <w:ind w:left="259" w:right="49"/>
        <w:jc w:val="both"/>
      </w:pPr>
      <w:r>
        <w:rPr/>
        <w:br w:type="column"/>
      </w:r>
      <w:r>
        <w:rPr>
          <w:color w:val="231F20"/>
          <w:w w:val="105"/>
        </w:rPr>
        <w:t>England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adults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symptomatic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mitochondrial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disease of</w:t>
      </w:r>
      <w:r>
        <w:rPr>
          <w:color w:val="231F20"/>
          <w:w w:val="105"/>
        </w:rPr>
        <w:t> 2.9</w:t>
      </w:r>
      <w:r>
        <w:rPr>
          <w:color w:val="231F20"/>
          <w:w w:val="105"/>
        </w:rPr>
        <w:t> per</w:t>
      </w:r>
      <w:r>
        <w:rPr>
          <w:color w:val="231F20"/>
          <w:w w:val="105"/>
        </w:rPr>
        <w:t> 100,000</w:t>
      </w:r>
      <w:r>
        <w:rPr>
          <w:color w:val="231F20"/>
          <w:w w:val="105"/>
        </w:rPr>
        <w:t> compared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20</w:t>
      </w:r>
      <w:r>
        <w:rPr>
          <w:color w:val="231F20"/>
          <w:w w:val="105"/>
        </w:rPr>
        <w:t> per</w:t>
      </w:r>
      <w:r>
        <w:rPr>
          <w:color w:val="231F20"/>
          <w:w w:val="105"/>
        </w:rPr>
        <w:t> 100,000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the pathogenic</w:t>
      </w:r>
      <w:r>
        <w:rPr>
          <w:color w:val="231F20"/>
          <w:w w:val="105"/>
        </w:rPr>
        <w:t> mtDNA</w:t>
      </w:r>
      <w:r>
        <w:rPr>
          <w:color w:val="231F20"/>
          <w:w w:val="105"/>
        </w:rPr>
        <w:t> mutations.</w:t>
      </w:r>
      <w:hyperlink w:history="true" w:anchor="_bookmark8">
        <w:r>
          <w:rPr>
            <w:color w:val="231F20"/>
            <w:w w:val="105"/>
            <w:vertAlign w:val="superscript"/>
          </w:rPr>
          <w:t>[27]</w:t>
        </w:r>
      </w:hyperlink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Spanish</w:t>
      </w:r>
      <w:r>
        <w:rPr>
          <w:color w:val="231F20"/>
          <w:w w:val="105"/>
          <w:vertAlign w:val="baseline"/>
        </w:rPr>
        <w:t> study</w:t>
      </w:r>
      <w:r>
        <w:rPr>
          <w:color w:val="231F20"/>
          <w:w w:val="105"/>
          <w:vertAlign w:val="baseline"/>
        </w:rPr>
        <w:t> found</w:t>
      </w:r>
      <w:r>
        <w:rPr>
          <w:color w:val="231F20"/>
          <w:w w:val="105"/>
          <w:vertAlign w:val="baseline"/>
        </w:rPr>
        <w:t> an estimated</w:t>
      </w:r>
      <w:r>
        <w:rPr>
          <w:color w:val="231F20"/>
          <w:w w:val="105"/>
          <w:vertAlign w:val="baseline"/>
        </w:rPr>
        <w:t> prevalence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5.7</w:t>
      </w:r>
      <w:r>
        <w:rPr>
          <w:color w:val="231F20"/>
          <w:w w:val="105"/>
          <w:vertAlign w:val="baseline"/>
        </w:rPr>
        <w:t> per</w:t>
      </w:r>
      <w:r>
        <w:rPr>
          <w:color w:val="231F20"/>
          <w:w w:val="105"/>
          <w:vertAlign w:val="baseline"/>
        </w:rPr>
        <w:t> 100,000</w:t>
      </w:r>
      <w:r>
        <w:rPr>
          <w:color w:val="231F20"/>
          <w:w w:val="105"/>
          <w:vertAlign w:val="baseline"/>
        </w:rPr>
        <w:t> for</w:t>
      </w:r>
      <w:r>
        <w:rPr>
          <w:color w:val="231F20"/>
          <w:w w:val="105"/>
          <w:vertAlign w:val="baseline"/>
        </w:rPr>
        <w:t> mitochondrial diseases in a population over 14 years of age.</w:t>
      </w:r>
      <w:hyperlink w:history="true" w:anchor="_bookmark9">
        <w:r>
          <w:rPr>
            <w:color w:val="231F20"/>
            <w:w w:val="105"/>
            <w:vertAlign w:val="superscript"/>
          </w:rPr>
          <w:t>[28]</w:t>
        </w:r>
      </w:hyperlink>
    </w:p>
    <w:p>
      <w:pPr>
        <w:pStyle w:val="BodyText"/>
        <w:spacing w:line="254" w:lineRule="auto"/>
        <w:ind w:left="259" w:right="49" w:firstLine="179"/>
        <w:jc w:val="right"/>
      </w:pPr>
      <w:r>
        <w:rPr>
          <w:color w:val="231F20"/>
          <w:w w:val="105"/>
        </w:rPr>
        <w:t>Emmanuele et al</w:t>
      </w:r>
      <w:hyperlink w:history="true" w:anchor="_bookmark11">
        <w:r>
          <w:rPr>
            <w:color w:val="231F20"/>
            <w:w w:val="105"/>
            <w:vertAlign w:val="superscript"/>
          </w:rPr>
          <w:t>[29]</w:t>
        </w:r>
      </w:hyperlink>
      <w:r>
        <w:rPr>
          <w:color w:val="231F20"/>
          <w:w w:val="105"/>
          <w:vertAlign w:val="baseline"/>
        </w:rPr>
        <w:t> studied neonatal cord blood samples </w:t>
      </w:r>
      <w:r>
        <w:rPr>
          <w:color w:val="231F20"/>
          <w:w w:val="105"/>
          <w:vertAlign w:val="baseline"/>
        </w:rPr>
        <w:t>for 10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common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mtDNA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point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mutations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prevalence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in</w:t>
      </w:r>
    </w:p>
    <w:p>
      <w:pPr>
        <w:pStyle w:val="BodyText"/>
        <w:ind w:right="48"/>
        <w:jc w:val="right"/>
      </w:pPr>
      <w:r>
        <w:rPr>
          <w:color w:val="231F20"/>
          <w:w w:val="105"/>
        </w:rPr>
        <w:t>200</w:t>
      </w:r>
      <w:r>
        <w:rPr>
          <w:color w:val="231F20"/>
          <w:spacing w:val="59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62"/>
          <w:w w:val="105"/>
        </w:rPr>
        <w:t> </w:t>
      </w:r>
      <w:r>
        <w:rPr>
          <w:color w:val="231F20"/>
          <w:w w:val="105"/>
        </w:rPr>
        <w:t>detected.</w:t>
      </w:r>
      <w:r>
        <w:rPr>
          <w:color w:val="231F20"/>
          <w:spacing w:val="6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6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62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62"/>
          <w:w w:val="105"/>
        </w:rPr>
        <w:t> </w:t>
      </w:r>
      <w:r>
        <w:rPr>
          <w:color w:val="231F20"/>
          <w:w w:val="105"/>
        </w:rPr>
        <w:t>hand,</w:t>
      </w:r>
      <w:r>
        <w:rPr>
          <w:color w:val="231F20"/>
          <w:spacing w:val="6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62"/>
          <w:w w:val="105"/>
        </w:rPr>
        <w:t> </w:t>
      </w:r>
      <w:r>
        <w:rPr>
          <w:color w:val="231F20"/>
          <w:w w:val="105"/>
        </w:rPr>
        <w:t>Australian</w:t>
      </w:r>
      <w:r>
        <w:rPr>
          <w:color w:val="231F20"/>
          <w:spacing w:val="62"/>
          <w:w w:val="105"/>
        </w:rPr>
        <w:t> </w:t>
      </w:r>
      <w:r>
        <w:rPr>
          <w:color w:val="231F20"/>
          <w:spacing w:val="-4"/>
          <w:w w:val="105"/>
        </w:rPr>
        <w:t>study</w:t>
      </w:r>
    </w:p>
    <w:p>
      <w:pPr>
        <w:pStyle w:val="BodyText"/>
        <w:spacing w:after="0"/>
        <w:jc w:val="right"/>
        <w:sectPr>
          <w:type w:val="continuous"/>
          <w:pgSz w:w="11740" w:h="15640"/>
          <w:pgMar w:header="0" w:footer="478" w:top="200" w:bottom="660" w:left="708" w:right="566"/>
          <w:cols w:num="2" w:equalWidth="0">
            <w:col w:w="5215" w:space="40"/>
            <w:col w:w="5211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ind w:left="413"/>
        <w:rPr>
          <w:sz w:val="20"/>
        </w:rPr>
      </w:pPr>
      <w:r>
        <w:rPr>
          <w:sz w:val="20"/>
        </w:rPr>
        <w:drawing>
          <wp:inline distT="0" distB="0" distL="0" distR="0">
            <wp:extent cx="5961410" cy="6638544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410" cy="66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70"/>
        <w:ind w:left="261" w:right="524" w:firstLine="0"/>
        <w:jc w:val="center"/>
        <w:rPr>
          <w:rFonts w:ascii="Arial"/>
          <w:sz w:val="15"/>
        </w:rPr>
      </w:pPr>
      <w:bookmarkStart w:name="_bookmark1" w:id="11"/>
      <w:bookmarkEnd w:id="11"/>
      <w:r>
        <w:rPr/>
      </w:r>
      <w:r>
        <w:rPr>
          <w:rFonts w:ascii="Arial"/>
          <w:color w:val="231F20"/>
          <w:sz w:val="15"/>
        </w:rPr>
        <w:t>Figure</w:t>
      </w:r>
      <w:r>
        <w:rPr>
          <w:rFonts w:ascii="Arial"/>
          <w:color w:val="231F20"/>
          <w:spacing w:val="-3"/>
          <w:sz w:val="15"/>
        </w:rPr>
        <w:t> </w:t>
      </w:r>
      <w:r>
        <w:rPr>
          <w:rFonts w:ascii="Arial"/>
          <w:color w:val="231F20"/>
          <w:sz w:val="15"/>
        </w:rPr>
        <w:t>2.</w:t>
      </w:r>
      <w:r>
        <w:rPr>
          <w:rFonts w:ascii="Arial"/>
          <w:color w:val="231F20"/>
          <w:spacing w:val="16"/>
          <w:sz w:val="15"/>
        </w:rPr>
        <w:t> </w:t>
      </w:r>
      <w:r>
        <w:rPr>
          <w:rFonts w:ascii="Arial"/>
          <w:color w:val="231F20"/>
          <w:sz w:val="15"/>
        </w:rPr>
        <w:t>Chromatogram</w:t>
      </w:r>
      <w:r>
        <w:rPr>
          <w:rFonts w:ascii="Arial"/>
          <w:color w:val="231F20"/>
          <w:spacing w:val="-2"/>
          <w:sz w:val="15"/>
        </w:rPr>
        <w:t> </w:t>
      </w:r>
      <w:r>
        <w:rPr>
          <w:rFonts w:ascii="Arial"/>
          <w:color w:val="231F20"/>
          <w:sz w:val="15"/>
        </w:rPr>
        <w:t>of</w:t>
      </w:r>
      <w:r>
        <w:rPr>
          <w:rFonts w:ascii="Arial"/>
          <w:color w:val="231F20"/>
          <w:spacing w:val="-3"/>
          <w:sz w:val="15"/>
        </w:rPr>
        <w:t> </w:t>
      </w:r>
      <w:r>
        <w:rPr>
          <w:rFonts w:ascii="Arial"/>
          <w:color w:val="231F20"/>
          <w:sz w:val="15"/>
        </w:rPr>
        <w:t>the</w:t>
      </w:r>
      <w:r>
        <w:rPr>
          <w:rFonts w:ascii="Arial"/>
          <w:color w:val="231F20"/>
          <w:spacing w:val="-3"/>
          <w:sz w:val="15"/>
        </w:rPr>
        <w:t> </w:t>
      </w:r>
      <w:r>
        <w:rPr>
          <w:rFonts w:ascii="Arial"/>
          <w:color w:val="231F20"/>
          <w:spacing w:val="-2"/>
          <w:sz w:val="15"/>
        </w:rPr>
        <w:t>patient.</w:t>
      </w:r>
    </w:p>
    <w:p>
      <w:pPr>
        <w:pStyle w:val="BodyText"/>
        <w:rPr>
          <w:rFonts w:ascii="Arial"/>
          <w:sz w:val="8"/>
        </w:rPr>
      </w:pPr>
      <w:r>
        <w:rPr>
          <w:rFonts w:ascii="Arial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480965</wp:posOffset>
                </wp:positionH>
                <wp:positionV relativeFrom="paragraph">
                  <wp:posOffset>73745</wp:posOffset>
                </wp:positionV>
                <wp:extent cx="6415405" cy="9525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4154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5405" h="9525">
                              <a:moveTo>
                                <a:pt x="6415201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415201" y="9359"/>
                              </a:lnTo>
                              <a:lnTo>
                                <a:pt x="64152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8713pt;margin-top:5.806733pt;width:505.134pt;height:.737pt;mso-position-horizontal-relative:page;mso-position-vertical-relative:paragraph;z-index:-15726592;mso-wrap-distance-left:0;mso-wrap-distance-right:0" id="docshape30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2"/>
        <w:rPr>
          <w:rFonts w:ascii="Arial"/>
          <w:sz w:val="20"/>
        </w:rPr>
      </w:pPr>
    </w:p>
    <w:p>
      <w:pPr>
        <w:pStyle w:val="BodyText"/>
        <w:spacing w:after="0"/>
        <w:rPr>
          <w:rFonts w:ascii="Arial"/>
          <w:sz w:val="20"/>
        </w:rPr>
        <w:sectPr>
          <w:headerReference w:type="even" r:id="rId16"/>
          <w:headerReference w:type="default" r:id="rId17"/>
          <w:pgSz w:w="11740" w:h="15640"/>
          <w:pgMar w:header="363" w:footer="0" w:top="980" w:bottom="660" w:left="708" w:right="566"/>
        </w:sectPr>
      </w:pPr>
    </w:p>
    <w:p>
      <w:pPr>
        <w:pStyle w:val="BodyText"/>
        <w:spacing w:line="254" w:lineRule="auto" w:before="100"/>
        <w:ind w:left="49"/>
        <w:jc w:val="both"/>
      </w:pPr>
      <w:r>
        <w:rPr>
          <w:color w:val="231F20"/>
          <w:w w:val="105"/>
        </w:rPr>
        <w:t>estimated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minimal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birth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prevalence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primary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mitochondrial disorders to be 6.2 per 100,000 births.</w:t>
      </w:r>
      <w:hyperlink w:history="true" w:anchor="_bookmark12">
        <w:r>
          <w:rPr>
            <w:color w:val="231F20"/>
            <w:w w:val="105"/>
            <w:vertAlign w:val="superscript"/>
          </w:rPr>
          <w:t>[30]</w:t>
        </w:r>
      </w:hyperlink>
    </w:p>
    <w:p>
      <w:pPr>
        <w:pStyle w:val="BodyText"/>
        <w:spacing w:line="254" w:lineRule="auto"/>
        <w:ind w:left="49" w:firstLine="179"/>
        <w:jc w:val="both"/>
      </w:pPr>
      <w:r>
        <w:rPr>
          <w:color w:val="231F20"/>
          <w:w w:val="110"/>
        </w:rPr>
        <w:t>To</w:t>
      </w:r>
      <w:r>
        <w:rPr>
          <w:color w:val="231F20"/>
          <w:w w:val="110"/>
        </w:rPr>
        <w:t> date,</w:t>
      </w:r>
      <w:r>
        <w:rPr>
          <w:color w:val="231F20"/>
          <w:w w:val="110"/>
        </w:rPr>
        <w:t> there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</w:t>
      </w:r>
      <w:r>
        <w:rPr>
          <w:rFonts w:ascii="Arial"/>
          <w:color w:val="231F20"/>
          <w:w w:val="110"/>
        </w:rPr>
        <w:t>&gt;</w:t>
      </w:r>
      <w:r>
        <w:rPr>
          <w:color w:val="231F20"/>
          <w:w w:val="110"/>
        </w:rPr>
        <w:t>230</w:t>
      </w:r>
      <w:r>
        <w:rPr>
          <w:color w:val="231F20"/>
          <w:w w:val="110"/>
        </w:rPr>
        <w:t> reported</w:t>
      </w:r>
      <w:r>
        <w:rPr>
          <w:color w:val="231F20"/>
          <w:w w:val="110"/>
        </w:rPr>
        <w:t> mutations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human POLG</w:t>
      </w:r>
      <w:r>
        <w:rPr>
          <w:color w:val="231F20"/>
          <w:w w:val="110"/>
        </w:rPr>
        <w:t> gene</w:t>
      </w:r>
      <w:r>
        <w:rPr>
          <w:color w:val="231F20"/>
          <w:w w:val="110"/>
        </w:rPr>
        <w:t> alone.</w:t>
      </w:r>
      <w:hyperlink w:history="true" w:anchor="_bookmark13">
        <w:r>
          <w:rPr>
            <w:color w:val="231F20"/>
            <w:w w:val="110"/>
            <w:vertAlign w:val="superscript"/>
          </w:rPr>
          <w:t>[31]</w:t>
        </w:r>
      </w:hyperlink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number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individuals</w:t>
      </w:r>
      <w:r>
        <w:rPr>
          <w:color w:val="231F20"/>
          <w:w w:val="110"/>
          <w:vertAlign w:val="baseline"/>
        </w:rPr>
        <w:t> harboring</w:t>
      </w:r>
      <w:r>
        <w:rPr>
          <w:color w:val="231F20"/>
          <w:w w:val="110"/>
          <w:vertAlign w:val="baseline"/>
        </w:rPr>
        <w:t> a recessive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pathogenic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mutation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POLG</w:t>
      </w:r>
      <w:r>
        <w:rPr>
          <w:i/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been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estimated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 approach 2% of the population.</w:t>
      </w:r>
      <w:hyperlink w:history="true" w:anchor="_bookmark7">
        <w:r>
          <w:rPr>
            <w:color w:val="231F20"/>
            <w:w w:val="110"/>
            <w:vertAlign w:val="superscript"/>
          </w:rPr>
          <w:t>[26]</w:t>
        </w:r>
      </w:hyperlink>
    </w:p>
    <w:p>
      <w:pPr>
        <w:pStyle w:val="BodyText"/>
        <w:spacing w:line="254" w:lineRule="auto"/>
        <w:ind w:left="49" w:firstLine="179"/>
        <w:jc w:val="both"/>
      </w:pPr>
      <w:r>
        <w:rPr>
          <w:color w:val="231F20"/>
          <w:w w:val="105"/>
        </w:rPr>
        <w:t>There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recently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diagnosed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infant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MNGIE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syndrome who</w:t>
      </w:r>
      <w:r>
        <w:rPr>
          <w:color w:val="231F20"/>
          <w:w w:val="105"/>
        </w:rPr>
        <w:t> had</w:t>
      </w:r>
      <w:r>
        <w:rPr>
          <w:color w:val="231F20"/>
          <w:w w:val="105"/>
        </w:rPr>
        <w:t> severe</w:t>
      </w:r>
      <w:r>
        <w:rPr>
          <w:color w:val="231F20"/>
          <w:w w:val="105"/>
        </w:rPr>
        <w:t> hypotonia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generalized</w:t>
      </w:r>
      <w:r>
        <w:rPr>
          <w:color w:val="231F20"/>
          <w:w w:val="105"/>
        </w:rPr>
        <w:t> muscle</w:t>
      </w:r>
      <w:r>
        <w:rPr>
          <w:color w:val="231F20"/>
          <w:w w:val="105"/>
        </w:rPr>
        <w:t> weakness requiring ventilator assistance and severe abdominal distention with hypoactive bowel and congenital anomalies in the form of low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ears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and bilateral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clubfeet,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compound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2"/>
          <w:w w:val="105"/>
        </w:rPr>
        <w:t>heterozygous</w:t>
      </w:r>
    </w:p>
    <w:p>
      <w:pPr>
        <w:pStyle w:val="BodyText"/>
        <w:spacing w:line="254" w:lineRule="auto" w:before="99"/>
        <w:ind w:left="49" w:right="311"/>
        <w:jc w:val="both"/>
      </w:pPr>
      <w:r>
        <w:rPr/>
        <w:br w:type="column"/>
      </w:r>
      <w:r>
        <w:rPr>
          <w:color w:val="231F20"/>
          <w:w w:val="105"/>
        </w:rPr>
        <w:t>missense</w:t>
      </w:r>
      <w:r>
        <w:rPr>
          <w:color w:val="231F20"/>
          <w:w w:val="105"/>
        </w:rPr>
        <w:t> mutation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c.679c</w:t>
      </w:r>
      <w:r>
        <w:rPr>
          <w:rFonts w:ascii="Arial" w:hAnsi="Arial"/>
          <w:color w:val="231F20"/>
          <w:w w:val="105"/>
        </w:rPr>
        <w:t>&gt;</w:t>
      </w:r>
      <w:r>
        <w:rPr>
          <w:color w:val="231F20"/>
          <w:w w:val="105"/>
        </w:rPr>
        <w:t>t</w:t>
      </w:r>
      <w:r>
        <w:rPr>
          <w:color w:val="231F20"/>
          <w:w w:val="105"/>
        </w:rPr>
        <w:t> predicting</w:t>
      </w:r>
      <w:r>
        <w:rPr>
          <w:color w:val="231F20"/>
          <w:w w:val="105"/>
        </w:rPr>
        <w:t> p.R227W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and c.2542G</w:t>
      </w:r>
      <w:r>
        <w:rPr>
          <w:rFonts w:ascii="Arial" w:hAnsi="Arial"/>
          <w:color w:val="231F20"/>
          <w:w w:val="105"/>
        </w:rPr>
        <w:t>&gt;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predicting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p.G848s.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Sequencing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parental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samples conﬁrmed recessive inheritance.</w:t>
      </w:r>
      <w:hyperlink w:history="true" w:anchor="_bookmark6">
        <w:r>
          <w:rPr>
            <w:color w:val="231F20"/>
            <w:w w:val="105"/>
            <w:vertAlign w:val="superscript"/>
          </w:rPr>
          <w:t>[23]</w:t>
        </w:r>
      </w:hyperlink>
    </w:p>
    <w:p>
      <w:pPr>
        <w:pStyle w:val="BodyText"/>
        <w:spacing w:line="254" w:lineRule="auto"/>
        <w:ind w:left="49" w:right="311" w:firstLine="179"/>
        <w:jc w:val="both"/>
      </w:pPr>
      <w:r>
        <w:rPr>
          <w:color w:val="231F20"/>
          <w:w w:val="105"/>
        </w:rPr>
        <w:t>Our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patient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report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having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severe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hypotonia 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poor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respiratory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effort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low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ears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bilateral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clubfeet with a novel compound heterozygous mutation; c.680G</w:t>
      </w:r>
      <w:r>
        <w:rPr>
          <w:rFonts w:ascii="Arial"/>
          <w:color w:val="231F20"/>
          <w:w w:val="105"/>
        </w:rPr>
        <w:t>&gt;</w:t>
      </w:r>
      <w:r>
        <w:rPr>
          <w:color w:val="231F20"/>
          <w:w w:val="105"/>
        </w:rPr>
        <w:t>A (p. Arg227Gin)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c.3098C</w:t>
      </w:r>
      <w:r>
        <w:rPr>
          <w:rFonts w:ascii="Arial"/>
          <w:color w:val="231F20"/>
          <w:w w:val="105"/>
        </w:rPr>
        <w:t>&gt;</w:t>
      </w:r>
      <w:r>
        <w:rPr>
          <w:color w:val="231F20"/>
          <w:w w:val="105"/>
        </w:rPr>
        <w:t>T</w:t>
      </w:r>
      <w:r>
        <w:rPr>
          <w:color w:val="231F20"/>
          <w:w w:val="105"/>
        </w:rPr>
        <w:t> (P.Ala1033Val);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POLG</w:t>
      </w:r>
      <w:r>
        <w:rPr>
          <w:color w:val="231F20"/>
          <w:w w:val="105"/>
        </w:rPr>
        <w:t> gene. Segregation analysis revealed that the baby inherited the POLG variant</w:t>
      </w:r>
      <w:r>
        <w:rPr>
          <w:color w:val="231F20"/>
          <w:w w:val="105"/>
        </w:rPr>
        <w:t> c.680G</w:t>
      </w:r>
      <w:r>
        <w:rPr>
          <w:rFonts w:ascii="Arial"/>
          <w:color w:val="231F20"/>
          <w:w w:val="105"/>
        </w:rPr>
        <w:t>&gt;</w:t>
      </w:r>
      <w:r>
        <w:rPr>
          <w:color w:val="231F20"/>
          <w:w w:val="105"/>
        </w:rPr>
        <w:t>A</w:t>
      </w:r>
      <w:r>
        <w:rPr>
          <w:color w:val="231F20"/>
          <w:w w:val="105"/>
        </w:rPr>
        <w:t> (p.</w:t>
      </w:r>
      <w:r>
        <w:rPr>
          <w:color w:val="231F20"/>
          <w:w w:val="105"/>
        </w:rPr>
        <w:t> Arg227Gin)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father</w:t>
      </w:r>
      <w:r>
        <w:rPr>
          <w:color w:val="231F20"/>
          <w:w w:val="105"/>
        </w:rPr>
        <w:t> while</w:t>
      </w:r>
      <w:r>
        <w:rPr>
          <w:color w:val="231F20"/>
          <w:w w:val="105"/>
        </w:rPr>
        <w:t> the POLG</w:t>
      </w:r>
      <w:r>
        <w:rPr>
          <w:color w:val="231F20"/>
          <w:w w:val="105"/>
        </w:rPr>
        <w:t> variant</w:t>
      </w:r>
      <w:r>
        <w:rPr>
          <w:color w:val="231F20"/>
          <w:w w:val="105"/>
        </w:rPr>
        <w:t> c.3098C</w:t>
      </w:r>
      <w:r>
        <w:rPr>
          <w:rFonts w:ascii="Arial"/>
          <w:color w:val="231F20"/>
          <w:w w:val="105"/>
        </w:rPr>
        <w:t>&gt;</w:t>
      </w:r>
      <w:r>
        <w:rPr>
          <w:color w:val="231F20"/>
          <w:w w:val="105"/>
        </w:rPr>
        <w:t>T</w:t>
      </w:r>
      <w:r>
        <w:rPr>
          <w:color w:val="231F20"/>
          <w:w w:val="105"/>
        </w:rPr>
        <w:t> (P.Ala10033Val)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inherited </w:t>
      </w:r>
      <w:r>
        <w:rPr>
          <w:color w:val="231F20"/>
          <w:spacing w:val="-2"/>
          <w:w w:val="105"/>
        </w:rPr>
        <w:t>maternally.</w:t>
      </w:r>
    </w:p>
    <w:p>
      <w:pPr>
        <w:pStyle w:val="BodyText"/>
        <w:spacing w:after="0" w:line="254" w:lineRule="auto"/>
        <w:jc w:val="both"/>
        <w:sectPr>
          <w:type w:val="continuous"/>
          <w:pgSz w:w="11740" w:h="15640"/>
          <w:pgMar w:header="363" w:footer="0" w:top="200" w:bottom="660" w:left="708" w:right="566"/>
          <w:cols w:num="2" w:equalWidth="0">
            <w:col w:w="4952" w:space="249"/>
            <w:col w:w="5265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ind w:left="676"/>
        <w:rPr>
          <w:sz w:val="20"/>
        </w:rPr>
      </w:pPr>
      <w:r>
        <w:rPr>
          <w:sz w:val="20"/>
        </w:rPr>
        <w:drawing>
          <wp:inline distT="0" distB="0" distL="0" distR="0">
            <wp:extent cx="5957232" cy="6286500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232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73"/>
        <w:ind w:left="524" w:right="263" w:firstLine="0"/>
        <w:jc w:val="center"/>
        <w:rPr>
          <w:rFonts w:ascii="Arial"/>
          <w:sz w:val="15"/>
        </w:rPr>
      </w:pPr>
      <w:bookmarkStart w:name="_bookmark2" w:id="12"/>
      <w:bookmarkEnd w:id="12"/>
      <w:r>
        <w:rPr/>
      </w:r>
      <w:r>
        <w:rPr>
          <w:rFonts w:ascii="Arial"/>
          <w:color w:val="231F20"/>
          <w:sz w:val="15"/>
        </w:rPr>
        <w:t>Figure</w:t>
      </w:r>
      <w:r>
        <w:rPr>
          <w:rFonts w:ascii="Arial"/>
          <w:color w:val="231F20"/>
          <w:spacing w:val="-3"/>
          <w:sz w:val="15"/>
        </w:rPr>
        <w:t> </w:t>
      </w:r>
      <w:r>
        <w:rPr>
          <w:rFonts w:ascii="Arial"/>
          <w:color w:val="231F20"/>
          <w:sz w:val="15"/>
        </w:rPr>
        <w:t>3.</w:t>
      </w:r>
      <w:r>
        <w:rPr>
          <w:rFonts w:ascii="Arial"/>
          <w:color w:val="231F20"/>
          <w:spacing w:val="16"/>
          <w:sz w:val="15"/>
        </w:rPr>
        <w:t> </w:t>
      </w:r>
      <w:r>
        <w:rPr>
          <w:rFonts w:ascii="Arial"/>
          <w:color w:val="231F20"/>
          <w:sz w:val="15"/>
        </w:rPr>
        <w:t>Chromatogram</w:t>
      </w:r>
      <w:r>
        <w:rPr>
          <w:rFonts w:ascii="Arial"/>
          <w:color w:val="231F20"/>
          <w:spacing w:val="-2"/>
          <w:sz w:val="15"/>
        </w:rPr>
        <w:t> </w:t>
      </w:r>
      <w:r>
        <w:rPr>
          <w:rFonts w:ascii="Arial"/>
          <w:color w:val="231F20"/>
          <w:sz w:val="15"/>
        </w:rPr>
        <w:t>of</w:t>
      </w:r>
      <w:r>
        <w:rPr>
          <w:rFonts w:ascii="Arial"/>
          <w:color w:val="231F20"/>
          <w:spacing w:val="-3"/>
          <w:sz w:val="15"/>
        </w:rPr>
        <w:t> </w:t>
      </w:r>
      <w:r>
        <w:rPr>
          <w:rFonts w:ascii="Arial"/>
          <w:color w:val="231F20"/>
          <w:sz w:val="15"/>
        </w:rPr>
        <w:t>the</w:t>
      </w:r>
      <w:r>
        <w:rPr>
          <w:rFonts w:ascii="Arial"/>
          <w:color w:val="231F20"/>
          <w:spacing w:val="-4"/>
          <w:sz w:val="15"/>
        </w:rPr>
        <w:t> </w:t>
      </w:r>
      <w:r>
        <w:rPr>
          <w:rFonts w:ascii="Arial"/>
          <w:color w:val="231F20"/>
          <w:spacing w:val="-2"/>
          <w:sz w:val="15"/>
        </w:rPr>
        <w:t>father.</w:t>
      </w:r>
    </w:p>
    <w:p>
      <w:pPr>
        <w:pStyle w:val="BodyText"/>
        <w:spacing w:before="10"/>
        <w:rPr>
          <w:rFonts w:ascii="Arial"/>
          <w:sz w:val="7"/>
        </w:rPr>
      </w:pPr>
      <w:r>
        <w:rPr>
          <w:rFonts w:ascii="Arial"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647995</wp:posOffset>
                </wp:positionH>
                <wp:positionV relativeFrom="paragraph">
                  <wp:posOffset>72894</wp:posOffset>
                </wp:positionV>
                <wp:extent cx="6415405" cy="9525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4154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5405" h="9525">
                              <a:moveTo>
                                <a:pt x="6415201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415201" y="9359"/>
                              </a:lnTo>
                              <a:lnTo>
                                <a:pt x="64152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0233pt;margin-top:5.739732pt;width:505.134pt;height:.737pt;mso-position-horizontal-relative:page;mso-position-vertical-relative:paragraph;z-index:-15726080;mso-wrap-distance-left:0;mso-wrap-distance-right:0" id="docshape31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"/>
        <w:rPr>
          <w:rFonts w:ascii="Arial"/>
          <w:sz w:val="15"/>
        </w:rPr>
      </w:pPr>
    </w:p>
    <w:p>
      <w:pPr>
        <w:pStyle w:val="BodyText"/>
        <w:spacing w:after="0"/>
        <w:rPr>
          <w:rFonts w:ascii="Arial"/>
          <w:sz w:val="15"/>
        </w:rPr>
        <w:sectPr>
          <w:pgSz w:w="11740" w:h="15640"/>
          <w:pgMar w:header="364" w:footer="0" w:top="980" w:bottom="660" w:left="708" w:right="566"/>
        </w:sectPr>
      </w:pPr>
    </w:p>
    <w:p>
      <w:pPr>
        <w:pStyle w:val="BodyText"/>
        <w:spacing w:line="254" w:lineRule="auto" w:before="111"/>
        <w:ind w:left="312" w:firstLine="179"/>
        <w:jc w:val="both"/>
      </w:pP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knowledge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POLG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variant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c.680G</w:t>
      </w:r>
      <w:r>
        <w:rPr>
          <w:rFonts w:ascii="Arial" w:hAnsi="Arial"/>
          <w:color w:val="231F20"/>
          <w:w w:val="105"/>
        </w:rPr>
        <w:t>&gt;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(p. </w:t>
      </w:r>
      <w:r>
        <w:rPr>
          <w:color w:val="231F20"/>
          <w:spacing w:val="-2"/>
          <w:w w:val="105"/>
        </w:rPr>
        <w:t>Arg227Gin)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has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not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been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described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literature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databases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so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far </w:t>
      </w:r>
      <w:r>
        <w:rPr>
          <w:color w:val="231F20"/>
          <w:w w:val="105"/>
        </w:rPr>
        <w:t>and there is no information regarding its allele frequency in the general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population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(ExAC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database).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Six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10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bioinformatic </w:t>
      </w:r>
      <w:r>
        <w:rPr>
          <w:color w:val="231F20"/>
        </w:rPr>
        <w:t>analysis</w:t>
      </w:r>
      <w:r>
        <w:rPr>
          <w:color w:val="231F20"/>
          <w:spacing w:val="-5"/>
        </w:rPr>
        <w:t> </w:t>
      </w:r>
      <w:r>
        <w:rPr>
          <w:color w:val="231F20"/>
        </w:rPr>
        <w:t>tools</w:t>
      </w:r>
      <w:r>
        <w:rPr>
          <w:color w:val="231F20"/>
          <w:spacing w:val="-7"/>
        </w:rPr>
        <w:t> </w:t>
      </w:r>
      <w:r>
        <w:rPr>
          <w:color w:val="231F20"/>
        </w:rPr>
        <w:t>used,</w:t>
      </w:r>
      <w:r>
        <w:rPr>
          <w:color w:val="231F20"/>
          <w:spacing w:val="-4"/>
        </w:rPr>
        <w:t> </w:t>
      </w:r>
      <w:r>
        <w:rPr>
          <w:color w:val="231F20"/>
        </w:rPr>
        <w:t>predicted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signiﬁcant</w:t>
      </w:r>
      <w:r>
        <w:rPr>
          <w:color w:val="231F20"/>
          <w:spacing w:val="-5"/>
        </w:rPr>
        <w:t> </w:t>
      </w:r>
      <w:r>
        <w:rPr>
          <w:color w:val="231F20"/>
        </w:rPr>
        <w:t>effect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protein</w:t>
      </w:r>
      <w:r>
        <w:rPr>
          <w:color w:val="231F20"/>
          <w:spacing w:val="-4"/>
        </w:rPr>
        <w:t> </w:t>
      </w:r>
      <w:r>
        <w:rPr>
          <w:color w:val="231F20"/>
        </w:rPr>
        <w:t>function </w:t>
      </w:r>
      <w:r>
        <w:rPr>
          <w:color w:val="231F20"/>
          <w:w w:val="105"/>
        </w:rPr>
        <w:t>by the variant p.Arg227G conﬁrming its pathogenic effect.</w:t>
      </w:r>
    </w:p>
    <w:p>
      <w:pPr>
        <w:pStyle w:val="BodyText"/>
        <w:spacing w:line="254" w:lineRule="auto"/>
        <w:ind w:left="312" w:firstLine="179"/>
        <w:jc w:val="both"/>
      </w:pPr>
      <w:r>
        <w:rPr>
          <w:color w:val="231F20"/>
          <w:w w:val="105"/>
        </w:rPr>
        <w:t>The mutation described by Giordano et al</w:t>
      </w:r>
      <w:hyperlink w:history="true" w:anchor="_bookmark15">
        <w:r>
          <w:rPr>
            <w:color w:val="231F20"/>
            <w:w w:val="105"/>
            <w:vertAlign w:val="superscript"/>
          </w:rPr>
          <w:t>[32]</w:t>
        </w:r>
      </w:hyperlink>
      <w:r>
        <w:rPr>
          <w:color w:val="231F20"/>
          <w:w w:val="105"/>
          <w:vertAlign w:val="baseline"/>
        </w:rPr>
        <w:t> is affecting the same protein position pArg227Trp in compound </w:t>
      </w:r>
      <w:r>
        <w:rPr>
          <w:color w:val="231F20"/>
          <w:w w:val="105"/>
          <w:vertAlign w:val="baseline"/>
        </w:rPr>
        <w:t>heterozygosity in his male patient with MNGIE syndrome.</w:t>
      </w:r>
    </w:p>
    <w:p>
      <w:pPr>
        <w:pStyle w:val="BodyText"/>
        <w:spacing w:line="254" w:lineRule="auto"/>
        <w:ind w:left="312" w:right="1" w:firstLine="179"/>
        <w:jc w:val="both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POLG</w:t>
      </w:r>
      <w:r>
        <w:rPr>
          <w:color w:val="231F20"/>
          <w:w w:val="105"/>
        </w:rPr>
        <w:t> variant</w:t>
      </w:r>
      <w:r>
        <w:rPr>
          <w:color w:val="231F20"/>
          <w:w w:val="105"/>
        </w:rPr>
        <w:t> c.3098C</w:t>
      </w:r>
      <w:r>
        <w:rPr>
          <w:rFonts w:ascii="Arial"/>
          <w:color w:val="231F20"/>
          <w:w w:val="105"/>
        </w:rPr>
        <w:t>&gt;</w:t>
      </w:r>
      <w:r>
        <w:rPr>
          <w:color w:val="231F20"/>
          <w:w w:val="105"/>
        </w:rPr>
        <w:t>T</w:t>
      </w:r>
      <w:r>
        <w:rPr>
          <w:color w:val="231F20"/>
          <w:w w:val="105"/>
        </w:rPr>
        <w:t> (P.Ala1033Val)</w:t>
      </w:r>
      <w:r>
        <w:rPr>
          <w:color w:val="231F20"/>
          <w:w w:val="105"/>
        </w:rPr>
        <w:t> has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been annotated as a rare polymorphism (rs551708243) and its allele frequency in the general population is 0.02% (ExAC databases) which would be compatible with a potential pathogenicity. To the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best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knowledge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variant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-5"/>
          <w:w w:val="105"/>
        </w:rPr>
        <w:t>in</w:t>
      </w:r>
    </w:p>
    <w:p>
      <w:pPr>
        <w:pStyle w:val="BodyText"/>
        <w:spacing w:line="254" w:lineRule="auto" w:before="112"/>
        <w:ind w:left="257" w:right="48"/>
        <w:jc w:val="both"/>
      </w:pPr>
      <w:r>
        <w:rPr/>
        <w:br w:type="column"/>
      </w:r>
      <w:r>
        <w:rPr>
          <w:color w:val="231F20"/>
          <w:w w:val="105"/>
        </w:rPr>
        <w:t>the literature so far. A signiﬁcant effect on protein function was predicted by 2 out of 10 bioinformatic analysis tools used.</w:t>
      </w:r>
    </w:p>
    <w:p>
      <w:pPr>
        <w:pStyle w:val="BodyText"/>
        <w:spacing w:line="254" w:lineRule="auto"/>
        <w:ind w:left="257" w:right="49" w:firstLine="179"/>
        <w:jc w:val="both"/>
      </w:pPr>
      <w:r>
        <w:rPr>
          <w:color w:val="231F20"/>
          <w:w w:val="105"/>
        </w:rPr>
        <w:t>Three siblings of our patient died with same clinical </w:t>
      </w:r>
      <w:r>
        <w:rPr>
          <w:color w:val="231F20"/>
          <w:w w:val="105"/>
        </w:rPr>
        <w:t>scenario. All of them had severe ﬂoppiness, respiratory failure, and were ventilator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dependent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started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immediately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birth.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They all died in the neonatal period.</w:t>
      </w:r>
    </w:p>
    <w:p>
      <w:pPr>
        <w:pStyle w:val="BodyText"/>
        <w:spacing w:line="254" w:lineRule="auto"/>
        <w:ind w:left="257" w:right="48" w:firstLine="179"/>
        <w:jc w:val="both"/>
      </w:pPr>
      <w:r>
        <w:rPr>
          <w:color w:val="231F20"/>
          <w:w w:val="105"/>
        </w:rPr>
        <w:t>These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similarities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clinical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ﬁndings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emphasize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hypothesis that all of them carried the same disease and hypothetically the same mutation</w:t>
      </w:r>
      <w:r>
        <w:rPr>
          <w:color w:val="231F20"/>
          <w:w w:val="105"/>
        </w:rPr>
        <w:t> causing</w:t>
      </w:r>
      <w:r>
        <w:rPr>
          <w:color w:val="231F20"/>
          <w:w w:val="105"/>
        </w:rPr>
        <w:t> defective</w:t>
      </w:r>
      <w:r>
        <w:rPr>
          <w:color w:val="231F20"/>
          <w:w w:val="105"/>
        </w:rPr>
        <w:t> respiratory</w:t>
      </w:r>
      <w:r>
        <w:rPr>
          <w:color w:val="231F20"/>
          <w:w w:val="105"/>
        </w:rPr>
        <w:t> chain</w:t>
      </w:r>
      <w:r>
        <w:rPr>
          <w:color w:val="231F20"/>
          <w:w w:val="105"/>
        </w:rPr>
        <w:t> energy production</w:t>
      </w:r>
      <w:r>
        <w:rPr>
          <w:color w:val="231F20"/>
          <w:w w:val="105"/>
        </w:rPr>
        <w:t> like</w:t>
      </w:r>
      <w:r>
        <w:rPr>
          <w:color w:val="231F20"/>
          <w:w w:val="105"/>
        </w:rPr>
        <w:t> their</w:t>
      </w:r>
      <w:r>
        <w:rPr>
          <w:color w:val="231F20"/>
          <w:w w:val="105"/>
        </w:rPr>
        <w:t> currently</w:t>
      </w:r>
      <w:r>
        <w:rPr>
          <w:color w:val="231F20"/>
          <w:w w:val="105"/>
        </w:rPr>
        <w:t> reported</w:t>
      </w:r>
      <w:r>
        <w:rPr>
          <w:color w:val="231F20"/>
          <w:w w:val="105"/>
        </w:rPr>
        <w:t> sibling</w:t>
      </w:r>
      <w:r>
        <w:rPr>
          <w:color w:val="231F20"/>
          <w:w w:val="105"/>
        </w:rPr>
        <w:t> especially</w:t>
      </w:r>
      <w:r>
        <w:rPr>
          <w:color w:val="231F20"/>
          <w:w w:val="105"/>
        </w:rPr>
        <w:t> after genetic conﬁrmation of carrier status of their parents.</w:t>
      </w:r>
    </w:p>
    <w:p>
      <w:pPr>
        <w:pStyle w:val="BodyText"/>
        <w:spacing w:line="254" w:lineRule="auto"/>
        <w:ind w:left="257" w:right="49" w:firstLine="179"/>
        <w:jc w:val="both"/>
      </w:pPr>
      <w:r>
        <w:rPr>
          <w:color w:val="231F20"/>
          <w:w w:val="105"/>
        </w:rPr>
        <w:t>Lack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genetic</w:t>
      </w:r>
      <w:r>
        <w:rPr>
          <w:color w:val="231F20"/>
          <w:w w:val="105"/>
        </w:rPr>
        <w:t> testing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other</w:t>
      </w:r>
      <w:r>
        <w:rPr>
          <w:color w:val="231F20"/>
          <w:w w:val="105"/>
        </w:rPr>
        <w:t> 3</w:t>
      </w:r>
      <w:r>
        <w:rPr>
          <w:color w:val="231F20"/>
          <w:w w:val="105"/>
        </w:rPr>
        <w:t> siblings</w:t>
      </w:r>
      <w:r>
        <w:rPr>
          <w:color w:val="231F20"/>
          <w:w w:val="105"/>
        </w:rPr>
        <w:t> who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were delivered and died in another hospital might remain a limitation of our report.</w:t>
      </w:r>
    </w:p>
    <w:p>
      <w:pPr>
        <w:pStyle w:val="BodyText"/>
        <w:spacing w:after="0" w:line="254" w:lineRule="auto"/>
        <w:jc w:val="both"/>
        <w:sectPr>
          <w:type w:val="continuous"/>
          <w:pgSz w:w="11740" w:h="15640"/>
          <w:pgMar w:header="364" w:footer="0" w:top="200" w:bottom="660" w:left="708" w:right="566"/>
          <w:cols w:num="2" w:equalWidth="0">
            <w:col w:w="5216" w:space="40"/>
            <w:col w:w="5210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ind w:left="922"/>
        <w:rPr>
          <w:sz w:val="20"/>
        </w:rPr>
      </w:pPr>
      <w:r>
        <w:rPr>
          <w:sz w:val="20"/>
        </w:rPr>
        <w:drawing>
          <wp:inline distT="0" distB="0" distL="0" distR="0">
            <wp:extent cx="5307270" cy="7315200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727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97"/>
        <w:ind w:left="261" w:right="524" w:firstLine="0"/>
        <w:jc w:val="center"/>
        <w:rPr>
          <w:rFonts w:ascii="Arial"/>
          <w:sz w:val="15"/>
        </w:rPr>
      </w:pPr>
      <w:bookmarkStart w:name="6 Conclusion" w:id="13"/>
      <w:bookmarkEnd w:id="13"/>
      <w:r>
        <w:rPr/>
      </w:r>
      <w:bookmarkStart w:name="_bookmark3" w:id="14"/>
      <w:bookmarkEnd w:id="14"/>
      <w:r>
        <w:rPr/>
      </w:r>
      <w:r>
        <w:rPr>
          <w:rFonts w:ascii="Arial"/>
          <w:color w:val="231F20"/>
          <w:sz w:val="15"/>
        </w:rPr>
        <w:t>Figure</w:t>
      </w:r>
      <w:r>
        <w:rPr>
          <w:rFonts w:ascii="Arial"/>
          <w:color w:val="231F20"/>
          <w:spacing w:val="-3"/>
          <w:sz w:val="15"/>
        </w:rPr>
        <w:t> </w:t>
      </w:r>
      <w:r>
        <w:rPr>
          <w:rFonts w:ascii="Arial"/>
          <w:color w:val="231F20"/>
          <w:sz w:val="15"/>
        </w:rPr>
        <w:t>4.</w:t>
      </w:r>
      <w:r>
        <w:rPr>
          <w:rFonts w:ascii="Arial"/>
          <w:color w:val="231F20"/>
          <w:spacing w:val="16"/>
          <w:sz w:val="15"/>
        </w:rPr>
        <w:t> </w:t>
      </w:r>
      <w:r>
        <w:rPr>
          <w:rFonts w:ascii="Arial"/>
          <w:color w:val="231F20"/>
          <w:sz w:val="15"/>
        </w:rPr>
        <w:t>Chromatogram</w:t>
      </w:r>
      <w:r>
        <w:rPr>
          <w:rFonts w:ascii="Arial"/>
          <w:color w:val="231F20"/>
          <w:spacing w:val="-4"/>
          <w:sz w:val="15"/>
        </w:rPr>
        <w:t> </w:t>
      </w:r>
      <w:r>
        <w:rPr>
          <w:rFonts w:ascii="Arial"/>
          <w:color w:val="231F20"/>
          <w:sz w:val="15"/>
        </w:rPr>
        <w:t>of</w:t>
      </w:r>
      <w:r>
        <w:rPr>
          <w:rFonts w:ascii="Arial"/>
          <w:color w:val="231F20"/>
          <w:spacing w:val="-2"/>
          <w:sz w:val="15"/>
        </w:rPr>
        <w:t> </w:t>
      </w:r>
      <w:r>
        <w:rPr>
          <w:rFonts w:ascii="Arial"/>
          <w:color w:val="231F20"/>
          <w:sz w:val="15"/>
        </w:rPr>
        <w:t>the</w:t>
      </w:r>
      <w:r>
        <w:rPr>
          <w:rFonts w:ascii="Arial"/>
          <w:color w:val="231F20"/>
          <w:spacing w:val="-3"/>
          <w:sz w:val="15"/>
        </w:rPr>
        <w:t> </w:t>
      </w:r>
      <w:r>
        <w:rPr>
          <w:rFonts w:ascii="Arial"/>
          <w:color w:val="231F20"/>
          <w:spacing w:val="-2"/>
          <w:sz w:val="15"/>
        </w:rPr>
        <w:t>mother.</w:t>
      </w:r>
    </w:p>
    <w:p>
      <w:pPr>
        <w:pStyle w:val="BodyText"/>
        <w:spacing w:before="10"/>
        <w:rPr>
          <w:rFonts w:ascii="Arial"/>
          <w:sz w:val="7"/>
        </w:rPr>
      </w:pPr>
      <w:r>
        <w:rPr>
          <w:rFonts w:ascii="Arial"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480965</wp:posOffset>
                </wp:positionH>
                <wp:positionV relativeFrom="paragraph">
                  <wp:posOffset>72958</wp:posOffset>
                </wp:positionV>
                <wp:extent cx="6415405" cy="9525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4154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5405" h="9525">
                              <a:moveTo>
                                <a:pt x="6415201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415201" y="9359"/>
                              </a:lnTo>
                              <a:lnTo>
                                <a:pt x="64152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8713pt;margin-top:5.744732pt;width:505.134pt;height:.737pt;mso-position-horizontal-relative:page;mso-position-vertical-relative:paragraph;z-index:-15725568;mso-wrap-distance-left:0;mso-wrap-distance-right:0" id="docshape32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5"/>
        <w:rPr>
          <w:rFonts w:ascii="Arial"/>
          <w:sz w:val="20"/>
        </w:rPr>
      </w:pPr>
    </w:p>
    <w:p>
      <w:pPr>
        <w:pStyle w:val="BodyText"/>
        <w:spacing w:after="0"/>
        <w:rPr>
          <w:rFonts w:ascii="Arial"/>
          <w:sz w:val="20"/>
        </w:rPr>
        <w:sectPr>
          <w:pgSz w:w="11740" w:h="15640"/>
          <w:pgMar w:header="363" w:footer="0" w:top="980" w:bottom="660" w:left="708" w:right="566"/>
        </w:sectPr>
      </w:pPr>
    </w:p>
    <w:p>
      <w:pPr>
        <w:pStyle w:val="Heading1"/>
        <w:numPr>
          <w:ilvl w:val="0"/>
          <w:numId w:val="1"/>
        </w:numPr>
        <w:tabs>
          <w:tab w:pos="320" w:val="left" w:leader="none"/>
        </w:tabs>
        <w:spacing w:line="240" w:lineRule="auto" w:before="101" w:after="0"/>
        <w:ind w:left="320" w:right="0" w:hanging="271"/>
        <w:jc w:val="left"/>
      </w:pPr>
      <w:bookmarkStart w:name="Author contributions" w:id="15"/>
      <w:bookmarkEnd w:id="15"/>
      <w:r>
        <w:rPr/>
      </w:r>
      <w:r>
        <w:rPr>
          <w:color w:val="231F20"/>
          <w:spacing w:val="-2"/>
          <w:w w:val="110"/>
        </w:rPr>
        <w:t>Conclusion</w:t>
      </w:r>
    </w:p>
    <w:p>
      <w:pPr>
        <w:pStyle w:val="BodyText"/>
        <w:spacing w:line="254" w:lineRule="auto" w:before="135"/>
        <w:ind w:left="49"/>
        <w:jc w:val="both"/>
      </w:pPr>
      <w:r>
        <w:rPr>
          <w:color w:val="231F20"/>
          <w:w w:val="105"/>
        </w:rPr>
        <w:t>Mitochondrial</w:t>
      </w:r>
      <w:r>
        <w:rPr>
          <w:color w:val="231F20"/>
          <w:w w:val="105"/>
        </w:rPr>
        <w:t> respiratory</w:t>
      </w:r>
      <w:r>
        <w:rPr>
          <w:color w:val="231F20"/>
          <w:w w:val="105"/>
        </w:rPr>
        <w:t> chain</w:t>
      </w:r>
      <w:r>
        <w:rPr>
          <w:color w:val="231F20"/>
          <w:w w:val="105"/>
        </w:rPr>
        <w:t> defect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not</w:t>
      </w:r>
      <w:r>
        <w:rPr>
          <w:color w:val="231F20"/>
          <w:w w:val="105"/>
        </w:rPr>
        <w:t> an</w:t>
      </w:r>
      <w:r>
        <w:rPr>
          <w:color w:val="231F20"/>
          <w:w w:val="105"/>
        </w:rPr>
        <w:t> uncommon cause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severe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neonatal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hypotonia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(paralysis),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absent deep</w:t>
      </w:r>
      <w:r>
        <w:rPr>
          <w:color w:val="231F20"/>
          <w:w w:val="105"/>
        </w:rPr>
        <w:t> tendon</w:t>
      </w:r>
      <w:r>
        <w:rPr>
          <w:color w:val="231F20"/>
          <w:w w:val="105"/>
        </w:rPr>
        <w:t> reﬂexes</w:t>
      </w:r>
      <w:r>
        <w:rPr>
          <w:color w:val="231F20"/>
          <w:w w:val="105"/>
        </w:rPr>
        <w:t> culminating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respiratory</w:t>
      </w:r>
      <w:r>
        <w:rPr>
          <w:color w:val="231F20"/>
          <w:w w:val="105"/>
        </w:rPr>
        <w:t> failure</w:t>
      </w:r>
      <w:r>
        <w:rPr>
          <w:color w:val="231F20"/>
          <w:w w:val="105"/>
        </w:rPr>
        <w:t> or intrauterine</w:t>
      </w:r>
      <w:r>
        <w:rPr>
          <w:color w:val="231F20"/>
          <w:spacing w:val="31"/>
          <w:w w:val="105"/>
        </w:rPr>
        <w:t>  </w:t>
      </w:r>
      <w:r>
        <w:rPr>
          <w:color w:val="231F20"/>
          <w:w w:val="105"/>
        </w:rPr>
        <w:t>deaths.</w:t>
      </w:r>
      <w:r>
        <w:rPr>
          <w:color w:val="231F20"/>
          <w:spacing w:val="32"/>
          <w:w w:val="105"/>
        </w:rPr>
        <w:t>  </w:t>
      </w:r>
      <w:r>
        <w:rPr>
          <w:color w:val="231F20"/>
          <w:w w:val="105"/>
        </w:rPr>
        <w:t>The</w:t>
      </w:r>
      <w:r>
        <w:rPr>
          <w:color w:val="231F20"/>
          <w:spacing w:val="30"/>
          <w:w w:val="105"/>
        </w:rPr>
        <w:t>  </w:t>
      </w:r>
      <w:r>
        <w:rPr>
          <w:color w:val="231F20"/>
          <w:w w:val="105"/>
        </w:rPr>
        <w:t>main</w:t>
      </w:r>
      <w:r>
        <w:rPr>
          <w:color w:val="231F20"/>
          <w:spacing w:val="31"/>
          <w:w w:val="105"/>
        </w:rPr>
        <w:t>  </w:t>
      </w:r>
      <w:r>
        <w:rPr>
          <w:color w:val="231F20"/>
          <w:w w:val="105"/>
        </w:rPr>
        <w:t>clue</w:t>
      </w:r>
      <w:r>
        <w:rPr>
          <w:color w:val="231F20"/>
          <w:spacing w:val="32"/>
          <w:w w:val="105"/>
        </w:rPr>
        <w:t>  </w:t>
      </w:r>
      <w:r>
        <w:rPr>
          <w:color w:val="231F20"/>
          <w:w w:val="105"/>
        </w:rPr>
        <w:t>to</w:t>
      </w:r>
      <w:r>
        <w:rPr>
          <w:color w:val="231F20"/>
          <w:spacing w:val="31"/>
          <w:w w:val="105"/>
        </w:rPr>
        <w:t>  </w:t>
      </w:r>
      <w:r>
        <w:rPr>
          <w:color w:val="231F20"/>
          <w:w w:val="105"/>
        </w:rPr>
        <w:t>diagnosis</w:t>
      </w:r>
      <w:r>
        <w:rPr>
          <w:color w:val="231F20"/>
          <w:spacing w:val="30"/>
          <w:w w:val="105"/>
        </w:rPr>
        <w:t>  </w:t>
      </w:r>
      <w:r>
        <w:rPr>
          <w:color w:val="231F20"/>
          <w:w w:val="105"/>
        </w:rPr>
        <w:t>is</w:t>
      </w:r>
      <w:r>
        <w:rPr>
          <w:color w:val="231F20"/>
          <w:spacing w:val="31"/>
          <w:w w:val="105"/>
        </w:rPr>
        <w:t>  </w:t>
      </w:r>
      <w:r>
        <w:rPr>
          <w:color w:val="231F20"/>
          <w:spacing w:val="-5"/>
          <w:w w:val="105"/>
        </w:rPr>
        <w:t>the</w:t>
      </w:r>
    </w:p>
    <w:p>
      <w:pPr>
        <w:pStyle w:val="BodyText"/>
        <w:spacing w:line="254" w:lineRule="auto" w:before="121"/>
        <w:ind w:left="49"/>
      </w:pPr>
      <w:r>
        <w:rPr/>
        <w:br w:type="column"/>
      </w:r>
      <w:r>
        <w:rPr>
          <w:color w:val="231F20"/>
          <w:w w:val="105"/>
        </w:rPr>
        <w:t>encephalopathy and the characteristics MRI ﬁndings in highly consanguineous</w:t>
      </w:r>
      <w:r>
        <w:rPr>
          <w:color w:val="231F20"/>
          <w:w w:val="105"/>
        </w:rPr>
        <w:t> population.</w:t>
      </w:r>
    </w:p>
    <w:p>
      <w:pPr>
        <w:pStyle w:val="Heading1"/>
        <w:spacing w:before="184"/>
        <w:ind w:left="49" w:firstLine="0"/>
      </w:pPr>
      <w:r>
        <w:rPr>
          <w:color w:val="231F20"/>
          <w:w w:val="115"/>
        </w:rPr>
        <w:t>Author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contributions</w:t>
      </w:r>
    </w:p>
    <w:p>
      <w:pPr>
        <w:pStyle w:val="BodyText"/>
        <w:spacing w:before="110"/>
        <w:ind w:left="49"/>
      </w:pPr>
      <w:r>
        <w:rPr>
          <w:color w:val="231F20"/>
          <w:w w:val="105"/>
        </w:rPr>
        <w:t>MA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NK: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planned,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conducted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reported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0"/>
          <w:w w:val="105"/>
        </w:rPr>
        <w:t> </w:t>
      </w:r>
      <w:r>
        <w:rPr>
          <w:color w:val="231F20"/>
          <w:spacing w:val="-2"/>
          <w:w w:val="105"/>
        </w:rPr>
        <w:t>work.</w:t>
      </w:r>
    </w:p>
    <w:p>
      <w:pPr>
        <w:pStyle w:val="BodyText"/>
        <w:spacing w:after="0"/>
        <w:sectPr>
          <w:type w:val="continuous"/>
          <w:pgSz w:w="11740" w:h="15640"/>
          <w:pgMar w:header="363" w:footer="0" w:top="200" w:bottom="660" w:left="708" w:right="566"/>
          <w:cols w:num="2" w:equalWidth="0">
            <w:col w:w="4952" w:space="249"/>
            <w:col w:w="5265"/>
          </w:cols>
        </w:sectPr>
      </w:pPr>
    </w:p>
    <w:p>
      <w:pPr>
        <w:pStyle w:val="BodyText"/>
        <w:spacing w:before="54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headerReference w:type="default" r:id="rId21"/>
          <w:footerReference w:type="default" r:id="rId22"/>
          <w:pgSz w:w="11740" w:h="15640"/>
          <w:pgMar w:header="350" w:footer="478" w:top="540" w:bottom="660" w:left="708" w:right="566"/>
          <w:pgNumType w:start="7"/>
        </w:sectPr>
      </w:pPr>
    </w:p>
    <w:p>
      <w:pPr>
        <w:pStyle w:val="BodyText"/>
        <w:spacing w:line="254" w:lineRule="auto" w:before="112"/>
        <w:ind w:left="312" w:right="1016"/>
      </w:pPr>
      <w:bookmarkStart w:name="_bookmark4" w:id="16"/>
      <w:bookmarkEnd w:id="16"/>
      <w:r>
        <w:rPr/>
      </w:r>
      <w:r>
        <w:rPr>
          <w:color w:val="231F20"/>
          <w:w w:val="105"/>
        </w:rPr>
        <w:t>HK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AH: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shared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conducting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work YA: conducted the radiological part of the </w:t>
      </w:r>
      <w:r>
        <w:rPr>
          <w:color w:val="231F20"/>
          <w:w w:val="105"/>
        </w:rPr>
        <w:t>work</w:t>
      </w:r>
    </w:p>
    <w:p>
      <w:pPr>
        <w:pStyle w:val="BodyText"/>
        <w:spacing w:line="206" w:lineRule="exact"/>
        <w:ind w:left="312"/>
      </w:pPr>
      <w:bookmarkStart w:name="_bookmark5" w:id="17"/>
      <w:bookmarkEnd w:id="17"/>
      <w:r>
        <w:rPr/>
      </w:r>
      <w:r>
        <w:rPr>
          <w:color w:val="231F20"/>
          <w:w w:val="105"/>
        </w:rPr>
        <w:t>Conceptualization: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Mohamed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AlJabri,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Naglaa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M.</w:t>
      </w:r>
      <w:r>
        <w:rPr>
          <w:color w:val="231F20"/>
          <w:spacing w:val="25"/>
          <w:w w:val="105"/>
        </w:rPr>
        <w:t> </w:t>
      </w:r>
      <w:r>
        <w:rPr>
          <w:color w:val="231F20"/>
          <w:spacing w:val="-2"/>
          <w:w w:val="105"/>
        </w:rPr>
        <w:t>Kamal.</w:t>
      </w:r>
    </w:p>
    <w:p>
      <w:pPr>
        <w:pStyle w:val="BodyText"/>
        <w:spacing w:line="254" w:lineRule="auto" w:before="13"/>
        <w:ind w:left="550" w:hanging="239"/>
      </w:pPr>
      <w:r>
        <w:rPr>
          <w:color w:val="231F20"/>
          <w:w w:val="105"/>
        </w:rPr>
        <w:t>Data curation: Mohamed AlJabri, Haifa Korbi, </w:t>
      </w:r>
      <w:r>
        <w:rPr>
          <w:color w:val="231F20"/>
          <w:w w:val="105"/>
        </w:rPr>
        <w:t>Abdulrahman Halabi, Mashour Alsayyali.</w:t>
      </w:r>
    </w:p>
    <w:p>
      <w:pPr>
        <w:pStyle w:val="BodyText"/>
        <w:spacing w:line="206" w:lineRule="exact"/>
        <w:ind w:left="312"/>
      </w:pPr>
      <w:bookmarkStart w:name="_bookmark6" w:id="18"/>
      <w:bookmarkEnd w:id="18"/>
      <w:r>
        <w:rPr/>
      </w:r>
      <w:r>
        <w:rPr>
          <w:color w:val="231F20"/>
          <w:w w:val="105"/>
        </w:rPr>
        <w:t>Investigation: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Mohamed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AlJabri,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Mashour</w:t>
      </w:r>
      <w:r>
        <w:rPr>
          <w:color w:val="231F20"/>
          <w:spacing w:val="21"/>
          <w:w w:val="105"/>
        </w:rPr>
        <w:t> </w:t>
      </w:r>
      <w:r>
        <w:rPr>
          <w:color w:val="231F20"/>
          <w:spacing w:val="-2"/>
          <w:w w:val="105"/>
        </w:rPr>
        <w:t>Alsayyali.</w:t>
      </w:r>
    </w:p>
    <w:p>
      <w:pPr>
        <w:pStyle w:val="BodyText"/>
        <w:spacing w:line="254" w:lineRule="auto" w:before="13"/>
        <w:ind w:left="550" w:hanging="239"/>
      </w:pPr>
      <w:r>
        <w:rPr>
          <w:color w:val="231F20"/>
          <w:w w:val="105"/>
        </w:rPr>
        <w:t>Methodology: Mohamed AlJabri, Abdulrahman Halabi, </w:t>
      </w:r>
      <w:r>
        <w:rPr>
          <w:color w:val="231F20"/>
          <w:w w:val="105"/>
        </w:rPr>
        <w:t>Yahea </w:t>
      </w:r>
      <w:r>
        <w:rPr>
          <w:color w:val="231F20"/>
          <w:spacing w:val="-2"/>
          <w:w w:val="105"/>
        </w:rPr>
        <w:t>Alzahrani.</w:t>
      </w:r>
    </w:p>
    <w:p>
      <w:pPr>
        <w:pStyle w:val="BodyText"/>
        <w:spacing w:line="206" w:lineRule="exact"/>
        <w:ind w:left="312"/>
      </w:pPr>
      <w:r>
        <w:rPr>
          <w:color w:val="231F20"/>
          <w:w w:val="105"/>
        </w:rPr>
        <w:t>Project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administration: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Mohamed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AlJabri,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Naglaa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M.</w:t>
      </w:r>
      <w:r>
        <w:rPr>
          <w:color w:val="231F20"/>
          <w:spacing w:val="22"/>
          <w:w w:val="105"/>
        </w:rPr>
        <w:t> </w:t>
      </w:r>
      <w:r>
        <w:rPr>
          <w:color w:val="231F20"/>
          <w:spacing w:val="-2"/>
          <w:w w:val="105"/>
        </w:rPr>
        <w:t>Kamal.</w:t>
      </w:r>
    </w:p>
    <w:p>
      <w:pPr>
        <w:pStyle w:val="BodyText"/>
        <w:spacing w:before="13"/>
        <w:ind w:left="312"/>
      </w:pPr>
      <w:r>
        <w:rPr>
          <w:color w:val="231F20"/>
          <w:w w:val="105"/>
        </w:rPr>
        <w:t>Supervision: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Mohamed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-2"/>
          <w:w w:val="105"/>
        </w:rPr>
        <w:t>AlJabri.</w:t>
      </w:r>
    </w:p>
    <w:p>
      <w:pPr>
        <w:pStyle w:val="BodyText"/>
        <w:spacing w:before="12"/>
        <w:ind w:left="312"/>
      </w:pPr>
      <w:r>
        <w:rPr>
          <w:color w:val="231F20"/>
          <w:w w:val="105"/>
        </w:rPr>
        <w:t>Software: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Naglaa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M.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Kamal.</w:t>
      </w:r>
    </w:p>
    <w:p>
      <w:pPr>
        <w:pStyle w:val="BodyText"/>
        <w:spacing w:before="12"/>
        <w:ind w:left="312"/>
      </w:pPr>
      <w:bookmarkStart w:name="_bookmark7" w:id="19"/>
      <w:bookmarkEnd w:id="19"/>
      <w:r>
        <w:rPr/>
      </w:r>
      <w:r>
        <w:rPr>
          <w:color w:val="231F20"/>
          <w:w w:val="105"/>
        </w:rPr>
        <w:t>Visualization: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Naglaa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M.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Kamal.</w:t>
      </w:r>
    </w:p>
    <w:p>
      <w:pPr>
        <w:pStyle w:val="BodyText"/>
        <w:spacing w:before="11"/>
        <w:ind w:left="312"/>
      </w:pPr>
      <w:r>
        <w:rPr>
          <w:color w:val="231F20"/>
          <w:w w:val="105"/>
        </w:rPr>
        <w:t>Writing</w:t>
      </w:r>
      <w:r>
        <w:rPr>
          <w:color w:val="231F20"/>
          <w:spacing w:val="17"/>
          <w:w w:val="105"/>
        </w:rPr>
        <w:t> </w:t>
      </w:r>
      <w:r>
        <w:rPr>
          <w:rFonts w:ascii="Arial" w:hAnsi="Arial"/>
          <w:color w:val="231F20"/>
          <w:w w:val="105"/>
        </w:rPr>
        <w:t>–</w:t>
      </w:r>
      <w:r>
        <w:rPr>
          <w:rFonts w:ascii="Arial" w:hAnsi="Arial"/>
          <w:color w:val="231F20"/>
          <w:spacing w:val="12"/>
          <w:w w:val="105"/>
        </w:rPr>
        <w:t> </w:t>
      </w:r>
      <w:r>
        <w:rPr>
          <w:color w:val="231F20"/>
          <w:w w:val="105"/>
        </w:rPr>
        <w:t>original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draft: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Naglaa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M.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Kamal,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Haifa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-2"/>
          <w:w w:val="105"/>
        </w:rPr>
        <w:t>Korbi.</w:t>
      </w:r>
    </w:p>
    <w:p>
      <w:pPr>
        <w:pStyle w:val="BodyText"/>
        <w:spacing w:line="254" w:lineRule="auto" w:before="12"/>
        <w:ind w:left="312" w:right="1016"/>
      </w:pPr>
      <w:bookmarkStart w:name="References" w:id="20"/>
      <w:bookmarkEnd w:id="20"/>
      <w:r>
        <w:rPr/>
      </w:r>
      <w:r>
        <w:rPr>
          <w:color w:val="231F20"/>
          <w:w w:val="105"/>
        </w:rPr>
        <w:t>Writing </w:t>
      </w:r>
      <w:r>
        <w:rPr>
          <w:rFonts w:ascii="Arial" w:hAnsi="Arial"/>
          <w:color w:val="231F20"/>
          <w:w w:val="105"/>
        </w:rPr>
        <w:t>– </w:t>
      </w:r>
      <w:r>
        <w:rPr>
          <w:color w:val="231F20"/>
          <w:w w:val="105"/>
        </w:rPr>
        <w:t>review &amp; editing: Naglaa M. Kamal. </w:t>
      </w:r>
      <w:bookmarkStart w:name="_bookmark8" w:id="21"/>
      <w:bookmarkEnd w:id="21"/>
      <w:r>
        <w:rPr>
          <w:color w:val="231F20"/>
          <w:w w:val="105"/>
        </w:rPr>
        <w:t>Naglaa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M.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Kamal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orcid: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0000-0002-8535-</w:t>
      </w:r>
      <w:r>
        <w:rPr>
          <w:color w:val="231F20"/>
          <w:spacing w:val="-2"/>
          <w:w w:val="105"/>
        </w:rPr>
        <w:t>3838.</w:t>
      </w:r>
    </w:p>
    <w:p>
      <w:pPr>
        <w:pStyle w:val="BodyText"/>
        <w:spacing w:before="96"/>
      </w:pPr>
    </w:p>
    <w:p>
      <w:pPr>
        <w:pStyle w:val="Heading1"/>
        <w:ind w:left="312" w:firstLine="0"/>
      </w:pPr>
      <w:bookmarkStart w:name="_bookmark9" w:id="22"/>
      <w:bookmarkEnd w:id="22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643" w:val="left" w:leader="none"/>
        </w:tabs>
        <w:spacing w:line="240" w:lineRule="auto" w:before="109" w:after="0"/>
        <w:ind w:left="643" w:right="1" w:hanging="245"/>
        <w:jc w:val="left"/>
        <w:rPr>
          <w:sz w:val="15"/>
        </w:rPr>
      </w:pPr>
      <w:r>
        <w:rPr>
          <w:color w:val="231F20"/>
          <w:w w:val="105"/>
          <w:sz w:val="15"/>
        </w:rPr>
        <w:t>Mitochondrial</w:t>
      </w:r>
      <w:r>
        <w:rPr>
          <w:color w:val="231F20"/>
          <w:spacing w:val="30"/>
          <w:w w:val="105"/>
          <w:sz w:val="15"/>
        </w:rPr>
        <w:t> </w:t>
      </w:r>
      <w:r>
        <w:rPr>
          <w:color w:val="231F20"/>
          <w:w w:val="105"/>
          <w:sz w:val="15"/>
        </w:rPr>
        <w:t>structure,</w:t>
      </w:r>
      <w:r>
        <w:rPr>
          <w:color w:val="231F20"/>
          <w:spacing w:val="29"/>
          <w:w w:val="105"/>
          <w:sz w:val="15"/>
        </w:rPr>
        <w:t> </w:t>
      </w:r>
      <w:r>
        <w:rPr>
          <w:color w:val="231F20"/>
          <w:w w:val="105"/>
          <w:sz w:val="15"/>
        </w:rPr>
        <w:t>function,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genetics.</w:t>
      </w:r>
      <w:r>
        <w:rPr>
          <w:color w:val="231F20"/>
          <w:spacing w:val="30"/>
          <w:w w:val="105"/>
          <w:sz w:val="15"/>
        </w:rPr>
        <w:t> </w:t>
      </w:r>
      <w:r>
        <w:rPr>
          <w:color w:val="231F20"/>
          <w:w w:val="105"/>
          <w:sz w:val="15"/>
        </w:rPr>
        <w:t>Available</w:t>
      </w:r>
      <w:r>
        <w:rPr>
          <w:color w:val="231F20"/>
          <w:spacing w:val="29"/>
          <w:w w:val="105"/>
          <w:sz w:val="15"/>
        </w:rPr>
        <w:t> </w:t>
      </w:r>
      <w:r>
        <w:rPr>
          <w:color w:val="231F20"/>
          <w:w w:val="105"/>
          <w:sz w:val="15"/>
        </w:rPr>
        <w:t>at:</w:t>
      </w:r>
      <w:r>
        <w:rPr>
          <w:color w:val="231F20"/>
          <w:spacing w:val="29"/>
          <w:w w:val="105"/>
          <w:sz w:val="15"/>
        </w:rPr>
        <w:t> </w:t>
      </w:r>
      <w:hyperlink r:id="rId23">
        <w:r>
          <w:rPr>
            <w:color w:val="231F20"/>
            <w:w w:val="105"/>
            <w:sz w:val="15"/>
          </w:rPr>
          <w:t>https://</w:t>
        </w:r>
      </w:hyperlink>
      <w:r>
        <w:rPr>
          <w:color w:val="231F20"/>
          <w:spacing w:val="40"/>
          <w:w w:val="105"/>
          <w:sz w:val="15"/>
        </w:rPr>
        <w:t> </w:t>
      </w:r>
      <w:bookmarkStart w:name="_bookmark11" w:id="23"/>
      <w:bookmarkEnd w:id="23"/>
      <w:r>
        <w:rPr>
          <w:color w:val="231F20"/>
          <w:w w:val="105"/>
          <w:sz w:val="15"/>
        </w:rPr>
      </w:r>
      <w:hyperlink r:id="rId23">
        <w:r>
          <w:rPr>
            <w:color w:val="231F20"/>
            <w:spacing w:val="-2"/>
            <w:w w:val="105"/>
            <w:sz w:val="15"/>
          </w:rPr>
          <w:t>www.uptodate.com/contents/mitochondrial-structure-function-andge</w:t>
        </w:r>
      </w:hyperlink>
      <w:r>
        <w:rPr>
          <w:color w:val="231F20"/>
          <w:spacing w:val="40"/>
          <w:w w:val="106"/>
          <w:sz w:val="15"/>
        </w:rPr>
        <w:t> </w:t>
      </w:r>
      <w:bookmarkStart w:name="_bookmark10" w:id="24"/>
      <w:bookmarkEnd w:id="24"/>
      <w:r>
        <w:rPr>
          <w:color w:val="231F20"/>
          <w:w w:val="106"/>
          <w:sz w:val="15"/>
        </w:rPr>
      </w:r>
      <w:hyperlink r:id="rId23">
        <w:r>
          <w:rPr>
            <w:color w:val="231F20"/>
            <w:spacing w:val="-2"/>
            <w:w w:val="105"/>
            <w:sz w:val="15"/>
          </w:rPr>
          <w:t>netics?source=search_result&amp;search=mitochondrial%20disease&amp;selec</w:t>
        </w:r>
      </w:hyperlink>
      <w:r>
        <w:rPr>
          <w:color w:val="231F20"/>
          <w:spacing w:val="40"/>
          <w:w w:val="105"/>
          <w:sz w:val="15"/>
        </w:rPr>
        <w:t> </w:t>
      </w:r>
      <w:hyperlink r:id="rId23">
        <w:r>
          <w:rPr>
            <w:color w:val="231F20"/>
            <w:w w:val="105"/>
            <w:sz w:val="15"/>
          </w:rPr>
          <w:t>tedTitle=3</w:t>
        </w:r>
      </w:hyperlink>
      <w:r>
        <w:rPr>
          <w:rFonts w:ascii="Geneva" w:hAnsi="Geneva"/>
          <w:color w:val="231F20"/>
          <w:w w:val="105"/>
          <w:sz w:val="15"/>
        </w:rPr>
        <w:t>∼</w:t>
      </w:r>
      <w:hyperlink r:id="rId23">
        <w:r>
          <w:rPr>
            <w:color w:val="231F20"/>
            <w:w w:val="105"/>
            <w:sz w:val="15"/>
          </w:rPr>
          <w:t>150.</w:t>
        </w:r>
      </w:hyperlink>
      <w:r>
        <w:rPr>
          <w:color w:val="231F20"/>
          <w:w w:val="105"/>
          <w:sz w:val="15"/>
        </w:rPr>
        <w:t> Accessed November 15, 2017.</w:t>
      </w:r>
    </w:p>
    <w:p>
      <w:pPr>
        <w:pStyle w:val="ListParagraph"/>
        <w:numPr>
          <w:ilvl w:val="0"/>
          <w:numId w:val="2"/>
        </w:numPr>
        <w:tabs>
          <w:tab w:pos="643" w:val="left" w:leader="none"/>
        </w:tabs>
        <w:spacing w:line="249" w:lineRule="auto" w:before="0" w:after="0"/>
        <w:ind w:left="643" w:right="0" w:hanging="245"/>
        <w:jc w:val="both"/>
        <w:rPr>
          <w:sz w:val="15"/>
        </w:rPr>
      </w:pPr>
      <w:bookmarkStart w:name="_bookmark12" w:id="25"/>
      <w:bookmarkEnd w:id="25"/>
      <w:r>
        <w:rPr/>
      </w:r>
      <w:r>
        <w:rPr>
          <w:color w:val="231F20"/>
          <w:w w:val="105"/>
          <w:sz w:val="15"/>
        </w:rPr>
        <w:t>Darin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N,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Oldfors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A,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Moslemi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AR,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et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al.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incidence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of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mitochondrial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encephalomyopathies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in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childhood: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clinical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features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and morphological, biochemical, and DNA abnormalities. Ann Neurol</w:t>
      </w:r>
      <w:r>
        <w:rPr>
          <w:color w:val="231F20"/>
          <w:spacing w:val="40"/>
          <w:w w:val="105"/>
          <w:sz w:val="15"/>
        </w:rPr>
        <w:t> </w:t>
      </w:r>
      <w:bookmarkStart w:name="_bookmark13" w:id="26"/>
      <w:bookmarkEnd w:id="26"/>
      <w:r>
        <w:rPr>
          <w:color w:val="231F20"/>
          <w:spacing w:val="-2"/>
          <w:w w:val="105"/>
          <w:sz w:val="15"/>
        </w:rPr>
        <w:t>2001;49:37</w:t>
      </w:r>
      <w:r>
        <w:rPr>
          <w:color w:val="231F20"/>
          <w:spacing w:val="-2"/>
          <w:w w:val="105"/>
          <w:sz w:val="15"/>
        </w:rPr>
        <w:t>7</w:t>
      </w:r>
      <w:r>
        <w:rPr>
          <w:rFonts w:ascii="Arial" w:hAnsi="Arial"/>
          <w:color w:val="231F20"/>
          <w:spacing w:val="-2"/>
          <w:w w:val="105"/>
          <w:sz w:val="15"/>
        </w:rPr>
        <w:t>–</w:t>
      </w:r>
      <w:r>
        <w:rPr>
          <w:color w:val="231F20"/>
          <w:spacing w:val="-2"/>
          <w:w w:val="105"/>
          <w:sz w:val="15"/>
        </w:rPr>
        <w:t>83.</w:t>
      </w:r>
    </w:p>
    <w:p>
      <w:pPr>
        <w:pStyle w:val="ListParagraph"/>
        <w:numPr>
          <w:ilvl w:val="0"/>
          <w:numId w:val="2"/>
        </w:numPr>
        <w:tabs>
          <w:tab w:pos="643" w:val="left" w:leader="none"/>
        </w:tabs>
        <w:spacing w:line="249" w:lineRule="auto" w:before="0" w:after="0"/>
        <w:ind w:left="643" w:right="1" w:hanging="245"/>
        <w:jc w:val="both"/>
        <w:rPr>
          <w:sz w:val="15"/>
        </w:rPr>
      </w:pPr>
      <w:r>
        <w:rPr>
          <w:color w:val="231F20"/>
          <w:w w:val="105"/>
          <w:sz w:val="15"/>
        </w:rPr>
        <w:t>Kirby DM, Crawford M, Cleary MA,</w:t>
      </w:r>
      <w:r>
        <w:rPr>
          <w:color w:val="231F20"/>
          <w:spacing w:val="-1"/>
          <w:w w:val="105"/>
          <w:sz w:val="15"/>
        </w:rPr>
        <w:t> </w:t>
      </w:r>
      <w:r>
        <w:rPr>
          <w:color w:val="231F20"/>
          <w:w w:val="105"/>
          <w:sz w:val="15"/>
        </w:rPr>
        <w:t>et</w:t>
      </w:r>
      <w:r>
        <w:rPr>
          <w:color w:val="231F20"/>
          <w:spacing w:val="-1"/>
          <w:w w:val="105"/>
          <w:sz w:val="15"/>
        </w:rPr>
        <w:t> </w:t>
      </w:r>
      <w:r>
        <w:rPr>
          <w:color w:val="231F20"/>
          <w:w w:val="105"/>
          <w:sz w:val="15"/>
        </w:rPr>
        <w:t>al. Respiratory chain complex </w:t>
      </w:r>
      <w:r>
        <w:rPr>
          <w:color w:val="231F20"/>
          <w:w w:val="105"/>
          <w:sz w:val="15"/>
        </w:rPr>
        <w:t>I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deﬁciency:</w:t>
      </w:r>
      <w:r>
        <w:rPr>
          <w:color w:val="231F20"/>
          <w:w w:val="105"/>
          <w:sz w:val="15"/>
        </w:rPr>
        <w:t> an</w:t>
      </w:r>
      <w:r>
        <w:rPr>
          <w:color w:val="231F20"/>
          <w:w w:val="105"/>
          <w:sz w:val="15"/>
        </w:rPr>
        <w:t> underdiagnosed</w:t>
      </w:r>
      <w:r>
        <w:rPr>
          <w:color w:val="231F20"/>
          <w:w w:val="105"/>
          <w:sz w:val="15"/>
        </w:rPr>
        <w:t> energy</w:t>
      </w:r>
      <w:r>
        <w:rPr>
          <w:color w:val="231F20"/>
          <w:w w:val="105"/>
          <w:sz w:val="15"/>
        </w:rPr>
        <w:t> generation</w:t>
      </w:r>
      <w:r>
        <w:rPr>
          <w:color w:val="231F20"/>
          <w:w w:val="105"/>
          <w:sz w:val="15"/>
        </w:rPr>
        <w:t> disorder.</w:t>
      </w:r>
      <w:r>
        <w:rPr>
          <w:color w:val="231F20"/>
          <w:w w:val="105"/>
          <w:sz w:val="15"/>
        </w:rPr>
        <w:t> Neurology</w:t>
      </w:r>
      <w:r>
        <w:rPr>
          <w:color w:val="231F20"/>
          <w:spacing w:val="40"/>
          <w:w w:val="106"/>
          <w:sz w:val="15"/>
        </w:rPr>
        <w:t> </w:t>
      </w:r>
      <w:bookmarkStart w:name="_bookmark14" w:id="27"/>
      <w:bookmarkEnd w:id="27"/>
      <w:r>
        <w:rPr>
          <w:color w:val="231F20"/>
          <w:w w:val="106"/>
          <w:sz w:val="15"/>
        </w:rPr>
      </w:r>
      <w:bookmarkStart w:name="_bookmark15" w:id="28"/>
      <w:bookmarkEnd w:id="28"/>
      <w:r>
        <w:rPr>
          <w:color w:val="231F20"/>
          <w:spacing w:val="-2"/>
          <w:w w:val="105"/>
          <w:sz w:val="15"/>
        </w:rPr>
        <w:t>1999;52:125</w:t>
      </w:r>
      <w:r>
        <w:rPr>
          <w:color w:val="231F20"/>
          <w:spacing w:val="-2"/>
          <w:w w:val="105"/>
          <w:sz w:val="15"/>
        </w:rPr>
        <w:t>5</w:t>
      </w:r>
      <w:r>
        <w:rPr>
          <w:rFonts w:ascii="Arial" w:hAnsi="Arial"/>
          <w:color w:val="231F20"/>
          <w:spacing w:val="-2"/>
          <w:w w:val="105"/>
          <w:sz w:val="15"/>
        </w:rPr>
        <w:t>–</w:t>
      </w:r>
      <w:r>
        <w:rPr>
          <w:color w:val="231F20"/>
          <w:spacing w:val="-2"/>
          <w:w w:val="105"/>
          <w:sz w:val="15"/>
        </w:rPr>
        <w:t>64.</w:t>
      </w:r>
    </w:p>
    <w:p>
      <w:pPr>
        <w:pStyle w:val="ListParagraph"/>
        <w:numPr>
          <w:ilvl w:val="0"/>
          <w:numId w:val="2"/>
        </w:numPr>
        <w:tabs>
          <w:tab w:pos="643" w:val="left" w:leader="none"/>
        </w:tabs>
        <w:spacing w:line="249" w:lineRule="auto" w:before="0" w:after="0"/>
        <w:ind w:left="643" w:right="1" w:hanging="245"/>
        <w:jc w:val="both"/>
        <w:rPr>
          <w:sz w:val="15"/>
        </w:rPr>
      </w:pPr>
      <w:r>
        <w:rPr>
          <w:color w:val="231F20"/>
          <w:w w:val="105"/>
          <w:sz w:val="15"/>
        </w:rPr>
        <w:t>Loeffen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JL,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Smeitink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JA,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Trijbels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JM,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et</w:t>
      </w:r>
      <w:r>
        <w:rPr>
          <w:color w:val="231F20"/>
          <w:spacing w:val="-9"/>
          <w:w w:val="105"/>
          <w:sz w:val="15"/>
        </w:rPr>
        <w:t> </w:t>
      </w:r>
      <w:r>
        <w:rPr>
          <w:color w:val="231F20"/>
          <w:w w:val="105"/>
          <w:sz w:val="15"/>
        </w:rPr>
        <w:t>al.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Isolated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complex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I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deﬁciency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in</w:t>
      </w:r>
      <w:r>
        <w:rPr>
          <w:color w:val="231F20"/>
          <w:w w:val="105"/>
          <w:sz w:val="15"/>
        </w:rPr>
        <w:t> children:</w:t>
      </w:r>
      <w:r>
        <w:rPr>
          <w:color w:val="231F20"/>
          <w:w w:val="105"/>
          <w:sz w:val="15"/>
        </w:rPr>
        <w:t> clinical,</w:t>
      </w:r>
      <w:r>
        <w:rPr>
          <w:color w:val="231F20"/>
          <w:w w:val="105"/>
          <w:sz w:val="15"/>
        </w:rPr>
        <w:t> biochemical</w:t>
      </w:r>
      <w:r>
        <w:rPr>
          <w:color w:val="231F20"/>
          <w:w w:val="105"/>
          <w:sz w:val="15"/>
        </w:rPr>
        <w:t> and</w:t>
      </w:r>
      <w:r>
        <w:rPr>
          <w:color w:val="231F20"/>
          <w:w w:val="105"/>
          <w:sz w:val="15"/>
        </w:rPr>
        <w:t> genetic</w:t>
      </w:r>
      <w:r>
        <w:rPr>
          <w:color w:val="231F20"/>
          <w:w w:val="105"/>
          <w:sz w:val="15"/>
        </w:rPr>
        <w:t> aspects.</w:t>
      </w:r>
      <w:r>
        <w:rPr>
          <w:color w:val="231F20"/>
          <w:w w:val="105"/>
          <w:sz w:val="15"/>
        </w:rPr>
        <w:t> Hum</w:t>
      </w:r>
      <w:r>
        <w:rPr>
          <w:color w:val="231F20"/>
          <w:w w:val="105"/>
          <w:sz w:val="15"/>
        </w:rPr>
        <w:t> Mutat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2000;15:123</w:t>
      </w:r>
      <w:r>
        <w:rPr>
          <w:rFonts w:ascii="Arial" w:hAnsi="Arial"/>
          <w:color w:val="231F20"/>
          <w:spacing w:val="-2"/>
          <w:w w:val="105"/>
          <w:sz w:val="15"/>
        </w:rPr>
        <w:t>–</w:t>
      </w:r>
      <w:r>
        <w:rPr>
          <w:color w:val="231F20"/>
          <w:spacing w:val="-2"/>
          <w:w w:val="105"/>
          <w:sz w:val="15"/>
        </w:rPr>
        <w:t>34.</w:t>
      </w:r>
    </w:p>
    <w:p>
      <w:pPr>
        <w:pStyle w:val="ListParagraph"/>
        <w:numPr>
          <w:ilvl w:val="0"/>
          <w:numId w:val="2"/>
        </w:numPr>
        <w:tabs>
          <w:tab w:pos="643" w:val="left" w:leader="none"/>
        </w:tabs>
        <w:spacing w:line="247" w:lineRule="auto" w:before="0" w:after="0"/>
        <w:ind w:left="643" w:right="0" w:hanging="245"/>
        <w:jc w:val="both"/>
        <w:rPr>
          <w:sz w:val="15"/>
        </w:rPr>
      </w:pPr>
      <w:r>
        <w:rPr>
          <w:color w:val="231F20"/>
          <w:w w:val="105"/>
          <w:sz w:val="15"/>
        </w:rPr>
        <w:t>Leigh</w:t>
      </w:r>
      <w:r>
        <w:rPr>
          <w:color w:val="231F20"/>
          <w:spacing w:val="55"/>
          <w:w w:val="105"/>
          <w:sz w:val="15"/>
        </w:rPr>
        <w:t> </w:t>
      </w:r>
      <w:r>
        <w:rPr>
          <w:color w:val="231F20"/>
          <w:w w:val="105"/>
          <w:sz w:val="15"/>
        </w:rPr>
        <w:t>D.</w:t>
      </w:r>
      <w:r>
        <w:rPr>
          <w:color w:val="231F20"/>
          <w:spacing w:val="55"/>
          <w:w w:val="105"/>
          <w:sz w:val="15"/>
        </w:rPr>
        <w:t> </w:t>
      </w:r>
      <w:r>
        <w:rPr>
          <w:color w:val="231F20"/>
          <w:w w:val="105"/>
          <w:sz w:val="15"/>
        </w:rPr>
        <w:t>Subacute</w:t>
      </w:r>
      <w:r>
        <w:rPr>
          <w:color w:val="231F20"/>
          <w:spacing w:val="55"/>
          <w:w w:val="105"/>
          <w:sz w:val="15"/>
        </w:rPr>
        <w:t> </w:t>
      </w:r>
      <w:r>
        <w:rPr>
          <w:color w:val="231F20"/>
          <w:w w:val="105"/>
          <w:sz w:val="15"/>
        </w:rPr>
        <w:t>necrotizing</w:t>
      </w:r>
      <w:r>
        <w:rPr>
          <w:color w:val="231F20"/>
          <w:spacing w:val="57"/>
          <w:w w:val="105"/>
          <w:sz w:val="15"/>
        </w:rPr>
        <w:t> </w:t>
      </w:r>
      <w:r>
        <w:rPr>
          <w:color w:val="231F20"/>
          <w:w w:val="105"/>
          <w:sz w:val="15"/>
        </w:rPr>
        <w:t>encephalomyelopathy</w:t>
      </w:r>
      <w:r>
        <w:rPr>
          <w:color w:val="231F20"/>
          <w:spacing w:val="57"/>
          <w:w w:val="105"/>
          <w:sz w:val="15"/>
        </w:rPr>
        <w:t> </w:t>
      </w:r>
      <w:r>
        <w:rPr>
          <w:color w:val="231F20"/>
          <w:w w:val="105"/>
          <w:sz w:val="15"/>
        </w:rPr>
        <w:t>in</w:t>
      </w:r>
      <w:r>
        <w:rPr>
          <w:color w:val="231F20"/>
          <w:spacing w:val="54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55"/>
          <w:w w:val="105"/>
          <w:sz w:val="15"/>
        </w:rPr>
        <w:t> </w:t>
      </w:r>
      <w:r>
        <w:rPr>
          <w:color w:val="231F20"/>
          <w:w w:val="105"/>
          <w:sz w:val="15"/>
        </w:rPr>
        <w:t>infant.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J Neurochem 1951;14:216</w:t>
      </w:r>
      <w:r>
        <w:rPr>
          <w:rFonts w:ascii="Arial" w:hAnsi="Arial"/>
          <w:color w:val="231F20"/>
          <w:w w:val="105"/>
          <w:sz w:val="15"/>
        </w:rPr>
        <w:t>–</w:t>
      </w:r>
      <w:r>
        <w:rPr>
          <w:color w:val="231F20"/>
          <w:w w:val="105"/>
          <w:sz w:val="15"/>
        </w:rPr>
        <w:t>21.</w:t>
      </w:r>
    </w:p>
    <w:p>
      <w:pPr>
        <w:pStyle w:val="ListParagraph"/>
        <w:numPr>
          <w:ilvl w:val="0"/>
          <w:numId w:val="2"/>
        </w:numPr>
        <w:tabs>
          <w:tab w:pos="643" w:val="left" w:leader="none"/>
        </w:tabs>
        <w:spacing w:line="249" w:lineRule="auto" w:before="0" w:after="0"/>
        <w:ind w:left="643" w:right="0" w:hanging="245"/>
        <w:jc w:val="both"/>
        <w:rPr>
          <w:sz w:val="15"/>
        </w:rPr>
      </w:pPr>
      <w:r>
        <w:rPr>
          <w:color w:val="231F20"/>
          <w:w w:val="105"/>
          <w:sz w:val="15"/>
        </w:rPr>
        <w:t>Morris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AA,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Leonard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JV,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Brown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GK,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et</w:t>
      </w:r>
      <w:r>
        <w:rPr>
          <w:color w:val="231F20"/>
          <w:spacing w:val="-9"/>
          <w:w w:val="105"/>
          <w:sz w:val="15"/>
        </w:rPr>
        <w:t> </w:t>
      </w:r>
      <w:r>
        <w:rPr>
          <w:color w:val="231F20"/>
          <w:w w:val="105"/>
          <w:sz w:val="15"/>
        </w:rPr>
        <w:t>al.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Deﬁciency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of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respiratory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chain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complex</w:t>
      </w:r>
      <w:r>
        <w:rPr>
          <w:color w:val="231F20"/>
          <w:w w:val="105"/>
          <w:sz w:val="15"/>
        </w:rPr>
        <w:t> I</w:t>
      </w:r>
      <w:r>
        <w:rPr>
          <w:color w:val="231F20"/>
          <w:w w:val="105"/>
          <w:sz w:val="15"/>
        </w:rPr>
        <w:t> is</w:t>
      </w:r>
      <w:r>
        <w:rPr>
          <w:color w:val="231F20"/>
          <w:w w:val="105"/>
          <w:sz w:val="15"/>
        </w:rPr>
        <w:t> a</w:t>
      </w:r>
      <w:r>
        <w:rPr>
          <w:color w:val="231F20"/>
          <w:w w:val="105"/>
          <w:sz w:val="15"/>
        </w:rPr>
        <w:t> common</w:t>
      </w:r>
      <w:r>
        <w:rPr>
          <w:color w:val="231F20"/>
          <w:w w:val="105"/>
          <w:sz w:val="15"/>
        </w:rPr>
        <w:t> cause</w:t>
      </w:r>
      <w:r>
        <w:rPr>
          <w:color w:val="231F20"/>
          <w:w w:val="105"/>
          <w:sz w:val="15"/>
        </w:rPr>
        <w:t> of</w:t>
      </w:r>
      <w:r>
        <w:rPr>
          <w:color w:val="231F20"/>
          <w:w w:val="105"/>
          <w:sz w:val="15"/>
        </w:rPr>
        <w:t> Leigh</w:t>
      </w:r>
      <w:r>
        <w:rPr>
          <w:color w:val="231F20"/>
          <w:w w:val="105"/>
          <w:sz w:val="15"/>
        </w:rPr>
        <w:t> disease.</w:t>
      </w:r>
      <w:r>
        <w:rPr>
          <w:color w:val="231F20"/>
          <w:w w:val="105"/>
          <w:sz w:val="15"/>
        </w:rPr>
        <w:t> Ann</w:t>
      </w:r>
      <w:r>
        <w:rPr>
          <w:color w:val="231F20"/>
          <w:w w:val="105"/>
          <w:sz w:val="15"/>
        </w:rPr>
        <w:t> Neurol</w:t>
      </w:r>
      <w:r>
        <w:rPr>
          <w:color w:val="231F20"/>
          <w:w w:val="105"/>
          <w:sz w:val="15"/>
        </w:rPr>
        <w:t> 1996;40: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25</w:t>
      </w:r>
      <w:r>
        <w:rPr>
          <w:rFonts w:ascii="Arial" w:hAnsi="Arial"/>
          <w:color w:val="231F20"/>
          <w:spacing w:val="-2"/>
          <w:w w:val="105"/>
          <w:sz w:val="15"/>
        </w:rPr>
        <w:t>–</w:t>
      </w:r>
      <w:r>
        <w:rPr>
          <w:color w:val="231F20"/>
          <w:spacing w:val="-2"/>
          <w:w w:val="105"/>
          <w:sz w:val="15"/>
        </w:rPr>
        <w:t>30.</w:t>
      </w:r>
    </w:p>
    <w:p>
      <w:pPr>
        <w:pStyle w:val="ListParagraph"/>
        <w:numPr>
          <w:ilvl w:val="0"/>
          <w:numId w:val="2"/>
        </w:numPr>
        <w:tabs>
          <w:tab w:pos="643" w:val="left" w:leader="none"/>
        </w:tabs>
        <w:spacing w:line="249" w:lineRule="auto" w:before="0" w:after="0"/>
        <w:ind w:left="643" w:right="0" w:hanging="245"/>
        <w:jc w:val="both"/>
        <w:rPr>
          <w:sz w:val="15"/>
        </w:rPr>
      </w:pPr>
      <w:r>
        <w:rPr>
          <w:color w:val="231F20"/>
          <w:w w:val="105"/>
          <w:sz w:val="15"/>
        </w:rPr>
        <w:t>Moraes</w:t>
      </w:r>
      <w:r>
        <w:rPr>
          <w:color w:val="231F20"/>
          <w:w w:val="105"/>
          <w:sz w:val="15"/>
        </w:rPr>
        <w:t> CT,</w:t>
      </w:r>
      <w:r>
        <w:rPr>
          <w:color w:val="231F20"/>
          <w:w w:val="105"/>
          <w:sz w:val="15"/>
        </w:rPr>
        <w:t> Shanske</w:t>
      </w:r>
      <w:r>
        <w:rPr>
          <w:color w:val="231F20"/>
          <w:w w:val="105"/>
          <w:sz w:val="15"/>
        </w:rPr>
        <w:t> S,</w:t>
      </w:r>
      <w:r>
        <w:rPr>
          <w:color w:val="231F20"/>
          <w:w w:val="105"/>
          <w:sz w:val="15"/>
        </w:rPr>
        <w:t> Tritschler</w:t>
      </w:r>
      <w:r>
        <w:rPr>
          <w:color w:val="231F20"/>
          <w:w w:val="105"/>
          <w:sz w:val="15"/>
        </w:rPr>
        <w:t> HJ,</w:t>
      </w:r>
      <w:r>
        <w:rPr>
          <w:color w:val="231F20"/>
          <w:w w:val="105"/>
          <w:sz w:val="15"/>
        </w:rPr>
        <w:t> et</w:t>
      </w:r>
      <w:r>
        <w:rPr>
          <w:color w:val="231F20"/>
          <w:w w:val="105"/>
          <w:sz w:val="15"/>
        </w:rPr>
        <w:t> al.</w:t>
      </w:r>
      <w:r>
        <w:rPr>
          <w:color w:val="231F20"/>
          <w:w w:val="105"/>
          <w:sz w:val="15"/>
        </w:rPr>
        <w:t> MtDNA</w:t>
      </w:r>
      <w:r>
        <w:rPr>
          <w:color w:val="231F20"/>
          <w:w w:val="105"/>
          <w:sz w:val="15"/>
        </w:rPr>
        <w:t> depletion</w:t>
      </w:r>
      <w:r>
        <w:rPr>
          <w:color w:val="231F20"/>
          <w:w w:val="105"/>
          <w:sz w:val="15"/>
        </w:rPr>
        <w:t> </w:t>
      </w:r>
      <w:r>
        <w:rPr>
          <w:color w:val="231F20"/>
          <w:w w:val="105"/>
          <w:sz w:val="15"/>
        </w:rPr>
        <w:t>with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variable</w:t>
      </w:r>
      <w:r>
        <w:rPr>
          <w:color w:val="231F20"/>
          <w:spacing w:val="-1"/>
          <w:w w:val="105"/>
          <w:sz w:val="15"/>
        </w:rPr>
        <w:t> </w:t>
      </w:r>
      <w:r>
        <w:rPr>
          <w:color w:val="231F20"/>
          <w:w w:val="105"/>
          <w:sz w:val="15"/>
        </w:rPr>
        <w:t>tissue</w:t>
      </w:r>
      <w:r>
        <w:rPr>
          <w:color w:val="231F20"/>
          <w:spacing w:val="-1"/>
          <w:w w:val="105"/>
          <w:sz w:val="15"/>
        </w:rPr>
        <w:t> </w:t>
      </w:r>
      <w:r>
        <w:rPr>
          <w:color w:val="231F20"/>
          <w:w w:val="105"/>
          <w:sz w:val="15"/>
        </w:rPr>
        <w:t>expression:</w:t>
      </w:r>
      <w:r>
        <w:rPr>
          <w:color w:val="231F20"/>
          <w:spacing w:val="-1"/>
          <w:w w:val="105"/>
          <w:sz w:val="15"/>
        </w:rPr>
        <w:t> </w:t>
      </w:r>
      <w:r>
        <w:rPr>
          <w:color w:val="231F20"/>
          <w:w w:val="105"/>
          <w:sz w:val="15"/>
        </w:rPr>
        <w:t>a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novel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genetic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abnormality</w:t>
      </w:r>
      <w:r>
        <w:rPr>
          <w:color w:val="231F20"/>
          <w:spacing w:val="-1"/>
          <w:w w:val="105"/>
          <w:sz w:val="15"/>
        </w:rPr>
        <w:t> </w:t>
      </w:r>
      <w:r>
        <w:rPr>
          <w:color w:val="231F20"/>
          <w:w w:val="105"/>
          <w:sz w:val="15"/>
        </w:rPr>
        <w:t>in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mitochondrial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diseases. Am J Hum Genet 1991;48:492</w:t>
      </w:r>
      <w:r>
        <w:rPr>
          <w:rFonts w:ascii="Arial" w:hAnsi="Arial"/>
          <w:color w:val="231F20"/>
          <w:w w:val="105"/>
          <w:sz w:val="15"/>
        </w:rPr>
        <w:t>–</w:t>
      </w:r>
      <w:r>
        <w:rPr>
          <w:color w:val="231F20"/>
          <w:w w:val="105"/>
          <w:sz w:val="15"/>
        </w:rPr>
        <w:t>501.</w:t>
      </w:r>
    </w:p>
    <w:p>
      <w:pPr>
        <w:pStyle w:val="ListParagraph"/>
        <w:numPr>
          <w:ilvl w:val="0"/>
          <w:numId w:val="2"/>
        </w:numPr>
        <w:tabs>
          <w:tab w:pos="643" w:val="left" w:leader="none"/>
        </w:tabs>
        <w:spacing w:line="249" w:lineRule="auto" w:before="0" w:after="0"/>
        <w:ind w:left="643" w:right="0" w:hanging="245"/>
        <w:jc w:val="both"/>
        <w:rPr>
          <w:sz w:val="15"/>
        </w:rPr>
      </w:pPr>
      <w:r>
        <w:rPr>
          <w:color w:val="231F20"/>
          <w:w w:val="105"/>
          <w:sz w:val="15"/>
        </w:rPr>
        <w:t>Spinazzola</w:t>
      </w:r>
      <w:r>
        <w:rPr>
          <w:color w:val="231F20"/>
          <w:w w:val="105"/>
          <w:sz w:val="15"/>
        </w:rPr>
        <w:t> A,</w:t>
      </w:r>
      <w:r>
        <w:rPr>
          <w:color w:val="231F20"/>
          <w:w w:val="105"/>
          <w:sz w:val="15"/>
        </w:rPr>
        <w:t> Invernizzi</w:t>
      </w:r>
      <w:r>
        <w:rPr>
          <w:color w:val="231F20"/>
          <w:w w:val="105"/>
          <w:sz w:val="15"/>
        </w:rPr>
        <w:t> F,</w:t>
      </w:r>
      <w:r>
        <w:rPr>
          <w:color w:val="231F20"/>
          <w:w w:val="105"/>
          <w:sz w:val="15"/>
        </w:rPr>
        <w:t> Carrara</w:t>
      </w:r>
      <w:r>
        <w:rPr>
          <w:color w:val="231F20"/>
          <w:w w:val="105"/>
          <w:sz w:val="15"/>
        </w:rPr>
        <w:t> F,</w:t>
      </w:r>
      <w:r>
        <w:rPr>
          <w:color w:val="231F20"/>
          <w:w w:val="105"/>
          <w:sz w:val="15"/>
        </w:rPr>
        <w:t> et</w:t>
      </w:r>
      <w:r>
        <w:rPr>
          <w:color w:val="231F20"/>
          <w:w w:val="105"/>
          <w:sz w:val="15"/>
        </w:rPr>
        <w:t> al.</w:t>
      </w:r>
      <w:r>
        <w:rPr>
          <w:color w:val="231F20"/>
          <w:w w:val="105"/>
          <w:sz w:val="15"/>
        </w:rPr>
        <w:t> Clinical</w:t>
      </w:r>
      <w:r>
        <w:rPr>
          <w:color w:val="231F20"/>
          <w:w w:val="105"/>
          <w:sz w:val="15"/>
        </w:rPr>
        <w:t> and</w:t>
      </w:r>
      <w:r>
        <w:rPr>
          <w:color w:val="231F20"/>
          <w:w w:val="105"/>
          <w:sz w:val="15"/>
        </w:rPr>
        <w:t> </w:t>
      </w:r>
      <w:r>
        <w:rPr>
          <w:color w:val="231F20"/>
          <w:w w:val="105"/>
          <w:sz w:val="15"/>
        </w:rPr>
        <w:t>molecular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features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of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mitochondrial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DNA</w:t>
      </w:r>
      <w:r>
        <w:rPr>
          <w:color w:val="231F20"/>
          <w:spacing w:val="-9"/>
          <w:w w:val="105"/>
          <w:sz w:val="15"/>
        </w:rPr>
        <w:t> </w:t>
      </w:r>
      <w:r>
        <w:rPr>
          <w:color w:val="231F20"/>
          <w:w w:val="105"/>
          <w:sz w:val="15"/>
        </w:rPr>
        <w:t>depletion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syndromes.</w:t>
      </w:r>
      <w:r>
        <w:rPr>
          <w:color w:val="231F20"/>
          <w:spacing w:val="-9"/>
          <w:w w:val="105"/>
          <w:sz w:val="15"/>
        </w:rPr>
        <w:t> </w:t>
      </w:r>
      <w:r>
        <w:rPr>
          <w:color w:val="231F20"/>
          <w:w w:val="105"/>
          <w:sz w:val="15"/>
        </w:rPr>
        <w:t>J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Inherit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Metab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Dis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2009;32:143</w:t>
      </w:r>
      <w:r>
        <w:rPr>
          <w:rFonts w:ascii="Arial" w:hAnsi="Arial"/>
          <w:color w:val="231F20"/>
          <w:spacing w:val="-2"/>
          <w:w w:val="105"/>
          <w:sz w:val="15"/>
        </w:rPr>
        <w:t>–</w:t>
      </w:r>
      <w:r>
        <w:rPr>
          <w:color w:val="231F20"/>
          <w:spacing w:val="-2"/>
          <w:w w:val="105"/>
          <w:sz w:val="15"/>
        </w:rPr>
        <w:t>58.</w:t>
      </w:r>
    </w:p>
    <w:p>
      <w:pPr>
        <w:pStyle w:val="ListParagraph"/>
        <w:numPr>
          <w:ilvl w:val="0"/>
          <w:numId w:val="2"/>
        </w:numPr>
        <w:tabs>
          <w:tab w:pos="643" w:val="left" w:leader="none"/>
        </w:tabs>
        <w:spacing w:line="249" w:lineRule="auto" w:before="0" w:after="0"/>
        <w:ind w:left="643" w:right="1" w:hanging="245"/>
        <w:jc w:val="both"/>
        <w:rPr>
          <w:sz w:val="15"/>
        </w:rPr>
      </w:pPr>
      <w:r>
        <w:rPr>
          <w:color w:val="231F20"/>
          <w:w w:val="105"/>
          <w:sz w:val="15"/>
        </w:rPr>
        <w:t>Available</w:t>
      </w:r>
      <w:r>
        <w:rPr>
          <w:color w:val="231F20"/>
          <w:w w:val="105"/>
          <w:sz w:val="15"/>
        </w:rPr>
        <w:t> at:</w:t>
      </w:r>
      <w:r>
        <w:rPr>
          <w:color w:val="231F20"/>
          <w:w w:val="105"/>
          <w:sz w:val="15"/>
        </w:rPr>
        <w:t> </w:t>
      </w:r>
      <w:hyperlink r:id="rId24">
        <w:r>
          <w:rPr>
            <w:color w:val="231F20"/>
            <w:w w:val="105"/>
            <w:sz w:val="15"/>
          </w:rPr>
          <w:t>https://ghr.nlm.nih.gov/gene/POLG.</w:t>
        </w:r>
      </w:hyperlink>
      <w:r>
        <w:rPr>
          <w:color w:val="231F20"/>
          <w:w w:val="105"/>
          <w:sz w:val="15"/>
        </w:rPr>
        <w:t> Accessed</w:t>
      </w:r>
      <w:r>
        <w:rPr>
          <w:color w:val="231F20"/>
          <w:w w:val="105"/>
          <w:sz w:val="15"/>
        </w:rPr>
        <w:t> </w:t>
      </w:r>
      <w:r>
        <w:rPr>
          <w:color w:val="231F20"/>
          <w:w w:val="105"/>
          <w:sz w:val="15"/>
        </w:rPr>
        <w:t>November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15, 2017.</w:t>
      </w:r>
    </w:p>
    <w:p>
      <w:pPr>
        <w:pStyle w:val="ListParagraph"/>
        <w:numPr>
          <w:ilvl w:val="0"/>
          <w:numId w:val="2"/>
        </w:numPr>
        <w:tabs>
          <w:tab w:pos="643" w:val="left" w:leader="none"/>
        </w:tabs>
        <w:spacing w:line="249" w:lineRule="auto" w:before="0" w:after="0"/>
        <w:ind w:left="643" w:right="0" w:hanging="328"/>
        <w:jc w:val="both"/>
        <w:rPr>
          <w:sz w:val="15"/>
        </w:rPr>
      </w:pPr>
      <w:r>
        <w:rPr>
          <w:color w:val="231F20"/>
          <w:w w:val="105"/>
          <w:sz w:val="15"/>
        </w:rPr>
        <w:t>Naviaux</w:t>
      </w:r>
      <w:r>
        <w:rPr>
          <w:color w:val="231F20"/>
          <w:w w:val="105"/>
          <w:sz w:val="15"/>
        </w:rPr>
        <w:t> RK,</w:t>
      </w:r>
      <w:r>
        <w:rPr>
          <w:color w:val="231F20"/>
          <w:w w:val="105"/>
          <w:sz w:val="15"/>
        </w:rPr>
        <w:t> Nguyen</w:t>
      </w:r>
      <w:r>
        <w:rPr>
          <w:color w:val="231F20"/>
          <w:w w:val="105"/>
          <w:sz w:val="15"/>
        </w:rPr>
        <w:t> KV.</w:t>
      </w:r>
      <w:r>
        <w:rPr>
          <w:color w:val="231F20"/>
          <w:w w:val="105"/>
          <w:sz w:val="15"/>
        </w:rPr>
        <w:t> POLG</w:t>
      </w:r>
      <w:r>
        <w:rPr>
          <w:color w:val="231F20"/>
          <w:w w:val="105"/>
          <w:sz w:val="15"/>
        </w:rPr>
        <w:t> mutations</w:t>
      </w:r>
      <w:r>
        <w:rPr>
          <w:color w:val="231F20"/>
          <w:w w:val="105"/>
          <w:sz w:val="15"/>
        </w:rPr>
        <w:t> associated</w:t>
      </w:r>
      <w:r>
        <w:rPr>
          <w:color w:val="231F20"/>
          <w:w w:val="105"/>
          <w:sz w:val="15"/>
        </w:rPr>
        <w:t> with</w:t>
      </w:r>
      <w:r>
        <w:rPr>
          <w:color w:val="231F20"/>
          <w:w w:val="105"/>
          <w:sz w:val="15"/>
        </w:rPr>
        <w:t> </w:t>
      </w:r>
      <w:r>
        <w:rPr>
          <w:color w:val="231F20"/>
          <w:w w:val="105"/>
          <w:sz w:val="15"/>
        </w:rPr>
        <w:t>Alpers</w:t>
      </w:r>
      <w:r>
        <w:rPr>
          <w:rFonts w:ascii="Arial" w:hAnsi="Arial"/>
          <w:color w:val="231F20"/>
          <w:w w:val="105"/>
          <w:sz w:val="15"/>
        </w:rPr>
        <w:t>’ </w:t>
      </w:r>
      <w:r>
        <w:rPr>
          <w:color w:val="231F20"/>
          <w:w w:val="105"/>
          <w:sz w:val="15"/>
        </w:rPr>
        <w:t>syndrome and</w:t>
      </w:r>
      <w:r>
        <w:rPr>
          <w:color w:val="231F20"/>
          <w:w w:val="105"/>
          <w:sz w:val="15"/>
        </w:rPr>
        <w:t> mitochondrial</w:t>
      </w:r>
      <w:r>
        <w:rPr>
          <w:color w:val="231F20"/>
          <w:w w:val="105"/>
          <w:sz w:val="15"/>
        </w:rPr>
        <w:t> DNA depletion.</w:t>
      </w:r>
      <w:r>
        <w:rPr>
          <w:color w:val="231F20"/>
          <w:w w:val="105"/>
          <w:sz w:val="15"/>
        </w:rPr>
        <w:t> Ann</w:t>
      </w:r>
      <w:r>
        <w:rPr>
          <w:color w:val="231F20"/>
          <w:w w:val="105"/>
          <w:sz w:val="15"/>
        </w:rPr>
        <w:t> Neurol 2004;55: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706</w:t>
      </w:r>
      <w:r>
        <w:rPr>
          <w:rFonts w:ascii="Arial" w:hAnsi="Arial"/>
          <w:color w:val="231F20"/>
          <w:spacing w:val="-2"/>
          <w:w w:val="105"/>
          <w:sz w:val="15"/>
        </w:rPr>
        <w:t>–</w:t>
      </w:r>
      <w:r>
        <w:rPr>
          <w:color w:val="231F20"/>
          <w:spacing w:val="-2"/>
          <w:w w:val="105"/>
          <w:sz w:val="15"/>
        </w:rPr>
        <w:t>12.</w:t>
      </w:r>
    </w:p>
    <w:p>
      <w:pPr>
        <w:pStyle w:val="ListParagraph"/>
        <w:numPr>
          <w:ilvl w:val="0"/>
          <w:numId w:val="2"/>
        </w:numPr>
        <w:tabs>
          <w:tab w:pos="643" w:val="left" w:leader="none"/>
        </w:tabs>
        <w:spacing w:line="249" w:lineRule="auto" w:before="0" w:after="0"/>
        <w:ind w:left="643" w:right="0" w:hanging="328"/>
        <w:jc w:val="both"/>
        <w:rPr>
          <w:sz w:val="15"/>
        </w:rPr>
      </w:pPr>
      <w:r>
        <w:rPr>
          <w:color w:val="231F20"/>
          <w:w w:val="105"/>
          <w:sz w:val="15"/>
        </w:rPr>
        <w:t>Kollberg G, Moslemi AR, Darin N, et al. POLG1 mutations </w:t>
      </w:r>
      <w:r>
        <w:rPr>
          <w:color w:val="231F20"/>
          <w:w w:val="105"/>
          <w:sz w:val="15"/>
        </w:rPr>
        <w:t>associated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with</w:t>
      </w:r>
      <w:r>
        <w:rPr>
          <w:color w:val="231F20"/>
          <w:w w:val="105"/>
          <w:sz w:val="15"/>
        </w:rPr>
        <w:t> progressive</w:t>
      </w:r>
      <w:r>
        <w:rPr>
          <w:color w:val="231F20"/>
          <w:w w:val="105"/>
          <w:sz w:val="15"/>
        </w:rPr>
        <w:t> encephalopathy</w:t>
      </w:r>
      <w:r>
        <w:rPr>
          <w:color w:val="231F20"/>
          <w:w w:val="105"/>
          <w:sz w:val="15"/>
        </w:rPr>
        <w:t> in</w:t>
      </w:r>
      <w:r>
        <w:rPr>
          <w:color w:val="231F20"/>
          <w:w w:val="105"/>
          <w:sz w:val="15"/>
        </w:rPr>
        <w:t> childhood.</w:t>
      </w:r>
      <w:r>
        <w:rPr>
          <w:color w:val="231F20"/>
          <w:w w:val="105"/>
          <w:sz w:val="15"/>
        </w:rPr>
        <w:t> J</w:t>
      </w:r>
      <w:r>
        <w:rPr>
          <w:color w:val="231F20"/>
          <w:w w:val="105"/>
          <w:sz w:val="15"/>
        </w:rPr>
        <w:t> Neuropathol</w:t>
      </w:r>
      <w:r>
        <w:rPr>
          <w:color w:val="231F20"/>
          <w:w w:val="105"/>
          <w:sz w:val="15"/>
        </w:rPr>
        <w:t> Exp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Neurol 2006;65:758</w:t>
      </w:r>
      <w:r>
        <w:rPr>
          <w:rFonts w:ascii="Arial" w:hAnsi="Arial"/>
          <w:color w:val="231F20"/>
          <w:w w:val="105"/>
          <w:sz w:val="15"/>
        </w:rPr>
        <w:t>–</w:t>
      </w:r>
      <w:r>
        <w:rPr>
          <w:color w:val="231F20"/>
          <w:w w:val="105"/>
          <w:sz w:val="15"/>
        </w:rPr>
        <w:t>68.</w:t>
      </w:r>
    </w:p>
    <w:p>
      <w:pPr>
        <w:pStyle w:val="ListParagraph"/>
        <w:numPr>
          <w:ilvl w:val="0"/>
          <w:numId w:val="2"/>
        </w:numPr>
        <w:tabs>
          <w:tab w:pos="643" w:val="left" w:leader="none"/>
        </w:tabs>
        <w:spacing w:line="249" w:lineRule="auto" w:before="0" w:after="0"/>
        <w:ind w:left="643" w:right="0" w:hanging="328"/>
        <w:jc w:val="both"/>
        <w:rPr>
          <w:sz w:val="15"/>
        </w:rPr>
      </w:pPr>
      <w:r>
        <w:rPr>
          <w:color w:val="231F20"/>
          <w:sz w:val="15"/>
        </w:rPr>
        <w:t>Loeffen J, Smeitink J, Triepels R, et al. The ﬁrst nuclear-encoded </w:t>
      </w:r>
      <w:r>
        <w:rPr>
          <w:color w:val="231F20"/>
          <w:sz w:val="15"/>
        </w:rPr>
        <w:t>complex</w:t>
      </w:r>
      <w:r>
        <w:rPr>
          <w:color w:val="231F20"/>
          <w:spacing w:val="80"/>
          <w:w w:val="105"/>
          <w:sz w:val="15"/>
        </w:rPr>
        <w:t> </w:t>
      </w:r>
      <w:r>
        <w:rPr>
          <w:color w:val="231F20"/>
          <w:w w:val="105"/>
          <w:sz w:val="15"/>
        </w:rPr>
        <w:t>I</w:t>
      </w:r>
      <w:r>
        <w:rPr>
          <w:color w:val="231F20"/>
          <w:w w:val="105"/>
          <w:sz w:val="15"/>
        </w:rPr>
        <w:t> mutation</w:t>
      </w:r>
      <w:r>
        <w:rPr>
          <w:color w:val="231F20"/>
          <w:w w:val="105"/>
          <w:sz w:val="15"/>
        </w:rPr>
        <w:t> in</w:t>
      </w:r>
      <w:r>
        <w:rPr>
          <w:color w:val="231F20"/>
          <w:w w:val="105"/>
          <w:sz w:val="15"/>
        </w:rPr>
        <w:t> a</w:t>
      </w:r>
      <w:r>
        <w:rPr>
          <w:color w:val="231F20"/>
          <w:w w:val="105"/>
          <w:sz w:val="15"/>
        </w:rPr>
        <w:t> patient</w:t>
      </w:r>
      <w:r>
        <w:rPr>
          <w:color w:val="231F20"/>
          <w:w w:val="105"/>
          <w:sz w:val="15"/>
        </w:rPr>
        <w:t> with</w:t>
      </w:r>
      <w:r>
        <w:rPr>
          <w:color w:val="231F20"/>
          <w:w w:val="105"/>
          <w:sz w:val="15"/>
        </w:rPr>
        <w:t> Leigh</w:t>
      </w:r>
      <w:r>
        <w:rPr>
          <w:color w:val="231F20"/>
          <w:w w:val="105"/>
          <w:sz w:val="15"/>
        </w:rPr>
        <w:t> syndrome.</w:t>
      </w:r>
      <w:r>
        <w:rPr>
          <w:color w:val="231F20"/>
          <w:w w:val="105"/>
          <w:sz w:val="15"/>
        </w:rPr>
        <w:t> Am</w:t>
      </w:r>
      <w:r>
        <w:rPr>
          <w:color w:val="231F20"/>
          <w:w w:val="105"/>
          <w:sz w:val="15"/>
        </w:rPr>
        <w:t> J</w:t>
      </w:r>
      <w:r>
        <w:rPr>
          <w:color w:val="231F20"/>
          <w:w w:val="105"/>
          <w:sz w:val="15"/>
        </w:rPr>
        <w:t> Hum</w:t>
      </w:r>
      <w:r>
        <w:rPr>
          <w:color w:val="231F20"/>
          <w:w w:val="105"/>
          <w:sz w:val="15"/>
        </w:rPr>
        <w:t> Genet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1998;63:1598</w:t>
      </w:r>
      <w:r>
        <w:rPr>
          <w:rFonts w:ascii="Arial" w:hAnsi="Arial"/>
          <w:color w:val="231F20"/>
          <w:spacing w:val="-2"/>
          <w:w w:val="105"/>
          <w:sz w:val="15"/>
        </w:rPr>
        <w:t>–</w:t>
      </w:r>
      <w:r>
        <w:rPr>
          <w:color w:val="231F20"/>
          <w:spacing w:val="-2"/>
          <w:w w:val="105"/>
          <w:sz w:val="15"/>
        </w:rPr>
        <w:t>608.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9" w:lineRule="auto" w:before="100" w:after="0"/>
        <w:ind w:left="589" w:right="49" w:hanging="328"/>
        <w:jc w:val="both"/>
        <w:rPr>
          <w:sz w:val="15"/>
        </w:rPr>
      </w:pPr>
      <w:r>
        <w:rPr/>
        <w:br w:type="column"/>
      </w:r>
      <w:r>
        <w:rPr>
          <w:color w:val="231F20"/>
          <w:w w:val="105"/>
          <w:sz w:val="15"/>
        </w:rPr>
        <w:t>van</w:t>
      </w:r>
      <w:r>
        <w:rPr>
          <w:color w:val="231F20"/>
          <w:w w:val="105"/>
          <w:sz w:val="15"/>
        </w:rPr>
        <w:t> den</w:t>
      </w:r>
      <w:r>
        <w:rPr>
          <w:color w:val="231F20"/>
          <w:w w:val="105"/>
          <w:sz w:val="15"/>
        </w:rPr>
        <w:t> Heuvel</w:t>
      </w:r>
      <w:r>
        <w:rPr>
          <w:color w:val="231F20"/>
          <w:w w:val="105"/>
          <w:sz w:val="15"/>
        </w:rPr>
        <w:t> L,</w:t>
      </w:r>
      <w:r>
        <w:rPr>
          <w:color w:val="231F20"/>
          <w:w w:val="105"/>
          <w:sz w:val="15"/>
        </w:rPr>
        <w:t> Smeitink</w:t>
      </w:r>
      <w:r>
        <w:rPr>
          <w:color w:val="231F20"/>
          <w:w w:val="105"/>
          <w:sz w:val="15"/>
        </w:rPr>
        <w:t> J.</w:t>
      </w:r>
      <w:r>
        <w:rPr>
          <w:color w:val="231F20"/>
          <w:w w:val="105"/>
          <w:sz w:val="15"/>
        </w:rPr>
        <w:t> The</w:t>
      </w:r>
      <w:r>
        <w:rPr>
          <w:color w:val="231F20"/>
          <w:w w:val="105"/>
          <w:sz w:val="15"/>
        </w:rPr>
        <w:t> oxidative</w:t>
      </w:r>
      <w:r>
        <w:rPr>
          <w:color w:val="231F20"/>
          <w:w w:val="105"/>
          <w:sz w:val="15"/>
        </w:rPr>
        <w:t> </w:t>
      </w:r>
      <w:r>
        <w:rPr>
          <w:color w:val="231F20"/>
          <w:w w:val="105"/>
          <w:sz w:val="15"/>
        </w:rPr>
        <w:t>phosphorylation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(OXPHOS) system: nuclear genes and human genetic diseases. Bioessays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2001;23:518</w:t>
      </w:r>
      <w:r>
        <w:rPr>
          <w:rFonts w:ascii="Arial" w:hAnsi="Arial"/>
          <w:color w:val="231F20"/>
          <w:spacing w:val="-2"/>
          <w:w w:val="105"/>
          <w:sz w:val="15"/>
        </w:rPr>
        <w:t>–</w:t>
      </w:r>
      <w:r>
        <w:rPr>
          <w:color w:val="231F20"/>
          <w:spacing w:val="-2"/>
          <w:w w:val="105"/>
          <w:sz w:val="15"/>
        </w:rPr>
        <w:t>25.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7" w:lineRule="auto" w:before="0" w:after="0"/>
        <w:ind w:left="589" w:right="50" w:hanging="328"/>
        <w:jc w:val="both"/>
        <w:rPr>
          <w:sz w:val="15"/>
        </w:rPr>
      </w:pPr>
      <w:r>
        <w:rPr>
          <w:color w:val="231F20"/>
          <w:w w:val="105"/>
          <w:sz w:val="15"/>
        </w:rPr>
        <w:t>Triepels RH, Van Den Heuvel LP, Trijbels JM, et al. Respiratory chain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complex I deﬁciency. Am J Med Genet 2001;106:37</w:t>
      </w:r>
      <w:r>
        <w:rPr>
          <w:rFonts w:ascii="Arial" w:hAnsi="Arial"/>
          <w:color w:val="231F20"/>
          <w:w w:val="105"/>
          <w:sz w:val="15"/>
        </w:rPr>
        <w:t>–</w:t>
      </w:r>
      <w:r>
        <w:rPr>
          <w:color w:val="231F20"/>
          <w:w w:val="105"/>
          <w:sz w:val="15"/>
        </w:rPr>
        <w:t>45.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9" w:lineRule="auto" w:before="1" w:after="0"/>
        <w:ind w:left="589" w:right="49" w:hanging="328"/>
        <w:jc w:val="both"/>
        <w:rPr>
          <w:sz w:val="15"/>
        </w:rPr>
      </w:pPr>
      <w:r>
        <w:rPr>
          <w:color w:val="231F20"/>
          <w:w w:val="105"/>
          <w:sz w:val="15"/>
        </w:rPr>
        <w:t>Van</w:t>
      </w:r>
      <w:r>
        <w:rPr>
          <w:color w:val="231F20"/>
          <w:w w:val="105"/>
          <w:sz w:val="15"/>
        </w:rPr>
        <w:t> Goethem</w:t>
      </w:r>
      <w:r>
        <w:rPr>
          <w:color w:val="231F20"/>
          <w:w w:val="105"/>
          <w:sz w:val="15"/>
        </w:rPr>
        <w:t> G,</w:t>
      </w:r>
      <w:r>
        <w:rPr>
          <w:color w:val="231F20"/>
          <w:w w:val="105"/>
          <w:sz w:val="15"/>
        </w:rPr>
        <w:t> Dermaut</w:t>
      </w:r>
      <w:r>
        <w:rPr>
          <w:color w:val="231F20"/>
          <w:w w:val="105"/>
          <w:sz w:val="15"/>
        </w:rPr>
        <w:t> B,</w:t>
      </w:r>
      <w:r>
        <w:rPr>
          <w:color w:val="231F20"/>
          <w:w w:val="105"/>
          <w:sz w:val="15"/>
        </w:rPr>
        <w:t> Lofgren</w:t>
      </w:r>
      <w:r>
        <w:rPr>
          <w:color w:val="231F20"/>
          <w:w w:val="105"/>
          <w:sz w:val="15"/>
        </w:rPr>
        <w:t> A,</w:t>
      </w:r>
      <w:r>
        <w:rPr>
          <w:color w:val="231F20"/>
          <w:w w:val="105"/>
          <w:sz w:val="15"/>
        </w:rPr>
        <w:t> et</w:t>
      </w:r>
      <w:r>
        <w:rPr>
          <w:color w:val="231F20"/>
          <w:w w:val="105"/>
          <w:sz w:val="15"/>
        </w:rPr>
        <w:t> al.</w:t>
      </w:r>
      <w:r>
        <w:rPr>
          <w:color w:val="231F20"/>
          <w:w w:val="105"/>
          <w:sz w:val="15"/>
        </w:rPr>
        <w:t> Mutation</w:t>
      </w:r>
      <w:r>
        <w:rPr>
          <w:color w:val="231F20"/>
          <w:w w:val="105"/>
          <w:sz w:val="15"/>
        </w:rPr>
        <w:t> of</w:t>
      </w:r>
      <w:r>
        <w:rPr>
          <w:color w:val="231F20"/>
          <w:w w:val="105"/>
          <w:sz w:val="15"/>
        </w:rPr>
        <w:t> POLG</w:t>
      </w:r>
      <w:r>
        <w:rPr>
          <w:color w:val="231F20"/>
          <w:w w:val="105"/>
          <w:sz w:val="15"/>
        </w:rPr>
        <w:t> is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associated with progressive external ophthalmoplegia characterized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mtDNA deletions. Nat Genet 2001;28:211</w:t>
      </w:r>
      <w:r>
        <w:rPr>
          <w:rFonts w:ascii="Arial" w:hAnsi="Arial"/>
          <w:color w:val="231F20"/>
          <w:w w:val="105"/>
          <w:sz w:val="15"/>
        </w:rPr>
        <w:t>–</w:t>
      </w:r>
      <w:r>
        <w:rPr>
          <w:color w:val="231F20"/>
          <w:w w:val="105"/>
          <w:sz w:val="15"/>
        </w:rPr>
        <w:t>2.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9" w:lineRule="auto" w:before="0" w:after="0"/>
        <w:ind w:left="589" w:right="50" w:hanging="328"/>
        <w:jc w:val="both"/>
        <w:rPr>
          <w:sz w:val="15"/>
        </w:rPr>
      </w:pPr>
      <w:r>
        <w:rPr>
          <w:color w:val="231F20"/>
          <w:w w:val="105"/>
          <w:sz w:val="15"/>
        </w:rPr>
        <w:t>Filosto</w:t>
      </w:r>
      <w:r>
        <w:rPr>
          <w:color w:val="231F20"/>
          <w:w w:val="105"/>
          <w:sz w:val="15"/>
        </w:rPr>
        <w:t> M,</w:t>
      </w:r>
      <w:r>
        <w:rPr>
          <w:color w:val="231F20"/>
          <w:w w:val="105"/>
          <w:sz w:val="15"/>
        </w:rPr>
        <w:t> Mancuso</w:t>
      </w:r>
      <w:r>
        <w:rPr>
          <w:color w:val="231F20"/>
          <w:w w:val="105"/>
          <w:sz w:val="15"/>
        </w:rPr>
        <w:t> M,</w:t>
      </w:r>
      <w:r>
        <w:rPr>
          <w:color w:val="231F20"/>
          <w:w w:val="105"/>
          <w:sz w:val="15"/>
        </w:rPr>
        <w:t> Nishigaki</w:t>
      </w:r>
      <w:r>
        <w:rPr>
          <w:color w:val="231F20"/>
          <w:w w:val="105"/>
          <w:sz w:val="15"/>
        </w:rPr>
        <w:t> Y,</w:t>
      </w:r>
      <w:r>
        <w:rPr>
          <w:color w:val="231F20"/>
          <w:w w:val="105"/>
          <w:sz w:val="15"/>
        </w:rPr>
        <w:t> et</w:t>
      </w:r>
      <w:r>
        <w:rPr>
          <w:color w:val="231F20"/>
          <w:w w:val="105"/>
          <w:sz w:val="15"/>
        </w:rPr>
        <w:t> al.</w:t>
      </w:r>
      <w:r>
        <w:rPr>
          <w:color w:val="231F20"/>
          <w:w w:val="105"/>
          <w:sz w:val="15"/>
        </w:rPr>
        <w:t> Clinical</w:t>
      </w:r>
      <w:r>
        <w:rPr>
          <w:color w:val="231F20"/>
          <w:w w:val="105"/>
          <w:sz w:val="15"/>
        </w:rPr>
        <w:t> and</w:t>
      </w:r>
      <w:r>
        <w:rPr>
          <w:color w:val="231F20"/>
          <w:w w:val="105"/>
          <w:sz w:val="15"/>
        </w:rPr>
        <w:t> </w:t>
      </w:r>
      <w:r>
        <w:rPr>
          <w:color w:val="231F20"/>
          <w:w w:val="105"/>
          <w:sz w:val="15"/>
        </w:rPr>
        <w:t>genetic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heterogeneity in progressive external ophthalmoplegia due to mutations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in polymerase gamma. Arch Neurol 2003;60:1279</w:t>
      </w:r>
      <w:r>
        <w:rPr>
          <w:rFonts w:ascii="Arial" w:hAnsi="Arial"/>
          <w:color w:val="231F20"/>
          <w:w w:val="105"/>
          <w:sz w:val="15"/>
        </w:rPr>
        <w:t>–</w:t>
      </w:r>
      <w:r>
        <w:rPr>
          <w:color w:val="231F20"/>
          <w:w w:val="105"/>
          <w:sz w:val="15"/>
        </w:rPr>
        <w:t>84.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9" w:lineRule="auto" w:before="0" w:after="0"/>
        <w:ind w:left="589" w:right="49" w:hanging="328"/>
        <w:jc w:val="both"/>
        <w:rPr>
          <w:sz w:val="15"/>
        </w:rPr>
      </w:pPr>
      <w:r>
        <w:rPr>
          <w:color w:val="231F20"/>
          <w:w w:val="105"/>
          <w:sz w:val="15"/>
        </w:rPr>
        <w:t>Finsterer</w:t>
      </w:r>
      <w:r>
        <w:rPr>
          <w:color w:val="231F20"/>
          <w:w w:val="105"/>
          <w:sz w:val="15"/>
        </w:rPr>
        <w:t> J,</w:t>
      </w:r>
      <w:r>
        <w:rPr>
          <w:color w:val="231F20"/>
          <w:w w:val="105"/>
          <w:sz w:val="15"/>
        </w:rPr>
        <w:t> Zarrouk</w:t>
      </w:r>
      <w:r>
        <w:rPr>
          <w:color w:val="231F20"/>
          <w:w w:val="105"/>
          <w:sz w:val="15"/>
        </w:rPr>
        <w:t> MS.</w:t>
      </w:r>
      <w:r>
        <w:rPr>
          <w:color w:val="231F20"/>
          <w:w w:val="105"/>
          <w:sz w:val="15"/>
        </w:rPr>
        <w:t> Epilepsy</w:t>
      </w:r>
      <w:r>
        <w:rPr>
          <w:color w:val="231F20"/>
          <w:w w:val="105"/>
          <w:sz w:val="15"/>
        </w:rPr>
        <w:t> in</w:t>
      </w:r>
      <w:r>
        <w:rPr>
          <w:color w:val="231F20"/>
          <w:w w:val="105"/>
          <w:sz w:val="15"/>
        </w:rPr>
        <w:t> mitochondrial</w:t>
      </w:r>
      <w:r>
        <w:rPr>
          <w:color w:val="231F20"/>
          <w:w w:val="105"/>
          <w:sz w:val="15"/>
        </w:rPr>
        <w:t> disorders.</w:t>
      </w:r>
      <w:r>
        <w:rPr>
          <w:color w:val="231F20"/>
          <w:w w:val="105"/>
          <w:sz w:val="15"/>
        </w:rPr>
        <w:t> Seizure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2012;21:316</w:t>
      </w:r>
      <w:r>
        <w:rPr>
          <w:rFonts w:ascii="Arial" w:hAnsi="Arial"/>
          <w:color w:val="231F20"/>
          <w:spacing w:val="-2"/>
          <w:w w:val="105"/>
          <w:sz w:val="15"/>
        </w:rPr>
        <w:t>–</w:t>
      </w:r>
      <w:r>
        <w:rPr>
          <w:color w:val="231F20"/>
          <w:spacing w:val="-2"/>
          <w:w w:val="105"/>
          <w:sz w:val="15"/>
        </w:rPr>
        <w:t>21.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7" w:lineRule="auto" w:before="0" w:after="0"/>
        <w:ind w:left="589" w:right="49" w:hanging="328"/>
        <w:jc w:val="both"/>
        <w:rPr>
          <w:sz w:val="15"/>
        </w:rPr>
      </w:pPr>
      <w:r>
        <w:rPr>
          <w:color w:val="231F20"/>
          <w:w w:val="105"/>
          <w:sz w:val="15"/>
        </w:rPr>
        <w:t>Rahman S. Mitochondrial disease and epilepsy. Dev Med Child Neurol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2012;54:397</w:t>
      </w:r>
      <w:r>
        <w:rPr>
          <w:rFonts w:ascii="Arial" w:hAnsi="Arial"/>
          <w:color w:val="231F20"/>
          <w:spacing w:val="-2"/>
          <w:w w:val="105"/>
          <w:sz w:val="15"/>
        </w:rPr>
        <w:t>–</w:t>
      </w:r>
      <w:r>
        <w:rPr>
          <w:color w:val="231F20"/>
          <w:spacing w:val="-2"/>
          <w:w w:val="105"/>
          <w:sz w:val="15"/>
        </w:rPr>
        <w:t>406.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9" w:lineRule="auto" w:before="1" w:after="0"/>
        <w:ind w:left="589" w:right="49" w:hanging="328"/>
        <w:jc w:val="both"/>
        <w:rPr>
          <w:sz w:val="15"/>
        </w:rPr>
      </w:pPr>
      <w:r>
        <w:rPr>
          <w:color w:val="231F20"/>
          <w:w w:val="105"/>
          <w:sz w:val="15"/>
        </w:rPr>
        <w:t>Fadic R,</w:t>
      </w:r>
      <w:r>
        <w:rPr>
          <w:color w:val="231F20"/>
          <w:w w:val="105"/>
          <w:sz w:val="15"/>
        </w:rPr>
        <w:t> Russell JA,</w:t>
      </w:r>
      <w:r>
        <w:rPr>
          <w:color w:val="231F20"/>
          <w:w w:val="105"/>
          <w:sz w:val="15"/>
        </w:rPr>
        <w:t> Vedanarayanan</w:t>
      </w:r>
      <w:r>
        <w:rPr>
          <w:color w:val="231F20"/>
          <w:w w:val="105"/>
          <w:sz w:val="15"/>
        </w:rPr>
        <w:t> VV,</w:t>
      </w:r>
      <w:r>
        <w:rPr>
          <w:color w:val="231F20"/>
          <w:w w:val="105"/>
          <w:sz w:val="15"/>
        </w:rPr>
        <w:t> et</w:t>
      </w:r>
      <w:r>
        <w:rPr>
          <w:color w:val="231F20"/>
          <w:w w:val="105"/>
          <w:sz w:val="15"/>
        </w:rPr>
        <w:t> al.</w:t>
      </w:r>
      <w:r>
        <w:rPr>
          <w:color w:val="231F20"/>
          <w:w w:val="105"/>
          <w:sz w:val="15"/>
        </w:rPr>
        <w:t> Sensory</w:t>
      </w:r>
      <w:r>
        <w:rPr>
          <w:color w:val="231F20"/>
          <w:w w:val="105"/>
          <w:sz w:val="15"/>
        </w:rPr>
        <w:t> </w:t>
      </w:r>
      <w:r>
        <w:rPr>
          <w:color w:val="231F20"/>
          <w:w w:val="105"/>
          <w:sz w:val="15"/>
        </w:rPr>
        <w:t>ataxic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neuropathy as the presenting feature of a novel mitochondrial disease.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Neurology 1997;49:239</w:t>
      </w:r>
      <w:r>
        <w:rPr>
          <w:rFonts w:ascii="Arial" w:hAnsi="Arial"/>
          <w:color w:val="231F20"/>
          <w:w w:val="105"/>
          <w:sz w:val="15"/>
        </w:rPr>
        <w:t>–</w:t>
      </w:r>
      <w:r>
        <w:rPr>
          <w:color w:val="231F20"/>
          <w:w w:val="105"/>
          <w:sz w:val="15"/>
        </w:rPr>
        <w:t>45.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9" w:lineRule="auto" w:before="0" w:after="0"/>
        <w:ind w:left="589" w:right="49" w:hanging="328"/>
        <w:jc w:val="both"/>
        <w:rPr>
          <w:sz w:val="15"/>
        </w:rPr>
      </w:pPr>
      <w:r>
        <w:rPr>
          <w:color w:val="231F20"/>
          <w:sz w:val="15"/>
        </w:rPr>
        <w:t>Tzoulis C, Engelsen BA, Telstad W, et al. The spectrum of clinical </w:t>
      </w:r>
      <w:r>
        <w:rPr>
          <w:color w:val="231F20"/>
          <w:sz w:val="15"/>
        </w:rPr>
        <w:t>disease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caused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-1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A467T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W748S</w:t>
      </w:r>
      <w:r>
        <w:rPr>
          <w:color w:val="231F20"/>
          <w:spacing w:val="-1"/>
          <w:w w:val="105"/>
          <w:sz w:val="15"/>
        </w:rPr>
        <w:t> </w:t>
      </w:r>
      <w:r>
        <w:rPr>
          <w:color w:val="231F20"/>
          <w:w w:val="105"/>
          <w:sz w:val="15"/>
        </w:rPr>
        <w:t>POLG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mutations:</w:t>
      </w:r>
      <w:r>
        <w:rPr>
          <w:color w:val="231F20"/>
          <w:spacing w:val="-1"/>
          <w:w w:val="105"/>
          <w:sz w:val="15"/>
        </w:rPr>
        <w:t> </w:t>
      </w:r>
      <w:r>
        <w:rPr>
          <w:color w:val="231F20"/>
          <w:w w:val="105"/>
          <w:sz w:val="15"/>
        </w:rPr>
        <w:t>a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study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of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26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cases.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Brain 2006;129:1685</w:t>
      </w:r>
      <w:r>
        <w:rPr>
          <w:rFonts w:ascii="Arial" w:hAnsi="Arial"/>
          <w:color w:val="231F20"/>
          <w:w w:val="105"/>
          <w:sz w:val="15"/>
        </w:rPr>
        <w:t>–</w:t>
      </w:r>
      <w:r>
        <w:rPr>
          <w:color w:val="231F20"/>
          <w:w w:val="105"/>
          <w:sz w:val="15"/>
        </w:rPr>
        <w:t>92.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9" w:lineRule="auto" w:before="0" w:after="0"/>
        <w:ind w:left="589" w:right="48" w:hanging="328"/>
        <w:jc w:val="both"/>
        <w:rPr>
          <w:sz w:val="15"/>
        </w:rPr>
      </w:pPr>
      <w:r>
        <w:rPr>
          <w:color w:val="231F20"/>
          <w:spacing w:val="-2"/>
          <w:w w:val="105"/>
          <w:sz w:val="15"/>
        </w:rPr>
        <w:t>Worle H,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Kohler B, Schlote W, et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al. Progressive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cerebral degeneration of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childhood</w:t>
      </w:r>
      <w:r>
        <w:rPr>
          <w:color w:val="231F20"/>
          <w:w w:val="105"/>
          <w:sz w:val="15"/>
        </w:rPr>
        <w:t> with</w:t>
      </w:r>
      <w:r>
        <w:rPr>
          <w:color w:val="231F20"/>
          <w:w w:val="105"/>
          <w:sz w:val="15"/>
        </w:rPr>
        <w:t> liver</w:t>
      </w:r>
      <w:r>
        <w:rPr>
          <w:color w:val="231F20"/>
          <w:w w:val="105"/>
          <w:sz w:val="15"/>
        </w:rPr>
        <w:t> disease</w:t>
      </w:r>
      <w:r>
        <w:rPr>
          <w:color w:val="231F20"/>
          <w:w w:val="105"/>
          <w:sz w:val="15"/>
        </w:rPr>
        <w:t> (Alpers-Huttenlocher</w:t>
      </w:r>
      <w:r>
        <w:rPr>
          <w:color w:val="231F20"/>
          <w:w w:val="105"/>
          <w:sz w:val="15"/>
        </w:rPr>
        <w:t> disease)</w:t>
      </w:r>
      <w:r>
        <w:rPr>
          <w:color w:val="231F20"/>
          <w:w w:val="105"/>
          <w:sz w:val="15"/>
        </w:rPr>
        <w:t> with</w:t>
      </w:r>
      <w:r>
        <w:rPr>
          <w:color w:val="231F20"/>
          <w:w w:val="105"/>
          <w:sz w:val="15"/>
        </w:rPr>
        <w:t> </w:t>
      </w:r>
      <w:r>
        <w:rPr>
          <w:color w:val="231F20"/>
          <w:w w:val="105"/>
          <w:sz w:val="15"/>
        </w:rPr>
        <w:t>cyto-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chrome</w:t>
      </w:r>
      <w:r>
        <w:rPr>
          <w:color w:val="231F20"/>
          <w:spacing w:val="-6"/>
          <w:w w:val="105"/>
          <w:sz w:val="15"/>
        </w:rPr>
        <w:t> </w:t>
      </w:r>
      <w:r>
        <w:rPr>
          <w:color w:val="231F20"/>
          <w:w w:val="105"/>
          <w:sz w:val="15"/>
        </w:rPr>
        <w:t>oxidase</w:t>
      </w:r>
      <w:r>
        <w:rPr>
          <w:color w:val="231F20"/>
          <w:spacing w:val="-8"/>
          <w:w w:val="105"/>
          <w:sz w:val="15"/>
        </w:rPr>
        <w:t> </w:t>
      </w:r>
      <w:r>
        <w:rPr>
          <w:color w:val="231F20"/>
          <w:w w:val="105"/>
          <w:sz w:val="15"/>
        </w:rPr>
        <w:t>deﬁciency</w:t>
      </w:r>
      <w:r>
        <w:rPr>
          <w:color w:val="231F20"/>
          <w:spacing w:val="-8"/>
          <w:w w:val="105"/>
          <w:sz w:val="15"/>
        </w:rPr>
        <w:t> </w:t>
      </w:r>
      <w:r>
        <w:rPr>
          <w:color w:val="231F20"/>
          <w:w w:val="105"/>
          <w:sz w:val="15"/>
        </w:rPr>
        <w:t>presenting</w:t>
      </w:r>
      <w:r>
        <w:rPr>
          <w:color w:val="231F20"/>
          <w:spacing w:val="-8"/>
          <w:w w:val="105"/>
          <w:sz w:val="15"/>
        </w:rPr>
        <w:t> </w:t>
      </w:r>
      <w:r>
        <w:rPr>
          <w:color w:val="231F20"/>
          <w:w w:val="105"/>
          <w:sz w:val="15"/>
        </w:rPr>
        <w:t>with</w:t>
      </w:r>
      <w:r>
        <w:rPr>
          <w:color w:val="231F20"/>
          <w:spacing w:val="-7"/>
          <w:w w:val="105"/>
          <w:sz w:val="15"/>
        </w:rPr>
        <w:t> </w:t>
      </w:r>
      <w:r>
        <w:rPr>
          <w:color w:val="231F20"/>
          <w:w w:val="105"/>
          <w:sz w:val="15"/>
        </w:rPr>
        <w:t>epilepsia</w:t>
      </w:r>
      <w:r>
        <w:rPr>
          <w:color w:val="231F20"/>
          <w:spacing w:val="-8"/>
          <w:w w:val="105"/>
          <w:sz w:val="15"/>
        </w:rPr>
        <w:t> </w:t>
      </w:r>
      <w:r>
        <w:rPr>
          <w:color w:val="231F20"/>
          <w:w w:val="105"/>
          <w:sz w:val="15"/>
        </w:rPr>
        <w:t>partialis</w:t>
      </w:r>
      <w:r>
        <w:rPr>
          <w:color w:val="231F20"/>
          <w:spacing w:val="-8"/>
          <w:w w:val="105"/>
          <w:sz w:val="15"/>
        </w:rPr>
        <w:t> </w:t>
      </w:r>
      <w:r>
        <w:rPr>
          <w:color w:val="231F20"/>
          <w:w w:val="105"/>
          <w:sz w:val="15"/>
        </w:rPr>
        <w:t>continua</w:t>
      </w:r>
      <w:r>
        <w:rPr>
          <w:color w:val="231F20"/>
          <w:spacing w:val="-7"/>
          <w:w w:val="105"/>
          <w:sz w:val="15"/>
        </w:rPr>
        <w:t> </w:t>
      </w:r>
      <w:r>
        <w:rPr>
          <w:color w:val="231F20"/>
          <w:w w:val="105"/>
          <w:sz w:val="15"/>
        </w:rPr>
        <w:t>as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the ﬁrst clinical manifestation. Clin Neuropathol 1998;17:63</w:t>
      </w:r>
      <w:r>
        <w:rPr>
          <w:rFonts w:ascii="Arial" w:hAnsi="Arial"/>
          <w:color w:val="231F20"/>
          <w:w w:val="105"/>
          <w:sz w:val="15"/>
        </w:rPr>
        <w:t>–</w:t>
      </w:r>
      <w:r>
        <w:rPr>
          <w:color w:val="231F20"/>
          <w:w w:val="105"/>
          <w:sz w:val="15"/>
        </w:rPr>
        <w:t>8.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9" w:lineRule="auto" w:before="0" w:after="0"/>
        <w:ind w:left="589" w:right="48" w:hanging="328"/>
        <w:jc w:val="both"/>
        <w:rPr>
          <w:sz w:val="15"/>
        </w:rPr>
      </w:pPr>
      <w:r>
        <w:rPr>
          <w:color w:val="231F20"/>
          <w:w w:val="105"/>
          <w:sz w:val="15"/>
        </w:rPr>
        <w:t>Cohen</w:t>
      </w:r>
      <w:r>
        <w:rPr>
          <w:color w:val="231F20"/>
          <w:w w:val="105"/>
          <w:sz w:val="15"/>
        </w:rPr>
        <w:t> BH,</w:t>
      </w:r>
      <w:r>
        <w:rPr>
          <w:color w:val="231F20"/>
          <w:w w:val="105"/>
          <w:sz w:val="15"/>
        </w:rPr>
        <w:t> Chinnery</w:t>
      </w:r>
      <w:r>
        <w:rPr>
          <w:color w:val="231F20"/>
          <w:w w:val="105"/>
          <w:sz w:val="15"/>
        </w:rPr>
        <w:t> PF,</w:t>
      </w:r>
      <w:r>
        <w:rPr>
          <w:color w:val="231F20"/>
          <w:w w:val="105"/>
          <w:sz w:val="15"/>
        </w:rPr>
        <w:t> Copeland</w:t>
      </w:r>
      <w:r>
        <w:rPr>
          <w:color w:val="231F20"/>
          <w:w w:val="105"/>
          <w:sz w:val="15"/>
        </w:rPr>
        <w:t> WC.</w:t>
      </w:r>
      <w:r>
        <w:rPr>
          <w:color w:val="231F20"/>
          <w:w w:val="105"/>
          <w:sz w:val="15"/>
        </w:rPr>
        <w:t> POLG-related</w:t>
      </w:r>
      <w:r>
        <w:rPr>
          <w:color w:val="231F20"/>
          <w:w w:val="105"/>
          <w:sz w:val="15"/>
        </w:rPr>
        <w:t> disorders.</w:t>
      </w:r>
      <w:r>
        <w:rPr>
          <w:color w:val="231F20"/>
          <w:w w:val="105"/>
          <w:sz w:val="15"/>
        </w:rPr>
        <w:t> </w:t>
      </w:r>
      <w:r>
        <w:rPr>
          <w:color w:val="231F20"/>
          <w:w w:val="105"/>
          <w:sz w:val="15"/>
        </w:rPr>
        <w:t>In: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GeneReviews</w:t>
      </w:r>
      <w:r>
        <w:rPr>
          <w:color w:val="231F20"/>
          <w:w w:val="105"/>
          <w:sz w:val="15"/>
          <w:vertAlign w:val="superscript"/>
        </w:rPr>
        <w:t>TM</w:t>
      </w:r>
      <w:r>
        <w:rPr>
          <w:color w:val="231F20"/>
          <w:w w:val="105"/>
          <w:sz w:val="15"/>
          <w:vertAlign w:val="baseline"/>
        </w:rPr>
        <w:t> [online].</w:t>
      </w:r>
      <w:r>
        <w:rPr>
          <w:color w:val="231F20"/>
          <w:w w:val="105"/>
          <w:sz w:val="15"/>
          <w:vertAlign w:val="baseline"/>
        </w:rPr>
        <w:t> Available</w:t>
      </w:r>
      <w:r>
        <w:rPr>
          <w:color w:val="231F20"/>
          <w:w w:val="105"/>
          <w:sz w:val="15"/>
          <w:vertAlign w:val="baseline"/>
        </w:rPr>
        <w:t> at:</w:t>
      </w:r>
      <w:r>
        <w:rPr>
          <w:color w:val="231F20"/>
          <w:w w:val="105"/>
          <w:sz w:val="15"/>
          <w:vertAlign w:val="baseline"/>
        </w:rPr>
        <w:t> </w:t>
      </w:r>
      <w:hyperlink r:id="rId25">
        <w:r>
          <w:rPr>
            <w:color w:val="231F20"/>
            <w:w w:val="105"/>
            <w:sz w:val="15"/>
            <w:vertAlign w:val="baseline"/>
          </w:rPr>
          <w:t>http://www.ncbi.nlm.nih.gov/</w:t>
        </w:r>
      </w:hyperlink>
      <w:r>
        <w:rPr>
          <w:color w:val="231F20"/>
          <w:spacing w:val="40"/>
          <w:w w:val="105"/>
          <w:sz w:val="15"/>
          <w:vertAlign w:val="baseline"/>
        </w:rPr>
        <w:t> </w:t>
      </w:r>
      <w:hyperlink r:id="rId25">
        <w:r>
          <w:rPr>
            <w:color w:val="231F20"/>
            <w:w w:val="105"/>
            <w:sz w:val="15"/>
            <w:vertAlign w:val="baseline"/>
          </w:rPr>
          <w:t>books/NBK26471/.</w:t>
        </w:r>
      </w:hyperlink>
      <w:r>
        <w:rPr>
          <w:color w:val="231F20"/>
          <w:spacing w:val="-3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Updated</w:t>
      </w:r>
      <w:r>
        <w:rPr>
          <w:color w:val="231F20"/>
          <w:spacing w:val="-3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October</w:t>
      </w:r>
      <w:r>
        <w:rPr>
          <w:color w:val="231F20"/>
          <w:spacing w:val="-3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11,</w:t>
      </w:r>
      <w:r>
        <w:rPr>
          <w:color w:val="231F20"/>
          <w:spacing w:val="-3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2012.</w:t>
      </w:r>
      <w:r>
        <w:rPr>
          <w:color w:val="231F20"/>
          <w:spacing w:val="-3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Accessed</w:t>
      </w:r>
      <w:r>
        <w:rPr>
          <w:color w:val="231F20"/>
          <w:spacing w:val="-2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November</w:t>
      </w:r>
      <w:r>
        <w:rPr>
          <w:color w:val="231F20"/>
          <w:spacing w:val="-3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14,</w:t>
      </w:r>
      <w:r>
        <w:rPr>
          <w:color w:val="231F20"/>
          <w:spacing w:val="40"/>
          <w:w w:val="105"/>
          <w:sz w:val="15"/>
          <w:vertAlign w:val="baseline"/>
        </w:rPr>
        <w:t> </w:t>
      </w:r>
      <w:r>
        <w:rPr>
          <w:color w:val="231F20"/>
          <w:spacing w:val="-2"/>
          <w:w w:val="105"/>
          <w:sz w:val="15"/>
          <w:vertAlign w:val="baseline"/>
        </w:rPr>
        <w:t>2012.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9" w:lineRule="auto" w:before="0" w:after="0"/>
        <w:ind w:left="589" w:right="49" w:hanging="328"/>
        <w:jc w:val="both"/>
        <w:rPr>
          <w:sz w:val="15"/>
        </w:rPr>
      </w:pPr>
      <w:r>
        <w:rPr>
          <w:color w:val="231F20"/>
          <w:w w:val="105"/>
          <w:sz w:val="15"/>
        </w:rPr>
        <w:t>Tang S, Dimberg EL, Milone M, et al. Mitochondrial </w:t>
      </w:r>
      <w:r>
        <w:rPr>
          <w:color w:val="231F20"/>
          <w:w w:val="105"/>
          <w:sz w:val="15"/>
        </w:rPr>
        <w:t>neurogastrointes-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tinal</w:t>
      </w:r>
      <w:r>
        <w:rPr>
          <w:color w:val="231F20"/>
          <w:w w:val="105"/>
          <w:sz w:val="15"/>
        </w:rPr>
        <w:t> encephalomyopathy</w:t>
      </w:r>
      <w:r>
        <w:rPr>
          <w:color w:val="231F20"/>
          <w:w w:val="105"/>
          <w:sz w:val="15"/>
        </w:rPr>
        <w:t> (MNGIE)-like</w:t>
      </w:r>
      <w:r>
        <w:rPr>
          <w:color w:val="231F20"/>
          <w:w w:val="105"/>
          <w:sz w:val="15"/>
        </w:rPr>
        <w:t> phenotype:</w:t>
      </w:r>
      <w:r>
        <w:rPr>
          <w:color w:val="231F20"/>
          <w:w w:val="105"/>
          <w:sz w:val="15"/>
        </w:rPr>
        <w:t> an</w:t>
      </w:r>
      <w:r>
        <w:rPr>
          <w:color w:val="231F20"/>
          <w:w w:val="105"/>
          <w:sz w:val="15"/>
        </w:rPr>
        <w:t> expanded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clinical spectrum of POLG1 mutations. J Neurol 2012;259:862</w:t>
      </w:r>
      <w:r>
        <w:rPr>
          <w:rFonts w:ascii="Arial" w:hAnsi="Arial"/>
          <w:color w:val="231F20"/>
          <w:w w:val="105"/>
          <w:sz w:val="15"/>
        </w:rPr>
        <w:t>–</w:t>
      </w:r>
      <w:r>
        <w:rPr>
          <w:color w:val="231F20"/>
          <w:w w:val="105"/>
          <w:sz w:val="15"/>
        </w:rPr>
        <w:t>8.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7" w:lineRule="auto" w:before="0" w:after="0"/>
        <w:ind w:left="589" w:right="49" w:hanging="328"/>
        <w:jc w:val="both"/>
        <w:rPr>
          <w:sz w:val="15"/>
        </w:rPr>
      </w:pPr>
      <w:r>
        <w:rPr>
          <w:color w:val="231F20"/>
          <w:w w:val="105"/>
          <w:sz w:val="15"/>
        </w:rPr>
        <w:t>Zeviani M, Moraes CT, DiMauro S, et al. Deletions of </w:t>
      </w:r>
      <w:r>
        <w:rPr>
          <w:color w:val="231F20"/>
          <w:w w:val="105"/>
          <w:sz w:val="15"/>
        </w:rPr>
        <w:t>mitochondrial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DNA in Kearns-Sayre syndrome. Neurology 1988;38:1339</w:t>
      </w:r>
      <w:r>
        <w:rPr>
          <w:rFonts w:ascii="Arial" w:hAnsi="Arial"/>
          <w:color w:val="231F20"/>
          <w:w w:val="105"/>
          <w:sz w:val="15"/>
        </w:rPr>
        <w:t>–</w:t>
      </w:r>
      <w:r>
        <w:rPr>
          <w:color w:val="231F20"/>
          <w:w w:val="105"/>
          <w:sz w:val="15"/>
        </w:rPr>
        <w:t>46.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9" w:lineRule="auto" w:before="0" w:after="0"/>
        <w:ind w:left="589" w:right="49" w:hanging="328"/>
        <w:jc w:val="both"/>
        <w:rPr>
          <w:sz w:val="15"/>
        </w:rPr>
      </w:pPr>
      <w:r>
        <w:rPr>
          <w:color w:val="231F20"/>
          <w:w w:val="105"/>
          <w:sz w:val="15"/>
        </w:rPr>
        <w:t>Uusimaa</w:t>
      </w:r>
      <w:r>
        <w:rPr>
          <w:color w:val="231F20"/>
          <w:w w:val="105"/>
          <w:sz w:val="15"/>
        </w:rPr>
        <w:t> J,</w:t>
      </w:r>
      <w:r>
        <w:rPr>
          <w:color w:val="231F20"/>
          <w:w w:val="105"/>
          <w:sz w:val="15"/>
        </w:rPr>
        <w:t> Gowda</w:t>
      </w:r>
      <w:r>
        <w:rPr>
          <w:color w:val="231F20"/>
          <w:w w:val="105"/>
          <w:sz w:val="15"/>
        </w:rPr>
        <w:t> V,</w:t>
      </w:r>
      <w:r>
        <w:rPr>
          <w:color w:val="231F20"/>
          <w:w w:val="105"/>
          <w:sz w:val="15"/>
        </w:rPr>
        <w:t> McShane</w:t>
      </w:r>
      <w:r>
        <w:rPr>
          <w:color w:val="231F20"/>
          <w:w w:val="105"/>
          <w:sz w:val="15"/>
        </w:rPr>
        <w:t> A,</w:t>
      </w:r>
      <w:r>
        <w:rPr>
          <w:color w:val="231F20"/>
          <w:w w:val="105"/>
          <w:sz w:val="15"/>
        </w:rPr>
        <w:t> et</w:t>
      </w:r>
      <w:r>
        <w:rPr>
          <w:color w:val="231F20"/>
          <w:w w:val="105"/>
          <w:sz w:val="15"/>
        </w:rPr>
        <w:t> al.</w:t>
      </w:r>
      <w:r>
        <w:rPr>
          <w:color w:val="231F20"/>
          <w:w w:val="105"/>
          <w:sz w:val="15"/>
        </w:rPr>
        <w:t> Prospective</w:t>
      </w:r>
      <w:r>
        <w:rPr>
          <w:color w:val="231F20"/>
          <w:w w:val="105"/>
          <w:sz w:val="15"/>
        </w:rPr>
        <w:t> study</w:t>
      </w:r>
      <w:r>
        <w:rPr>
          <w:color w:val="231F20"/>
          <w:w w:val="105"/>
          <w:sz w:val="15"/>
        </w:rPr>
        <w:t> of</w:t>
      </w:r>
      <w:r>
        <w:rPr>
          <w:color w:val="231F20"/>
          <w:w w:val="105"/>
          <w:sz w:val="15"/>
        </w:rPr>
        <w:t> </w:t>
      </w:r>
      <w:r>
        <w:rPr>
          <w:color w:val="231F20"/>
          <w:w w:val="105"/>
          <w:sz w:val="15"/>
        </w:rPr>
        <w:t>POLG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mutations</w:t>
      </w:r>
      <w:r>
        <w:rPr>
          <w:color w:val="231F20"/>
          <w:w w:val="105"/>
          <w:sz w:val="15"/>
        </w:rPr>
        <w:t> presenting</w:t>
      </w:r>
      <w:r>
        <w:rPr>
          <w:color w:val="231F20"/>
          <w:w w:val="105"/>
          <w:sz w:val="15"/>
        </w:rPr>
        <w:t> in</w:t>
      </w:r>
      <w:r>
        <w:rPr>
          <w:color w:val="231F20"/>
          <w:w w:val="105"/>
          <w:sz w:val="15"/>
        </w:rPr>
        <w:t> children</w:t>
      </w:r>
      <w:r>
        <w:rPr>
          <w:color w:val="231F20"/>
          <w:w w:val="105"/>
          <w:sz w:val="15"/>
        </w:rPr>
        <w:t> with</w:t>
      </w:r>
      <w:r>
        <w:rPr>
          <w:color w:val="231F20"/>
          <w:w w:val="105"/>
          <w:sz w:val="15"/>
        </w:rPr>
        <w:t> intractable</w:t>
      </w:r>
      <w:r>
        <w:rPr>
          <w:color w:val="231F20"/>
          <w:w w:val="105"/>
          <w:sz w:val="15"/>
        </w:rPr>
        <w:t> epilepsy:</w:t>
      </w:r>
      <w:r>
        <w:rPr>
          <w:color w:val="231F20"/>
          <w:w w:val="105"/>
          <w:sz w:val="15"/>
        </w:rPr>
        <w:t> prevalence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and clinical features. Epilepsia 2013;54:1002</w:t>
      </w:r>
      <w:r>
        <w:rPr>
          <w:rFonts w:ascii="Arial" w:hAnsi="Arial"/>
          <w:color w:val="231F20"/>
          <w:w w:val="105"/>
          <w:sz w:val="15"/>
        </w:rPr>
        <w:t>–</w:t>
      </w:r>
      <w:r>
        <w:rPr>
          <w:color w:val="231F20"/>
          <w:w w:val="105"/>
          <w:sz w:val="15"/>
        </w:rPr>
        <w:t>11.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9" w:lineRule="auto" w:before="0" w:after="0"/>
        <w:ind w:left="589" w:right="49" w:hanging="328"/>
        <w:jc w:val="both"/>
        <w:rPr>
          <w:sz w:val="15"/>
        </w:rPr>
      </w:pPr>
      <w:r>
        <w:rPr>
          <w:color w:val="231F20"/>
          <w:w w:val="105"/>
          <w:sz w:val="15"/>
        </w:rPr>
        <w:t>Cohen</w:t>
      </w:r>
      <w:r>
        <w:rPr>
          <w:color w:val="231F20"/>
          <w:w w:val="105"/>
          <w:sz w:val="15"/>
        </w:rPr>
        <w:t> BH,</w:t>
      </w:r>
      <w:r>
        <w:rPr>
          <w:color w:val="231F20"/>
          <w:w w:val="105"/>
          <w:sz w:val="15"/>
        </w:rPr>
        <w:t> Naviaux</w:t>
      </w:r>
      <w:r>
        <w:rPr>
          <w:color w:val="231F20"/>
          <w:w w:val="105"/>
          <w:sz w:val="15"/>
        </w:rPr>
        <w:t> RK.</w:t>
      </w:r>
      <w:r>
        <w:rPr>
          <w:color w:val="231F20"/>
          <w:w w:val="105"/>
          <w:sz w:val="15"/>
        </w:rPr>
        <w:t> The</w:t>
      </w:r>
      <w:r>
        <w:rPr>
          <w:color w:val="231F20"/>
          <w:w w:val="105"/>
          <w:sz w:val="15"/>
        </w:rPr>
        <w:t> clinical</w:t>
      </w:r>
      <w:r>
        <w:rPr>
          <w:color w:val="231F20"/>
          <w:w w:val="105"/>
          <w:sz w:val="15"/>
        </w:rPr>
        <w:t> diagnosis</w:t>
      </w:r>
      <w:r>
        <w:rPr>
          <w:color w:val="231F20"/>
          <w:w w:val="105"/>
          <w:sz w:val="15"/>
        </w:rPr>
        <w:t> of</w:t>
      </w:r>
      <w:r>
        <w:rPr>
          <w:color w:val="231F20"/>
          <w:w w:val="105"/>
          <w:sz w:val="15"/>
        </w:rPr>
        <w:t> POLG</w:t>
      </w:r>
      <w:r>
        <w:rPr>
          <w:color w:val="231F20"/>
          <w:w w:val="105"/>
          <w:sz w:val="15"/>
        </w:rPr>
        <w:t> disease</w:t>
      </w:r>
      <w:r>
        <w:rPr>
          <w:color w:val="231F20"/>
          <w:w w:val="105"/>
          <w:sz w:val="15"/>
        </w:rPr>
        <w:t> and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other</w:t>
      </w:r>
      <w:r>
        <w:rPr>
          <w:color w:val="231F20"/>
          <w:w w:val="105"/>
          <w:sz w:val="15"/>
        </w:rPr>
        <w:t> mitochondrial</w:t>
      </w:r>
      <w:r>
        <w:rPr>
          <w:color w:val="231F20"/>
          <w:w w:val="105"/>
          <w:sz w:val="15"/>
        </w:rPr>
        <w:t> DNA</w:t>
      </w:r>
      <w:r>
        <w:rPr>
          <w:color w:val="231F20"/>
          <w:w w:val="105"/>
          <w:sz w:val="15"/>
        </w:rPr>
        <w:t> depletion</w:t>
      </w:r>
      <w:r>
        <w:rPr>
          <w:color w:val="231F20"/>
          <w:w w:val="105"/>
          <w:sz w:val="15"/>
        </w:rPr>
        <w:t> disorders.</w:t>
      </w:r>
      <w:r>
        <w:rPr>
          <w:color w:val="231F20"/>
          <w:w w:val="105"/>
          <w:sz w:val="15"/>
        </w:rPr>
        <w:t> Methods</w:t>
      </w:r>
      <w:r>
        <w:rPr>
          <w:color w:val="231F20"/>
          <w:w w:val="105"/>
          <w:sz w:val="15"/>
        </w:rPr>
        <w:t> </w:t>
      </w:r>
      <w:r>
        <w:rPr>
          <w:color w:val="231F20"/>
          <w:w w:val="105"/>
          <w:sz w:val="15"/>
        </w:rPr>
        <w:t>2010;51: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364</w:t>
      </w:r>
      <w:r>
        <w:rPr>
          <w:rFonts w:ascii="Arial" w:hAnsi="Arial"/>
          <w:color w:val="231F20"/>
          <w:spacing w:val="-2"/>
          <w:w w:val="105"/>
          <w:sz w:val="15"/>
        </w:rPr>
        <w:t>–</w:t>
      </w:r>
      <w:r>
        <w:rPr>
          <w:color w:val="231F20"/>
          <w:spacing w:val="-2"/>
          <w:w w:val="105"/>
          <w:sz w:val="15"/>
        </w:rPr>
        <w:t>73.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9" w:lineRule="auto" w:before="0" w:after="0"/>
        <w:ind w:left="589" w:right="49" w:hanging="328"/>
        <w:jc w:val="both"/>
        <w:rPr>
          <w:sz w:val="15"/>
        </w:rPr>
      </w:pPr>
      <w:r>
        <w:rPr>
          <w:color w:val="231F20"/>
          <w:w w:val="105"/>
          <w:sz w:val="15"/>
        </w:rPr>
        <w:t>Horváth R, Schoser BG, Müller-Höcker J, et al. Mutations in mtDNA-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encoded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cytochrome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c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oxidase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subunit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genes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causing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isolated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myopathy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or severe encephalomyopathy. Neuromuscul Disord 2005;15:851</w:t>
      </w:r>
      <w:r>
        <w:rPr>
          <w:rFonts w:ascii="Arial" w:hAnsi="Arial"/>
          <w:color w:val="231F20"/>
          <w:w w:val="105"/>
          <w:sz w:val="15"/>
        </w:rPr>
        <w:t>–</w:t>
      </w:r>
      <w:r>
        <w:rPr>
          <w:color w:val="231F20"/>
          <w:w w:val="105"/>
          <w:sz w:val="15"/>
        </w:rPr>
        <w:t>7.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9" w:lineRule="auto" w:before="0" w:after="0"/>
        <w:ind w:left="589" w:right="49" w:hanging="328"/>
        <w:jc w:val="both"/>
        <w:rPr>
          <w:sz w:val="15"/>
        </w:rPr>
      </w:pPr>
      <w:r>
        <w:rPr>
          <w:color w:val="231F20"/>
          <w:w w:val="105"/>
          <w:sz w:val="15"/>
        </w:rPr>
        <w:t>Arpa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J,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Cruz-Martínez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A,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Campos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Y,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et</w:t>
      </w:r>
      <w:r>
        <w:rPr>
          <w:color w:val="231F20"/>
          <w:spacing w:val="-9"/>
          <w:w w:val="105"/>
          <w:sz w:val="15"/>
        </w:rPr>
        <w:t> </w:t>
      </w:r>
      <w:r>
        <w:rPr>
          <w:color w:val="231F20"/>
          <w:w w:val="105"/>
          <w:sz w:val="15"/>
        </w:rPr>
        <w:t>al.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Prevalence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progression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of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mitochondrial diseases: a study of 50 patients. Muscle Nerve </w:t>
      </w:r>
      <w:r>
        <w:rPr>
          <w:color w:val="231F20"/>
          <w:w w:val="105"/>
          <w:sz w:val="15"/>
        </w:rPr>
        <w:t>2003;28: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690</w:t>
      </w:r>
      <w:r>
        <w:rPr>
          <w:rFonts w:ascii="Arial" w:hAnsi="Arial"/>
          <w:color w:val="231F20"/>
          <w:spacing w:val="-2"/>
          <w:w w:val="105"/>
          <w:sz w:val="15"/>
        </w:rPr>
        <w:t>–</w:t>
      </w:r>
      <w:r>
        <w:rPr>
          <w:color w:val="231F20"/>
          <w:spacing w:val="-2"/>
          <w:w w:val="105"/>
          <w:sz w:val="15"/>
        </w:rPr>
        <w:t>5.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9" w:lineRule="auto" w:before="0" w:after="0"/>
        <w:ind w:left="589" w:right="48" w:hanging="328"/>
        <w:jc w:val="both"/>
        <w:rPr>
          <w:sz w:val="15"/>
        </w:rPr>
      </w:pPr>
      <w:r>
        <w:rPr>
          <w:color w:val="231F20"/>
          <w:w w:val="105"/>
          <w:sz w:val="15"/>
        </w:rPr>
        <w:t>Emmanuele</w:t>
      </w:r>
      <w:r>
        <w:rPr>
          <w:color w:val="231F20"/>
          <w:spacing w:val="-9"/>
          <w:w w:val="105"/>
          <w:sz w:val="15"/>
        </w:rPr>
        <w:t> </w:t>
      </w:r>
      <w:r>
        <w:rPr>
          <w:color w:val="231F20"/>
          <w:w w:val="105"/>
          <w:sz w:val="15"/>
        </w:rPr>
        <w:t>V,</w:t>
      </w:r>
      <w:r>
        <w:rPr>
          <w:color w:val="231F20"/>
          <w:spacing w:val="-7"/>
          <w:w w:val="105"/>
          <w:sz w:val="15"/>
        </w:rPr>
        <w:t> </w:t>
      </w:r>
      <w:r>
        <w:rPr>
          <w:color w:val="231F20"/>
          <w:w w:val="105"/>
          <w:sz w:val="15"/>
        </w:rPr>
        <w:t>Sotiriou</w:t>
      </w:r>
      <w:r>
        <w:rPr>
          <w:color w:val="231F20"/>
          <w:spacing w:val="-9"/>
          <w:w w:val="105"/>
          <w:sz w:val="15"/>
        </w:rPr>
        <w:t> </w:t>
      </w:r>
      <w:r>
        <w:rPr>
          <w:color w:val="231F20"/>
          <w:w w:val="105"/>
          <w:sz w:val="15"/>
        </w:rPr>
        <w:t>E,</w:t>
      </w:r>
      <w:r>
        <w:rPr>
          <w:color w:val="231F20"/>
          <w:spacing w:val="-8"/>
          <w:w w:val="105"/>
          <w:sz w:val="15"/>
        </w:rPr>
        <w:t> </w:t>
      </w:r>
      <w:r>
        <w:rPr>
          <w:color w:val="231F20"/>
          <w:w w:val="105"/>
          <w:sz w:val="15"/>
        </w:rPr>
        <w:t>Shirazi</w:t>
      </w:r>
      <w:r>
        <w:rPr>
          <w:color w:val="231F20"/>
          <w:spacing w:val="-7"/>
          <w:w w:val="105"/>
          <w:sz w:val="15"/>
        </w:rPr>
        <w:t> </w:t>
      </w:r>
      <w:r>
        <w:rPr>
          <w:color w:val="231F20"/>
          <w:w w:val="105"/>
          <w:sz w:val="15"/>
        </w:rPr>
        <w:t>M,</w:t>
      </w:r>
      <w:r>
        <w:rPr>
          <w:color w:val="231F20"/>
          <w:spacing w:val="-8"/>
          <w:w w:val="105"/>
          <w:sz w:val="15"/>
        </w:rPr>
        <w:t> </w:t>
      </w:r>
      <w:r>
        <w:rPr>
          <w:color w:val="231F20"/>
          <w:w w:val="105"/>
          <w:sz w:val="15"/>
        </w:rPr>
        <w:t>et</w:t>
      </w:r>
      <w:r>
        <w:rPr>
          <w:color w:val="231F20"/>
          <w:spacing w:val="-8"/>
          <w:w w:val="105"/>
          <w:sz w:val="15"/>
        </w:rPr>
        <w:t> </w:t>
      </w:r>
      <w:r>
        <w:rPr>
          <w:color w:val="231F20"/>
          <w:w w:val="105"/>
          <w:sz w:val="15"/>
        </w:rPr>
        <w:t>al.</w:t>
      </w:r>
      <w:r>
        <w:rPr>
          <w:color w:val="231F20"/>
          <w:spacing w:val="-8"/>
          <w:w w:val="105"/>
          <w:sz w:val="15"/>
        </w:rPr>
        <w:t> </w:t>
      </w:r>
      <w:r>
        <w:rPr>
          <w:color w:val="231F20"/>
          <w:w w:val="105"/>
          <w:sz w:val="15"/>
        </w:rPr>
        <w:t>Recurrent</w:t>
      </w:r>
      <w:r>
        <w:rPr>
          <w:color w:val="231F20"/>
          <w:spacing w:val="-8"/>
          <w:w w:val="105"/>
          <w:sz w:val="15"/>
        </w:rPr>
        <w:t> </w:t>
      </w:r>
      <w:r>
        <w:rPr>
          <w:color w:val="231F20"/>
          <w:w w:val="105"/>
          <w:sz w:val="15"/>
        </w:rPr>
        <w:t>myoglobinuria</w:t>
      </w:r>
      <w:r>
        <w:rPr>
          <w:color w:val="231F20"/>
          <w:spacing w:val="-9"/>
          <w:w w:val="105"/>
          <w:sz w:val="15"/>
        </w:rPr>
        <w:t> </w:t>
      </w:r>
      <w:r>
        <w:rPr>
          <w:color w:val="231F20"/>
          <w:w w:val="105"/>
          <w:sz w:val="15"/>
        </w:rPr>
        <w:t>in</w:t>
      </w:r>
      <w:r>
        <w:rPr>
          <w:color w:val="231F20"/>
          <w:spacing w:val="-7"/>
          <w:w w:val="105"/>
          <w:sz w:val="15"/>
        </w:rPr>
        <w:t> </w:t>
      </w:r>
      <w:r>
        <w:rPr>
          <w:color w:val="231F20"/>
          <w:w w:val="105"/>
          <w:sz w:val="15"/>
        </w:rPr>
        <w:t>a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sporadic patient with a novel mitochondrial DNA tRNA(Ile) </w:t>
      </w:r>
      <w:r>
        <w:rPr>
          <w:color w:val="231F20"/>
          <w:w w:val="105"/>
          <w:sz w:val="15"/>
        </w:rPr>
        <w:t>mutation.</w:t>
      </w:r>
      <w:r>
        <w:rPr>
          <w:color w:val="231F20"/>
          <w:spacing w:val="80"/>
          <w:w w:val="105"/>
          <w:sz w:val="15"/>
        </w:rPr>
        <w:t> </w:t>
      </w:r>
      <w:r>
        <w:rPr>
          <w:color w:val="231F20"/>
          <w:w w:val="105"/>
          <w:sz w:val="15"/>
        </w:rPr>
        <w:t>J Neurol Sci 2011;303:39</w:t>
      </w:r>
      <w:r>
        <w:rPr>
          <w:rFonts w:ascii="Arial" w:hAnsi="Arial"/>
          <w:color w:val="231F20"/>
          <w:w w:val="105"/>
          <w:sz w:val="15"/>
        </w:rPr>
        <w:t>–</w:t>
      </w:r>
      <w:r>
        <w:rPr>
          <w:color w:val="231F20"/>
          <w:w w:val="105"/>
          <w:sz w:val="15"/>
        </w:rPr>
        <w:t>42.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9" w:lineRule="auto" w:before="0" w:after="0"/>
        <w:ind w:left="589" w:right="49" w:hanging="328"/>
        <w:jc w:val="both"/>
        <w:rPr>
          <w:sz w:val="15"/>
        </w:rPr>
      </w:pPr>
      <w:r>
        <w:rPr>
          <w:color w:val="231F20"/>
          <w:w w:val="105"/>
          <w:sz w:val="15"/>
        </w:rPr>
        <w:t>Skladal</w:t>
      </w:r>
      <w:r>
        <w:rPr>
          <w:color w:val="231F20"/>
          <w:w w:val="105"/>
          <w:sz w:val="15"/>
        </w:rPr>
        <w:t> D,</w:t>
      </w:r>
      <w:r>
        <w:rPr>
          <w:color w:val="231F20"/>
          <w:w w:val="105"/>
          <w:sz w:val="15"/>
        </w:rPr>
        <w:t> Halliday</w:t>
      </w:r>
      <w:r>
        <w:rPr>
          <w:color w:val="231F20"/>
          <w:w w:val="105"/>
          <w:sz w:val="15"/>
        </w:rPr>
        <w:t> J,</w:t>
      </w:r>
      <w:r>
        <w:rPr>
          <w:color w:val="231F20"/>
          <w:w w:val="105"/>
          <w:sz w:val="15"/>
        </w:rPr>
        <w:t> Thorburn</w:t>
      </w:r>
      <w:r>
        <w:rPr>
          <w:color w:val="231F20"/>
          <w:w w:val="105"/>
          <w:sz w:val="15"/>
        </w:rPr>
        <w:t> DR.</w:t>
      </w:r>
      <w:r>
        <w:rPr>
          <w:color w:val="231F20"/>
          <w:w w:val="105"/>
          <w:sz w:val="15"/>
        </w:rPr>
        <w:t> Minimum</w:t>
      </w:r>
      <w:r>
        <w:rPr>
          <w:color w:val="231F20"/>
          <w:w w:val="105"/>
          <w:sz w:val="15"/>
        </w:rPr>
        <w:t> birth</w:t>
      </w:r>
      <w:r>
        <w:rPr>
          <w:color w:val="231F20"/>
          <w:w w:val="105"/>
          <w:sz w:val="15"/>
        </w:rPr>
        <w:t> prevalence</w:t>
      </w:r>
      <w:r>
        <w:rPr>
          <w:color w:val="231F20"/>
          <w:w w:val="105"/>
          <w:sz w:val="15"/>
        </w:rPr>
        <w:t> </w:t>
      </w:r>
      <w:r>
        <w:rPr>
          <w:color w:val="231F20"/>
          <w:w w:val="105"/>
          <w:sz w:val="15"/>
        </w:rPr>
        <w:t>of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mitochondrial respiratory chain disorders in children. Brain 2003;126: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1905</w:t>
      </w:r>
      <w:r>
        <w:rPr>
          <w:rFonts w:ascii="Arial" w:hAnsi="Arial"/>
          <w:color w:val="231F20"/>
          <w:spacing w:val="-2"/>
          <w:w w:val="105"/>
          <w:sz w:val="15"/>
        </w:rPr>
        <w:t>–</w:t>
      </w:r>
      <w:r>
        <w:rPr>
          <w:color w:val="231F20"/>
          <w:spacing w:val="-2"/>
          <w:w w:val="105"/>
          <w:sz w:val="15"/>
        </w:rPr>
        <w:t>12.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9" w:lineRule="auto" w:before="0" w:after="0"/>
        <w:ind w:left="589" w:right="49" w:hanging="328"/>
        <w:jc w:val="both"/>
        <w:rPr>
          <w:sz w:val="15"/>
        </w:rPr>
      </w:pPr>
      <w:r>
        <w:rPr>
          <w:color w:val="231F20"/>
          <w:w w:val="105"/>
          <w:sz w:val="15"/>
        </w:rPr>
        <w:t>Human</w:t>
      </w:r>
      <w:r>
        <w:rPr>
          <w:color w:val="231F20"/>
          <w:w w:val="105"/>
          <w:sz w:val="15"/>
        </w:rPr>
        <w:t> DNA</w:t>
      </w:r>
      <w:r>
        <w:rPr>
          <w:color w:val="231F20"/>
          <w:w w:val="105"/>
          <w:sz w:val="15"/>
        </w:rPr>
        <w:t> polymerase</w:t>
      </w:r>
      <w:r>
        <w:rPr>
          <w:color w:val="231F20"/>
          <w:w w:val="105"/>
          <w:sz w:val="15"/>
        </w:rPr>
        <w:t> gamma</w:t>
      </w:r>
      <w:r>
        <w:rPr>
          <w:color w:val="231F20"/>
          <w:w w:val="105"/>
          <w:sz w:val="15"/>
        </w:rPr>
        <w:t> mutation</w:t>
      </w:r>
      <w:r>
        <w:rPr>
          <w:color w:val="231F20"/>
          <w:w w:val="105"/>
          <w:sz w:val="15"/>
        </w:rPr>
        <w:t> database</w:t>
      </w:r>
      <w:r>
        <w:rPr>
          <w:color w:val="231F20"/>
          <w:w w:val="105"/>
          <w:sz w:val="15"/>
        </w:rPr>
        <w:t> human</w:t>
      </w:r>
      <w:r>
        <w:rPr>
          <w:color w:val="231F20"/>
          <w:w w:val="105"/>
          <w:sz w:val="15"/>
        </w:rPr>
        <w:t> DNA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polymerase gamma mutation database. Available at: </w:t>
      </w:r>
      <w:hyperlink r:id="rId26">
        <w:r>
          <w:rPr>
            <w:color w:val="231F20"/>
            <w:w w:val="105"/>
            <w:sz w:val="15"/>
          </w:rPr>
          <w:t>https://tools.niehs.</w:t>
        </w:r>
      </w:hyperlink>
      <w:r>
        <w:rPr>
          <w:color w:val="231F20"/>
          <w:spacing w:val="40"/>
          <w:w w:val="105"/>
          <w:sz w:val="15"/>
        </w:rPr>
        <w:t> </w:t>
      </w:r>
      <w:hyperlink r:id="rId26">
        <w:r>
          <w:rPr>
            <w:color w:val="231F20"/>
            <w:w w:val="105"/>
            <w:sz w:val="15"/>
          </w:rPr>
          <w:t>nih.gov/polg/.</w:t>
        </w:r>
      </w:hyperlink>
      <w:r>
        <w:rPr>
          <w:color w:val="231F20"/>
          <w:w w:val="105"/>
          <w:sz w:val="15"/>
        </w:rPr>
        <w:t> Accessed April 1, 2018.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9" w:lineRule="auto" w:before="0" w:after="0"/>
        <w:ind w:left="589" w:right="48" w:hanging="328"/>
        <w:jc w:val="both"/>
        <w:rPr>
          <w:sz w:val="15"/>
        </w:rPr>
      </w:pPr>
      <w:r>
        <w:rPr>
          <w:color w:val="231F20"/>
          <w:w w:val="105"/>
          <w:sz w:val="15"/>
        </w:rPr>
        <w:t>Giordano</w:t>
      </w:r>
      <w:r>
        <w:rPr>
          <w:color w:val="231F20"/>
          <w:spacing w:val="-5"/>
          <w:w w:val="105"/>
          <w:sz w:val="15"/>
        </w:rPr>
        <w:t> </w:t>
      </w:r>
      <w:r>
        <w:rPr>
          <w:color w:val="231F20"/>
          <w:w w:val="105"/>
          <w:sz w:val="15"/>
        </w:rPr>
        <w:t>C,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Powell</w:t>
      </w:r>
      <w:r>
        <w:rPr>
          <w:color w:val="231F20"/>
          <w:spacing w:val="-5"/>
          <w:w w:val="105"/>
          <w:sz w:val="15"/>
        </w:rPr>
        <w:t> </w:t>
      </w:r>
      <w:r>
        <w:rPr>
          <w:color w:val="231F20"/>
          <w:w w:val="105"/>
          <w:sz w:val="15"/>
        </w:rPr>
        <w:t>H,</w:t>
      </w:r>
      <w:r>
        <w:rPr>
          <w:color w:val="231F20"/>
          <w:spacing w:val="-6"/>
          <w:w w:val="105"/>
          <w:sz w:val="15"/>
        </w:rPr>
        <w:t> </w:t>
      </w:r>
      <w:r>
        <w:rPr>
          <w:color w:val="231F20"/>
          <w:w w:val="105"/>
          <w:sz w:val="15"/>
        </w:rPr>
        <w:t>Leopizzi</w:t>
      </w:r>
      <w:r>
        <w:rPr>
          <w:color w:val="231F20"/>
          <w:spacing w:val="-6"/>
          <w:w w:val="105"/>
          <w:sz w:val="15"/>
        </w:rPr>
        <w:t> </w:t>
      </w:r>
      <w:r>
        <w:rPr>
          <w:color w:val="231F20"/>
          <w:w w:val="105"/>
          <w:sz w:val="15"/>
        </w:rPr>
        <w:t>M,</w:t>
      </w:r>
      <w:r>
        <w:rPr>
          <w:color w:val="231F20"/>
          <w:spacing w:val="-6"/>
          <w:w w:val="105"/>
          <w:sz w:val="15"/>
        </w:rPr>
        <w:t> </w:t>
      </w:r>
      <w:r>
        <w:rPr>
          <w:color w:val="231F20"/>
          <w:w w:val="105"/>
          <w:sz w:val="15"/>
        </w:rPr>
        <w:t>et</w:t>
      </w:r>
      <w:r>
        <w:rPr>
          <w:color w:val="231F20"/>
          <w:spacing w:val="-5"/>
          <w:w w:val="105"/>
          <w:sz w:val="15"/>
        </w:rPr>
        <w:t> </w:t>
      </w:r>
      <w:r>
        <w:rPr>
          <w:color w:val="231F20"/>
          <w:w w:val="105"/>
          <w:sz w:val="15"/>
        </w:rPr>
        <w:t>al.</w:t>
      </w:r>
      <w:r>
        <w:rPr>
          <w:color w:val="231F20"/>
          <w:spacing w:val="-5"/>
          <w:w w:val="105"/>
          <w:sz w:val="15"/>
        </w:rPr>
        <w:t> </w:t>
      </w:r>
      <w:r>
        <w:rPr>
          <w:color w:val="231F20"/>
          <w:w w:val="105"/>
          <w:sz w:val="15"/>
        </w:rPr>
        <w:t>Fatal</w:t>
      </w:r>
      <w:r>
        <w:rPr>
          <w:color w:val="231F20"/>
          <w:spacing w:val="-5"/>
          <w:w w:val="105"/>
          <w:sz w:val="15"/>
        </w:rPr>
        <w:t> </w:t>
      </w:r>
      <w:r>
        <w:rPr>
          <w:color w:val="231F20"/>
          <w:w w:val="105"/>
          <w:sz w:val="15"/>
        </w:rPr>
        <w:t>congenital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myopathy</w:t>
      </w:r>
      <w:r>
        <w:rPr>
          <w:color w:val="231F20"/>
          <w:spacing w:val="-5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gastrointestinal pseudo-obstruction due to polg1 mutations. </w:t>
      </w:r>
      <w:r>
        <w:rPr>
          <w:color w:val="231F20"/>
          <w:w w:val="105"/>
          <w:sz w:val="15"/>
        </w:rPr>
        <w:t>Neurology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2009;72:1103</w:t>
      </w:r>
      <w:r>
        <w:rPr>
          <w:rFonts w:ascii="Arial" w:hAnsi="Arial"/>
          <w:color w:val="231F20"/>
          <w:spacing w:val="-2"/>
          <w:w w:val="105"/>
          <w:sz w:val="15"/>
        </w:rPr>
        <w:t>–</w:t>
      </w:r>
      <w:r>
        <w:rPr>
          <w:color w:val="231F20"/>
          <w:spacing w:val="-2"/>
          <w:w w:val="105"/>
          <w:sz w:val="15"/>
        </w:rPr>
        <w:t>5.</w:t>
      </w:r>
    </w:p>
    <w:sectPr>
      <w:type w:val="continuous"/>
      <w:pgSz w:w="11740" w:h="15640"/>
      <w:pgMar w:header="350" w:footer="478" w:top="200" w:bottom="660" w:left="708" w:right="566"/>
      <w:cols w:num="2" w:equalWidth="0">
        <w:col w:w="5215" w:space="40"/>
        <w:col w:w="521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neva">
    <w:altName w:val="Geneva"/>
    <w:charset w:val="0"/>
    <w:family w:val="swiss"/>
    <w:pitch w:val="variable"/>
  </w:font>
  <w:font w:name="Avenir Roman">
    <w:altName w:val="Avenir Roma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0992">
              <wp:simplePos x="0" y="0"/>
              <wp:positionH relativeFrom="page">
                <wp:posOffset>3789419</wp:posOffset>
              </wp:positionH>
              <wp:positionV relativeFrom="page">
                <wp:posOffset>9487603</wp:posOffset>
              </wp:positionV>
              <wp:extent cx="144780" cy="1435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44780" cy="143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8.379486pt;margin-top:747.055359pt;width:11.4pt;height:11.3pt;mso-position-horizontal-relative:page;mso-position-vertical-relative:page;z-index:-15935488" type="#_x0000_t202" id="docshape1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color w:val="231F20"/>
                        <w:spacing w:val="-10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color w:val="231F20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color w:val="231F20"/>
                        <w:spacing w:val="-10"/>
                        <w:sz w:val="16"/>
                      </w:rPr>
                      <w:t>1</w:t>
                    </w:r>
                    <w:r>
                      <w:rPr>
                        <w:rFonts w:ascii="Arial"/>
                        <w:color w:val="231F20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1504">
              <wp:simplePos x="0" y="0"/>
              <wp:positionH relativeFrom="page">
                <wp:posOffset>3622390</wp:posOffset>
              </wp:positionH>
              <wp:positionV relativeFrom="page">
                <wp:posOffset>9487638</wp:posOffset>
              </wp:positionV>
              <wp:extent cx="144780" cy="1435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4780" cy="143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227631pt;margin-top:747.058167pt;width:11.4pt;height:11.3pt;mso-position-horizontal-relative:page;mso-position-vertical-relative:page;z-index:-15934976" type="#_x0000_t202" id="docshape2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color w:val="231F20"/>
                        <w:spacing w:val="-10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color w:val="231F20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color w:val="231F20"/>
                        <w:spacing w:val="-10"/>
                        <w:sz w:val="16"/>
                      </w:rPr>
                      <w:t>2</w:t>
                    </w:r>
                    <w:r>
                      <w:rPr>
                        <w:rFonts w:ascii="Arial"/>
                        <w:color w:val="231F20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4576">
              <wp:simplePos x="0" y="0"/>
              <wp:positionH relativeFrom="page">
                <wp:posOffset>3789431</wp:posOffset>
              </wp:positionH>
              <wp:positionV relativeFrom="page">
                <wp:posOffset>9487638</wp:posOffset>
              </wp:positionV>
              <wp:extent cx="144780" cy="14351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44780" cy="143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80432pt;margin-top:747.058167pt;width:11.4pt;height:11.3pt;mso-position-horizontal-relative:page;mso-position-vertical-relative:page;z-index:-15931904" type="#_x0000_t202" id="docshape21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color w:val="231F20"/>
                        <w:spacing w:val="-10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color w:val="231F20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color w:val="231F20"/>
                        <w:spacing w:val="-10"/>
                        <w:sz w:val="16"/>
                      </w:rPr>
                      <w:t>3</w:t>
                    </w:r>
                    <w:r>
                      <w:rPr>
                        <w:rFonts w:ascii="Arial"/>
                        <w:color w:val="231F20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5088">
              <wp:simplePos x="0" y="0"/>
              <wp:positionH relativeFrom="page">
                <wp:posOffset>3622390</wp:posOffset>
              </wp:positionH>
              <wp:positionV relativeFrom="page">
                <wp:posOffset>9487638</wp:posOffset>
              </wp:positionV>
              <wp:extent cx="144780" cy="14351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144780" cy="143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227631pt;margin-top:747.058167pt;width:11.4pt;height:11.3pt;mso-position-horizontal-relative:page;mso-position-vertical-relative:page;z-index:-15931392" type="#_x0000_t202" id="docshape22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color w:val="231F20"/>
                        <w:spacing w:val="-10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color w:val="231F20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color w:val="231F20"/>
                        <w:spacing w:val="-10"/>
                        <w:sz w:val="16"/>
                      </w:rPr>
                      <w:t>4</w:t>
                    </w:r>
                    <w:r>
                      <w:rPr>
                        <w:rFonts w:ascii="Arial"/>
                        <w:color w:val="231F20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9696">
              <wp:simplePos x="0" y="0"/>
              <wp:positionH relativeFrom="page">
                <wp:posOffset>3789431</wp:posOffset>
              </wp:positionH>
              <wp:positionV relativeFrom="page">
                <wp:posOffset>9487638</wp:posOffset>
              </wp:positionV>
              <wp:extent cx="144780" cy="143510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144780" cy="143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6"/>
                            </w:rPr>
                            <w:t>7</w: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80432pt;margin-top:747.058167pt;width:11.4pt;height:11.3pt;mso-position-horizontal-relative:page;mso-position-vertical-relative:page;z-index:-15926784" type="#_x0000_t202" id="docshape35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color w:val="231F20"/>
                        <w:spacing w:val="-10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color w:val="231F20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color w:val="231F20"/>
                        <w:spacing w:val="-10"/>
                        <w:sz w:val="16"/>
                      </w:rPr>
                      <w:t>7</w:t>
                    </w:r>
                    <w:r>
                      <w:rPr>
                        <w:rFonts w:ascii="Arial"/>
                        <w:color w:val="231F20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2016">
              <wp:simplePos x="0" y="0"/>
              <wp:positionH relativeFrom="page">
                <wp:posOffset>468260</wp:posOffset>
              </wp:positionH>
              <wp:positionV relativeFrom="page">
                <wp:posOffset>218650</wp:posOffset>
              </wp:positionV>
              <wp:extent cx="1569085" cy="14351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569085" cy="143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6"/>
                            </w:rPr>
                            <w:t>AlJabri</w: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Arial"/>
                              <w:color w:val="231F20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Arial"/>
                              <w:color w:val="231F20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6"/>
                            </w:rPr>
                            <w:t>Medicine</w:t>
                          </w:r>
                          <w:r>
                            <w:rPr>
                              <w:rFonts w:ascii="Arial"/>
                              <w:color w:val="231F20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Arial"/>
                              <w:color w:val="231F20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6"/>
                            </w:rPr>
                            <w:t>97:40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870899pt;margin-top:17.216566pt;width:123.55pt;height:11.3pt;mso-position-horizontal-relative:page;mso-position-vertical-relative:page;z-index:-15934464" type="#_x0000_t202" id="docshape16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spacing w:val="-2"/>
                        <w:sz w:val="16"/>
                      </w:rPr>
                      <w:t>AlJabri</w:t>
                    </w:r>
                    <w:r>
                      <w:rPr>
                        <w:rFonts w:ascii="Arial"/>
                        <w:color w:val="231F20"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Arial"/>
                        <w:color w:val="231F20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Arial"/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6"/>
                      </w:rPr>
                      <w:t>Medicine</w:t>
                    </w:r>
                    <w:r>
                      <w:rPr>
                        <w:rFonts w:ascii="Arial"/>
                        <w:color w:val="231F20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6"/>
                      </w:rPr>
                      <w:t>(2018)</w:t>
                    </w:r>
                    <w:r>
                      <w:rPr>
                        <w:rFonts w:ascii="Arial"/>
                        <w:color w:val="231F20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6"/>
                      </w:rPr>
                      <w:t>97:40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2528">
              <wp:simplePos x="0" y="0"/>
              <wp:positionH relativeFrom="page">
                <wp:posOffset>6447882</wp:posOffset>
              </wp:positionH>
              <wp:positionV relativeFrom="page">
                <wp:posOffset>217638</wp:posOffset>
              </wp:positionV>
              <wp:extent cx="461645" cy="14478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461645" cy="144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pacing w:val="-2"/>
                              <w:w w:val="105"/>
                              <w:sz w:val="16"/>
                            </w:rPr>
                            <w:t>Medicine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7.707275pt;margin-top:17.136864pt;width:36.35pt;height:11.4pt;mso-position-horizontal-relative:page;mso-position-vertical-relative:page;z-index:-15933952" type="#_x0000_t202" id="docshape17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spacing w:val="-2"/>
                        <w:w w:val="105"/>
                        <w:sz w:val="16"/>
                      </w:rPr>
                      <w:t>Medicine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3040">
              <wp:simplePos x="0" y="0"/>
              <wp:positionH relativeFrom="page">
                <wp:posOffset>647995</wp:posOffset>
              </wp:positionH>
              <wp:positionV relativeFrom="page">
                <wp:posOffset>614159</wp:posOffset>
              </wp:positionV>
              <wp:extent cx="6415405" cy="9525"/>
              <wp:effectExtent l="0" t="0" r="0" b="0"/>
              <wp:wrapNone/>
              <wp:docPr id="19" name="Graphic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Graphic 19"/>
                    <wps:cNvSpPr/>
                    <wps:spPr>
                      <a:xfrm>
                        <a:off x="0" y="0"/>
                        <a:ext cx="64154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15405" h="9525">
                            <a:moveTo>
                              <a:pt x="6415201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415201" y="9359"/>
                            </a:lnTo>
                            <a:lnTo>
                              <a:pt x="6415201" y="0"/>
                            </a:lnTo>
                            <a:close/>
                          </a:path>
                        </a:pathLst>
                      </a:custGeom>
                      <a:solidFill>
                        <a:srgbClr val="231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1.0233pt;margin-top:48.359016pt;width:505.134pt;height:.737pt;mso-position-horizontal-relative:page;mso-position-vertical-relative:page;z-index:-15933440" id="docshape18" filled="true" fillcolor="#231f2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3552">
              <wp:simplePos x="0" y="0"/>
              <wp:positionH relativeFrom="page">
                <wp:posOffset>635300</wp:posOffset>
              </wp:positionH>
              <wp:positionV relativeFrom="page">
                <wp:posOffset>218650</wp:posOffset>
              </wp:positionV>
              <wp:extent cx="1569085" cy="14351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1569085" cy="143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6"/>
                            </w:rPr>
                            <w:t>AlJabri</w: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Arial"/>
                              <w:color w:val="231F20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Arial"/>
                              <w:color w:val="231F20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6"/>
                            </w:rPr>
                            <w:t>Medicine</w:t>
                          </w:r>
                          <w:r>
                            <w:rPr>
                              <w:rFonts w:ascii="Arial"/>
                              <w:color w:val="231F20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Arial"/>
                              <w:color w:val="231F20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6"/>
                            </w:rPr>
                            <w:t>97:40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023697pt;margin-top:17.216566pt;width:123.55pt;height:11.3pt;mso-position-horizontal-relative:page;mso-position-vertical-relative:page;z-index:-15932928" type="#_x0000_t202" id="docshape19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spacing w:val="-2"/>
                        <w:sz w:val="16"/>
                      </w:rPr>
                      <w:t>AlJabri</w:t>
                    </w:r>
                    <w:r>
                      <w:rPr>
                        <w:rFonts w:ascii="Arial"/>
                        <w:color w:val="231F20"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Arial"/>
                        <w:color w:val="231F20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Arial"/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6"/>
                      </w:rPr>
                      <w:t>Medicine</w:t>
                    </w:r>
                    <w:r>
                      <w:rPr>
                        <w:rFonts w:ascii="Arial"/>
                        <w:color w:val="231F20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6"/>
                      </w:rPr>
                      <w:t>(2018)</w:t>
                    </w:r>
                    <w:r>
                      <w:rPr>
                        <w:rFonts w:ascii="Arial"/>
                        <w:color w:val="231F20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6"/>
                      </w:rPr>
                      <w:t>97:40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4064">
              <wp:simplePos x="0" y="0"/>
              <wp:positionH relativeFrom="page">
                <wp:posOffset>6121720</wp:posOffset>
              </wp:positionH>
              <wp:positionV relativeFrom="page">
                <wp:posOffset>218650</wp:posOffset>
              </wp:positionV>
              <wp:extent cx="954405" cy="14351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954405" cy="143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6"/>
                              </w:rPr>
                              <w:t>www.md-journal.com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2.025269pt;margin-top:17.216566pt;width:75.150pt;height:11.3pt;mso-position-horizontal-relative:page;mso-position-vertical-relative:page;z-index:-15932416" type="#_x0000_t202" id="docshape20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hyperlink r:id="rId1">
                      <w:r>
                        <w:rPr>
                          <w:rFonts w:ascii="Arial"/>
                          <w:color w:val="231F20"/>
                          <w:spacing w:val="-2"/>
                          <w:sz w:val="16"/>
                        </w:rPr>
                        <w:t>www.md-journal.com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5600">
              <wp:simplePos x="0" y="0"/>
              <wp:positionH relativeFrom="page">
                <wp:posOffset>480965</wp:posOffset>
              </wp:positionH>
              <wp:positionV relativeFrom="page">
                <wp:posOffset>614159</wp:posOffset>
              </wp:positionV>
              <wp:extent cx="6415405" cy="9525"/>
              <wp:effectExtent l="0" t="0" r="0" b="0"/>
              <wp:wrapNone/>
              <wp:docPr id="26" name="Graphic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Graphic 26"/>
                    <wps:cNvSpPr/>
                    <wps:spPr>
                      <a:xfrm>
                        <a:off x="0" y="0"/>
                        <a:ext cx="64154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15405" h="9525">
                            <a:moveTo>
                              <a:pt x="6415201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415201" y="9359"/>
                            </a:lnTo>
                            <a:lnTo>
                              <a:pt x="6415201" y="0"/>
                            </a:lnTo>
                            <a:close/>
                          </a:path>
                        </a:pathLst>
                      </a:custGeom>
                      <a:solidFill>
                        <a:srgbClr val="231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37.8713pt;margin-top:48.359016pt;width:505.134pt;height:.737pt;mso-position-horizontal-relative:page;mso-position-vertical-relative:page;z-index:-15930880" id="docshape24" filled="true" fillcolor="#231f2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6112">
              <wp:simplePos x="0" y="0"/>
              <wp:positionH relativeFrom="page">
                <wp:posOffset>468260</wp:posOffset>
              </wp:positionH>
              <wp:positionV relativeFrom="page">
                <wp:posOffset>218650</wp:posOffset>
              </wp:positionV>
              <wp:extent cx="1569085" cy="14351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1569085" cy="143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6"/>
                            </w:rPr>
                            <w:t>AlJabri</w: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Arial"/>
                              <w:color w:val="231F20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Arial"/>
                              <w:color w:val="231F20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6"/>
                            </w:rPr>
                            <w:t>Medicine</w:t>
                          </w:r>
                          <w:r>
                            <w:rPr>
                              <w:rFonts w:ascii="Arial"/>
                              <w:color w:val="231F20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Arial"/>
                              <w:color w:val="231F20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6"/>
                            </w:rPr>
                            <w:t>97:40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870899pt;margin-top:17.216566pt;width:123.55pt;height:11.3pt;mso-position-horizontal-relative:page;mso-position-vertical-relative:page;z-index:-15930368" type="#_x0000_t202" id="docshape25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spacing w:val="-2"/>
                        <w:sz w:val="16"/>
                      </w:rPr>
                      <w:t>AlJabri</w:t>
                    </w:r>
                    <w:r>
                      <w:rPr>
                        <w:rFonts w:ascii="Arial"/>
                        <w:color w:val="231F20"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Arial"/>
                        <w:color w:val="231F20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Arial"/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6"/>
                      </w:rPr>
                      <w:t>Medicine</w:t>
                    </w:r>
                    <w:r>
                      <w:rPr>
                        <w:rFonts w:ascii="Arial"/>
                        <w:color w:val="231F20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6"/>
                      </w:rPr>
                      <w:t>(2018)</w:t>
                    </w:r>
                    <w:r>
                      <w:rPr>
                        <w:rFonts w:ascii="Arial"/>
                        <w:color w:val="231F20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6"/>
                      </w:rPr>
                      <w:t>97:40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6624">
              <wp:simplePos x="0" y="0"/>
              <wp:positionH relativeFrom="page">
                <wp:posOffset>6447882</wp:posOffset>
              </wp:positionH>
              <wp:positionV relativeFrom="page">
                <wp:posOffset>217638</wp:posOffset>
              </wp:positionV>
              <wp:extent cx="461645" cy="14478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461645" cy="144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pacing w:val="-2"/>
                              <w:w w:val="105"/>
                              <w:sz w:val="16"/>
                            </w:rPr>
                            <w:t>Medicine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7.707275pt;margin-top:17.136864pt;width:36.35pt;height:11.4pt;mso-position-horizontal-relative:page;mso-position-vertical-relative:page;z-index:-15929856" type="#_x0000_t202" id="docshape26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spacing w:val="-2"/>
                        <w:w w:val="105"/>
                        <w:sz w:val="16"/>
                      </w:rPr>
                      <w:t>Medicine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7136">
              <wp:simplePos x="0" y="0"/>
              <wp:positionH relativeFrom="page">
                <wp:posOffset>647995</wp:posOffset>
              </wp:positionH>
              <wp:positionV relativeFrom="page">
                <wp:posOffset>614159</wp:posOffset>
              </wp:positionV>
              <wp:extent cx="6415405" cy="9525"/>
              <wp:effectExtent l="0" t="0" r="0" b="0"/>
              <wp:wrapNone/>
              <wp:docPr id="29" name="Graphic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Graphic 29"/>
                    <wps:cNvSpPr/>
                    <wps:spPr>
                      <a:xfrm>
                        <a:off x="0" y="0"/>
                        <a:ext cx="64154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15405" h="9525">
                            <a:moveTo>
                              <a:pt x="6415201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415201" y="9359"/>
                            </a:lnTo>
                            <a:lnTo>
                              <a:pt x="6415201" y="0"/>
                            </a:lnTo>
                            <a:close/>
                          </a:path>
                        </a:pathLst>
                      </a:custGeom>
                      <a:solidFill>
                        <a:srgbClr val="231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1.0233pt;margin-top:48.359016pt;width:505.134pt;height:.737pt;mso-position-horizontal-relative:page;mso-position-vertical-relative:page;z-index:-15929344" id="docshape27" filled="true" fillcolor="#231f2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7648">
              <wp:simplePos x="0" y="0"/>
              <wp:positionH relativeFrom="page">
                <wp:posOffset>635300</wp:posOffset>
              </wp:positionH>
              <wp:positionV relativeFrom="page">
                <wp:posOffset>218650</wp:posOffset>
              </wp:positionV>
              <wp:extent cx="1569085" cy="14351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1569085" cy="143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6"/>
                            </w:rPr>
                            <w:t>AlJabri</w: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Arial"/>
                              <w:color w:val="231F20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Arial"/>
                              <w:color w:val="231F20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6"/>
                            </w:rPr>
                            <w:t>Medicine</w:t>
                          </w:r>
                          <w:r>
                            <w:rPr>
                              <w:rFonts w:ascii="Arial"/>
                              <w:color w:val="231F20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Arial"/>
                              <w:color w:val="231F20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6"/>
                            </w:rPr>
                            <w:t>97:40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023697pt;margin-top:17.216566pt;width:123.55pt;height:11.3pt;mso-position-horizontal-relative:page;mso-position-vertical-relative:page;z-index:-15928832" type="#_x0000_t202" id="docshape28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spacing w:val="-2"/>
                        <w:sz w:val="16"/>
                      </w:rPr>
                      <w:t>AlJabri</w:t>
                    </w:r>
                    <w:r>
                      <w:rPr>
                        <w:rFonts w:ascii="Arial"/>
                        <w:color w:val="231F20"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Arial"/>
                        <w:color w:val="231F20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Arial"/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6"/>
                      </w:rPr>
                      <w:t>Medicine</w:t>
                    </w:r>
                    <w:r>
                      <w:rPr>
                        <w:rFonts w:ascii="Arial"/>
                        <w:color w:val="231F20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6"/>
                      </w:rPr>
                      <w:t>(2018)</w:t>
                    </w:r>
                    <w:r>
                      <w:rPr>
                        <w:rFonts w:ascii="Arial"/>
                        <w:color w:val="231F20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6"/>
                      </w:rPr>
                      <w:t>97:40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8160">
              <wp:simplePos x="0" y="0"/>
              <wp:positionH relativeFrom="page">
                <wp:posOffset>6121720</wp:posOffset>
              </wp:positionH>
              <wp:positionV relativeFrom="page">
                <wp:posOffset>218650</wp:posOffset>
              </wp:positionV>
              <wp:extent cx="954405" cy="143510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954405" cy="143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6"/>
                              </w:rPr>
                              <w:t>www.md-journal.com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2.025269pt;margin-top:17.216566pt;width:75.150pt;height:11.3pt;mso-position-horizontal-relative:page;mso-position-vertical-relative:page;z-index:-15928320" type="#_x0000_t202" id="docshape29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hyperlink r:id="rId1">
                      <w:r>
                        <w:rPr>
                          <w:rFonts w:ascii="Arial"/>
                          <w:color w:val="231F20"/>
                          <w:spacing w:val="-2"/>
                          <w:sz w:val="16"/>
                        </w:rPr>
                        <w:t>www.md-journal.com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8672">
              <wp:simplePos x="0" y="0"/>
              <wp:positionH relativeFrom="page">
                <wp:posOffset>635300</wp:posOffset>
              </wp:positionH>
              <wp:positionV relativeFrom="page">
                <wp:posOffset>218650</wp:posOffset>
              </wp:positionV>
              <wp:extent cx="1569085" cy="143510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1569085" cy="143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6"/>
                            </w:rPr>
                            <w:t>AlJabri</w: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Arial"/>
                              <w:color w:val="231F20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Arial"/>
                              <w:color w:val="231F20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6"/>
                            </w:rPr>
                            <w:t>Medicine</w:t>
                          </w:r>
                          <w:r>
                            <w:rPr>
                              <w:rFonts w:ascii="Arial"/>
                              <w:color w:val="231F20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Arial"/>
                              <w:color w:val="231F20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6"/>
                            </w:rPr>
                            <w:t>97:40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023697pt;margin-top:17.216566pt;width:123.55pt;height:11.3pt;mso-position-horizontal-relative:page;mso-position-vertical-relative:page;z-index:-15927808" type="#_x0000_t202" id="docshape33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spacing w:val="-2"/>
                        <w:sz w:val="16"/>
                      </w:rPr>
                      <w:t>AlJabri</w:t>
                    </w:r>
                    <w:r>
                      <w:rPr>
                        <w:rFonts w:ascii="Arial"/>
                        <w:color w:val="231F20"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Arial"/>
                        <w:color w:val="231F20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Arial"/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6"/>
                      </w:rPr>
                      <w:t>Medicine</w:t>
                    </w:r>
                    <w:r>
                      <w:rPr>
                        <w:rFonts w:ascii="Arial"/>
                        <w:color w:val="231F20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6"/>
                      </w:rPr>
                      <w:t>(2018)</w:t>
                    </w:r>
                    <w:r>
                      <w:rPr>
                        <w:rFonts w:ascii="Arial"/>
                        <w:color w:val="231F20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6"/>
                      </w:rPr>
                      <w:t>97:40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9184">
              <wp:simplePos x="0" y="0"/>
              <wp:positionH relativeFrom="page">
                <wp:posOffset>6121720</wp:posOffset>
              </wp:positionH>
              <wp:positionV relativeFrom="page">
                <wp:posOffset>218650</wp:posOffset>
              </wp:positionV>
              <wp:extent cx="954405" cy="143510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954405" cy="143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6"/>
                              </w:rPr>
                              <w:t>www.md-journal.com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2.025269pt;margin-top:17.216566pt;width:75.150pt;height:11.3pt;mso-position-horizontal-relative:page;mso-position-vertical-relative:page;z-index:-15927296" type="#_x0000_t202" id="docshape34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hyperlink r:id="rId1">
                      <w:r>
                        <w:rPr>
                          <w:rFonts w:ascii="Arial"/>
                          <w:color w:val="231F20"/>
                          <w:spacing w:val="-2"/>
                          <w:sz w:val="16"/>
                        </w:rPr>
                        <w:t>www.md-journal.com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643" w:hanging="24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7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4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2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9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7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4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1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9" w:hanging="2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321" w:hanging="27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111"/>
        <w:sz w:val="19"/>
        <w:szCs w:val="1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" w:hanging="385"/>
        <w:jc w:val="left"/>
      </w:pPr>
      <w:rPr>
        <w:rFonts w:hint="default" w:ascii="Arial" w:hAnsi="Arial" w:eastAsia="Arial" w:cs="Arial"/>
        <w:b w:val="0"/>
        <w:bCs w:val="0"/>
        <w:i/>
        <w:iCs/>
        <w:color w:val="231F20"/>
        <w:spacing w:val="0"/>
        <w:w w:val="98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60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24" w:hanging="38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19" w:hanging="270"/>
      <w:outlineLvl w:val="1"/>
    </w:pPr>
    <w:rPr>
      <w:rFonts w:ascii="Arial" w:hAnsi="Arial" w:eastAsia="Arial" w:cs="Arial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9"/>
      <w:ind w:left="312" w:right="242"/>
    </w:pPr>
    <w:rPr>
      <w:rFonts w:ascii="Arial" w:hAnsi="Arial" w:eastAsia="Arial" w:cs="Arial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9" w:right="49" w:hanging="328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jpeg"/><Relationship Id="rId8" Type="http://schemas.openxmlformats.org/officeDocument/2006/relationships/hyperlink" Target="mailto:Nagla.kamal@kasralainy.edu.eg" TargetMode="External"/><Relationship Id="rId9" Type="http://schemas.openxmlformats.org/officeDocument/2006/relationships/hyperlink" Target="http://creativecommons.org/licenses/by-nc/4.0" TargetMode="External"/><Relationship Id="rId10" Type="http://schemas.openxmlformats.org/officeDocument/2006/relationships/hyperlink" Target="http://dx.doi.org/10.1097/MD.0000000000012591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image" Target="media/image2.jpeg"/><Relationship Id="rId16" Type="http://schemas.openxmlformats.org/officeDocument/2006/relationships/header" Target="header3.xml"/><Relationship Id="rId17" Type="http://schemas.openxmlformats.org/officeDocument/2006/relationships/header" Target="header4.xml"/><Relationship Id="rId18" Type="http://schemas.openxmlformats.org/officeDocument/2006/relationships/image" Target="media/image3.jpeg"/><Relationship Id="rId19" Type="http://schemas.openxmlformats.org/officeDocument/2006/relationships/image" Target="media/image4.jpeg"/><Relationship Id="rId20" Type="http://schemas.openxmlformats.org/officeDocument/2006/relationships/image" Target="media/image5.jpeg"/><Relationship Id="rId21" Type="http://schemas.openxmlformats.org/officeDocument/2006/relationships/header" Target="header5.xml"/><Relationship Id="rId22" Type="http://schemas.openxmlformats.org/officeDocument/2006/relationships/footer" Target="footer5.xml"/><Relationship Id="rId23" Type="http://schemas.openxmlformats.org/officeDocument/2006/relationships/hyperlink" Target="https://www.uptodate.com/contents/mitochondrial-structure-function-andgenetics?source=search_result%26search%3Dmitochondrial%2520disease%26selectedTitle%3D3~150" TargetMode="External"/><Relationship Id="rId24" Type="http://schemas.openxmlformats.org/officeDocument/2006/relationships/hyperlink" Target="https://ghr.nlm.nih.gov/gene/POLG" TargetMode="External"/><Relationship Id="rId25" Type="http://schemas.openxmlformats.org/officeDocument/2006/relationships/hyperlink" Target="http://www.ncbi.nlm.nih.gov/books/NBK26471/" TargetMode="External"/><Relationship Id="rId26" Type="http://schemas.openxmlformats.org/officeDocument/2006/relationships/hyperlink" Target="https://tools.niehs.nih.gov/polg/" TargetMode="External"/><Relationship Id="rId27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hyperlink" Target="http://www.md-journal.com/" TargetMode="External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hyperlink" Target="http://www.md-journal.com/" TargetMode="External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hyperlink" Target="http://www.md-journal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2025-07-04T18:37:11Z</dcterms:created>
  <dcterms:modified xsi:type="dcterms:W3CDTF">2025-07-04T18:37:11Z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2018-09-29T00:00:00Z</vt:filetime>
  </property>
  <property fmtid="{D5CDD505-2E9C-101B-9397-08002B2CF9AE}" pid="3" name="Creator">
    <vt:lpwstr>Arbortext Advanced Print Publisher 10.0.1041/W Unicode</vt:lpwstr>
  </property>
  <property fmtid="{D5CDD505-2E9C-101B-9397-08002B2CF9AE}" pid="4" name="LastSaved">
    <vt:filetime>2025-07-04T00:00:00Z</vt:filetime>
  </property>
  <property fmtid="{D5CDD505-2E9C-101B-9397-08002B2CF9AE}" pid="5" name="Producer">
    <vt:lpwstr>Acrobat Distiller 9.0.0 (Windows)</vt:lpwstr>
  </property>
</Properties>
</file>