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50" w:lineRule="exact" w:before="44"/>
        <w:ind w:left="256" w:right="0" w:firstLine="0"/>
        <w:jc w:val="left"/>
        <w:rPr>
          <w:i/>
          <w:sz w:val="14"/>
        </w:rPr>
      </w:pPr>
      <w:r>
        <w:rPr>
          <w:i/>
          <w:color w:val="231F20"/>
          <w:sz w:val="14"/>
        </w:rPr>
        <w:t>Movement</w:t>
      </w:r>
      <w:r>
        <w:rPr>
          <w:i/>
          <w:color w:val="231F20"/>
          <w:spacing w:val="7"/>
          <w:sz w:val="14"/>
        </w:rPr>
        <w:t> </w:t>
      </w:r>
      <w:r>
        <w:rPr>
          <w:i/>
          <w:color w:val="231F20"/>
          <w:spacing w:val="-2"/>
          <w:sz w:val="14"/>
        </w:rPr>
        <w:t>Disorders</w:t>
      </w:r>
    </w:p>
    <w:p>
      <w:pPr>
        <w:spacing w:line="139" w:lineRule="exact" w:before="0"/>
        <w:ind w:left="256" w:right="0" w:firstLine="0"/>
        <w:jc w:val="left"/>
        <w:rPr>
          <w:sz w:val="14"/>
        </w:rPr>
      </w:pPr>
      <w:r>
        <w:rPr>
          <w:color w:val="231F20"/>
          <w:sz w:val="14"/>
        </w:rPr>
        <w:t>Vol.</w:t>
      </w:r>
      <w:r>
        <w:rPr>
          <w:color w:val="231F20"/>
          <w:spacing w:val="9"/>
          <w:sz w:val="14"/>
        </w:rPr>
        <w:t> </w:t>
      </w:r>
      <w:r>
        <w:rPr>
          <w:color w:val="231F20"/>
          <w:sz w:val="14"/>
        </w:rPr>
        <w:t>23,</w:t>
      </w:r>
      <w:r>
        <w:rPr>
          <w:color w:val="231F20"/>
          <w:spacing w:val="9"/>
          <w:sz w:val="14"/>
        </w:rPr>
        <w:t> </w:t>
      </w:r>
      <w:r>
        <w:rPr>
          <w:color w:val="231F20"/>
          <w:sz w:val="14"/>
        </w:rPr>
        <w:t>No.</w:t>
      </w:r>
      <w:r>
        <w:rPr>
          <w:color w:val="231F20"/>
          <w:spacing w:val="9"/>
          <w:sz w:val="14"/>
        </w:rPr>
        <w:t> </w:t>
      </w:r>
      <w:r>
        <w:rPr>
          <w:color w:val="231F20"/>
          <w:sz w:val="14"/>
        </w:rPr>
        <w:t>9,</w:t>
      </w:r>
      <w:r>
        <w:rPr>
          <w:color w:val="231F20"/>
          <w:spacing w:val="9"/>
          <w:sz w:val="14"/>
        </w:rPr>
        <w:t> </w:t>
      </w:r>
      <w:r>
        <w:rPr>
          <w:color w:val="231F20"/>
          <w:sz w:val="14"/>
        </w:rPr>
        <w:t>2008,</w:t>
      </w:r>
      <w:r>
        <w:rPr>
          <w:color w:val="231F20"/>
          <w:spacing w:val="9"/>
          <w:sz w:val="14"/>
        </w:rPr>
        <w:t> </w:t>
      </w:r>
      <w:r>
        <w:rPr>
          <w:color w:val="231F20"/>
          <w:sz w:val="14"/>
        </w:rPr>
        <w:t>pp.</w:t>
      </w:r>
      <w:r>
        <w:rPr>
          <w:color w:val="231F20"/>
          <w:spacing w:val="9"/>
          <w:sz w:val="14"/>
        </w:rPr>
        <w:t> </w:t>
      </w:r>
      <w:r>
        <w:rPr>
          <w:color w:val="231F20"/>
          <w:spacing w:val="-2"/>
          <w:sz w:val="14"/>
        </w:rPr>
        <w:t>1286–1320</w:t>
      </w:r>
    </w:p>
    <w:p>
      <w:pPr>
        <w:spacing w:line="151" w:lineRule="exact" w:before="0"/>
        <w:ind w:left="256" w:right="0" w:firstLine="0"/>
        <w:jc w:val="left"/>
        <w:rPr>
          <w:sz w:val="14"/>
        </w:rPr>
      </w:pPr>
      <w:r>
        <w:rPr>
          <w:rFonts w:ascii="Arial" w:hAnsi="Arial"/>
          <w:color w:val="231F20"/>
          <w:sz w:val="14"/>
        </w:rPr>
        <w:t>©</w:t>
      </w:r>
      <w:r>
        <w:rPr>
          <w:rFonts w:ascii="Arial" w:hAnsi="Arial"/>
          <w:color w:val="231F20"/>
          <w:spacing w:val="4"/>
          <w:sz w:val="14"/>
        </w:rPr>
        <w:t> </w:t>
      </w:r>
      <w:r>
        <w:rPr>
          <w:color w:val="231F20"/>
          <w:sz w:val="14"/>
        </w:rPr>
        <w:t>2008</w:t>
      </w:r>
      <w:r>
        <w:rPr>
          <w:color w:val="231F20"/>
          <w:spacing w:val="10"/>
          <w:sz w:val="14"/>
        </w:rPr>
        <w:t> </w:t>
      </w:r>
      <w:r>
        <w:rPr>
          <w:color w:val="231F20"/>
          <w:sz w:val="14"/>
        </w:rPr>
        <w:t>Movement</w:t>
      </w:r>
      <w:r>
        <w:rPr>
          <w:color w:val="231F20"/>
          <w:spacing w:val="10"/>
          <w:sz w:val="14"/>
        </w:rPr>
        <w:t> </w:t>
      </w:r>
      <w:r>
        <w:rPr>
          <w:color w:val="231F20"/>
          <w:sz w:val="14"/>
        </w:rPr>
        <w:t>Disorder</w:t>
      </w:r>
      <w:r>
        <w:rPr>
          <w:color w:val="231F20"/>
          <w:spacing w:val="10"/>
          <w:sz w:val="14"/>
        </w:rPr>
        <w:t> </w:t>
      </w:r>
      <w:r>
        <w:rPr>
          <w:color w:val="231F20"/>
          <w:spacing w:val="-2"/>
          <w:sz w:val="14"/>
        </w:rPr>
        <w:t>Society</w:t>
      </w:r>
    </w:p>
    <w:p>
      <w:pPr>
        <w:pStyle w:val="BodyText"/>
        <w:rPr>
          <w:sz w:val="28"/>
        </w:rPr>
      </w:pPr>
    </w:p>
    <w:p>
      <w:pPr>
        <w:pStyle w:val="BodyText"/>
        <w:spacing w:before="43"/>
        <w:rPr>
          <w:sz w:val="28"/>
        </w:rPr>
      </w:pPr>
    </w:p>
    <w:p>
      <w:pPr>
        <w:spacing w:before="0"/>
        <w:ind w:left="38" w:right="238" w:firstLine="0"/>
        <w:jc w:val="center"/>
        <w:rPr>
          <w:sz w:val="28"/>
        </w:rPr>
      </w:pPr>
      <w:r>
        <w:rPr>
          <w:color w:val="231F20"/>
          <w:sz w:val="28"/>
        </w:rPr>
        <w:t>Brief</w:t>
      </w:r>
      <w:r>
        <w:rPr>
          <w:color w:val="231F20"/>
          <w:spacing w:val="17"/>
          <w:sz w:val="28"/>
        </w:rPr>
        <w:t> </w:t>
      </w:r>
      <w:r>
        <w:rPr>
          <w:color w:val="231F20"/>
          <w:spacing w:val="-2"/>
          <w:sz w:val="28"/>
        </w:rPr>
        <w:t>Reports</w:t>
      </w:r>
    </w:p>
    <w:p>
      <w:pPr>
        <w:pStyle w:val="BodyText"/>
      </w:pPr>
    </w:p>
    <w:p>
      <w:pPr>
        <w:pStyle w:val="BodyText"/>
        <w:spacing w:before="119"/>
      </w:pPr>
    </w:p>
    <w:p>
      <w:pPr>
        <w:pStyle w:val="BodyText"/>
        <w:spacing w:after="0"/>
        <w:sectPr>
          <w:type w:val="continuous"/>
          <w:pgSz w:w="12240" w:h="16200"/>
          <w:pgMar w:top="1060" w:bottom="280" w:left="1080" w:right="1080"/>
        </w:sectPr>
      </w:pPr>
    </w:p>
    <w:p>
      <w:pPr>
        <w:pStyle w:val="Heading1"/>
        <w:spacing w:line="232" w:lineRule="auto" w:before="59"/>
        <w:ind w:left="456" w:right="237" w:hanging="1"/>
      </w:pPr>
      <w:r>
        <w:rPr>
          <w:color w:val="231F20"/>
        </w:rPr>
        <w:t>Apraxia of Lid Opening Mimicking Ptosis in </w:t>
      </w:r>
      <w:r>
        <w:rPr>
          <w:color w:val="231F20"/>
        </w:rPr>
        <w:t>Compound Heterozygosity for A467T and W748S </w:t>
      </w:r>
      <w:r>
        <w:rPr>
          <w:i/>
          <w:color w:val="231F20"/>
        </w:rPr>
        <w:t>POLG1 </w:t>
      </w:r>
      <w:r>
        <w:rPr>
          <w:color w:val="231F20"/>
        </w:rPr>
        <w:t>Mutations</w:t>
      </w:r>
    </w:p>
    <w:p>
      <w:pPr>
        <w:pStyle w:val="BodyText"/>
        <w:spacing w:line="228" w:lineRule="auto" w:before="259"/>
        <w:ind w:left="285" w:right="67"/>
        <w:jc w:val="center"/>
      </w:pPr>
      <w:r>
        <w:rPr>
          <w:color w:val="231F20"/>
        </w:rPr>
        <w:t>Sebastian Paus, MD,</w:t>
      </w:r>
      <w:r>
        <w:rPr>
          <w:color w:val="231F20"/>
          <w:vertAlign w:val="superscript"/>
        </w:rPr>
        <w:t>1</w:t>
      </w:r>
      <w:r>
        <w:rPr>
          <w:color w:val="231F20"/>
          <w:vertAlign w:val="baseline"/>
        </w:rPr>
        <w:t>* Gabor Zsurka, PhD, MD,</w:t>
      </w:r>
      <w:r>
        <w:rPr>
          <w:color w:val="231F20"/>
          <w:vertAlign w:val="superscript"/>
        </w:rPr>
        <w:t>2</w:t>
      </w:r>
      <w:r>
        <w:rPr>
          <w:color w:val="231F20"/>
          <w:vertAlign w:val="baseline"/>
        </w:rPr>
        <w:t> Miriam Baron, PhD,</w:t>
      </w:r>
      <w:r>
        <w:rPr>
          <w:color w:val="231F20"/>
          <w:vertAlign w:val="superscript"/>
        </w:rPr>
        <w:t>2</w:t>
      </w:r>
      <w:r>
        <w:rPr>
          <w:color w:val="231F20"/>
          <w:vertAlign w:val="baseline"/>
        </w:rPr>
        <w:t> Marcus Deschauer, MD,</w:t>
      </w:r>
      <w:r>
        <w:rPr>
          <w:color w:val="231F20"/>
          <w:vertAlign w:val="superscript"/>
        </w:rPr>
        <w:t>3</w:t>
      </w:r>
      <w:r>
        <w:rPr>
          <w:color w:val="231F20"/>
          <w:spacing w:val="40"/>
          <w:vertAlign w:val="baseline"/>
        </w:rPr>
        <w:t> </w:t>
      </w:r>
      <w:r>
        <w:rPr>
          <w:color w:val="231F20"/>
          <w:vertAlign w:val="baseline"/>
        </w:rPr>
        <w:t>Christian Bamberg, MD,</w:t>
      </w:r>
      <w:r>
        <w:rPr>
          <w:color w:val="231F20"/>
          <w:vertAlign w:val="superscript"/>
        </w:rPr>
        <w:t>4</w:t>
      </w:r>
      <w:r>
        <w:rPr>
          <w:color w:val="231F20"/>
          <w:vertAlign w:val="baseline"/>
        </w:rPr>
        <w:t> Thomas Klockgether, MD,</w:t>
      </w:r>
      <w:r>
        <w:rPr>
          <w:color w:val="231F20"/>
          <w:vertAlign w:val="superscript"/>
        </w:rPr>
        <w:t>1</w:t>
      </w:r>
      <w:r>
        <w:rPr>
          <w:color w:val="231F20"/>
          <w:vertAlign w:val="baseline"/>
        </w:rPr>
        <w:t> Wolfram S. Kunz, PhD,</w:t>
      </w:r>
      <w:r>
        <w:rPr>
          <w:color w:val="231F20"/>
          <w:vertAlign w:val="superscript"/>
        </w:rPr>
        <w:t>2</w:t>
      </w:r>
      <w:r>
        <w:rPr>
          <w:color w:val="231F20"/>
          <w:vertAlign w:val="baseline"/>
        </w:rPr>
        <w:t> and Cornelia Kornblum, </w:t>
      </w:r>
      <w:r>
        <w:rPr>
          <w:color w:val="231F20"/>
          <w:vertAlign w:val="baseline"/>
        </w:rPr>
        <w:t>MD</w:t>
      </w:r>
      <w:r>
        <w:rPr>
          <w:color w:val="231F20"/>
          <w:vertAlign w:val="superscript"/>
        </w:rPr>
        <w:t>1</w:t>
      </w:r>
    </w:p>
    <w:p>
      <w:pPr>
        <w:spacing w:line="230" w:lineRule="auto" w:before="120"/>
        <w:ind w:left="285" w:right="67" w:firstLine="0"/>
        <w:jc w:val="center"/>
        <w:rPr>
          <w:i/>
          <w:sz w:val="18"/>
        </w:rPr>
      </w:pPr>
      <w:r>
        <w:rPr>
          <w:i/>
          <w:color w:val="231F20"/>
          <w:sz w:val="18"/>
          <w:vertAlign w:val="superscript"/>
        </w:rPr>
        <w:t>1</w:t>
      </w:r>
      <w:r>
        <w:rPr>
          <w:i/>
          <w:color w:val="231F20"/>
          <w:sz w:val="18"/>
          <w:vertAlign w:val="baseline"/>
        </w:rPr>
        <w:t>Department of Neurology, University of Bonn, Bonn, Germany; </w:t>
      </w:r>
      <w:r>
        <w:rPr>
          <w:i/>
          <w:color w:val="231F20"/>
          <w:sz w:val="18"/>
          <w:vertAlign w:val="superscript"/>
        </w:rPr>
        <w:t>2</w:t>
      </w:r>
      <w:r>
        <w:rPr>
          <w:i/>
          <w:color w:val="231F20"/>
          <w:sz w:val="18"/>
          <w:vertAlign w:val="baseline"/>
        </w:rPr>
        <w:t>Department of Epileptology and Life and Brain Center, University of Bonn, Bonn, Germany; </w:t>
      </w:r>
      <w:r>
        <w:rPr>
          <w:i/>
          <w:color w:val="231F20"/>
          <w:sz w:val="18"/>
          <w:vertAlign w:val="superscript"/>
        </w:rPr>
        <w:t>3</w:t>
      </w:r>
      <w:r>
        <w:rPr>
          <w:i/>
          <w:color w:val="231F20"/>
          <w:sz w:val="18"/>
          <w:vertAlign w:val="baseline"/>
        </w:rPr>
        <w:t>Department </w:t>
      </w:r>
      <w:r>
        <w:rPr>
          <w:i/>
          <w:color w:val="231F20"/>
          <w:sz w:val="18"/>
          <w:vertAlign w:val="baseline"/>
        </w:rPr>
        <w:t>of Neurology, University of Halle-Wittenberg,</w:t>
      </w:r>
    </w:p>
    <w:p>
      <w:pPr>
        <w:spacing w:line="230" w:lineRule="auto" w:before="2"/>
        <w:ind w:left="674" w:right="457" w:firstLine="0"/>
        <w:jc w:val="center"/>
        <w:rPr>
          <w:i/>
          <w:sz w:val="18"/>
        </w:rPr>
      </w:pPr>
      <w:r>
        <w:rPr>
          <w:i/>
          <w:color w:val="231F20"/>
          <w:sz w:val="18"/>
        </w:rPr>
        <w:t>Halle/Saale, Germany; </w:t>
      </w:r>
      <w:r>
        <w:rPr>
          <w:i/>
          <w:color w:val="231F20"/>
          <w:sz w:val="18"/>
          <w:vertAlign w:val="superscript"/>
        </w:rPr>
        <w:t>4</w:t>
      </w:r>
      <w:r>
        <w:rPr>
          <w:i/>
          <w:color w:val="231F20"/>
          <w:sz w:val="18"/>
          <w:vertAlign w:val="baseline"/>
        </w:rPr>
        <w:t>Department of </w:t>
      </w:r>
      <w:r>
        <w:rPr>
          <w:i/>
          <w:color w:val="231F20"/>
          <w:sz w:val="18"/>
          <w:vertAlign w:val="baseline"/>
        </w:rPr>
        <w:t>Neurology, Rhein-Mosel-Fachklinik, Andernach, Germany</w:t>
      </w:r>
    </w:p>
    <w:p>
      <w:pPr>
        <w:pStyle w:val="BodyText"/>
        <w:spacing w:before="7"/>
        <w:rPr>
          <w:i/>
          <w:sz w:val="17"/>
        </w:rPr>
      </w:pPr>
      <w:r>
        <w:rPr>
          <w:i/>
          <w:sz w:val="17"/>
        </w:rPr>
        <mc:AlternateContent>
          <mc:Choice Requires="wps">
            <w:drawing>
              <wp:anchor distT="0" distB="0" distL="0" distR="0" allowOverlap="1" layoutInCell="1" locked="0" behindDoc="1" simplePos="0" relativeHeight="487587840">
                <wp:simplePos x="0" y="0"/>
                <wp:positionH relativeFrom="page">
                  <wp:posOffset>848880</wp:posOffset>
                </wp:positionH>
                <wp:positionV relativeFrom="paragraph">
                  <wp:posOffset>144352</wp:posOffset>
                </wp:positionV>
                <wp:extent cx="289750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11.366346pt;width:228.15pt;height:.1pt;mso-position-horizontal-relative:page;mso-position-vertical-relative:paragraph;z-index:-15728640;mso-wrap-distance-left:0;mso-wrap-distance-right:0" id="docshape1" coordorigin="1337,227" coordsize="4563,0" path="m1337,227l5899,227e" filled="false" stroked="true" strokeweight=".51pt" strokecolor="#231f20">
                <v:path arrowok="t"/>
                <v:stroke dashstyle="solid"/>
                <w10:wrap type="topAndBottom"/>
              </v:shape>
            </w:pict>
          </mc:Fallback>
        </mc:AlternateContent>
      </w:r>
    </w:p>
    <w:p>
      <w:pPr>
        <w:spacing w:line="230" w:lineRule="auto" w:before="98"/>
        <w:ind w:left="256" w:right="38" w:firstLine="0"/>
        <w:jc w:val="both"/>
        <w:rPr>
          <w:sz w:val="18"/>
        </w:rPr>
      </w:pPr>
      <w:r>
        <w:rPr>
          <w:i/>
          <w:color w:val="231F20"/>
          <w:w w:val="105"/>
          <w:sz w:val="18"/>
        </w:rPr>
        <w:t>Abstract:</w:t>
      </w:r>
      <w:r>
        <w:rPr>
          <w:i/>
          <w:color w:val="231F20"/>
          <w:w w:val="105"/>
          <w:sz w:val="18"/>
        </w:rPr>
        <w:t> </w:t>
      </w:r>
      <w:r>
        <w:rPr>
          <w:color w:val="231F20"/>
          <w:w w:val="105"/>
          <w:sz w:val="18"/>
        </w:rPr>
        <w:t>Patients</w:t>
      </w:r>
      <w:r>
        <w:rPr>
          <w:color w:val="231F20"/>
          <w:w w:val="105"/>
          <w:sz w:val="18"/>
        </w:rPr>
        <w:t> harboring</w:t>
      </w:r>
      <w:r>
        <w:rPr>
          <w:color w:val="231F20"/>
          <w:w w:val="105"/>
          <w:sz w:val="18"/>
        </w:rPr>
        <w:t> A467T</w:t>
      </w:r>
      <w:r>
        <w:rPr>
          <w:color w:val="231F20"/>
          <w:w w:val="105"/>
          <w:sz w:val="18"/>
        </w:rPr>
        <w:t> and</w:t>
      </w:r>
      <w:r>
        <w:rPr>
          <w:color w:val="231F20"/>
          <w:w w:val="105"/>
          <w:sz w:val="18"/>
        </w:rPr>
        <w:t> W748S</w:t>
      </w:r>
      <w:r>
        <w:rPr>
          <w:color w:val="231F20"/>
          <w:w w:val="105"/>
          <w:sz w:val="18"/>
        </w:rPr>
        <w:t> </w:t>
      </w:r>
      <w:r>
        <w:rPr>
          <w:i/>
          <w:color w:val="231F20"/>
          <w:w w:val="105"/>
          <w:sz w:val="18"/>
        </w:rPr>
        <w:t>POLG1 </w:t>
      </w:r>
      <w:r>
        <w:rPr>
          <w:color w:val="231F20"/>
          <w:w w:val="105"/>
          <w:sz w:val="18"/>
        </w:rPr>
        <w:t>mutations</w:t>
      </w:r>
      <w:r>
        <w:rPr>
          <w:color w:val="231F20"/>
          <w:w w:val="105"/>
          <w:sz w:val="18"/>
        </w:rPr>
        <w:t> present</w:t>
      </w:r>
      <w:r>
        <w:rPr>
          <w:color w:val="231F20"/>
          <w:w w:val="105"/>
          <w:sz w:val="18"/>
        </w:rPr>
        <w:t> with</w:t>
      </w:r>
      <w:r>
        <w:rPr>
          <w:color w:val="231F20"/>
          <w:w w:val="105"/>
          <w:sz w:val="18"/>
        </w:rPr>
        <w:t> a</w:t>
      </w:r>
      <w:r>
        <w:rPr>
          <w:color w:val="231F20"/>
          <w:w w:val="105"/>
          <w:sz w:val="18"/>
        </w:rPr>
        <w:t> broad</w:t>
      </w:r>
      <w:r>
        <w:rPr>
          <w:color w:val="231F20"/>
          <w:w w:val="105"/>
          <w:sz w:val="18"/>
        </w:rPr>
        <w:t> variety</w:t>
      </w:r>
      <w:r>
        <w:rPr>
          <w:color w:val="231F20"/>
          <w:w w:val="105"/>
          <w:sz w:val="18"/>
        </w:rPr>
        <w:t> of</w:t>
      </w:r>
      <w:r>
        <w:rPr>
          <w:color w:val="231F20"/>
          <w:w w:val="105"/>
          <w:sz w:val="18"/>
        </w:rPr>
        <w:t> neurological phenotypes, including cerebellar ataxia, progressive exter- nal</w:t>
      </w:r>
      <w:r>
        <w:rPr>
          <w:color w:val="231F20"/>
          <w:w w:val="105"/>
          <w:sz w:val="18"/>
        </w:rPr>
        <w:t> ophthalmoplegia</w:t>
      </w:r>
      <w:r>
        <w:rPr>
          <w:color w:val="231F20"/>
          <w:w w:val="105"/>
          <w:sz w:val="18"/>
        </w:rPr>
        <w:t> (PEO),</w:t>
      </w:r>
      <w:r>
        <w:rPr>
          <w:color w:val="231F20"/>
          <w:w w:val="105"/>
          <w:sz w:val="18"/>
        </w:rPr>
        <w:t> myoclonus,</w:t>
      </w:r>
      <w:r>
        <w:rPr>
          <w:color w:val="231F20"/>
          <w:w w:val="105"/>
          <w:sz w:val="18"/>
        </w:rPr>
        <w:t> epilepsy,</w:t>
      </w:r>
      <w:r>
        <w:rPr>
          <w:color w:val="231F20"/>
          <w:w w:val="105"/>
          <w:sz w:val="18"/>
        </w:rPr>
        <w:t> and peripheral</w:t>
      </w:r>
      <w:r>
        <w:rPr>
          <w:color w:val="231F20"/>
          <w:w w:val="105"/>
          <w:sz w:val="18"/>
        </w:rPr>
        <w:t> neuropathy.</w:t>
      </w:r>
      <w:r>
        <w:rPr>
          <w:color w:val="231F20"/>
          <w:w w:val="105"/>
          <w:sz w:val="18"/>
        </w:rPr>
        <w:t> With</w:t>
      </w:r>
      <w:r>
        <w:rPr>
          <w:color w:val="231F20"/>
          <w:w w:val="105"/>
          <w:sz w:val="18"/>
        </w:rPr>
        <w:t> exception</w:t>
      </w:r>
      <w:r>
        <w:rPr>
          <w:color w:val="231F20"/>
          <w:w w:val="105"/>
          <w:sz w:val="18"/>
        </w:rPr>
        <w:t> of</w:t>
      </w:r>
      <w:r>
        <w:rPr>
          <w:color w:val="231F20"/>
          <w:w w:val="105"/>
          <w:sz w:val="18"/>
        </w:rPr>
        <w:t> ataxia</w:t>
      </w:r>
      <w:r>
        <w:rPr>
          <w:color w:val="231F20"/>
          <w:w w:val="105"/>
          <w:sz w:val="18"/>
        </w:rPr>
        <w:t> and myoclonus,</w:t>
      </w:r>
      <w:r>
        <w:rPr>
          <w:color w:val="231F20"/>
          <w:spacing w:val="40"/>
          <w:w w:val="105"/>
          <w:sz w:val="18"/>
        </w:rPr>
        <w:t> </w:t>
      </w:r>
      <w:r>
        <w:rPr>
          <w:color w:val="231F20"/>
          <w:w w:val="105"/>
          <w:sz w:val="18"/>
        </w:rPr>
        <w:t>movement</w:t>
      </w:r>
      <w:r>
        <w:rPr>
          <w:color w:val="231F20"/>
          <w:spacing w:val="40"/>
          <w:w w:val="105"/>
          <w:sz w:val="18"/>
        </w:rPr>
        <w:t> </w:t>
      </w:r>
      <w:r>
        <w:rPr>
          <w:color w:val="231F20"/>
          <w:w w:val="105"/>
          <w:sz w:val="18"/>
        </w:rPr>
        <w:t>disorders</w:t>
      </w:r>
      <w:r>
        <w:rPr>
          <w:color w:val="231F20"/>
          <w:spacing w:val="40"/>
          <w:w w:val="105"/>
          <w:sz w:val="18"/>
        </w:rPr>
        <w:t> </w:t>
      </w:r>
      <w:r>
        <w:rPr>
          <w:color w:val="231F20"/>
          <w:w w:val="105"/>
          <w:sz w:val="18"/>
        </w:rPr>
        <w:t>are</w:t>
      </w:r>
      <w:r>
        <w:rPr>
          <w:color w:val="231F20"/>
          <w:spacing w:val="40"/>
          <w:w w:val="105"/>
          <w:sz w:val="18"/>
        </w:rPr>
        <w:t> </w:t>
      </w:r>
      <w:r>
        <w:rPr>
          <w:color w:val="231F20"/>
          <w:w w:val="105"/>
          <w:sz w:val="18"/>
        </w:rPr>
        <w:t>not</w:t>
      </w:r>
      <w:r>
        <w:rPr>
          <w:color w:val="231F20"/>
          <w:spacing w:val="40"/>
          <w:w w:val="105"/>
          <w:sz w:val="18"/>
        </w:rPr>
        <w:t> </w:t>
      </w:r>
      <w:r>
        <w:rPr>
          <w:color w:val="231F20"/>
          <w:w w:val="105"/>
          <w:sz w:val="18"/>
        </w:rPr>
        <w:t>typical</w:t>
      </w:r>
      <w:r>
        <w:rPr>
          <w:color w:val="231F20"/>
          <w:spacing w:val="40"/>
          <w:w w:val="105"/>
          <w:sz w:val="18"/>
        </w:rPr>
        <w:t> </w:t>
      </w:r>
      <w:r>
        <w:rPr>
          <w:color w:val="231F20"/>
          <w:w w:val="105"/>
          <w:sz w:val="18"/>
        </w:rPr>
        <w:t>features of </w:t>
      </w:r>
      <w:r>
        <w:rPr>
          <w:i/>
          <w:color w:val="231F20"/>
          <w:w w:val="105"/>
          <w:sz w:val="18"/>
        </w:rPr>
        <w:t>POLG1 </w:t>
      </w:r>
      <w:r>
        <w:rPr>
          <w:color w:val="231F20"/>
          <w:w w:val="105"/>
          <w:sz w:val="18"/>
        </w:rPr>
        <w:t>associated disorders. We report on two affected siblings</w:t>
      </w:r>
      <w:r>
        <w:rPr>
          <w:color w:val="231F20"/>
          <w:w w:val="105"/>
          <w:sz w:val="18"/>
        </w:rPr>
        <w:t> compound</w:t>
      </w:r>
      <w:r>
        <w:rPr>
          <w:color w:val="231F20"/>
          <w:w w:val="105"/>
          <w:sz w:val="18"/>
        </w:rPr>
        <w:t> heterozygous</w:t>
      </w:r>
      <w:r>
        <w:rPr>
          <w:color w:val="231F20"/>
          <w:w w:val="105"/>
          <w:sz w:val="18"/>
        </w:rPr>
        <w:t> for</w:t>
      </w:r>
      <w:r>
        <w:rPr>
          <w:color w:val="231F20"/>
          <w:w w:val="105"/>
          <w:sz w:val="18"/>
        </w:rPr>
        <w:t> A467T</w:t>
      </w:r>
      <w:r>
        <w:rPr>
          <w:color w:val="231F20"/>
          <w:w w:val="105"/>
          <w:sz w:val="18"/>
        </w:rPr>
        <w:t> and</w:t>
      </w:r>
      <w:r>
        <w:rPr>
          <w:color w:val="231F20"/>
          <w:w w:val="105"/>
          <w:sz w:val="18"/>
        </w:rPr>
        <w:t> W748S mutations, one suffering from choreoathetosis and apraxia</w:t>
      </w:r>
      <w:r>
        <w:rPr>
          <w:color w:val="231F20"/>
          <w:spacing w:val="40"/>
          <w:w w:val="105"/>
          <w:sz w:val="18"/>
        </w:rPr>
        <w:t> </w:t>
      </w:r>
      <w:r>
        <w:rPr>
          <w:color w:val="231F20"/>
          <w:w w:val="105"/>
          <w:sz w:val="18"/>
        </w:rPr>
        <w:t>of</w:t>
      </w:r>
      <w:r>
        <w:rPr>
          <w:color w:val="231F20"/>
          <w:w w:val="105"/>
          <w:sz w:val="18"/>
        </w:rPr>
        <w:t> lid</w:t>
      </w:r>
      <w:r>
        <w:rPr>
          <w:color w:val="231F20"/>
          <w:w w:val="105"/>
          <w:sz w:val="18"/>
        </w:rPr>
        <w:t> opening</w:t>
      </w:r>
      <w:r>
        <w:rPr>
          <w:color w:val="231F20"/>
          <w:w w:val="105"/>
          <w:sz w:val="18"/>
        </w:rPr>
        <w:t> due</w:t>
      </w:r>
      <w:r>
        <w:rPr>
          <w:color w:val="231F20"/>
          <w:w w:val="105"/>
          <w:sz w:val="18"/>
        </w:rPr>
        <w:t> to</w:t>
      </w:r>
      <w:r>
        <w:rPr>
          <w:color w:val="231F20"/>
          <w:w w:val="105"/>
          <w:sz w:val="18"/>
        </w:rPr>
        <w:t> focal</w:t>
      </w:r>
      <w:r>
        <w:rPr>
          <w:color w:val="231F20"/>
          <w:w w:val="105"/>
          <w:sz w:val="18"/>
        </w:rPr>
        <w:t> eyelid</w:t>
      </w:r>
      <w:r>
        <w:rPr>
          <w:color w:val="231F20"/>
          <w:w w:val="105"/>
          <w:sz w:val="18"/>
        </w:rPr>
        <w:t> dystonia</w:t>
      </w:r>
      <w:r>
        <w:rPr>
          <w:color w:val="231F20"/>
          <w:w w:val="105"/>
          <w:sz w:val="18"/>
        </w:rPr>
        <w:t> that</w:t>
      </w:r>
      <w:r>
        <w:rPr>
          <w:color w:val="231F20"/>
          <w:w w:val="105"/>
          <w:sz w:val="18"/>
        </w:rPr>
        <w:t> mimicked progression</w:t>
      </w:r>
      <w:r>
        <w:rPr>
          <w:color w:val="231F20"/>
          <w:w w:val="105"/>
          <w:sz w:val="18"/>
        </w:rPr>
        <w:t> of</w:t>
      </w:r>
      <w:r>
        <w:rPr>
          <w:color w:val="231F20"/>
          <w:w w:val="105"/>
          <w:sz w:val="18"/>
        </w:rPr>
        <w:t> ptosis,</w:t>
      </w:r>
      <w:r>
        <w:rPr>
          <w:color w:val="231F20"/>
          <w:w w:val="105"/>
          <w:sz w:val="18"/>
        </w:rPr>
        <w:t> resulting</w:t>
      </w:r>
      <w:r>
        <w:rPr>
          <w:color w:val="231F20"/>
          <w:w w:val="105"/>
          <w:sz w:val="18"/>
        </w:rPr>
        <w:t> in</w:t>
      </w:r>
      <w:r>
        <w:rPr>
          <w:color w:val="231F20"/>
          <w:w w:val="105"/>
          <w:sz w:val="18"/>
        </w:rPr>
        <w:t> functional</w:t>
      </w:r>
      <w:r>
        <w:rPr>
          <w:color w:val="231F20"/>
          <w:w w:val="105"/>
          <w:sz w:val="18"/>
        </w:rPr>
        <w:t> blindness.</w:t>
      </w:r>
      <w:r>
        <w:rPr>
          <w:color w:val="231F20"/>
          <w:w w:val="105"/>
          <w:sz w:val="18"/>
        </w:rPr>
        <w:t> So far, focal dystonia has not been reported in </w:t>
      </w:r>
      <w:r>
        <w:rPr>
          <w:i/>
          <w:color w:val="231F20"/>
          <w:w w:val="105"/>
          <w:sz w:val="18"/>
        </w:rPr>
        <w:t>POLG1 </w:t>
      </w:r>
      <w:r>
        <w:rPr>
          <w:color w:val="231F20"/>
          <w:w w:val="105"/>
          <w:sz w:val="18"/>
        </w:rPr>
        <w:t>muta- tion carriers, and should be considered when investigating patients</w:t>
      </w:r>
      <w:r>
        <w:rPr>
          <w:color w:val="231F20"/>
          <w:w w:val="105"/>
          <w:sz w:val="18"/>
        </w:rPr>
        <w:t> with</w:t>
      </w:r>
      <w:r>
        <w:rPr>
          <w:color w:val="231F20"/>
          <w:w w:val="105"/>
          <w:sz w:val="18"/>
        </w:rPr>
        <w:t> PEO</w:t>
      </w:r>
      <w:r>
        <w:rPr>
          <w:color w:val="231F20"/>
          <w:w w:val="105"/>
          <w:sz w:val="18"/>
        </w:rPr>
        <w:t> and</w:t>
      </w:r>
      <w:r>
        <w:rPr>
          <w:color w:val="231F20"/>
          <w:w w:val="105"/>
          <w:sz w:val="18"/>
        </w:rPr>
        <w:t> ptosis.</w:t>
      </w:r>
      <w:r>
        <w:rPr>
          <w:color w:val="231F20"/>
          <w:w w:val="105"/>
          <w:sz w:val="18"/>
        </w:rPr>
        <w:t> Further</w:t>
      </w:r>
      <w:r>
        <w:rPr>
          <w:color w:val="231F20"/>
          <w:w w:val="105"/>
          <w:sz w:val="18"/>
        </w:rPr>
        <w:t> studies</w:t>
      </w:r>
      <w:r>
        <w:rPr>
          <w:color w:val="231F20"/>
          <w:w w:val="105"/>
          <w:sz w:val="18"/>
        </w:rPr>
        <w:t> on</w:t>
      </w:r>
      <w:r>
        <w:rPr>
          <w:color w:val="231F20"/>
          <w:w w:val="105"/>
          <w:sz w:val="18"/>
        </w:rPr>
        <w:t> </w:t>
      </w:r>
      <w:r>
        <w:rPr>
          <w:i/>
          <w:color w:val="231F20"/>
          <w:w w:val="105"/>
          <w:sz w:val="18"/>
        </w:rPr>
        <w:t>POLG1 </w:t>
      </w:r>
      <w:r>
        <w:rPr>
          <w:color w:val="231F20"/>
          <w:w w:val="105"/>
          <w:sz w:val="18"/>
        </w:rPr>
        <w:t>mutations</w:t>
      </w:r>
      <w:r>
        <w:rPr>
          <w:color w:val="231F20"/>
          <w:w w:val="105"/>
          <w:sz w:val="18"/>
        </w:rPr>
        <w:t> in</w:t>
      </w:r>
      <w:r>
        <w:rPr>
          <w:color w:val="231F20"/>
          <w:w w:val="105"/>
          <w:sz w:val="18"/>
        </w:rPr>
        <w:t> focal</w:t>
      </w:r>
      <w:r>
        <w:rPr>
          <w:color w:val="231F20"/>
          <w:w w:val="105"/>
          <w:sz w:val="18"/>
        </w:rPr>
        <w:t> dystonia</w:t>
      </w:r>
      <w:r>
        <w:rPr>
          <w:color w:val="231F20"/>
          <w:w w:val="105"/>
          <w:sz w:val="18"/>
        </w:rPr>
        <w:t> are</w:t>
      </w:r>
      <w:r>
        <w:rPr>
          <w:color w:val="231F20"/>
          <w:w w:val="105"/>
          <w:sz w:val="18"/>
        </w:rPr>
        <w:t> warranted. </w:t>
      </w:r>
      <w:r>
        <w:rPr>
          <w:rFonts w:ascii="Arial" w:hAnsi="Arial"/>
          <w:color w:val="231F20"/>
          <w:w w:val="105"/>
          <w:sz w:val="18"/>
        </w:rPr>
        <w:t>©</w:t>
      </w:r>
      <w:r>
        <w:rPr>
          <w:rFonts w:ascii="Arial" w:hAnsi="Arial"/>
          <w:color w:val="231F20"/>
          <w:w w:val="105"/>
          <w:sz w:val="18"/>
        </w:rPr>
        <w:t> </w:t>
      </w:r>
      <w:r>
        <w:rPr>
          <w:color w:val="231F20"/>
          <w:w w:val="105"/>
          <w:sz w:val="18"/>
        </w:rPr>
        <w:t>2008 Movement Disorder Society</w:t>
      </w:r>
    </w:p>
    <w:p>
      <w:pPr>
        <w:spacing w:line="230" w:lineRule="auto" w:before="7"/>
        <w:ind w:left="256" w:right="39" w:firstLine="179"/>
        <w:jc w:val="both"/>
        <w:rPr>
          <w:sz w:val="18"/>
        </w:rPr>
      </w:pPr>
      <w:r>
        <w:rPr>
          <w:color w:val="231F20"/>
          <w:sz w:val="18"/>
        </w:rPr>
        <w:t>Key words: focal dystonia; blepharospasm; ptosis; </w:t>
      </w:r>
      <w:r>
        <w:rPr>
          <w:color w:val="231F20"/>
          <w:sz w:val="18"/>
        </w:rPr>
        <w:t>POLG; botulinum neurotoxin</w:t>
      </w:r>
    </w:p>
    <w:p>
      <w:pPr>
        <w:pStyle w:val="BodyText"/>
        <w:spacing w:before="6"/>
        <w:rPr>
          <w:sz w:val="7"/>
        </w:rPr>
      </w:pPr>
      <w:r>
        <w:rPr>
          <w:sz w:val="7"/>
        </w:rPr>
        <mc:AlternateContent>
          <mc:Choice Requires="wps">
            <w:drawing>
              <wp:anchor distT="0" distB="0" distL="0" distR="0" allowOverlap="1" layoutInCell="1" locked="0" behindDoc="1" simplePos="0" relativeHeight="487588352">
                <wp:simplePos x="0" y="0"/>
                <wp:positionH relativeFrom="page">
                  <wp:posOffset>848880</wp:posOffset>
                </wp:positionH>
                <wp:positionV relativeFrom="paragraph">
                  <wp:posOffset>70404</wp:posOffset>
                </wp:positionV>
                <wp:extent cx="289750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5.543637pt;width:228.15pt;height:.1pt;mso-position-horizontal-relative:page;mso-position-vertical-relative:paragraph;z-index:-15728128;mso-wrap-distance-left:0;mso-wrap-distance-right:0" id="docshape2" coordorigin="1337,111" coordsize="4563,0" path="m1337,111l5899,111e" filled="false" stroked="true" strokeweight=".51pt" strokecolor="#231f20">
                <v:path arrowok="t"/>
                <v:stroke dashstyle="solid"/>
                <w10:wrap type="topAndBottom"/>
              </v:shape>
            </w:pict>
          </mc:Fallback>
        </mc:AlternateContent>
      </w:r>
    </w:p>
    <w:p>
      <w:pPr>
        <w:pStyle w:val="BodyText"/>
        <w:rPr>
          <w:sz w:val="18"/>
        </w:rPr>
      </w:pPr>
    </w:p>
    <w:p>
      <w:pPr>
        <w:pStyle w:val="BodyText"/>
        <w:spacing w:before="127"/>
        <w:rPr>
          <w:sz w:val="18"/>
        </w:rPr>
      </w:pPr>
    </w:p>
    <w:p>
      <w:pPr>
        <w:pStyle w:val="BodyText"/>
        <w:spacing w:line="249" w:lineRule="auto"/>
        <w:ind w:left="256" w:right="39" w:firstLine="199"/>
        <w:jc w:val="both"/>
      </w:pPr>
      <w:r>
        <w:rPr>
          <w:color w:val="231F20"/>
        </w:rPr>
        <w:t>Mutations in the polymerase </w:t>
      </w:r>
      <w:r>
        <w:rPr>
          <w:i/>
          <w:color w:val="231F20"/>
        </w:rPr>
        <w:t>g </w:t>
      </w:r>
      <w:r>
        <w:rPr>
          <w:color w:val="231F20"/>
        </w:rPr>
        <w:t>gene (</w:t>
      </w:r>
      <w:r>
        <w:rPr>
          <w:i/>
          <w:color w:val="231F20"/>
        </w:rPr>
        <w:t>POLG1</w:t>
      </w:r>
      <w:r>
        <w:rPr>
          <w:color w:val="231F20"/>
        </w:rPr>
        <w:t>), coding for a protein involved in mitochondrial DNA (mtDNA) maintenance,</w:t>
      </w:r>
      <w:r>
        <w:rPr>
          <w:color w:val="231F20"/>
          <w:spacing w:val="18"/>
        </w:rPr>
        <w:t> </w:t>
      </w:r>
      <w:r>
        <w:rPr>
          <w:color w:val="231F20"/>
        </w:rPr>
        <w:t>cause</w:t>
      </w:r>
      <w:r>
        <w:rPr>
          <w:color w:val="231F20"/>
          <w:spacing w:val="18"/>
        </w:rPr>
        <w:t> </w:t>
      </w:r>
      <w:r>
        <w:rPr>
          <w:color w:val="231F20"/>
        </w:rPr>
        <w:t>a</w:t>
      </w:r>
      <w:r>
        <w:rPr>
          <w:color w:val="231F20"/>
          <w:spacing w:val="17"/>
        </w:rPr>
        <w:t> </w:t>
      </w:r>
      <w:r>
        <w:rPr>
          <w:color w:val="231F20"/>
        </w:rPr>
        <w:t>broad</w:t>
      </w:r>
      <w:r>
        <w:rPr>
          <w:color w:val="231F20"/>
          <w:spacing w:val="17"/>
        </w:rPr>
        <w:t> </w:t>
      </w:r>
      <w:r>
        <w:rPr>
          <w:color w:val="231F20"/>
        </w:rPr>
        <w:t>variety</w:t>
      </w:r>
      <w:r>
        <w:rPr>
          <w:color w:val="231F20"/>
          <w:spacing w:val="18"/>
        </w:rPr>
        <w:t> </w:t>
      </w:r>
      <w:r>
        <w:rPr>
          <w:color w:val="231F20"/>
        </w:rPr>
        <w:t>of</w:t>
      </w:r>
      <w:r>
        <w:rPr>
          <w:color w:val="231F20"/>
          <w:spacing w:val="16"/>
        </w:rPr>
        <w:t> </w:t>
      </w:r>
      <w:r>
        <w:rPr>
          <w:color w:val="231F20"/>
        </w:rPr>
        <w:t>autosomal</w:t>
      </w:r>
      <w:r>
        <w:rPr>
          <w:color w:val="231F20"/>
          <w:spacing w:val="17"/>
        </w:rPr>
        <w:t> </w:t>
      </w:r>
      <w:r>
        <w:rPr>
          <w:color w:val="231F20"/>
          <w:spacing w:val="-4"/>
        </w:rPr>
        <w:t>domi-</w:t>
      </w:r>
    </w:p>
    <w:p>
      <w:pPr>
        <w:pStyle w:val="BodyText"/>
        <w:spacing w:before="145"/>
      </w:pPr>
      <w:r>
        <w:rPr/>
        <mc:AlternateContent>
          <mc:Choice Requires="wps">
            <w:drawing>
              <wp:anchor distT="0" distB="0" distL="0" distR="0" allowOverlap="1" layoutInCell="1" locked="0" behindDoc="1" simplePos="0" relativeHeight="487588864">
                <wp:simplePos x="0" y="0"/>
                <wp:positionH relativeFrom="page">
                  <wp:posOffset>848880</wp:posOffset>
                </wp:positionH>
                <wp:positionV relativeFrom="paragraph">
                  <wp:posOffset>253489</wp:posOffset>
                </wp:positionV>
                <wp:extent cx="2897505" cy="317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66.841003pt;margin-top:19.959805pt;width:228.132pt;height:.227pt;mso-position-horizontal-relative:page;mso-position-vertical-relative:paragraph;z-index:-15727616;mso-wrap-distance-left:0;mso-wrap-distance-right:0" id="docshape3" filled="true" fillcolor="#231f20" stroked="false">
                <v:fill type="solid"/>
                <w10:wrap type="topAndBottom"/>
              </v:rect>
            </w:pict>
          </mc:Fallback>
        </mc:AlternateContent>
      </w:r>
    </w:p>
    <w:p>
      <w:pPr>
        <w:spacing w:line="235" w:lineRule="auto" w:before="93"/>
        <w:ind w:left="256" w:right="0" w:firstLine="159"/>
        <w:jc w:val="left"/>
        <w:rPr>
          <w:sz w:val="16"/>
        </w:rPr>
      </w:pPr>
      <w:r>
        <w:rPr>
          <w:color w:val="231F20"/>
          <w:sz w:val="16"/>
        </w:rPr>
        <w:t>*Correspondence</w:t>
      </w:r>
      <w:r>
        <w:rPr>
          <w:color w:val="231F20"/>
          <w:spacing w:val="35"/>
          <w:sz w:val="16"/>
        </w:rPr>
        <w:t> </w:t>
      </w:r>
      <w:r>
        <w:rPr>
          <w:color w:val="231F20"/>
          <w:sz w:val="16"/>
        </w:rPr>
        <w:t>to:</w:t>
      </w:r>
      <w:r>
        <w:rPr>
          <w:color w:val="231F20"/>
          <w:spacing w:val="35"/>
          <w:sz w:val="16"/>
        </w:rPr>
        <w:t> </w:t>
      </w:r>
      <w:r>
        <w:rPr>
          <w:color w:val="231F20"/>
          <w:sz w:val="16"/>
        </w:rPr>
        <w:t>Dr.</w:t>
      </w:r>
      <w:r>
        <w:rPr>
          <w:color w:val="231F20"/>
          <w:spacing w:val="35"/>
          <w:sz w:val="16"/>
        </w:rPr>
        <w:t> </w:t>
      </w:r>
      <w:r>
        <w:rPr>
          <w:color w:val="231F20"/>
          <w:sz w:val="16"/>
        </w:rPr>
        <w:t>Sebastian</w:t>
      </w:r>
      <w:r>
        <w:rPr>
          <w:color w:val="231F20"/>
          <w:spacing w:val="34"/>
          <w:sz w:val="16"/>
        </w:rPr>
        <w:t> </w:t>
      </w:r>
      <w:r>
        <w:rPr>
          <w:color w:val="231F20"/>
          <w:sz w:val="16"/>
        </w:rPr>
        <w:t>Paus,</w:t>
      </w:r>
      <w:r>
        <w:rPr>
          <w:color w:val="231F20"/>
          <w:spacing w:val="35"/>
          <w:sz w:val="16"/>
        </w:rPr>
        <w:t> </w:t>
      </w:r>
      <w:r>
        <w:rPr>
          <w:color w:val="231F20"/>
          <w:sz w:val="16"/>
        </w:rPr>
        <w:t>Department</w:t>
      </w:r>
      <w:r>
        <w:rPr>
          <w:color w:val="231F20"/>
          <w:spacing w:val="35"/>
          <w:sz w:val="16"/>
        </w:rPr>
        <w:t> </w:t>
      </w:r>
      <w:r>
        <w:rPr>
          <w:color w:val="231F20"/>
          <w:sz w:val="16"/>
        </w:rPr>
        <w:t>of</w:t>
      </w:r>
      <w:r>
        <w:rPr>
          <w:color w:val="231F20"/>
          <w:spacing w:val="35"/>
          <w:sz w:val="16"/>
        </w:rPr>
        <w:t> </w:t>
      </w:r>
      <w:r>
        <w:rPr>
          <w:color w:val="231F20"/>
          <w:sz w:val="16"/>
        </w:rPr>
        <w:t>Neurol-</w:t>
      </w:r>
      <w:r>
        <w:rPr>
          <w:color w:val="231F20"/>
          <w:spacing w:val="40"/>
          <w:sz w:val="16"/>
        </w:rPr>
        <w:t> </w:t>
      </w:r>
      <w:r>
        <w:rPr>
          <w:color w:val="231F20"/>
          <w:sz w:val="16"/>
        </w:rPr>
        <w:t>ogy, University of Bonn, Bonn, Germany.</w:t>
      </w:r>
    </w:p>
    <w:p>
      <w:pPr>
        <w:spacing w:line="177" w:lineRule="exact" w:before="0"/>
        <w:ind w:left="256" w:right="0" w:firstLine="0"/>
        <w:jc w:val="left"/>
        <w:rPr>
          <w:sz w:val="16"/>
        </w:rPr>
      </w:pPr>
      <w:r>
        <w:rPr>
          <w:color w:val="231F20"/>
          <w:sz w:val="16"/>
        </w:rPr>
        <w:t>E-mail:</w:t>
      </w:r>
      <w:r>
        <w:rPr>
          <w:color w:val="231F20"/>
          <w:spacing w:val="1"/>
          <w:sz w:val="16"/>
        </w:rPr>
        <w:t> </w:t>
      </w:r>
      <w:hyperlink r:id="rId5">
        <w:r>
          <w:rPr>
            <w:color w:val="231F20"/>
            <w:sz w:val="16"/>
          </w:rPr>
          <w:t>spaus@uni-</w:t>
        </w:r>
        <w:r>
          <w:rPr>
            <w:color w:val="231F20"/>
            <w:spacing w:val="-2"/>
            <w:sz w:val="16"/>
          </w:rPr>
          <w:t>bonn.de</w:t>
        </w:r>
      </w:hyperlink>
    </w:p>
    <w:p>
      <w:pPr>
        <w:spacing w:line="179" w:lineRule="exact" w:before="0"/>
        <w:ind w:left="416" w:right="0" w:firstLine="0"/>
        <w:jc w:val="left"/>
        <w:rPr>
          <w:sz w:val="16"/>
        </w:rPr>
      </w:pPr>
      <w:r>
        <w:rPr>
          <w:color w:val="231F20"/>
          <w:sz w:val="16"/>
        </w:rPr>
        <w:t>Received</w:t>
      </w:r>
      <w:r>
        <w:rPr>
          <w:color w:val="231F20"/>
          <w:spacing w:val="28"/>
          <w:sz w:val="16"/>
        </w:rPr>
        <w:t> </w:t>
      </w:r>
      <w:r>
        <w:rPr>
          <w:color w:val="231F20"/>
          <w:sz w:val="16"/>
        </w:rPr>
        <w:t>22</w:t>
      </w:r>
      <w:r>
        <w:rPr>
          <w:color w:val="231F20"/>
          <w:spacing w:val="28"/>
          <w:sz w:val="16"/>
        </w:rPr>
        <w:t> </w:t>
      </w:r>
      <w:r>
        <w:rPr>
          <w:color w:val="231F20"/>
          <w:sz w:val="16"/>
        </w:rPr>
        <w:t>January</w:t>
      </w:r>
      <w:r>
        <w:rPr>
          <w:color w:val="231F20"/>
          <w:spacing w:val="29"/>
          <w:sz w:val="16"/>
        </w:rPr>
        <w:t> </w:t>
      </w:r>
      <w:r>
        <w:rPr>
          <w:color w:val="231F20"/>
          <w:sz w:val="16"/>
        </w:rPr>
        <w:t>2008;</w:t>
      </w:r>
      <w:r>
        <w:rPr>
          <w:color w:val="231F20"/>
          <w:spacing w:val="28"/>
          <w:sz w:val="16"/>
        </w:rPr>
        <w:t> </w:t>
      </w:r>
      <w:r>
        <w:rPr>
          <w:color w:val="231F20"/>
          <w:sz w:val="16"/>
        </w:rPr>
        <w:t>Revised</w:t>
      </w:r>
      <w:r>
        <w:rPr>
          <w:color w:val="231F20"/>
          <w:spacing w:val="28"/>
          <w:sz w:val="16"/>
        </w:rPr>
        <w:t> </w:t>
      </w:r>
      <w:r>
        <w:rPr>
          <w:color w:val="231F20"/>
          <w:sz w:val="16"/>
        </w:rPr>
        <w:t>16</w:t>
      </w:r>
      <w:r>
        <w:rPr>
          <w:color w:val="231F20"/>
          <w:spacing w:val="30"/>
          <w:sz w:val="16"/>
        </w:rPr>
        <w:t> </w:t>
      </w:r>
      <w:r>
        <w:rPr>
          <w:color w:val="231F20"/>
          <w:sz w:val="16"/>
        </w:rPr>
        <w:t>April</w:t>
      </w:r>
      <w:r>
        <w:rPr>
          <w:color w:val="231F20"/>
          <w:spacing w:val="28"/>
          <w:sz w:val="16"/>
        </w:rPr>
        <w:t> </w:t>
      </w:r>
      <w:r>
        <w:rPr>
          <w:color w:val="231F20"/>
          <w:sz w:val="16"/>
        </w:rPr>
        <w:t>2008;</w:t>
      </w:r>
      <w:r>
        <w:rPr>
          <w:color w:val="231F20"/>
          <w:spacing w:val="29"/>
          <w:sz w:val="16"/>
        </w:rPr>
        <w:t> </w:t>
      </w:r>
      <w:r>
        <w:rPr>
          <w:color w:val="231F20"/>
          <w:sz w:val="16"/>
        </w:rPr>
        <w:t>Accepted</w:t>
      </w:r>
      <w:r>
        <w:rPr>
          <w:color w:val="231F20"/>
          <w:spacing w:val="28"/>
          <w:sz w:val="16"/>
        </w:rPr>
        <w:t> </w:t>
      </w:r>
      <w:r>
        <w:rPr>
          <w:color w:val="231F20"/>
          <w:spacing w:val="-5"/>
          <w:sz w:val="16"/>
        </w:rPr>
        <w:t>17</w:t>
      </w:r>
    </w:p>
    <w:p>
      <w:pPr>
        <w:spacing w:line="179" w:lineRule="exact" w:before="0"/>
        <w:ind w:left="256" w:right="0" w:firstLine="0"/>
        <w:jc w:val="left"/>
        <w:rPr>
          <w:sz w:val="16"/>
        </w:rPr>
      </w:pPr>
      <w:r>
        <w:rPr>
          <w:color w:val="231F20"/>
          <w:sz w:val="16"/>
        </w:rPr>
        <w:t>April</w:t>
      </w:r>
      <w:r>
        <w:rPr>
          <w:color w:val="231F20"/>
          <w:spacing w:val="8"/>
          <w:sz w:val="16"/>
        </w:rPr>
        <w:t> </w:t>
      </w:r>
      <w:r>
        <w:rPr>
          <w:color w:val="231F20"/>
          <w:spacing w:val="-4"/>
          <w:sz w:val="16"/>
        </w:rPr>
        <w:t>2008</w:t>
      </w:r>
    </w:p>
    <w:p>
      <w:pPr>
        <w:spacing w:line="232" w:lineRule="auto" w:before="2"/>
        <w:ind w:left="256" w:right="0" w:firstLine="159"/>
        <w:jc w:val="left"/>
        <w:rPr>
          <w:sz w:val="16"/>
        </w:rPr>
      </w:pPr>
      <w:r>
        <w:rPr>
          <w:color w:val="231F20"/>
          <w:w w:val="105"/>
          <w:sz w:val="16"/>
        </w:rPr>
        <w:t>Published</w:t>
      </w:r>
      <w:r>
        <w:rPr>
          <w:color w:val="231F20"/>
          <w:spacing w:val="36"/>
          <w:w w:val="105"/>
          <w:sz w:val="16"/>
        </w:rPr>
        <w:t> </w:t>
      </w:r>
      <w:r>
        <w:rPr>
          <w:color w:val="231F20"/>
          <w:w w:val="105"/>
          <w:sz w:val="16"/>
        </w:rPr>
        <w:t>online</w:t>
      </w:r>
      <w:r>
        <w:rPr>
          <w:color w:val="231F20"/>
          <w:spacing w:val="37"/>
          <w:w w:val="105"/>
          <w:sz w:val="16"/>
        </w:rPr>
        <w:t> </w:t>
      </w:r>
      <w:r>
        <w:rPr>
          <w:color w:val="231F20"/>
          <w:w w:val="105"/>
          <w:sz w:val="16"/>
        </w:rPr>
        <w:t>10</w:t>
      </w:r>
      <w:r>
        <w:rPr>
          <w:color w:val="231F20"/>
          <w:spacing w:val="37"/>
          <w:w w:val="105"/>
          <w:sz w:val="16"/>
        </w:rPr>
        <w:t> </w:t>
      </w:r>
      <w:r>
        <w:rPr>
          <w:color w:val="231F20"/>
          <w:w w:val="105"/>
          <w:sz w:val="16"/>
        </w:rPr>
        <w:t>June</w:t>
      </w:r>
      <w:r>
        <w:rPr>
          <w:color w:val="231F20"/>
          <w:spacing w:val="36"/>
          <w:w w:val="105"/>
          <w:sz w:val="16"/>
        </w:rPr>
        <w:t> </w:t>
      </w:r>
      <w:r>
        <w:rPr>
          <w:color w:val="231F20"/>
          <w:w w:val="105"/>
          <w:sz w:val="16"/>
        </w:rPr>
        <w:t>2008</w:t>
      </w:r>
      <w:r>
        <w:rPr>
          <w:color w:val="231F20"/>
          <w:spacing w:val="38"/>
          <w:w w:val="105"/>
          <w:sz w:val="16"/>
        </w:rPr>
        <w:t> </w:t>
      </w:r>
      <w:r>
        <w:rPr>
          <w:color w:val="231F20"/>
          <w:w w:val="105"/>
          <w:sz w:val="16"/>
        </w:rPr>
        <w:t>in</w:t>
      </w:r>
      <w:r>
        <w:rPr>
          <w:color w:val="231F20"/>
          <w:spacing w:val="37"/>
          <w:w w:val="105"/>
          <w:sz w:val="16"/>
        </w:rPr>
        <w:t> </w:t>
      </w:r>
      <w:r>
        <w:rPr>
          <w:color w:val="231F20"/>
          <w:w w:val="105"/>
          <w:sz w:val="16"/>
        </w:rPr>
        <w:t>Wiley</w:t>
      </w:r>
      <w:r>
        <w:rPr>
          <w:color w:val="231F20"/>
          <w:spacing w:val="37"/>
          <w:w w:val="105"/>
          <w:sz w:val="16"/>
        </w:rPr>
        <w:t> </w:t>
      </w:r>
      <w:r>
        <w:rPr>
          <w:color w:val="231F20"/>
          <w:w w:val="105"/>
          <w:sz w:val="16"/>
        </w:rPr>
        <w:t>InterScience</w:t>
      </w:r>
      <w:r>
        <w:rPr>
          <w:color w:val="231F20"/>
          <w:spacing w:val="36"/>
          <w:w w:val="105"/>
          <w:sz w:val="16"/>
        </w:rPr>
        <w:t> </w:t>
      </w:r>
      <w:hyperlink r:id="rId6">
        <w:r>
          <w:rPr>
            <w:color w:val="231F20"/>
            <w:w w:val="105"/>
            <w:sz w:val="16"/>
          </w:rPr>
          <w:t>(www.</w:t>
        </w:r>
      </w:hyperlink>
      <w:r>
        <w:rPr>
          <w:color w:val="231F20"/>
          <w:w w:val="105"/>
          <w:sz w:val="16"/>
        </w:rPr>
        <w:t> interscience.wiley.com).</w:t>
      </w:r>
      <w:r>
        <w:rPr>
          <w:color w:val="231F20"/>
          <w:spacing w:val="40"/>
          <w:w w:val="105"/>
          <w:sz w:val="16"/>
        </w:rPr>
        <w:t> </w:t>
      </w:r>
      <w:r>
        <w:rPr>
          <w:color w:val="231F20"/>
          <w:w w:val="105"/>
          <w:sz w:val="16"/>
        </w:rPr>
        <w:t>DOI: 10.1002/mds.22135</w:t>
      </w:r>
    </w:p>
    <w:p>
      <w:pPr>
        <w:pStyle w:val="BodyText"/>
        <w:spacing w:line="249" w:lineRule="auto" w:before="82"/>
        <w:ind w:left="256" w:right="217"/>
        <w:jc w:val="both"/>
      </w:pPr>
      <w:r>
        <w:rPr/>
        <w:br w:type="column"/>
      </w:r>
      <w:r>
        <w:rPr>
          <w:color w:val="231F20"/>
        </w:rPr>
        <w:t>nant</w:t>
      </w:r>
      <w:r>
        <w:rPr>
          <w:color w:val="231F20"/>
        </w:rPr>
        <w:t> and recessive neurological phenotypes, </w:t>
      </w:r>
      <w:r>
        <w:rPr>
          <w:color w:val="231F20"/>
        </w:rPr>
        <w:t>including progressive</w:t>
      </w:r>
      <w:r>
        <w:rPr>
          <w:color w:val="231F20"/>
          <w:spacing w:val="-5"/>
        </w:rPr>
        <w:t> </w:t>
      </w:r>
      <w:r>
        <w:rPr>
          <w:color w:val="231F20"/>
        </w:rPr>
        <w:t>external</w:t>
      </w:r>
      <w:r>
        <w:rPr>
          <w:color w:val="231F20"/>
          <w:spacing w:val="-5"/>
        </w:rPr>
        <w:t> </w:t>
      </w:r>
      <w:r>
        <w:rPr>
          <w:color w:val="231F20"/>
        </w:rPr>
        <w:t>ophthalmoplegia</w:t>
      </w:r>
      <w:r>
        <w:rPr>
          <w:color w:val="231F20"/>
          <w:spacing w:val="-5"/>
        </w:rPr>
        <w:t> </w:t>
      </w:r>
      <w:r>
        <w:rPr>
          <w:color w:val="231F20"/>
        </w:rPr>
        <w:t>(PEO),</w:t>
      </w:r>
      <w:r>
        <w:rPr>
          <w:color w:val="231F20"/>
          <w:spacing w:val="-6"/>
        </w:rPr>
        <w:t> </w:t>
      </w:r>
      <w:r>
        <w:rPr>
          <w:color w:val="231F20"/>
        </w:rPr>
        <w:t>ptosis,</w:t>
      </w:r>
      <w:r>
        <w:rPr>
          <w:color w:val="231F20"/>
          <w:spacing w:val="-5"/>
        </w:rPr>
        <w:t> </w:t>
      </w:r>
      <w:r>
        <w:rPr>
          <w:color w:val="231F20"/>
        </w:rPr>
        <w:t>cer- ebellar</w:t>
      </w:r>
      <w:r>
        <w:rPr>
          <w:color w:val="231F20"/>
          <w:spacing w:val="-13"/>
        </w:rPr>
        <w:t> </w:t>
      </w:r>
      <w:r>
        <w:rPr>
          <w:color w:val="231F20"/>
        </w:rPr>
        <w:t>ataxia,</w:t>
      </w:r>
      <w:r>
        <w:rPr>
          <w:color w:val="231F20"/>
          <w:spacing w:val="-12"/>
        </w:rPr>
        <w:t> </w:t>
      </w:r>
      <w:r>
        <w:rPr>
          <w:color w:val="231F20"/>
        </w:rPr>
        <w:t>epilepsy,</w:t>
      </w:r>
      <w:r>
        <w:rPr>
          <w:color w:val="231F20"/>
          <w:spacing w:val="-13"/>
        </w:rPr>
        <w:t> </w:t>
      </w:r>
      <w:r>
        <w:rPr>
          <w:color w:val="231F20"/>
        </w:rPr>
        <w:t>dementia,</w:t>
      </w:r>
      <w:r>
        <w:rPr>
          <w:color w:val="231F20"/>
          <w:spacing w:val="-12"/>
        </w:rPr>
        <w:t> </w:t>
      </w:r>
      <w:r>
        <w:rPr>
          <w:color w:val="231F20"/>
        </w:rPr>
        <w:t>myopathy,</w:t>
      </w:r>
      <w:r>
        <w:rPr>
          <w:color w:val="231F20"/>
          <w:spacing w:val="-13"/>
        </w:rPr>
        <w:t> </w:t>
      </w:r>
      <w:r>
        <w:rPr>
          <w:color w:val="231F20"/>
        </w:rPr>
        <w:t>myoclonus, peripheral neuropathy, and headache, in some cases accompanied</w:t>
      </w:r>
      <w:r>
        <w:rPr>
          <w:color w:val="231F20"/>
        </w:rPr>
        <w:t> by liver involvement.</w:t>
      </w:r>
      <w:r>
        <w:rPr>
          <w:color w:val="231F20"/>
          <w:vertAlign w:val="superscript"/>
        </w:rPr>
        <w:t>1</w:t>
      </w:r>
      <w:r>
        <w:rPr>
          <w:color w:val="231F20"/>
          <w:vertAlign w:val="baseline"/>
        </w:rPr>
        <w:t> In </w:t>
      </w:r>
      <w:r>
        <w:rPr>
          <w:i/>
          <w:color w:val="231F20"/>
          <w:vertAlign w:val="baseline"/>
        </w:rPr>
        <w:t>POLG1 </w:t>
      </w:r>
      <w:r>
        <w:rPr>
          <w:color w:val="231F20"/>
          <w:vertAlign w:val="baseline"/>
        </w:rPr>
        <w:t>associ- ated</w:t>
      </w:r>
      <w:r>
        <w:rPr>
          <w:color w:val="231F20"/>
          <w:spacing w:val="-13"/>
          <w:vertAlign w:val="baseline"/>
        </w:rPr>
        <w:t> </w:t>
      </w:r>
      <w:r>
        <w:rPr>
          <w:color w:val="231F20"/>
          <w:vertAlign w:val="baseline"/>
        </w:rPr>
        <w:t>disorders,</w:t>
      </w:r>
      <w:r>
        <w:rPr>
          <w:color w:val="231F20"/>
          <w:spacing w:val="-12"/>
          <w:vertAlign w:val="baseline"/>
        </w:rPr>
        <w:t> </w:t>
      </w:r>
      <w:r>
        <w:rPr>
          <w:color w:val="231F20"/>
          <w:vertAlign w:val="baseline"/>
        </w:rPr>
        <w:t>relationship</w:t>
      </w:r>
      <w:r>
        <w:rPr>
          <w:color w:val="231F20"/>
          <w:spacing w:val="-13"/>
          <w:vertAlign w:val="baseline"/>
        </w:rPr>
        <w:t> </w:t>
      </w:r>
      <w:r>
        <w:rPr>
          <w:color w:val="231F20"/>
          <w:vertAlign w:val="baseline"/>
        </w:rPr>
        <w:t>between</w:t>
      </w:r>
      <w:r>
        <w:rPr>
          <w:color w:val="231F20"/>
          <w:spacing w:val="-12"/>
          <w:vertAlign w:val="baseline"/>
        </w:rPr>
        <w:t> </w:t>
      </w:r>
      <w:r>
        <w:rPr>
          <w:color w:val="231F20"/>
          <w:vertAlign w:val="baseline"/>
        </w:rPr>
        <w:t>genotype</w:t>
      </w:r>
      <w:r>
        <w:rPr>
          <w:color w:val="231F20"/>
          <w:spacing w:val="-13"/>
          <w:vertAlign w:val="baseline"/>
        </w:rPr>
        <w:t> </w:t>
      </w:r>
      <w:r>
        <w:rPr>
          <w:color w:val="231F20"/>
          <w:vertAlign w:val="baseline"/>
        </w:rPr>
        <w:t>and</w:t>
      </w:r>
      <w:r>
        <w:rPr>
          <w:color w:val="231F20"/>
          <w:spacing w:val="-12"/>
          <w:vertAlign w:val="baseline"/>
        </w:rPr>
        <w:t> </w:t>
      </w:r>
      <w:r>
        <w:rPr>
          <w:color w:val="231F20"/>
          <w:vertAlign w:val="baseline"/>
        </w:rPr>
        <w:t>pheno- type is complex, with a considerable overlap of clinical spectrum.</w:t>
      </w:r>
      <w:r>
        <w:rPr>
          <w:color w:val="231F20"/>
          <w:vertAlign w:val="superscript"/>
        </w:rPr>
        <w:t>2,3</w:t>
      </w:r>
      <w:r>
        <w:rPr>
          <w:color w:val="231F20"/>
          <w:vertAlign w:val="baseline"/>
        </w:rPr>
        <w:t> With exception of ataxia and myoclonus, movement disorders are not typical features of </w:t>
      </w:r>
      <w:r>
        <w:rPr>
          <w:i/>
          <w:color w:val="231F20"/>
          <w:vertAlign w:val="baseline"/>
        </w:rPr>
        <w:t>POLG1 </w:t>
      </w:r>
      <w:r>
        <w:rPr>
          <w:color w:val="231F20"/>
          <w:vertAlign w:val="baseline"/>
        </w:rPr>
        <w:t>mutations.</w:t>
      </w:r>
      <w:r>
        <w:rPr>
          <w:color w:val="231F20"/>
          <w:spacing w:val="-13"/>
          <w:vertAlign w:val="baseline"/>
        </w:rPr>
        <w:t> </w:t>
      </w:r>
      <w:r>
        <w:rPr>
          <w:color w:val="231F20"/>
          <w:vertAlign w:val="baseline"/>
        </w:rPr>
        <w:t>Recently,</w:t>
      </w:r>
      <w:r>
        <w:rPr>
          <w:color w:val="231F20"/>
          <w:spacing w:val="-12"/>
          <w:vertAlign w:val="baseline"/>
        </w:rPr>
        <w:t> </w:t>
      </w:r>
      <w:r>
        <w:rPr>
          <w:color w:val="231F20"/>
          <w:vertAlign w:val="baseline"/>
        </w:rPr>
        <w:t>Parkinsonism</w:t>
      </w:r>
      <w:r>
        <w:rPr>
          <w:color w:val="231F20"/>
          <w:spacing w:val="-13"/>
          <w:vertAlign w:val="baseline"/>
        </w:rPr>
        <w:t> </w:t>
      </w:r>
      <w:r>
        <w:rPr>
          <w:color w:val="231F20"/>
          <w:vertAlign w:val="baseline"/>
        </w:rPr>
        <w:t>has</w:t>
      </w:r>
      <w:r>
        <w:rPr>
          <w:color w:val="231F20"/>
          <w:spacing w:val="-12"/>
          <w:vertAlign w:val="baseline"/>
        </w:rPr>
        <w:t> </w:t>
      </w:r>
      <w:r>
        <w:rPr>
          <w:color w:val="231F20"/>
          <w:vertAlign w:val="baseline"/>
        </w:rPr>
        <w:t>been</w:t>
      </w:r>
      <w:r>
        <w:rPr>
          <w:color w:val="231F20"/>
          <w:spacing w:val="-13"/>
          <w:vertAlign w:val="baseline"/>
        </w:rPr>
        <w:t> </w:t>
      </w:r>
      <w:r>
        <w:rPr>
          <w:color w:val="231F20"/>
          <w:vertAlign w:val="baseline"/>
        </w:rPr>
        <w:t>associated</w:t>
      </w:r>
      <w:r>
        <w:rPr>
          <w:color w:val="231F20"/>
          <w:spacing w:val="-12"/>
          <w:vertAlign w:val="baseline"/>
        </w:rPr>
        <w:t> </w:t>
      </w:r>
      <w:r>
        <w:rPr>
          <w:color w:val="231F20"/>
          <w:vertAlign w:val="baseline"/>
        </w:rPr>
        <w:t>to </w:t>
      </w:r>
      <w:r>
        <w:rPr>
          <w:i/>
          <w:color w:val="231F20"/>
          <w:vertAlign w:val="baseline"/>
        </w:rPr>
        <w:t>POLG1</w:t>
      </w:r>
      <w:r>
        <w:rPr>
          <w:color w:val="231F20"/>
          <w:vertAlign w:val="baseline"/>
        </w:rPr>
        <w:t>,</w:t>
      </w:r>
      <w:r>
        <w:rPr>
          <w:color w:val="231F20"/>
          <w:spacing w:val="-13"/>
          <w:vertAlign w:val="baseline"/>
        </w:rPr>
        <w:t> </w:t>
      </w:r>
      <w:r>
        <w:rPr>
          <w:color w:val="231F20"/>
          <w:vertAlign w:val="baseline"/>
        </w:rPr>
        <w:t>accompanied</w:t>
      </w:r>
      <w:r>
        <w:rPr>
          <w:color w:val="231F20"/>
          <w:spacing w:val="-12"/>
          <w:vertAlign w:val="baseline"/>
        </w:rPr>
        <w:t> </w:t>
      </w:r>
      <w:r>
        <w:rPr>
          <w:color w:val="231F20"/>
          <w:vertAlign w:val="baseline"/>
        </w:rPr>
        <w:t>either</w:t>
      </w:r>
      <w:r>
        <w:rPr>
          <w:color w:val="231F20"/>
          <w:spacing w:val="-12"/>
          <w:vertAlign w:val="baseline"/>
        </w:rPr>
        <w:t> </w:t>
      </w:r>
      <w:r>
        <w:rPr>
          <w:color w:val="231F20"/>
          <w:vertAlign w:val="baseline"/>
        </w:rPr>
        <w:t>by</w:t>
      </w:r>
      <w:r>
        <w:rPr>
          <w:color w:val="231F20"/>
          <w:spacing w:val="-12"/>
          <w:vertAlign w:val="baseline"/>
        </w:rPr>
        <w:t> </w:t>
      </w:r>
      <w:r>
        <w:rPr>
          <w:color w:val="231F20"/>
          <w:vertAlign w:val="baseline"/>
        </w:rPr>
        <w:t>PEO</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other</w:t>
      </w:r>
      <w:r>
        <w:rPr>
          <w:color w:val="231F20"/>
          <w:spacing w:val="-13"/>
          <w:vertAlign w:val="baseline"/>
        </w:rPr>
        <w:t> </w:t>
      </w:r>
      <w:r>
        <w:rPr>
          <w:color w:val="231F20"/>
          <w:vertAlign w:val="baseline"/>
        </w:rPr>
        <w:t>character- istic</w:t>
      </w:r>
      <w:r>
        <w:rPr>
          <w:color w:val="231F20"/>
          <w:spacing w:val="-2"/>
          <w:vertAlign w:val="baseline"/>
        </w:rPr>
        <w:t> </w:t>
      </w:r>
      <w:r>
        <w:rPr>
          <w:color w:val="231F20"/>
          <w:vertAlign w:val="baseline"/>
        </w:rPr>
        <w:t>symptoms,</w:t>
      </w:r>
      <w:r>
        <w:rPr>
          <w:color w:val="231F20"/>
          <w:vertAlign w:val="superscript"/>
        </w:rPr>
        <w:t>4</w:t>
      </w:r>
      <w:r>
        <w:rPr>
          <w:color w:val="231F20"/>
          <w:spacing w:val="-3"/>
          <w:vertAlign w:val="baseline"/>
        </w:rPr>
        <w:t> </w:t>
      </w:r>
      <w:r>
        <w:rPr>
          <w:color w:val="231F20"/>
          <w:vertAlign w:val="baseline"/>
        </w:rPr>
        <w:t>or</w:t>
      </w:r>
      <w:r>
        <w:rPr>
          <w:color w:val="231F20"/>
          <w:spacing w:val="-3"/>
          <w:vertAlign w:val="baseline"/>
        </w:rPr>
        <w:t> </w:t>
      </w:r>
      <w:r>
        <w:rPr>
          <w:color w:val="231F20"/>
          <w:vertAlign w:val="baseline"/>
        </w:rPr>
        <w:t>neuropathy</w:t>
      </w:r>
      <w:r>
        <w:rPr>
          <w:color w:val="231F20"/>
          <w:spacing w:val="-3"/>
          <w:vertAlign w:val="baseline"/>
        </w:rPr>
        <w:t> </w:t>
      </w:r>
      <w:r>
        <w:rPr>
          <w:color w:val="231F20"/>
          <w:vertAlign w:val="baseline"/>
        </w:rPr>
        <w:t>alone.</w:t>
      </w:r>
      <w:r>
        <w:rPr>
          <w:color w:val="231F20"/>
          <w:vertAlign w:val="superscript"/>
        </w:rPr>
        <w:t>5</w:t>
      </w:r>
      <w:r>
        <w:rPr>
          <w:color w:val="231F20"/>
          <w:spacing w:val="-3"/>
          <w:vertAlign w:val="baseline"/>
        </w:rPr>
        <w:t> </w:t>
      </w:r>
      <w:r>
        <w:rPr>
          <w:color w:val="231F20"/>
          <w:vertAlign w:val="baseline"/>
        </w:rPr>
        <w:t>One</w:t>
      </w:r>
      <w:r>
        <w:rPr>
          <w:color w:val="231F20"/>
          <w:spacing w:val="-2"/>
          <w:vertAlign w:val="baseline"/>
        </w:rPr>
        <w:t> </w:t>
      </w:r>
      <w:r>
        <w:rPr>
          <w:color w:val="231F20"/>
          <w:vertAlign w:val="baseline"/>
        </w:rPr>
        <w:t>study</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Fin- nish patients with recessive ataxia due to homozygous W748S mutations described involuntary movements, namely athetoid and choreoathetoid movements of extremities and face, and tremor of head and limbs.</w:t>
      </w:r>
      <w:r>
        <w:rPr>
          <w:color w:val="231F20"/>
          <w:vertAlign w:val="superscript"/>
        </w:rPr>
        <w:t>6</w:t>
      </w:r>
    </w:p>
    <w:p>
      <w:pPr>
        <w:pStyle w:val="BodyText"/>
        <w:spacing w:line="249" w:lineRule="auto"/>
        <w:ind w:left="256" w:right="217" w:firstLine="199"/>
        <w:jc w:val="both"/>
      </w:pPr>
      <w:r>
        <w:rPr>
          <w:color w:val="231F20"/>
        </w:rPr>
        <w:t>Here, we report on two siblings compound </w:t>
      </w:r>
      <w:r>
        <w:rPr>
          <w:color w:val="231F20"/>
        </w:rPr>
        <w:t>heterozy- gous</w:t>
      </w:r>
      <w:r>
        <w:rPr>
          <w:color w:val="231F20"/>
          <w:spacing w:val="-3"/>
        </w:rPr>
        <w:t> </w:t>
      </w:r>
      <w:r>
        <w:rPr>
          <w:color w:val="231F20"/>
        </w:rPr>
        <w:t>for</w:t>
      </w:r>
      <w:r>
        <w:rPr>
          <w:color w:val="231F20"/>
          <w:spacing w:val="-3"/>
        </w:rPr>
        <w:t> </w:t>
      </w:r>
      <w:r>
        <w:rPr>
          <w:color w:val="231F20"/>
        </w:rPr>
        <w:t>A467T</w:t>
      </w:r>
      <w:r>
        <w:rPr>
          <w:color w:val="231F20"/>
          <w:spacing w:val="-3"/>
        </w:rPr>
        <w:t> </w:t>
      </w:r>
      <w:r>
        <w:rPr>
          <w:color w:val="231F20"/>
        </w:rPr>
        <w:t>and</w:t>
      </w:r>
      <w:r>
        <w:rPr>
          <w:color w:val="231F20"/>
          <w:spacing w:val="-4"/>
        </w:rPr>
        <w:t> </w:t>
      </w:r>
      <w:r>
        <w:rPr>
          <w:color w:val="231F20"/>
        </w:rPr>
        <w:t>W748S,</w:t>
      </w:r>
      <w:r>
        <w:rPr>
          <w:color w:val="231F20"/>
          <w:spacing w:val="-3"/>
        </w:rPr>
        <w:t> </w:t>
      </w:r>
      <w:r>
        <w:rPr>
          <w:color w:val="231F20"/>
        </w:rPr>
        <w:t>the</w:t>
      </w:r>
      <w:r>
        <w:rPr>
          <w:color w:val="231F20"/>
          <w:spacing w:val="-3"/>
        </w:rPr>
        <w:t> </w:t>
      </w:r>
      <w:r>
        <w:rPr>
          <w:color w:val="231F20"/>
        </w:rPr>
        <w:t>most</w:t>
      </w:r>
      <w:r>
        <w:rPr>
          <w:color w:val="231F20"/>
          <w:spacing w:val="-4"/>
        </w:rPr>
        <w:t> </w:t>
      </w:r>
      <w:r>
        <w:rPr>
          <w:color w:val="231F20"/>
        </w:rPr>
        <w:t>frequent</w:t>
      </w:r>
      <w:r>
        <w:rPr>
          <w:color w:val="231F20"/>
          <w:spacing w:val="-3"/>
        </w:rPr>
        <w:t> </w:t>
      </w:r>
      <w:r>
        <w:rPr>
          <w:color w:val="231F20"/>
        </w:rPr>
        <w:t>recessive </w:t>
      </w:r>
      <w:r>
        <w:rPr>
          <w:i/>
          <w:color w:val="231F20"/>
        </w:rPr>
        <w:t>POLG1 </w:t>
      </w:r>
      <w:r>
        <w:rPr>
          <w:color w:val="231F20"/>
        </w:rPr>
        <w:t>mutations, presenting with a remarkably later onset and longer survival than most patients of the same genotype.</w:t>
      </w:r>
      <w:r>
        <w:rPr>
          <w:color w:val="231F20"/>
          <w:spacing w:val="-10"/>
        </w:rPr>
        <w:t> </w:t>
      </w:r>
      <w:r>
        <w:rPr>
          <w:color w:val="231F20"/>
        </w:rPr>
        <w:t>One</w:t>
      </w:r>
      <w:r>
        <w:rPr>
          <w:color w:val="231F20"/>
          <w:spacing w:val="-10"/>
        </w:rPr>
        <w:t> </w:t>
      </w:r>
      <w:r>
        <w:rPr>
          <w:color w:val="231F20"/>
        </w:rPr>
        <w:t>suffered</w:t>
      </w:r>
      <w:r>
        <w:rPr>
          <w:color w:val="231F20"/>
          <w:spacing w:val="-9"/>
        </w:rPr>
        <w:t> </w:t>
      </w:r>
      <w:r>
        <w:rPr>
          <w:color w:val="231F20"/>
        </w:rPr>
        <w:t>from</w:t>
      </w:r>
      <w:r>
        <w:rPr>
          <w:color w:val="231F20"/>
          <w:spacing w:val="-10"/>
        </w:rPr>
        <w:t> </w:t>
      </w:r>
      <w:r>
        <w:rPr>
          <w:color w:val="231F20"/>
        </w:rPr>
        <w:t>choreoathetosis</w:t>
      </w:r>
      <w:r>
        <w:rPr>
          <w:color w:val="231F20"/>
          <w:spacing w:val="-10"/>
        </w:rPr>
        <w:t> </w:t>
      </w:r>
      <w:r>
        <w:rPr>
          <w:color w:val="231F20"/>
        </w:rPr>
        <w:t>and</w:t>
      </w:r>
      <w:r>
        <w:rPr>
          <w:color w:val="231F20"/>
          <w:spacing w:val="-10"/>
        </w:rPr>
        <w:t> </w:t>
      </w:r>
      <w:r>
        <w:rPr>
          <w:color w:val="231F20"/>
        </w:rPr>
        <w:t>apraxia of lid opening (ALO) due to dystonic activity of eyelid muscles, resulting in functional blindness. So far, dysto- nia has not been reported in </w:t>
      </w:r>
      <w:r>
        <w:rPr>
          <w:i/>
          <w:color w:val="231F20"/>
        </w:rPr>
        <w:t>POLG1 </w:t>
      </w:r>
      <w:r>
        <w:rPr>
          <w:color w:val="231F20"/>
        </w:rPr>
        <w:t>mutation carriers.</w:t>
      </w:r>
    </w:p>
    <w:p>
      <w:pPr>
        <w:pStyle w:val="BodyText"/>
        <w:spacing w:before="180"/>
      </w:pPr>
    </w:p>
    <w:p>
      <w:pPr>
        <w:pStyle w:val="Heading2"/>
      </w:pPr>
      <w:r>
        <w:rPr>
          <w:color w:val="231F20"/>
          <w:w w:val="105"/>
        </w:rPr>
        <w:t>SUBJECTS</w:t>
      </w:r>
      <w:r>
        <w:rPr>
          <w:color w:val="231F20"/>
          <w:spacing w:val="-2"/>
          <w:w w:val="105"/>
        </w:rPr>
        <w:t> </w:t>
      </w:r>
      <w:r>
        <w:rPr>
          <w:color w:val="231F20"/>
          <w:w w:val="105"/>
        </w:rPr>
        <w:t>AND </w:t>
      </w:r>
      <w:r>
        <w:rPr>
          <w:color w:val="231F20"/>
          <w:spacing w:val="-2"/>
          <w:w w:val="105"/>
        </w:rPr>
        <w:t>METHODS</w:t>
      </w:r>
    </w:p>
    <w:p>
      <w:pPr>
        <w:pStyle w:val="BodyText"/>
        <w:spacing w:before="169"/>
        <w:ind w:left="38"/>
        <w:jc w:val="center"/>
      </w:pPr>
      <w:r>
        <w:rPr>
          <w:color w:val="231F20"/>
          <w:spacing w:val="-2"/>
          <w:w w:val="105"/>
        </w:rPr>
        <w:t>Subjects</w:t>
      </w:r>
    </w:p>
    <w:p>
      <w:pPr>
        <w:pStyle w:val="BodyText"/>
        <w:spacing w:line="249" w:lineRule="auto" w:before="68"/>
        <w:ind w:left="256" w:right="217" w:firstLine="199"/>
        <w:jc w:val="both"/>
      </w:pPr>
      <w:r>
        <w:rPr>
          <w:color w:val="231F20"/>
        </w:rPr>
        <w:t>Three sisters, ages 39 (Patient 1), 38, and 37 (Patient 2), the children of nonconsanguineous parents, </w:t>
      </w:r>
      <w:r>
        <w:rPr>
          <w:color w:val="231F20"/>
        </w:rPr>
        <w:t>were normal at birth and through childhood. The oldest developed neurological symptoms at the age of 28, heralded</w:t>
      </w:r>
      <w:r>
        <w:rPr>
          <w:color w:val="231F20"/>
        </w:rPr>
        <w:t> by episodic headache, cognitive decline, and seizures, repeatedly resulting in generalized status epi- lepticus. When seen ﬁrst at age 32, Patient 1 presented with</w:t>
      </w:r>
      <w:r>
        <w:rPr>
          <w:color w:val="231F20"/>
          <w:spacing w:val="40"/>
        </w:rPr>
        <w:t> </w:t>
      </w:r>
      <w:r>
        <w:rPr>
          <w:color w:val="231F20"/>
        </w:rPr>
        <w:t>marked</w:t>
      </w:r>
      <w:r>
        <w:rPr>
          <w:color w:val="231F20"/>
          <w:spacing w:val="40"/>
        </w:rPr>
        <w:t> </w:t>
      </w:r>
      <w:r>
        <w:rPr>
          <w:color w:val="231F20"/>
        </w:rPr>
        <w:t>ataxia,</w:t>
      </w:r>
      <w:r>
        <w:rPr>
          <w:color w:val="231F20"/>
          <w:spacing w:val="40"/>
        </w:rPr>
        <w:t> </w:t>
      </w:r>
      <w:r>
        <w:rPr>
          <w:color w:val="231F20"/>
        </w:rPr>
        <w:t>both</w:t>
      </w:r>
      <w:r>
        <w:rPr>
          <w:color w:val="231F20"/>
          <w:spacing w:val="40"/>
        </w:rPr>
        <w:t> </w:t>
      </w:r>
      <w:r>
        <w:rPr>
          <w:color w:val="231F20"/>
        </w:rPr>
        <w:t>due</w:t>
      </w:r>
      <w:r>
        <w:rPr>
          <w:color w:val="231F20"/>
          <w:spacing w:val="40"/>
        </w:rPr>
        <w:t> </w:t>
      </w:r>
      <w:r>
        <w:rPr>
          <w:color w:val="231F20"/>
        </w:rPr>
        <w:t>to</w:t>
      </w:r>
      <w:r>
        <w:rPr>
          <w:color w:val="231F20"/>
          <w:spacing w:val="40"/>
        </w:rPr>
        <w:t> </w:t>
      </w:r>
      <w:r>
        <w:rPr>
          <w:color w:val="231F20"/>
        </w:rPr>
        <w:t>cerebellar</w:t>
      </w:r>
      <w:r>
        <w:rPr>
          <w:color w:val="231F20"/>
          <w:spacing w:val="40"/>
        </w:rPr>
        <w:t> </w:t>
      </w:r>
      <w:r>
        <w:rPr>
          <w:color w:val="231F20"/>
        </w:rPr>
        <w:t>affection and sensorimotor peripheral neuropathy, dysarthria,</w:t>
      </w:r>
      <w:r>
        <w:rPr>
          <w:color w:val="231F20"/>
          <w:spacing w:val="40"/>
        </w:rPr>
        <w:t> </w:t>
      </w:r>
      <w:r>
        <w:rPr>
          <w:color w:val="231F20"/>
        </w:rPr>
        <w:t>PEO with diplopia, mild bilateral ptosis, epilepsy, moderate cognitive impairment,</w:t>
      </w:r>
      <w:r>
        <w:rPr>
          <w:color w:val="231F20"/>
        </w:rPr>
        <w:t> myoclonus and chor- eoathetoid</w:t>
      </w:r>
      <w:r>
        <w:rPr>
          <w:color w:val="231F20"/>
          <w:spacing w:val="40"/>
        </w:rPr>
        <w:t> </w:t>
      </w:r>
      <w:r>
        <w:rPr>
          <w:color w:val="231F20"/>
        </w:rPr>
        <w:t>movements</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arms</w:t>
      </w:r>
      <w:r>
        <w:rPr>
          <w:color w:val="231F20"/>
          <w:spacing w:val="40"/>
        </w:rPr>
        <w:t> </w:t>
      </w:r>
      <w:r>
        <w:rPr>
          <w:color w:val="231F20"/>
        </w:rPr>
        <w:t>and</w:t>
      </w:r>
      <w:r>
        <w:rPr>
          <w:color w:val="231F20"/>
          <w:spacing w:val="40"/>
        </w:rPr>
        <w:t> </w:t>
      </w:r>
      <w:r>
        <w:rPr>
          <w:color w:val="231F20"/>
        </w:rPr>
        <w:t>perioral muscles. She had never been treated with neuroleptics. MRI of the brain showed moderate generalized cere-</w:t>
      </w:r>
      <w:r>
        <w:rPr>
          <w:color w:val="231F20"/>
          <w:spacing w:val="40"/>
        </w:rPr>
        <w:t> </w:t>
      </w:r>
      <w:r>
        <w:rPr>
          <w:color w:val="231F20"/>
        </w:rPr>
        <w:t>bral atrophy, including midbrain and cerebellum. Histology of vastus lateralis muscle revealed mild unspeciﬁc</w:t>
      </w:r>
      <w:r>
        <w:rPr>
          <w:color w:val="231F20"/>
          <w:spacing w:val="49"/>
        </w:rPr>
        <w:t> </w:t>
      </w:r>
      <w:r>
        <w:rPr>
          <w:color w:val="231F20"/>
        </w:rPr>
        <w:t>myopathological</w:t>
      </w:r>
      <w:r>
        <w:rPr>
          <w:color w:val="231F20"/>
          <w:spacing w:val="49"/>
        </w:rPr>
        <w:t> </w:t>
      </w:r>
      <w:r>
        <w:rPr>
          <w:color w:val="231F20"/>
        </w:rPr>
        <w:t>alterations</w:t>
      </w:r>
      <w:r>
        <w:rPr>
          <w:color w:val="231F20"/>
          <w:spacing w:val="51"/>
        </w:rPr>
        <w:t> </w:t>
      </w:r>
      <w:r>
        <w:rPr>
          <w:color w:val="231F20"/>
        </w:rPr>
        <w:t>without</w:t>
      </w:r>
      <w:r>
        <w:rPr>
          <w:color w:val="231F20"/>
          <w:spacing w:val="50"/>
        </w:rPr>
        <w:t> </w:t>
      </w:r>
      <w:r>
        <w:rPr>
          <w:color w:val="231F20"/>
          <w:spacing w:val="-2"/>
        </w:rPr>
        <w:t>ragged</w:t>
      </w:r>
    </w:p>
    <w:p>
      <w:pPr>
        <w:pStyle w:val="BodyText"/>
        <w:spacing w:after="0" w:line="249" w:lineRule="auto"/>
        <w:jc w:val="both"/>
        <w:sectPr>
          <w:type w:val="continuous"/>
          <w:pgSz w:w="12240" w:h="16200"/>
          <w:pgMar w:top="1060" w:bottom="280" w:left="1080" w:right="1080"/>
          <w:cols w:num="2" w:equalWidth="0">
            <w:col w:w="4862" w:space="179"/>
            <w:col w:w="5039"/>
          </w:cols>
        </w:sectPr>
      </w:pPr>
    </w:p>
    <w:p>
      <w:pPr>
        <w:pStyle w:val="BodyText"/>
      </w:pPr>
    </w:p>
    <w:p>
      <w:pPr>
        <w:pStyle w:val="BodyText"/>
        <w:spacing w:before="127"/>
      </w:pPr>
    </w:p>
    <w:p>
      <w:pPr>
        <w:spacing w:before="1"/>
        <w:ind w:left="236" w:right="200" w:firstLine="0"/>
        <w:jc w:val="center"/>
        <w:rPr>
          <w:i/>
          <w:sz w:val="20"/>
        </w:rPr>
      </w:pPr>
      <w:r>
        <w:rPr>
          <w:i/>
          <w:color w:val="231F20"/>
          <w:spacing w:val="-4"/>
          <w:sz w:val="20"/>
        </w:rPr>
        <w:t>1286</w:t>
      </w:r>
    </w:p>
    <w:p>
      <w:pPr>
        <w:spacing w:after="0"/>
        <w:jc w:val="center"/>
        <w:rPr>
          <w:i/>
          <w:sz w:val="20"/>
        </w:rPr>
        <w:sectPr>
          <w:type w:val="continuous"/>
          <w:pgSz w:w="12240" w:h="16200"/>
          <w:pgMar w:top="1060" w:bottom="280" w:left="1080" w:right="1080"/>
        </w:sectPr>
      </w:pPr>
    </w:p>
    <w:p>
      <w:pPr>
        <w:tabs>
          <w:tab w:pos="9859" w:val="right" w:leader="none"/>
        </w:tabs>
        <w:spacing w:before="45"/>
        <w:ind w:left="2906" w:right="0" w:firstLine="0"/>
        <w:jc w:val="left"/>
        <w:rPr>
          <w:i/>
          <w:sz w:val="20"/>
        </w:rPr>
      </w:pPr>
      <w:r>
        <w:rPr>
          <w:i/>
          <w:color w:val="231F20"/>
          <w:sz w:val="20"/>
        </w:rPr>
        <w:t>APRAXIA</w:t>
      </w:r>
      <w:r>
        <w:rPr>
          <w:i/>
          <w:color w:val="231F20"/>
          <w:spacing w:val="13"/>
          <w:sz w:val="20"/>
        </w:rPr>
        <w:t> </w:t>
      </w:r>
      <w:r>
        <w:rPr>
          <w:i/>
          <w:color w:val="231F20"/>
          <w:sz w:val="20"/>
        </w:rPr>
        <w:t>OF</w:t>
      </w:r>
      <w:r>
        <w:rPr>
          <w:i/>
          <w:color w:val="231F20"/>
          <w:spacing w:val="12"/>
          <w:sz w:val="20"/>
        </w:rPr>
        <w:t> </w:t>
      </w:r>
      <w:r>
        <w:rPr>
          <w:i/>
          <w:color w:val="231F20"/>
          <w:sz w:val="20"/>
        </w:rPr>
        <w:t>LID</w:t>
      </w:r>
      <w:r>
        <w:rPr>
          <w:i/>
          <w:color w:val="231F20"/>
          <w:spacing w:val="13"/>
          <w:sz w:val="20"/>
        </w:rPr>
        <w:t> </w:t>
      </w:r>
      <w:r>
        <w:rPr>
          <w:i/>
          <w:color w:val="231F20"/>
          <w:sz w:val="20"/>
        </w:rPr>
        <w:t>OPENING</w:t>
      </w:r>
      <w:r>
        <w:rPr>
          <w:i/>
          <w:color w:val="231F20"/>
          <w:spacing w:val="13"/>
          <w:sz w:val="20"/>
        </w:rPr>
        <w:t> </w:t>
      </w:r>
      <w:r>
        <w:rPr>
          <w:i/>
          <w:color w:val="231F20"/>
          <w:sz w:val="20"/>
        </w:rPr>
        <w:t>MIMICKING</w:t>
      </w:r>
      <w:r>
        <w:rPr>
          <w:i/>
          <w:color w:val="231F20"/>
          <w:spacing w:val="12"/>
          <w:sz w:val="20"/>
        </w:rPr>
        <w:t> </w:t>
      </w:r>
      <w:r>
        <w:rPr>
          <w:i/>
          <w:color w:val="231F20"/>
          <w:spacing w:val="-2"/>
          <w:sz w:val="20"/>
        </w:rPr>
        <w:t>PTOSIS</w:t>
      </w:r>
      <w:r>
        <w:rPr>
          <w:color w:val="231F20"/>
          <w:sz w:val="20"/>
        </w:rPr>
        <w:tab/>
      </w:r>
      <w:r>
        <w:rPr>
          <w:i/>
          <w:color w:val="231F20"/>
          <w:spacing w:val="-4"/>
          <w:sz w:val="20"/>
        </w:rPr>
        <w:t>1287</w:t>
      </w:r>
    </w:p>
    <w:p>
      <w:pPr>
        <w:spacing w:before="384"/>
        <w:ind w:left="238" w:right="200" w:firstLine="0"/>
        <w:jc w:val="center"/>
        <w:rPr>
          <w:i/>
          <w:sz w:val="18"/>
        </w:rPr>
      </w:pPr>
      <w:r>
        <w:rPr>
          <w:color w:val="231F20"/>
          <w:sz w:val="18"/>
        </w:rPr>
        <w:t>TABLE</w:t>
      </w:r>
      <w:r>
        <w:rPr>
          <w:color w:val="231F20"/>
          <w:spacing w:val="13"/>
          <w:sz w:val="18"/>
        </w:rPr>
        <w:t> </w:t>
      </w:r>
      <w:r>
        <w:rPr>
          <w:color w:val="231F20"/>
          <w:sz w:val="18"/>
        </w:rPr>
        <w:t>1.</w:t>
      </w:r>
      <w:r>
        <w:rPr>
          <w:color w:val="231F20"/>
          <w:spacing w:val="43"/>
          <w:sz w:val="18"/>
        </w:rPr>
        <w:t> </w:t>
      </w:r>
      <w:r>
        <w:rPr>
          <w:i/>
          <w:color w:val="231F20"/>
          <w:sz w:val="18"/>
        </w:rPr>
        <w:t>Phenotypes,</w:t>
      </w:r>
      <w:r>
        <w:rPr>
          <w:i/>
          <w:color w:val="231F20"/>
          <w:spacing w:val="13"/>
          <w:sz w:val="18"/>
        </w:rPr>
        <w:t> </w:t>
      </w:r>
      <w:r>
        <w:rPr>
          <w:i/>
          <w:color w:val="231F20"/>
          <w:sz w:val="18"/>
        </w:rPr>
        <w:t>genotypes,</w:t>
      </w:r>
      <w:r>
        <w:rPr>
          <w:i/>
          <w:color w:val="231F20"/>
          <w:spacing w:val="14"/>
          <w:sz w:val="18"/>
        </w:rPr>
        <w:t> </w:t>
      </w:r>
      <w:r>
        <w:rPr>
          <w:i/>
          <w:color w:val="231F20"/>
          <w:sz w:val="18"/>
        </w:rPr>
        <w:t>and</w:t>
      </w:r>
      <w:r>
        <w:rPr>
          <w:i/>
          <w:color w:val="231F20"/>
          <w:spacing w:val="12"/>
          <w:sz w:val="18"/>
        </w:rPr>
        <w:t> </w:t>
      </w:r>
      <w:r>
        <w:rPr>
          <w:i/>
          <w:color w:val="231F20"/>
          <w:sz w:val="18"/>
        </w:rPr>
        <w:t>mtDNA</w:t>
      </w:r>
      <w:r>
        <w:rPr>
          <w:i/>
          <w:color w:val="231F20"/>
          <w:spacing w:val="14"/>
          <w:sz w:val="18"/>
        </w:rPr>
        <w:t> </w:t>
      </w:r>
      <w:r>
        <w:rPr>
          <w:i/>
          <w:color w:val="231F20"/>
          <w:sz w:val="18"/>
        </w:rPr>
        <w:t>copy</w:t>
      </w:r>
      <w:r>
        <w:rPr>
          <w:i/>
          <w:color w:val="231F20"/>
          <w:spacing w:val="13"/>
          <w:sz w:val="18"/>
        </w:rPr>
        <w:t> </w:t>
      </w:r>
      <w:r>
        <w:rPr>
          <w:i/>
          <w:color w:val="231F20"/>
          <w:sz w:val="18"/>
        </w:rPr>
        <w:t>numbers</w:t>
      </w:r>
      <w:r>
        <w:rPr>
          <w:i/>
          <w:color w:val="231F20"/>
          <w:spacing w:val="13"/>
          <w:sz w:val="18"/>
        </w:rPr>
        <w:t> </w:t>
      </w:r>
      <w:r>
        <w:rPr>
          <w:i/>
          <w:color w:val="231F20"/>
          <w:sz w:val="18"/>
        </w:rPr>
        <w:t>in</w:t>
      </w:r>
      <w:r>
        <w:rPr>
          <w:i/>
          <w:color w:val="231F20"/>
          <w:spacing w:val="13"/>
          <w:sz w:val="18"/>
        </w:rPr>
        <w:t> </w:t>
      </w:r>
      <w:r>
        <w:rPr>
          <w:i/>
          <w:color w:val="231F20"/>
          <w:spacing w:val="-2"/>
          <w:sz w:val="18"/>
        </w:rPr>
        <w:t>blood</w:t>
      </w:r>
    </w:p>
    <w:p>
      <w:pPr>
        <w:pStyle w:val="BodyText"/>
        <w:spacing w:before="10"/>
        <w:rPr>
          <w:i/>
          <w:sz w:val="4"/>
        </w:rPr>
      </w:pPr>
      <w:r>
        <w:rPr>
          <w:i/>
          <w:sz w:val="4"/>
        </w:rPr>
        <mc:AlternateContent>
          <mc:Choice Requires="wps">
            <w:drawing>
              <wp:anchor distT="0" distB="0" distL="0" distR="0" allowOverlap="1" layoutInCell="1" locked="0" behindDoc="1" simplePos="0" relativeHeight="487589376">
                <wp:simplePos x="0" y="0"/>
                <wp:positionH relativeFrom="page">
                  <wp:posOffset>848880</wp:posOffset>
                </wp:positionH>
                <wp:positionV relativeFrom="paragraph">
                  <wp:posOffset>50798</wp:posOffset>
                </wp:positionV>
                <wp:extent cx="60985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098540" cy="1270"/>
                        </a:xfrm>
                        <a:custGeom>
                          <a:avLst/>
                          <a:gdLst/>
                          <a:ahLst/>
                          <a:cxnLst/>
                          <a:rect l="l" t="t" r="r" b="b"/>
                          <a:pathLst>
                            <a:path w="6098540" h="0">
                              <a:moveTo>
                                <a:pt x="0" y="0"/>
                              </a:moveTo>
                              <a:lnTo>
                                <a:pt x="6098400" y="0"/>
                              </a:lnTo>
                            </a:path>
                          </a:pathLst>
                        </a:custGeom>
                        <a:ln w="12954">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3.999856pt;width:480.2pt;height:.1pt;mso-position-horizontal-relative:page;mso-position-vertical-relative:paragraph;z-index:-15727104;mso-wrap-distance-left:0;mso-wrap-distance-right:0" id="docshape4" coordorigin="1337,80" coordsize="9604,0" path="m1337,80l10941,80e" filled="false" stroked="true" strokeweight="1.02pt" strokecolor="#231f20">
                <v:path arrowok="t"/>
                <v:stroke dashstyle="solid"/>
                <w10:wrap type="topAndBottom"/>
              </v:shape>
            </w:pict>
          </mc:Fallback>
        </mc:AlternateContent>
      </w:r>
    </w:p>
    <w:p>
      <w:pPr>
        <w:spacing w:before="59"/>
        <w:ind w:left="2180" w:right="0" w:firstLine="0"/>
        <w:jc w:val="left"/>
        <w:rPr>
          <w:sz w:val="16"/>
        </w:rPr>
      </w:pPr>
      <w:r>
        <w:rPr>
          <w:color w:val="231F20"/>
          <w:sz w:val="16"/>
        </w:rPr>
        <w:t>Age</w:t>
      </w:r>
      <w:r>
        <w:rPr>
          <w:color w:val="231F20"/>
          <w:spacing w:val="10"/>
          <w:sz w:val="16"/>
        </w:rPr>
        <w:t> </w:t>
      </w:r>
      <w:r>
        <w:rPr>
          <w:color w:val="231F20"/>
          <w:spacing w:val="-2"/>
          <w:sz w:val="16"/>
        </w:rPr>
        <w:t>(years)</w:t>
      </w:r>
    </w:p>
    <w:p>
      <w:pPr>
        <w:pStyle w:val="BodyText"/>
        <w:rPr>
          <w:sz w:val="7"/>
        </w:r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8"/>
        <w:gridCol w:w="882"/>
        <w:gridCol w:w="314"/>
        <w:gridCol w:w="2450"/>
        <w:gridCol w:w="2204"/>
        <w:gridCol w:w="1263"/>
        <w:gridCol w:w="784"/>
      </w:tblGrid>
      <w:tr>
        <w:trPr>
          <w:trHeight w:val="299" w:hRule="atLeast"/>
        </w:trPr>
        <w:tc>
          <w:tcPr>
            <w:tcW w:w="1708" w:type="dxa"/>
            <w:tcBorders>
              <w:bottom w:val="single" w:sz="4" w:space="0" w:color="231F20"/>
            </w:tcBorders>
          </w:tcPr>
          <w:p>
            <w:pPr>
              <w:pStyle w:val="TableParagraph"/>
              <w:spacing w:line="240" w:lineRule="auto" w:before="40"/>
              <w:ind w:left="394"/>
              <w:rPr>
                <w:sz w:val="16"/>
              </w:rPr>
            </w:pPr>
            <w:r>
              <w:rPr>
                <w:color w:val="231F20"/>
                <w:spacing w:val="-2"/>
                <w:sz w:val="16"/>
              </w:rPr>
              <w:t>Subjects</w:t>
            </w:r>
          </w:p>
        </w:tc>
        <w:tc>
          <w:tcPr>
            <w:tcW w:w="882" w:type="dxa"/>
            <w:tcBorders>
              <w:top w:val="single" w:sz="4" w:space="0" w:color="231F20"/>
              <w:bottom w:val="single" w:sz="4" w:space="0" w:color="231F20"/>
            </w:tcBorders>
          </w:tcPr>
          <w:p>
            <w:pPr>
              <w:pStyle w:val="TableParagraph"/>
              <w:spacing w:line="240" w:lineRule="auto" w:before="40"/>
              <w:ind w:left="-1"/>
              <w:rPr>
                <w:sz w:val="16"/>
              </w:rPr>
            </w:pPr>
            <w:r>
              <w:rPr>
                <w:color w:val="231F20"/>
                <w:sz w:val="16"/>
              </w:rPr>
              <w:t>d.</w:t>
            </w:r>
            <w:r>
              <w:rPr>
                <w:color w:val="231F20"/>
                <w:spacing w:val="10"/>
                <w:sz w:val="16"/>
              </w:rPr>
              <w:t> </w:t>
            </w:r>
            <w:r>
              <w:rPr>
                <w:color w:val="231F20"/>
                <w:spacing w:val="-2"/>
                <w:sz w:val="16"/>
              </w:rPr>
              <w:t>onset</w:t>
            </w:r>
          </w:p>
        </w:tc>
        <w:tc>
          <w:tcPr>
            <w:tcW w:w="314" w:type="dxa"/>
            <w:tcBorders>
              <w:top w:val="single" w:sz="4" w:space="0" w:color="231F20"/>
              <w:bottom w:val="single" w:sz="4" w:space="0" w:color="231F20"/>
            </w:tcBorders>
          </w:tcPr>
          <w:p>
            <w:pPr>
              <w:pStyle w:val="TableParagraph"/>
              <w:spacing w:line="240" w:lineRule="auto" w:before="40"/>
              <w:ind w:left="3"/>
              <w:jc w:val="center"/>
              <w:rPr>
                <w:sz w:val="16"/>
              </w:rPr>
            </w:pPr>
            <w:r>
              <w:rPr>
                <w:color w:val="231F20"/>
                <w:spacing w:val="-5"/>
                <w:sz w:val="16"/>
              </w:rPr>
              <w:t>Now</w:t>
            </w:r>
          </w:p>
        </w:tc>
        <w:tc>
          <w:tcPr>
            <w:tcW w:w="2450" w:type="dxa"/>
            <w:tcBorders>
              <w:bottom w:val="single" w:sz="4" w:space="0" w:color="231F20"/>
            </w:tcBorders>
          </w:tcPr>
          <w:p>
            <w:pPr>
              <w:pStyle w:val="TableParagraph"/>
              <w:spacing w:line="240" w:lineRule="auto" w:before="40"/>
              <w:ind w:right="313"/>
              <w:jc w:val="right"/>
              <w:rPr>
                <w:sz w:val="16"/>
              </w:rPr>
            </w:pPr>
            <w:r>
              <w:rPr>
                <w:color w:val="231F20"/>
                <w:sz w:val="16"/>
              </w:rPr>
              <w:t>Neurological</w:t>
            </w:r>
            <w:r>
              <w:rPr>
                <w:color w:val="231F20"/>
                <w:spacing w:val="4"/>
                <w:sz w:val="16"/>
              </w:rPr>
              <w:t> </w:t>
            </w:r>
            <w:r>
              <w:rPr>
                <w:color w:val="231F20"/>
                <w:spacing w:val="-2"/>
                <w:sz w:val="16"/>
              </w:rPr>
              <w:t>phenotype</w:t>
            </w:r>
          </w:p>
        </w:tc>
        <w:tc>
          <w:tcPr>
            <w:tcW w:w="2204" w:type="dxa"/>
            <w:tcBorders>
              <w:bottom w:val="single" w:sz="4" w:space="0" w:color="231F20"/>
            </w:tcBorders>
          </w:tcPr>
          <w:p>
            <w:pPr>
              <w:pStyle w:val="TableParagraph"/>
              <w:spacing w:line="240" w:lineRule="auto" w:before="40"/>
              <w:ind w:left="82" w:right="2"/>
              <w:jc w:val="center"/>
              <w:rPr>
                <w:sz w:val="16"/>
              </w:rPr>
            </w:pPr>
            <w:r>
              <w:rPr>
                <w:i/>
                <w:color w:val="231F20"/>
                <w:sz w:val="16"/>
              </w:rPr>
              <w:t>POLG1</w:t>
            </w:r>
            <w:r>
              <w:rPr>
                <w:i/>
                <w:color w:val="231F20"/>
                <w:spacing w:val="7"/>
                <w:sz w:val="16"/>
              </w:rPr>
              <w:t> </w:t>
            </w:r>
            <w:r>
              <w:rPr>
                <w:color w:val="231F20"/>
                <w:spacing w:val="-2"/>
                <w:sz w:val="16"/>
              </w:rPr>
              <w:t>genotype</w:t>
            </w:r>
          </w:p>
        </w:tc>
        <w:tc>
          <w:tcPr>
            <w:tcW w:w="1263" w:type="dxa"/>
            <w:tcBorders>
              <w:bottom w:val="single" w:sz="4" w:space="0" w:color="231F20"/>
            </w:tcBorders>
          </w:tcPr>
          <w:p>
            <w:pPr>
              <w:pStyle w:val="TableParagraph"/>
              <w:spacing w:line="240" w:lineRule="auto" w:before="40"/>
              <w:ind w:left="80" w:right="81"/>
              <w:jc w:val="center"/>
              <w:rPr>
                <w:sz w:val="16"/>
              </w:rPr>
            </w:pPr>
            <w:r>
              <w:rPr>
                <w:color w:val="231F20"/>
                <w:sz w:val="16"/>
              </w:rPr>
              <w:t>Copy</w:t>
            </w:r>
            <w:r>
              <w:rPr>
                <w:color w:val="231F20"/>
                <w:spacing w:val="7"/>
                <w:sz w:val="16"/>
              </w:rPr>
              <w:t> </w:t>
            </w:r>
            <w:r>
              <w:rPr>
                <w:color w:val="231F20"/>
                <w:spacing w:val="-2"/>
                <w:sz w:val="16"/>
              </w:rPr>
              <w:t>number</w:t>
            </w:r>
          </w:p>
        </w:tc>
        <w:tc>
          <w:tcPr>
            <w:tcW w:w="784" w:type="dxa"/>
            <w:tcBorders>
              <w:bottom w:val="single" w:sz="4" w:space="0" w:color="231F20"/>
            </w:tcBorders>
          </w:tcPr>
          <w:p>
            <w:pPr>
              <w:pStyle w:val="TableParagraph"/>
              <w:spacing w:line="240" w:lineRule="auto" w:before="40"/>
              <w:ind w:left="435"/>
              <w:rPr>
                <w:i/>
                <w:sz w:val="16"/>
              </w:rPr>
            </w:pPr>
            <w:r>
              <w:rPr>
                <w:i/>
                <w:color w:val="231F20"/>
                <w:spacing w:val="-10"/>
                <w:sz w:val="16"/>
              </w:rPr>
              <w:t>P</w:t>
            </w:r>
          </w:p>
        </w:tc>
      </w:tr>
      <w:tr>
        <w:trPr>
          <w:trHeight w:val="223" w:hRule="atLeast"/>
        </w:trPr>
        <w:tc>
          <w:tcPr>
            <w:tcW w:w="1708" w:type="dxa"/>
            <w:tcBorders>
              <w:top w:val="single" w:sz="4" w:space="0" w:color="231F20"/>
            </w:tcBorders>
          </w:tcPr>
          <w:p>
            <w:pPr>
              <w:pStyle w:val="TableParagraph"/>
              <w:spacing w:line="172" w:lineRule="exact" w:before="31"/>
              <w:ind w:left="-1"/>
              <w:rPr>
                <w:sz w:val="16"/>
              </w:rPr>
            </w:pPr>
            <w:r>
              <w:rPr>
                <w:color w:val="231F20"/>
                <w:spacing w:val="-2"/>
                <w:sz w:val="16"/>
              </w:rPr>
              <w:t>Mother</w:t>
            </w:r>
          </w:p>
        </w:tc>
        <w:tc>
          <w:tcPr>
            <w:tcW w:w="882" w:type="dxa"/>
            <w:tcBorders>
              <w:top w:val="single" w:sz="4" w:space="0" w:color="231F20"/>
            </w:tcBorders>
          </w:tcPr>
          <w:p>
            <w:pPr>
              <w:pStyle w:val="TableParagraph"/>
              <w:spacing w:line="172" w:lineRule="exact" w:before="31"/>
              <w:ind w:left="160"/>
              <w:rPr>
                <w:sz w:val="16"/>
              </w:rPr>
            </w:pPr>
            <w:r>
              <w:rPr>
                <w:color w:val="231F20"/>
                <w:spacing w:val="-5"/>
                <w:sz w:val="16"/>
              </w:rPr>
              <w:t>Na</w:t>
            </w:r>
          </w:p>
        </w:tc>
        <w:tc>
          <w:tcPr>
            <w:tcW w:w="314" w:type="dxa"/>
            <w:tcBorders>
              <w:top w:val="single" w:sz="4" w:space="0" w:color="231F20"/>
            </w:tcBorders>
          </w:tcPr>
          <w:p>
            <w:pPr>
              <w:pStyle w:val="TableParagraph"/>
              <w:spacing w:line="172" w:lineRule="exact" w:before="31"/>
              <w:ind w:left="3"/>
              <w:jc w:val="center"/>
              <w:rPr>
                <w:sz w:val="16"/>
              </w:rPr>
            </w:pPr>
            <w:r>
              <w:rPr>
                <w:color w:val="231F20"/>
                <w:spacing w:val="-5"/>
                <w:sz w:val="16"/>
              </w:rPr>
              <w:t>64</w:t>
            </w:r>
          </w:p>
        </w:tc>
        <w:tc>
          <w:tcPr>
            <w:tcW w:w="2450" w:type="dxa"/>
            <w:tcBorders>
              <w:top w:val="single" w:sz="4" w:space="0" w:color="231F20"/>
            </w:tcBorders>
          </w:tcPr>
          <w:p>
            <w:pPr>
              <w:pStyle w:val="TableParagraph"/>
              <w:spacing w:line="172" w:lineRule="exact" w:before="31"/>
              <w:ind w:left="271"/>
              <w:jc w:val="center"/>
              <w:rPr>
                <w:sz w:val="16"/>
              </w:rPr>
            </w:pPr>
            <w:r>
              <w:rPr>
                <w:color w:val="231F20"/>
                <w:spacing w:val="-4"/>
                <w:sz w:val="16"/>
              </w:rPr>
              <w:t>None</w:t>
            </w:r>
          </w:p>
        </w:tc>
        <w:tc>
          <w:tcPr>
            <w:tcW w:w="2204" w:type="dxa"/>
            <w:tcBorders>
              <w:top w:val="single" w:sz="4" w:space="0" w:color="231F20"/>
            </w:tcBorders>
          </w:tcPr>
          <w:p>
            <w:pPr>
              <w:pStyle w:val="TableParagraph"/>
              <w:spacing w:line="172" w:lineRule="exact" w:before="31"/>
              <w:ind w:left="82" w:right="1"/>
              <w:jc w:val="center"/>
              <w:rPr>
                <w:sz w:val="16"/>
              </w:rPr>
            </w:pPr>
            <w:r>
              <w:rPr>
                <w:color w:val="231F20"/>
                <w:w w:val="110"/>
                <w:sz w:val="16"/>
              </w:rPr>
              <w:t>W748S</w:t>
            </w:r>
            <w:r>
              <w:rPr>
                <w:color w:val="231F20"/>
                <w:spacing w:val="-10"/>
                <w:w w:val="110"/>
                <w:sz w:val="16"/>
              </w:rPr>
              <w:t> </w:t>
            </w:r>
            <w:r>
              <w:rPr>
                <w:i/>
                <w:color w:val="231F20"/>
                <w:w w:val="135"/>
                <w:sz w:val="16"/>
              </w:rPr>
              <w:t>1</w:t>
            </w:r>
            <w:r>
              <w:rPr>
                <w:i/>
                <w:color w:val="231F20"/>
                <w:spacing w:val="-13"/>
                <w:w w:val="135"/>
                <w:sz w:val="16"/>
              </w:rPr>
              <w:t> </w:t>
            </w:r>
            <w:r>
              <w:rPr>
                <w:color w:val="231F20"/>
                <w:spacing w:val="-2"/>
                <w:w w:val="110"/>
                <w:sz w:val="16"/>
              </w:rPr>
              <w:t>E1143G/wt</w:t>
            </w:r>
          </w:p>
        </w:tc>
        <w:tc>
          <w:tcPr>
            <w:tcW w:w="1263" w:type="dxa"/>
            <w:tcBorders>
              <w:top w:val="single" w:sz="4" w:space="0" w:color="231F20"/>
            </w:tcBorders>
          </w:tcPr>
          <w:p>
            <w:pPr>
              <w:pStyle w:val="TableParagraph"/>
              <w:spacing w:line="172" w:lineRule="exact" w:before="31"/>
              <w:ind w:right="81"/>
              <w:jc w:val="center"/>
              <w:rPr>
                <w:sz w:val="16"/>
              </w:rPr>
            </w:pPr>
            <w:r>
              <w:rPr>
                <w:color w:val="231F20"/>
                <w:w w:val="110"/>
                <w:sz w:val="16"/>
              </w:rPr>
              <w:t>194</w:t>
            </w:r>
            <w:r>
              <w:rPr>
                <w:color w:val="231F20"/>
                <w:spacing w:val="-12"/>
                <w:w w:val="145"/>
                <w:sz w:val="16"/>
              </w:rPr>
              <w:t> </w:t>
            </w:r>
            <w:r>
              <w:rPr>
                <w:i/>
                <w:color w:val="231F20"/>
                <w:w w:val="145"/>
                <w:sz w:val="16"/>
              </w:rPr>
              <w:t>6</w:t>
            </w:r>
            <w:r>
              <w:rPr>
                <w:i/>
                <w:color w:val="231F20"/>
                <w:spacing w:val="-10"/>
                <w:w w:val="145"/>
                <w:sz w:val="16"/>
              </w:rPr>
              <w:t> </w:t>
            </w:r>
            <w:r>
              <w:rPr>
                <w:color w:val="231F20"/>
                <w:spacing w:val="-5"/>
                <w:w w:val="110"/>
                <w:sz w:val="16"/>
              </w:rPr>
              <w:t>31</w:t>
            </w:r>
          </w:p>
        </w:tc>
        <w:tc>
          <w:tcPr>
            <w:tcW w:w="784" w:type="dxa"/>
            <w:tcBorders>
              <w:top w:val="single" w:sz="4" w:space="0" w:color="231F20"/>
            </w:tcBorders>
          </w:tcPr>
          <w:p>
            <w:pPr>
              <w:pStyle w:val="TableParagraph"/>
              <w:spacing w:line="172" w:lineRule="exact" w:before="31"/>
              <w:ind w:left="187"/>
              <w:rPr>
                <w:sz w:val="16"/>
              </w:rPr>
            </w:pPr>
            <w:r>
              <w:rPr>
                <w:color w:val="231F20"/>
                <w:spacing w:val="-2"/>
                <w:sz w:val="16"/>
              </w:rPr>
              <w:t>0.0009</w:t>
            </w:r>
          </w:p>
        </w:tc>
      </w:tr>
      <w:tr>
        <w:trPr>
          <w:trHeight w:val="179" w:hRule="atLeast"/>
        </w:trPr>
        <w:tc>
          <w:tcPr>
            <w:tcW w:w="1708" w:type="dxa"/>
          </w:tcPr>
          <w:p>
            <w:pPr>
              <w:pStyle w:val="TableParagraph"/>
              <w:ind w:left="-1"/>
              <w:rPr>
                <w:sz w:val="16"/>
              </w:rPr>
            </w:pPr>
            <w:r>
              <w:rPr>
                <w:color w:val="231F20"/>
                <w:spacing w:val="-2"/>
                <w:sz w:val="16"/>
              </w:rPr>
              <w:t>Father</w:t>
            </w:r>
          </w:p>
        </w:tc>
        <w:tc>
          <w:tcPr>
            <w:tcW w:w="882" w:type="dxa"/>
          </w:tcPr>
          <w:p>
            <w:pPr>
              <w:pStyle w:val="TableParagraph"/>
              <w:ind w:left="160"/>
              <w:rPr>
                <w:sz w:val="16"/>
              </w:rPr>
            </w:pPr>
            <w:r>
              <w:rPr>
                <w:color w:val="231F20"/>
                <w:spacing w:val="-5"/>
                <w:sz w:val="16"/>
              </w:rPr>
              <w:t>Na</w:t>
            </w:r>
          </w:p>
        </w:tc>
        <w:tc>
          <w:tcPr>
            <w:tcW w:w="314" w:type="dxa"/>
          </w:tcPr>
          <w:p>
            <w:pPr>
              <w:pStyle w:val="TableParagraph"/>
              <w:ind w:left="3"/>
              <w:jc w:val="center"/>
              <w:rPr>
                <w:sz w:val="16"/>
              </w:rPr>
            </w:pPr>
            <w:r>
              <w:rPr>
                <w:color w:val="231F20"/>
                <w:spacing w:val="-5"/>
                <w:sz w:val="16"/>
              </w:rPr>
              <w:t>64</w:t>
            </w:r>
          </w:p>
        </w:tc>
        <w:tc>
          <w:tcPr>
            <w:tcW w:w="2450" w:type="dxa"/>
          </w:tcPr>
          <w:p>
            <w:pPr>
              <w:pStyle w:val="TableParagraph"/>
              <w:ind w:left="271"/>
              <w:jc w:val="center"/>
              <w:rPr>
                <w:sz w:val="16"/>
              </w:rPr>
            </w:pPr>
            <w:r>
              <w:rPr>
                <w:color w:val="231F20"/>
                <w:spacing w:val="-4"/>
                <w:sz w:val="16"/>
              </w:rPr>
              <w:t>None</w:t>
            </w:r>
          </w:p>
        </w:tc>
        <w:tc>
          <w:tcPr>
            <w:tcW w:w="2204" w:type="dxa"/>
          </w:tcPr>
          <w:p>
            <w:pPr>
              <w:pStyle w:val="TableParagraph"/>
              <w:ind w:left="82"/>
              <w:jc w:val="center"/>
              <w:rPr>
                <w:sz w:val="16"/>
              </w:rPr>
            </w:pPr>
            <w:r>
              <w:rPr>
                <w:color w:val="231F20"/>
                <w:spacing w:val="-2"/>
                <w:sz w:val="16"/>
              </w:rPr>
              <w:t>A467T/wt</w:t>
            </w:r>
          </w:p>
        </w:tc>
        <w:tc>
          <w:tcPr>
            <w:tcW w:w="1263" w:type="dxa"/>
          </w:tcPr>
          <w:p>
            <w:pPr>
              <w:pStyle w:val="TableParagraph"/>
              <w:ind w:right="81"/>
              <w:jc w:val="center"/>
              <w:rPr>
                <w:sz w:val="16"/>
              </w:rPr>
            </w:pPr>
            <w:r>
              <w:rPr>
                <w:color w:val="231F20"/>
                <w:w w:val="110"/>
                <w:sz w:val="16"/>
              </w:rPr>
              <w:t>287</w:t>
            </w:r>
            <w:r>
              <w:rPr>
                <w:color w:val="231F20"/>
                <w:spacing w:val="-12"/>
                <w:w w:val="145"/>
                <w:sz w:val="16"/>
              </w:rPr>
              <w:t> </w:t>
            </w:r>
            <w:r>
              <w:rPr>
                <w:i/>
                <w:color w:val="231F20"/>
                <w:w w:val="145"/>
                <w:sz w:val="16"/>
              </w:rPr>
              <w:t>6</w:t>
            </w:r>
            <w:r>
              <w:rPr>
                <w:i/>
                <w:color w:val="231F20"/>
                <w:spacing w:val="-10"/>
                <w:w w:val="145"/>
                <w:sz w:val="16"/>
              </w:rPr>
              <w:t> </w:t>
            </w:r>
            <w:r>
              <w:rPr>
                <w:color w:val="231F20"/>
                <w:spacing w:val="-5"/>
                <w:w w:val="110"/>
                <w:sz w:val="16"/>
              </w:rPr>
              <w:t>21</w:t>
            </w:r>
          </w:p>
        </w:tc>
        <w:tc>
          <w:tcPr>
            <w:tcW w:w="784" w:type="dxa"/>
          </w:tcPr>
          <w:p>
            <w:pPr>
              <w:pStyle w:val="TableParagraph"/>
              <w:ind w:left="187"/>
              <w:rPr>
                <w:sz w:val="16"/>
              </w:rPr>
            </w:pPr>
            <w:r>
              <w:rPr>
                <w:color w:val="231F20"/>
                <w:spacing w:val="-4"/>
                <w:sz w:val="16"/>
              </w:rPr>
              <w:t>0.26</w:t>
            </w:r>
          </w:p>
        </w:tc>
      </w:tr>
      <w:tr>
        <w:trPr>
          <w:trHeight w:val="181" w:hRule="atLeast"/>
        </w:trPr>
        <w:tc>
          <w:tcPr>
            <w:tcW w:w="1708" w:type="dxa"/>
          </w:tcPr>
          <w:p>
            <w:pPr>
              <w:pStyle w:val="TableParagraph"/>
              <w:spacing w:line="162" w:lineRule="exact"/>
              <w:ind w:left="-1"/>
              <w:rPr>
                <w:sz w:val="16"/>
              </w:rPr>
            </w:pPr>
            <w:r>
              <w:rPr>
                <w:color w:val="231F20"/>
                <w:sz w:val="16"/>
              </w:rPr>
              <w:t>Daughter</w:t>
            </w:r>
            <w:r>
              <w:rPr>
                <w:color w:val="231F20"/>
                <w:spacing w:val="9"/>
                <w:sz w:val="16"/>
              </w:rPr>
              <w:t> </w:t>
            </w:r>
            <w:r>
              <w:rPr>
                <w:color w:val="231F20"/>
                <w:sz w:val="16"/>
              </w:rPr>
              <w:t>(Patient</w:t>
            </w:r>
            <w:r>
              <w:rPr>
                <w:color w:val="231F20"/>
                <w:spacing w:val="9"/>
                <w:sz w:val="16"/>
              </w:rPr>
              <w:t> </w:t>
            </w:r>
            <w:r>
              <w:rPr>
                <w:color w:val="231F20"/>
                <w:spacing w:val="-5"/>
                <w:sz w:val="16"/>
              </w:rPr>
              <w:t>1)</w:t>
            </w:r>
          </w:p>
        </w:tc>
        <w:tc>
          <w:tcPr>
            <w:tcW w:w="882" w:type="dxa"/>
          </w:tcPr>
          <w:p>
            <w:pPr>
              <w:pStyle w:val="TableParagraph"/>
              <w:spacing w:line="162" w:lineRule="exact"/>
              <w:ind w:left="174"/>
              <w:rPr>
                <w:sz w:val="16"/>
              </w:rPr>
            </w:pPr>
            <w:r>
              <w:rPr>
                <w:color w:val="231F20"/>
                <w:spacing w:val="-5"/>
                <w:sz w:val="16"/>
              </w:rPr>
              <w:t>28</w:t>
            </w:r>
          </w:p>
        </w:tc>
        <w:tc>
          <w:tcPr>
            <w:tcW w:w="314" w:type="dxa"/>
          </w:tcPr>
          <w:p>
            <w:pPr>
              <w:pStyle w:val="TableParagraph"/>
              <w:spacing w:line="162" w:lineRule="exact"/>
              <w:ind w:left="3"/>
              <w:jc w:val="center"/>
              <w:rPr>
                <w:sz w:val="16"/>
              </w:rPr>
            </w:pPr>
            <w:r>
              <w:rPr>
                <w:color w:val="231F20"/>
                <w:spacing w:val="-5"/>
                <w:sz w:val="16"/>
              </w:rPr>
              <w:t>39</w:t>
            </w:r>
          </w:p>
        </w:tc>
        <w:tc>
          <w:tcPr>
            <w:tcW w:w="2450" w:type="dxa"/>
          </w:tcPr>
          <w:p>
            <w:pPr>
              <w:pStyle w:val="TableParagraph"/>
              <w:spacing w:line="162" w:lineRule="exact"/>
              <w:ind w:left="722"/>
              <w:rPr>
                <w:sz w:val="16"/>
              </w:rPr>
            </w:pPr>
            <w:r>
              <w:rPr>
                <w:color w:val="231F20"/>
                <w:sz w:val="16"/>
              </w:rPr>
              <w:t>Ataxia,</w:t>
            </w:r>
            <w:r>
              <w:rPr>
                <w:color w:val="231F20"/>
                <w:spacing w:val="8"/>
                <w:sz w:val="16"/>
              </w:rPr>
              <w:t> </w:t>
            </w:r>
            <w:r>
              <w:rPr>
                <w:color w:val="231F20"/>
                <w:spacing w:val="-2"/>
                <w:sz w:val="16"/>
              </w:rPr>
              <w:t>neuropathy,</w:t>
            </w:r>
          </w:p>
        </w:tc>
        <w:tc>
          <w:tcPr>
            <w:tcW w:w="2204" w:type="dxa"/>
          </w:tcPr>
          <w:p>
            <w:pPr>
              <w:pStyle w:val="TableParagraph"/>
              <w:spacing w:line="162" w:lineRule="exact"/>
              <w:ind w:left="82" w:right="2"/>
              <w:jc w:val="center"/>
              <w:rPr>
                <w:sz w:val="16"/>
              </w:rPr>
            </w:pPr>
            <w:r>
              <w:rPr>
                <w:color w:val="231F20"/>
                <w:w w:val="110"/>
                <w:sz w:val="16"/>
              </w:rPr>
              <w:t>W748S</w:t>
            </w:r>
            <w:r>
              <w:rPr>
                <w:color w:val="231F20"/>
                <w:spacing w:val="-10"/>
                <w:w w:val="110"/>
                <w:sz w:val="16"/>
              </w:rPr>
              <w:t> </w:t>
            </w:r>
            <w:r>
              <w:rPr>
                <w:i/>
                <w:color w:val="231F20"/>
                <w:w w:val="135"/>
                <w:sz w:val="16"/>
              </w:rPr>
              <w:t>1</w:t>
            </w:r>
            <w:r>
              <w:rPr>
                <w:i/>
                <w:color w:val="231F20"/>
                <w:spacing w:val="-13"/>
                <w:w w:val="135"/>
                <w:sz w:val="16"/>
              </w:rPr>
              <w:t> </w:t>
            </w:r>
            <w:r>
              <w:rPr>
                <w:color w:val="231F20"/>
                <w:spacing w:val="-2"/>
                <w:w w:val="110"/>
                <w:sz w:val="16"/>
              </w:rPr>
              <w:t>E1143G/A467T</w:t>
            </w:r>
          </w:p>
        </w:tc>
        <w:tc>
          <w:tcPr>
            <w:tcW w:w="1263" w:type="dxa"/>
          </w:tcPr>
          <w:p>
            <w:pPr>
              <w:pStyle w:val="TableParagraph"/>
              <w:spacing w:line="162" w:lineRule="exact"/>
              <w:ind w:right="81"/>
              <w:jc w:val="center"/>
              <w:rPr>
                <w:sz w:val="16"/>
              </w:rPr>
            </w:pPr>
            <w:r>
              <w:rPr>
                <w:color w:val="231F20"/>
                <w:w w:val="110"/>
                <w:sz w:val="16"/>
              </w:rPr>
              <w:t>104</w:t>
            </w:r>
            <w:r>
              <w:rPr>
                <w:color w:val="231F20"/>
                <w:spacing w:val="-12"/>
                <w:w w:val="145"/>
                <w:sz w:val="16"/>
              </w:rPr>
              <w:t> </w:t>
            </w:r>
            <w:r>
              <w:rPr>
                <w:i/>
                <w:color w:val="231F20"/>
                <w:w w:val="145"/>
                <w:sz w:val="16"/>
              </w:rPr>
              <w:t>6</w:t>
            </w:r>
            <w:r>
              <w:rPr>
                <w:i/>
                <w:color w:val="231F20"/>
                <w:spacing w:val="-10"/>
                <w:w w:val="145"/>
                <w:sz w:val="16"/>
              </w:rPr>
              <w:t> </w:t>
            </w:r>
            <w:r>
              <w:rPr>
                <w:color w:val="231F20"/>
                <w:spacing w:val="-5"/>
                <w:w w:val="110"/>
                <w:sz w:val="16"/>
              </w:rPr>
              <w:t>24</w:t>
            </w:r>
          </w:p>
        </w:tc>
        <w:tc>
          <w:tcPr>
            <w:tcW w:w="784" w:type="dxa"/>
          </w:tcPr>
          <w:p>
            <w:pPr>
              <w:pStyle w:val="TableParagraph"/>
              <w:spacing w:line="162" w:lineRule="exact"/>
              <w:ind w:left="187" w:right="-15"/>
              <w:rPr>
                <w:sz w:val="16"/>
              </w:rPr>
            </w:pPr>
            <w:r>
              <w:rPr>
                <w:color w:val="231F20"/>
                <w:spacing w:val="-2"/>
                <w:sz w:val="16"/>
              </w:rPr>
              <w:t>0.000002</w:t>
            </w:r>
          </w:p>
        </w:tc>
      </w:tr>
      <w:tr>
        <w:trPr>
          <w:trHeight w:val="178" w:hRule="atLeast"/>
        </w:trPr>
        <w:tc>
          <w:tcPr>
            <w:tcW w:w="1708" w:type="dxa"/>
          </w:tcPr>
          <w:p>
            <w:pPr>
              <w:pStyle w:val="TableParagraph"/>
              <w:spacing w:line="240" w:lineRule="auto"/>
              <w:rPr>
                <w:sz w:val="12"/>
              </w:rPr>
            </w:pPr>
          </w:p>
        </w:tc>
        <w:tc>
          <w:tcPr>
            <w:tcW w:w="882" w:type="dxa"/>
          </w:tcPr>
          <w:p>
            <w:pPr>
              <w:pStyle w:val="TableParagraph"/>
              <w:spacing w:line="240" w:lineRule="auto"/>
              <w:rPr>
                <w:sz w:val="12"/>
              </w:rPr>
            </w:pPr>
          </w:p>
        </w:tc>
        <w:tc>
          <w:tcPr>
            <w:tcW w:w="314" w:type="dxa"/>
          </w:tcPr>
          <w:p>
            <w:pPr>
              <w:pStyle w:val="TableParagraph"/>
              <w:spacing w:line="240" w:lineRule="auto"/>
              <w:rPr>
                <w:sz w:val="12"/>
              </w:rPr>
            </w:pPr>
          </w:p>
        </w:tc>
        <w:tc>
          <w:tcPr>
            <w:tcW w:w="2450" w:type="dxa"/>
          </w:tcPr>
          <w:p>
            <w:pPr>
              <w:pStyle w:val="TableParagraph"/>
              <w:ind w:right="334"/>
              <w:jc w:val="right"/>
              <w:rPr>
                <w:sz w:val="16"/>
              </w:rPr>
            </w:pPr>
            <w:r>
              <w:rPr>
                <w:color w:val="231F20"/>
                <w:sz w:val="16"/>
              </w:rPr>
              <w:t>PEO,</w:t>
            </w:r>
            <w:r>
              <w:rPr>
                <w:color w:val="231F20"/>
                <w:spacing w:val="7"/>
                <w:sz w:val="16"/>
              </w:rPr>
              <w:t> </w:t>
            </w:r>
            <w:r>
              <w:rPr>
                <w:color w:val="231F20"/>
                <w:sz w:val="16"/>
              </w:rPr>
              <w:t>epilepsy,</w:t>
            </w:r>
            <w:r>
              <w:rPr>
                <w:color w:val="231F20"/>
                <w:spacing w:val="7"/>
                <w:sz w:val="16"/>
              </w:rPr>
              <w:t> </w:t>
            </w:r>
            <w:r>
              <w:rPr>
                <w:color w:val="231F20"/>
                <w:spacing w:val="-2"/>
                <w:sz w:val="16"/>
              </w:rPr>
              <w:t>focal</w:t>
            </w:r>
          </w:p>
        </w:tc>
        <w:tc>
          <w:tcPr>
            <w:tcW w:w="2204" w:type="dxa"/>
          </w:tcPr>
          <w:p>
            <w:pPr>
              <w:pStyle w:val="TableParagraph"/>
              <w:spacing w:line="240" w:lineRule="auto"/>
              <w:rPr>
                <w:sz w:val="12"/>
              </w:rPr>
            </w:pPr>
          </w:p>
        </w:tc>
        <w:tc>
          <w:tcPr>
            <w:tcW w:w="1263" w:type="dxa"/>
          </w:tcPr>
          <w:p>
            <w:pPr>
              <w:pStyle w:val="TableParagraph"/>
              <w:spacing w:line="240" w:lineRule="auto"/>
              <w:rPr>
                <w:sz w:val="12"/>
              </w:rPr>
            </w:pPr>
          </w:p>
        </w:tc>
        <w:tc>
          <w:tcPr>
            <w:tcW w:w="784" w:type="dxa"/>
          </w:tcPr>
          <w:p>
            <w:pPr>
              <w:pStyle w:val="TableParagraph"/>
              <w:spacing w:line="240" w:lineRule="auto"/>
              <w:rPr>
                <w:sz w:val="12"/>
              </w:rPr>
            </w:pPr>
          </w:p>
        </w:tc>
      </w:tr>
      <w:tr>
        <w:trPr>
          <w:trHeight w:val="536" w:hRule="atLeast"/>
        </w:trPr>
        <w:tc>
          <w:tcPr>
            <w:tcW w:w="1708" w:type="dxa"/>
          </w:tcPr>
          <w:p>
            <w:pPr>
              <w:pStyle w:val="TableParagraph"/>
              <w:spacing w:line="240" w:lineRule="auto" w:before="159"/>
              <w:rPr>
                <w:sz w:val="16"/>
              </w:rPr>
            </w:pPr>
          </w:p>
          <w:p>
            <w:pPr>
              <w:pStyle w:val="TableParagraph"/>
              <w:spacing w:line="172" w:lineRule="exact" w:before="1"/>
              <w:ind w:left="-1"/>
              <w:rPr>
                <w:sz w:val="16"/>
              </w:rPr>
            </w:pPr>
            <w:r>
              <w:rPr>
                <w:color w:val="231F20"/>
                <w:spacing w:val="-2"/>
                <w:sz w:val="16"/>
              </w:rPr>
              <w:t>Daughter</w:t>
            </w:r>
          </w:p>
        </w:tc>
        <w:tc>
          <w:tcPr>
            <w:tcW w:w="882" w:type="dxa"/>
          </w:tcPr>
          <w:p>
            <w:pPr>
              <w:pStyle w:val="TableParagraph"/>
              <w:spacing w:line="240" w:lineRule="auto" w:before="159"/>
              <w:rPr>
                <w:sz w:val="16"/>
              </w:rPr>
            </w:pPr>
          </w:p>
          <w:p>
            <w:pPr>
              <w:pStyle w:val="TableParagraph"/>
              <w:spacing w:line="172" w:lineRule="exact" w:before="1"/>
              <w:ind w:left="160"/>
              <w:rPr>
                <w:sz w:val="16"/>
              </w:rPr>
            </w:pPr>
            <w:r>
              <w:rPr>
                <w:color w:val="231F20"/>
                <w:spacing w:val="-5"/>
                <w:sz w:val="16"/>
              </w:rPr>
              <w:t>Na</w:t>
            </w:r>
          </w:p>
        </w:tc>
        <w:tc>
          <w:tcPr>
            <w:tcW w:w="314" w:type="dxa"/>
          </w:tcPr>
          <w:p>
            <w:pPr>
              <w:pStyle w:val="TableParagraph"/>
              <w:spacing w:line="240" w:lineRule="auto" w:before="159"/>
              <w:rPr>
                <w:sz w:val="16"/>
              </w:rPr>
            </w:pPr>
          </w:p>
          <w:p>
            <w:pPr>
              <w:pStyle w:val="TableParagraph"/>
              <w:spacing w:line="172" w:lineRule="exact" w:before="1"/>
              <w:ind w:left="3"/>
              <w:jc w:val="center"/>
              <w:rPr>
                <w:sz w:val="16"/>
              </w:rPr>
            </w:pPr>
            <w:r>
              <w:rPr>
                <w:color w:val="231F20"/>
                <w:spacing w:val="-5"/>
                <w:sz w:val="16"/>
              </w:rPr>
              <w:t>38</w:t>
            </w:r>
          </w:p>
        </w:tc>
        <w:tc>
          <w:tcPr>
            <w:tcW w:w="2450" w:type="dxa"/>
          </w:tcPr>
          <w:p>
            <w:pPr>
              <w:pStyle w:val="TableParagraph"/>
              <w:spacing w:line="167" w:lineRule="exact"/>
              <w:ind w:left="829"/>
              <w:rPr>
                <w:sz w:val="16"/>
              </w:rPr>
            </w:pPr>
            <w:r>
              <w:rPr>
                <w:color w:val="231F20"/>
                <w:sz w:val="16"/>
              </w:rPr>
              <w:t>dystonia,</w:t>
            </w:r>
            <w:r>
              <w:rPr>
                <w:color w:val="231F20"/>
                <w:spacing w:val="5"/>
                <w:sz w:val="16"/>
              </w:rPr>
              <w:t> </w:t>
            </w:r>
            <w:r>
              <w:rPr>
                <w:color w:val="231F20"/>
                <w:spacing w:val="-2"/>
                <w:sz w:val="16"/>
              </w:rPr>
              <w:t>athetosis,</w:t>
            </w:r>
          </w:p>
          <w:p>
            <w:pPr>
              <w:pStyle w:val="TableParagraph"/>
              <w:spacing w:line="180" w:lineRule="exact"/>
              <w:ind w:left="1188" w:hanging="642"/>
              <w:rPr>
                <w:sz w:val="16"/>
              </w:rPr>
            </w:pPr>
            <w:r>
              <w:rPr>
                <w:color w:val="231F20"/>
                <w:sz w:val="16"/>
              </w:rPr>
              <w:t>cognitive</w:t>
            </w:r>
            <w:r>
              <w:rPr>
                <w:color w:val="231F20"/>
                <w:spacing w:val="-7"/>
                <w:sz w:val="16"/>
              </w:rPr>
              <w:t> </w:t>
            </w:r>
            <w:r>
              <w:rPr>
                <w:color w:val="231F20"/>
                <w:sz w:val="16"/>
              </w:rPr>
              <w:t>decline,</w:t>
            </w:r>
            <w:r>
              <w:rPr>
                <w:color w:val="231F20"/>
                <w:spacing w:val="-7"/>
                <w:sz w:val="16"/>
              </w:rPr>
              <w:t> </w:t>
            </w:r>
            <w:r>
              <w:rPr>
                <w:color w:val="231F20"/>
                <w:sz w:val="16"/>
              </w:rPr>
              <w:t>headache</w:t>
            </w:r>
            <w:r>
              <w:rPr>
                <w:color w:val="231F20"/>
                <w:spacing w:val="40"/>
                <w:sz w:val="16"/>
              </w:rPr>
              <w:t> </w:t>
            </w:r>
            <w:r>
              <w:rPr>
                <w:color w:val="231F20"/>
                <w:spacing w:val="-4"/>
                <w:sz w:val="16"/>
              </w:rPr>
              <w:t>None</w:t>
            </w:r>
          </w:p>
        </w:tc>
        <w:tc>
          <w:tcPr>
            <w:tcW w:w="2204" w:type="dxa"/>
          </w:tcPr>
          <w:p>
            <w:pPr>
              <w:pStyle w:val="TableParagraph"/>
              <w:spacing w:line="240" w:lineRule="auto" w:before="159"/>
              <w:rPr>
                <w:sz w:val="16"/>
              </w:rPr>
            </w:pPr>
          </w:p>
          <w:p>
            <w:pPr>
              <w:pStyle w:val="TableParagraph"/>
              <w:spacing w:line="172" w:lineRule="exact" w:before="1"/>
              <w:ind w:left="82" w:right="1"/>
              <w:jc w:val="center"/>
              <w:rPr>
                <w:sz w:val="16"/>
              </w:rPr>
            </w:pPr>
            <w:r>
              <w:rPr>
                <w:color w:val="231F20"/>
                <w:w w:val="110"/>
                <w:sz w:val="16"/>
              </w:rPr>
              <w:t>W748S</w:t>
            </w:r>
            <w:r>
              <w:rPr>
                <w:color w:val="231F20"/>
                <w:spacing w:val="-10"/>
                <w:w w:val="110"/>
                <w:sz w:val="16"/>
              </w:rPr>
              <w:t> </w:t>
            </w:r>
            <w:r>
              <w:rPr>
                <w:i/>
                <w:color w:val="231F20"/>
                <w:w w:val="135"/>
                <w:sz w:val="16"/>
              </w:rPr>
              <w:t>1</w:t>
            </w:r>
            <w:r>
              <w:rPr>
                <w:i/>
                <w:color w:val="231F20"/>
                <w:spacing w:val="-13"/>
                <w:w w:val="135"/>
                <w:sz w:val="16"/>
              </w:rPr>
              <w:t> </w:t>
            </w:r>
            <w:r>
              <w:rPr>
                <w:color w:val="231F20"/>
                <w:spacing w:val="-2"/>
                <w:w w:val="110"/>
                <w:sz w:val="16"/>
              </w:rPr>
              <w:t>E1143G/wt</w:t>
            </w:r>
          </w:p>
        </w:tc>
        <w:tc>
          <w:tcPr>
            <w:tcW w:w="1263" w:type="dxa"/>
          </w:tcPr>
          <w:p>
            <w:pPr>
              <w:pStyle w:val="TableParagraph"/>
              <w:spacing w:line="240" w:lineRule="auto" w:before="159"/>
              <w:rPr>
                <w:sz w:val="16"/>
              </w:rPr>
            </w:pPr>
          </w:p>
          <w:p>
            <w:pPr>
              <w:pStyle w:val="TableParagraph"/>
              <w:spacing w:line="172" w:lineRule="exact" w:before="1"/>
              <w:ind w:right="81"/>
              <w:jc w:val="center"/>
              <w:rPr>
                <w:sz w:val="16"/>
              </w:rPr>
            </w:pPr>
            <w:r>
              <w:rPr>
                <w:color w:val="231F20"/>
                <w:w w:val="110"/>
                <w:sz w:val="16"/>
              </w:rPr>
              <w:t>244</w:t>
            </w:r>
            <w:r>
              <w:rPr>
                <w:color w:val="231F20"/>
                <w:spacing w:val="-12"/>
                <w:w w:val="145"/>
                <w:sz w:val="16"/>
              </w:rPr>
              <w:t> </w:t>
            </w:r>
            <w:r>
              <w:rPr>
                <w:i/>
                <w:color w:val="231F20"/>
                <w:w w:val="145"/>
                <w:sz w:val="16"/>
              </w:rPr>
              <w:t>6</w:t>
            </w:r>
            <w:r>
              <w:rPr>
                <w:i/>
                <w:color w:val="231F20"/>
                <w:spacing w:val="-10"/>
                <w:w w:val="145"/>
                <w:sz w:val="16"/>
              </w:rPr>
              <w:t> </w:t>
            </w:r>
            <w:r>
              <w:rPr>
                <w:color w:val="231F20"/>
                <w:spacing w:val="-5"/>
                <w:w w:val="110"/>
                <w:sz w:val="16"/>
              </w:rPr>
              <w:t>63</w:t>
            </w:r>
          </w:p>
        </w:tc>
        <w:tc>
          <w:tcPr>
            <w:tcW w:w="784" w:type="dxa"/>
          </w:tcPr>
          <w:p>
            <w:pPr>
              <w:pStyle w:val="TableParagraph"/>
              <w:spacing w:line="240" w:lineRule="auto" w:before="159"/>
              <w:rPr>
                <w:sz w:val="16"/>
              </w:rPr>
            </w:pPr>
          </w:p>
          <w:p>
            <w:pPr>
              <w:pStyle w:val="TableParagraph"/>
              <w:spacing w:line="172" w:lineRule="exact" w:before="1"/>
              <w:ind w:left="187"/>
              <w:rPr>
                <w:sz w:val="16"/>
              </w:rPr>
            </w:pPr>
            <w:r>
              <w:rPr>
                <w:color w:val="231F20"/>
                <w:spacing w:val="-4"/>
                <w:sz w:val="16"/>
              </w:rPr>
              <w:t>0.15</w:t>
            </w:r>
          </w:p>
        </w:tc>
      </w:tr>
      <w:tr>
        <w:trPr>
          <w:trHeight w:val="179" w:hRule="atLeast"/>
        </w:trPr>
        <w:tc>
          <w:tcPr>
            <w:tcW w:w="1708" w:type="dxa"/>
          </w:tcPr>
          <w:p>
            <w:pPr>
              <w:pStyle w:val="TableParagraph"/>
              <w:ind w:left="-1"/>
              <w:rPr>
                <w:sz w:val="16"/>
              </w:rPr>
            </w:pPr>
            <w:r>
              <w:rPr>
                <w:color w:val="231F20"/>
                <w:sz w:val="16"/>
              </w:rPr>
              <w:t>Daughter</w:t>
            </w:r>
            <w:r>
              <w:rPr>
                <w:color w:val="231F20"/>
                <w:spacing w:val="9"/>
                <w:sz w:val="16"/>
              </w:rPr>
              <w:t> </w:t>
            </w:r>
            <w:r>
              <w:rPr>
                <w:color w:val="231F20"/>
                <w:sz w:val="16"/>
              </w:rPr>
              <w:t>(Patient</w:t>
            </w:r>
            <w:r>
              <w:rPr>
                <w:color w:val="231F20"/>
                <w:spacing w:val="9"/>
                <w:sz w:val="16"/>
              </w:rPr>
              <w:t> </w:t>
            </w:r>
            <w:r>
              <w:rPr>
                <w:color w:val="231F20"/>
                <w:spacing w:val="-5"/>
                <w:sz w:val="16"/>
              </w:rPr>
              <w:t>2)</w:t>
            </w:r>
          </w:p>
        </w:tc>
        <w:tc>
          <w:tcPr>
            <w:tcW w:w="882" w:type="dxa"/>
          </w:tcPr>
          <w:p>
            <w:pPr>
              <w:pStyle w:val="TableParagraph"/>
              <w:ind w:left="174"/>
              <w:rPr>
                <w:sz w:val="16"/>
              </w:rPr>
            </w:pPr>
            <w:r>
              <w:rPr>
                <w:color w:val="231F20"/>
                <w:spacing w:val="-5"/>
                <w:sz w:val="16"/>
              </w:rPr>
              <w:t>36</w:t>
            </w:r>
          </w:p>
        </w:tc>
        <w:tc>
          <w:tcPr>
            <w:tcW w:w="314" w:type="dxa"/>
          </w:tcPr>
          <w:p>
            <w:pPr>
              <w:pStyle w:val="TableParagraph"/>
              <w:ind w:left="3"/>
              <w:jc w:val="center"/>
              <w:rPr>
                <w:sz w:val="16"/>
              </w:rPr>
            </w:pPr>
            <w:r>
              <w:rPr>
                <w:color w:val="231F20"/>
                <w:spacing w:val="-5"/>
                <w:sz w:val="16"/>
              </w:rPr>
              <w:t>37</w:t>
            </w:r>
          </w:p>
        </w:tc>
        <w:tc>
          <w:tcPr>
            <w:tcW w:w="2450" w:type="dxa"/>
          </w:tcPr>
          <w:p>
            <w:pPr>
              <w:pStyle w:val="TableParagraph"/>
              <w:ind w:right="273"/>
              <w:jc w:val="right"/>
              <w:rPr>
                <w:sz w:val="16"/>
              </w:rPr>
            </w:pPr>
            <w:r>
              <w:rPr>
                <w:color w:val="231F20"/>
                <w:sz w:val="16"/>
              </w:rPr>
              <w:t>Ataxia,</w:t>
            </w:r>
            <w:r>
              <w:rPr>
                <w:color w:val="231F20"/>
                <w:spacing w:val="4"/>
                <w:sz w:val="16"/>
              </w:rPr>
              <w:t> </w:t>
            </w:r>
            <w:r>
              <w:rPr>
                <w:color w:val="231F20"/>
                <w:sz w:val="16"/>
              </w:rPr>
              <w:t>neuropathy,</w:t>
            </w:r>
            <w:r>
              <w:rPr>
                <w:color w:val="231F20"/>
                <w:spacing w:val="6"/>
                <w:sz w:val="16"/>
              </w:rPr>
              <w:t> </w:t>
            </w:r>
            <w:r>
              <w:rPr>
                <w:color w:val="231F20"/>
                <w:spacing w:val="-5"/>
                <w:sz w:val="16"/>
              </w:rPr>
              <w:t>PEO</w:t>
            </w:r>
          </w:p>
        </w:tc>
        <w:tc>
          <w:tcPr>
            <w:tcW w:w="2204" w:type="dxa"/>
          </w:tcPr>
          <w:p>
            <w:pPr>
              <w:pStyle w:val="TableParagraph"/>
              <w:ind w:left="82" w:right="2"/>
              <w:jc w:val="center"/>
              <w:rPr>
                <w:sz w:val="16"/>
              </w:rPr>
            </w:pPr>
            <w:r>
              <w:rPr>
                <w:color w:val="231F20"/>
                <w:w w:val="110"/>
                <w:sz w:val="16"/>
              </w:rPr>
              <w:t>W748S</w:t>
            </w:r>
            <w:r>
              <w:rPr>
                <w:color w:val="231F20"/>
                <w:spacing w:val="-10"/>
                <w:w w:val="110"/>
                <w:sz w:val="16"/>
              </w:rPr>
              <w:t> </w:t>
            </w:r>
            <w:r>
              <w:rPr>
                <w:i/>
                <w:color w:val="231F20"/>
                <w:w w:val="135"/>
                <w:sz w:val="16"/>
              </w:rPr>
              <w:t>1</w:t>
            </w:r>
            <w:r>
              <w:rPr>
                <w:i/>
                <w:color w:val="231F20"/>
                <w:spacing w:val="-13"/>
                <w:w w:val="135"/>
                <w:sz w:val="16"/>
              </w:rPr>
              <w:t> </w:t>
            </w:r>
            <w:r>
              <w:rPr>
                <w:color w:val="231F20"/>
                <w:spacing w:val="-2"/>
                <w:w w:val="110"/>
                <w:sz w:val="16"/>
              </w:rPr>
              <w:t>E1143G/A467T</w:t>
            </w:r>
          </w:p>
        </w:tc>
        <w:tc>
          <w:tcPr>
            <w:tcW w:w="1263" w:type="dxa"/>
          </w:tcPr>
          <w:p>
            <w:pPr>
              <w:pStyle w:val="TableParagraph"/>
              <w:ind w:right="81"/>
              <w:jc w:val="center"/>
              <w:rPr>
                <w:sz w:val="16"/>
              </w:rPr>
            </w:pPr>
            <w:r>
              <w:rPr>
                <w:color w:val="231F20"/>
                <w:w w:val="110"/>
                <w:sz w:val="16"/>
              </w:rPr>
              <w:t>141</w:t>
            </w:r>
            <w:r>
              <w:rPr>
                <w:color w:val="231F20"/>
                <w:spacing w:val="-12"/>
                <w:w w:val="145"/>
                <w:sz w:val="16"/>
              </w:rPr>
              <w:t> </w:t>
            </w:r>
            <w:r>
              <w:rPr>
                <w:i/>
                <w:color w:val="231F20"/>
                <w:w w:val="145"/>
                <w:sz w:val="16"/>
              </w:rPr>
              <w:t>6</w:t>
            </w:r>
            <w:r>
              <w:rPr>
                <w:i/>
                <w:color w:val="231F20"/>
                <w:spacing w:val="-10"/>
                <w:w w:val="145"/>
                <w:sz w:val="16"/>
              </w:rPr>
              <w:t> </w:t>
            </w:r>
            <w:r>
              <w:rPr>
                <w:color w:val="231F20"/>
                <w:spacing w:val="-5"/>
                <w:w w:val="110"/>
                <w:sz w:val="16"/>
              </w:rPr>
              <w:t>15</w:t>
            </w:r>
          </w:p>
        </w:tc>
        <w:tc>
          <w:tcPr>
            <w:tcW w:w="784" w:type="dxa"/>
          </w:tcPr>
          <w:p>
            <w:pPr>
              <w:pStyle w:val="TableParagraph"/>
              <w:ind w:left="187" w:right="-15"/>
              <w:rPr>
                <w:sz w:val="16"/>
              </w:rPr>
            </w:pPr>
            <w:r>
              <w:rPr>
                <w:color w:val="231F20"/>
                <w:spacing w:val="-2"/>
                <w:sz w:val="16"/>
              </w:rPr>
              <w:t>0.000014</w:t>
            </w:r>
          </w:p>
        </w:tc>
      </w:tr>
      <w:tr>
        <w:trPr>
          <w:trHeight w:val="245" w:hRule="atLeast"/>
        </w:trPr>
        <w:tc>
          <w:tcPr>
            <w:tcW w:w="1708" w:type="dxa"/>
            <w:tcBorders>
              <w:bottom w:val="single" w:sz="8" w:space="0" w:color="231F20"/>
            </w:tcBorders>
          </w:tcPr>
          <w:p>
            <w:pPr>
              <w:pStyle w:val="TableParagraph"/>
              <w:spacing w:line="171" w:lineRule="exact"/>
              <w:ind w:left="-1"/>
              <w:rPr>
                <w:sz w:val="16"/>
              </w:rPr>
            </w:pPr>
            <w:r>
              <w:rPr>
                <w:color w:val="231F20"/>
                <w:w w:val="110"/>
                <w:sz w:val="16"/>
              </w:rPr>
              <w:t>Controls</w:t>
            </w:r>
            <w:r>
              <w:rPr>
                <w:color w:val="231F20"/>
                <w:spacing w:val="-11"/>
                <w:w w:val="110"/>
                <w:sz w:val="16"/>
              </w:rPr>
              <w:t> </w:t>
            </w:r>
            <w:r>
              <w:rPr>
                <w:color w:val="231F20"/>
                <w:w w:val="110"/>
                <w:sz w:val="16"/>
              </w:rPr>
              <w:t>(</w:t>
            </w:r>
            <w:r>
              <w:rPr>
                <w:i/>
                <w:color w:val="231F20"/>
                <w:w w:val="110"/>
                <w:sz w:val="16"/>
              </w:rPr>
              <w:t>n</w:t>
            </w:r>
            <w:r>
              <w:rPr>
                <w:i/>
                <w:color w:val="231F20"/>
                <w:spacing w:val="-8"/>
                <w:w w:val="110"/>
                <w:sz w:val="16"/>
              </w:rPr>
              <w:t> </w:t>
            </w:r>
            <w:r>
              <w:rPr>
                <w:i/>
                <w:color w:val="231F20"/>
                <w:w w:val="130"/>
                <w:sz w:val="16"/>
              </w:rPr>
              <w:t>5</w:t>
            </w:r>
            <w:r>
              <w:rPr>
                <w:i/>
                <w:color w:val="231F20"/>
                <w:spacing w:val="-13"/>
                <w:w w:val="130"/>
                <w:sz w:val="16"/>
              </w:rPr>
              <w:t> </w:t>
            </w:r>
            <w:r>
              <w:rPr>
                <w:color w:val="231F20"/>
                <w:spacing w:val="-5"/>
                <w:w w:val="110"/>
                <w:sz w:val="16"/>
              </w:rPr>
              <w:t>15)</w:t>
            </w:r>
          </w:p>
        </w:tc>
        <w:tc>
          <w:tcPr>
            <w:tcW w:w="882" w:type="dxa"/>
            <w:tcBorders>
              <w:bottom w:val="single" w:sz="8" w:space="0" w:color="231F20"/>
            </w:tcBorders>
          </w:tcPr>
          <w:p>
            <w:pPr>
              <w:pStyle w:val="TableParagraph"/>
              <w:spacing w:line="171" w:lineRule="exact"/>
              <w:ind w:left="318"/>
              <w:rPr>
                <w:sz w:val="16"/>
              </w:rPr>
            </w:pPr>
            <w:r>
              <w:rPr>
                <w:color w:val="231F20"/>
                <w:w w:val="110"/>
                <w:sz w:val="16"/>
              </w:rPr>
              <w:t>48</w:t>
            </w:r>
            <w:r>
              <w:rPr>
                <w:color w:val="231F20"/>
                <w:spacing w:val="-7"/>
                <w:w w:val="145"/>
                <w:sz w:val="16"/>
              </w:rPr>
              <w:t> </w:t>
            </w:r>
            <w:r>
              <w:rPr>
                <w:i/>
                <w:color w:val="231F20"/>
                <w:w w:val="145"/>
                <w:sz w:val="16"/>
              </w:rPr>
              <w:t>6</w:t>
            </w:r>
            <w:r>
              <w:rPr>
                <w:i/>
                <w:color w:val="231F20"/>
                <w:spacing w:val="-6"/>
                <w:w w:val="145"/>
                <w:sz w:val="16"/>
              </w:rPr>
              <w:t> </w:t>
            </w:r>
            <w:r>
              <w:rPr>
                <w:color w:val="231F20"/>
                <w:spacing w:val="-10"/>
                <w:w w:val="110"/>
                <w:sz w:val="16"/>
              </w:rPr>
              <w:t>14</w:t>
            </w:r>
          </w:p>
        </w:tc>
        <w:tc>
          <w:tcPr>
            <w:tcW w:w="314" w:type="dxa"/>
            <w:tcBorders>
              <w:bottom w:val="single" w:sz="8" w:space="0" w:color="231F20"/>
            </w:tcBorders>
          </w:tcPr>
          <w:p>
            <w:pPr>
              <w:pStyle w:val="TableParagraph"/>
              <w:spacing w:line="240" w:lineRule="auto"/>
              <w:rPr>
                <w:sz w:val="16"/>
              </w:rPr>
            </w:pPr>
          </w:p>
        </w:tc>
        <w:tc>
          <w:tcPr>
            <w:tcW w:w="2450" w:type="dxa"/>
            <w:tcBorders>
              <w:bottom w:val="single" w:sz="8" w:space="0" w:color="231F20"/>
            </w:tcBorders>
          </w:tcPr>
          <w:p>
            <w:pPr>
              <w:pStyle w:val="TableParagraph"/>
              <w:spacing w:line="171" w:lineRule="exact"/>
              <w:ind w:left="271"/>
              <w:jc w:val="center"/>
              <w:rPr>
                <w:sz w:val="16"/>
              </w:rPr>
            </w:pPr>
            <w:r>
              <w:rPr>
                <w:color w:val="231F20"/>
                <w:spacing w:val="-4"/>
                <w:sz w:val="16"/>
              </w:rPr>
              <w:t>None</w:t>
            </w:r>
          </w:p>
        </w:tc>
        <w:tc>
          <w:tcPr>
            <w:tcW w:w="2204" w:type="dxa"/>
            <w:tcBorders>
              <w:bottom w:val="single" w:sz="8" w:space="0" w:color="231F20"/>
            </w:tcBorders>
          </w:tcPr>
          <w:p>
            <w:pPr>
              <w:pStyle w:val="TableParagraph"/>
              <w:spacing w:line="171" w:lineRule="exact"/>
              <w:ind w:left="82" w:right="2"/>
              <w:jc w:val="center"/>
              <w:rPr>
                <w:sz w:val="16"/>
              </w:rPr>
            </w:pPr>
            <w:r>
              <w:rPr>
                <w:color w:val="231F20"/>
                <w:spacing w:val="-2"/>
                <w:sz w:val="16"/>
              </w:rPr>
              <w:t>wt/wt</w:t>
            </w:r>
          </w:p>
        </w:tc>
        <w:tc>
          <w:tcPr>
            <w:tcW w:w="1263" w:type="dxa"/>
            <w:tcBorders>
              <w:bottom w:val="single" w:sz="8" w:space="0" w:color="231F20"/>
            </w:tcBorders>
          </w:tcPr>
          <w:p>
            <w:pPr>
              <w:pStyle w:val="TableParagraph"/>
              <w:spacing w:line="171" w:lineRule="exact"/>
              <w:ind w:left="79" w:right="81"/>
              <w:jc w:val="center"/>
              <w:rPr>
                <w:sz w:val="16"/>
              </w:rPr>
            </w:pPr>
            <w:r>
              <w:rPr>
                <w:color w:val="231F20"/>
                <w:w w:val="110"/>
                <w:sz w:val="16"/>
              </w:rPr>
              <w:t>323</w:t>
            </w:r>
            <w:r>
              <w:rPr>
                <w:color w:val="231F20"/>
                <w:spacing w:val="-12"/>
                <w:w w:val="145"/>
                <w:sz w:val="16"/>
              </w:rPr>
              <w:t> </w:t>
            </w:r>
            <w:r>
              <w:rPr>
                <w:i/>
                <w:color w:val="231F20"/>
                <w:w w:val="145"/>
                <w:sz w:val="16"/>
              </w:rPr>
              <w:t>6</w:t>
            </w:r>
            <w:r>
              <w:rPr>
                <w:i/>
                <w:color w:val="231F20"/>
                <w:spacing w:val="-10"/>
                <w:w w:val="145"/>
                <w:sz w:val="16"/>
              </w:rPr>
              <w:t> </w:t>
            </w:r>
            <w:r>
              <w:rPr>
                <w:color w:val="231F20"/>
                <w:spacing w:val="-5"/>
                <w:w w:val="110"/>
                <w:sz w:val="16"/>
              </w:rPr>
              <w:t>110</w:t>
            </w:r>
          </w:p>
        </w:tc>
        <w:tc>
          <w:tcPr>
            <w:tcW w:w="784" w:type="dxa"/>
            <w:tcBorders>
              <w:bottom w:val="single" w:sz="8" w:space="0" w:color="231F20"/>
            </w:tcBorders>
          </w:tcPr>
          <w:p>
            <w:pPr>
              <w:pStyle w:val="TableParagraph"/>
              <w:spacing w:line="171" w:lineRule="exact"/>
              <w:ind w:left="444"/>
              <w:rPr>
                <w:sz w:val="16"/>
              </w:rPr>
            </w:pPr>
            <w:r>
              <w:rPr>
                <w:color w:val="231F20"/>
                <w:spacing w:val="-10"/>
                <w:sz w:val="16"/>
              </w:rPr>
              <w:t>–</w:t>
            </w:r>
          </w:p>
        </w:tc>
      </w:tr>
    </w:tbl>
    <w:p>
      <w:pPr>
        <w:spacing w:line="182" w:lineRule="exact" w:before="60"/>
        <w:ind w:left="416" w:right="0" w:firstLine="0"/>
        <w:jc w:val="left"/>
        <w:rPr>
          <w:sz w:val="16"/>
        </w:rPr>
      </w:pPr>
      <w:r>
        <w:rPr>
          <w:color w:val="231F20"/>
          <w:w w:val="105"/>
          <w:sz w:val="16"/>
        </w:rPr>
        <w:t>Copy</w:t>
      </w:r>
      <w:r>
        <w:rPr>
          <w:color w:val="231F20"/>
          <w:spacing w:val="-3"/>
          <w:w w:val="105"/>
          <w:sz w:val="16"/>
        </w:rPr>
        <w:t> </w:t>
      </w:r>
      <w:r>
        <w:rPr>
          <w:color w:val="231F20"/>
          <w:w w:val="105"/>
          <w:sz w:val="16"/>
        </w:rPr>
        <w:t>numbers</w:t>
      </w:r>
      <w:r>
        <w:rPr>
          <w:color w:val="231F20"/>
          <w:spacing w:val="-2"/>
          <w:w w:val="105"/>
          <w:sz w:val="16"/>
        </w:rPr>
        <w:t> </w:t>
      </w:r>
      <w:r>
        <w:rPr>
          <w:color w:val="231F20"/>
          <w:w w:val="105"/>
          <w:sz w:val="16"/>
        </w:rPr>
        <w:t>are</w:t>
      </w:r>
      <w:r>
        <w:rPr>
          <w:color w:val="231F20"/>
          <w:spacing w:val="-3"/>
          <w:w w:val="105"/>
          <w:sz w:val="16"/>
        </w:rPr>
        <w:t> </w:t>
      </w:r>
      <w:r>
        <w:rPr>
          <w:color w:val="231F20"/>
          <w:w w:val="105"/>
          <w:sz w:val="16"/>
        </w:rPr>
        <w:t>given</w:t>
      </w:r>
      <w:r>
        <w:rPr>
          <w:color w:val="231F20"/>
          <w:spacing w:val="-2"/>
          <w:w w:val="105"/>
          <w:sz w:val="16"/>
        </w:rPr>
        <w:t> </w:t>
      </w:r>
      <w:r>
        <w:rPr>
          <w:color w:val="231F20"/>
          <w:w w:val="105"/>
          <w:sz w:val="16"/>
        </w:rPr>
        <w:t>in</w:t>
      </w:r>
      <w:r>
        <w:rPr>
          <w:color w:val="231F20"/>
          <w:spacing w:val="-3"/>
          <w:w w:val="105"/>
          <w:sz w:val="16"/>
        </w:rPr>
        <w:t> </w:t>
      </w:r>
      <w:r>
        <w:rPr>
          <w:color w:val="231F20"/>
          <w:w w:val="105"/>
          <w:sz w:val="16"/>
        </w:rPr>
        <w:t>mean</w:t>
      </w:r>
      <w:r>
        <w:rPr>
          <w:color w:val="231F20"/>
          <w:spacing w:val="-2"/>
          <w:w w:val="105"/>
          <w:sz w:val="16"/>
        </w:rPr>
        <w:t> </w:t>
      </w:r>
      <w:r>
        <w:rPr>
          <w:i/>
          <w:color w:val="231F20"/>
          <w:w w:val="135"/>
          <w:sz w:val="16"/>
        </w:rPr>
        <w:t>6</w:t>
      </w:r>
      <w:r>
        <w:rPr>
          <w:i/>
          <w:color w:val="231F20"/>
          <w:spacing w:val="-13"/>
          <w:w w:val="135"/>
          <w:sz w:val="16"/>
        </w:rPr>
        <w:t> </w:t>
      </w:r>
      <w:r>
        <w:rPr>
          <w:color w:val="231F20"/>
          <w:spacing w:val="-5"/>
          <w:w w:val="105"/>
          <w:sz w:val="16"/>
        </w:rPr>
        <w:t>SD.</w:t>
      </w:r>
    </w:p>
    <w:p>
      <w:pPr>
        <w:spacing w:line="232" w:lineRule="auto" w:before="2"/>
        <w:ind w:left="256" w:right="217" w:firstLine="159"/>
        <w:jc w:val="left"/>
        <w:rPr>
          <w:sz w:val="16"/>
        </w:rPr>
      </w:pPr>
      <w:r>
        <w:rPr>
          <w:i/>
          <w:color w:val="231F20"/>
          <w:sz w:val="16"/>
        </w:rPr>
        <w:t>POLG1 </w:t>
      </w:r>
      <w:r>
        <w:rPr>
          <w:color w:val="231F20"/>
          <w:sz w:val="16"/>
        </w:rPr>
        <w:t>genotype: The</w:t>
      </w:r>
      <w:r>
        <w:rPr>
          <w:color w:val="231F20"/>
          <w:spacing w:val="8"/>
          <w:sz w:val="16"/>
        </w:rPr>
        <w:t> </w:t>
      </w:r>
      <w:r>
        <w:rPr>
          <w:color w:val="231F20"/>
          <w:sz w:val="16"/>
        </w:rPr>
        <w:t>two</w:t>
      </w:r>
      <w:r>
        <w:rPr>
          <w:color w:val="231F20"/>
          <w:spacing w:val="8"/>
          <w:sz w:val="16"/>
        </w:rPr>
        <w:t> </w:t>
      </w:r>
      <w:r>
        <w:rPr>
          <w:color w:val="231F20"/>
          <w:sz w:val="16"/>
        </w:rPr>
        <w:t>sides of</w:t>
      </w:r>
      <w:r>
        <w:rPr>
          <w:color w:val="231F20"/>
          <w:spacing w:val="8"/>
          <w:sz w:val="16"/>
        </w:rPr>
        <w:t> </w:t>
      </w:r>
      <w:r>
        <w:rPr>
          <w:color w:val="231F20"/>
          <w:sz w:val="16"/>
        </w:rPr>
        <w:t>the</w:t>
      </w:r>
      <w:r>
        <w:rPr>
          <w:color w:val="231F20"/>
          <w:spacing w:val="8"/>
          <w:sz w:val="16"/>
        </w:rPr>
        <w:t> </w:t>
      </w:r>
      <w:r>
        <w:rPr>
          <w:color w:val="231F20"/>
          <w:sz w:val="16"/>
        </w:rPr>
        <w:t>slash</w:t>
      </w:r>
      <w:r>
        <w:rPr>
          <w:color w:val="231F20"/>
          <w:spacing w:val="8"/>
          <w:sz w:val="16"/>
        </w:rPr>
        <w:t> </w:t>
      </w:r>
      <w:r>
        <w:rPr>
          <w:color w:val="231F20"/>
          <w:sz w:val="16"/>
        </w:rPr>
        <w:t>indicate genotyping results</w:t>
      </w:r>
      <w:r>
        <w:rPr>
          <w:color w:val="231F20"/>
          <w:spacing w:val="8"/>
          <w:sz w:val="16"/>
        </w:rPr>
        <w:t> </w:t>
      </w:r>
      <w:r>
        <w:rPr>
          <w:color w:val="231F20"/>
          <w:sz w:val="16"/>
        </w:rPr>
        <w:t>of</w:t>
      </w:r>
      <w:r>
        <w:rPr>
          <w:color w:val="231F20"/>
          <w:spacing w:val="8"/>
          <w:sz w:val="16"/>
        </w:rPr>
        <w:t> </w:t>
      </w:r>
      <w:r>
        <w:rPr>
          <w:color w:val="231F20"/>
          <w:sz w:val="16"/>
        </w:rPr>
        <w:t>the two</w:t>
      </w:r>
      <w:r>
        <w:rPr>
          <w:color w:val="231F20"/>
          <w:spacing w:val="8"/>
          <w:sz w:val="16"/>
        </w:rPr>
        <w:t> </w:t>
      </w:r>
      <w:r>
        <w:rPr>
          <w:color w:val="231F20"/>
          <w:sz w:val="16"/>
        </w:rPr>
        <w:t>chromosomes</w:t>
      </w:r>
      <w:r>
        <w:rPr>
          <w:color w:val="231F20"/>
          <w:spacing w:val="8"/>
          <w:sz w:val="16"/>
        </w:rPr>
        <w:t> </w:t>
      </w:r>
      <w:r>
        <w:rPr>
          <w:color w:val="231F20"/>
          <w:sz w:val="16"/>
        </w:rPr>
        <w:t>as</w:t>
      </w:r>
      <w:r>
        <w:rPr>
          <w:color w:val="231F20"/>
          <w:spacing w:val="8"/>
          <w:sz w:val="16"/>
        </w:rPr>
        <w:t> </w:t>
      </w:r>
      <w:r>
        <w:rPr>
          <w:color w:val="231F20"/>
          <w:sz w:val="16"/>
        </w:rPr>
        <w:t>determined by</w:t>
      </w:r>
      <w:r>
        <w:rPr>
          <w:color w:val="231F20"/>
          <w:spacing w:val="8"/>
          <w:sz w:val="16"/>
        </w:rPr>
        <w:t> </w:t>
      </w:r>
      <w:r>
        <w:rPr>
          <w:color w:val="231F20"/>
          <w:sz w:val="16"/>
        </w:rPr>
        <w:t>PCR-RFLP.</w:t>
      </w:r>
      <w:r>
        <w:rPr>
          <w:color w:val="231F20"/>
          <w:spacing w:val="9"/>
          <w:sz w:val="16"/>
        </w:rPr>
        <w:t> </w:t>
      </w:r>
      <w:r>
        <w:rPr>
          <w:color w:val="231F20"/>
          <w:sz w:val="16"/>
        </w:rPr>
        <w:t>The term</w:t>
      </w:r>
      <w:r>
        <w:rPr>
          <w:color w:val="231F20"/>
          <w:spacing w:val="8"/>
          <w:sz w:val="16"/>
        </w:rPr>
        <w:t> </w:t>
      </w:r>
      <w:r>
        <w:rPr>
          <w:color w:val="231F20"/>
          <w:sz w:val="16"/>
        </w:rPr>
        <w:t>‘‘wt’’</w:t>
      </w:r>
      <w:r>
        <w:rPr>
          <w:color w:val="231F20"/>
          <w:spacing w:val="40"/>
          <w:sz w:val="16"/>
        </w:rPr>
        <w:t> </w:t>
      </w:r>
      <w:r>
        <w:rPr>
          <w:color w:val="231F20"/>
          <w:sz w:val="16"/>
        </w:rPr>
        <w:t>in</w:t>
      </w:r>
      <w:r>
        <w:rPr>
          <w:color w:val="231F20"/>
          <w:spacing w:val="21"/>
          <w:sz w:val="16"/>
        </w:rPr>
        <w:t> </w:t>
      </w:r>
      <w:r>
        <w:rPr>
          <w:color w:val="231F20"/>
          <w:sz w:val="16"/>
        </w:rPr>
        <w:t>this respect</w:t>
      </w:r>
      <w:r>
        <w:rPr>
          <w:color w:val="231F20"/>
          <w:spacing w:val="21"/>
          <w:sz w:val="16"/>
        </w:rPr>
        <w:t> </w:t>
      </w:r>
      <w:r>
        <w:rPr>
          <w:color w:val="231F20"/>
          <w:sz w:val="16"/>
        </w:rPr>
        <w:t>indicates that none of</w:t>
      </w:r>
      <w:r>
        <w:rPr>
          <w:color w:val="231F20"/>
          <w:spacing w:val="21"/>
          <w:sz w:val="16"/>
        </w:rPr>
        <w:t> </w:t>
      </w:r>
      <w:r>
        <w:rPr>
          <w:color w:val="231F20"/>
          <w:sz w:val="16"/>
        </w:rPr>
        <w:t>the three </w:t>
      </w:r>
      <w:r>
        <w:rPr>
          <w:i/>
          <w:color w:val="231F20"/>
          <w:sz w:val="16"/>
        </w:rPr>
        <w:t>POLG1 </w:t>
      </w:r>
      <w:r>
        <w:rPr>
          <w:color w:val="231F20"/>
          <w:sz w:val="16"/>
        </w:rPr>
        <w:t>mutations (W748S, E1143G, and A467T) were detected.</w:t>
      </w:r>
    </w:p>
    <w:p>
      <w:pPr>
        <w:spacing w:line="181" w:lineRule="exact" w:before="0"/>
        <w:ind w:left="416" w:right="0" w:firstLine="0"/>
        <w:jc w:val="left"/>
        <w:rPr>
          <w:sz w:val="16"/>
        </w:rPr>
      </w:pPr>
      <w:r>
        <w:rPr>
          <w:color w:val="231F20"/>
          <w:sz w:val="16"/>
        </w:rPr>
        <w:t>SD,</w:t>
      </w:r>
      <w:r>
        <w:rPr>
          <w:color w:val="231F20"/>
          <w:spacing w:val="8"/>
          <w:sz w:val="16"/>
        </w:rPr>
        <w:t> </w:t>
      </w:r>
      <w:r>
        <w:rPr>
          <w:color w:val="231F20"/>
          <w:sz w:val="16"/>
        </w:rPr>
        <w:t>standard</w:t>
      </w:r>
      <w:r>
        <w:rPr>
          <w:color w:val="231F20"/>
          <w:spacing w:val="9"/>
          <w:sz w:val="16"/>
        </w:rPr>
        <w:t> </w:t>
      </w:r>
      <w:r>
        <w:rPr>
          <w:color w:val="231F20"/>
          <w:sz w:val="16"/>
        </w:rPr>
        <w:t>deviation;</w:t>
      </w:r>
      <w:r>
        <w:rPr>
          <w:color w:val="231F20"/>
          <w:spacing w:val="8"/>
          <w:sz w:val="16"/>
        </w:rPr>
        <w:t> </w:t>
      </w:r>
      <w:r>
        <w:rPr>
          <w:color w:val="231F20"/>
          <w:sz w:val="16"/>
        </w:rPr>
        <w:t>d.</w:t>
      </w:r>
      <w:r>
        <w:rPr>
          <w:color w:val="231F20"/>
          <w:spacing w:val="9"/>
          <w:sz w:val="16"/>
        </w:rPr>
        <w:t> </w:t>
      </w:r>
      <w:r>
        <w:rPr>
          <w:color w:val="231F20"/>
          <w:sz w:val="16"/>
        </w:rPr>
        <w:t>onset,</w:t>
      </w:r>
      <w:r>
        <w:rPr>
          <w:color w:val="231F20"/>
          <w:spacing w:val="7"/>
          <w:sz w:val="16"/>
        </w:rPr>
        <w:t> </w:t>
      </w:r>
      <w:r>
        <w:rPr>
          <w:color w:val="231F20"/>
          <w:sz w:val="16"/>
        </w:rPr>
        <w:t>disease</w:t>
      </w:r>
      <w:r>
        <w:rPr>
          <w:color w:val="231F20"/>
          <w:spacing w:val="9"/>
          <w:sz w:val="16"/>
        </w:rPr>
        <w:t> </w:t>
      </w:r>
      <w:r>
        <w:rPr>
          <w:color w:val="231F20"/>
          <w:sz w:val="16"/>
        </w:rPr>
        <w:t>onset;</w:t>
      </w:r>
      <w:r>
        <w:rPr>
          <w:color w:val="231F20"/>
          <w:spacing w:val="9"/>
          <w:sz w:val="16"/>
        </w:rPr>
        <w:t> </w:t>
      </w:r>
      <w:r>
        <w:rPr>
          <w:color w:val="231F20"/>
          <w:sz w:val="16"/>
        </w:rPr>
        <w:t>na,</w:t>
      </w:r>
      <w:r>
        <w:rPr>
          <w:color w:val="231F20"/>
          <w:spacing w:val="9"/>
          <w:sz w:val="16"/>
        </w:rPr>
        <w:t> </w:t>
      </w:r>
      <w:r>
        <w:rPr>
          <w:color w:val="231F20"/>
          <w:sz w:val="16"/>
        </w:rPr>
        <w:t>not</w:t>
      </w:r>
      <w:r>
        <w:rPr>
          <w:color w:val="231F20"/>
          <w:spacing w:val="8"/>
          <w:sz w:val="16"/>
        </w:rPr>
        <w:t> </w:t>
      </w:r>
      <w:r>
        <w:rPr>
          <w:color w:val="231F20"/>
          <w:sz w:val="16"/>
        </w:rPr>
        <w:t>applicable;</w:t>
      </w:r>
      <w:r>
        <w:rPr>
          <w:color w:val="231F20"/>
          <w:spacing w:val="8"/>
          <w:sz w:val="16"/>
        </w:rPr>
        <w:t> </w:t>
      </w:r>
      <w:r>
        <w:rPr>
          <w:color w:val="231F20"/>
          <w:sz w:val="16"/>
        </w:rPr>
        <w:t>PEO,</w:t>
      </w:r>
      <w:r>
        <w:rPr>
          <w:color w:val="231F20"/>
          <w:spacing w:val="9"/>
          <w:sz w:val="16"/>
        </w:rPr>
        <w:t> </w:t>
      </w:r>
      <w:r>
        <w:rPr>
          <w:color w:val="231F20"/>
          <w:sz w:val="16"/>
        </w:rPr>
        <w:t>progressive</w:t>
      </w:r>
      <w:r>
        <w:rPr>
          <w:color w:val="231F20"/>
          <w:spacing w:val="8"/>
          <w:sz w:val="16"/>
        </w:rPr>
        <w:t> </w:t>
      </w:r>
      <w:r>
        <w:rPr>
          <w:color w:val="231F20"/>
          <w:sz w:val="16"/>
        </w:rPr>
        <w:t>external</w:t>
      </w:r>
      <w:r>
        <w:rPr>
          <w:color w:val="231F20"/>
          <w:spacing w:val="8"/>
          <w:sz w:val="16"/>
        </w:rPr>
        <w:t> </w:t>
      </w:r>
      <w:r>
        <w:rPr>
          <w:color w:val="231F20"/>
          <w:sz w:val="16"/>
        </w:rPr>
        <w:t>ophthalmoplegia;</w:t>
      </w:r>
      <w:r>
        <w:rPr>
          <w:color w:val="231F20"/>
          <w:spacing w:val="10"/>
          <w:sz w:val="16"/>
        </w:rPr>
        <w:t> </w:t>
      </w:r>
      <w:r>
        <w:rPr>
          <w:color w:val="231F20"/>
          <w:sz w:val="16"/>
        </w:rPr>
        <w:t>wt,</w:t>
      </w:r>
      <w:r>
        <w:rPr>
          <w:color w:val="231F20"/>
          <w:spacing w:val="9"/>
          <w:sz w:val="16"/>
        </w:rPr>
        <w:t> </w:t>
      </w:r>
      <w:r>
        <w:rPr>
          <w:color w:val="231F20"/>
          <w:sz w:val="16"/>
        </w:rPr>
        <w:t>wild</w:t>
      </w:r>
      <w:r>
        <w:rPr>
          <w:color w:val="231F20"/>
          <w:spacing w:val="8"/>
          <w:sz w:val="16"/>
        </w:rPr>
        <w:t> </w:t>
      </w:r>
      <w:r>
        <w:rPr>
          <w:color w:val="231F20"/>
          <w:spacing w:val="-2"/>
          <w:sz w:val="16"/>
        </w:rPr>
        <w:t>type.</w:t>
      </w:r>
    </w:p>
    <w:p>
      <w:pPr>
        <w:pStyle w:val="BodyText"/>
      </w:pPr>
    </w:p>
    <w:p>
      <w:pPr>
        <w:pStyle w:val="BodyText"/>
        <w:spacing w:before="22"/>
      </w:pPr>
    </w:p>
    <w:p>
      <w:pPr>
        <w:pStyle w:val="BodyText"/>
        <w:spacing w:after="0"/>
        <w:sectPr>
          <w:pgSz w:w="12240" w:h="16200"/>
          <w:pgMar w:top="1040" w:bottom="280" w:left="1080" w:right="1080"/>
        </w:sectPr>
      </w:pPr>
    </w:p>
    <w:p>
      <w:pPr>
        <w:pStyle w:val="BodyText"/>
        <w:spacing w:line="249" w:lineRule="auto" w:before="69"/>
        <w:ind w:left="256" w:right="38" w:hanging="1"/>
        <w:jc w:val="both"/>
      </w:pPr>
      <w:r>
        <w:rPr>
          <w:color w:val="231F20"/>
        </w:rPr>
        <w:t>red or cytochrome </w:t>
      </w:r>
      <w:r>
        <w:rPr>
          <w:i/>
          <w:color w:val="231F20"/>
        </w:rPr>
        <w:t>c </w:t>
      </w:r>
      <w:r>
        <w:rPr>
          <w:color w:val="231F20"/>
        </w:rPr>
        <w:t>oxidase negative ﬁbers, while bio- chemical analyses of respiratory chain enzymes and </w:t>
      </w:r>
      <w:r>
        <w:rPr>
          <w:color w:val="231F20"/>
        </w:rPr>
        <w:t>ci- trate synthase activities were normal (Table 1).</w:t>
      </w:r>
    </w:p>
    <w:p>
      <w:pPr>
        <w:pStyle w:val="BodyText"/>
        <w:spacing w:line="249" w:lineRule="auto"/>
        <w:ind w:left="256" w:right="39" w:firstLine="199"/>
        <w:jc w:val="both"/>
      </w:pPr>
      <w:r>
        <w:rPr>
          <w:color w:val="231F20"/>
        </w:rPr>
        <w:t>Patient 2 was healthy until the age of 36, when </w:t>
      </w:r>
      <w:r>
        <w:rPr>
          <w:color w:val="231F20"/>
        </w:rPr>
        <w:t>she developed PEO, mild bilateral ptosis, dysarthria, ataxia, and neuropathy. Brain MRI was normal. Examination</w:t>
      </w:r>
      <w:r>
        <w:rPr>
          <w:color w:val="231F20"/>
          <w:spacing w:val="80"/>
        </w:rPr>
        <w:t> </w:t>
      </w:r>
      <w:r>
        <w:rPr>
          <w:color w:val="231F20"/>
        </w:rPr>
        <w:t>of muscle tissue was identical to Patient 1.</w:t>
      </w:r>
    </w:p>
    <w:p>
      <w:pPr>
        <w:pStyle w:val="BodyText"/>
        <w:spacing w:line="249" w:lineRule="auto"/>
        <w:ind w:left="256" w:right="38" w:firstLine="199"/>
        <w:jc w:val="both"/>
      </w:pPr>
      <w:r>
        <w:rPr>
          <w:color w:val="231F20"/>
        </w:rPr>
        <w:t>Mother, father, and the third sister were seen at </w:t>
      </w:r>
      <w:r>
        <w:rPr>
          <w:color w:val="231F20"/>
        </w:rPr>
        <w:t>ages 64, 64, and 38, respectively. Besides obstetric cholesta- sis in the sister, no liver disease, diabetes, or neurolog- ical symptoms became evident.</w:t>
      </w:r>
    </w:p>
    <w:p>
      <w:pPr>
        <w:pStyle w:val="BodyText"/>
        <w:spacing w:before="50"/>
      </w:pPr>
    </w:p>
    <w:p>
      <w:pPr>
        <w:pStyle w:val="BodyText"/>
        <w:spacing w:before="1"/>
        <w:ind w:left="1817"/>
        <w:jc w:val="both"/>
      </w:pPr>
      <w:r>
        <w:rPr>
          <w:color w:val="231F20"/>
          <w:w w:val="105"/>
        </w:rPr>
        <w:t>Genetic</w:t>
      </w:r>
      <w:r>
        <w:rPr>
          <w:color w:val="231F20"/>
          <w:spacing w:val="15"/>
          <w:w w:val="105"/>
        </w:rPr>
        <w:t> </w:t>
      </w:r>
      <w:r>
        <w:rPr>
          <w:color w:val="231F20"/>
          <w:spacing w:val="-2"/>
          <w:w w:val="105"/>
        </w:rPr>
        <w:t>Analysis</w:t>
      </w:r>
    </w:p>
    <w:p>
      <w:pPr>
        <w:pStyle w:val="BodyText"/>
        <w:spacing w:line="249" w:lineRule="auto" w:before="69"/>
        <w:ind w:left="256" w:right="38" w:firstLine="199"/>
        <w:jc w:val="both"/>
      </w:pPr>
      <w:r>
        <w:rPr>
          <w:color w:val="231F20"/>
        </w:rPr>
        <w:t>Total DNA was extracted from muscle tissue in both patients, followed by long-range PCR to test </w:t>
      </w:r>
      <w:r>
        <w:rPr>
          <w:color w:val="231F20"/>
        </w:rPr>
        <w:t>for</w:t>
      </w:r>
      <w:r>
        <w:rPr>
          <w:color w:val="231F20"/>
          <w:spacing w:val="80"/>
        </w:rPr>
        <w:t> </w:t>
      </w:r>
      <w:r>
        <w:rPr>
          <w:color w:val="231F20"/>
        </w:rPr>
        <w:t>mtDNA</w:t>
      </w:r>
      <w:r>
        <w:rPr>
          <w:color w:val="231F20"/>
          <w:spacing w:val="40"/>
        </w:rPr>
        <w:t> </w:t>
      </w:r>
      <w:r>
        <w:rPr>
          <w:color w:val="231F20"/>
        </w:rPr>
        <w:t>rearrangements.</w:t>
      </w:r>
      <w:r>
        <w:rPr>
          <w:color w:val="231F20"/>
          <w:spacing w:val="40"/>
        </w:rPr>
        <w:t> </w:t>
      </w:r>
      <w:r>
        <w:rPr>
          <w:color w:val="231F20"/>
        </w:rPr>
        <w:t>Also,</w:t>
      </w:r>
      <w:r>
        <w:rPr>
          <w:color w:val="231F20"/>
          <w:spacing w:val="40"/>
        </w:rPr>
        <w:t> </w:t>
      </w:r>
      <w:r>
        <w:rPr>
          <w:color w:val="231F20"/>
        </w:rPr>
        <w:t>total</w:t>
      </w:r>
      <w:r>
        <w:rPr>
          <w:color w:val="231F20"/>
          <w:spacing w:val="40"/>
        </w:rPr>
        <w:t> </w:t>
      </w:r>
      <w:r>
        <w:rPr>
          <w:color w:val="231F20"/>
        </w:rPr>
        <w:t>DNA</w:t>
      </w:r>
      <w:r>
        <w:rPr>
          <w:color w:val="231F20"/>
          <w:spacing w:val="40"/>
        </w:rPr>
        <w:t> </w:t>
      </w:r>
      <w:r>
        <w:rPr>
          <w:color w:val="231F20"/>
        </w:rPr>
        <w:t>was extracted</w:t>
      </w:r>
      <w:r>
        <w:rPr>
          <w:color w:val="231F20"/>
          <w:spacing w:val="40"/>
        </w:rPr>
        <w:t> </w:t>
      </w:r>
      <w:r>
        <w:rPr>
          <w:color w:val="231F20"/>
        </w:rPr>
        <w:t>from</w:t>
      </w:r>
      <w:r>
        <w:rPr>
          <w:color w:val="231F20"/>
          <w:spacing w:val="40"/>
        </w:rPr>
        <w:t> </w:t>
      </w:r>
      <w:r>
        <w:rPr>
          <w:color w:val="231F20"/>
        </w:rPr>
        <w:t>blood</w:t>
      </w:r>
      <w:r>
        <w:rPr>
          <w:color w:val="231F20"/>
          <w:spacing w:val="40"/>
        </w:rPr>
        <w:t> </w:t>
      </w:r>
      <w:r>
        <w:rPr>
          <w:color w:val="231F20"/>
        </w:rPr>
        <w:t>in</w:t>
      </w:r>
      <w:r>
        <w:rPr>
          <w:color w:val="231F20"/>
          <w:spacing w:val="40"/>
        </w:rPr>
        <w:t> </w:t>
      </w:r>
      <w:r>
        <w:rPr>
          <w:color w:val="231F20"/>
        </w:rPr>
        <w:t>all</w:t>
      </w:r>
      <w:r>
        <w:rPr>
          <w:color w:val="231F20"/>
          <w:spacing w:val="40"/>
        </w:rPr>
        <w:t> </w:t>
      </w:r>
      <w:r>
        <w:rPr>
          <w:color w:val="231F20"/>
        </w:rPr>
        <w:t>subjects,</w:t>
      </w:r>
      <w:r>
        <w:rPr>
          <w:color w:val="231F20"/>
          <w:spacing w:val="40"/>
        </w:rPr>
        <w:t> </w:t>
      </w:r>
      <w:r>
        <w:rPr>
          <w:color w:val="231F20"/>
        </w:rPr>
        <w:t>at</w:t>
      </w:r>
      <w:r>
        <w:rPr>
          <w:color w:val="231F20"/>
          <w:spacing w:val="40"/>
        </w:rPr>
        <w:t> </w:t>
      </w:r>
      <w:r>
        <w:rPr>
          <w:color w:val="231F20"/>
        </w:rPr>
        <w:t>ﬁrst</w:t>
      </w:r>
      <w:r>
        <w:rPr>
          <w:color w:val="231F20"/>
          <w:spacing w:val="40"/>
        </w:rPr>
        <w:t> </w:t>
      </w:r>
      <w:r>
        <w:rPr>
          <w:color w:val="231F20"/>
        </w:rPr>
        <w:t>analyzed for the two most frequent recessive mutations in</w:t>
      </w:r>
      <w:r>
        <w:rPr>
          <w:color w:val="231F20"/>
          <w:spacing w:val="80"/>
        </w:rPr>
        <w:t> </w:t>
      </w:r>
      <w:r>
        <w:rPr>
          <w:i/>
          <w:color w:val="231F20"/>
        </w:rPr>
        <w:t>POLG1 </w:t>
      </w:r>
      <w:r>
        <w:rPr>
          <w:color w:val="231F20"/>
        </w:rPr>
        <w:t>(A467T, W748S) and the E1143G polymor- phism by PCR-RFLP, followed by sequencing.</w:t>
      </w:r>
    </w:p>
    <w:p>
      <w:pPr>
        <w:pStyle w:val="BodyText"/>
        <w:spacing w:line="249" w:lineRule="auto"/>
        <w:ind w:left="256" w:right="38" w:firstLine="199"/>
        <w:jc w:val="both"/>
      </w:pPr>
      <w:r>
        <w:rPr>
          <w:color w:val="231F20"/>
        </w:rPr>
        <w:t>Copy numbers of the mitochondrial genome </w:t>
      </w:r>
      <w:r>
        <w:rPr>
          <w:color w:val="231F20"/>
        </w:rPr>
        <w:t>were determined</w:t>
      </w:r>
      <w:r>
        <w:rPr>
          <w:color w:val="231F20"/>
        </w:rPr>
        <w:t> in blood leukocytes in all subjects by real- time PCR as described earlier.</w:t>
      </w:r>
      <w:r>
        <w:rPr>
          <w:color w:val="231F20"/>
          <w:vertAlign w:val="superscript"/>
        </w:rPr>
        <w:t>7</w:t>
      </w:r>
      <w:r>
        <w:rPr>
          <w:color w:val="231F20"/>
          <w:vertAlign w:val="baseline"/>
        </w:rPr>
        <w:t> In all subjects, quadru- ple experiments were performed, and arithmetic means and standard deviations were calculated. Copy numbers were compared to those of 15 age- and sex-matched healthy controls (f/m: 13/2), using student’s </w:t>
      </w:r>
      <w:r>
        <w:rPr>
          <w:i/>
          <w:color w:val="231F20"/>
          <w:vertAlign w:val="baseline"/>
        </w:rPr>
        <w:t>t</w:t>
      </w:r>
      <w:r>
        <w:rPr>
          <w:color w:val="231F20"/>
          <w:vertAlign w:val="baseline"/>
        </w:rPr>
        <w:t>-test.</w:t>
      </w:r>
    </w:p>
    <w:p>
      <w:pPr>
        <w:pStyle w:val="BodyText"/>
        <w:spacing w:before="211"/>
      </w:pPr>
    </w:p>
    <w:p>
      <w:pPr>
        <w:pStyle w:val="Heading2"/>
        <w:ind w:left="216" w:right="1"/>
      </w:pPr>
      <w:r>
        <w:rPr>
          <w:color w:val="231F20"/>
          <w:spacing w:val="-2"/>
          <w:w w:val="105"/>
        </w:rPr>
        <w:t>RESULTS</w:t>
      </w:r>
    </w:p>
    <w:p>
      <w:pPr>
        <w:pStyle w:val="BodyText"/>
        <w:spacing w:before="168"/>
        <w:ind w:left="1866"/>
        <w:jc w:val="both"/>
      </w:pPr>
      <w:r>
        <w:rPr>
          <w:color w:val="231F20"/>
          <w:w w:val="105"/>
        </w:rPr>
        <w:t>Clinical</w:t>
      </w:r>
      <w:r>
        <w:rPr>
          <w:color w:val="231F20"/>
          <w:spacing w:val="14"/>
          <w:w w:val="105"/>
        </w:rPr>
        <w:t> </w:t>
      </w:r>
      <w:r>
        <w:rPr>
          <w:color w:val="231F20"/>
          <w:spacing w:val="-2"/>
          <w:w w:val="105"/>
        </w:rPr>
        <w:t>Course</w:t>
      </w:r>
    </w:p>
    <w:p>
      <w:pPr>
        <w:pStyle w:val="BodyText"/>
        <w:spacing w:line="249" w:lineRule="auto" w:before="69"/>
        <w:ind w:left="256" w:right="38" w:firstLine="199"/>
        <w:jc w:val="both"/>
      </w:pPr>
      <w:r>
        <w:rPr>
          <w:color w:val="231F20"/>
        </w:rPr>
        <w:t>After initial presentation, Patient 1 was seen at </w:t>
      </w:r>
      <w:r>
        <w:rPr>
          <w:color w:val="231F20"/>
        </w:rPr>
        <w:t>regu- lar intervals, and a slow worsening of diplopia, neurop- athy,</w:t>
      </w:r>
      <w:r>
        <w:rPr>
          <w:color w:val="231F20"/>
          <w:spacing w:val="61"/>
        </w:rPr>
        <w:t> </w:t>
      </w:r>
      <w:r>
        <w:rPr>
          <w:color w:val="231F20"/>
        </w:rPr>
        <w:t>and</w:t>
      </w:r>
      <w:r>
        <w:rPr>
          <w:color w:val="231F20"/>
          <w:spacing w:val="61"/>
        </w:rPr>
        <w:t> </w:t>
      </w:r>
      <w:r>
        <w:rPr>
          <w:color w:val="231F20"/>
        </w:rPr>
        <w:t>ataxia</w:t>
      </w:r>
      <w:r>
        <w:rPr>
          <w:color w:val="231F20"/>
          <w:spacing w:val="61"/>
        </w:rPr>
        <w:t> </w:t>
      </w:r>
      <w:r>
        <w:rPr>
          <w:color w:val="231F20"/>
        </w:rPr>
        <w:t>was</w:t>
      </w:r>
      <w:r>
        <w:rPr>
          <w:color w:val="231F20"/>
          <w:spacing w:val="62"/>
        </w:rPr>
        <w:t> </w:t>
      </w:r>
      <w:r>
        <w:rPr>
          <w:color w:val="231F20"/>
        </w:rPr>
        <w:t>documented,</w:t>
      </w:r>
      <w:r>
        <w:rPr>
          <w:color w:val="231F20"/>
          <w:spacing w:val="62"/>
        </w:rPr>
        <w:t> </w:t>
      </w:r>
      <w:r>
        <w:rPr>
          <w:color w:val="231F20"/>
        </w:rPr>
        <w:t>whereas</w:t>
      </w:r>
      <w:r>
        <w:rPr>
          <w:color w:val="231F20"/>
          <w:spacing w:val="61"/>
        </w:rPr>
        <w:t> </w:t>
      </w:r>
      <w:r>
        <w:rPr>
          <w:color w:val="231F20"/>
          <w:spacing w:val="-2"/>
        </w:rPr>
        <w:t>epilepsy,</w:t>
      </w:r>
    </w:p>
    <w:p>
      <w:pPr>
        <w:pStyle w:val="BodyText"/>
        <w:spacing w:line="249" w:lineRule="auto" w:before="69"/>
        <w:ind w:left="256" w:right="216"/>
        <w:jc w:val="both"/>
      </w:pPr>
      <w:r>
        <w:rPr/>
        <w:br w:type="column"/>
      </w:r>
      <w:r>
        <w:rPr>
          <w:color w:val="231F20"/>
        </w:rPr>
        <w:t>choreoathetosis, and cognitive function remained </w:t>
      </w:r>
      <w:r>
        <w:rPr>
          <w:color w:val="231F20"/>
        </w:rPr>
        <w:t>sta- ble. Involuntary closing of the eyes due to lowering of the lids also worsened, at ﬁrst attributed to aggravation of ptosis, resulting in phases of functional</w:t>
      </w:r>
      <w:r>
        <w:rPr>
          <w:color w:val="231F20"/>
        </w:rPr>
        <w:t> blindness at the age of 35. At this time, she started to recline her</w:t>
      </w:r>
      <w:r>
        <w:rPr>
          <w:color w:val="231F20"/>
          <w:spacing w:val="80"/>
        </w:rPr>
        <w:t> </w:t>
      </w:r>
      <w:r>
        <w:rPr>
          <w:color w:val="231F20"/>
        </w:rPr>
        <w:t>head and to hold open her eyes with her ﬁngers during conversation or reading attempts, accompanied</w:t>
      </w:r>
      <w:r>
        <w:rPr>
          <w:color w:val="231F20"/>
        </w:rPr>
        <w:t> by vol- untary contraction of the frontalis muscle, as some-</w:t>
      </w:r>
      <w:r>
        <w:rPr>
          <w:color w:val="231F20"/>
          <w:spacing w:val="40"/>
        </w:rPr>
        <w:t> </w:t>
      </w:r>
      <w:r>
        <w:rPr>
          <w:color w:val="231F20"/>
        </w:rPr>
        <w:t>times observed in ALO. Although no apparent blephar- ospasm was observed, and the patient’s maneuvers did not function as a sensory trick, we assumed dystonic closing of the eyelids (in contrast to myopathic ptosis), and needle electromyography revealed persistent and dystonic</w:t>
      </w:r>
      <w:r>
        <w:rPr>
          <w:color w:val="231F20"/>
        </w:rPr>
        <w:t> muscle activity of the pretarsal part of the orbicularis oculi muscle. Injections of botulinum neu- rotoxin</w:t>
      </w:r>
      <w:r>
        <w:rPr>
          <w:color w:val="231F20"/>
          <w:spacing w:val="40"/>
        </w:rPr>
        <w:t> </w:t>
      </w:r>
      <w:r>
        <w:rPr>
          <w:color w:val="231F20"/>
        </w:rPr>
        <w:t>A</w:t>
      </w:r>
      <w:r>
        <w:rPr>
          <w:color w:val="231F20"/>
          <w:spacing w:val="40"/>
        </w:rPr>
        <w:t> </w:t>
      </w:r>
      <w:r>
        <w:rPr>
          <w:color w:val="231F20"/>
        </w:rPr>
        <w:t>(BoNT/A;</w:t>
      </w:r>
      <w:r>
        <w:rPr>
          <w:color w:val="231F20"/>
          <w:spacing w:val="40"/>
        </w:rPr>
        <w:t> </w:t>
      </w:r>
      <w:r>
        <w:rPr>
          <w:color w:val="231F20"/>
        </w:rPr>
        <w:t>Botox</w:t>
      </w:r>
      <w:r>
        <w:rPr>
          <w:rFonts w:ascii="Arial" w:hAnsi="Arial"/>
          <w:color w:val="231F20"/>
          <w:vertAlign w:val="superscript"/>
        </w:rPr>
        <w:t>1</w:t>
      </w:r>
      <w:r>
        <w:rPr>
          <w:color w:val="231F20"/>
          <w:vertAlign w:val="baseline"/>
        </w:rPr>
        <w:t>)</w:t>
      </w:r>
      <w:r>
        <w:rPr>
          <w:color w:val="231F20"/>
          <w:spacing w:val="40"/>
          <w:vertAlign w:val="baseline"/>
        </w:rPr>
        <w:t> </w:t>
      </w:r>
      <w:r>
        <w:rPr>
          <w:color w:val="231F20"/>
          <w:vertAlign w:val="baseline"/>
        </w:rPr>
        <w:t>into</w:t>
      </w:r>
      <w:r>
        <w:rPr>
          <w:color w:val="231F20"/>
          <w:spacing w:val="40"/>
          <w:vertAlign w:val="baseline"/>
        </w:rPr>
        <w:t> </w:t>
      </w:r>
      <w:r>
        <w:rPr>
          <w:color w:val="231F20"/>
          <w:vertAlign w:val="baseline"/>
        </w:rPr>
        <w:t>both</w:t>
      </w:r>
      <w:r>
        <w:rPr>
          <w:color w:val="231F20"/>
          <w:spacing w:val="40"/>
          <w:vertAlign w:val="baseline"/>
        </w:rPr>
        <w:t> </w:t>
      </w:r>
      <w:r>
        <w:rPr>
          <w:color w:val="231F20"/>
          <w:vertAlign w:val="baseline"/>
        </w:rPr>
        <w:t>upper</w:t>
      </w:r>
      <w:r>
        <w:rPr>
          <w:color w:val="231F20"/>
          <w:spacing w:val="40"/>
          <w:vertAlign w:val="baseline"/>
        </w:rPr>
        <w:t> </w:t>
      </w:r>
      <w:r>
        <w:rPr>
          <w:color w:val="231F20"/>
          <w:vertAlign w:val="baseline"/>
        </w:rPr>
        <w:t>eyelids (4</w:t>
      </w:r>
      <w:r>
        <w:rPr>
          <w:color w:val="231F20"/>
          <w:spacing w:val="40"/>
          <w:vertAlign w:val="baseline"/>
        </w:rPr>
        <w:t> </w:t>
      </w:r>
      <w:r>
        <w:rPr>
          <w:color w:val="231F20"/>
          <w:vertAlign w:val="baseline"/>
        </w:rPr>
        <w:t>units</w:t>
      </w:r>
      <w:r>
        <w:rPr>
          <w:color w:val="231F20"/>
          <w:spacing w:val="40"/>
          <w:vertAlign w:val="baseline"/>
        </w:rPr>
        <w:t> </w:t>
      </w:r>
      <w:r>
        <w:rPr>
          <w:color w:val="231F20"/>
          <w:vertAlign w:val="baseline"/>
        </w:rPr>
        <w:t>per</w:t>
      </w:r>
      <w:r>
        <w:rPr>
          <w:color w:val="231F20"/>
          <w:spacing w:val="40"/>
          <w:vertAlign w:val="baseline"/>
        </w:rPr>
        <w:t> </w:t>
      </w:r>
      <w:r>
        <w:rPr>
          <w:color w:val="231F20"/>
          <w:vertAlign w:val="baseline"/>
        </w:rPr>
        <w:t>side)</w:t>
      </w:r>
      <w:r>
        <w:rPr>
          <w:color w:val="231F20"/>
          <w:spacing w:val="40"/>
          <w:vertAlign w:val="baseline"/>
        </w:rPr>
        <w:t> </w:t>
      </w:r>
      <w:r>
        <w:rPr>
          <w:color w:val="231F20"/>
          <w:vertAlign w:val="baseline"/>
        </w:rPr>
        <w:t>led</w:t>
      </w:r>
      <w:r>
        <w:rPr>
          <w:color w:val="231F20"/>
          <w:spacing w:val="40"/>
          <w:vertAlign w:val="baseline"/>
        </w:rPr>
        <w:t> </w:t>
      </w:r>
      <w:r>
        <w:rPr>
          <w:color w:val="231F20"/>
          <w:vertAlign w:val="baseline"/>
        </w:rPr>
        <w:t>to</w:t>
      </w:r>
      <w:r>
        <w:rPr>
          <w:color w:val="231F20"/>
          <w:spacing w:val="40"/>
          <w:vertAlign w:val="baseline"/>
        </w:rPr>
        <w:t> </w:t>
      </w:r>
      <w:r>
        <w:rPr>
          <w:color w:val="231F20"/>
          <w:vertAlign w:val="baseline"/>
        </w:rPr>
        <w:t>marked</w:t>
      </w:r>
      <w:r>
        <w:rPr>
          <w:color w:val="231F20"/>
          <w:spacing w:val="40"/>
          <w:vertAlign w:val="baseline"/>
        </w:rPr>
        <w:t> </w:t>
      </w:r>
      <w:r>
        <w:rPr>
          <w:color w:val="231F20"/>
          <w:vertAlign w:val="baseline"/>
        </w:rPr>
        <w:t>improvement</w:t>
      </w:r>
      <w:r>
        <w:rPr>
          <w:color w:val="231F20"/>
          <w:spacing w:val="40"/>
          <w:vertAlign w:val="baseline"/>
        </w:rPr>
        <w:t> </w:t>
      </w:r>
      <w:r>
        <w:rPr>
          <w:color w:val="231F20"/>
          <w:vertAlign w:val="baseline"/>
        </w:rPr>
        <w:t>with mild residual ptosis only, similar to the initial clinical examination.</w:t>
      </w:r>
      <w:r>
        <w:rPr>
          <w:color w:val="231F20"/>
          <w:spacing w:val="64"/>
          <w:w w:val="150"/>
          <w:vertAlign w:val="baseline"/>
        </w:rPr>
        <w:t> </w:t>
      </w:r>
      <w:r>
        <w:rPr>
          <w:color w:val="231F20"/>
          <w:vertAlign w:val="baseline"/>
        </w:rPr>
        <w:t>BoNT/A</w:t>
      </w:r>
      <w:r>
        <w:rPr>
          <w:color w:val="231F20"/>
          <w:spacing w:val="66"/>
          <w:w w:val="150"/>
          <w:vertAlign w:val="baseline"/>
        </w:rPr>
        <w:t> </w:t>
      </w:r>
      <w:r>
        <w:rPr>
          <w:color w:val="231F20"/>
          <w:vertAlign w:val="baseline"/>
        </w:rPr>
        <w:t>injections</w:t>
      </w:r>
      <w:r>
        <w:rPr>
          <w:color w:val="231F20"/>
          <w:spacing w:val="64"/>
          <w:w w:val="150"/>
          <w:vertAlign w:val="baseline"/>
        </w:rPr>
        <w:t> </w:t>
      </w:r>
      <w:r>
        <w:rPr>
          <w:color w:val="231F20"/>
          <w:vertAlign w:val="baseline"/>
        </w:rPr>
        <w:t>were</w:t>
      </w:r>
      <w:r>
        <w:rPr>
          <w:color w:val="231F20"/>
          <w:spacing w:val="65"/>
          <w:w w:val="150"/>
          <w:vertAlign w:val="baseline"/>
        </w:rPr>
        <w:t> </w:t>
      </w:r>
      <w:r>
        <w:rPr>
          <w:color w:val="231F20"/>
          <w:vertAlign w:val="baseline"/>
        </w:rPr>
        <w:t>continued</w:t>
      </w:r>
      <w:r>
        <w:rPr>
          <w:color w:val="231F20"/>
          <w:spacing w:val="64"/>
          <w:w w:val="150"/>
          <w:vertAlign w:val="baseline"/>
        </w:rPr>
        <w:t> </w:t>
      </w:r>
      <w:r>
        <w:rPr>
          <w:color w:val="231F20"/>
          <w:spacing w:val="-5"/>
          <w:vertAlign w:val="baseline"/>
        </w:rPr>
        <w:t>in</w:t>
      </w:r>
    </w:p>
    <w:p>
      <w:pPr>
        <w:pStyle w:val="BodyText"/>
        <w:spacing w:line="249" w:lineRule="auto"/>
        <w:ind w:left="256" w:right="217"/>
        <w:jc w:val="both"/>
      </w:pPr>
      <w:r>
        <w:rPr>
          <w:color w:val="231F20"/>
        </w:rPr>
        <w:t>3 months intervals, with ongoing success until </w:t>
      </w:r>
      <w:r>
        <w:rPr>
          <w:color w:val="231F20"/>
        </w:rPr>
        <w:t>now. When Patient 2 was seen 1 year after disease onset,</w:t>
      </w:r>
      <w:r>
        <w:rPr>
          <w:color w:val="231F20"/>
          <w:spacing w:val="80"/>
        </w:rPr>
        <w:t> </w:t>
      </w:r>
      <w:r>
        <w:rPr>
          <w:color w:val="231F20"/>
        </w:rPr>
        <w:t>there were no involuntary movements of any kind.</w:t>
      </w:r>
    </w:p>
    <w:p>
      <w:pPr>
        <w:pStyle w:val="BodyText"/>
      </w:pPr>
    </w:p>
    <w:p>
      <w:pPr>
        <w:pStyle w:val="BodyText"/>
        <w:spacing w:before="2"/>
      </w:pPr>
    </w:p>
    <w:p>
      <w:pPr>
        <w:pStyle w:val="BodyText"/>
        <w:ind w:left="1817"/>
        <w:jc w:val="both"/>
      </w:pPr>
      <w:r>
        <w:rPr>
          <w:color w:val="231F20"/>
          <w:w w:val="105"/>
        </w:rPr>
        <w:t>Genetic</w:t>
      </w:r>
      <w:r>
        <w:rPr>
          <w:color w:val="231F20"/>
          <w:spacing w:val="15"/>
          <w:w w:val="105"/>
        </w:rPr>
        <w:t> </w:t>
      </w:r>
      <w:r>
        <w:rPr>
          <w:color w:val="231F20"/>
          <w:spacing w:val="-2"/>
          <w:w w:val="105"/>
        </w:rPr>
        <w:t>Analysis</w:t>
      </w:r>
    </w:p>
    <w:p>
      <w:pPr>
        <w:pStyle w:val="BodyText"/>
        <w:spacing w:line="249" w:lineRule="auto" w:before="68"/>
        <w:ind w:left="256" w:right="216" w:firstLine="199"/>
        <w:jc w:val="both"/>
      </w:pPr>
      <w:r>
        <w:rPr>
          <w:color w:val="231F20"/>
        </w:rPr>
        <w:t>Long-range PCR detected multiple mtDNA deletions in skeletal muscle of Patients 1 and 2. Both were </w:t>
      </w:r>
      <w:r>
        <w:rPr>
          <w:color w:val="231F20"/>
        </w:rPr>
        <w:t>com- pound heterozygous for A467T and W748S </w:t>
      </w:r>
      <w:r>
        <w:rPr>
          <w:i/>
          <w:color w:val="231F20"/>
        </w:rPr>
        <w:t>POLG1 </w:t>
      </w:r>
      <w:r>
        <w:rPr>
          <w:color w:val="231F20"/>
        </w:rPr>
        <w:t>mutations. Mother and healthy sister were heterozygous for</w:t>
      </w:r>
      <w:r>
        <w:rPr>
          <w:color w:val="231F20"/>
          <w:spacing w:val="-12"/>
        </w:rPr>
        <w:t> </w:t>
      </w:r>
      <w:r>
        <w:rPr>
          <w:color w:val="231F20"/>
        </w:rPr>
        <w:t>the</w:t>
      </w:r>
      <w:r>
        <w:rPr>
          <w:color w:val="231F20"/>
          <w:spacing w:val="-11"/>
        </w:rPr>
        <w:t> </w:t>
      </w:r>
      <w:r>
        <w:rPr>
          <w:color w:val="231F20"/>
        </w:rPr>
        <w:t>W748S</w:t>
      </w:r>
      <w:r>
        <w:rPr>
          <w:color w:val="231F20"/>
          <w:spacing w:val="-11"/>
        </w:rPr>
        <w:t> </w:t>
      </w:r>
      <w:r>
        <w:rPr>
          <w:color w:val="231F20"/>
        </w:rPr>
        <w:t>mutation,</w:t>
      </w:r>
      <w:r>
        <w:rPr>
          <w:color w:val="231F20"/>
          <w:spacing w:val="-12"/>
        </w:rPr>
        <w:t> </w:t>
      </w:r>
      <w:r>
        <w:rPr>
          <w:color w:val="231F20"/>
        </w:rPr>
        <w:t>and</w:t>
      </w:r>
      <w:r>
        <w:rPr>
          <w:color w:val="231F20"/>
          <w:spacing w:val="-13"/>
        </w:rPr>
        <w:t> </w:t>
      </w:r>
      <w:r>
        <w:rPr>
          <w:color w:val="231F20"/>
        </w:rPr>
        <w:t>the</w:t>
      </w:r>
      <w:r>
        <w:rPr>
          <w:color w:val="231F20"/>
          <w:spacing w:val="-10"/>
        </w:rPr>
        <w:t> </w:t>
      </w:r>
      <w:r>
        <w:rPr>
          <w:color w:val="231F20"/>
        </w:rPr>
        <w:t>father</w:t>
      </w:r>
      <w:r>
        <w:rPr>
          <w:color w:val="231F20"/>
          <w:spacing w:val="-12"/>
        </w:rPr>
        <w:t> </w:t>
      </w:r>
      <w:r>
        <w:rPr>
          <w:color w:val="231F20"/>
        </w:rPr>
        <w:t>was</w:t>
      </w:r>
      <w:r>
        <w:rPr>
          <w:color w:val="231F20"/>
          <w:spacing w:val="-12"/>
        </w:rPr>
        <w:t> </w:t>
      </w:r>
      <w:r>
        <w:rPr>
          <w:color w:val="231F20"/>
        </w:rPr>
        <w:t>heterozygous for the A467T mutation. As described before,</w:t>
      </w:r>
      <w:r>
        <w:rPr>
          <w:color w:val="231F20"/>
          <w:vertAlign w:val="superscript"/>
        </w:rPr>
        <w:t>3,6</w:t>
      </w:r>
      <w:r>
        <w:rPr>
          <w:color w:val="231F20"/>
          <w:vertAlign w:val="baseline"/>
        </w:rPr>
        <w:t> W748S was</w:t>
      </w:r>
      <w:r>
        <w:rPr>
          <w:color w:val="231F20"/>
          <w:spacing w:val="-13"/>
          <w:vertAlign w:val="baseline"/>
        </w:rPr>
        <w:t> </w:t>
      </w:r>
      <w:r>
        <w:rPr>
          <w:color w:val="231F20"/>
          <w:vertAlign w:val="baseline"/>
        </w:rPr>
        <w:t>found</w:t>
      </w:r>
      <w:r>
        <w:rPr>
          <w:color w:val="231F20"/>
          <w:spacing w:val="-12"/>
          <w:vertAlign w:val="baseline"/>
        </w:rPr>
        <w:t> </w:t>
      </w:r>
      <w:r>
        <w:rPr>
          <w:color w:val="231F20"/>
          <w:vertAlign w:val="baseline"/>
        </w:rPr>
        <w:t>together</w:t>
      </w:r>
      <w:r>
        <w:rPr>
          <w:color w:val="231F20"/>
          <w:spacing w:val="-13"/>
          <w:vertAlign w:val="baseline"/>
        </w:rPr>
        <w:t> </w:t>
      </w:r>
      <w:r>
        <w:rPr>
          <w:color w:val="231F20"/>
          <w:vertAlign w:val="baseline"/>
        </w:rPr>
        <w:t>with</w:t>
      </w:r>
      <w:r>
        <w:rPr>
          <w:color w:val="231F20"/>
          <w:spacing w:val="-12"/>
          <w:vertAlign w:val="baseline"/>
        </w:rPr>
        <w:t> </w:t>
      </w:r>
      <w:r>
        <w:rPr>
          <w:color w:val="231F20"/>
          <w:vertAlign w:val="baseline"/>
        </w:rPr>
        <w:t>E1143G</w:t>
      </w:r>
      <w:r>
        <w:rPr>
          <w:color w:val="231F20"/>
          <w:spacing w:val="-13"/>
          <w:vertAlign w:val="baseline"/>
        </w:rPr>
        <w:t> </w:t>
      </w:r>
      <w:r>
        <w:rPr>
          <w:color w:val="231F20"/>
          <w:vertAlign w:val="baseline"/>
        </w:rPr>
        <w:t>in</w:t>
      </w:r>
      <w:r>
        <w:rPr>
          <w:color w:val="231F20"/>
          <w:spacing w:val="-12"/>
          <w:vertAlign w:val="baseline"/>
        </w:rPr>
        <w:t> </w:t>
      </w:r>
      <w:r>
        <w:rPr>
          <w:color w:val="231F20"/>
          <w:vertAlign w:val="baseline"/>
        </w:rPr>
        <w:t>each</w:t>
      </w:r>
      <w:r>
        <w:rPr>
          <w:color w:val="231F20"/>
          <w:spacing w:val="-13"/>
          <w:vertAlign w:val="baseline"/>
        </w:rPr>
        <w:t> </w:t>
      </w:r>
      <w:r>
        <w:rPr>
          <w:color w:val="231F20"/>
          <w:vertAlign w:val="baseline"/>
        </w:rPr>
        <w:t>case,</w:t>
      </w:r>
      <w:r>
        <w:rPr>
          <w:color w:val="231F20"/>
          <w:spacing w:val="-12"/>
          <w:vertAlign w:val="baseline"/>
        </w:rPr>
        <w:t> </w:t>
      </w:r>
      <w:r>
        <w:rPr>
          <w:color w:val="231F20"/>
          <w:vertAlign w:val="baseline"/>
        </w:rPr>
        <w:t>suggesting allelic coupling of both mutations.</w:t>
      </w:r>
    </w:p>
    <w:p>
      <w:pPr>
        <w:pStyle w:val="BodyText"/>
        <w:spacing w:line="249" w:lineRule="auto"/>
        <w:ind w:left="256" w:right="218" w:firstLine="199"/>
        <w:jc w:val="both"/>
      </w:pPr>
      <w:r>
        <w:rPr>
          <w:color w:val="231F20"/>
        </w:rPr>
        <w:t>MtDNA copy numbers in blood were </w:t>
      </w:r>
      <w:r>
        <w:rPr>
          <w:color w:val="231F20"/>
        </w:rPr>
        <w:t>signiﬁcantly reduced</w:t>
      </w:r>
      <w:r>
        <w:rPr>
          <w:color w:val="231F20"/>
          <w:spacing w:val="58"/>
        </w:rPr>
        <w:t> </w:t>
      </w:r>
      <w:r>
        <w:rPr>
          <w:color w:val="231F20"/>
        </w:rPr>
        <w:t>in</w:t>
      </w:r>
      <w:r>
        <w:rPr>
          <w:color w:val="231F20"/>
          <w:spacing w:val="58"/>
        </w:rPr>
        <w:t> </w:t>
      </w:r>
      <w:r>
        <w:rPr>
          <w:color w:val="231F20"/>
        </w:rPr>
        <w:t>both</w:t>
      </w:r>
      <w:r>
        <w:rPr>
          <w:color w:val="231F20"/>
          <w:spacing w:val="60"/>
        </w:rPr>
        <w:t> </w:t>
      </w:r>
      <w:r>
        <w:rPr>
          <w:color w:val="231F20"/>
        </w:rPr>
        <w:t>patients</w:t>
      </w:r>
      <w:r>
        <w:rPr>
          <w:color w:val="231F20"/>
          <w:spacing w:val="58"/>
        </w:rPr>
        <w:t> </w:t>
      </w:r>
      <w:r>
        <w:rPr>
          <w:color w:val="231F20"/>
        </w:rPr>
        <w:t>compared</w:t>
      </w:r>
      <w:r>
        <w:rPr>
          <w:color w:val="231F20"/>
          <w:spacing w:val="59"/>
        </w:rPr>
        <w:t> </w:t>
      </w:r>
      <w:r>
        <w:rPr>
          <w:color w:val="231F20"/>
        </w:rPr>
        <w:t>to</w:t>
      </w:r>
      <w:r>
        <w:rPr>
          <w:color w:val="231F20"/>
          <w:spacing w:val="58"/>
        </w:rPr>
        <w:t> </w:t>
      </w:r>
      <w:r>
        <w:rPr>
          <w:color w:val="231F20"/>
        </w:rPr>
        <w:t>controls,</w:t>
      </w:r>
      <w:r>
        <w:rPr>
          <w:color w:val="231F20"/>
          <w:spacing w:val="59"/>
        </w:rPr>
        <w:t> </w:t>
      </w:r>
      <w:r>
        <w:rPr>
          <w:color w:val="231F20"/>
          <w:spacing w:val="-4"/>
        </w:rPr>
        <w:t>even</w:t>
      </w:r>
    </w:p>
    <w:p>
      <w:pPr>
        <w:pStyle w:val="BodyText"/>
        <w:spacing w:after="0" w:line="249" w:lineRule="auto"/>
        <w:jc w:val="both"/>
        <w:sectPr>
          <w:type w:val="continuous"/>
          <w:pgSz w:w="12240" w:h="16200"/>
          <w:pgMar w:top="1060" w:bottom="280" w:left="1080" w:right="1080"/>
          <w:cols w:num="2" w:equalWidth="0">
            <w:col w:w="4860" w:space="181"/>
            <w:col w:w="5039"/>
          </w:cols>
        </w:sectPr>
      </w:pPr>
    </w:p>
    <w:p>
      <w:pPr>
        <w:pStyle w:val="BodyText"/>
        <w:rPr>
          <w:sz w:val="14"/>
        </w:rPr>
      </w:pPr>
      <w:r>
        <w:rPr>
          <w:sz w:val="14"/>
        </w:rPr>
        <mc:AlternateContent>
          <mc:Choice Requires="wps">
            <w:drawing>
              <wp:anchor distT="0" distB="0" distL="0" distR="0" allowOverlap="1" layoutInCell="1" locked="0" behindDoc="0" simplePos="0" relativeHeight="15730688">
                <wp:simplePos x="0" y="0"/>
                <wp:positionH relativeFrom="page">
                  <wp:posOffset>7555618</wp:posOffset>
                </wp:positionH>
                <wp:positionV relativeFrom="page">
                  <wp:posOffset>208883</wp:posOffset>
                </wp:positionV>
                <wp:extent cx="95885" cy="98831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94.930603pt;margin-top:16.447500pt;width:7.55pt;height:778.2pt;mso-position-horizontal-relative:page;mso-position-vertical-relative:page;z-index:15730688" type="#_x0000_t202" id="docshape5"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9"/>
        <w:rPr>
          <w:sz w:val="14"/>
        </w:rPr>
      </w:pPr>
    </w:p>
    <w:p>
      <w:pPr>
        <w:spacing w:before="0"/>
        <w:ind w:left="0" w:right="217" w:firstLine="0"/>
        <w:jc w:val="righ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right"/>
        <w:rPr>
          <w:i/>
          <w:sz w:val="14"/>
        </w:rPr>
        <w:sectPr>
          <w:type w:val="continuous"/>
          <w:pgSz w:w="12240" w:h="16200"/>
          <w:pgMar w:top="1060" w:bottom="280" w:left="1080" w:right="1080"/>
        </w:sectPr>
      </w:pPr>
    </w:p>
    <w:p>
      <w:pPr>
        <w:tabs>
          <w:tab w:pos="4490" w:val="left" w:leader="none"/>
        </w:tabs>
        <w:spacing w:before="45"/>
        <w:ind w:left="256" w:right="0" w:firstLine="0"/>
        <w:jc w:val="left"/>
        <w:rPr>
          <w:i/>
          <w:sz w:val="20"/>
        </w:rPr>
      </w:pPr>
      <w:r>
        <w:rPr>
          <w:i/>
          <w:color w:val="231F20"/>
          <w:spacing w:val="-4"/>
          <w:sz w:val="20"/>
        </w:rPr>
        <w:t>1288</w:t>
      </w:r>
      <w:r>
        <w:rPr>
          <w:i/>
          <w:color w:val="231F20"/>
          <w:sz w:val="20"/>
        </w:rPr>
        <w:tab/>
        <w:t>PAUS</w:t>
      </w:r>
      <w:r>
        <w:rPr>
          <w:i/>
          <w:color w:val="231F20"/>
          <w:spacing w:val="13"/>
          <w:sz w:val="20"/>
        </w:rPr>
        <w:t> </w:t>
      </w:r>
      <w:r>
        <w:rPr>
          <w:i/>
          <w:color w:val="231F20"/>
          <w:sz w:val="20"/>
        </w:rPr>
        <w:t>ET</w:t>
      </w:r>
      <w:r>
        <w:rPr>
          <w:i/>
          <w:color w:val="231F20"/>
          <w:spacing w:val="13"/>
          <w:sz w:val="20"/>
        </w:rPr>
        <w:t> </w:t>
      </w:r>
      <w:r>
        <w:rPr>
          <w:i/>
          <w:color w:val="231F20"/>
          <w:spacing w:val="-5"/>
          <w:sz w:val="20"/>
        </w:rPr>
        <w:t>AL.</w:t>
      </w:r>
    </w:p>
    <w:p>
      <w:pPr>
        <w:pStyle w:val="BodyText"/>
        <w:spacing w:before="43"/>
        <w:rPr>
          <w:i/>
        </w:rPr>
      </w:pPr>
    </w:p>
    <w:p>
      <w:pPr>
        <w:pStyle w:val="BodyText"/>
        <w:spacing w:after="0"/>
        <w:rPr>
          <w:i/>
        </w:rPr>
        <w:sectPr>
          <w:pgSz w:w="12240" w:h="16200"/>
          <w:pgMar w:top="1040" w:bottom="280" w:left="1080" w:right="1080"/>
        </w:sectPr>
      </w:pPr>
    </w:p>
    <w:p>
      <w:pPr>
        <w:pStyle w:val="BodyText"/>
        <w:spacing w:line="249" w:lineRule="auto" w:before="106"/>
        <w:ind w:left="256" w:right="38"/>
        <w:jc w:val="both"/>
      </w:pPr>
      <w:r>
        <w:rPr>
          <w:color w:val="231F20"/>
        </w:rPr>
        <w:t>more</w:t>
      </w:r>
      <w:r>
        <w:rPr>
          <w:color w:val="231F20"/>
          <w:spacing w:val="40"/>
        </w:rPr>
        <w:t> </w:t>
      </w:r>
      <w:r>
        <w:rPr>
          <w:color w:val="231F20"/>
        </w:rPr>
        <w:t>obvious</w:t>
      </w:r>
      <w:r>
        <w:rPr>
          <w:color w:val="231F20"/>
          <w:spacing w:val="40"/>
        </w:rPr>
        <w:t> </w:t>
      </w:r>
      <w:r>
        <w:rPr>
          <w:color w:val="231F20"/>
        </w:rPr>
        <w:t>in</w:t>
      </w:r>
      <w:r>
        <w:rPr>
          <w:color w:val="231F20"/>
          <w:spacing w:val="40"/>
        </w:rPr>
        <w:t> </w:t>
      </w:r>
      <w:r>
        <w:rPr>
          <w:color w:val="231F20"/>
        </w:rPr>
        <w:t>Patient</w:t>
      </w:r>
      <w:r>
        <w:rPr>
          <w:color w:val="231F20"/>
          <w:spacing w:val="40"/>
        </w:rPr>
        <w:t> </w:t>
      </w:r>
      <w:r>
        <w:rPr>
          <w:color w:val="231F20"/>
        </w:rPr>
        <w:t>1</w:t>
      </w:r>
      <w:r>
        <w:rPr>
          <w:color w:val="231F20"/>
          <w:spacing w:val="40"/>
        </w:rPr>
        <w:t> </w:t>
      </w:r>
      <w:r>
        <w:rPr>
          <w:color w:val="231F20"/>
        </w:rPr>
        <w:t>with</w:t>
      </w:r>
      <w:r>
        <w:rPr>
          <w:color w:val="231F20"/>
          <w:spacing w:val="40"/>
        </w:rPr>
        <w:t> </w:t>
      </w:r>
      <w:r>
        <w:rPr>
          <w:color w:val="231F20"/>
        </w:rPr>
        <w:t>earlier</w:t>
      </w:r>
      <w:r>
        <w:rPr>
          <w:color w:val="231F20"/>
          <w:spacing w:val="40"/>
        </w:rPr>
        <w:t> </w:t>
      </w:r>
      <w:r>
        <w:rPr>
          <w:color w:val="231F20"/>
        </w:rPr>
        <w:t>disease</w:t>
      </w:r>
      <w:r>
        <w:rPr>
          <w:color w:val="231F20"/>
          <w:spacing w:val="40"/>
        </w:rPr>
        <w:t> </w:t>
      </w:r>
      <w:r>
        <w:rPr>
          <w:color w:val="231F20"/>
        </w:rPr>
        <w:t>onset and more severe clinical phenotype (reduction of 68% and 56%, respectively). Also, mean copy numbers of</w:t>
      </w:r>
      <w:r>
        <w:rPr>
          <w:color w:val="231F20"/>
          <w:spacing w:val="80"/>
        </w:rPr>
        <w:t> </w:t>
      </w:r>
      <w:r>
        <w:rPr>
          <w:color w:val="231F20"/>
        </w:rPr>
        <w:t>the healthy family members were lower when com- pared with mean values of controls, reaching signiﬁ- cance in the mother only.</w:t>
      </w:r>
    </w:p>
    <w:p>
      <w:pPr>
        <w:pStyle w:val="BodyText"/>
        <w:spacing w:before="187"/>
      </w:pPr>
    </w:p>
    <w:p>
      <w:pPr>
        <w:pStyle w:val="Heading2"/>
        <w:ind w:left="364" w:right="148"/>
      </w:pPr>
      <w:r>
        <w:rPr>
          <w:color w:val="231F20"/>
          <w:spacing w:val="-2"/>
          <w:w w:val="105"/>
        </w:rPr>
        <w:t>DISCUSSION</w:t>
      </w:r>
    </w:p>
    <w:p>
      <w:pPr>
        <w:pStyle w:val="BodyText"/>
        <w:spacing w:line="249" w:lineRule="auto" w:before="70"/>
        <w:ind w:left="256" w:right="38" w:firstLine="199"/>
        <w:jc w:val="both"/>
      </w:pPr>
      <w:r>
        <w:rPr>
          <w:color w:val="231F20"/>
        </w:rPr>
        <w:t>Our</w:t>
      </w:r>
      <w:r>
        <w:rPr>
          <w:color w:val="231F20"/>
          <w:spacing w:val="40"/>
        </w:rPr>
        <w:t> </w:t>
      </w:r>
      <w:r>
        <w:rPr>
          <w:color w:val="231F20"/>
        </w:rPr>
        <w:t>study</w:t>
      </w:r>
      <w:r>
        <w:rPr>
          <w:color w:val="231F20"/>
          <w:spacing w:val="40"/>
        </w:rPr>
        <w:t> </w:t>
      </w:r>
      <w:r>
        <w:rPr>
          <w:color w:val="231F20"/>
        </w:rPr>
        <w:t>on</w:t>
      </w:r>
      <w:r>
        <w:rPr>
          <w:color w:val="231F20"/>
          <w:spacing w:val="40"/>
        </w:rPr>
        <w:t> </w:t>
      </w:r>
      <w:r>
        <w:rPr>
          <w:color w:val="231F20"/>
        </w:rPr>
        <w:t>a</w:t>
      </w:r>
      <w:r>
        <w:rPr>
          <w:color w:val="231F20"/>
          <w:spacing w:val="40"/>
        </w:rPr>
        <w:t> </w:t>
      </w:r>
      <w:r>
        <w:rPr>
          <w:color w:val="231F20"/>
        </w:rPr>
        <w:t>family</w:t>
      </w:r>
      <w:r>
        <w:rPr>
          <w:color w:val="231F20"/>
          <w:spacing w:val="40"/>
        </w:rPr>
        <w:t> </w:t>
      </w:r>
      <w:r>
        <w:rPr>
          <w:color w:val="231F20"/>
        </w:rPr>
        <w:t>of</w:t>
      </w:r>
      <w:r>
        <w:rPr>
          <w:color w:val="231F20"/>
          <w:spacing w:val="40"/>
        </w:rPr>
        <w:t> </w:t>
      </w:r>
      <w:r>
        <w:rPr>
          <w:color w:val="231F20"/>
        </w:rPr>
        <w:t>A467T</w:t>
      </w:r>
      <w:r>
        <w:rPr>
          <w:color w:val="231F20"/>
          <w:spacing w:val="40"/>
        </w:rPr>
        <w:t> </w:t>
      </w:r>
      <w:r>
        <w:rPr>
          <w:color w:val="231F20"/>
        </w:rPr>
        <w:t>and</w:t>
      </w:r>
      <w:r>
        <w:rPr>
          <w:color w:val="231F20"/>
          <w:spacing w:val="40"/>
        </w:rPr>
        <w:t> </w:t>
      </w:r>
      <w:r>
        <w:rPr>
          <w:color w:val="231F20"/>
        </w:rPr>
        <w:t>W748S </w:t>
      </w:r>
      <w:r>
        <w:rPr>
          <w:i/>
          <w:color w:val="231F20"/>
        </w:rPr>
        <w:t>POLG1 </w:t>
      </w:r>
      <w:r>
        <w:rPr>
          <w:color w:val="231F20"/>
        </w:rPr>
        <w:t>mutation carriers, including two affected </w:t>
      </w:r>
      <w:r>
        <w:rPr>
          <w:color w:val="231F20"/>
        </w:rPr>
        <w:t>sib- lings, extends previous observations on the diversity of clinical spectrum in </w:t>
      </w:r>
      <w:r>
        <w:rPr>
          <w:i/>
          <w:color w:val="231F20"/>
        </w:rPr>
        <w:t>POLG1 </w:t>
      </w:r>
      <w:r>
        <w:rPr>
          <w:color w:val="231F20"/>
        </w:rPr>
        <w:t>associated disorders. In Patient 1, diagnosis of ALO due to focal eyelid dysto- nia</w:t>
      </w:r>
      <w:r>
        <w:rPr>
          <w:color w:val="231F20"/>
          <w:spacing w:val="40"/>
        </w:rPr>
        <w:t> </w:t>
      </w:r>
      <w:r>
        <w:rPr>
          <w:color w:val="231F20"/>
        </w:rPr>
        <w:t>was</w:t>
      </w:r>
      <w:r>
        <w:rPr>
          <w:color w:val="231F20"/>
          <w:spacing w:val="40"/>
        </w:rPr>
        <w:t> </w:t>
      </w:r>
      <w:r>
        <w:rPr>
          <w:color w:val="231F20"/>
        </w:rPr>
        <w:t>probably</w:t>
      </w:r>
      <w:r>
        <w:rPr>
          <w:color w:val="231F20"/>
          <w:spacing w:val="40"/>
        </w:rPr>
        <w:t> </w:t>
      </w:r>
      <w:r>
        <w:rPr>
          <w:color w:val="231F20"/>
        </w:rPr>
        <w:t>delayed,</w:t>
      </w:r>
      <w:r>
        <w:rPr>
          <w:color w:val="231F20"/>
          <w:spacing w:val="40"/>
        </w:rPr>
        <w:t> </w:t>
      </w:r>
      <w:r>
        <w:rPr>
          <w:color w:val="231F20"/>
        </w:rPr>
        <w:t>because</w:t>
      </w:r>
      <w:r>
        <w:rPr>
          <w:color w:val="231F20"/>
          <w:spacing w:val="40"/>
        </w:rPr>
        <w:t> </w:t>
      </w:r>
      <w:r>
        <w:rPr>
          <w:color w:val="231F20"/>
        </w:rPr>
        <w:t>it</w:t>
      </w:r>
      <w:r>
        <w:rPr>
          <w:color w:val="231F20"/>
          <w:spacing w:val="40"/>
        </w:rPr>
        <w:t> </w:t>
      </w:r>
      <w:r>
        <w:rPr>
          <w:color w:val="231F20"/>
        </w:rPr>
        <w:t>accompanied mild ptosis in PEO and mimicked severe paresis of eyelid muscles. Indeed, ALO is known to occur with-</w:t>
      </w:r>
      <w:r>
        <w:rPr>
          <w:color w:val="231F20"/>
          <w:spacing w:val="40"/>
        </w:rPr>
        <w:t> </w:t>
      </w:r>
      <w:r>
        <w:rPr>
          <w:color w:val="231F20"/>
        </w:rPr>
        <w:t>out any obvious spasms of the orbicularis oculi muscle</w:t>
      </w:r>
      <w:r>
        <w:rPr>
          <w:color w:val="231F20"/>
          <w:spacing w:val="40"/>
        </w:rPr>
        <w:t> </w:t>
      </w:r>
      <w:r>
        <w:rPr>
          <w:color w:val="231F20"/>
        </w:rPr>
        <w:t>as seen in typical blepharospasm, frequently hampering recognition.</w:t>
      </w:r>
      <w:r>
        <w:rPr>
          <w:color w:val="231F20"/>
          <w:vertAlign w:val="superscript"/>
        </w:rPr>
        <w:t>8</w:t>
      </w:r>
      <w:r>
        <w:rPr>
          <w:color w:val="231F20"/>
          <w:vertAlign w:val="baseline"/>
        </w:rPr>
        <w:t> Difﬁculties in separating blepharospasm and ALO from myasthenic or myopathic ptosis were reported</w:t>
      </w:r>
      <w:r>
        <w:rPr>
          <w:color w:val="231F20"/>
          <w:spacing w:val="-3"/>
          <w:vertAlign w:val="baseline"/>
        </w:rPr>
        <w:t> </w:t>
      </w:r>
      <w:r>
        <w:rPr>
          <w:color w:val="231F20"/>
          <w:vertAlign w:val="baseline"/>
        </w:rPr>
        <w:t>before,</w:t>
      </w:r>
      <w:r>
        <w:rPr>
          <w:color w:val="231F20"/>
          <w:spacing w:val="-2"/>
          <w:vertAlign w:val="baseline"/>
        </w:rPr>
        <w:t> </w:t>
      </w:r>
      <w:r>
        <w:rPr>
          <w:color w:val="231F20"/>
          <w:vertAlign w:val="baseline"/>
        </w:rPr>
        <w:t>and</w:t>
      </w:r>
      <w:r>
        <w:rPr>
          <w:color w:val="231F20"/>
          <w:spacing w:val="-3"/>
          <w:vertAlign w:val="baseline"/>
        </w:rPr>
        <w:t> </w:t>
      </w:r>
      <w:r>
        <w:rPr>
          <w:color w:val="231F20"/>
          <w:vertAlign w:val="baseline"/>
        </w:rPr>
        <w:t>in</w:t>
      </w:r>
      <w:r>
        <w:rPr>
          <w:color w:val="231F20"/>
          <w:spacing w:val="-4"/>
          <w:vertAlign w:val="baseline"/>
        </w:rPr>
        <w:t> </w:t>
      </w:r>
      <w:r>
        <w:rPr>
          <w:color w:val="231F20"/>
          <w:vertAlign w:val="baseline"/>
        </w:rPr>
        <w:t>some</w:t>
      </w:r>
      <w:r>
        <w:rPr>
          <w:color w:val="231F20"/>
          <w:spacing w:val="-3"/>
          <w:vertAlign w:val="baseline"/>
        </w:rPr>
        <w:t> </w:t>
      </w:r>
      <w:r>
        <w:rPr>
          <w:color w:val="231F20"/>
          <w:vertAlign w:val="baseline"/>
        </w:rPr>
        <w:t>cases,</w:t>
      </w:r>
      <w:r>
        <w:rPr>
          <w:color w:val="231F20"/>
          <w:spacing w:val="-4"/>
          <w:vertAlign w:val="baseline"/>
        </w:rPr>
        <w:t> </w:t>
      </w:r>
      <w:r>
        <w:rPr>
          <w:color w:val="231F20"/>
          <w:vertAlign w:val="baseline"/>
        </w:rPr>
        <w:t>the</w:t>
      </w:r>
      <w:r>
        <w:rPr>
          <w:color w:val="231F20"/>
          <w:spacing w:val="-2"/>
          <w:vertAlign w:val="baseline"/>
        </w:rPr>
        <w:t> </w:t>
      </w:r>
      <w:r>
        <w:rPr>
          <w:color w:val="231F20"/>
          <w:vertAlign w:val="baseline"/>
        </w:rPr>
        <w:t>underlying</w:t>
      </w:r>
      <w:r>
        <w:rPr>
          <w:color w:val="231F20"/>
          <w:spacing w:val="-2"/>
          <w:vertAlign w:val="baseline"/>
        </w:rPr>
        <w:t> </w:t>
      </w:r>
      <w:r>
        <w:rPr>
          <w:color w:val="231F20"/>
          <w:vertAlign w:val="baseline"/>
        </w:rPr>
        <w:t>disor- der was only unmasked by a poor response with severe ptosis after BoNT/A treatment.</w:t>
      </w:r>
      <w:r>
        <w:rPr>
          <w:color w:val="231F20"/>
          <w:vertAlign w:val="superscript"/>
        </w:rPr>
        <w:t>9,10</w:t>
      </w:r>
      <w:r>
        <w:rPr>
          <w:color w:val="231F20"/>
          <w:vertAlign w:val="baseline"/>
        </w:rPr>
        <w:t> In isolated ALO, BoNT/A was shown to be effective,</w:t>
      </w:r>
      <w:r>
        <w:rPr>
          <w:color w:val="231F20"/>
          <w:vertAlign w:val="superscript"/>
        </w:rPr>
        <w:t>11</w:t>
      </w:r>
      <w:r>
        <w:rPr>
          <w:color w:val="231F20"/>
          <w:vertAlign w:val="baseline"/>
        </w:rPr>
        <w:t> and our patient suffered no side effects after repeated injections. In ambiguous cases, distinct electromyographic features of the</w:t>
      </w:r>
      <w:r>
        <w:rPr>
          <w:color w:val="231F20"/>
          <w:spacing w:val="-3"/>
          <w:vertAlign w:val="baseline"/>
        </w:rPr>
        <w:t> </w:t>
      </w:r>
      <w:r>
        <w:rPr>
          <w:color w:val="231F20"/>
          <w:vertAlign w:val="baseline"/>
        </w:rPr>
        <w:t>various</w:t>
      </w:r>
      <w:r>
        <w:rPr>
          <w:color w:val="231F20"/>
          <w:spacing w:val="-2"/>
          <w:vertAlign w:val="baseline"/>
        </w:rPr>
        <w:t> </w:t>
      </w:r>
      <w:r>
        <w:rPr>
          <w:color w:val="231F20"/>
          <w:vertAlign w:val="baseline"/>
        </w:rPr>
        <w:t>compounds</w:t>
      </w:r>
      <w:r>
        <w:rPr>
          <w:color w:val="231F20"/>
          <w:spacing w:val="-2"/>
          <w:vertAlign w:val="baseline"/>
        </w:rPr>
        <w:t> </w:t>
      </w:r>
      <w:r>
        <w:rPr>
          <w:color w:val="231F20"/>
          <w:vertAlign w:val="baseline"/>
        </w:rPr>
        <w:t>of</w:t>
      </w:r>
      <w:r>
        <w:rPr>
          <w:color w:val="231F20"/>
          <w:spacing w:val="-4"/>
          <w:vertAlign w:val="baseline"/>
        </w:rPr>
        <w:t> </w:t>
      </w:r>
      <w:r>
        <w:rPr>
          <w:color w:val="231F20"/>
          <w:vertAlign w:val="baseline"/>
        </w:rPr>
        <w:t>the</w:t>
      </w:r>
      <w:r>
        <w:rPr>
          <w:color w:val="231F20"/>
          <w:spacing w:val="-3"/>
          <w:vertAlign w:val="baseline"/>
        </w:rPr>
        <w:t> </w:t>
      </w:r>
      <w:r>
        <w:rPr>
          <w:color w:val="231F20"/>
          <w:vertAlign w:val="baseline"/>
        </w:rPr>
        <w:t>orbicularis</w:t>
      </w:r>
      <w:r>
        <w:rPr>
          <w:color w:val="231F20"/>
          <w:spacing w:val="-2"/>
          <w:vertAlign w:val="baseline"/>
        </w:rPr>
        <w:t> </w:t>
      </w:r>
      <w:r>
        <w:rPr>
          <w:color w:val="231F20"/>
          <w:vertAlign w:val="baseline"/>
        </w:rPr>
        <w:t>oculi</w:t>
      </w:r>
      <w:r>
        <w:rPr>
          <w:color w:val="231F20"/>
          <w:spacing w:val="-3"/>
          <w:vertAlign w:val="baseline"/>
        </w:rPr>
        <w:t> </w:t>
      </w:r>
      <w:r>
        <w:rPr>
          <w:color w:val="231F20"/>
          <w:vertAlign w:val="baseline"/>
        </w:rPr>
        <w:t>muscle</w:t>
      </w:r>
      <w:r>
        <w:rPr>
          <w:color w:val="231F20"/>
          <w:spacing w:val="-3"/>
          <w:vertAlign w:val="baseline"/>
        </w:rPr>
        <w:t> </w:t>
      </w:r>
      <w:r>
        <w:rPr>
          <w:color w:val="231F20"/>
          <w:vertAlign w:val="baseline"/>
        </w:rPr>
        <w:t>in blepharospasm and ALO offer clariﬁcation.</w:t>
      </w:r>
      <w:r>
        <w:rPr>
          <w:color w:val="231F20"/>
          <w:vertAlign w:val="superscript"/>
        </w:rPr>
        <w:t>12</w:t>
      </w:r>
    </w:p>
    <w:p>
      <w:pPr>
        <w:pStyle w:val="BodyText"/>
        <w:spacing w:line="249" w:lineRule="auto"/>
        <w:ind w:left="256" w:right="38" w:firstLine="199"/>
        <w:jc w:val="both"/>
      </w:pPr>
      <w:r>
        <w:rPr>
          <w:color w:val="231F20"/>
        </w:rPr>
        <w:t>Frequently, ALO with and without blepharospasm </w:t>
      </w:r>
      <w:r>
        <w:rPr>
          <w:color w:val="231F20"/>
        </w:rPr>
        <w:t>is associated to neurodegenerative disorders, mostly Par- kinson’s disease and progressive supranuclear palsy.</w:t>
      </w:r>
      <w:r>
        <w:rPr>
          <w:color w:val="231F20"/>
          <w:vertAlign w:val="superscript"/>
        </w:rPr>
        <w:t>8</w:t>
      </w:r>
      <w:r>
        <w:rPr>
          <w:color w:val="231F20"/>
          <w:vertAlign w:val="baseline"/>
        </w:rPr>
        <w:t> Focal dystonia was reported in Leigh’s syndrome</w:t>
      </w:r>
      <w:r>
        <w:rPr>
          <w:color w:val="231F20"/>
          <w:vertAlign w:val="baseline"/>
        </w:rPr>
        <w:t> and Leber’s</w:t>
      </w:r>
      <w:r>
        <w:rPr>
          <w:color w:val="231F20"/>
          <w:spacing w:val="-7"/>
          <w:vertAlign w:val="baseline"/>
        </w:rPr>
        <w:t> </w:t>
      </w:r>
      <w:r>
        <w:rPr>
          <w:color w:val="231F20"/>
          <w:vertAlign w:val="baseline"/>
        </w:rPr>
        <w:t>hereditary</w:t>
      </w:r>
      <w:r>
        <w:rPr>
          <w:color w:val="231F20"/>
          <w:spacing w:val="-8"/>
          <w:vertAlign w:val="baseline"/>
        </w:rPr>
        <w:t> </w:t>
      </w:r>
      <w:r>
        <w:rPr>
          <w:color w:val="231F20"/>
          <w:vertAlign w:val="baseline"/>
        </w:rPr>
        <w:t>optic</w:t>
      </w:r>
      <w:r>
        <w:rPr>
          <w:color w:val="231F20"/>
          <w:spacing w:val="-7"/>
          <w:vertAlign w:val="baseline"/>
        </w:rPr>
        <w:t> </w:t>
      </w:r>
      <w:r>
        <w:rPr>
          <w:color w:val="231F20"/>
          <w:vertAlign w:val="baseline"/>
        </w:rPr>
        <w:t>neuropathy,</w:t>
      </w:r>
      <w:r>
        <w:rPr>
          <w:color w:val="231F20"/>
          <w:vertAlign w:val="superscript"/>
        </w:rPr>
        <w:t>13</w:t>
      </w:r>
      <w:r>
        <w:rPr>
          <w:color w:val="231F20"/>
          <w:spacing w:val="-7"/>
          <w:vertAlign w:val="baseline"/>
        </w:rPr>
        <w:t> </w:t>
      </w:r>
      <w:r>
        <w:rPr>
          <w:color w:val="231F20"/>
          <w:vertAlign w:val="baseline"/>
        </w:rPr>
        <w:t>but</w:t>
      </w:r>
      <w:r>
        <w:rPr>
          <w:color w:val="231F20"/>
          <w:spacing w:val="-8"/>
          <w:vertAlign w:val="baseline"/>
        </w:rPr>
        <w:t> </w:t>
      </w:r>
      <w:r>
        <w:rPr>
          <w:color w:val="231F20"/>
          <w:vertAlign w:val="baseline"/>
        </w:rPr>
        <w:t>is</w:t>
      </w:r>
      <w:r>
        <w:rPr>
          <w:color w:val="231F20"/>
          <w:spacing w:val="-7"/>
          <w:vertAlign w:val="baseline"/>
        </w:rPr>
        <w:t> </w:t>
      </w:r>
      <w:r>
        <w:rPr>
          <w:color w:val="231F20"/>
          <w:vertAlign w:val="baseline"/>
        </w:rPr>
        <w:t>not</w:t>
      </w:r>
      <w:r>
        <w:rPr>
          <w:color w:val="231F20"/>
          <w:spacing w:val="-7"/>
          <w:vertAlign w:val="baseline"/>
        </w:rPr>
        <w:t> </w:t>
      </w:r>
      <w:r>
        <w:rPr>
          <w:color w:val="231F20"/>
          <w:vertAlign w:val="baseline"/>
        </w:rPr>
        <w:t>a</w:t>
      </w:r>
      <w:r>
        <w:rPr>
          <w:color w:val="231F20"/>
          <w:spacing w:val="-8"/>
          <w:vertAlign w:val="baseline"/>
        </w:rPr>
        <w:t> </w:t>
      </w:r>
      <w:r>
        <w:rPr>
          <w:color w:val="231F20"/>
          <w:vertAlign w:val="baseline"/>
        </w:rPr>
        <w:t>typical feature of mitochondrial disease in adulthood. So far, it was unknown in patients harboring </w:t>
      </w:r>
      <w:r>
        <w:rPr>
          <w:i/>
          <w:color w:val="231F20"/>
          <w:vertAlign w:val="baseline"/>
        </w:rPr>
        <w:t>POLG1 </w:t>
      </w:r>
      <w:r>
        <w:rPr>
          <w:color w:val="231F20"/>
          <w:vertAlign w:val="baseline"/>
        </w:rPr>
        <w:t>mutations. As</w:t>
      </w:r>
      <w:r>
        <w:rPr>
          <w:color w:val="231F20"/>
          <w:spacing w:val="-9"/>
          <w:vertAlign w:val="baseline"/>
        </w:rPr>
        <w:t> </w:t>
      </w:r>
      <w:r>
        <w:rPr>
          <w:color w:val="231F20"/>
          <w:vertAlign w:val="baseline"/>
        </w:rPr>
        <w:t>a</w:t>
      </w:r>
      <w:r>
        <w:rPr>
          <w:color w:val="231F20"/>
          <w:spacing w:val="-10"/>
          <w:vertAlign w:val="baseline"/>
        </w:rPr>
        <w:t> </w:t>
      </w:r>
      <w:r>
        <w:rPr>
          <w:color w:val="231F20"/>
          <w:vertAlign w:val="baseline"/>
        </w:rPr>
        <w:t>defect</w:t>
      </w:r>
      <w:r>
        <w:rPr>
          <w:color w:val="231F20"/>
          <w:spacing w:val="-8"/>
          <w:vertAlign w:val="baseline"/>
        </w:rPr>
        <w:t> </w:t>
      </w:r>
      <w:r>
        <w:rPr>
          <w:color w:val="231F20"/>
          <w:vertAlign w:val="baseline"/>
        </w:rPr>
        <w:t>of</w:t>
      </w:r>
      <w:r>
        <w:rPr>
          <w:color w:val="231F20"/>
          <w:spacing w:val="-10"/>
          <w:vertAlign w:val="baseline"/>
        </w:rPr>
        <w:t> </w:t>
      </w:r>
      <w:r>
        <w:rPr>
          <w:color w:val="231F20"/>
          <w:vertAlign w:val="baseline"/>
        </w:rPr>
        <w:t>mitochondrial</w:t>
      </w:r>
      <w:r>
        <w:rPr>
          <w:color w:val="231F20"/>
          <w:spacing w:val="-9"/>
          <w:vertAlign w:val="baseline"/>
        </w:rPr>
        <w:t> </w:t>
      </w:r>
      <w:r>
        <w:rPr>
          <w:color w:val="231F20"/>
          <w:vertAlign w:val="baseline"/>
        </w:rPr>
        <w:t>complex</w:t>
      </w:r>
      <w:r>
        <w:rPr>
          <w:color w:val="231F20"/>
          <w:spacing w:val="-10"/>
          <w:vertAlign w:val="baseline"/>
        </w:rPr>
        <w:t> </w:t>
      </w:r>
      <w:r>
        <w:rPr>
          <w:color w:val="231F20"/>
          <w:vertAlign w:val="baseline"/>
        </w:rPr>
        <w:t>I</w:t>
      </w:r>
      <w:r>
        <w:rPr>
          <w:color w:val="231F20"/>
          <w:spacing w:val="-10"/>
          <w:vertAlign w:val="baseline"/>
        </w:rPr>
        <w:t> </w:t>
      </w:r>
      <w:r>
        <w:rPr>
          <w:color w:val="231F20"/>
          <w:vertAlign w:val="baseline"/>
        </w:rPr>
        <w:t>was</w:t>
      </w:r>
      <w:r>
        <w:rPr>
          <w:color w:val="231F20"/>
          <w:spacing w:val="-10"/>
          <w:vertAlign w:val="baseline"/>
        </w:rPr>
        <w:t> </w:t>
      </w:r>
      <w:r>
        <w:rPr>
          <w:color w:val="231F20"/>
          <w:vertAlign w:val="baseline"/>
        </w:rPr>
        <w:t>implicated</w:t>
      </w:r>
      <w:r>
        <w:rPr>
          <w:color w:val="231F20"/>
          <w:spacing w:val="-9"/>
          <w:vertAlign w:val="baseline"/>
        </w:rPr>
        <w:t> </w:t>
      </w:r>
      <w:r>
        <w:rPr>
          <w:color w:val="231F20"/>
          <w:vertAlign w:val="baseline"/>
        </w:rPr>
        <w:t>in the pathogenesis of focal dystonia before,</w:t>
      </w:r>
      <w:r>
        <w:rPr>
          <w:color w:val="231F20"/>
          <w:vertAlign w:val="superscript"/>
        </w:rPr>
        <w:t>14</w:t>
      </w:r>
      <w:r>
        <w:rPr>
          <w:color w:val="231F20"/>
          <w:vertAlign w:val="baseline"/>
        </w:rPr>
        <w:t> and mito- chondrial disease presenting with dystonia as dominant clinical phenotype was reported very recently,</w:t>
      </w:r>
      <w:r>
        <w:rPr>
          <w:color w:val="231F20"/>
          <w:vertAlign w:val="superscript"/>
        </w:rPr>
        <w:t>15</w:t>
      </w:r>
      <w:r>
        <w:rPr>
          <w:color w:val="231F20"/>
          <w:vertAlign w:val="baseline"/>
        </w:rPr>
        <w:t> our ob- servation justiﬁes further examination of </w:t>
      </w:r>
      <w:r>
        <w:rPr>
          <w:i/>
          <w:color w:val="231F20"/>
          <w:vertAlign w:val="baseline"/>
        </w:rPr>
        <w:t>POLG1 </w:t>
      </w:r>
      <w:r>
        <w:rPr>
          <w:color w:val="231F20"/>
          <w:vertAlign w:val="baseline"/>
        </w:rPr>
        <w:t>muta- tions</w:t>
      </w:r>
      <w:r>
        <w:rPr>
          <w:color w:val="231F20"/>
          <w:spacing w:val="-3"/>
          <w:vertAlign w:val="baseline"/>
        </w:rPr>
        <w:t> </w:t>
      </w:r>
      <w:r>
        <w:rPr>
          <w:color w:val="231F20"/>
          <w:vertAlign w:val="baseline"/>
        </w:rPr>
        <w:t>in</w:t>
      </w:r>
      <w:r>
        <w:rPr>
          <w:color w:val="231F20"/>
          <w:spacing w:val="-4"/>
          <w:vertAlign w:val="baseline"/>
        </w:rPr>
        <w:t> </w:t>
      </w:r>
      <w:r>
        <w:rPr>
          <w:color w:val="231F20"/>
          <w:vertAlign w:val="baseline"/>
        </w:rPr>
        <w:t>focal</w:t>
      </w:r>
      <w:r>
        <w:rPr>
          <w:color w:val="231F20"/>
          <w:spacing w:val="-4"/>
          <w:vertAlign w:val="baseline"/>
        </w:rPr>
        <w:t> </w:t>
      </w:r>
      <w:r>
        <w:rPr>
          <w:color w:val="231F20"/>
          <w:vertAlign w:val="baseline"/>
        </w:rPr>
        <w:t>dystonia.</w:t>
      </w:r>
      <w:r>
        <w:rPr>
          <w:color w:val="231F20"/>
          <w:spacing w:val="-3"/>
          <w:vertAlign w:val="baseline"/>
        </w:rPr>
        <w:t> </w:t>
      </w:r>
      <w:r>
        <w:rPr>
          <w:color w:val="231F20"/>
          <w:vertAlign w:val="baseline"/>
        </w:rPr>
        <w:t>In</w:t>
      </w:r>
      <w:r>
        <w:rPr>
          <w:color w:val="231F20"/>
          <w:spacing w:val="-4"/>
          <w:vertAlign w:val="baseline"/>
        </w:rPr>
        <w:t> </w:t>
      </w:r>
      <w:r>
        <w:rPr>
          <w:color w:val="231F20"/>
          <w:vertAlign w:val="baseline"/>
        </w:rPr>
        <w:t>fact,</w:t>
      </w:r>
      <w:r>
        <w:rPr>
          <w:color w:val="231F20"/>
          <w:spacing w:val="-2"/>
          <w:vertAlign w:val="baseline"/>
        </w:rPr>
        <w:t> </w:t>
      </w:r>
      <w:r>
        <w:rPr>
          <w:color w:val="231F20"/>
          <w:vertAlign w:val="baseline"/>
        </w:rPr>
        <w:t>it</w:t>
      </w:r>
      <w:r>
        <w:rPr>
          <w:color w:val="231F20"/>
          <w:spacing w:val="-3"/>
          <w:vertAlign w:val="baseline"/>
        </w:rPr>
        <w:t> </w:t>
      </w:r>
      <w:r>
        <w:rPr>
          <w:color w:val="231F20"/>
          <w:vertAlign w:val="baseline"/>
        </w:rPr>
        <w:t>was</w:t>
      </w:r>
      <w:r>
        <w:rPr>
          <w:color w:val="231F20"/>
          <w:spacing w:val="-3"/>
          <w:vertAlign w:val="baseline"/>
        </w:rPr>
        <w:t> </w:t>
      </w:r>
      <w:r>
        <w:rPr>
          <w:color w:val="231F20"/>
          <w:vertAlign w:val="baseline"/>
        </w:rPr>
        <w:t>shown</w:t>
      </w:r>
      <w:r>
        <w:rPr>
          <w:color w:val="231F20"/>
          <w:spacing w:val="-3"/>
          <w:vertAlign w:val="baseline"/>
        </w:rPr>
        <w:t> </w:t>
      </w:r>
      <w:r>
        <w:rPr>
          <w:color w:val="231F20"/>
          <w:vertAlign w:val="baseline"/>
        </w:rPr>
        <w:t>that</w:t>
      </w:r>
      <w:r>
        <w:rPr>
          <w:color w:val="231F20"/>
          <w:spacing w:val="-3"/>
          <w:vertAlign w:val="baseline"/>
        </w:rPr>
        <w:t> </w:t>
      </w:r>
      <w:r>
        <w:rPr>
          <w:i/>
          <w:color w:val="231F20"/>
          <w:vertAlign w:val="baseline"/>
        </w:rPr>
        <w:t>POLG1 </w:t>
      </w:r>
      <w:r>
        <w:rPr>
          <w:color w:val="231F20"/>
          <w:vertAlign w:val="baseline"/>
        </w:rPr>
        <w:t>mutations can lead to basal ganglia dysfunction, namely parkinsonism,</w:t>
      </w:r>
      <w:r>
        <w:rPr>
          <w:color w:val="231F20"/>
          <w:spacing w:val="-13"/>
          <w:vertAlign w:val="baseline"/>
        </w:rPr>
        <w:t> </w:t>
      </w:r>
      <w:r>
        <w:rPr>
          <w:color w:val="231F20"/>
          <w:vertAlign w:val="baseline"/>
        </w:rPr>
        <w:t>even</w:t>
      </w:r>
      <w:r>
        <w:rPr>
          <w:color w:val="231F20"/>
          <w:spacing w:val="-12"/>
          <w:vertAlign w:val="baseline"/>
        </w:rPr>
        <w:t> </w:t>
      </w:r>
      <w:r>
        <w:rPr>
          <w:color w:val="231F20"/>
          <w:vertAlign w:val="baseline"/>
        </w:rPr>
        <w:t>in</w:t>
      </w:r>
      <w:r>
        <w:rPr>
          <w:color w:val="231F20"/>
          <w:spacing w:val="-13"/>
          <w:vertAlign w:val="baseline"/>
        </w:rPr>
        <w:t> </w:t>
      </w:r>
      <w:r>
        <w:rPr>
          <w:color w:val="231F20"/>
          <w:vertAlign w:val="baseline"/>
        </w:rPr>
        <w:t>the</w:t>
      </w:r>
      <w:r>
        <w:rPr>
          <w:color w:val="231F20"/>
          <w:spacing w:val="-12"/>
          <w:vertAlign w:val="baseline"/>
        </w:rPr>
        <w:t> </w:t>
      </w:r>
      <w:r>
        <w:rPr>
          <w:color w:val="231F20"/>
          <w:vertAlign w:val="baseline"/>
        </w:rPr>
        <w:t>absence</w:t>
      </w:r>
      <w:r>
        <w:rPr>
          <w:color w:val="231F20"/>
          <w:spacing w:val="-13"/>
          <w:vertAlign w:val="baseline"/>
        </w:rPr>
        <w:t> </w:t>
      </w:r>
      <w:r>
        <w:rPr>
          <w:color w:val="231F20"/>
          <w:vertAlign w:val="baseline"/>
        </w:rPr>
        <w:t>of</w:t>
      </w:r>
      <w:r>
        <w:rPr>
          <w:color w:val="231F20"/>
          <w:spacing w:val="-12"/>
          <w:vertAlign w:val="baseline"/>
        </w:rPr>
        <w:t> </w:t>
      </w:r>
      <w:r>
        <w:rPr>
          <w:color w:val="231F20"/>
          <w:vertAlign w:val="baseline"/>
        </w:rPr>
        <w:t>primary</w:t>
      </w:r>
      <w:r>
        <w:rPr>
          <w:color w:val="231F20"/>
          <w:spacing w:val="-13"/>
          <w:vertAlign w:val="baseline"/>
        </w:rPr>
        <w:t> </w:t>
      </w:r>
      <w:r>
        <w:rPr>
          <w:color w:val="231F20"/>
          <w:vertAlign w:val="baseline"/>
        </w:rPr>
        <w:t>clinical</w:t>
      </w:r>
      <w:r>
        <w:rPr>
          <w:color w:val="231F20"/>
          <w:spacing w:val="-12"/>
          <w:vertAlign w:val="baseline"/>
        </w:rPr>
        <w:t> </w:t>
      </w:r>
      <w:r>
        <w:rPr>
          <w:color w:val="231F20"/>
          <w:vertAlign w:val="baseline"/>
        </w:rPr>
        <w:t>fea- tures of </w:t>
      </w:r>
      <w:r>
        <w:rPr>
          <w:i/>
          <w:color w:val="231F20"/>
          <w:vertAlign w:val="baseline"/>
        </w:rPr>
        <w:t>POLG1 </w:t>
      </w:r>
      <w:r>
        <w:rPr>
          <w:color w:val="231F20"/>
          <w:vertAlign w:val="baseline"/>
        </w:rPr>
        <w:t>associated disorders.</w:t>
      </w:r>
      <w:r>
        <w:rPr>
          <w:color w:val="231F20"/>
          <w:vertAlign w:val="superscript"/>
        </w:rPr>
        <w:t>5</w:t>
      </w:r>
    </w:p>
    <w:p>
      <w:pPr>
        <w:pStyle w:val="BodyText"/>
        <w:spacing w:line="249" w:lineRule="auto"/>
        <w:ind w:left="256" w:right="38" w:firstLine="199"/>
        <w:jc w:val="both"/>
      </w:pPr>
      <w:r>
        <w:rPr>
          <w:color w:val="231F20"/>
        </w:rPr>
        <w:t>Finally, our observations might further elucidate the complex</w:t>
      </w:r>
      <w:r>
        <w:rPr>
          <w:color w:val="231F20"/>
        </w:rPr>
        <w:t> relationship between genotype and </w:t>
      </w:r>
      <w:r>
        <w:rPr>
          <w:color w:val="231F20"/>
        </w:rPr>
        <w:t>phenotype in </w:t>
      </w:r>
      <w:r>
        <w:rPr>
          <w:i/>
          <w:color w:val="231F20"/>
        </w:rPr>
        <w:t>POLG1</w:t>
      </w:r>
      <w:r>
        <w:rPr>
          <w:color w:val="231F20"/>
        </w:rPr>
        <w:t>, and diagnostic procedures. First, our</w:t>
      </w:r>
      <w:r>
        <w:rPr>
          <w:color w:val="231F20"/>
          <w:spacing w:val="80"/>
          <w:w w:val="150"/>
        </w:rPr>
        <w:t> </w:t>
      </w:r>
      <w:r>
        <w:rPr>
          <w:color w:val="231F20"/>
        </w:rPr>
        <w:t>patients had a later disease onset and longer survival</w:t>
      </w:r>
      <w:r>
        <w:rPr>
          <w:color w:val="231F20"/>
          <w:spacing w:val="40"/>
        </w:rPr>
        <w:t> </w:t>
      </w:r>
      <w:r>
        <w:rPr>
          <w:color w:val="231F20"/>
        </w:rPr>
        <w:t>time than most A467T and W748S compound hetero- zygotes reported before, and those of similar course of disease</w:t>
      </w:r>
      <w:r>
        <w:rPr>
          <w:color w:val="231F20"/>
          <w:spacing w:val="46"/>
        </w:rPr>
        <w:t> </w:t>
      </w:r>
      <w:r>
        <w:rPr>
          <w:color w:val="231F20"/>
        </w:rPr>
        <w:t>featured</w:t>
      </w:r>
      <w:r>
        <w:rPr>
          <w:color w:val="231F20"/>
          <w:spacing w:val="46"/>
        </w:rPr>
        <w:t> </w:t>
      </w:r>
      <w:r>
        <w:rPr>
          <w:color w:val="231F20"/>
        </w:rPr>
        <w:t>a</w:t>
      </w:r>
      <w:r>
        <w:rPr>
          <w:color w:val="231F20"/>
          <w:spacing w:val="47"/>
        </w:rPr>
        <w:t> </w:t>
      </w:r>
      <w:r>
        <w:rPr>
          <w:color w:val="231F20"/>
        </w:rPr>
        <w:t>phenotype</w:t>
      </w:r>
      <w:r>
        <w:rPr>
          <w:color w:val="231F20"/>
          <w:spacing w:val="46"/>
        </w:rPr>
        <w:t> </w:t>
      </w:r>
      <w:r>
        <w:rPr>
          <w:color w:val="231F20"/>
        </w:rPr>
        <w:t>resembling</w:t>
      </w:r>
      <w:r>
        <w:rPr>
          <w:color w:val="231F20"/>
          <w:spacing w:val="47"/>
        </w:rPr>
        <w:t> </w:t>
      </w:r>
      <w:r>
        <w:rPr>
          <w:color w:val="231F20"/>
        </w:rPr>
        <w:t>our</w:t>
      </w:r>
      <w:r>
        <w:rPr>
          <w:color w:val="231F20"/>
          <w:spacing w:val="46"/>
        </w:rPr>
        <w:t> </w:t>
      </w:r>
      <w:r>
        <w:rPr>
          <w:color w:val="231F20"/>
          <w:spacing w:val="-2"/>
        </w:rPr>
        <w:t>affected</w:t>
      </w:r>
    </w:p>
    <w:p>
      <w:pPr>
        <w:pStyle w:val="BodyText"/>
        <w:spacing w:line="249" w:lineRule="auto" w:before="106"/>
        <w:ind w:left="256" w:right="216" w:hanging="1"/>
        <w:jc w:val="both"/>
      </w:pPr>
      <w:r>
        <w:rPr/>
        <w:br w:type="column"/>
      </w:r>
      <w:r>
        <w:rPr>
          <w:color w:val="231F20"/>
        </w:rPr>
        <w:t>siblings.</w:t>
      </w:r>
      <w:r>
        <w:rPr>
          <w:color w:val="231F20"/>
          <w:vertAlign w:val="superscript"/>
        </w:rPr>
        <w:t>2,3</w:t>
      </w:r>
      <w:r>
        <w:rPr>
          <w:color w:val="231F20"/>
          <w:vertAlign w:val="baseline"/>
        </w:rPr>
        <w:t> We hypothesize that, although often </w:t>
      </w:r>
      <w:r>
        <w:rPr>
          <w:color w:val="231F20"/>
          <w:vertAlign w:val="baseline"/>
        </w:rPr>
        <w:t>severe,</w:t>
      </w:r>
      <w:r>
        <w:rPr>
          <w:color w:val="231F20"/>
          <w:spacing w:val="80"/>
          <w:vertAlign w:val="baseline"/>
        </w:rPr>
        <w:t> </w:t>
      </w:r>
      <w:r>
        <w:rPr>
          <w:color w:val="231F20"/>
          <w:vertAlign w:val="baseline"/>
        </w:rPr>
        <w:t>a subgroup of compound heterozygotes shows a con- siderable milder phenotype of later disease onset and longer survival, eventually distinguished by ataxia and adult-onset PEO, probably deﬁned by further, yet unknown, genomic variations. Second, mtDNA content in blood was signiﬁcantly reduced in both patients com- pared</w:t>
      </w:r>
      <w:r>
        <w:rPr>
          <w:color w:val="231F20"/>
          <w:spacing w:val="-4"/>
          <w:vertAlign w:val="baseline"/>
        </w:rPr>
        <w:t> </w:t>
      </w:r>
      <w:r>
        <w:rPr>
          <w:color w:val="231F20"/>
          <w:vertAlign w:val="baseline"/>
        </w:rPr>
        <w:t>to</w:t>
      </w:r>
      <w:r>
        <w:rPr>
          <w:color w:val="231F20"/>
          <w:spacing w:val="-2"/>
          <w:vertAlign w:val="baseline"/>
        </w:rPr>
        <w:t> </w:t>
      </w:r>
      <w:r>
        <w:rPr>
          <w:color w:val="231F20"/>
          <w:vertAlign w:val="baseline"/>
        </w:rPr>
        <w:t>age-</w:t>
      </w:r>
      <w:r>
        <w:rPr>
          <w:color w:val="231F20"/>
          <w:spacing w:val="-3"/>
          <w:vertAlign w:val="baseline"/>
        </w:rPr>
        <w:t> </w:t>
      </w:r>
      <w:r>
        <w:rPr>
          <w:color w:val="231F20"/>
          <w:vertAlign w:val="baseline"/>
        </w:rPr>
        <w:t>and</w:t>
      </w:r>
      <w:r>
        <w:rPr>
          <w:color w:val="231F20"/>
          <w:spacing w:val="-3"/>
          <w:vertAlign w:val="baseline"/>
        </w:rPr>
        <w:t> </w:t>
      </w:r>
      <w:r>
        <w:rPr>
          <w:color w:val="231F20"/>
          <w:vertAlign w:val="baseline"/>
        </w:rPr>
        <w:t>sex-matched</w:t>
      </w:r>
      <w:r>
        <w:rPr>
          <w:color w:val="231F20"/>
          <w:spacing w:val="-2"/>
          <w:vertAlign w:val="baseline"/>
        </w:rPr>
        <w:t> </w:t>
      </w:r>
      <w:r>
        <w:rPr>
          <w:color w:val="231F20"/>
          <w:vertAlign w:val="baseline"/>
        </w:rPr>
        <w:t>healthy</w:t>
      </w:r>
      <w:r>
        <w:rPr>
          <w:color w:val="231F20"/>
          <w:spacing w:val="-2"/>
          <w:vertAlign w:val="baseline"/>
        </w:rPr>
        <w:t> </w:t>
      </w:r>
      <w:r>
        <w:rPr>
          <w:color w:val="231F20"/>
          <w:vertAlign w:val="baseline"/>
        </w:rPr>
        <w:t>controls,</w:t>
      </w:r>
      <w:r>
        <w:rPr>
          <w:color w:val="231F20"/>
          <w:spacing w:val="-4"/>
          <w:vertAlign w:val="baseline"/>
        </w:rPr>
        <w:t> </w:t>
      </w:r>
      <w:r>
        <w:rPr>
          <w:color w:val="231F20"/>
          <w:vertAlign w:val="baseline"/>
        </w:rPr>
        <w:t>suggest- ing that mtDNA depletion is not restricted to liver or muscle</w:t>
      </w:r>
      <w:r>
        <w:rPr>
          <w:color w:val="231F20"/>
          <w:spacing w:val="-13"/>
          <w:vertAlign w:val="baseline"/>
        </w:rPr>
        <w:t> </w:t>
      </w:r>
      <w:r>
        <w:rPr>
          <w:color w:val="231F20"/>
          <w:vertAlign w:val="baseline"/>
        </w:rPr>
        <w:t>tissue</w:t>
      </w:r>
      <w:r>
        <w:rPr>
          <w:color w:val="231F20"/>
          <w:spacing w:val="-12"/>
          <w:vertAlign w:val="baseline"/>
        </w:rPr>
        <w:t> </w:t>
      </w:r>
      <w:r>
        <w:rPr>
          <w:color w:val="231F20"/>
          <w:vertAlign w:val="baseline"/>
        </w:rPr>
        <w:t>in</w:t>
      </w:r>
      <w:r>
        <w:rPr>
          <w:color w:val="231F20"/>
          <w:spacing w:val="-13"/>
          <w:vertAlign w:val="baseline"/>
        </w:rPr>
        <w:t> </w:t>
      </w:r>
      <w:r>
        <w:rPr>
          <w:i/>
          <w:color w:val="231F20"/>
          <w:vertAlign w:val="baseline"/>
        </w:rPr>
        <w:t>POLG</w:t>
      </w:r>
      <w:r>
        <w:rPr>
          <w:i/>
          <w:color w:val="231F20"/>
          <w:spacing w:val="-12"/>
          <w:vertAlign w:val="baseline"/>
        </w:rPr>
        <w:t> </w:t>
      </w:r>
      <w:r>
        <w:rPr>
          <w:i/>
          <w:color w:val="231F20"/>
          <w:vertAlign w:val="baseline"/>
        </w:rPr>
        <w:t>1</w:t>
      </w:r>
      <w:r>
        <w:rPr>
          <w:i/>
          <w:color w:val="231F20"/>
          <w:spacing w:val="-13"/>
          <w:vertAlign w:val="baseline"/>
        </w:rPr>
        <w:t> </w:t>
      </w:r>
      <w:r>
        <w:rPr>
          <w:color w:val="231F20"/>
          <w:vertAlign w:val="baseline"/>
        </w:rPr>
        <w:t>associated</w:t>
      </w:r>
      <w:r>
        <w:rPr>
          <w:color w:val="231F20"/>
          <w:spacing w:val="-12"/>
          <w:vertAlign w:val="baseline"/>
        </w:rPr>
        <w:t> </w:t>
      </w:r>
      <w:r>
        <w:rPr>
          <w:color w:val="231F20"/>
          <w:vertAlign w:val="baseline"/>
        </w:rPr>
        <w:t>disorders,</w:t>
      </w:r>
      <w:r>
        <w:rPr>
          <w:color w:val="231F20"/>
          <w:spacing w:val="-13"/>
          <w:vertAlign w:val="baseline"/>
        </w:rPr>
        <w:t> </w:t>
      </w:r>
      <w:r>
        <w:rPr>
          <w:color w:val="231F20"/>
          <w:vertAlign w:val="baseline"/>
        </w:rPr>
        <w:t>but</w:t>
      </w:r>
      <w:r>
        <w:rPr>
          <w:color w:val="231F20"/>
          <w:spacing w:val="-12"/>
          <w:vertAlign w:val="baseline"/>
        </w:rPr>
        <w:t> </w:t>
      </w:r>
      <w:r>
        <w:rPr>
          <w:color w:val="231F20"/>
          <w:vertAlign w:val="baseline"/>
        </w:rPr>
        <w:t>may</w:t>
      </w:r>
      <w:r>
        <w:rPr>
          <w:color w:val="231F20"/>
          <w:spacing w:val="-13"/>
          <w:vertAlign w:val="baseline"/>
        </w:rPr>
        <w:t> </w:t>
      </w:r>
      <w:r>
        <w:rPr>
          <w:color w:val="231F20"/>
          <w:vertAlign w:val="baseline"/>
        </w:rPr>
        <w:t>be detected in easily obtainable blood samples as well.</w:t>
      </w:r>
    </w:p>
    <w:p>
      <w:pPr>
        <w:pStyle w:val="BodyText"/>
        <w:spacing w:line="249" w:lineRule="auto"/>
        <w:ind w:left="256" w:right="217" w:firstLine="199"/>
        <w:jc w:val="both"/>
      </w:pPr>
      <w:r>
        <w:rPr>
          <w:color w:val="231F20"/>
        </w:rPr>
        <w:t>In conclusion, </w:t>
      </w:r>
      <w:r>
        <w:rPr>
          <w:i/>
          <w:color w:val="231F20"/>
        </w:rPr>
        <w:t>POLG1 </w:t>
      </w:r>
      <w:r>
        <w:rPr>
          <w:color w:val="231F20"/>
        </w:rPr>
        <w:t>mutations might present </w:t>
      </w:r>
      <w:r>
        <w:rPr>
          <w:color w:val="231F20"/>
        </w:rPr>
        <w:t>with treatable focal dystonia, which should be considered in cases of PEO and ptosis. Further studies on </w:t>
      </w:r>
      <w:r>
        <w:rPr>
          <w:i/>
          <w:color w:val="231F20"/>
        </w:rPr>
        <w:t>POLG1 </w:t>
      </w:r>
      <w:r>
        <w:rPr>
          <w:color w:val="231F20"/>
        </w:rPr>
        <w:t>mutations in focal dystonia are warranted.</w:t>
      </w:r>
    </w:p>
    <w:p>
      <w:pPr>
        <w:pStyle w:val="BodyText"/>
        <w:spacing w:before="147"/>
      </w:pPr>
    </w:p>
    <w:p>
      <w:pPr>
        <w:pStyle w:val="Heading2"/>
      </w:pPr>
      <w:r>
        <w:rPr>
          <w:color w:val="231F20"/>
          <w:spacing w:val="-2"/>
          <w:w w:val="105"/>
        </w:rPr>
        <w:t>REFERENCES</w:t>
      </w:r>
    </w:p>
    <w:p>
      <w:pPr>
        <w:pStyle w:val="ListParagraph"/>
        <w:numPr>
          <w:ilvl w:val="0"/>
          <w:numId w:val="1"/>
        </w:numPr>
        <w:tabs>
          <w:tab w:pos="523" w:val="left" w:leader="none"/>
        </w:tabs>
        <w:spacing w:line="232" w:lineRule="auto" w:before="129" w:after="0"/>
        <w:ind w:left="523" w:right="216" w:hanging="186"/>
        <w:jc w:val="both"/>
        <w:rPr>
          <w:sz w:val="16"/>
        </w:rPr>
      </w:pPr>
      <w:r>
        <w:rPr>
          <w:color w:val="231F20"/>
          <w:sz w:val="16"/>
        </w:rPr>
        <w:t>Hudson G, Chinnery PF. Mitochondrial DNA polymerase-</w:t>
      </w:r>
      <w:r>
        <w:rPr>
          <w:color w:val="231F20"/>
          <w:sz w:val="16"/>
        </w:rPr>
        <w:t>gamma</w:t>
      </w:r>
      <w:r>
        <w:rPr>
          <w:color w:val="231F20"/>
          <w:spacing w:val="40"/>
          <w:sz w:val="16"/>
        </w:rPr>
        <w:t> </w:t>
      </w:r>
      <w:r>
        <w:rPr>
          <w:color w:val="231F20"/>
          <w:sz w:val="16"/>
        </w:rPr>
        <w:t>and human disease. Hum Mol Genet 2006;15:244–252.</w:t>
      </w:r>
    </w:p>
    <w:p>
      <w:pPr>
        <w:pStyle w:val="ListParagraph"/>
        <w:numPr>
          <w:ilvl w:val="0"/>
          <w:numId w:val="1"/>
        </w:numPr>
        <w:tabs>
          <w:tab w:pos="523" w:val="left" w:leader="none"/>
        </w:tabs>
        <w:spacing w:line="235" w:lineRule="auto" w:before="0" w:after="0"/>
        <w:ind w:left="523" w:right="215" w:hanging="186"/>
        <w:jc w:val="both"/>
        <w:rPr>
          <w:sz w:val="16"/>
        </w:rPr>
      </w:pPr>
      <w:r>
        <w:rPr>
          <w:color w:val="231F20"/>
          <w:sz w:val="16"/>
        </w:rPr>
        <w:t>Horvath R, Hudson G, Ferrari G, et al. Phenotypic </w:t>
      </w:r>
      <w:r>
        <w:rPr>
          <w:color w:val="231F20"/>
          <w:sz w:val="16"/>
        </w:rPr>
        <w:t>spectrum</w:t>
      </w:r>
      <w:r>
        <w:rPr>
          <w:color w:val="231F20"/>
          <w:spacing w:val="40"/>
          <w:sz w:val="16"/>
        </w:rPr>
        <w:t> </w:t>
      </w:r>
      <w:r>
        <w:rPr>
          <w:color w:val="231F20"/>
          <w:sz w:val="16"/>
        </w:rPr>
        <w:t>associated with mutations of the mitochondrial polymerase</w:t>
      </w:r>
      <w:r>
        <w:rPr>
          <w:color w:val="231F20"/>
          <w:spacing w:val="80"/>
          <w:sz w:val="16"/>
        </w:rPr>
        <w:t> </w:t>
      </w:r>
      <w:r>
        <w:rPr>
          <w:color w:val="231F20"/>
          <w:sz w:val="16"/>
        </w:rPr>
        <w:t>gamma gene. Brain 2006;129:1674–1684.</w:t>
      </w:r>
    </w:p>
    <w:p>
      <w:pPr>
        <w:pStyle w:val="ListParagraph"/>
        <w:numPr>
          <w:ilvl w:val="0"/>
          <w:numId w:val="1"/>
        </w:numPr>
        <w:tabs>
          <w:tab w:pos="523" w:val="left" w:leader="none"/>
        </w:tabs>
        <w:spacing w:line="232" w:lineRule="auto" w:before="0" w:after="0"/>
        <w:ind w:left="523" w:right="215" w:hanging="186"/>
        <w:jc w:val="both"/>
        <w:rPr>
          <w:sz w:val="16"/>
        </w:rPr>
      </w:pPr>
      <w:r>
        <w:rPr>
          <w:color w:val="231F20"/>
          <w:sz w:val="16"/>
        </w:rPr>
        <w:t>Tzoulis C, Nielsen BA, Telstad W, et al. The spectrum of clini-</w:t>
      </w:r>
      <w:r>
        <w:rPr>
          <w:color w:val="231F20"/>
          <w:spacing w:val="80"/>
          <w:sz w:val="16"/>
        </w:rPr>
        <w:t> </w:t>
      </w:r>
      <w:r>
        <w:rPr>
          <w:color w:val="231F20"/>
          <w:sz w:val="16"/>
        </w:rPr>
        <w:t>cal</w:t>
      </w:r>
      <w:r>
        <w:rPr>
          <w:color w:val="231F20"/>
          <w:spacing w:val="14"/>
          <w:sz w:val="16"/>
        </w:rPr>
        <w:t> </w:t>
      </w:r>
      <w:r>
        <w:rPr>
          <w:color w:val="231F20"/>
          <w:sz w:val="16"/>
        </w:rPr>
        <w:t>disease</w:t>
      </w:r>
      <w:r>
        <w:rPr>
          <w:color w:val="231F20"/>
          <w:spacing w:val="13"/>
          <w:sz w:val="16"/>
        </w:rPr>
        <w:t> </w:t>
      </w:r>
      <w:r>
        <w:rPr>
          <w:color w:val="231F20"/>
          <w:sz w:val="16"/>
        </w:rPr>
        <w:t>caused</w:t>
      </w:r>
      <w:r>
        <w:rPr>
          <w:color w:val="231F20"/>
          <w:spacing w:val="13"/>
          <w:sz w:val="16"/>
        </w:rPr>
        <w:t> </w:t>
      </w:r>
      <w:r>
        <w:rPr>
          <w:color w:val="231F20"/>
          <w:sz w:val="16"/>
        </w:rPr>
        <w:t>by</w:t>
      </w:r>
      <w:r>
        <w:rPr>
          <w:color w:val="231F20"/>
          <w:spacing w:val="14"/>
          <w:sz w:val="16"/>
        </w:rPr>
        <w:t> </w:t>
      </w:r>
      <w:r>
        <w:rPr>
          <w:color w:val="231F20"/>
          <w:sz w:val="16"/>
        </w:rPr>
        <w:t>the</w:t>
      </w:r>
      <w:r>
        <w:rPr>
          <w:color w:val="231F20"/>
          <w:spacing w:val="14"/>
          <w:sz w:val="16"/>
        </w:rPr>
        <w:t> </w:t>
      </w:r>
      <w:r>
        <w:rPr>
          <w:color w:val="231F20"/>
          <w:sz w:val="16"/>
        </w:rPr>
        <w:t>A467T</w:t>
      </w:r>
      <w:r>
        <w:rPr>
          <w:color w:val="231F20"/>
          <w:spacing w:val="13"/>
          <w:sz w:val="16"/>
        </w:rPr>
        <w:t> </w:t>
      </w:r>
      <w:r>
        <w:rPr>
          <w:color w:val="231F20"/>
          <w:sz w:val="16"/>
        </w:rPr>
        <w:t>and</w:t>
      </w:r>
      <w:r>
        <w:rPr>
          <w:color w:val="231F20"/>
          <w:spacing w:val="13"/>
          <w:sz w:val="16"/>
        </w:rPr>
        <w:t> </w:t>
      </w:r>
      <w:r>
        <w:rPr>
          <w:color w:val="231F20"/>
          <w:sz w:val="16"/>
        </w:rPr>
        <w:t>W748S</w:t>
      </w:r>
      <w:r>
        <w:rPr>
          <w:color w:val="231F20"/>
          <w:spacing w:val="13"/>
          <w:sz w:val="16"/>
        </w:rPr>
        <w:t> </w:t>
      </w:r>
      <w:r>
        <w:rPr>
          <w:color w:val="231F20"/>
          <w:sz w:val="16"/>
        </w:rPr>
        <w:t>POLG1</w:t>
      </w:r>
      <w:r>
        <w:rPr>
          <w:color w:val="231F20"/>
          <w:spacing w:val="13"/>
          <w:sz w:val="16"/>
        </w:rPr>
        <w:t> </w:t>
      </w:r>
      <w:r>
        <w:rPr>
          <w:color w:val="231F20"/>
          <w:sz w:val="16"/>
        </w:rPr>
        <w:t>mutations:</w:t>
      </w:r>
      <w:r>
        <w:rPr>
          <w:color w:val="231F20"/>
          <w:spacing w:val="40"/>
          <w:sz w:val="16"/>
        </w:rPr>
        <w:t> </w:t>
      </w:r>
      <w:r>
        <w:rPr>
          <w:color w:val="231F20"/>
          <w:sz w:val="16"/>
        </w:rPr>
        <w:t>a study of 26 cases. Brain 2006;129:1685–1692.</w:t>
      </w:r>
    </w:p>
    <w:p>
      <w:pPr>
        <w:pStyle w:val="ListParagraph"/>
        <w:numPr>
          <w:ilvl w:val="0"/>
          <w:numId w:val="1"/>
        </w:numPr>
        <w:tabs>
          <w:tab w:pos="523" w:val="left" w:leader="none"/>
        </w:tabs>
        <w:spacing w:line="235" w:lineRule="auto" w:before="0" w:after="0"/>
        <w:ind w:left="523" w:right="215" w:hanging="186"/>
        <w:jc w:val="both"/>
        <w:rPr>
          <w:sz w:val="16"/>
        </w:rPr>
      </w:pPr>
      <w:r>
        <w:rPr>
          <w:color w:val="231F20"/>
          <w:sz w:val="16"/>
        </w:rPr>
        <w:t>Luoma P, Melberg A, Rinne JO, et al. Parkinsonism, </w:t>
      </w:r>
      <w:r>
        <w:rPr>
          <w:color w:val="231F20"/>
          <w:sz w:val="16"/>
        </w:rPr>
        <w:t>premature</w:t>
      </w:r>
      <w:r>
        <w:rPr>
          <w:color w:val="231F20"/>
          <w:spacing w:val="40"/>
          <w:sz w:val="16"/>
        </w:rPr>
        <w:t> </w:t>
      </w:r>
      <w:r>
        <w:rPr>
          <w:color w:val="231F20"/>
          <w:sz w:val="16"/>
        </w:rPr>
        <w:t>menopause, and mitochondrial DNA polymerase gamma muta-</w:t>
      </w:r>
      <w:r>
        <w:rPr>
          <w:color w:val="231F20"/>
          <w:spacing w:val="40"/>
          <w:sz w:val="16"/>
        </w:rPr>
        <w:t> </w:t>
      </w:r>
      <w:r>
        <w:rPr>
          <w:color w:val="231F20"/>
          <w:sz w:val="16"/>
        </w:rPr>
        <w:t>tions: clinical and molecular genetic study. Lancet 2004;364:</w:t>
      </w:r>
      <w:r>
        <w:rPr>
          <w:color w:val="231F20"/>
          <w:spacing w:val="40"/>
          <w:sz w:val="16"/>
        </w:rPr>
        <w:t> </w:t>
      </w:r>
      <w:r>
        <w:rPr>
          <w:color w:val="231F20"/>
          <w:spacing w:val="-2"/>
          <w:sz w:val="16"/>
        </w:rPr>
        <w:t>875–882.</w:t>
      </w:r>
    </w:p>
    <w:p>
      <w:pPr>
        <w:pStyle w:val="ListParagraph"/>
        <w:numPr>
          <w:ilvl w:val="0"/>
          <w:numId w:val="1"/>
        </w:numPr>
        <w:tabs>
          <w:tab w:pos="523" w:val="left" w:leader="none"/>
        </w:tabs>
        <w:spacing w:line="232" w:lineRule="auto" w:before="0" w:after="0"/>
        <w:ind w:left="523" w:right="215" w:hanging="186"/>
        <w:jc w:val="both"/>
        <w:rPr>
          <w:sz w:val="16"/>
        </w:rPr>
      </w:pPr>
      <w:r>
        <w:rPr>
          <w:color w:val="231F20"/>
          <w:sz w:val="16"/>
        </w:rPr>
        <w:t>Davidzon G, Greene P, Mancuso M, et al. Early-onset </w:t>
      </w:r>
      <w:r>
        <w:rPr>
          <w:color w:val="231F20"/>
          <w:sz w:val="16"/>
        </w:rPr>
        <w:t>familial</w:t>
      </w:r>
      <w:r>
        <w:rPr>
          <w:color w:val="231F20"/>
          <w:spacing w:val="40"/>
          <w:sz w:val="16"/>
        </w:rPr>
        <w:t> </w:t>
      </w:r>
      <w:r>
        <w:rPr>
          <w:color w:val="231F20"/>
          <w:sz w:val="16"/>
        </w:rPr>
        <w:t>parkinsonism due to POLG1 mutations. Ann Neurol 2006;59:</w:t>
      </w:r>
      <w:r>
        <w:rPr>
          <w:color w:val="231F20"/>
          <w:spacing w:val="40"/>
          <w:sz w:val="16"/>
        </w:rPr>
        <w:t> </w:t>
      </w:r>
      <w:r>
        <w:rPr>
          <w:color w:val="231F20"/>
          <w:spacing w:val="-2"/>
          <w:sz w:val="16"/>
        </w:rPr>
        <w:t>859–862.</w:t>
      </w:r>
    </w:p>
    <w:p>
      <w:pPr>
        <w:pStyle w:val="ListParagraph"/>
        <w:numPr>
          <w:ilvl w:val="0"/>
          <w:numId w:val="1"/>
        </w:numPr>
        <w:tabs>
          <w:tab w:pos="523" w:val="left" w:leader="none"/>
        </w:tabs>
        <w:spacing w:line="235" w:lineRule="auto" w:before="0" w:after="0"/>
        <w:ind w:left="523" w:right="216" w:hanging="186"/>
        <w:jc w:val="both"/>
        <w:rPr>
          <w:sz w:val="16"/>
        </w:rPr>
      </w:pPr>
      <w:r>
        <w:rPr>
          <w:color w:val="231F20"/>
          <w:sz w:val="16"/>
        </w:rPr>
        <w:t>Hakonen</w:t>
      </w:r>
      <w:r>
        <w:rPr>
          <w:color w:val="231F20"/>
          <w:spacing w:val="40"/>
          <w:sz w:val="16"/>
        </w:rPr>
        <w:t> </w:t>
      </w:r>
      <w:r>
        <w:rPr>
          <w:color w:val="231F20"/>
          <w:sz w:val="16"/>
        </w:rPr>
        <w:t>AH,</w:t>
      </w:r>
      <w:r>
        <w:rPr>
          <w:color w:val="231F20"/>
          <w:spacing w:val="40"/>
          <w:sz w:val="16"/>
        </w:rPr>
        <w:t> </w:t>
      </w:r>
      <w:r>
        <w:rPr>
          <w:color w:val="231F20"/>
          <w:sz w:val="16"/>
        </w:rPr>
        <w:t>Heiskanen</w:t>
      </w:r>
      <w:r>
        <w:rPr>
          <w:color w:val="231F20"/>
          <w:spacing w:val="40"/>
          <w:sz w:val="16"/>
        </w:rPr>
        <w:t> </w:t>
      </w:r>
      <w:r>
        <w:rPr>
          <w:color w:val="231F20"/>
          <w:sz w:val="16"/>
        </w:rPr>
        <w:t>S,</w:t>
      </w:r>
      <w:r>
        <w:rPr>
          <w:color w:val="231F20"/>
          <w:spacing w:val="40"/>
          <w:sz w:val="16"/>
        </w:rPr>
        <w:t> </w:t>
      </w:r>
      <w:r>
        <w:rPr>
          <w:color w:val="231F20"/>
          <w:sz w:val="16"/>
        </w:rPr>
        <w:t>Juvonen</w:t>
      </w:r>
      <w:r>
        <w:rPr>
          <w:color w:val="231F20"/>
          <w:spacing w:val="40"/>
          <w:sz w:val="16"/>
        </w:rPr>
        <w:t> </w:t>
      </w:r>
      <w:r>
        <w:rPr>
          <w:color w:val="231F20"/>
          <w:sz w:val="16"/>
        </w:rPr>
        <w:t>V,</w:t>
      </w:r>
      <w:r>
        <w:rPr>
          <w:color w:val="231F20"/>
          <w:spacing w:val="40"/>
          <w:sz w:val="16"/>
        </w:rPr>
        <w:t> </w:t>
      </w:r>
      <w:r>
        <w:rPr>
          <w:color w:val="231F20"/>
          <w:sz w:val="16"/>
        </w:rPr>
        <w:t>et</w:t>
      </w:r>
      <w:r>
        <w:rPr>
          <w:color w:val="231F20"/>
          <w:spacing w:val="40"/>
          <w:sz w:val="16"/>
        </w:rPr>
        <w:t> </w:t>
      </w:r>
      <w:r>
        <w:rPr>
          <w:color w:val="231F20"/>
          <w:sz w:val="16"/>
        </w:rPr>
        <w:t>al.</w:t>
      </w:r>
      <w:r>
        <w:rPr>
          <w:color w:val="231F20"/>
          <w:spacing w:val="40"/>
          <w:sz w:val="16"/>
        </w:rPr>
        <w:t> </w:t>
      </w:r>
      <w:r>
        <w:rPr>
          <w:color w:val="231F20"/>
          <w:sz w:val="16"/>
        </w:rPr>
        <w:t>Mitochondrial</w:t>
      </w:r>
      <w:r>
        <w:rPr>
          <w:color w:val="231F20"/>
          <w:spacing w:val="40"/>
          <w:sz w:val="16"/>
        </w:rPr>
        <w:t> </w:t>
      </w:r>
      <w:r>
        <w:rPr>
          <w:color w:val="231F20"/>
          <w:sz w:val="16"/>
        </w:rPr>
        <w:t>DNA polymerase W748S mutation: a common cause of autoso-</w:t>
      </w:r>
      <w:r>
        <w:rPr>
          <w:color w:val="231F20"/>
          <w:spacing w:val="40"/>
          <w:sz w:val="16"/>
        </w:rPr>
        <w:t> </w:t>
      </w:r>
      <w:r>
        <w:rPr>
          <w:color w:val="231F20"/>
          <w:sz w:val="16"/>
        </w:rPr>
        <w:t>mal recessive ataxia with ancient European origin. Am J Hum</w:t>
      </w:r>
      <w:r>
        <w:rPr>
          <w:color w:val="231F20"/>
          <w:spacing w:val="40"/>
          <w:sz w:val="16"/>
        </w:rPr>
        <w:t> </w:t>
      </w:r>
      <w:r>
        <w:rPr>
          <w:color w:val="231F20"/>
          <w:sz w:val="16"/>
        </w:rPr>
        <w:t>Genet 2005;77:430–441.</w:t>
      </w:r>
    </w:p>
    <w:p>
      <w:pPr>
        <w:pStyle w:val="ListParagraph"/>
        <w:numPr>
          <w:ilvl w:val="0"/>
          <w:numId w:val="1"/>
        </w:numPr>
        <w:tabs>
          <w:tab w:pos="523" w:val="left" w:leader="none"/>
        </w:tabs>
        <w:spacing w:line="232" w:lineRule="auto" w:before="0" w:after="0"/>
        <w:ind w:left="523" w:right="216" w:hanging="186"/>
        <w:jc w:val="both"/>
        <w:rPr>
          <w:sz w:val="16"/>
        </w:rPr>
      </w:pPr>
      <w:r>
        <w:rPr>
          <w:color w:val="231F20"/>
          <w:sz w:val="16"/>
        </w:rPr>
        <w:t>Baron M, Kudin AP, Kunz WS. Mitochondrial dysfunction </w:t>
      </w:r>
      <w:r>
        <w:rPr>
          <w:color w:val="231F20"/>
          <w:sz w:val="16"/>
        </w:rPr>
        <w:t>in</w:t>
      </w:r>
      <w:r>
        <w:rPr>
          <w:color w:val="231F20"/>
          <w:spacing w:val="40"/>
          <w:sz w:val="16"/>
        </w:rPr>
        <w:t> </w:t>
      </w:r>
      <w:r>
        <w:rPr>
          <w:color w:val="231F20"/>
          <w:sz w:val="16"/>
        </w:rPr>
        <w:t>neurodegenerative disorders. Biochem Soc Trans 2007;35:1228–</w:t>
      </w:r>
      <w:r>
        <w:rPr>
          <w:color w:val="231F20"/>
          <w:spacing w:val="40"/>
          <w:sz w:val="16"/>
        </w:rPr>
        <w:t> </w:t>
      </w:r>
      <w:r>
        <w:rPr>
          <w:color w:val="231F20"/>
          <w:spacing w:val="-2"/>
          <w:sz w:val="16"/>
        </w:rPr>
        <w:t>1231.</w:t>
      </w:r>
    </w:p>
    <w:p>
      <w:pPr>
        <w:pStyle w:val="ListParagraph"/>
        <w:numPr>
          <w:ilvl w:val="0"/>
          <w:numId w:val="1"/>
        </w:numPr>
        <w:tabs>
          <w:tab w:pos="523" w:val="left" w:leader="none"/>
        </w:tabs>
        <w:spacing w:line="235" w:lineRule="auto" w:before="0" w:after="0"/>
        <w:ind w:left="523" w:right="216" w:hanging="186"/>
        <w:jc w:val="both"/>
        <w:rPr>
          <w:sz w:val="16"/>
        </w:rPr>
      </w:pPr>
      <w:r>
        <w:rPr>
          <w:color w:val="231F20"/>
          <w:sz w:val="16"/>
        </w:rPr>
        <w:t>Krack P, Marion MH. ‘‘Apraxia of lid opening,’’ a focal </w:t>
      </w:r>
      <w:r>
        <w:rPr>
          <w:color w:val="231F20"/>
          <w:sz w:val="16"/>
        </w:rPr>
        <w:t>eyelid</w:t>
      </w:r>
      <w:r>
        <w:rPr>
          <w:color w:val="231F20"/>
          <w:spacing w:val="40"/>
          <w:sz w:val="16"/>
        </w:rPr>
        <w:t> </w:t>
      </w:r>
      <w:r>
        <w:rPr>
          <w:color w:val="231F20"/>
          <w:sz w:val="16"/>
        </w:rPr>
        <w:t>dystonia: clinical study of 32 patients. Mov Disord 1994;9:610–</w:t>
      </w:r>
      <w:r>
        <w:rPr>
          <w:color w:val="231F20"/>
          <w:spacing w:val="40"/>
          <w:sz w:val="16"/>
        </w:rPr>
        <w:t> </w:t>
      </w:r>
      <w:r>
        <w:rPr>
          <w:color w:val="231F20"/>
          <w:spacing w:val="-4"/>
          <w:sz w:val="16"/>
        </w:rPr>
        <w:t>615.</w:t>
      </w:r>
    </w:p>
    <w:p>
      <w:pPr>
        <w:pStyle w:val="ListParagraph"/>
        <w:numPr>
          <w:ilvl w:val="0"/>
          <w:numId w:val="1"/>
        </w:numPr>
        <w:tabs>
          <w:tab w:pos="523" w:val="left" w:leader="none"/>
        </w:tabs>
        <w:spacing w:line="232" w:lineRule="auto" w:before="0" w:after="0"/>
        <w:ind w:left="523" w:right="215" w:hanging="186"/>
        <w:jc w:val="both"/>
        <w:rPr>
          <w:sz w:val="16"/>
        </w:rPr>
      </w:pPr>
      <w:r>
        <w:rPr>
          <w:color w:val="231F20"/>
          <w:sz w:val="16"/>
        </w:rPr>
        <w:t>Roberts ME, Steiger MJ, Hart IK. Presentation of </w:t>
      </w:r>
      <w:r>
        <w:rPr>
          <w:color w:val="231F20"/>
          <w:sz w:val="16"/>
        </w:rPr>
        <w:t>myasthenia</w:t>
      </w:r>
      <w:r>
        <w:rPr>
          <w:color w:val="231F20"/>
          <w:spacing w:val="40"/>
          <w:sz w:val="16"/>
        </w:rPr>
        <w:t> </w:t>
      </w:r>
      <w:r>
        <w:rPr>
          <w:color w:val="231F20"/>
          <w:sz w:val="16"/>
        </w:rPr>
        <w:t>gravis mimicking blepharospasm. Neurology 2002;58:150–151.</w:t>
      </w:r>
    </w:p>
    <w:p>
      <w:pPr>
        <w:pStyle w:val="ListParagraph"/>
        <w:numPr>
          <w:ilvl w:val="0"/>
          <w:numId w:val="1"/>
        </w:numPr>
        <w:tabs>
          <w:tab w:pos="523" w:val="left" w:leader="none"/>
        </w:tabs>
        <w:spacing w:line="232" w:lineRule="auto" w:before="0" w:after="0"/>
        <w:ind w:left="523" w:right="214" w:hanging="266"/>
        <w:jc w:val="both"/>
        <w:rPr>
          <w:sz w:val="16"/>
        </w:rPr>
      </w:pPr>
      <w:r>
        <w:rPr>
          <w:color w:val="231F20"/>
          <w:sz w:val="16"/>
        </w:rPr>
        <w:t>Muller-Vahl KR, Kolbe H, Egensperger R, Dengler R. </w:t>
      </w:r>
      <w:r>
        <w:rPr>
          <w:color w:val="231F20"/>
          <w:sz w:val="16"/>
        </w:rPr>
        <w:t>Mitochon-</w:t>
      </w:r>
      <w:r>
        <w:rPr>
          <w:color w:val="231F20"/>
          <w:spacing w:val="40"/>
          <w:sz w:val="16"/>
        </w:rPr>
        <w:t> </w:t>
      </w:r>
      <w:r>
        <w:rPr>
          <w:color w:val="231F20"/>
          <w:sz w:val="16"/>
        </w:rPr>
        <w:t>driopathy, blepharospasm, and treatment with botulinum toxin.</w:t>
      </w:r>
      <w:r>
        <w:rPr>
          <w:color w:val="231F20"/>
          <w:spacing w:val="40"/>
          <w:sz w:val="16"/>
        </w:rPr>
        <w:t> </w:t>
      </w:r>
      <w:r>
        <w:rPr>
          <w:color w:val="231F20"/>
          <w:sz w:val="16"/>
        </w:rPr>
        <w:t>Muscle Nerve 2000;23:647–648.</w:t>
      </w:r>
    </w:p>
    <w:p>
      <w:pPr>
        <w:pStyle w:val="ListParagraph"/>
        <w:numPr>
          <w:ilvl w:val="0"/>
          <w:numId w:val="1"/>
        </w:numPr>
        <w:tabs>
          <w:tab w:pos="523" w:val="left" w:leader="none"/>
        </w:tabs>
        <w:spacing w:line="232" w:lineRule="auto" w:before="1" w:after="0"/>
        <w:ind w:left="523" w:right="215" w:hanging="266"/>
        <w:jc w:val="both"/>
        <w:rPr>
          <w:sz w:val="16"/>
        </w:rPr>
      </w:pPr>
      <w:r>
        <w:rPr>
          <w:color w:val="231F20"/>
          <w:sz w:val="16"/>
        </w:rPr>
        <w:t>Forget R, Tozlovanu V, Iancu A, Boghen D. Botulinum </w:t>
      </w:r>
      <w:r>
        <w:rPr>
          <w:color w:val="231F20"/>
          <w:sz w:val="16"/>
        </w:rPr>
        <w:t>toxin</w:t>
      </w:r>
      <w:r>
        <w:rPr>
          <w:color w:val="231F20"/>
          <w:spacing w:val="40"/>
          <w:sz w:val="16"/>
        </w:rPr>
        <w:t> </w:t>
      </w:r>
      <w:r>
        <w:rPr>
          <w:color w:val="231F20"/>
          <w:sz w:val="16"/>
        </w:rPr>
        <w:t>improves lid opening delays in blepharospasm-associated apraxia</w:t>
      </w:r>
      <w:r>
        <w:rPr>
          <w:color w:val="231F20"/>
          <w:spacing w:val="40"/>
          <w:sz w:val="16"/>
        </w:rPr>
        <w:t> </w:t>
      </w:r>
      <w:r>
        <w:rPr>
          <w:color w:val="231F20"/>
          <w:sz w:val="16"/>
        </w:rPr>
        <w:t>of lid opening. Neurology 2002;58:1843–1846.</w:t>
      </w:r>
    </w:p>
    <w:p>
      <w:pPr>
        <w:pStyle w:val="ListParagraph"/>
        <w:numPr>
          <w:ilvl w:val="0"/>
          <w:numId w:val="1"/>
        </w:numPr>
        <w:tabs>
          <w:tab w:pos="523" w:val="left" w:leader="none"/>
        </w:tabs>
        <w:spacing w:line="235" w:lineRule="auto" w:before="0" w:after="0"/>
        <w:ind w:left="523" w:right="216" w:hanging="266"/>
        <w:jc w:val="both"/>
        <w:rPr>
          <w:sz w:val="16"/>
        </w:rPr>
      </w:pPr>
      <w:r>
        <w:rPr>
          <w:color w:val="231F20"/>
          <w:sz w:val="16"/>
        </w:rPr>
        <w:t>Aramideh M, Ongerboer de Visser BW, Devriese PP, Bour </w:t>
      </w:r>
      <w:r>
        <w:rPr>
          <w:color w:val="231F20"/>
          <w:sz w:val="16"/>
        </w:rPr>
        <w:t>LJ,</w:t>
      </w:r>
      <w:r>
        <w:rPr>
          <w:color w:val="231F20"/>
          <w:spacing w:val="40"/>
          <w:sz w:val="16"/>
        </w:rPr>
        <w:t> </w:t>
      </w:r>
      <w:r>
        <w:rPr>
          <w:color w:val="231F20"/>
          <w:sz w:val="16"/>
        </w:rPr>
        <w:t>Speelman JD. Electromyographic features of levator palpebrae</w:t>
      </w:r>
      <w:r>
        <w:rPr>
          <w:color w:val="231F20"/>
          <w:spacing w:val="40"/>
          <w:sz w:val="16"/>
        </w:rPr>
        <w:t> </w:t>
      </w:r>
      <w:r>
        <w:rPr>
          <w:color w:val="231F20"/>
          <w:sz w:val="16"/>
        </w:rPr>
        <w:t>superioris and orbicularis oculi muscles in blepharospasm. Brain</w:t>
      </w:r>
      <w:r>
        <w:rPr>
          <w:color w:val="231F20"/>
          <w:spacing w:val="40"/>
          <w:sz w:val="16"/>
        </w:rPr>
        <w:t> </w:t>
      </w:r>
      <w:r>
        <w:rPr>
          <w:color w:val="231F20"/>
          <w:spacing w:val="-2"/>
          <w:sz w:val="16"/>
        </w:rPr>
        <w:t>1994;117:27–38.</w:t>
      </w:r>
    </w:p>
    <w:p>
      <w:pPr>
        <w:pStyle w:val="ListParagraph"/>
        <w:numPr>
          <w:ilvl w:val="0"/>
          <w:numId w:val="1"/>
        </w:numPr>
        <w:tabs>
          <w:tab w:pos="523" w:val="left" w:leader="none"/>
        </w:tabs>
        <w:spacing w:line="232" w:lineRule="auto" w:before="0" w:after="0"/>
        <w:ind w:left="523" w:right="215" w:hanging="266"/>
        <w:jc w:val="both"/>
        <w:rPr>
          <w:sz w:val="16"/>
        </w:rPr>
      </w:pPr>
      <w:r>
        <w:rPr>
          <w:color w:val="231F20"/>
          <w:sz w:val="16"/>
        </w:rPr>
        <w:t>Hanna MG, Bhatia KP. Movement disorders and </w:t>
      </w:r>
      <w:r>
        <w:rPr>
          <w:color w:val="231F20"/>
          <w:sz w:val="16"/>
        </w:rPr>
        <w:t>mitochondrial</w:t>
      </w:r>
      <w:r>
        <w:rPr>
          <w:color w:val="231F20"/>
          <w:spacing w:val="40"/>
          <w:sz w:val="16"/>
        </w:rPr>
        <w:t> </w:t>
      </w:r>
      <w:r>
        <w:rPr>
          <w:color w:val="231F20"/>
          <w:sz w:val="16"/>
        </w:rPr>
        <w:t>dysfunction. Curr Opin Neurol 1997;10:351–356.</w:t>
      </w:r>
    </w:p>
    <w:p>
      <w:pPr>
        <w:pStyle w:val="ListParagraph"/>
        <w:numPr>
          <w:ilvl w:val="0"/>
          <w:numId w:val="1"/>
        </w:numPr>
        <w:tabs>
          <w:tab w:pos="523" w:val="left" w:leader="none"/>
        </w:tabs>
        <w:spacing w:line="232" w:lineRule="auto" w:before="0" w:after="0"/>
        <w:ind w:left="523" w:right="215" w:hanging="266"/>
        <w:jc w:val="both"/>
        <w:rPr>
          <w:sz w:val="16"/>
        </w:rPr>
      </w:pPr>
      <w:r>
        <w:rPr>
          <w:color w:val="231F20"/>
          <w:sz w:val="16"/>
        </w:rPr>
        <w:t>Schapira AH, Warner T, Gash MT, Cleeter MW, Marinho </w:t>
      </w:r>
      <w:r>
        <w:rPr>
          <w:color w:val="231F20"/>
          <w:sz w:val="16"/>
        </w:rPr>
        <w:t>CF,</w:t>
      </w:r>
      <w:r>
        <w:rPr>
          <w:color w:val="231F20"/>
          <w:spacing w:val="40"/>
          <w:sz w:val="16"/>
        </w:rPr>
        <w:t> </w:t>
      </w:r>
      <w:r>
        <w:rPr>
          <w:color w:val="231F20"/>
          <w:sz w:val="16"/>
        </w:rPr>
        <w:t>Cooper JM. Complex I function in familial and sporadic dysto-</w:t>
      </w:r>
      <w:r>
        <w:rPr>
          <w:color w:val="231F20"/>
          <w:spacing w:val="40"/>
          <w:sz w:val="16"/>
        </w:rPr>
        <w:t> </w:t>
      </w:r>
      <w:r>
        <w:rPr>
          <w:color w:val="231F20"/>
          <w:sz w:val="16"/>
        </w:rPr>
        <w:t>nia. Ann Neurol 1997;41:556–559.</w:t>
      </w:r>
    </w:p>
    <w:p>
      <w:pPr>
        <w:pStyle w:val="ListParagraph"/>
        <w:numPr>
          <w:ilvl w:val="0"/>
          <w:numId w:val="1"/>
        </w:numPr>
        <w:tabs>
          <w:tab w:pos="523" w:val="left" w:leader="none"/>
        </w:tabs>
        <w:spacing w:line="235" w:lineRule="auto" w:before="0" w:after="0"/>
        <w:ind w:left="523" w:right="215" w:hanging="266"/>
        <w:jc w:val="both"/>
        <w:rPr>
          <w:sz w:val="16"/>
        </w:rPr>
      </w:pPr>
      <w:r>
        <w:rPr>
          <w:color w:val="231F20"/>
          <w:sz w:val="16"/>
        </w:rPr>
        <w:t>McFarland R, Chinnery PF, Blakely EL, et al. Homoplasmy, </w:t>
      </w:r>
      <w:r>
        <w:rPr>
          <w:color w:val="231F20"/>
          <w:sz w:val="16"/>
        </w:rPr>
        <w:t>het-</w:t>
      </w:r>
      <w:r>
        <w:rPr>
          <w:color w:val="231F20"/>
          <w:spacing w:val="40"/>
          <w:sz w:val="16"/>
        </w:rPr>
        <w:t> </w:t>
      </w:r>
      <w:r>
        <w:rPr>
          <w:color w:val="231F20"/>
          <w:sz w:val="16"/>
        </w:rPr>
        <w:t>eroplasmy, and mitochondrial dystonia. Neurology 2007;69:911–</w:t>
      </w:r>
      <w:r>
        <w:rPr>
          <w:color w:val="231F20"/>
          <w:spacing w:val="40"/>
          <w:sz w:val="16"/>
        </w:rPr>
        <w:t> </w:t>
      </w:r>
      <w:r>
        <w:rPr>
          <w:color w:val="231F20"/>
          <w:spacing w:val="-4"/>
          <w:sz w:val="16"/>
        </w:rPr>
        <w:t>916.</w:t>
      </w:r>
    </w:p>
    <w:p>
      <w:pPr>
        <w:pStyle w:val="ListParagraph"/>
        <w:spacing w:after="0" w:line="235" w:lineRule="auto"/>
        <w:jc w:val="both"/>
        <w:rPr>
          <w:sz w:val="16"/>
        </w:rPr>
        <w:sectPr>
          <w:type w:val="continuous"/>
          <w:pgSz w:w="12240" w:h="16200"/>
          <w:pgMar w:top="1060" w:bottom="280" w:left="1080" w:right="1080"/>
          <w:cols w:num="2" w:equalWidth="0">
            <w:col w:w="4861" w:space="181"/>
            <w:col w:w="5038"/>
          </w:cols>
        </w:sectPr>
      </w:pPr>
    </w:p>
    <w:p>
      <w:pPr>
        <w:pStyle w:val="BodyText"/>
        <w:rPr>
          <w:sz w:val="14"/>
        </w:rPr>
      </w:pPr>
      <w:r>
        <w:rPr>
          <w:sz w:val="14"/>
        </w:rPr>
        <mc:AlternateContent>
          <mc:Choice Requires="wps">
            <w:drawing>
              <wp:anchor distT="0" distB="0" distL="0" distR="0" allowOverlap="1" layoutInCell="1" locked="0" behindDoc="0" simplePos="0" relativeHeight="15731200">
                <wp:simplePos x="0" y="0"/>
                <wp:positionH relativeFrom="page">
                  <wp:posOffset>7555618</wp:posOffset>
                </wp:positionH>
                <wp:positionV relativeFrom="page">
                  <wp:posOffset>208883</wp:posOffset>
                </wp:positionV>
                <wp:extent cx="95885" cy="98831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31200" type="#_x0000_t202" id="docshape6"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5"/>
        <w:rPr>
          <w:sz w:val="14"/>
        </w:rPr>
      </w:pPr>
    </w:p>
    <w:p>
      <w:pPr>
        <w:spacing w:before="0"/>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p>
      <w:pPr>
        <w:spacing w:after="0"/>
        <w:jc w:val="left"/>
        <w:rPr>
          <w:i/>
          <w:sz w:val="14"/>
        </w:rPr>
        <w:sectPr>
          <w:type w:val="continuous"/>
          <w:pgSz w:w="12240" w:h="16200"/>
          <w:pgMar w:top="1060" w:bottom="280" w:left="1080" w:right="1080"/>
        </w:sectPr>
      </w:pPr>
    </w:p>
    <w:p>
      <w:pPr>
        <w:tabs>
          <w:tab w:pos="9859" w:val="right" w:leader="none"/>
        </w:tabs>
        <w:spacing w:before="45"/>
        <w:ind w:left="3379" w:right="0" w:firstLine="0"/>
        <w:jc w:val="left"/>
        <w:rPr>
          <w:i/>
          <w:sz w:val="20"/>
        </w:rPr>
      </w:pPr>
      <w:r>
        <w:rPr>
          <w:i/>
          <w:color w:val="231F20"/>
          <w:sz w:val="20"/>
        </w:rPr>
        <w:t>GPi-DBS</w:t>
      </w:r>
      <w:r>
        <w:rPr>
          <w:i/>
          <w:color w:val="231F20"/>
          <w:spacing w:val="10"/>
          <w:sz w:val="20"/>
        </w:rPr>
        <w:t> </w:t>
      </w:r>
      <w:r>
        <w:rPr>
          <w:i/>
          <w:color w:val="231F20"/>
          <w:sz w:val="20"/>
        </w:rPr>
        <w:t>IN</w:t>
      </w:r>
      <w:r>
        <w:rPr>
          <w:i/>
          <w:color w:val="231F20"/>
          <w:spacing w:val="9"/>
          <w:sz w:val="20"/>
        </w:rPr>
        <w:t> </w:t>
      </w:r>
      <w:r>
        <w:rPr>
          <w:i/>
          <w:color w:val="231F20"/>
          <w:sz w:val="20"/>
        </w:rPr>
        <w:t>HUNTINGTON’S</w:t>
      </w:r>
      <w:r>
        <w:rPr>
          <w:i/>
          <w:color w:val="231F20"/>
          <w:spacing w:val="10"/>
          <w:sz w:val="20"/>
        </w:rPr>
        <w:t> </w:t>
      </w:r>
      <w:r>
        <w:rPr>
          <w:i/>
          <w:color w:val="231F20"/>
          <w:spacing w:val="-2"/>
          <w:sz w:val="20"/>
        </w:rPr>
        <w:t>DISEASE</w:t>
      </w:r>
      <w:r>
        <w:rPr>
          <w:color w:val="231F20"/>
          <w:sz w:val="20"/>
        </w:rPr>
        <w:tab/>
      </w:r>
      <w:r>
        <w:rPr>
          <w:i/>
          <w:color w:val="231F20"/>
          <w:spacing w:val="-4"/>
          <w:sz w:val="20"/>
        </w:rPr>
        <w:t>1289</w:t>
      </w:r>
    </w:p>
    <w:p>
      <w:pPr>
        <w:spacing w:after="0"/>
        <w:jc w:val="left"/>
        <w:rPr>
          <w:i/>
          <w:sz w:val="20"/>
        </w:rPr>
        <w:sectPr>
          <w:pgSz w:w="12240" w:h="16200"/>
          <w:pgMar w:top="1040" w:bottom="280" w:left="1080" w:right="1080"/>
        </w:sectPr>
      </w:pPr>
    </w:p>
    <w:p>
      <w:pPr>
        <w:pStyle w:val="Heading1"/>
        <w:spacing w:line="232" w:lineRule="auto"/>
        <w:ind w:left="259" w:right="71"/>
      </w:pPr>
      <w:r>
        <w:rPr>
          <w:color w:val="231F20"/>
        </w:rPr>
        <w:t>GPi-DBS</w:t>
      </w:r>
      <w:r>
        <w:rPr>
          <w:color w:val="231F20"/>
          <w:spacing w:val="-6"/>
        </w:rPr>
        <w:t> </w:t>
      </w:r>
      <w:r>
        <w:rPr>
          <w:color w:val="231F20"/>
        </w:rPr>
        <w:t>in</w:t>
      </w:r>
      <w:r>
        <w:rPr>
          <w:color w:val="231F20"/>
          <w:spacing w:val="-7"/>
        </w:rPr>
        <w:t> </w:t>
      </w:r>
      <w:r>
        <w:rPr>
          <w:color w:val="231F20"/>
        </w:rPr>
        <w:t>Huntington’s</w:t>
      </w:r>
      <w:r>
        <w:rPr>
          <w:color w:val="231F20"/>
          <w:spacing w:val="-6"/>
        </w:rPr>
        <w:t> </w:t>
      </w:r>
      <w:r>
        <w:rPr>
          <w:color w:val="231F20"/>
        </w:rPr>
        <w:t>Disease: Results on Motor Function and Cognition in a 72-Year-Old Case</w:t>
      </w:r>
    </w:p>
    <w:p>
      <w:pPr>
        <w:pStyle w:val="BodyText"/>
        <w:spacing w:line="228" w:lineRule="auto" w:before="257"/>
        <w:ind w:left="371" w:right="115" w:firstLine="302"/>
      </w:pPr>
      <w:r>
        <w:rPr>
          <w:color w:val="231F20"/>
        </w:rPr>
        <w:t>Alfonso Fasano, MD,</w:t>
      </w:r>
      <w:r>
        <w:rPr>
          <w:color w:val="231F20"/>
          <w:vertAlign w:val="superscript"/>
        </w:rPr>
        <w:t>1*</w:t>
      </w:r>
      <w:r>
        <w:rPr>
          <w:color w:val="231F20"/>
          <w:vertAlign w:val="baseline"/>
        </w:rPr>
        <w:t> Paolo Mazzone, MD,</w:t>
      </w:r>
      <w:r>
        <w:rPr>
          <w:color w:val="231F20"/>
          <w:vertAlign w:val="superscript"/>
        </w:rPr>
        <w:t>2</w:t>
      </w:r>
      <w:r>
        <w:rPr>
          <w:color w:val="231F20"/>
          <w:vertAlign w:val="baseline"/>
        </w:rPr>
        <w:t> Carla Piano, MD,</w:t>
      </w:r>
      <w:r>
        <w:rPr>
          <w:color w:val="231F20"/>
          <w:vertAlign w:val="superscript"/>
        </w:rPr>
        <w:t>1</w:t>
      </w:r>
      <w:r>
        <w:rPr>
          <w:color w:val="231F20"/>
          <w:vertAlign w:val="baseline"/>
        </w:rPr>
        <w:t> Davide Quaranta, MD,</w:t>
      </w:r>
      <w:r>
        <w:rPr>
          <w:color w:val="231F20"/>
          <w:vertAlign w:val="superscript"/>
        </w:rPr>
        <w:t>1</w:t>
      </w:r>
      <w:r>
        <w:rPr>
          <w:color w:val="231F20"/>
          <w:vertAlign w:val="baseline"/>
        </w:rPr>
        <w:t> </w:t>
      </w:r>
      <w:r>
        <w:rPr>
          <w:color w:val="231F20"/>
          <w:vertAlign w:val="baseline"/>
        </w:rPr>
        <w:t>Francesco Soleti, MD,</w:t>
      </w:r>
      <w:r>
        <w:rPr>
          <w:color w:val="231F20"/>
          <w:vertAlign w:val="superscript"/>
        </w:rPr>
        <w:t>1</w:t>
      </w:r>
      <w:r>
        <w:rPr>
          <w:color w:val="231F20"/>
          <w:vertAlign w:val="baseline"/>
        </w:rPr>
        <w:t> and Anna Rita Bentivoglio, MD, PhD</w:t>
      </w:r>
      <w:r>
        <w:rPr>
          <w:color w:val="231F20"/>
          <w:vertAlign w:val="superscript"/>
        </w:rPr>
        <w:t>1</w:t>
      </w:r>
    </w:p>
    <w:p>
      <w:pPr>
        <w:pStyle w:val="BodyText"/>
        <w:spacing w:before="8"/>
      </w:pPr>
    </w:p>
    <w:p>
      <w:pPr>
        <w:spacing w:line="230" w:lineRule="auto" w:before="0"/>
        <w:ind w:left="259" w:right="71" w:firstLine="0"/>
        <w:jc w:val="center"/>
        <w:rPr>
          <w:i/>
          <w:sz w:val="18"/>
        </w:rPr>
      </w:pPr>
      <w:r>
        <w:rPr>
          <w:i/>
          <w:color w:val="231F20"/>
          <w:sz w:val="18"/>
          <w:vertAlign w:val="superscript"/>
        </w:rPr>
        <w:t>1</w:t>
      </w:r>
      <w:r>
        <w:rPr>
          <w:i/>
          <w:color w:val="231F20"/>
          <w:sz w:val="18"/>
          <w:vertAlign w:val="baseline"/>
        </w:rPr>
        <w:t>Istituto di Neurologia, Universita</w:t>
      </w:r>
      <w:r>
        <w:rPr>
          <w:i/>
          <w:color w:val="231F20"/>
          <w:position w:val="1"/>
          <w:sz w:val="18"/>
          <w:vertAlign w:val="baseline"/>
        </w:rPr>
        <w:t>`</w:t>
      </w:r>
      <w:r>
        <w:rPr>
          <w:i/>
          <w:color w:val="231F20"/>
          <w:spacing w:val="-6"/>
          <w:position w:val="1"/>
          <w:sz w:val="18"/>
          <w:vertAlign w:val="baseline"/>
        </w:rPr>
        <w:t> </w:t>
      </w:r>
      <w:r>
        <w:rPr>
          <w:i/>
          <w:color w:val="231F20"/>
          <w:sz w:val="18"/>
          <w:vertAlign w:val="baseline"/>
        </w:rPr>
        <w:t>Cattolica del Sacro </w:t>
      </w:r>
      <w:r>
        <w:rPr>
          <w:i/>
          <w:color w:val="231F20"/>
          <w:sz w:val="18"/>
          <w:vertAlign w:val="baseline"/>
        </w:rPr>
        <w:t>Cuore, Roma, Italia; </w:t>
      </w:r>
      <w:r>
        <w:rPr>
          <w:i/>
          <w:color w:val="231F20"/>
          <w:sz w:val="18"/>
          <w:vertAlign w:val="superscript"/>
        </w:rPr>
        <w:t>2</w:t>
      </w:r>
      <w:r>
        <w:rPr>
          <w:i/>
          <w:color w:val="231F20"/>
          <w:sz w:val="18"/>
          <w:vertAlign w:val="baseline"/>
        </w:rPr>
        <w:t>Neurochirurgia Funzionale e Stereotassica, CTO ‘‘Alesini’’, Roma, Italia</w:t>
      </w:r>
    </w:p>
    <w:p>
      <w:pPr>
        <w:tabs>
          <w:tab w:pos="3965" w:val="left" w:leader="none"/>
        </w:tabs>
        <w:spacing w:before="198"/>
        <w:ind w:left="256" w:right="0" w:firstLine="3054"/>
        <w:jc w:val="left"/>
        <w:rPr>
          <w:position w:val="-12"/>
          <w:sz w:val="18"/>
        </w:rPr>
      </w:pPr>
      <w:r>
        <w:rPr>
          <w:color w:val="231F20"/>
          <w:spacing w:val="-2"/>
          <w:sz w:val="18"/>
        </w:rPr>
        <w:t>Video</w:t>
      </w:r>
      <w:r>
        <w:rPr>
          <w:color w:val="231F20"/>
          <w:sz w:val="18"/>
        </w:rPr>
        <w:tab/>
      </w:r>
      <w:r>
        <w:rPr>
          <w:color w:val="231F20"/>
          <w:position w:val="-12"/>
          <w:sz w:val="18"/>
        </w:rPr>
        <w:drawing>
          <wp:inline distT="0" distB="0" distL="0" distR="0">
            <wp:extent cx="539280" cy="22608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539280" cy="226080"/>
                    </a:xfrm>
                    <a:prstGeom prst="rect">
                      <a:avLst/>
                    </a:prstGeom>
                  </pic:spPr>
                </pic:pic>
              </a:graphicData>
            </a:graphic>
          </wp:inline>
        </w:drawing>
      </w:r>
      <w:r>
        <w:rPr>
          <w:color w:val="231F20"/>
          <w:position w:val="-12"/>
          <w:sz w:val="18"/>
        </w:rPr>
      </w:r>
    </w:p>
    <w:p>
      <w:pPr>
        <w:pStyle w:val="BodyText"/>
        <w:spacing w:before="10"/>
        <w:rPr>
          <w:sz w:val="11"/>
        </w:rPr>
      </w:pPr>
      <w:r>
        <w:rPr>
          <w:sz w:val="11"/>
        </w:rPr>
        <mc:AlternateContent>
          <mc:Choice Requires="wps">
            <w:drawing>
              <wp:anchor distT="0" distB="0" distL="0" distR="0" allowOverlap="1" layoutInCell="1" locked="0" behindDoc="1" simplePos="0" relativeHeight="487590912">
                <wp:simplePos x="0" y="0"/>
                <wp:positionH relativeFrom="page">
                  <wp:posOffset>848880</wp:posOffset>
                </wp:positionH>
                <wp:positionV relativeFrom="paragraph">
                  <wp:posOffset>102288</wp:posOffset>
                </wp:positionV>
                <wp:extent cx="289750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8.054214pt;width:228.15pt;height:.1pt;mso-position-horizontal-relative:page;mso-position-vertical-relative:paragraph;z-index:-15725568;mso-wrap-distance-left:0;mso-wrap-distance-right:0" id="docshape7" coordorigin="1337,161" coordsize="4563,0" path="m1337,161l5899,161e" filled="false" stroked="true" strokeweight=".51pt" strokecolor="#231f20">
                <v:path arrowok="t"/>
                <v:stroke dashstyle="solid"/>
                <w10:wrap type="topAndBottom"/>
              </v:shape>
            </w:pict>
          </mc:Fallback>
        </mc:AlternateContent>
      </w:r>
    </w:p>
    <w:p>
      <w:pPr>
        <w:spacing w:line="230" w:lineRule="auto" w:before="97"/>
        <w:ind w:left="256" w:right="68" w:firstLine="0"/>
        <w:jc w:val="both"/>
        <w:rPr>
          <w:sz w:val="18"/>
        </w:rPr>
      </w:pPr>
      <w:r>
        <w:rPr>
          <w:i/>
          <w:color w:val="231F20"/>
          <w:w w:val="105"/>
          <w:sz w:val="18"/>
        </w:rPr>
        <w:t>Abstract:</w:t>
      </w:r>
      <w:r>
        <w:rPr>
          <w:i/>
          <w:color w:val="231F20"/>
          <w:w w:val="105"/>
          <w:sz w:val="18"/>
        </w:rPr>
        <w:t> </w:t>
      </w:r>
      <w:r>
        <w:rPr>
          <w:color w:val="231F20"/>
          <w:w w:val="105"/>
          <w:sz w:val="18"/>
        </w:rPr>
        <w:t>Huntington’s</w:t>
      </w:r>
      <w:r>
        <w:rPr>
          <w:color w:val="231F20"/>
          <w:w w:val="105"/>
          <w:sz w:val="18"/>
        </w:rPr>
        <w:t> disease</w:t>
      </w:r>
      <w:r>
        <w:rPr>
          <w:color w:val="231F20"/>
          <w:w w:val="105"/>
          <w:sz w:val="18"/>
        </w:rPr>
        <w:t> (HD)</w:t>
      </w:r>
      <w:r>
        <w:rPr>
          <w:color w:val="231F20"/>
          <w:w w:val="105"/>
          <w:sz w:val="18"/>
        </w:rPr>
        <w:t> produces</w:t>
      </w:r>
      <w:r>
        <w:rPr>
          <w:color w:val="231F20"/>
          <w:w w:val="105"/>
          <w:sz w:val="18"/>
        </w:rPr>
        <w:t> </w:t>
      </w:r>
      <w:r>
        <w:rPr>
          <w:color w:val="231F20"/>
          <w:w w:val="105"/>
          <w:sz w:val="18"/>
        </w:rPr>
        <w:t>debilitating motor abnormalities that are poorly responsive to medical therapy.</w:t>
      </w:r>
      <w:r>
        <w:rPr>
          <w:color w:val="231F20"/>
          <w:w w:val="105"/>
          <w:sz w:val="18"/>
        </w:rPr>
        <w:t> Deep</w:t>
      </w:r>
      <w:r>
        <w:rPr>
          <w:color w:val="231F20"/>
          <w:w w:val="105"/>
          <w:sz w:val="18"/>
        </w:rPr>
        <w:t> brain</w:t>
      </w:r>
      <w:r>
        <w:rPr>
          <w:color w:val="231F20"/>
          <w:w w:val="105"/>
          <w:sz w:val="18"/>
        </w:rPr>
        <w:t> stimulation</w:t>
      </w:r>
      <w:r>
        <w:rPr>
          <w:color w:val="231F20"/>
          <w:w w:val="105"/>
          <w:sz w:val="18"/>
        </w:rPr>
        <w:t> (DBS)</w:t>
      </w:r>
      <w:r>
        <w:rPr>
          <w:color w:val="231F20"/>
          <w:w w:val="105"/>
          <w:sz w:val="18"/>
        </w:rPr>
        <w:t> of</w:t>
      </w:r>
      <w:r>
        <w:rPr>
          <w:color w:val="231F20"/>
          <w:w w:val="105"/>
          <w:sz w:val="18"/>
        </w:rPr>
        <w:t> the</w:t>
      </w:r>
      <w:r>
        <w:rPr>
          <w:color w:val="231F20"/>
          <w:w w:val="105"/>
          <w:sz w:val="18"/>
        </w:rPr>
        <w:t> posteroven- tral</w:t>
      </w:r>
      <w:r>
        <w:rPr>
          <w:color w:val="231F20"/>
          <w:w w:val="105"/>
          <w:sz w:val="18"/>
        </w:rPr>
        <w:t> globus</w:t>
      </w:r>
      <w:r>
        <w:rPr>
          <w:color w:val="231F20"/>
          <w:w w:val="105"/>
          <w:sz w:val="18"/>
        </w:rPr>
        <w:t> pallidus</w:t>
      </w:r>
      <w:r>
        <w:rPr>
          <w:color w:val="231F20"/>
          <w:w w:val="105"/>
          <w:sz w:val="18"/>
        </w:rPr>
        <w:t> internus</w:t>
      </w:r>
      <w:r>
        <w:rPr>
          <w:color w:val="231F20"/>
          <w:w w:val="105"/>
          <w:sz w:val="18"/>
        </w:rPr>
        <w:t> (GPi)</w:t>
      </w:r>
      <w:r>
        <w:rPr>
          <w:color w:val="231F20"/>
          <w:w w:val="105"/>
          <w:sz w:val="18"/>
        </w:rPr>
        <w:t> may</w:t>
      </w:r>
      <w:r>
        <w:rPr>
          <w:color w:val="231F20"/>
          <w:w w:val="105"/>
          <w:sz w:val="18"/>
        </w:rPr>
        <w:t> offer</w:t>
      </w:r>
      <w:r>
        <w:rPr>
          <w:color w:val="231F20"/>
          <w:w w:val="105"/>
          <w:sz w:val="18"/>
        </w:rPr>
        <w:t> a</w:t>
      </w:r>
      <w:r>
        <w:rPr>
          <w:color w:val="231F20"/>
          <w:w w:val="105"/>
          <w:sz w:val="18"/>
        </w:rPr>
        <w:t> treatment option for patients with diskinetic phenotype and minimal cognitive</w:t>
      </w:r>
      <w:r>
        <w:rPr>
          <w:color w:val="231F20"/>
          <w:w w:val="105"/>
          <w:sz w:val="18"/>
        </w:rPr>
        <w:t> impairment,</w:t>
      </w:r>
      <w:r>
        <w:rPr>
          <w:color w:val="231F20"/>
          <w:w w:val="105"/>
          <w:sz w:val="18"/>
        </w:rPr>
        <w:t> but</w:t>
      </w:r>
      <w:r>
        <w:rPr>
          <w:color w:val="231F20"/>
          <w:w w:val="105"/>
          <w:sz w:val="18"/>
        </w:rPr>
        <w:t> its</w:t>
      </w:r>
      <w:r>
        <w:rPr>
          <w:color w:val="231F20"/>
          <w:w w:val="105"/>
          <w:sz w:val="18"/>
        </w:rPr>
        <w:t> role</w:t>
      </w:r>
      <w:r>
        <w:rPr>
          <w:color w:val="231F20"/>
          <w:w w:val="105"/>
          <w:sz w:val="18"/>
        </w:rPr>
        <w:t> in</w:t>
      </w:r>
      <w:r>
        <w:rPr>
          <w:color w:val="231F20"/>
          <w:w w:val="105"/>
          <w:sz w:val="18"/>
        </w:rPr>
        <w:t> the</w:t>
      </w:r>
      <w:r>
        <w:rPr>
          <w:color w:val="231F20"/>
          <w:w w:val="105"/>
          <w:sz w:val="18"/>
        </w:rPr>
        <w:t> management</w:t>
      </w:r>
      <w:r>
        <w:rPr>
          <w:color w:val="231F20"/>
          <w:w w:val="105"/>
          <w:sz w:val="18"/>
        </w:rPr>
        <w:t> of</w:t>
      </w:r>
      <w:r>
        <w:rPr>
          <w:color w:val="231F20"/>
          <w:spacing w:val="80"/>
          <w:w w:val="105"/>
          <w:sz w:val="18"/>
        </w:rPr>
        <w:t> </w:t>
      </w:r>
      <w:r>
        <w:rPr>
          <w:color w:val="231F20"/>
          <w:w w:val="105"/>
          <w:sz w:val="18"/>
        </w:rPr>
        <w:t>HD remains unclear and to date only two cases have been reported.</w:t>
      </w:r>
      <w:r>
        <w:rPr>
          <w:color w:val="231F20"/>
          <w:spacing w:val="40"/>
          <w:w w:val="105"/>
          <w:sz w:val="18"/>
        </w:rPr>
        <w:t> </w:t>
      </w:r>
      <w:r>
        <w:rPr>
          <w:color w:val="231F20"/>
          <w:w w:val="105"/>
          <w:sz w:val="18"/>
        </w:rPr>
        <w:t>We</w:t>
      </w:r>
      <w:r>
        <w:rPr>
          <w:color w:val="231F20"/>
          <w:spacing w:val="40"/>
          <w:w w:val="105"/>
          <w:sz w:val="18"/>
        </w:rPr>
        <w:t> </w:t>
      </w:r>
      <w:r>
        <w:rPr>
          <w:color w:val="231F20"/>
          <w:w w:val="105"/>
          <w:sz w:val="18"/>
        </w:rPr>
        <w:t>report</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outcome</w:t>
      </w:r>
      <w:r>
        <w:rPr>
          <w:color w:val="231F20"/>
          <w:spacing w:val="40"/>
          <w:w w:val="105"/>
          <w:sz w:val="18"/>
        </w:rPr>
        <w:t> </w:t>
      </w:r>
      <w:r>
        <w:rPr>
          <w:color w:val="231F20"/>
          <w:w w:val="105"/>
          <w:sz w:val="18"/>
        </w:rPr>
        <w:t>of</w:t>
      </w:r>
      <w:r>
        <w:rPr>
          <w:color w:val="231F20"/>
          <w:spacing w:val="40"/>
          <w:w w:val="105"/>
          <w:sz w:val="18"/>
        </w:rPr>
        <w:t> </w:t>
      </w:r>
      <w:r>
        <w:rPr>
          <w:color w:val="231F20"/>
          <w:w w:val="105"/>
          <w:sz w:val="18"/>
        </w:rPr>
        <w:t>GPi-DBS</w:t>
      </w:r>
      <w:r>
        <w:rPr>
          <w:color w:val="231F20"/>
          <w:spacing w:val="40"/>
          <w:w w:val="105"/>
          <w:sz w:val="18"/>
        </w:rPr>
        <w:t> </w:t>
      </w:r>
      <w:r>
        <w:rPr>
          <w:color w:val="231F20"/>
          <w:w w:val="105"/>
          <w:sz w:val="18"/>
        </w:rPr>
        <w:t>in</w:t>
      </w:r>
      <w:r>
        <w:rPr>
          <w:color w:val="231F20"/>
          <w:spacing w:val="40"/>
          <w:w w:val="105"/>
          <w:sz w:val="18"/>
        </w:rPr>
        <w:t> </w:t>
      </w:r>
      <w:r>
        <w:rPr>
          <w:color w:val="231F20"/>
          <w:w w:val="105"/>
          <w:sz w:val="18"/>
        </w:rPr>
        <w:t>a</w:t>
      </w:r>
      <w:r>
        <w:rPr>
          <w:color w:val="231F20"/>
          <w:spacing w:val="40"/>
          <w:w w:val="105"/>
          <w:sz w:val="18"/>
        </w:rPr>
        <w:t> </w:t>
      </w:r>
      <w:r>
        <w:rPr>
          <w:color w:val="231F20"/>
          <w:w w:val="105"/>
          <w:sz w:val="18"/>
        </w:rPr>
        <w:t>72- year-old</w:t>
      </w:r>
      <w:r>
        <w:rPr>
          <w:color w:val="231F20"/>
          <w:w w:val="105"/>
          <w:sz w:val="18"/>
        </w:rPr>
        <w:t> man</w:t>
      </w:r>
      <w:r>
        <w:rPr>
          <w:color w:val="231F20"/>
          <w:w w:val="105"/>
          <w:sz w:val="18"/>
        </w:rPr>
        <w:t> with</w:t>
      </w:r>
      <w:r>
        <w:rPr>
          <w:color w:val="231F20"/>
          <w:w w:val="105"/>
          <w:sz w:val="18"/>
        </w:rPr>
        <w:t> HD.</w:t>
      </w:r>
      <w:r>
        <w:rPr>
          <w:color w:val="231F20"/>
          <w:w w:val="105"/>
          <w:sz w:val="18"/>
        </w:rPr>
        <w:t> Stimulation</w:t>
      </w:r>
      <w:r>
        <w:rPr>
          <w:color w:val="231F20"/>
          <w:w w:val="105"/>
          <w:sz w:val="18"/>
        </w:rPr>
        <w:t> at</w:t>
      </w:r>
      <w:r>
        <w:rPr>
          <w:color w:val="231F20"/>
          <w:w w:val="105"/>
          <w:sz w:val="18"/>
        </w:rPr>
        <w:t> 130</w:t>
      </w:r>
      <w:r>
        <w:rPr>
          <w:color w:val="231F20"/>
          <w:w w:val="105"/>
          <w:sz w:val="18"/>
        </w:rPr>
        <w:t> Hz</w:t>
      </w:r>
      <w:r>
        <w:rPr>
          <w:color w:val="231F20"/>
          <w:w w:val="105"/>
          <w:sz w:val="18"/>
        </w:rPr>
        <w:t> caused</w:t>
      </w:r>
      <w:r>
        <w:rPr>
          <w:color w:val="231F20"/>
          <w:w w:val="105"/>
          <w:sz w:val="18"/>
        </w:rPr>
        <w:t> a</w:t>
      </w:r>
      <w:r>
        <w:rPr>
          <w:color w:val="231F20"/>
          <w:spacing w:val="40"/>
          <w:w w:val="105"/>
          <w:sz w:val="18"/>
        </w:rPr>
        <w:t> </w:t>
      </w:r>
      <w:r>
        <w:rPr>
          <w:color w:val="231F20"/>
          <w:w w:val="105"/>
          <w:sz w:val="18"/>
        </w:rPr>
        <w:t>rapid</w:t>
      </w:r>
      <w:r>
        <w:rPr>
          <w:color w:val="231F20"/>
          <w:w w:val="105"/>
          <w:sz w:val="18"/>
        </w:rPr>
        <w:t> amelioration</w:t>
      </w:r>
      <w:r>
        <w:rPr>
          <w:color w:val="231F20"/>
          <w:w w:val="105"/>
          <w:sz w:val="18"/>
        </w:rPr>
        <w:t> of</w:t>
      </w:r>
      <w:r>
        <w:rPr>
          <w:color w:val="231F20"/>
          <w:w w:val="105"/>
          <w:sz w:val="18"/>
        </w:rPr>
        <w:t> chorea</w:t>
      </w:r>
      <w:r>
        <w:rPr>
          <w:color w:val="231F20"/>
          <w:w w:val="105"/>
          <w:sz w:val="18"/>
        </w:rPr>
        <w:t> producing</w:t>
      </w:r>
      <w:r>
        <w:rPr>
          <w:color w:val="231F20"/>
          <w:w w:val="105"/>
          <w:sz w:val="18"/>
        </w:rPr>
        <w:t> the</w:t>
      </w:r>
      <w:r>
        <w:rPr>
          <w:color w:val="231F20"/>
          <w:w w:val="105"/>
          <w:sz w:val="18"/>
        </w:rPr>
        <w:t> worsening</w:t>
      </w:r>
      <w:r>
        <w:rPr>
          <w:color w:val="231F20"/>
          <w:w w:val="105"/>
          <w:sz w:val="18"/>
        </w:rPr>
        <w:t> of bradykinesia,</w:t>
      </w:r>
      <w:r>
        <w:rPr>
          <w:color w:val="231F20"/>
          <w:w w:val="105"/>
          <w:sz w:val="18"/>
        </w:rPr>
        <w:t> whereas</w:t>
      </w:r>
      <w:r>
        <w:rPr>
          <w:color w:val="231F20"/>
          <w:w w:val="105"/>
          <w:sz w:val="18"/>
        </w:rPr>
        <w:t> 40</w:t>
      </w:r>
      <w:r>
        <w:rPr>
          <w:color w:val="231F20"/>
          <w:w w:val="105"/>
          <w:sz w:val="18"/>
        </w:rPr>
        <w:t> Hz</w:t>
      </w:r>
      <w:r>
        <w:rPr>
          <w:color w:val="231F20"/>
          <w:w w:val="105"/>
          <w:sz w:val="18"/>
        </w:rPr>
        <w:t> stimulation</w:t>
      </w:r>
      <w:r>
        <w:rPr>
          <w:color w:val="231F20"/>
          <w:w w:val="105"/>
          <w:sz w:val="18"/>
        </w:rPr>
        <w:t> (maintaining constant</w:t>
      </w:r>
      <w:r>
        <w:rPr>
          <w:color w:val="231F20"/>
          <w:w w:val="105"/>
          <w:sz w:val="18"/>
        </w:rPr>
        <w:t> the</w:t>
      </w:r>
      <w:r>
        <w:rPr>
          <w:color w:val="231F20"/>
          <w:w w:val="105"/>
          <w:sz w:val="18"/>
        </w:rPr>
        <w:t> total</w:t>
      </w:r>
      <w:r>
        <w:rPr>
          <w:color w:val="231F20"/>
          <w:w w:val="105"/>
          <w:sz w:val="18"/>
        </w:rPr>
        <w:t> electrical</w:t>
      </w:r>
      <w:r>
        <w:rPr>
          <w:color w:val="231F20"/>
          <w:w w:val="105"/>
          <w:sz w:val="18"/>
        </w:rPr>
        <w:t> energy</w:t>
      </w:r>
      <w:r>
        <w:rPr>
          <w:color w:val="231F20"/>
          <w:w w:val="105"/>
          <w:sz w:val="18"/>
        </w:rPr>
        <w:t> delivered)</w:t>
      </w:r>
      <w:r>
        <w:rPr>
          <w:color w:val="231F20"/>
          <w:w w:val="105"/>
          <w:sz w:val="18"/>
        </w:rPr>
        <w:t> improved chorea while preserving the ability to walk. At 1-year fol- low-up,</w:t>
      </w:r>
      <w:r>
        <w:rPr>
          <w:color w:val="231F20"/>
          <w:w w:val="105"/>
          <w:sz w:val="18"/>
        </w:rPr>
        <w:t> chorea</w:t>
      </w:r>
      <w:r>
        <w:rPr>
          <w:color w:val="231F20"/>
          <w:w w:val="105"/>
          <w:sz w:val="18"/>
        </w:rPr>
        <w:t> has</w:t>
      </w:r>
      <w:r>
        <w:rPr>
          <w:color w:val="231F20"/>
          <w:w w:val="105"/>
          <w:sz w:val="18"/>
        </w:rPr>
        <w:t> completely</w:t>
      </w:r>
      <w:r>
        <w:rPr>
          <w:color w:val="231F20"/>
          <w:w w:val="105"/>
          <w:sz w:val="18"/>
        </w:rPr>
        <w:t> disappeared;</w:t>
      </w:r>
      <w:r>
        <w:rPr>
          <w:color w:val="231F20"/>
          <w:w w:val="105"/>
          <w:sz w:val="18"/>
        </w:rPr>
        <w:t> however,</w:t>
      </w:r>
      <w:r>
        <w:rPr>
          <w:color w:val="231F20"/>
          <w:w w:val="105"/>
          <w:sz w:val="18"/>
        </w:rPr>
        <w:t> the patient</w:t>
      </w:r>
      <w:r>
        <w:rPr>
          <w:color w:val="231F20"/>
          <w:w w:val="105"/>
          <w:sz w:val="18"/>
        </w:rPr>
        <w:t> was</w:t>
      </w:r>
      <w:r>
        <w:rPr>
          <w:color w:val="231F20"/>
          <w:w w:val="105"/>
          <w:sz w:val="18"/>
        </w:rPr>
        <w:t> unable</w:t>
      </w:r>
      <w:r>
        <w:rPr>
          <w:color w:val="231F20"/>
          <w:w w:val="105"/>
          <w:sz w:val="18"/>
        </w:rPr>
        <w:t> to</w:t>
      </w:r>
      <w:r>
        <w:rPr>
          <w:color w:val="231F20"/>
          <w:w w:val="105"/>
          <w:sz w:val="18"/>
        </w:rPr>
        <w:t> stand</w:t>
      </w:r>
      <w:r>
        <w:rPr>
          <w:color w:val="231F20"/>
          <w:w w:val="105"/>
          <w:sz w:val="18"/>
        </w:rPr>
        <w:t> and</w:t>
      </w:r>
      <w:r>
        <w:rPr>
          <w:color w:val="231F20"/>
          <w:w w:val="105"/>
          <w:sz w:val="18"/>
        </w:rPr>
        <w:t> walk.</w:t>
      </w:r>
      <w:r>
        <w:rPr>
          <w:color w:val="231F20"/>
          <w:w w:val="105"/>
          <w:sz w:val="18"/>
        </w:rPr>
        <w:t> The</w:t>
      </w:r>
      <w:r>
        <w:rPr>
          <w:color w:val="231F20"/>
          <w:w w:val="105"/>
          <w:sz w:val="18"/>
        </w:rPr>
        <w:t> cognitive</w:t>
      </w:r>
      <w:r>
        <w:rPr>
          <w:color w:val="231F20"/>
          <w:w w:val="105"/>
          <w:sz w:val="18"/>
        </w:rPr>
        <w:t> pro-</w:t>
      </w:r>
      <w:r>
        <w:rPr>
          <w:color w:val="231F20"/>
          <w:spacing w:val="40"/>
          <w:w w:val="105"/>
          <w:sz w:val="18"/>
        </w:rPr>
        <w:t> </w:t>
      </w:r>
      <w:r>
        <w:rPr>
          <w:color w:val="231F20"/>
          <w:w w:val="105"/>
          <w:sz w:val="18"/>
        </w:rPr>
        <w:t>ﬁle</w:t>
      </w:r>
      <w:r>
        <w:rPr>
          <w:color w:val="231F20"/>
          <w:w w:val="105"/>
          <w:sz w:val="18"/>
        </w:rPr>
        <w:t> showed</w:t>
      </w:r>
      <w:r>
        <w:rPr>
          <w:color w:val="231F20"/>
          <w:w w:val="105"/>
          <w:sz w:val="18"/>
        </w:rPr>
        <w:t> a</w:t>
      </w:r>
      <w:r>
        <w:rPr>
          <w:color w:val="231F20"/>
          <w:w w:val="105"/>
          <w:sz w:val="18"/>
        </w:rPr>
        <w:t> progressive</w:t>
      </w:r>
      <w:r>
        <w:rPr>
          <w:color w:val="231F20"/>
          <w:w w:val="105"/>
          <w:sz w:val="18"/>
        </w:rPr>
        <w:t> deterioration,</w:t>
      </w:r>
      <w:r>
        <w:rPr>
          <w:color w:val="231F20"/>
          <w:w w:val="105"/>
          <w:sz w:val="18"/>
        </w:rPr>
        <w:t> with</w:t>
      </w:r>
      <w:r>
        <w:rPr>
          <w:color w:val="231F20"/>
          <w:w w:val="105"/>
          <w:sz w:val="18"/>
        </w:rPr>
        <w:t> an</w:t>
      </w:r>
      <w:r>
        <w:rPr>
          <w:color w:val="231F20"/>
          <w:w w:val="105"/>
          <w:sz w:val="18"/>
        </w:rPr>
        <w:t> extension</w:t>
      </w:r>
      <w:r>
        <w:rPr>
          <w:color w:val="231F20"/>
          <w:spacing w:val="80"/>
          <w:w w:val="105"/>
          <w:sz w:val="18"/>
        </w:rPr>
        <w:t> </w:t>
      </w:r>
      <w:r>
        <w:rPr>
          <w:color w:val="231F20"/>
          <w:w w:val="105"/>
          <w:sz w:val="18"/>
        </w:rPr>
        <w:t>of deﬁcit from the mainly dysexecutive alterations at base- line</w:t>
      </w:r>
      <w:r>
        <w:rPr>
          <w:color w:val="231F20"/>
          <w:w w:val="105"/>
          <w:sz w:val="18"/>
        </w:rPr>
        <w:t> to</w:t>
      </w:r>
      <w:r>
        <w:rPr>
          <w:color w:val="231F20"/>
          <w:w w:val="105"/>
          <w:sz w:val="18"/>
        </w:rPr>
        <w:t> a</w:t>
      </w:r>
      <w:r>
        <w:rPr>
          <w:color w:val="231F20"/>
          <w:w w:val="105"/>
          <w:sz w:val="18"/>
        </w:rPr>
        <w:t> more</w:t>
      </w:r>
      <w:r>
        <w:rPr>
          <w:color w:val="231F20"/>
          <w:w w:val="105"/>
          <w:sz w:val="18"/>
        </w:rPr>
        <w:t> diffused</w:t>
      </w:r>
      <w:r>
        <w:rPr>
          <w:color w:val="231F20"/>
          <w:w w:val="105"/>
          <w:sz w:val="18"/>
        </w:rPr>
        <w:t> cognitive</w:t>
      </w:r>
      <w:r>
        <w:rPr>
          <w:color w:val="231F20"/>
          <w:w w:val="105"/>
          <w:sz w:val="18"/>
        </w:rPr>
        <w:t> deterioration. </w:t>
      </w:r>
      <w:r>
        <w:rPr>
          <w:rFonts w:ascii="Arial" w:hAnsi="Arial"/>
          <w:color w:val="231F20"/>
          <w:w w:val="105"/>
          <w:sz w:val="18"/>
        </w:rPr>
        <w:t>©</w:t>
      </w:r>
      <w:r>
        <w:rPr>
          <w:rFonts w:ascii="Arial" w:hAnsi="Arial"/>
          <w:color w:val="231F20"/>
          <w:w w:val="105"/>
          <w:sz w:val="18"/>
        </w:rPr>
        <w:t> </w:t>
      </w:r>
      <w:r>
        <w:rPr>
          <w:color w:val="231F20"/>
          <w:w w:val="105"/>
          <w:sz w:val="18"/>
        </w:rPr>
        <w:t>2008 Movement Disorder Society</w:t>
      </w:r>
    </w:p>
    <w:p>
      <w:pPr>
        <w:spacing w:line="230" w:lineRule="auto" w:before="10"/>
        <w:ind w:left="256" w:right="69" w:firstLine="179"/>
        <w:jc w:val="both"/>
        <w:rPr>
          <w:sz w:val="18"/>
        </w:rPr>
      </w:pPr>
      <w:r>
        <w:rPr>
          <w:color w:val="231F20"/>
          <w:sz w:val="18"/>
        </w:rPr>
        <w:t>Key words: Huntington’s disease; deep brain </w:t>
      </w:r>
      <w:r>
        <w:rPr>
          <w:color w:val="231F20"/>
          <w:sz w:val="18"/>
        </w:rPr>
        <w:t>stimulation; Globus pallidus; surgery; therapy</w:t>
      </w:r>
    </w:p>
    <w:p>
      <w:pPr>
        <w:pStyle w:val="BodyText"/>
        <w:spacing w:before="4"/>
        <w:rPr>
          <w:sz w:val="7"/>
        </w:rPr>
      </w:pPr>
      <w:r>
        <w:rPr>
          <w:sz w:val="7"/>
        </w:rPr>
        <mc:AlternateContent>
          <mc:Choice Requires="wps">
            <w:drawing>
              <wp:anchor distT="0" distB="0" distL="0" distR="0" allowOverlap="1" layoutInCell="1" locked="0" behindDoc="1" simplePos="0" relativeHeight="487591424">
                <wp:simplePos x="0" y="0"/>
                <wp:positionH relativeFrom="page">
                  <wp:posOffset>848880</wp:posOffset>
                </wp:positionH>
                <wp:positionV relativeFrom="paragraph">
                  <wp:posOffset>69318</wp:posOffset>
                </wp:positionV>
                <wp:extent cx="289750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5.458168pt;width:228.15pt;height:.1pt;mso-position-horizontal-relative:page;mso-position-vertical-relative:paragraph;z-index:-15725056;mso-wrap-distance-left:0;mso-wrap-distance-right:0" id="docshape8" coordorigin="1337,109" coordsize="4563,0" path="m1337,109l5899,109e" filled="false" stroked="true" strokeweight=".51pt" strokecolor="#231f20">
                <v:path arrowok="t"/>
                <v:stroke dashstyle="solid"/>
                <w10:wrap type="topAndBottom"/>
              </v:shape>
            </w:pict>
          </mc:Fallback>
        </mc:AlternateContent>
      </w:r>
    </w:p>
    <w:p>
      <w:pPr>
        <w:pStyle w:val="BodyText"/>
        <w:rPr>
          <w:sz w:val="18"/>
        </w:rPr>
      </w:pPr>
    </w:p>
    <w:p>
      <w:pPr>
        <w:pStyle w:val="BodyText"/>
        <w:spacing w:before="128"/>
        <w:rPr>
          <w:sz w:val="18"/>
        </w:rPr>
      </w:pPr>
    </w:p>
    <w:p>
      <w:pPr>
        <w:pStyle w:val="BodyText"/>
        <w:spacing w:line="249" w:lineRule="auto"/>
        <w:ind w:left="256" w:right="67" w:firstLine="199"/>
        <w:jc w:val="both"/>
      </w:pPr>
      <w:r>
        <w:rPr>
          <w:color w:val="231F20"/>
        </w:rPr>
        <w:t>Huntington’s disease (HD) is an autosomal dominant neurodegenerative disorder characterized by progressive cognitive impairment, movement disorders, and psychi- atric symptoms. When the movement disorder, particu- larly the chorea, is disabling, pharmacological treatment is the mainstay of treatment but it is often ineffective. Thus, the following surgical therapies have been intro- duced:</w:t>
      </w:r>
      <w:r>
        <w:rPr>
          <w:color w:val="231F20"/>
          <w:spacing w:val="40"/>
        </w:rPr>
        <w:t> </w:t>
      </w:r>
      <w:r>
        <w:rPr>
          <w:color w:val="231F20"/>
        </w:rPr>
        <w:t>pallidotomy,</w:t>
      </w:r>
      <w:r>
        <w:rPr>
          <w:color w:val="231F20"/>
          <w:vertAlign w:val="superscript"/>
        </w:rPr>
        <w:t>1,2</w:t>
      </w:r>
      <w:r>
        <w:rPr>
          <w:color w:val="231F20"/>
          <w:spacing w:val="42"/>
          <w:vertAlign w:val="baseline"/>
        </w:rPr>
        <w:t> </w:t>
      </w:r>
      <w:r>
        <w:rPr>
          <w:color w:val="231F20"/>
          <w:vertAlign w:val="baseline"/>
        </w:rPr>
        <w:t>human</w:t>
      </w:r>
      <w:r>
        <w:rPr>
          <w:color w:val="231F20"/>
          <w:spacing w:val="42"/>
          <w:vertAlign w:val="baseline"/>
        </w:rPr>
        <w:t> </w:t>
      </w:r>
      <w:r>
        <w:rPr>
          <w:color w:val="231F20"/>
          <w:vertAlign w:val="baseline"/>
        </w:rPr>
        <w:t>fetal</w:t>
      </w:r>
      <w:r>
        <w:rPr>
          <w:color w:val="231F20"/>
          <w:spacing w:val="42"/>
          <w:vertAlign w:val="baseline"/>
        </w:rPr>
        <w:t> </w:t>
      </w:r>
      <w:r>
        <w:rPr>
          <w:color w:val="231F20"/>
          <w:vertAlign w:val="baseline"/>
        </w:rPr>
        <w:t>striatal</w:t>
      </w:r>
      <w:r>
        <w:rPr>
          <w:color w:val="231F20"/>
          <w:spacing w:val="42"/>
          <w:vertAlign w:val="baseline"/>
        </w:rPr>
        <w:t> </w:t>
      </w:r>
      <w:r>
        <w:rPr>
          <w:color w:val="231F20"/>
          <w:spacing w:val="-2"/>
          <w:vertAlign w:val="baseline"/>
        </w:rPr>
        <w:t>transplanta-</w:t>
      </w:r>
    </w:p>
    <w:p>
      <w:pPr>
        <w:pStyle w:val="BodyText"/>
        <w:spacing w:before="78"/>
      </w:pPr>
      <w:r>
        <w:rPr/>
        <mc:AlternateContent>
          <mc:Choice Requires="wps">
            <w:drawing>
              <wp:anchor distT="0" distB="0" distL="0" distR="0" allowOverlap="1" layoutInCell="1" locked="0" behindDoc="1" simplePos="0" relativeHeight="487591936">
                <wp:simplePos x="0" y="0"/>
                <wp:positionH relativeFrom="page">
                  <wp:posOffset>848880</wp:posOffset>
                </wp:positionH>
                <wp:positionV relativeFrom="paragraph">
                  <wp:posOffset>211301</wp:posOffset>
                </wp:positionV>
                <wp:extent cx="2917190"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2917190" cy="3175"/>
                        </a:xfrm>
                        <a:custGeom>
                          <a:avLst/>
                          <a:gdLst/>
                          <a:ahLst/>
                          <a:cxnLst/>
                          <a:rect l="l" t="t" r="r" b="b"/>
                          <a:pathLst>
                            <a:path w="2917190" h="3175">
                              <a:moveTo>
                                <a:pt x="0" y="0"/>
                              </a:moveTo>
                              <a:lnTo>
                                <a:pt x="0" y="2882"/>
                              </a:lnTo>
                              <a:lnTo>
                                <a:pt x="2916720" y="2882"/>
                              </a:lnTo>
                              <a:lnTo>
                                <a:pt x="2916720" y="0"/>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66.841003pt;margin-top:16.637882pt;width:229.663pt;height:.227pt;mso-position-horizontal-relative:page;mso-position-vertical-relative:paragraph;z-index:-15724544;mso-wrap-distance-left:0;mso-wrap-distance-right:0" id="docshape9" filled="true" fillcolor="#231f20" stroked="false">
                <v:fill type="solid"/>
                <w10:wrap type="topAndBottom"/>
              </v:rect>
            </w:pict>
          </mc:Fallback>
        </mc:AlternateContent>
      </w:r>
    </w:p>
    <w:p>
      <w:pPr>
        <w:spacing w:line="235" w:lineRule="auto" w:before="90"/>
        <w:ind w:left="256" w:right="39" w:firstLine="179"/>
        <w:jc w:val="both"/>
        <w:rPr>
          <w:sz w:val="16"/>
        </w:rPr>
      </w:pPr>
      <w:r>
        <w:rPr>
          <w:color w:val="231F20"/>
          <w:sz w:val="16"/>
        </w:rPr>
        <w:t>This article includes supplementary video clips, available online </w:t>
      </w:r>
      <w:r>
        <w:rPr>
          <w:color w:val="231F20"/>
          <w:sz w:val="16"/>
        </w:rPr>
        <w:t>at</w:t>
      </w:r>
      <w:r>
        <w:rPr>
          <w:color w:val="231F20"/>
          <w:spacing w:val="40"/>
          <w:sz w:val="16"/>
        </w:rPr>
        <w:t> </w:t>
      </w:r>
      <w:hyperlink r:id="rId8">
        <w:r>
          <w:rPr>
            <w:color w:val="231F20"/>
            <w:spacing w:val="-2"/>
            <w:sz w:val="16"/>
          </w:rPr>
          <w:t>http://www.interscience.wiley.com/jpages/0885-3185/suppmat</w:t>
        </w:r>
      </w:hyperlink>
    </w:p>
    <w:p>
      <w:pPr>
        <w:spacing w:line="228" w:lineRule="auto" w:before="4"/>
        <w:ind w:left="256" w:right="38" w:firstLine="159"/>
        <w:jc w:val="both"/>
        <w:rPr>
          <w:sz w:val="16"/>
        </w:rPr>
      </w:pPr>
      <w:r>
        <w:rPr>
          <w:color w:val="231F20"/>
          <w:sz w:val="16"/>
        </w:rPr>
        <w:t>*Correspondence to: Alfonso Fasano, MD, Istituto di </w:t>
      </w:r>
      <w:r>
        <w:rPr>
          <w:color w:val="231F20"/>
          <w:sz w:val="16"/>
        </w:rPr>
        <w:t>Neurologia,</w:t>
      </w:r>
      <w:r>
        <w:rPr>
          <w:color w:val="231F20"/>
          <w:spacing w:val="40"/>
          <w:sz w:val="16"/>
        </w:rPr>
        <w:t> </w:t>
      </w:r>
      <w:r>
        <w:rPr>
          <w:color w:val="231F20"/>
          <w:sz w:val="16"/>
        </w:rPr>
        <w:t>Universita</w:t>
      </w:r>
      <w:r>
        <w:rPr>
          <w:color w:val="231F20"/>
          <w:position w:val="1"/>
          <w:sz w:val="16"/>
        </w:rPr>
        <w:t>`</w:t>
      </w:r>
      <w:r>
        <w:rPr>
          <w:color w:val="231F20"/>
          <w:spacing w:val="78"/>
          <w:position w:val="1"/>
          <w:sz w:val="16"/>
        </w:rPr>
        <w:t> </w:t>
      </w:r>
      <w:r>
        <w:rPr>
          <w:color w:val="231F20"/>
          <w:sz w:val="16"/>
        </w:rPr>
        <w:t>Cattolica</w:t>
      </w:r>
      <w:r>
        <w:rPr>
          <w:color w:val="231F20"/>
          <w:spacing w:val="70"/>
          <w:sz w:val="16"/>
        </w:rPr>
        <w:t> </w:t>
      </w:r>
      <w:r>
        <w:rPr>
          <w:color w:val="231F20"/>
          <w:sz w:val="16"/>
        </w:rPr>
        <w:t>del</w:t>
      </w:r>
      <w:r>
        <w:rPr>
          <w:color w:val="231F20"/>
          <w:spacing w:val="71"/>
          <w:sz w:val="16"/>
        </w:rPr>
        <w:t> </w:t>
      </w:r>
      <w:r>
        <w:rPr>
          <w:color w:val="231F20"/>
          <w:sz w:val="16"/>
        </w:rPr>
        <w:t>Sacro</w:t>
      </w:r>
      <w:r>
        <w:rPr>
          <w:color w:val="231F20"/>
          <w:spacing w:val="71"/>
          <w:sz w:val="16"/>
        </w:rPr>
        <w:t> </w:t>
      </w:r>
      <w:r>
        <w:rPr>
          <w:color w:val="231F20"/>
          <w:sz w:val="16"/>
        </w:rPr>
        <w:t>Cuore</w:t>
      </w:r>
      <w:r>
        <w:rPr>
          <w:color w:val="231F20"/>
          <w:spacing w:val="69"/>
          <w:sz w:val="16"/>
        </w:rPr>
        <w:t> </w:t>
      </w:r>
      <w:r>
        <w:rPr>
          <w:color w:val="231F20"/>
          <w:sz w:val="16"/>
        </w:rPr>
        <w:t>Largo</w:t>
      </w:r>
      <w:r>
        <w:rPr>
          <w:color w:val="231F20"/>
          <w:spacing w:val="71"/>
          <w:sz w:val="16"/>
        </w:rPr>
        <w:t> </w:t>
      </w:r>
      <w:r>
        <w:rPr>
          <w:color w:val="231F20"/>
          <w:sz w:val="16"/>
        </w:rPr>
        <w:t>Agostino</w:t>
      </w:r>
      <w:r>
        <w:rPr>
          <w:color w:val="231F20"/>
          <w:spacing w:val="69"/>
          <w:sz w:val="16"/>
        </w:rPr>
        <w:t> </w:t>
      </w:r>
      <w:r>
        <w:rPr>
          <w:color w:val="231F20"/>
          <w:sz w:val="16"/>
        </w:rPr>
        <w:t>Gemelli,</w:t>
      </w:r>
      <w:r>
        <w:rPr>
          <w:color w:val="231F20"/>
          <w:spacing w:val="40"/>
          <w:sz w:val="16"/>
        </w:rPr>
        <w:t> </w:t>
      </w:r>
      <w:r>
        <w:rPr>
          <w:color w:val="231F20"/>
          <w:sz w:val="16"/>
        </w:rPr>
        <w:t>8-00168 Rome. E-mail: </w:t>
      </w:r>
      <w:hyperlink r:id="rId9">
        <w:r>
          <w:rPr>
            <w:color w:val="231F20"/>
            <w:sz w:val="16"/>
          </w:rPr>
          <w:t>alfonso.fasano@rm.unicatt.it</w:t>
        </w:r>
      </w:hyperlink>
    </w:p>
    <w:p>
      <w:pPr>
        <w:spacing w:line="177" w:lineRule="exact" w:before="0"/>
        <w:ind w:left="416" w:right="0" w:firstLine="0"/>
        <w:jc w:val="both"/>
        <w:rPr>
          <w:sz w:val="16"/>
        </w:rPr>
      </w:pPr>
      <w:r>
        <w:rPr>
          <w:color w:val="231F20"/>
          <w:sz w:val="16"/>
        </w:rPr>
        <w:t>Received</w:t>
      </w:r>
      <w:r>
        <w:rPr>
          <w:color w:val="231F20"/>
          <w:spacing w:val="18"/>
          <w:sz w:val="16"/>
        </w:rPr>
        <w:t> </w:t>
      </w:r>
      <w:r>
        <w:rPr>
          <w:color w:val="231F20"/>
          <w:sz w:val="16"/>
        </w:rPr>
        <w:t>3</w:t>
      </w:r>
      <w:r>
        <w:rPr>
          <w:color w:val="231F20"/>
          <w:spacing w:val="20"/>
          <w:sz w:val="16"/>
        </w:rPr>
        <w:t> </w:t>
      </w:r>
      <w:r>
        <w:rPr>
          <w:color w:val="231F20"/>
          <w:sz w:val="16"/>
        </w:rPr>
        <w:t>August</w:t>
      </w:r>
      <w:r>
        <w:rPr>
          <w:color w:val="231F20"/>
          <w:spacing w:val="18"/>
          <w:sz w:val="16"/>
        </w:rPr>
        <w:t> </w:t>
      </w:r>
      <w:r>
        <w:rPr>
          <w:color w:val="231F20"/>
          <w:sz w:val="16"/>
        </w:rPr>
        <w:t>2007;</w:t>
      </w:r>
      <w:r>
        <w:rPr>
          <w:color w:val="231F20"/>
          <w:spacing w:val="18"/>
          <w:sz w:val="16"/>
        </w:rPr>
        <w:t> </w:t>
      </w:r>
      <w:r>
        <w:rPr>
          <w:color w:val="231F20"/>
          <w:sz w:val="16"/>
        </w:rPr>
        <w:t>Revised</w:t>
      </w:r>
      <w:r>
        <w:rPr>
          <w:color w:val="231F20"/>
          <w:spacing w:val="18"/>
          <w:sz w:val="16"/>
        </w:rPr>
        <w:t> </w:t>
      </w:r>
      <w:r>
        <w:rPr>
          <w:color w:val="231F20"/>
          <w:sz w:val="16"/>
        </w:rPr>
        <w:t>2</w:t>
      </w:r>
      <w:r>
        <w:rPr>
          <w:color w:val="231F20"/>
          <w:spacing w:val="20"/>
          <w:sz w:val="16"/>
        </w:rPr>
        <w:t> </w:t>
      </w:r>
      <w:r>
        <w:rPr>
          <w:color w:val="231F20"/>
          <w:sz w:val="16"/>
        </w:rPr>
        <w:t>April</w:t>
      </w:r>
      <w:r>
        <w:rPr>
          <w:color w:val="231F20"/>
          <w:spacing w:val="18"/>
          <w:sz w:val="16"/>
        </w:rPr>
        <w:t> </w:t>
      </w:r>
      <w:r>
        <w:rPr>
          <w:color w:val="231F20"/>
          <w:sz w:val="16"/>
        </w:rPr>
        <w:t>2008;</w:t>
      </w:r>
      <w:r>
        <w:rPr>
          <w:color w:val="231F20"/>
          <w:spacing w:val="19"/>
          <w:sz w:val="16"/>
        </w:rPr>
        <w:t> </w:t>
      </w:r>
      <w:r>
        <w:rPr>
          <w:color w:val="231F20"/>
          <w:sz w:val="16"/>
        </w:rPr>
        <w:t>Accepted</w:t>
      </w:r>
      <w:r>
        <w:rPr>
          <w:color w:val="231F20"/>
          <w:spacing w:val="19"/>
          <w:sz w:val="16"/>
        </w:rPr>
        <w:t> </w:t>
      </w:r>
      <w:r>
        <w:rPr>
          <w:color w:val="231F20"/>
          <w:sz w:val="16"/>
        </w:rPr>
        <w:t>5</w:t>
      </w:r>
      <w:r>
        <w:rPr>
          <w:color w:val="231F20"/>
          <w:spacing w:val="19"/>
          <w:sz w:val="16"/>
        </w:rPr>
        <w:t> </w:t>
      </w:r>
      <w:r>
        <w:rPr>
          <w:color w:val="231F20"/>
          <w:spacing w:val="-2"/>
          <w:sz w:val="16"/>
        </w:rPr>
        <w:t>April</w:t>
      </w:r>
    </w:p>
    <w:p>
      <w:pPr>
        <w:spacing w:line="180" w:lineRule="exact" w:before="0"/>
        <w:ind w:left="256" w:right="0" w:firstLine="0"/>
        <w:jc w:val="left"/>
        <w:rPr>
          <w:sz w:val="16"/>
        </w:rPr>
      </w:pPr>
      <w:r>
        <w:rPr>
          <w:color w:val="231F20"/>
          <w:spacing w:val="-4"/>
          <w:sz w:val="16"/>
        </w:rPr>
        <w:t>2008</w:t>
      </w:r>
    </w:p>
    <w:p>
      <w:pPr>
        <w:spacing w:line="232" w:lineRule="auto" w:before="2"/>
        <w:ind w:left="256" w:right="0" w:firstLine="159"/>
        <w:jc w:val="left"/>
        <w:rPr>
          <w:sz w:val="16"/>
        </w:rPr>
      </w:pPr>
      <w:r>
        <w:rPr>
          <w:color w:val="231F20"/>
          <w:w w:val="105"/>
          <w:sz w:val="16"/>
        </w:rPr>
        <w:t>Published</w:t>
      </w:r>
      <w:r>
        <w:rPr>
          <w:color w:val="231F20"/>
          <w:spacing w:val="39"/>
          <w:w w:val="105"/>
          <w:sz w:val="16"/>
        </w:rPr>
        <w:t> </w:t>
      </w:r>
      <w:r>
        <w:rPr>
          <w:color w:val="231F20"/>
          <w:w w:val="105"/>
          <w:sz w:val="16"/>
        </w:rPr>
        <w:t>online</w:t>
      </w:r>
      <w:r>
        <w:rPr>
          <w:color w:val="231F20"/>
          <w:spacing w:val="40"/>
          <w:w w:val="105"/>
          <w:sz w:val="16"/>
        </w:rPr>
        <w:t> </w:t>
      </w:r>
      <w:r>
        <w:rPr>
          <w:color w:val="231F20"/>
          <w:w w:val="105"/>
          <w:sz w:val="16"/>
        </w:rPr>
        <w:t>30</w:t>
      </w:r>
      <w:r>
        <w:rPr>
          <w:color w:val="231F20"/>
          <w:spacing w:val="40"/>
          <w:w w:val="105"/>
          <w:sz w:val="16"/>
        </w:rPr>
        <w:t> </w:t>
      </w:r>
      <w:r>
        <w:rPr>
          <w:color w:val="231F20"/>
          <w:w w:val="105"/>
          <w:sz w:val="16"/>
        </w:rPr>
        <w:t>May</w:t>
      </w:r>
      <w:r>
        <w:rPr>
          <w:color w:val="231F20"/>
          <w:spacing w:val="40"/>
          <w:w w:val="105"/>
          <w:sz w:val="16"/>
        </w:rPr>
        <w:t> </w:t>
      </w:r>
      <w:r>
        <w:rPr>
          <w:color w:val="231F20"/>
          <w:w w:val="105"/>
          <w:sz w:val="16"/>
        </w:rPr>
        <w:t>2008</w:t>
      </w:r>
      <w:r>
        <w:rPr>
          <w:color w:val="231F20"/>
          <w:spacing w:val="40"/>
          <w:w w:val="105"/>
          <w:sz w:val="16"/>
        </w:rPr>
        <w:t> </w:t>
      </w:r>
      <w:r>
        <w:rPr>
          <w:color w:val="231F20"/>
          <w:w w:val="105"/>
          <w:sz w:val="16"/>
        </w:rPr>
        <w:t>in</w:t>
      </w:r>
      <w:r>
        <w:rPr>
          <w:color w:val="231F20"/>
          <w:spacing w:val="39"/>
          <w:w w:val="105"/>
          <w:sz w:val="16"/>
        </w:rPr>
        <w:t> </w:t>
      </w:r>
      <w:r>
        <w:rPr>
          <w:color w:val="231F20"/>
          <w:w w:val="105"/>
          <w:sz w:val="16"/>
        </w:rPr>
        <w:t>Wiley</w:t>
      </w:r>
      <w:r>
        <w:rPr>
          <w:color w:val="231F20"/>
          <w:spacing w:val="40"/>
          <w:w w:val="105"/>
          <w:sz w:val="16"/>
        </w:rPr>
        <w:t> </w:t>
      </w:r>
      <w:r>
        <w:rPr>
          <w:color w:val="231F20"/>
          <w:w w:val="105"/>
          <w:sz w:val="16"/>
        </w:rPr>
        <w:t>InterScience</w:t>
      </w:r>
      <w:r>
        <w:rPr>
          <w:color w:val="231F20"/>
          <w:spacing w:val="39"/>
          <w:w w:val="105"/>
          <w:sz w:val="16"/>
        </w:rPr>
        <w:t> </w:t>
      </w:r>
      <w:hyperlink r:id="rId6">
        <w:r>
          <w:rPr>
            <w:color w:val="231F20"/>
            <w:w w:val="105"/>
            <w:sz w:val="16"/>
          </w:rPr>
          <w:t>(www.</w:t>
        </w:r>
      </w:hyperlink>
      <w:r>
        <w:rPr>
          <w:color w:val="231F20"/>
          <w:w w:val="105"/>
          <w:sz w:val="16"/>
        </w:rPr>
        <w:t> interscience.wiley.com).</w:t>
      </w:r>
      <w:r>
        <w:rPr>
          <w:color w:val="231F20"/>
          <w:spacing w:val="40"/>
          <w:w w:val="105"/>
          <w:sz w:val="16"/>
        </w:rPr>
        <w:t> </w:t>
      </w:r>
      <w:r>
        <w:rPr>
          <w:color w:val="231F20"/>
          <w:w w:val="105"/>
          <w:sz w:val="16"/>
        </w:rPr>
        <w:t>DOI: 10.1002/mds.22116</w:t>
      </w:r>
    </w:p>
    <w:p>
      <w:pPr>
        <w:spacing w:line="240" w:lineRule="auto" w:before="148"/>
        <w:rPr>
          <w:sz w:val="20"/>
        </w:rPr>
      </w:pPr>
      <w:r>
        <w:rPr/>
        <w:br w:type="column"/>
      </w:r>
      <w:r>
        <w:rPr>
          <w:sz w:val="20"/>
        </w:rPr>
      </w:r>
    </w:p>
    <w:p>
      <w:pPr>
        <w:pStyle w:val="BodyText"/>
        <w:spacing w:line="249" w:lineRule="auto" w:before="1"/>
        <w:ind w:left="143" w:right="215"/>
        <w:jc w:val="right"/>
      </w:pPr>
      <w:r>
        <w:rPr>
          <w:color w:val="231F20"/>
        </w:rPr>
        <w:t>tion,</w:t>
      </w:r>
      <w:r>
        <w:rPr>
          <w:color w:val="231F20"/>
          <w:vertAlign w:val="superscript"/>
        </w:rPr>
        <w:t>3</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deep</w:t>
      </w:r>
      <w:r>
        <w:rPr>
          <w:color w:val="231F20"/>
          <w:spacing w:val="40"/>
          <w:vertAlign w:val="baseline"/>
        </w:rPr>
        <w:t> </w:t>
      </w:r>
      <w:r>
        <w:rPr>
          <w:color w:val="231F20"/>
          <w:vertAlign w:val="baseline"/>
        </w:rPr>
        <w:t>brain</w:t>
      </w:r>
      <w:r>
        <w:rPr>
          <w:color w:val="231F20"/>
          <w:spacing w:val="40"/>
          <w:vertAlign w:val="baseline"/>
        </w:rPr>
        <w:t> </w:t>
      </w:r>
      <w:r>
        <w:rPr>
          <w:color w:val="231F20"/>
          <w:vertAlign w:val="baseline"/>
        </w:rPr>
        <w:t>stimulation</w:t>
      </w:r>
      <w:r>
        <w:rPr>
          <w:color w:val="231F20"/>
          <w:spacing w:val="40"/>
          <w:vertAlign w:val="baseline"/>
        </w:rPr>
        <w:t> </w:t>
      </w:r>
      <w:r>
        <w:rPr>
          <w:color w:val="231F20"/>
          <w:vertAlign w:val="baseline"/>
        </w:rPr>
        <w:t>(DBS).</w:t>
      </w:r>
      <w:r>
        <w:rPr>
          <w:color w:val="231F20"/>
          <w:vertAlign w:val="superscript"/>
        </w:rPr>
        <w:t>4,5</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pre- ferred</w:t>
      </w:r>
      <w:r>
        <w:rPr>
          <w:color w:val="231F20"/>
          <w:spacing w:val="33"/>
          <w:vertAlign w:val="baseline"/>
        </w:rPr>
        <w:t> </w:t>
      </w:r>
      <w:r>
        <w:rPr>
          <w:color w:val="231F20"/>
          <w:vertAlign w:val="baseline"/>
        </w:rPr>
        <w:t>target</w:t>
      </w:r>
      <w:r>
        <w:rPr>
          <w:color w:val="231F20"/>
          <w:spacing w:val="34"/>
          <w:vertAlign w:val="baseline"/>
        </w:rPr>
        <w:t> </w:t>
      </w:r>
      <w:r>
        <w:rPr>
          <w:color w:val="231F20"/>
          <w:vertAlign w:val="baseline"/>
        </w:rPr>
        <w:t>of</w:t>
      </w:r>
      <w:r>
        <w:rPr>
          <w:color w:val="231F20"/>
          <w:spacing w:val="32"/>
          <w:vertAlign w:val="baseline"/>
        </w:rPr>
        <w:t> </w:t>
      </w:r>
      <w:r>
        <w:rPr>
          <w:color w:val="231F20"/>
          <w:vertAlign w:val="baseline"/>
        </w:rPr>
        <w:t>DBS</w:t>
      </w:r>
      <w:r>
        <w:rPr>
          <w:color w:val="231F20"/>
          <w:spacing w:val="35"/>
          <w:vertAlign w:val="baseline"/>
        </w:rPr>
        <w:t> </w:t>
      </w:r>
      <w:r>
        <w:rPr>
          <w:color w:val="231F20"/>
          <w:vertAlign w:val="baseline"/>
        </w:rPr>
        <w:t>is</w:t>
      </w:r>
      <w:r>
        <w:rPr>
          <w:color w:val="231F20"/>
          <w:spacing w:val="33"/>
          <w:vertAlign w:val="baseline"/>
        </w:rPr>
        <w:t> </w:t>
      </w:r>
      <w:r>
        <w:rPr>
          <w:color w:val="231F20"/>
          <w:vertAlign w:val="baseline"/>
        </w:rPr>
        <w:t>the</w:t>
      </w:r>
      <w:r>
        <w:rPr>
          <w:color w:val="231F20"/>
          <w:spacing w:val="35"/>
          <w:vertAlign w:val="baseline"/>
        </w:rPr>
        <w:t> </w:t>
      </w:r>
      <w:r>
        <w:rPr>
          <w:color w:val="231F20"/>
          <w:vertAlign w:val="baseline"/>
        </w:rPr>
        <w:t>posteroventral</w:t>
      </w:r>
      <w:r>
        <w:rPr>
          <w:color w:val="231F20"/>
          <w:spacing w:val="35"/>
          <w:vertAlign w:val="baseline"/>
        </w:rPr>
        <w:t> </w:t>
      </w:r>
      <w:r>
        <w:rPr>
          <w:color w:val="231F20"/>
          <w:vertAlign w:val="baseline"/>
        </w:rPr>
        <w:t>globus</w:t>
      </w:r>
      <w:r>
        <w:rPr>
          <w:color w:val="231F20"/>
          <w:spacing w:val="33"/>
          <w:vertAlign w:val="baseline"/>
        </w:rPr>
        <w:t> </w:t>
      </w:r>
      <w:r>
        <w:rPr>
          <w:color w:val="231F20"/>
          <w:vertAlign w:val="baseline"/>
        </w:rPr>
        <w:t>pal- lidus</w:t>
      </w:r>
      <w:r>
        <w:rPr>
          <w:color w:val="231F20"/>
          <w:spacing w:val="37"/>
          <w:vertAlign w:val="baseline"/>
        </w:rPr>
        <w:t> </w:t>
      </w:r>
      <w:r>
        <w:rPr>
          <w:color w:val="231F20"/>
          <w:vertAlign w:val="baseline"/>
        </w:rPr>
        <w:t>internus</w:t>
      </w:r>
      <w:r>
        <w:rPr>
          <w:color w:val="231F20"/>
          <w:spacing w:val="37"/>
          <w:vertAlign w:val="baseline"/>
        </w:rPr>
        <w:t> </w:t>
      </w:r>
      <w:r>
        <w:rPr>
          <w:color w:val="231F20"/>
          <w:vertAlign w:val="baseline"/>
        </w:rPr>
        <w:t>(GPi)</w:t>
      </w:r>
      <w:r>
        <w:rPr>
          <w:color w:val="231F20"/>
          <w:spacing w:val="37"/>
          <w:vertAlign w:val="baseline"/>
        </w:rPr>
        <w:t> </w:t>
      </w:r>
      <w:r>
        <w:rPr>
          <w:color w:val="231F20"/>
          <w:vertAlign w:val="baseline"/>
        </w:rPr>
        <w:t>because</w:t>
      </w:r>
      <w:r>
        <w:rPr>
          <w:color w:val="231F20"/>
          <w:spacing w:val="36"/>
          <w:vertAlign w:val="baseline"/>
        </w:rPr>
        <w:t> </w:t>
      </w:r>
      <w:r>
        <w:rPr>
          <w:color w:val="231F20"/>
          <w:vertAlign w:val="baseline"/>
        </w:rPr>
        <w:t>of</w:t>
      </w:r>
      <w:r>
        <w:rPr>
          <w:color w:val="231F20"/>
          <w:spacing w:val="36"/>
          <w:vertAlign w:val="baseline"/>
        </w:rPr>
        <w:t> </w:t>
      </w:r>
      <w:r>
        <w:rPr>
          <w:color w:val="231F20"/>
          <w:vertAlign w:val="baseline"/>
        </w:rPr>
        <w:t>the</w:t>
      </w:r>
      <w:r>
        <w:rPr>
          <w:color w:val="231F20"/>
          <w:spacing w:val="36"/>
          <w:vertAlign w:val="baseline"/>
        </w:rPr>
        <w:t> </w:t>
      </w:r>
      <w:r>
        <w:rPr>
          <w:color w:val="231F20"/>
          <w:vertAlign w:val="baseline"/>
        </w:rPr>
        <w:t>striking</w:t>
      </w:r>
      <w:r>
        <w:rPr>
          <w:color w:val="231F20"/>
          <w:spacing w:val="35"/>
          <w:vertAlign w:val="baseline"/>
        </w:rPr>
        <w:t> </w:t>
      </w:r>
      <w:r>
        <w:rPr>
          <w:color w:val="231F20"/>
          <w:vertAlign w:val="baseline"/>
        </w:rPr>
        <w:t>effects</w:t>
      </w:r>
      <w:r>
        <w:rPr>
          <w:color w:val="231F20"/>
          <w:spacing w:val="36"/>
          <w:vertAlign w:val="baseline"/>
        </w:rPr>
        <w:t> </w:t>
      </w:r>
      <w:r>
        <w:rPr>
          <w:color w:val="231F20"/>
          <w:vertAlign w:val="baseline"/>
        </w:rPr>
        <w:t>of pallidal</w:t>
      </w:r>
      <w:r>
        <w:rPr>
          <w:color w:val="231F20"/>
          <w:spacing w:val="13"/>
          <w:vertAlign w:val="baseline"/>
        </w:rPr>
        <w:t> </w:t>
      </w:r>
      <w:r>
        <w:rPr>
          <w:color w:val="231F20"/>
          <w:vertAlign w:val="baseline"/>
        </w:rPr>
        <w:t>surgery</w:t>
      </w:r>
      <w:r>
        <w:rPr>
          <w:color w:val="231F20"/>
          <w:spacing w:val="13"/>
          <w:vertAlign w:val="baseline"/>
        </w:rPr>
        <w:t> </w:t>
      </w:r>
      <w:r>
        <w:rPr>
          <w:color w:val="231F20"/>
          <w:vertAlign w:val="baseline"/>
        </w:rPr>
        <w:t>for</w:t>
      </w:r>
      <w:r>
        <w:rPr>
          <w:color w:val="231F20"/>
          <w:spacing w:val="13"/>
          <w:vertAlign w:val="baseline"/>
        </w:rPr>
        <w:t> </w:t>
      </w:r>
      <w:r>
        <w:rPr>
          <w:color w:val="231F20"/>
          <w:vertAlign w:val="baseline"/>
        </w:rPr>
        <w:t>choreodystonic</w:t>
      </w:r>
      <w:r>
        <w:rPr>
          <w:color w:val="231F20"/>
          <w:spacing w:val="13"/>
          <w:vertAlign w:val="baseline"/>
        </w:rPr>
        <w:t> </w:t>
      </w:r>
      <w:r>
        <w:rPr>
          <w:color w:val="231F20"/>
          <w:vertAlign w:val="baseline"/>
        </w:rPr>
        <w:t>movements</w:t>
      </w:r>
      <w:r>
        <w:rPr>
          <w:color w:val="231F20"/>
          <w:spacing w:val="13"/>
          <w:vertAlign w:val="baseline"/>
        </w:rPr>
        <w:t> </w:t>
      </w:r>
      <w:r>
        <w:rPr>
          <w:color w:val="231F20"/>
          <w:vertAlign w:val="baseline"/>
        </w:rPr>
        <w:t>induced by</w:t>
      </w:r>
      <w:r>
        <w:rPr>
          <w:color w:val="231F20"/>
          <w:spacing w:val="20"/>
          <w:vertAlign w:val="baseline"/>
        </w:rPr>
        <w:t> </w:t>
      </w:r>
      <w:r>
        <w:rPr>
          <w:color w:val="231F20"/>
          <w:vertAlign w:val="baseline"/>
        </w:rPr>
        <w:t>levodopa</w:t>
      </w:r>
      <w:r>
        <w:rPr>
          <w:color w:val="231F20"/>
          <w:spacing w:val="20"/>
          <w:vertAlign w:val="baseline"/>
        </w:rPr>
        <w:t> </w:t>
      </w:r>
      <w:r>
        <w:rPr>
          <w:color w:val="231F20"/>
          <w:vertAlign w:val="baseline"/>
        </w:rPr>
        <w:t>(</w:t>
      </w:r>
      <w:r>
        <w:rPr>
          <w:color w:val="231F20"/>
          <w:sz w:val="16"/>
          <w:vertAlign w:val="baseline"/>
        </w:rPr>
        <w:t>L</w:t>
      </w:r>
      <w:r>
        <w:rPr>
          <w:color w:val="231F20"/>
          <w:vertAlign w:val="baseline"/>
        </w:rPr>
        <w:t>-dopa)</w:t>
      </w:r>
      <w:r>
        <w:rPr>
          <w:color w:val="231F20"/>
          <w:spacing w:val="19"/>
          <w:vertAlign w:val="baseline"/>
        </w:rPr>
        <w:t> </w:t>
      </w:r>
      <w:r>
        <w:rPr>
          <w:color w:val="231F20"/>
          <w:vertAlign w:val="baseline"/>
        </w:rPr>
        <w:t>in</w:t>
      </w:r>
      <w:r>
        <w:rPr>
          <w:color w:val="231F20"/>
          <w:spacing w:val="20"/>
          <w:vertAlign w:val="baseline"/>
        </w:rPr>
        <w:t> </w:t>
      </w:r>
      <w:r>
        <w:rPr>
          <w:color w:val="231F20"/>
          <w:vertAlign w:val="baseline"/>
        </w:rPr>
        <w:t>Parkinson’s</w:t>
      </w:r>
      <w:r>
        <w:rPr>
          <w:color w:val="231F20"/>
          <w:spacing w:val="19"/>
          <w:vertAlign w:val="baseline"/>
        </w:rPr>
        <w:t> </w:t>
      </w:r>
      <w:r>
        <w:rPr>
          <w:color w:val="231F20"/>
          <w:vertAlign w:val="baseline"/>
        </w:rPr>
        <w:t>disease</w:t>
      </w:r>
      <w:r>
        <w:rPr>
          <w:color w:val="231F20"/>
          <w:spacing w:val="21"/>
          <w:vertAlign w:val="baseline"/>
        </w:rPr>
        <w:t> </w:t>
      </w:r>
      <w:r>
        <w:rPr>
          <w:color w:val="231F20"/>
          <w:vertAlign w:val="baseline"/>
        </w:rPr>
        <w:t>(PD),</w:t>
      </w:r>
      <w:r>
        <w:rPr>
          <w:color w:val="231F20"/>
          <w:vertAlign w:val="superscript"/>
        </w:rPr>
        <w:t>6</w:t>
      </w:r>
      <w:r>
        <w:rPr>
          <w:color w:val="231F20"/>
          <w:spacing w:val="21"/>
          <w:vertAlign w:val="baseline"/>
        </w:rPr>
        <w:t> </w:t>
      </w:r>
      <w:r>
        <w:rPr>
          <w:color w:val="231F20"/>
          <w:vertAlign w:val="baseline"/>
        </w:rPr>
        <w:t>se- nile chorea,</w:t>
      </w:r>
      <w:r>
        <w:rPr>
          <w:color w:val="231F20"/>
          <w:vertAlign w:val="superscript"/>
        </w:rPr>
        <w:t>7</w:t>
      </w:r>
      <w:r>
        <w:rPr>
          <w:color w:val="231F20"/>
          <w:vertAlign w:val="baseline"/>
        </w:rPr>
        <w:t> and chorea associated with cerebral palsy.</w:t>
      </w:r>
      <w:r>
        <w:rPr>
          <w:color w:val="231F20"/>
          <w:vertAlign w:val="superscript"/>
        </w:rPr>
        <w:t>8</w:t>
      </w:r>
      <w:r>
        <w:rPr>
          <w:color w:val="231F20"/>
          <w:vertAlign w:val="baseline"/>
        </w:rPr>
        <w:t> To</w:t>
      </w:r>
      <w:r>
        <w:rPr>
          <w:color w:val="231F20"/>
          <w:spacing w:val="40"/>
          <w:vertAlign w:val="baseline"/>
        </w:rPr>
        <w:t> </w:t>
      </w:r>
      <w:r>
        <w:rPr>
          <w:color w:val="231F20"/>
          <w:vertAlign w:val="baseline"/>
        </w:rPr>
        <w:t>date,</w:t>
      </w:r>
      <w:r>
        <w:rPr>
          <w:color w:val="231F20"/>
          <w:spacing w:val="40"/>
          <w:vertAlign w:val="baseline"/>
        </w:rPr>
        <w:t> </w:t>
      </w:r>
      <w:r>
        <w:rPr>
          <w:color w:val="231F20"/>
          <w:vertAlign w:val="baseline"/>
        </w:rPr>
        <w:t>two</w:t>
      </w:r>
      <w:r>
        <w:rPr>
          <w:color w:val="231F20"/>
          <w:spacing w:val="40"/>
          <w:vertAlign w:val="baseline"/>
        </w:rPr>
        <w:t> </w:t>
      </w:r>
      <w:r>
        <w:rPr>
          <w:color w:val="231F20"/>
          <w:vertAlign w:val="baseline"/>
        </w:rPr>
        <w:t>HD</w:t>
      </w:r>
      <w:r>
        <w:rPr>
          <w:color w:val="231F20"/>
          <w:spacing w:val="40"/>
          <w:vertAlign w:val="baseline"/>
        </w:rPr>
        <w:t> </w:t>
      </w:r>
      <w:r>
        <w:rPr>
          <w:color w:val="231F20"/>
          <w:vertAlign w:val="baseline"/>
        </w:rPr>
        <w:t>cases</w:t>
      </w:r>
      <w:r>
        <w:rPr>
          <w:color w:val="231F20"/>
          <w:spacing w:val="40"/>
          <w:vertAlign w:val="baseline"/>
        </w:rPr>
        <w:t> </w:t>
      </w:r>
      <w:r>
        <w:rPr>
          <w:color w:val="231F20"/>
          <w:vertAlign w:val="baseline"/>
        </w:rPr>
        <w:t>treated</w:t>
      </w:r>
      <w:r>
        <w:rPr>
          <w:color w:val="231F20"/>
          <w:spacing w:val="40"/>
          <w:vertAlign w:val="baseline"/>
        </w:rPr>
        <w:t> </w:t>
      </w:r>
      <w:r>
        <w:rPr>
          <w:color w:val="231F20"/>
          <w:vertAlign w:val="baseline"/>
        </w:rPr>
        <w:t>with</w:t>
      </w:r>
      <w:r>
        <w:rPr>
          <w:color w:val="231F20"/>
          <w:spacing w:val="40"/>
          <w:vertAlign w:val="baseline"/>
        </w:rPr>
        <w:t> </w:t>
      </w:r>
      <w:r>
        <w:rPr>
          <w:color w:val="231F20"/>
          <w:vertAlign w:val="baseline"/>
        </w:rPr>
        <w:t>GPi-DBS</w:t>
      </w:r>
      <w:r>
        <w:rPr>
          <w:color w:val="231F20"/>
          <w:spacing w:val="40"/>
          <w:vertAlign w:val="baseline"/>
        </w:rPr>
        <w:t> </w:t>
      </w:r>
      <w:r>
        <w:rPr>
          <w:color w:val="231F20"/>
          <w:vertAlign w:val="baseline"/>
        </w:rPr>
        <w:t>have been</w:t>
      </w:r>
      <w:r>
        <w:rPr>
          <w:color w:val="231F20"/>
          <w:spacing w:val="37"/>
          <w:vertAlign w:val="baseline"/>
        </w:rPr>
        <w:t> </w:t>
      </w:r>
      <w:r>
        <w:rPr>
          <w:color w:val="231F20"/>
          <w:vertAlign w:val="baseline"/>
        </w:rPr>
        <w:t>reported.</w:t>
      </w:r>
      <w:r>
        <w:rPr>
          <w:color w:val="231F20"/>
          <w:vertAlign w:val="superscript"/>
        </w:rPr>
        <w:t>4,5</w:t>
      </w:r>
      <w:r>
        <w:rPr>
          <w:color w:val="231F20"/>
          <w:spacing w:val="36"/>
          <w:vertAlign w:val="baseline"/>
        </w:rPr>
        <w:t> </w:t>
      </w:r>
      <w:r>
        <w:rPr>
          <w:color w:val="231F20"/>
          <w:vertAlign w:val="baseline"/>
        </w:rPr>
        <w:t>Further</w:t>
      </w:r>
      <w:r>
        <w:rPr>
          <w:color w:val="231F20"/>
          <w:spacing w:val="36"/>
          <w:vertAlign w:val="baseline"/>
        </w:rPr>
        <w:t> </w:t>
      </w:r>
      <w:r>
        <w:rPr>
          <w:color w:val="231F20"/>
          <w:vertAlign w:val="baseline"/>
        </w:rPr>
        <w:t>experience</w:t>
      </w:r>
      <w:r>
        <w:rPr>
          <w:color w:val="231F20"/>
          <w:spacing w:val="37"/>
          <w:vertAlign w:val="baseline"/>
        </w:rPr>
        <w:t> </w:t>
      </w:r>
      <w:r>
        <w:rPr>
          <w:color w:val="231F20"/>
          <w:vertAlign w:val="baseline"/>
        </w:rPr>
        <w:t>is</w:t>
      </w:r>
      <w:r>
        <w:rPr>
          <w:color w:val="231F20"/>
          <w:spacing w:val="36"/>
          <w:vertAlign w:val="baseline"/>
        </w:rPr>
        <w:t> </w:t>
      </w:r>
      <w:r>
        <w:rPr>
          <w:color w:val="231F20"/>
          <w:vertAlign w:val="baseline"/>
        </w:rPr>
        <w:t>needed</w:t>
      </w:r>
      <w:r>
        <w:rPr>
          <w:color w:val="231F20"/>
          <w:spacing w:val="37"/>
          <w:vertAlign w:val="baseline"/>
        </w:rPr>
        <w:t> </w:t>
      </w:r>
      <w:r>
        <w:rPr>
          <w:color w:val="231F20"/>
          <w:vertAlign w:val="baseline"/>
        </w:rPr>
        <w:t>to</w:t>
      </w:r>
      <w:r>
        <w:rPr>
          <w:color w:val="231F20"/>
          <w:spacing w:val="37"/>
          <w:vertAlign w:val="baseline"/>
        </w:rPr>
        <w:t> </w:t>
      </w:r>
      <w:r>
        <w:rPr>
          <w:color w:val="231F20"/>
          <w:vertAlign w:val="baseline"/>
        </w:rPr>
        <w:t>con- ﬁrm the</w:t>
      </w:r>
      <w:r>
        <w:rPr>
          <w:color w:val="231F20"/>
          <w:spacing w:val="23"/>
          <w:vertAlign w:val="baseline"/>
        </w:rPr>
        <w:t> </w:t>
      </w:r>
      <w:r>
        <w:rPr>
          <w:color w:val="231F20"/>
          <w:vertAlign w:val="baseline"/>
        </w:rPr>
        <w:t>efﬁcacy</w:t>
      </w:r>
      <w:r>
        <w:rPr>
          <w:color w:val="231F20"/>
          <w:spacing w:val="23"/>
          <w:vertAlign w:val="baseline"/>
        </w:rPr>
        <w:t> </w:t>
      </w:r>
      <w:r>
        <w:rPr>
          <w:color w:val="231F20"/>
          <w:vertAlign w:val="baseline"/>
        </w:rPr>
        <w:t>of DBS in HD, to guide the develop- ment</w:t>
      </w:r>
      <w:r>
        <w:rPr>
          <w:color w:val="231F20"/>
          <w:spacing w:val="24"/>
          <w:vertAlign w:val="baseline"/>
        </w:rPr>
        <w:t> </w:t>
      </w:r>
      <w:r>
        <w:rPr>
          <w:color w:val="231F20"/>
          <w:vertAlign w:val="baseline"/>
        </w:rPr>
        <w:t>of</w:t>
      </w:r>
      <w:r>
        <w:rPr>
          <w:color w:val="231F20"/>
          <w:spacing w:val="24"/>
          <w:vertAlign w:val="baseline"/>
        </w:rPr>
        <w:t> </w:t>
      </w:r>
      <w:r>
        <w:rPr>
          <w:color w:val="231F20"/>
          <w:vertAlign w:val="baseline"/>
        </w:rPr>
        <w:t>patient</w:t>
      </w:r>
      <w:r>
        <w:rPr>
          <w:color w:val="231F20"/>
          <w:spacing w:val="26"/>
          <w:vertAlign w:val="baseline"/>
        </w:rPr>
        <w:t> </w:t>
      </w:r>
      <w:r>
        <w:rPr>
          <w:color w:val="231F20"/>
          <w:vertAlign w:val="baseline"/>
        </w:rPr>
        <w:t>selection</w:t>
      </w:r>
      <w:r>
        <w:rPr>
          <w:color w:val="231F20"/>
          <w:spacing w:val="27"/>
          <w:vertAlign w:val="baseline"/>
        </w:rPr>
        <w:t> </w:t>
      </w:r>
      <w:r>
        <w:rPr>
          <w:color w:val="231F20"/>
          <w:vertAlign w:val="baseline"/>
        </w:rPr>
        <w:t>criteria,</w:t>
      </w:r>
      <w:r>
        <w:rPr>
          <w:color w:val="231F20"/>
          <w:spacing w:val="26"/>
          <w:vertAlign w:val="baseline"/>
        </w:rPr>
        <w:t> </w:t>
      </w:r>
      <w:r>
        <w:rPr>
          <w:color w:val="231F20"/>
          <w:vertAlign w:val="baseline"/>
        </w:rPr>
        <w:t>and</w:t>
      </w:r>
      <w:r>
        <w:rPr>
          <w:color w:val="231F20"/>
          <w:spacing w:val="24"/>
          <w:vertAlign w:val="baseline"/>
        </w:rPr>
        <w:t> </w:t>
      </w:r>
      <w:r>
        <w:rPr>
          <w:color w:val="231F20"/>
          <w:vertAlign w:val="baseline"/>
        </w:rPr>
        <w:t>to</w:t>
      </w:r>
      <w:r>
        <w:rPr>
          <w:color w:val="231F20"/>
          <w:spacing w:val="24"/>
          <w:vertAlign w:val="baseline"/>
        </w:rPr>
        <w:t> </w:t>
      </w:r>
      <w:r>
        <w:rPr>
          <w:color w:val="231F20"/>
          <w:vertAlign w:val="baseline"/>
        </w:rPr>
        <w:t>determine</w:t>
      </w:r>
      <w:r>
        <w:rPr>
          <w:color w:val="231F20"/>
          <w:spacing w:val="25"/>
          <w:vertAlign w:val="baseline"/>
        </w:rPr>
        <w:t> </w:t>
      </w:r>
      <w:r>
        <w:rPr>
          <w:color w:val="231F20"/>
          <w:vertAlign w:val="baseline"/>
        </w:rPr>
        <w:t>the optimal</w:t>
      </w:r>
      <w:r>
        <w:rPr>
          <w:color w:val="231F20"/>
          <w:spacing w:val="26"/>
          <w:vertAlign w:val="baseline"/>
        </w:rPr>
        <w:t> </w:t>
      </w:r>
      <w:r>
        <w:rPr>
          <w:color w:val="231F20"/>
          <w:vertAlign w:val="baseline"/>
        </w:rPr>
        <w:t>target</w:t>
      </w:r>
      <w:r>
        <w:rPr>
          <w:color w:val="231F20"/>
          <w:spacing w:val="27"/>
          <w:vertAlign w:val="baseline"/>
        </w:rPr>
        <w:t> </w:t>
      </w:r>
      <w:r>
        <w:rPr>
          <w:color w:val="231F20"/>
          <w:vertAlign w:val="baseline"/>
        </w:rPr>
        <w:t>sites</w:t>
      </w:r>
      <w:r>
        <w:rPr>
          <w:color w:val="231F20"/>
          <w:spacing w:val="26"/>
          <w:vertAlign w:val="baseline"/>
        </w:rPr>
        <w:t> </w:t>
      </w:r>
      <w:r>
        <w:rPr>
          <w:color w:val="231F20"/>
          <w:vertAlign w:val="baseline"/>
        </w:rPr>
        <w:t>and</w:t>
      </w:r>
      <w:r>
        <w:rPr>
          <w:color w:val="231F20"/>
          <w:spacing w:val="26"/>
          <w:vertAlign w:val="baseline"/>
        </w:rPr>
        <w:t> </w:t>
      </w:r>
      <w:r>
        <w:rPr>
          <w:color w:val="231F20"/>
          <w:vertAlign w:val="baseline"/>
        </w:rPr>
        <w:t>stimulation</w:t>
      </w:r>
      <w:r>
        <w:rPr>
          <w:color w:val="231F20"/>
          <w:spacing w:val="27"/>
          <w:vertAlign w:val="baseline"/>
        </w:rPr>
        <w:t> </w:t>
      </w:r>
      <w:r>
        <w:rPr>
          <w:color w:val="231F20"/>
          <w:vertAlign w:val="baseline"/>
        </w:rPr>
        <w:t>parameters.</w:t>
      </w:r>
      <w:r>
        <w:rPr>
          <w:color w:val="231F20"/>
          <w:spacing w:val="26"/>
          <w:vertAlign w:val="baseline"/>
        </w:rPr>
        <w:t> </w:t>
      </w:r>
      <w:r>
        <w:rPr>
          <w:color w:val="231F20"/>
          <w:vertAlign w:val="baseline"/>
        </w:rPr>
        <w:t>In</w:t>
      </w:r>
      <w:r>
        <w:rPr>
          <w:color w:val="231F20"/>
          <w:spacing w:val="26"/>
          <w:vertAlign w:val="baseline"/>
        </w:rPr>
        <w:t> </w:t>
      </w:r>
      <w:r>
        <w:rPr>
          <w:color w:val="231F20"/>
          <w:vertAlign w:val="baseline"/>
        </w:rPr>
        <w:t>this report,</w:t>
      </w:r>
      <w:r>
        <w:rPr>
          <w:color w:val="231F20"/>
          <w:spacing w:val="35"/>
          <w:vertAlign w:val="baseline"/>
        </w:rPr>
        <w:t> </w:t>
      </w:r>
      <w:r>
        <w:rPr>
          <w:color w:val="231F20"/>
          <w:vertAlign w:val="baseline"/>
        </w:rPr>
        <w:t>we</w:t>
      </w:r>
      <w:r>
        <w:rPr>
          <w:color w:val="231F20"/>
          <w:spacing w:val="35"/>
          <w:vertAlign w:val="baseline"/>
        </w:rPr>
        <w:t> </w:t>
      </w:r>
      <w:r>
        <w:rPr>
          <w:color w:val="231F20"/>
          <w:vertAlign w:val="baseline"/>
        </w:rPr>
        <w:t>describe</w:t>
      </w:r>
      <w:r>
        <w:rPr>
          <w:color w:val="231F20"/>
          <w:spacing w:val="35"/>
          <w:vertAlign w:val="baseline"/>
        </w:rPr>
        <w:t> </w:t>
      </w:r>
      <w:r>
        <w:rPr>
          <w:color w:val="231F20"/>
          <w:vertAlign w:val="baseline"/>
        </w:rPr>
        <w:t>the</w:t>
      </w:r>
      <w:r>
        <w:rPr>
          <w:color w:val="231F20"/>
          <w:spacing w:val="35"/>
          <w:vertAlign w:val="baseline"/>
        </w:rPr>
        <w:t> </w:t>
      </w:r>
      <w:r>
        <w:rPr>
          <w:color w:val="231F20"/>
          <w:vertAlign w:val="baseline"/>
        </w:rPr>
        <w:t>use</w:t>
      </w:r>
      <w:r>
        <w:rPr>
          <w:color w:val="231F20"/>
          <w:spacing w:val="36"/>
          <w:vertAlign w:val="baseline"/>
        </w:rPr>
        <w:t> </w:t>
      </w:r>
      <w:r>
        <w:rPr>
          <w:color w:val="231F20"/>
          <w:vertAlign w:val="baseline"/>
        </w:rPr>
        <w:t>of</w:t>
      </w:r>
      <w:r>
        <w:rPr>
          <w:color w:val="231F20"/>
          <w:spacing w:val="35"/>
          <w:vertAlign w:val="baseline"/>
        </w:rPr>
        <w:t> </w:t>
      </w:r>
      <w:r>
        <w:rPr>
          <w:color w:val="231F20"/>
          <w:vertAlign w:val="baseline"/>
        </w:rPr>
        <w:t>bilateral</w:t>
      </w:r>
      <w:r>
        <w:rPr>
          <w:color w:val="231F20"/>
          <w:spacing w:val="35"/>
          <w:vertAlign w:val="baseline"/>
        </w:rPr>
        <w:t> </w:t>
      </w:r>
      <w:r>
        <w:rPr>
          <w:color w:val="231F20"/>
          <w:vertAlign w:val="baseline"/>
        </w:rPr>
        <w:t>GPi-DBS</w:t>
      </w:r>
      <w:r>
        <w:rPr>
          <w:color w:val="231F20"/>
          <w:spacing w:val="36"/>
          <w:vertAlign w:val="baseline"/>
        </w:rPr>
        <w:t> </w:t>
      </w:r>
      <w:r>
        <w:rPr>
          <w:color w:val="231F20"/>
          <w:vertAlign w:val="baseline"/>
        </w:rPr>
        <w:t>in</w:t>
      </w:r>
      <w:r>
        <w:rPr>
          <w:color w:val="231F20"/>
          <w:spacing w:val="34"/>
          <w:vertAlign w:val="baseline"/>
        </w:rPr>
        <w:t> </w:t>
      </w:r>
      <w:r>
        <w:rPr>
          <w:color w:val="231F20"/>
          <w:spacing w:val="-10"/>
          <w:vertAlign w:val="baseline"/>
        </w:rPr>
        <w:t>a</w:t>
      </w:r>
    </w:p>
    <w:p>
      <w:pPr>
        <w:pStyle w:val="BodyText"/>
        <w:spacing w:line="228" w:lineRule="exact"/>
        <w:ind w:left="256"/>
      </w:pPr>
      <w:r>
        <w:rPr>
          <w:color w:val="231F20"/>
        </w:rPr>
        <w:t>HD</w:t>
      </w:r>
      <w:r>
        <w:rPr>
          <w:color w:val="231F20"/>
          <w:spacing w:val="16"/>
        </w:rPr>
        <w:t> </w:t>
      </w:r>
      <w:r>
        <w:rPr>
          <w:color w:val="231F20"/>
        </w:rPr>
        <w:t>patient</w:t>
      </w:r>
      <w:r>
        <w:rPr>
          <w:color w:val="231F20"/>
          <w:spacing w:val="18"/>
        </w:rPr>
        <w:t> </w:t>
      </w:r>
      <w:r>
        <w:rPr>
          <w:color w:val="231F20"/>
        </w:rPr>
        <w:t>with</w:t>
      </w:r>
      <w:r>
        <w:rPr>
          <w:color w:val="231F20"/>
          <w:spacing w:val="16"/>
        </w:rPr>
        <w:t> </w:t>
      </w:r>
      <w:r>
        <w:rPr>
          <w:color w:val="231F20"/>
        </w:rPr>
        <w:t>medically</w:t>
      </w:r>
      <w:r>
        <w:rPr>
          <w:color w:val="231F20"/>
          <w:spacing w:val="16"/>
        </w:rPr>
        <w:t> </w:t>
      </w:r>
      <w:r>
        <w:rPr>
          <w:color w:val="231F20"/>
        </w:rPr>
        <w:t>intractable</w:t>
      </w:r>
      <w:r>
        <w:rPr>
          <w:color w:val="231F20"/>
          <w:spacing w:val="16"/>
        </w:rPr>
        <w:t> </w:t>
      </w:r>
      <w:r>
        <w:rPr>
          <w:color w:val="231F20"/>
          <w:spacing w:val="-2"/>
        </w:rPr>
        <w:t>chorea.</w:t>
      </w:r>
    </w:p>
    <w:p>
      <w:pPr>
        <w:pStyle w:val="BodyText"/>
        <w:spacing w:before="177"/>
      </w:pPr>
    </w:p>
    <w:p>
      <w:pPr>
        <w:pStyle w:val="Heading2"/>
        <w:ind w:right="2"/>
      </w:pPr>
      <w:r>
        <w:rPr>
          <w:color w:val="231F20"/>
          <w:spacing w:val="-2"/>
          <w:w w:val="105"/>
        </w:rPr>
        <w:t>METHODS</w:t>
      </w:r>
    </w:p>
    <w:p>
      <w:pPr>
        <w:pStyle w:val="BodyText"/>
        <w:spacing w:line="249" w:lineRule="auto" w:before="69"/>
        <w:ind w:left="256" w:right="216" w:firstLine="199"/>
        <w:jc w:val="both"/>
      </w:pPr>
      <w:r>
        <w:rPr>
          <w:color w:val="231F20"/>
        </w:rPr>
        <w:t>DBS leads (model 3387; Medtronic) were bilaterally implanted</w:t>
      </w:r>
      <w:r>
        <w:rPr>
          <w:color w:val="231F20"/>
        </w:rPr>
        <w:t> under general anesthesia. Brain magnetic resonance imaging and computed tomography were utilized for targeting procedures. The leads </w:t>
      </w:r>
      <w:r>
        <w:rPr>
          <w:color w:val="231F20"/>
        </w:rPr>
        <w:t>were connected to an implantable pulse generator (IPG) (Kinetra, Medtronic), which was secured in the subcu- taneous tissues of the chest.</w:t>
      </w:r>
    </w:p>
    <w:p>
      <w:pPr>
        <w:pStyle w:val="BodyText"/>
        <w:spacing w:line="249" w:lineRule="auto"/>
        <w:ind w:left="256" w:right="217" w:firstLine="199"/>
        <w:jc w:val="both"/>
      </w:pPr>
      <w:r>
        <w:rPr>
          <w:color w:val="231F20"/>
        </w:rPr>
        <w:t>The</w:t>
      </w:r>
      <w:r>
        <w:rPr>
          <w:color w:val="231F20"/>
          <w:spacing w:val="40"/>
        </w:rPr>
        <w:t> </w:t>
      </w:r>
      <w:r>
        <w:rPr>
          <w:color w:val="231F20"/>
        </w:rPr>
        <w:t>effect</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stimulation</w:t>
      </w:r>
      <w:r>
        <w:rPr>
          <w:color w:val="231F20"/>
          <w:spacing w:val="40"/>
        </w:rPr>
        <w:t> </w:t>
      </w:r>
      <w:r>
        <w:rPr>
          <w:color w:val="231F20"/>
        </w:rPr>
        <w:t>by</w:t>
      </w:r>
      <w:r>
        <w:rPr>
          <w:color w:val="231F20"/>
          <w:spacing w:val="40"/>
        </w:rPr>
        <w:t> </w:t>
      </w:r>
      <w:r>
        <w:rPr>
          <w:color w:val="231F20"/>
        </w:rPr>
        <w:t>means</w:t>
      </w:r>
      <w:r>
        <w:rPr>
          <w:color w:val="231F20"/>
          <w:spacing w:val="40"/>
        </w:rPr>
        <w:t> </w:t>
      </w:r>
      <w:r>
        <w:rPr>
          <w:color w:val="231F20"/>
        </w:rPr>
        <w:t>of</w:t>
      </w:r>
      <w:r>
        <w:rPr>
          <w:color w:val="231F20"/>
          <w:spacing w:val="40"/>
        </w:rPr>
        <w:t> </w:t>
      </w:r>
      <w:r>
        <w:rPr>
          <w:color w:val="231F20"/>
        </w:rPr>
        <w:t>each</w:t>
      </w:r>
      <w:r>
        <w:rPr>
          <w:color w:val="231F20"/>
          <w:spacing w:val="40"/>
        </w:rPr>
        <w:t> </w:t>
      </w:r>
      <w:r>
        <w:rPr>
          <w:color w:val="231F20"/>
        </w:rPr>
        <w:t>of the four electrode contacts was investigated using </w:t>
      </w:r>
      <w:r>
        <w:rPr>
          <w:color w:val="231F20"/>
        </w:rPr>
        <w:t>dif- ferent settings of stimulation (frequency:</w:t>
      </w:r>
      <w:r>
        <w:rPr>
          <w:color w:val="231F20"/>
        </w:rPr>
        <w:t> 40, 130, and 180 Hz; pulse width: 60, 90, 120, 180, and 210 mcsec; voltage: from 1 to 7 V). The patient was evaluated 15 min after the change of parameters, and after 24 hours when a new set of parameters was tested.</w:t>
      </w:r>
    </w:p>
    <w:p>
      <w:pPr>
        <w:pStyle w:val="BodyText"/>
        <w:spacing w:line="249" w:lineRule="auto"/>
        <w:ind w:left="256" w:right="217" w:firstLine="199"/>
        <w:jc w:val="both"/>
      </w:pPr>
      <w:r>
        <w:rPr>
          <w:color w:val="231F20"/>
        </w:rPr>
        <w:t>When comparing the different settings we </w:t>
      </w:r>
      <w:r>
        <w:rPr>
          <w:color w:val="231F20"/>
        </w:rPr>
        <w:t>main- tained constant the total electrical energy delivered (TEED) determined using the equations proposed by Moro et al.</w:t>
      </w:r>
      <w:r>
        <w:rPr>
          <w:color w:val="231F20"/>
          <w:vertAlign w:val="superscript"/>
        </w:rPr>
        <w:t>4</w:t>
      </w:r>
      <w:r>
        <w:rPr>
          <w:color w:val="231F20"/>
          <w:vertAlign w:val="baseline"/>
        </w:rPr>
        <w:t> as follows:</w:t>
      </w:r>
    </w:p>
    <w:p>
      <w:pPr>
        <w:pStyle w:val="BodyText"/>
        <w:spacing w:before="227"/>
        <w:ind w:left="256"/>
        <w:rPr>
          <w:rFonts w:ascii="Arial" w:hAnsi="Arial"/>
        </w:rPr>
      </w:pPr>
      <w:r>
        <w:rPr>
          <w:color w:val="231F20"/>
          <w:spacing w:val="6"/>
          <w:w w:val="85"/>
        </w:rPr>
        <w:t>TEED</w:t>
      </w:r>
      <w:r>
        <w:rPr>
          <w:rFonts w:ascii="Arial" w:hAnsi="Arial"/>
          <w:color w:val="231F20"/>
          <w:spacing w:val="6"/>
          <w:w w:val="85"/>
        </w:rPr>
        <w:t>¼½ð</w:t>
      </w:r>
      <w:r>
        <w:rPr>
          <w:color w:val="231F20"/>
          <w:spacing w:val="6"/>
          <w:w w:val="85"/>
        </w:rPr>
        <w:t>voltage</w:t>
      </w:r>
      <w:r>
        <w:rPr>
          <w:color w:val="231F20"/>
          <w:spacing w:val="-11"/>
          <w:w w:val="85"/>
        </w:rPr>
        <w:t> </w:t>
      </w:r>
      <w:r>
        <w:rPr>
          <w:i/>
          <w:color w:val="231F20"/>
          <w:spacing w:val="-2"/>
        </w:rPr>
        <w:t>3</w:t>
      </w:r>
      <w:r>
        <w:rPr>
          <w:color w:val="231F20"/>
          <w:spacing w:val="-2"/>
        </w:rPr>
        <w:t>pulsewidth</w:t>
      </w:r>
      <w:r>
        <w:rPr>
          <w:i/>
          <w:color w:val="231F20"/>
          <w:spacing w:val="-2"/>
        </w:rPr>
        <w:t>3</w:t>
      </w:r>
      <w:r>
        <w:rPr>
          <w:color w:val="231F20"/>
          <w:spacing w:val="-2"/>
        </w:rPr>
        <w:t>frequency</w:t>
      </w:r>
      <w:r>
        <w:rPr>
          <w:rFonts w:ascii="Arial" w:hAnsi="Arial"/>
          <w:color w:val="231F20"/>
          <w:spacing w:val="-2"/>
        </w:rPr>
        <w:t>Þ=</w:t>
      </w:r>
    </w:p>
    <w:p>
      <w:pPr>
        <w:pStyle w:val="BodyText"/>
        <w:tabs>
          <w:tab w:pos="3978" w:val="left" w:leader="none"/>
        </w:tabs>
        <w:spacing w:before="107"/>
        <w:ind w:left="2735"/>
        <w:rPr>
          <w:rFonts w:ascii="Arial" w:hAnsi="Arial"/>
        </w:rPr>
      </w:pPr>
      <w:r>
        <w:rPr>
          <w:rFonts w:ascii="Arial" w:hAnsi="Arial"/>
        </w:rPr>
        <mc:AlternateContent>
          <mc:Choice Requires="wps">
            <w:drawing>
              <wp:anchor distT="0" distB="0" distL="0" distR="0" allowOverlap="1" layoutInCell="1" locked="0" behindDoc="1" simplePos="0" relativeHeight="485158400">
                <wp:simplePos x="0" y="0"/>
                <wp:positionH relativeFrom="page">
                  <wp:posOffset>6210718</wp:posOffset>
                </wp:positionH>
                <wp:positionV relativeFrom="paragraph">
                  <wp:posOffset>58056</wp:posOffset>
                </wp:positionV>
                <wp:extent cx="674370" cy="1619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74370" cy="161925"/>
                        </a:xfrm>
                        <a:prstGeom prst="rect">
                          <a:avLst/>
                        </a:prstGeom>
                      </wps:spPr>
                      <wps:txbx>
                        <w:txbxContent>
                          <w:p>
                            <w:pPr>
                              <w:tabs>
                                <w:tab w:pos="884" w:val="left" w:leader="none"/>
                              </w:tabs>
                              <w:spacing w:line="151" w:lineRule="exact" w:before="0"/>
                              <w:ind w:left="0" w:right="0" w:firstLine="0"/>
                              <w:jc w:val="left"/>
                              <w:rPr>
                                <w:rFonts w:ascii="Arial" w:hAnsi="Arial"/>
                                <w:sz w:val="14"/>
                              </w:rPr>
                            </w:pPr>
                            <w:r>
                              <w:rPr>
                                <w:color w:val="231F20"/>
                                <w:spacing w:val="-10"/>
                                <w:w w:val="95"/>
                                <w:position w:val="1"/>
                                <w:sz w:val="14"/>
                              </w:rPr>
                              <w:t>2</w:t>
                            </w:r>
                            <w:r>
                              <w:rPr>
                                <w:color w:val="231F20"/>
                                <w:position w:val="1"/>
                                <w:sz w:val="14"/>
                              </w:rPr>
                              <w:tab/>
                            </w:r>
                            <w:r>
                              <w:rPr>
                                <w:rFonts w:ascii="Arial" w:hAnsi="Arial"/>
                                <w:color w:val="231F20"/>
                                <w:spacing w:val="-10"/>
                                <w:w w:val="80"/>
                                <w:sz w:val="14"/>
                              </w:rPr>
                              <w:t>ð</w:t>
                            </w:r>
                            <w:r>
                              <w:rPr>
                                <w:color w:val="231F20"/>
                                <w:spacing w:val="-10"/>
                                <w:w w:val="80"/>
                                <w:sz w:val="14"/>
                              </w:rPr>
                              <w:t>1</w:t>
                            </w:r>
                            <w:r>
                              <w:rPr>
                                <w:rFonts w:ascii="Arial" w:hAnsi="Arial"/>
                                <w:color w:val="231F20"/>
                                <w:spacing w:val="-10"/>
                                <w:w w:val="80"/>
                                <w:sz w:val="14"/>
                              </w:rPr>
                              <w:t>Þ</w:t>
                            </w:r>
                          </w:p>
                        </w:txbxContent>
                      </wps:txbx>
                      <wps:bodyPr wrap="square" lIns="0" tIns="0" rIns="0" bIns="0" rtlCol="0">
                        <a:noAutofit/>
                      </wps:bodyPr>
                    </wps:wsp>
                  </a:graphicData>
                </a:graphic>
              </wp:anchor>
            </w:drawing>
          </mc:Choice>
          <mc:Fallback>
            <w:pict>
              <v:shape style="position:absolute;margin-left:489.03299pt;margin-top:4.571377pt;width:53.1pt;height:12.75pt;mso-position-horizontal-relative:page;mso-position-vertical-relative:paragraph;z-index:-18158080" type="#_x0000_t202" id="docshape10" filled="false" stroked="false">
                <v:textbox inset="0,0,0,0">
                  <w:txbxContent>
                    <w:p>
                      <w:pPr>
                        <w:tabs>
                          <w:tab w:pos="884" w:val="left" w:leader="none"/>
                        </w:tabs>
                        <w:spacing w:line="151" w:lineRule="exact" w:before="0"/>
                        <w:ind w:left="0" w:right="0" w:firstLine="0"/>
                        <w:jc w:val="left"/>
                        <w:rPr>
                          <w:rFonts w:ascii="Arial" w:hAnsi="Arial"/>
                          <w:sz w:val="14"/>
                        </w:rPr>
                      </w:pPr>
                      <w:r>
                        <w:rPr>
                          <w:color w:val="231F20"/>
                          <w:spacing w:val="-10"/>
                          <w:w w:val="95"/>
                          <w:position w:val="1"/>
                          <w:sz w:val="14"/>
                        </w:rPr>
                        <w:t>2</w:t>
                      </w:r>
                      <w:r>
                        <w:rPr>
                          <w:color w:val="231F20"/>
                          <w:position w:val="1"/>
                          <w:sz w:val="14"/>
                        </w:rPr>
                        <w:tab/>
                      </w:r>
                      <w:r>
                        <w:rPr>
                          <w:rFonts w:ascii="Arial" w:hAnsi="Arial"/>
                          <w:color w:val="231F20"/>
                          <w:spacing w:val="-10"/>
                          <w:w w:val="80"/>
                          <w:sz w:val="14"/>
                        </w:rPr>
                        <w:t>ð</w:t>
                      </w:r>
                      <w:r>
                        <w:rPr>
                          <w:color w:val="231F20"/>
                          <w:spacing w:val="-10"/>
                          <w:w w:val="80"/>
                          <w:sz w:val="14"/>
                        </w:rPr>
                        <w:t>1</w:t>
                      </w:r>
                      <w:r>
                        <w:rPr>
                          <w:rFonts w:ascii="Arial" w:hAnsi="Arial"/>
                          <w:color w:val="231F20"/>
                          <w:spacing w:val="-10"/>
                          <w:w w:val="80"/>
                          <w:sz w:val="14"/>
                        </w:rPr>
                        <w:t>Þ</w:t>
                      </w:r>
                    </w:p>
                  </w:txbxContent>
                </v:textbox>
                <w10:wrap type="none"/>
              </v:shape>
            </w:pict>
          </mc:Fallback>
        </mc:AlternateContent>
      </w:r>
      <w:r>
        <w:rPr>
          <w:color w:val="231F20"/>
          <w:spacing w:val="-2"/>
        </w:rPr>
        <w:t>impedance</w:t>
      </w:r>
      <w:r>
        <w:rPr>
          <w:rFonts w:ascii="Arial" w:hAnsi="Arial"/>
          <w:color w:val="231F20"/>
          <w:spacing w:val="-2"/>
        </w:rPr>
        <w:t>]</w:t>
      </w:r>
      <w:r>
        <w:rPr>
          <w:rFonts w:ascii="Arial" w:hAnsi="Arial"/>
          <w:color w:val="231F20"/>
        </w:rPr>
        <w:tab/>
      </w:r>
      <w:r>
        <w:rPr>
          <w:rFonts w:ascii="Arial" w:hAnsi="Arial"/>
          <w:color w:val="231F20"/>
          <w:w w:val="90"/>
        </w:rPr>
        <w:t>½</w:t>
      </w:r>
      <w:r>
        <w:rPr>
          <w:color w:val="231F20"/>
          <w:w w:val="90"/>
        </w:rPr>
        <w:t>TEED</w:t>
      </w:r>
      <w:r>
        <w:rPr>
          <w:color w:val="231F20"/>
          <w:spacing w:val="62"/>
          <w:w w:val="150"/>
        </w:rPr>
        <w:t> </w:t>
      </w:r>
      <w:r>
        <w:rPr>
          <w:rFonts w:ascii="Arial" w:hAnsi="Arial"/>
          <w:color w:val="231F20"/>
          <w:spacing w:val="-5"/>
        </w:rPr>
        <w:t>];</w:t>
      </w:r>
    </w:p>
    <w:p>
      <w:pPr>
        <w:pStyle w:val="BodyText"/>
        <w:spacing w:before="83"/>
        <w:rPr>
          <w:rFonts w:ascii="Arial"/>
        </w:rPr>
      </w:pPr>
    </w:p>
    <w:p>
      <w:pPr>
        <w:pStyle w:val="BodyText"/>
        <w:spacing w:line="249" w:lineRule="auto"/>
        <w:ind w:left="256" w:right="218" w:firstLine="199"/>
        <w:jc w:val="both"/>
      </w:pPr>
      <w:r>
        <w:rPr>
          <w:color w:val="231F20"/>
        </w:rPr>
        <w:t>An equation empirically derived from their </w:t>
      </w:r>
      <w:r>
        <w:rPr>
          <w:color w:val="231F20"/>
        </w:rPr>
        <w:t>previous studies on patients affected by PD</w:t>
      </w:r>
      <w:r>
        <w:rPr>
          <w:color w:val="231F20"/>
          <w:vertAlign w:val="superscript"/>
        </w:rPr>
        <w:t>9</w:t>
      </w:r>
      <w:r>
        <w:rPr>
          <w:color w:val="231F20"/>
          <w:vertAlign w:val="baseline"/>
        </w:rPr>
        <w:t> but believed to be incorrect by Koss et al.</w:t>
      </w:r>
      <w:r>
        <w:rPr>
          <w:color w:val="231F20"/>
          <w:vertAlign w:val="superscript"/>
        </w:rPr>
        <w:t>10</w:t>
      </w:r>
      <w:r>
        <w:rPr>
          <w:color w:val="231F20"/>
          <w:vertAlign w:val="baseline"/>
        </w:rPr>
        <w:t> who suggested,</w:t>
      </w:r>
    </w:p>
    <w:p>
      <w:pPr>
        <w:pStyle w:val="BodyText"/>
        <w:spacing w:before="45"/>
        <w:ind w:left="256"/>
        <w:rPr>
          <w:rFonts w:ascii="Arial" w:hAnsi="Arial"/>
        </w:rPr>
      </w:pPr>
      <w:r>
        <w:rPr>
          <w:color w:val="231F20"/>
        </w:rPr>
        <w:t>TEED1sec</w:t>
      </w:r>
      <w:r>
        <w:rPr>
          <w:rFonts w:ascii="Geneva" w:hAnsi="Geneva"/>
          <w:color w:val="231F20"/>
          <w:position w:val="16"/>
        </w:rPr>
        <w:t>[</w:t>
      </w:r>
      <w:r>
        <w:rPr>
          <w:rFonts w:ascii="Arial" w:hAnsi="Arial"/>
          <w:color w:val="231F20"/>
        </w:rPr>
        <w:t>ð</w:t>
      </w:r>
      <w:r>
        <w:rPr>
          <w:color w:val="231F20"/>
        </w:rPr>
        <w:t>voltage</w:t>
      </w:r>
      <w:r>
        <w:rPr>
          <w:color w:val="231F20"/>
          <w:vertAlign w:val="superscript"/>
        </w:rPr>
        <w:t>2</w:t>
      </w:r>
      <w:r>
        <w:rPr>
          <w:color w:val="231F20"/>
          <w:spacing w:val="37"/>
          <w:vertAlign w:val="baseline"/>
        </w:rPr>
        <w:t> </w:t>
      </w:r>
      <w:r>
        <w:rPr>
          <w:i/>
          <w:color w:val="231F20"/>
          <w:vertAlign w:val="baseline"/>
        </w:rPr>
        <w:t>3</w:t>
      </w:r>
      <w:r>
        <w:rPr>
          <w:i/>
          <w:color w:val="231F20"/>
          <w:spacing w:val="25"/>
          <w:vertAlign w:val="baseline"/>
        </w:rPr>
        <w:t> </w:t>
      </w:r>
      <w:r>
        <w:rPr>
          <w:color w:val="231F20"/>
          <w:vertAlign w:val="baseline"/>
        </w:rPr>
        <w:t>pulsewidth</w:t>
      </w:r>
      <w:r>
        <w:rPr>
          <w:color w:val="231F20"/>
          <w:spacing w:val="25"/>
          <w:vertAlign w:val="baseline"/>
        </w:rPr>
        <w:t> </w:t>
      </w:r>
      <w:r>
        <w:rPr>
          <w:i/>
          <w:color w:val="231F20"/>
          <w:vertAlign w:val="baseline"/>
        </w:rPr>
        <w:t>3</w:t>
      </w:r>
      <w:r>
        <w:rPr>
          <w:i/>
          <w:color w:val="231F20"/>
          <w:spacing w:val="24"/>
          <w:vertAlign w:val="baseline"/>
        </w:rPr>
        <w:t> </w:t>
      </w:r>
      <w:r>
        <w:rPr>
          <w:color w:val="231F20"/>
          <w:spacing w:val="-2"/>
          <w:vertAlign w:val="baseline"/>
        </w:rPr>
        <w:t>frequency</w:t>
      </w:r>
      <w:r>
        <w:rPr>
          <w:rFonts w:ascii="Arial" w:hAnsi="Arial"/>
          <w:color w:val="231F20"/>
          <w:spacing w:val="-2"/>
          <w:vertAlign w:val="baseline"/>
        </w:rPr>
        <w:t>Þ=</w:t>
      </w:r>
    </w:p>
    <w:p>
      <w:pPr>
        <w:pStyle w:val="BodyText"/>
        <w:tabs>
          <w:tab w:pos="3971" w:val="left" w:leader="none"/>
        </w:tabs>
        <w:spacing w:before="107"/>
        <w:ind w:left="1870"/>
        <w:rPr>
          <w:rFonts w:ascii="Arial" w:hAnsi="Arial"/>
        </w:rPr>
      </w:pPr>
      <w:r>
        <w:rPr>
          <w:rFonts w:ascii="Arial" w:hAnsi="Arial"/>
        </w:rPr>
        <mc:AlternateContent>
          <mc:Choice Requires="wps">
            <w:drawing>
              <wp:anchor distT="0" distB="0" distL="0" distR="0" allowOverlap="1" layoutInCell="1" locked="0" behindDoc="1" simplePos="0" relativeHeight="485158912">
                <wp:simplePos x="0" y="0"/>
                <wp:positionH relativeFrom="page">
                  <wp:posOffset>5661357</wp:posOffset>
                </wp:positionH>
                <wp:positionV relativeFrom="paragraph">
                  <wp:posOffset>58126</wp:posOffset>
                </wp:positionV>
                <wp:extent cx="1219835" cy="1625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19835" cy="162560"/>
                        </a:xfrm>
                        <a:prstGeom prst="rect">
                          <a:avLst/>
                        </a:prstGeom>
                      </wps:spPr>
                      <wps:txbx>
                        <w:txbxContent>
                          <w:p>
                            <w:pPr>
                              <w:tabs>
                                <w:tab w:pos="1742" w:val="left" w:leader="none"/>
                              </w:tabs>
                              <w:spacing w:line="152" w:lineRule="exact" w:before="0"/>
                              <w:ind w:left="0" w:right="0" w:firstLine="0"/>
                              <w:jc w:val="left"/>
                              <w:rPr>
                                <w:rFonts w:ascii="Arial" w:hAnsi="Arial"/>
                                <w:sz w:val="14"/>
                              </w:rPr>
                            </w:pPr>
                            <w:r>
                              <w:rPr>
                                <w:color w:val="231F20"/>
                                <w:spacing w:val="-10"/>
                                <w:w w:val="95"/>
                                <w:position w:val="1"/>
                                <w:sz w:val="14"/>
                              </w:rPr>
                              <w:t>2</w:t>
                            </w:r>
                            <w:r>
                              <w:rPr>
                                <w:color w:val="231F20"/>
                                <w:position w:val="1"/>
                                <w:sz w:val="14"/>
                              </w:rPr>
                              <w:tab/>
                            </w:r>
                            <w:r>
                              <w:rPr>
                                <w:rFonts w:ascii="Arial" w:hAnsi="Arial"/>
                                <w:color w:val="231F20"/>
                                <w:spacing w:val="-8"/>
                                <w:w w:val="80"/>
                                <w:sz w:val="14"/>
                              </w:rPr>
                              <w:t>ð</w:t>
                            </w:r>
                            <w:r>
                              <w:rPr>
                                <w:color w:val="231F20"/>
                                <w:spacing w:val="-8"/>
                                <w:w w:val="80"/>
                                <w:sz w:val="14"/>
                              </w:rPr>
                              <w:t>2</w:t>
                            </w:r>
                            <w:r>
                              <w:rPr>
                                <w:rFonts w:ascii="Arial" w:hAnsi="Arial"/>
                                <w:color w:val="231F20"/>
                                <w:spacing w:val="-8"/>
                                <w:w w:val="80"/>
                                <w:sz w:val="14"/>
                              </w:rPr>
                              <w:t>Þ</w:t>
                            </w:r>
                          </w:p>
                        </w:txbxContent>
                      </wps:txbx>
                      <wps:bodyPr wrap="square" lIns="0" tIns="0" rIns="0" bIns="0" rtlCol="0">
                        <a:noAutofit/>
                      </wps:bodyPr>
                    </wps:wsp>
                  </a:graphicData>
                </a:graphic>
              </wp:anchor>
            </w:drawing>
          </mc:Choice>
          <mc:Fallback>
            <w:pict>
              <v:shape style="position:absolute;margin-left:445.776215pt;margin-top:4.576885pt;width:96.05pt;height:12.8pt;mso-position-horizontal-relative:page;mso-position-vertical-relative:paragraph;z-index:-18157568" type="#_x0000_t202" id="docshape11" filled="false" stroked="false">
                <v:textbox inset="0,0,0,0">
                  <w:txbxContent>
                    <w:p>
                      <w:pPr>
                        <w:tabs>
                          <w:tab w:pos="1742" w:val="left" w:leader="none"/>
                        </w:tabs>
                        <w:spacing w:line="152" w:lineRule="exact" w:before="0"/>
                        <w:ind w:left="0" w:right="0" w:firstLine="0"/>
                        <w:jc w:val="left"/>
                        <w:rPr>
                          <w:rFonts w:ascii="Arial" w:hAnsi="Arial"/>
                          <w:sz w:val="14"/>
                        </w:rPr>
                      </w:pPr>
                      <w:r>
                        <w:rPr>
                          <w:color w:val="231F20"/>
                          <w:spacing w:val="-10"/>
                          <w:w w:val="95"/>
                          <w:position w:val="1"/>
                          <w:sz w:val="14"/>
                        </w:rPr>
                        <w:t>2</w:t>
                      </w:r>
                      <w:r>
                        <w:rPr>
                          <w:color w:val="231F20"/>
                          <w:position w:val="1"/>
                          <w:sz w:val="14"/>
                        </w:rPr>
                        <w:tab/>
                      </w:r>
                      <w:r>
                        <w:rPr>
                          <w:rFonts w:ascii="Arial" w:hAnsi="Arial"/>
                          <w:color w:val="231F20"/>
                          <w:spacing w:val="-8"/>
                          <w:w w:val="80"/>
                          <w:sz w:val="14"/>
                        </w:rPr>
                        <w:t>ð</w:t>
                      </w:r>
                      <w:r>
                        <w:rPr>
                          <w:color w:val="231F20"/>
                          <w:spacing w:val="-8"/>
                          <w:w w:val="80"/>
                          <w:sz w:val="14"/>
                        </w:rPr>
                        <w:t>2</w:t>
                      </w:r>
                      <w:r>
                        <w:rPr>
                          <w:rFonts w:ascii="Arial" w:hAnsi="Arial"/>
                          <w:color w:val="231F20"/>
                          <w:spacing w:val="-8"/>
                          <w:w w:val="80"/>
                          <w:sz w:val="14"/>
                        </w:rPr>
                        <w:t>Þ</w:t>
                      </w:r>
                    </w:p>
                  </w:txbxContent>
                </v:textbox>
                <w10:wrap type="none"/>
              </v:shape>
            </w:pict>
          </mc:Fallback>
        </mc:AlternateContent>
      </w:r>
      <w:r>
        <w:rPr>
          <w:color w:val="231F20"/>
          <w:w w:val="105"/>
        </w:rPr>
        <w:t>impedance</w:t>
      </w:r>
      <w:r>
        <w:rPr>
          <w:rFonts w:ascii="Arial" w:hAnsi="Arial"/>
          <w:color w:val="231F20"/>
          <w:w w:val="105"/>
        </w:rPr>
        <w:t>]</w:t>
      </w:r>
      <w:r>
        <w:rPr>
          <w:rFonts w:ascii="Arial" w:hAnsi="Arial"/>
          <w:color w:val="231F20"/>
          <w:spacing w:val="47"/>
          <w:w w:val="135"/>
        </w:rPr>
        <w:t> </w:t>
      </w:r>
      <w:r>
        <w:rPr>
          <w:i/>
          <w:color w:val="231F20"/>
          <w:w w:val="135"/>
        </w:rPr>
        <w:t>3</w:t>
      </w:r>
      <w:r>
        <w:rPr>
          <w:i/>
          <w:color w:val="231F20"/>
          <w:spacing w:val="-17"/>
          <w:w w:val="135"/>
        </w:rPr>
        <w:t> </w:t>
      </w:r>
      <w:r>
        <w:rPr>
          <w:color w:val="231F20"/>
          <w:w w:val="105"/>
        </w:rPr>
        <w:t>1</w:t>
      </w:r>
      <w:r>
        <w:rPr>
          <w:color w:val="231F20"/>
          <w:spacing w:val="9"/>
          <w:w w:val="105"/>
        </w:rPr>
        <w:t> </w:t>
      </w:r>
      <w:r>
        <w:rPr>
          <w:color w:val="231F20"/>
          <w:spacing w:val="-5"/>
          <w:w w:val="105"/>
        </w:rPr>
        <w:t>sec</w:t>
      </w:r>
      <w:r>
        <w:rPr>
          <w:color w:val="231F20"/>
        </w:rPr>
        <w:tab/>
      </w:r>
      <w:r>
        <w:rPr>
          <w:rFonts w:ascii="Arial" w:hAnsi="Arial"/>
          <w:color w:val="231F20"/>
          <w:w w:val="90"/>
        </w:rPr>
        <w:t>½</w:t>
      </w:r>
      <w:r>
        <w:rPr>
          <w:color w:val="231F20"/>
          <w:w w:val="90"/>
        </w:rPr>
        <w:t>TEED</w:t>
      </w:r>
      <w:r>
        <w:rPr>
          <w:color w:val="231F20"/>
          <w:spacing w:val="62"/>
          <w:w w:val="150"/>
        </w:rPr>
        <w:t> </w:t>
      </w:r>
      <w:r>
        <w:rPr>
          <w:rFonts w:ascii="Arial" w:hAnsi="Arial"/>
          <w:color w:val="231F20"/>
          <w:spacing w:val="-5"/>
          <w:w w:val="105"/>
        </w:rPr>
        <w:t>]:</w:t>
      </w:r>
    </w:p>
    <w:p>
      <w:pPr>
        <w:pStyle w:val="BodyText"/>
        <w:spacing w:before="29"/>
        <w:rPr>
          <w:rFonts w:ascii="Arial"/>
        </w:rPr>
      </w:pPr>
    </w:p>
    <w:p>
      <w:pPr>
        <w:pStyle w:val="BodyText"/>
        <w:spacing w:line="249" w:lineRule="auto"/>
        <w:ind w:left="256" w:right="217" w:firstLine="199"/>
        <w:jc w:val="both"/>
      </w:pPr>
      <w:r>
        <w:rPr>
          <w:color w:val="231F20"/>
        </w:rPr>
        <w:t>Clinical assessments were prospectively </w:t>
      </w:r>
      <w:r>
        <w:rPr>
          <w:color w:val="231F20"/>
        </w:rPr>
        <w:t>performed using the motor section of the Uniﬁed Huntington’s Disease Rating Scale</w:t>
      </w:r>
      <w:r>
        <w:rPr>
          <w:color w:val="231F20"/>
          <w:vertAlign w:val="superscript"/>
        </w:rPr>
        <w:t>11</w:t>
      </w:r>
      <w:r>
        <w:rPr>
          <w:color w:val="231F20"/>
          <w:vertAlign w:val="baseline"/>
        </w:rPr>
        <w:t> and of the Uniﬁed Parkinson’s Disease Rating Scale</w:t>
      </w:r>
      <w:r>
        <w:rPr>
          <w:color w:val="231F20"/>
          <w:vertAlign w:val="superscript"/>
        </w:rPr>
        <w:t>12</w:t>
      </w:r>
      <w:r>
        <w:rPr>
          <w:color w:val="231F20"/>
          <w:vertAlign w:val="baseline"/>
        </w:rPr>
        <w:t> (Table 1).</w:t>
      </w:r>
    </w:p>
    <w:p>
      <w:pPr>
        <w:pStyle w:val="BodyText"/>
        <w:spacing w:line="249" w:lineRule="auto"/>
        <w:ind w:left="256" w:right="217" w:firstLine="199"/>
        <w:jc w:val="both"/>
      </w:pPr>
      <w:r>
        <w:rPr>
          <w:color w:val="231F20"/>
        </w:rPr>
        <w:t>At baseline and at follow-up visits, the </w:t>
      </w:r>
      <w:r>
        <w:rPr>
          <w:color w:val="231F20"/>
        </w:rPr>
        <w:t>patient underwent</w:t>
      </w:r>
      <w:r>
        <w:rPr>
          <w:color w:val="231F20"/>
          <w:spacing w:val="59"/>
        </w:rPr>
        <w:t> </w:t>
      </w:r>
      <w:r>
        <w:rPr>
          <w:color w:val="231F20"/>
        </w:rPr>
        <w:t>an</w:t>
      </w:r>
      <w:r>
        <w:rPr>
          <w:color w:val="231F20"/>
          <w:spacing w:val="58"/>
        </w:rPr>
        <w:t> </w:t>
      </w:r>
      <w:r>
        <w:rPr>
          <w:color w:val="231F20"/>
        </w:rPr>
        <w:t>extensive</w:t>
      </w:r>
      <w:r>
        <w:rPr>
          <w:color w:val="231F20"/>
          <w:spacing w:val="59"/>
        </w:rPr>
        <w:t> </w:t>
      </w:r>
      <w:r>
        <w:rPr>
          <w:color w:val="231F20"/>
        </w:rPr>
        <w:t>neuropsychological</w:t>
      </w:r>
      <w:r>
        <w:rPr>
          <w:color w:val="231F20"/>
          <w:spacing w:val="60"/>
        </w:rPr>
        <w:t> </w:t>
      </w:r>
      <w:r>
        <w:rPr>
          <w:color w:val="231F20"/>
          <w:spacing w:val="-2"/>
        </w:rPr>
        <w:t>examina-</w:t>
      </w:r>
    </w:p>
    <w:p>
      <w:pPr>
        <w:pStyle w:val="BodyText"/>
        <w:spacing w:after="0" w:line="249" w:lineRule="auto"/>
        <w:jc w:val="both"/>
        <w:sectPr>
          <w:type w:val="continuous"/>
          <w:pgSz w:w="12240" w:h="16200"/>
          <w:pgMar w:top="1060" w:bottom="280" w:left="1080" w:right="1080"/>
          <w:cols w:num="2" w:equalWidth="0">
            <w:col w:w="4891" w:space="150"/>
            <w:col w:w="5039"/>
          </w:cols>
        </w:sectPr>
      </w:pPr>
    </w:p>
    <w:p>
      <w:pPr>
        <w:pStyle w:val="BodyText"/>
        <w:rPr>
          <w:sz w:val="14"/>
        </w:rPr>
      </w:pPr>
      <w:r>
        <w:rPr>
          <w:sz w:val="14"/>
        </w:rPr>
        <mc:AlternateContent>
          <mc:Choice Requires="wps">
            <w:drawing>
              <wp:anchor distT="0" distB="0" distL="0" distR="0" allowOverlap="1" layoutInCell="1" locked="0" behindDoc="0" simplePos="0" relativeHeight="15733248">
                <wp:simplePos x="0" y="0"/>
                <wp:positionH relativeFrom="page">
                  <wp:posOffset>7555618</wp:posOffset>
                </wp:positionH>
                <wp:positionV relativeFrom="page">
                  <wp:posOffset>208883</wp:posOffset>
                </wp:positionV>
                <wp:extent cx="95885" cy="988314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33248" type="#_x0000_t202" id="docshape12"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9"/>
        <w:rPr>
          <w:sz w:val="14"/>
        </w:rPr>
      </w:pPr>
    </w:p>
    <w:p>
      <w:pPr>
        <w:spacing w:before="0"/>
        <w:ind w:left="0" w:right="217" w:firstLine="0"/>
        <w:jc w:val="righ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right"/>
        <w:rPr>
          <w:i/>
          <w:sz w:val="14"/>
        </w:rPr>
        <w:sectPr>
          <w:type w:val="continuous"/>
          <w:pgSz w:w="12240" w:h="16200"/>
          <w:pgMar w:top="1060" w:bottom="280" w:left="1080" w:right="1080"/>
        </w:sectPr>
      </w:pPr>
    </w:p>
    <w:p>
      <w:pPr>
        <w:tabs>
          <w:tab w:pos="4243" w:val="left" w:leader="none"/>
        </w:tabs>
        <w:spacing w:before="45"/>
        <w:ind w:left="256" w:right="0" w:firstLine="0"/>
        <w:jc w:val="left"/>
        <w:rPr>
          <w:sz w:val="20"/>
        </w:rPr>
      </w:pPr>
      <w:r>
        <w:rPr>
          <w:i/>
          <w:color w:val="231F20"/>
          <w:spacing w:val="-4"/>
          <w:sz w:val="20"/>
        </w:rPr>
        <w:t>1290</w:t>
      </w:r>
      <w:r>
        <w:rPr>
          <w:i/>
          <w:color w:val="231F20"/>
          <w:sz w:val="20"/>
        </w:rPr>
        <w:tab/>
        <w:t>A.</w:t>
      </w:r>
      <w:r>
        <w:rPr>
          <w:i/>
          <w:color w:val="231F20"/>
          <w:spacing w:val="13"/>
          <w:sz w:val="20"/>
        </w:rPr>
        <w:t> </w:t>
      </w:r>
      <w:r>
        <w:rPr>
          <w:i/>
          <w:color w:val="231F20"/>
          <w:sz w:val="20"/>
        </w:rPr>
        <w:t>FASANO</w:t>
      </w:r>
      <w:r>
        <w:rPr>
          <w:i/>
          <w:color w:val="231F20"/>
          <w:spacing w:val="15"/>
          <w:sz w:val="20"/>
        </w:rPr>
        <w:t> </w:t>
      </w:r>
      <w:r>
        <w:rPr>
          <w:i/>
          <w:color w:val="231F20"/>
          <w:sz w:val="20"/>
        </w:rPr>
        <w:t>ET</w:t>
      </w:r>
      <w:r>
        <w:rPr>
          <w:i/>
          <w:color w:val="231F20"/>
          <w:spacing w:val="13"/>
          <w:sz w:val="20"/>
        </w:rPr>
        <w:t> </w:t>
      </w:r>
      <w:r>
        <w:rPr>
          <w:i/>
          <w:color w:val="231F20"/>
          <w:spacing w:val="-5"/>
          <w:sz w:val="20"/>
        </w:rPr>
        <w:t>AL</w:t>
      </w:r>
      <w:r>
        <w:rPr>
          <w:color w:val="231F20"/>
          <w:spacing w:val="-5"/>
          <w:sz w:val="20"/>
        </w:rPr>
        <w:t>.</w:t>
      </w:r>
    </w:p>
    <w:p>
      <w:pPr>
        <w:pStyle w:val="BodyText"/>
        <w:spacing w:before="80"/>
      </w:pPr>
    </w:p>
    <w:p>
      <w:pPr>
        <w:pStyle w:val="BodyText"/>
        <w:spacing w:after="0"/>
        <w:sectPr>
          <w:pgSz w:w="12240" w:h="16200"/>
          <w:pgMar w:top="1040" w:bottom="280" w:left="1080" w:right="1080"/>
        </w:sectPr>
      </w:pPr>
    </w:p>
    <w:p>
      <w:pPr>
        <w:pStyle w:val="BodyText"/>
        <w:spacing w:line="249" w:lineRule="auto" w:before="69"/>
        <w:ind w:left="256"/>
      </w:pPr>
      <w:r>
        <w:rPr>
          <w:color w:val="231F20"/>
        </w:rPr>
        <w:t>tion</w:t>
      </w:r>
      <w:r>
        <w:rPr>
          <w:color w:val="231F20"/>
          <w:spacing w:val="40"/>
        </w:rPr>
        <w:t> </w:t>
      </w:r>
      <w:r>
        <w:rPr>
          <w:color w:val="231F20"/>
        </w:rPr>
        <w:t>by</w:t>
      </w:r>
      <w:r>
        <w:rPr>
          <w:color w:val="231F20"/>
          <w:spacing w:val="40"/>
        </w:rPr>
        <w:t> </w:t>
      </w:r>
      <w:r>
        <w:rPr>
          <w:color w:val="231F20"/>
        </w:rPr>
        <w:t>means</w:t>
      </w:r>
      <w:r>
        <w:rPr>
          <w:color w:val="231F20"/>
          <w:spacing w:val="40"/>
        </w:rPr>
        <w:t> </w:t>
      </w:r>
      <w:r>
        <w:rPr>
          <w:color w:val="231F20"/>
        </w:rPr>
        <w:t>of</w:t>
      </w:r>
      <w:r>
        <w:rPr>
          <w:color w:val="231F20"/>
          <w:spacing w:val="40"/>
        </w:rPr>
        <w:t> </w:t>
      </w:r>
      <w:r>
        <w:rPr>
          <w:color w:val="231F20"/>
        </w:rPr>
        <w:t>a</w:t>
      </w:r>
      <w:r>
        <w:rPr>
          <w:color w:val="231F20"/>
          <w:spacing w:val="40"/>
        </w:rPr>
        <w:t> </w:t>
      </w:r>
      <w:r>
        <w:rPr>
          <w:color w:val="231F20"/>
        </w:rPr>
        <w:t>previously</w:t>
      </w:r>
      <w:r>
        <w:rPr>
          <w:color w:val="231F20"/>
          <w:spacing w:val="40"/>
        </w:rPr>
        <w:t> </w:t>
      </w:r>
      <w:r>
        <w:rPr>
          <w:color w:val="231F20"/>
        </w:rPr>
        <w:t>reported</w:t>
      </w:r>
      <w:r>
        <w:rPr>
          <w:color w:val="231F20"/>
          <w:spacing w:val="40"/>
        </w:rPr>
        <w:t> </w:t>
      </w:r>
      <w:r>
        <w:rPr>
          <w:color w:val="231F20"/>
        </w:rPr>
        <w:t>standardized battery</w:t>
      </w:r>
      <w:r>
        <w:rPr>
          <w:color w:val="231F20"/>
          <w:vertAlign w:val="superscript"/>
        </w:rPr>
        <w:t>13</w:t>
      </w:r>
      <w:r>
        <w:rPr>
          <w:color w:val="231F20"/>
          <w:vertAlign w:val="baseline"/>
        </w:rPr>
        <w:t> (Table 2).</w:t>
      </w:r>
    </w:p>
    <w:p>
      <w:pPr>
        <w:pStyle w:val="BodyText"/>
      </w:pPr>
    </w:p>
    <w:p>
      <w:pPr>
        <w:pStyle w:val="BodyText"/>
        <w:spacing w:before="43"/>
      </w:pPr>
    </w:p>
    <w:p>
      <w:pPr>
        <w:pStyle w:val="Heading2"/>
        <w:ind w:left="216" w:right="1"/>
      </w:pPr>
      <w:r>
        <w:rPr>
          <w:color w:val="231F20"/>
          <w:spacing w:val="-2"/>
          <w:w w:val="105"/>
        </w:rPr>
        <w:t>RESULTS</w:t>
      </w:r>
    </w:p>
    <w:p>
      <w:pPr>
        <w:pStyle w:val="BodyText"/>
        <w:spacing w:line="249" w:lineRule="auto" w:before="69"/>
        <w:ind w:left="256" w:right="38" w:firstLine="199"/>
        <w:jc w:val="both"/>
      </w:pPr>
      <w:r>
        <w:rPr>
          <w:color w:val="231F20"/>
        </w:rPr>
        <w:t>The patient is a 72-year-old man with </w:t>
      </w:r>
      <w:r>
        <w:rPr>
          <w:color w:val="231F20"/>
        </w:rPr>
        <w:t>genetically conﬁrmed HD. His motor symptoms began at age 55</w:t>
      </w:r>
      <w:r>
        <w:rPr>
          <w:color w:val="231F20"/>
          <w:spacing w:val="80"/>
        </w:rPr>
        <w:t> </w:t>
      </w:r>
      <w:r>
        <w:rPr>
          <w:color w:val="231F20"/>
        </w:rPr>
        <w:t>and progressed to severe generalized choreathetosis. Within</w:t>
      </w:r>
      <w:r>
        <w:rPr>
          <w:color w:val="231F20"/>
          <w:spacing w:val="40"/>
        </w:rPr>
        <w:t> </w:t>
      </w:r>
      <w:r>
        <w:rPr>
          <w:color w:val="231F20"/>
        </w:rPr>
        <w:t>the</w:t>
      </w:r>
      <w:r>
        <w:rPr>
          <w:color w:val="231F20"/>
          <w:spacing w:val="40"/>
        </w:rPr>
        <w:t> </w:t>
      </w:r>
      <w:r>
        <w:rPr>
          <w:color w:val="231F20"/>
        </w:rPr>
        <w:t>previous</w:t>
      </w:r>
      <w:r>
        <w:rPr>
          <w:color w:val="231F20"/>
          <w:spacing w:val="40"/>
        </w:rPr>
        <w:t> </w:t>
      </w:r>
      <w:r>
        <w:rPr>
          <w:color w:val="231F20"/>
        </w:rPr>
        <w:t>2</w:t>
      </w:r>
      <w:r>
        <w:rPr>
          <w:color w:val="231F20"/>
          <w:spacing w:val="40"/>
        </w:rPr>
        <w:t> </w:t>
      </w:r>
      <w:r>
        <w:rPr>
          <w:color w:val="231F20"/>
        </w:rPr>
        <w:t>years,</w:t>
      </w:r>
      <w:r>
        <w:rPr>
          <w:color w:val="231F20"/>
          <w:spacing w:val="40"/>
        </w:rPr>
        <w:t> </w:t>
      </w:r>
      <w:r>
        <w:rPr>
          <w:color w:val="231F20"/>
        </w:rPr>
        <w:t>he</w:t>
      </w:r>
      <w:r>
        <w:rPr>
          <w:color w:val="231F20"/>
          <w:spacing w:val="40"/>
        </w:rPr>
        <w:t> </w:t>
      </w:r>
      <w:r>
        <w:rPr>
          <w:color w:val="231F20"/>
        </w:rPr>
        <w:t>showed</w:t>
      </w:r>
      <w:r>
        <w:rPr>
          <w:color w:val="231F20"/>
          <w:spacing w:val="40"/>
        </w:rPr>
        <w:t> </w:t>
      </w:r>
      <w:r>
        <w:rPr>
          <w:color w:val="231F20"/>
        </w:rPr>
        <w:t>weight</w:t>
      </w:r>
      <w:r>
        <w:rPr>
          <w:color w:val="231F20"/>
          <w:spacing w:val="40"/>
        </w:rPr>
        <w:t> </w:t>
      </w:r>
      <w:r>
        <w:rPr>
          <w:color w:val="231F20"/>
        </w:rPr>
        <w:t>loss and balance impairment with falls. The introduction of haloperidol induced a marked sedation, whereas tetra- benazine was tolerated only at low doses with only modest beneﬁt (Table 1). Because of the absence of severe psychiatric disorders and neuropsychological deﬁcits (Table</w:t>
      </w:r>
      <w:r>
        <w:rPr>
          <w:color w:val="231F20"/>
          <w:spacing w:val="40"/>
        </w:rPr>
        <w:t> </w:t>
      </w:r>
      <w:r>
        <w:rPr>
          <w:color w:val="231F20"/>
        </w:rPr>
        <w:t>2), the patient</w:t>
      </w:r>
      <w:r>
        <w:rPr>
          <w:color w:val="231F20"/>
          <w:spacing w:val="40"/>
        </w:rPr>
        <w:t> </w:t>
      </w:r>
      <w:r>
        <w:rPr>
          <w:color w:val="231F20"/>
        </w:rPr>
        <w:t>was</w:t>
      </w:r>
      <w:r>
        <w:rPr>
          <w:color w:val="231F20"/>
          <w:spacing w:val="40"/>
        </w:rPr>
        <w:t> </w:t>
      </w:r>
      <w:r>
        <w:rPr>
          <w:color w:val="231F20"/>
        </w:rPr>
        <w:t>considered eligible for bilateral GPi-DBS. Surgical procedure was well tol- </w:t>
      </w:r>
      <w:r>
        <w:rPr>
          <w:color w:val="231F20"/>
          <w:spacing w:val="-2"/>
        </w:rPr>
        <w:t>erated.</w:t>
      </w:r>
    </w:p>
    <w:p>
      <w:pPr>
        <w:pStyle w:val="BodyText"/>
        <w:spacing w:before="113"/>
      </w:pPr>
    </w:p>
    <w:p>
      <w:pPr>
        <w:pStyle w:val="BodyText"/>
        <w:spacing w:before="1"/>
        <w:ind w:left="1422"/>
        <w:jc w:val="both"/>
      </w:pPr>
      <w:r>
        <w:rPr>
          <w:color w:val="231F20"/>
          <w:w w:val="105"/>
        </w:rPr>
        <w:t>Effect</w:t>
      </w:r>
      <w:r>
        <w:rPr>
          <w:color w:val="231F20"/>
          <w:spacing w:val="16"/>
          <w:w w:val="105"/>
        </w:rPr>
        <w:t> </w:t>
      </w:r>
      <w:r>
        <w:rPr>
          <w:color w:val="231F20"/>
          <w:w w:val="105"/>
        </w:rPr>
        <w:t>on</w:t>
      </w:r>
      <w:r>
        <w:rPr>
          <w:color w:val="231F20"/>
          <w:spacing w:val="17"/>
          <w:w w:val="105"/>
        </w:rPr>
        <w:t> </w:t>
      </w:r>
      <w:r>
        <w:rPr>
          <w:color w:val="231F20"/>
          <w:w w:val="105"/>
        </w:rPr>
        <w:t>Motor</w:t>
      </w:r>
      <w:r>
        <w:rPr>
          <w:color w:val="231F20"/>
          <w:spacing w:val="16"/>
          <w:w w:val="105"/>
        </w:rPr>
        <w:t> </w:t>
      </w:r>
      <w:r>
        <w:rPr>
          <w:color w:val="231F20"/>
          <w:spacing w:val="-2"/>
          <w:w w:val="105"/>
        </w:rPr>
        <w:t>Function</w:t>
      </w:r>
    </w:p>
    <w:p>
      <w:pPr>
        <w:pStyle w:val="BodyText"/>
        <w:spacing w:line="249" w:lineRule="auto" w:before="69"/>
        <w:ind w:left="256" w:right="38" w:firstLine="199"/>
        <w:jc w:val="both"/>
      </w:pPr>
      <w:r>
        <w:rPr>
          <w:color w:val="231F20"/>
        </w:rPr>
        <w:t>The patient was discharged from the hospital </w:t>
      </w:r>
      <w:r>
        <w:rPr>
          <w:color w:val="231F20"/>
        </w:rPr>
        <w:t>with</w:t>
      </w:r>
      <w:r>
        <w:rPr>
          <w:color w:val="231F20"/>
          <w:spacing w:val="40"/>
        </w:rPr>
        <w:t> </w:t>
      </w:r>
      <w:r>
        <w:rPr>
          <w:color w:val="231F20"/>
        </w:rPr>
        <w:t>IPG left off to allow stabilization of the micropallidot- omy effect, which caused only a mild reduction of dys- kinesias (Table 1). One month after surgery, monopo-</w:t>
      </w:r>
      <w:r>
        <w:rPr>
          <w:color w:val="231F20"/>
          <w:spacing w:val="40"/>
        </w:rPr>
        <w:t> </w:t>
      </w:r>
      <w:r>
        <w:rPr>
          <w:color w:val="231F20"/>
        </w:rPr>
        <w:t>lar</w:t>
      </w:r>
      <w:r>
        <w:rPr>
          <w:color w:val="231F20"/>
          <w:spacing w:val="40"/>
        </w:rPr>
        <w:t> </w:t>
      </w:r>
      <w:r>
        <w:rPr>
          <w:color w:val="231F20"/>
        </w:rPr>
        <w:t>stimulation</w:t>
      </w:r>
      <w:r>
        <w:rPr>
          <w:color w:val="231F20"/>
          <w:spacing w:val="40"/>
        </w:rPr>
        <w:t> </w:t>
      </w:r>
      <w:r>
        <w:rPr>
          <w:color w:val="231F20"/>
        </w:rPr>
        <w:t>using</w:t>
      </w:r>
      <w:r>
        <w:rPr>
          <w:color w:val="231F20"/>
          <w:spacing w:val="40"/>
        </w:rPr>
        <w:t> </w:t>
      </w:r>
      <w:r>
        <w:rPr>
          <w:color w:val="231F20"/>
        </w:rPr>
        <w:t>ventral</w:t>
      </w:r>
      <w:r>
        <w:rPr>
          <w:color w:val="231F20"/>
          <w:spacing w:val="40"/>
        </w:rPr>
        <w:t> </w:t>
      </w:r>
      <w:r>
        <w:rPr>
          <w:color w:val="231F20"/>
        </w:rPr>
        <w:t>contacts</w:t>
      </w:r>
      <w:r>
        <w:rPr>
          <w:color w:val="231F20"/>
          <w:spacing w:val="40"/>
        </w:rPr>
        <w:t> </w:t>
      </w:r>
      <w:r>
        <w:rPr>
          <w:color w:val="231F20"/>
        </w:rPr>
        <w:t>seemed</w:t>
      </w:r>
      <w:r>
        <w:rPr>
          <w:color w:val="231F20"/>
          <w:spacing w:val="40"/>
        </w:rPr>
        <w:t> </w:t>
      </w:r>
      <w:r>
        <w:rPr>
          <w:color w:val="231F20"/>
        </w:rPr>
        <w:t>to</w:t>
      </w:r>
      <w:r>
        <w:rPr>
          <w:color w:val="231F20"/>
          <w:spacing w:val="40"/>
        </w:rPr>
        <w:t> </w:t>
      </w:r>
      <w:r>
        <w:rPr>
          <w:color w:val="231F20"/>
        </w:rPr>
        <w:t>be more efﬁcacious on chorea but it was associated with a severe</w:t>
      </w:r>
      <w:r>
        <w:rPr>
          <w:color w:val="231F20"/>
          <w:spacing w:val="40"/>
        </w:rPr>
        <w:t> </w:t>
      </w:r>
      <w:r>
        <w:rPr>
          <w:color w:val="231F20"/>
        </w:rPr>
        <w:t>hypotonia</w:t>
      </w:r>
      <w:r>
        <w:rPr>
          <w:color w:val="231F20"/>
          <w:spacing w:val="40"/>
        </w:rPr>
        <w:t> </w:t>
      </w:r>
      <w:r>
        <w:rPr>
          <w:color w:val="231F20"/>
        </w:rPr>
        <w:t>of</w:t>
      </w:r>
      <w:r>
        <w:rPr>
          <w:color w:val="231F20"/>
          <w:spacing w:val="40"/>
        </w:rPr>
        <w:t> </w:t>
      </w:r>
      <w:r>
        <w:rPr>
          <w:color w:val="231F20"/>
        </w:rPr>
        <w:t>axial</w:t>
      </w:r>
      <w:r>
        <w:rPr>
          <w:color w:val="231F20"/>
          <w:spacing w:val="40"/>
        </w:rPr>
        <w:t> </w:t>
      </w:r>
      <w:r>
        <w:rPr>
          <w:color w:val="231F20"/>
        </w:rPr>
        <w:t>muscles</w:t>
      </w:r>
      <w:r>
        <w:rPr>
          <w:color w:val="231F20"/>
          <w:spacing w:val="40"/>
        </w:rPr>
        <w:t> </w:t>
      </w:r>
      <w:r>
        <w:rPr>
          <w:color w:val="231F20"/>
        </w:rPr>
        <w:t>causing</w:t>
      </w:r>
      <w:r>
        <w:rPr>
          <w:color w:val="231F20"/>
          <w:spacing w:val="40"/>
        </w:rPr>
        <w:t> </w:t>
      </w:r>
      <w:r>
        <w:rPr>
          <w:color w:val="231F20"/>
        </w:rPr>
        <w:t>ﬂexion</w:t>
      </w:r>
      <w:r>
        <w:rPr>
          <w:color w:val="231F20"/>
          <w:spacing w:val="40"/>
        </w:rPr>
        <w:t> </w:t>
      </w:r>
      <w:r>
        <w:rPr>
          <w:color w:val="231F20"/>
        </w:rPr>
        <w:t>of the head and loss of trunk control. Parameters was maintained as follows: right GPi: 2.6 V, 130 Hz, 90 mcsec,</w:t>
      </w:r>
      <w:r>
        <w:rPr>
          <w:color w:val="231F20"/>
          <w:spacing w:val="37"/>
        </w:rPr>
        <w:t> </w:t>
      </w:r>
      <w:r>
        <w:rPr>
          <w:color w:val="231F20"/>
        </w:rPr>
        <w:t>contact</w:t>
      </w:r>
      <w:r>
        <w:rPr>
          <w:color w:val="231F20"/>
          <w:spacing w:val="36"/>
        </w:rPr>
        <w:t> </w:t>
      </w:r>
      <w:r>
        <w:rPr>
          <w:color w:val="231F20"/>
        </w:rPr>
        <w:t>2</w:t>
      </w:r>
      <w:r>
        <w:rPr>
          <w:color w:val="231F20"/>
          <w:spacing w:val="35"/>
        </w:rPr>
        <w:t> </w:t>
      </w:r>
      <w:r>
        <w:rPr>
          <w:color w:val="231F20"/>
        </w:rPr>
        <w:t>negative</w:t>
      </w:r>
      <w:r>
        <w:rPr>
          <w:color w:val="231F20"/>
          <w:spacing w:val="34"/>
        </w:rPr>
        <w:t> </w:t>
      </w:r>
      <w:r>
        <w:rPr>
          <w:color w:val="231F20"/>
        </w:rPr>
        <w:t>and</w:t>
      </w:r>
      <w:r>
        <w:rPr>
          <w:color w:val="231F20"/>
          <w:spacing w:val="35"/>
        </w:rPr>
        <w:t> </w:t>
      </w:r>
      <w:r>
        <w:rPr>
          <w:color w:val="231F20"/>
        </w:rPr>
        <w:t>case</w:t>
      </w:r>
      <w:r>
        <w:rPr>
          <w:color w:val="231F20"/>
          <w:spacing w:val="37"/>
        </w:rPr>
        <w:t> </w:t>
      </w:r>
      <w:r>
        <w:rPr>
          <w:color w:val="231F20"/>
        </w:rPr>
        <w:t>positive;</w:t>
      </w:r>
      <w:r>
        <w:rPr>
          <w:color w:val="231F20"/>
          <w:spacing w:val="34"/>
        </w:rPr>
        <w:t> </w:t>
      </w:r>
      <w:r>
        <w:rPr>
          <w:color w:val="231F20"/>
        </w:rPr>
        <w:t>left</w:t>
      </w:r>
      <w:r>
        <w:rPr>
          <w:color w:val="231F20"/>
          <w:spacing w:val="33"/>
        </w:rPr>
        <w:t> </w:t>
      </w:r>
      <w:r>
        <w:rPr>
          <w:color w:val="231F20"/>
          <w:spacing w:val="-4"/>
        </w:rPr>
        <w:t>GPi:</w:t>
      </w:r>
    </w:p>
    <w:p>
      <w:pPr>
        <w:pStyle w:val="BodyText"/>
        <w:spacing w:line="249" w:lineRule="auto" w:before="68"/>
        <w:ind w:left="256" w:right="218"/>
        <w:jc w:val="both"/>
      </w:pPr>
      <w:r>
        <w:rPr/>
        <w:br w:type="column"/>
      </w:r>
      <w:r>
        <w:rPr>
          <w:color w:val="231F20"/>
        </w:rPr>
        <w:t>2.7 V, 130 Hz, 90 mcsec, contact 6 negative and </w:t>
      </w:r>
      <w:r>
        <w:rPr>
          <w:color w:val="231F20"/>
        </w:rPr>
        <w:t>case</w:t>
      </w:r>
      <w:r>
        <w:rPr>
          <w:color w:val="231F20"/>
        </w:rPr>
        <w:t> </w:t>
      </w:r>
      <w:r>
        <w:rPr>
          <w:color w:val="231F20"/>
          <w:spacing w:val="-2"/>
        </w:rPr>
        <w:t>positive.</w:t>
      </w:r>
    </w:p>
    <w:p>
      <w:pPr>
        <w:pStyle w:val="BodyText"/>
        <w:spacing w:line="249" w:lineRule="auto"/>
        <w:ind w:left="256" w:right="217" w:firstLine="199"/>
        <w:jc w:val="both"/>
      </w:pPr>
      <w:r>
        <w:rPr>
          <w:color w:val="231F20"/>
        </w:rPr>
        <w:t>Four months after the surgery, we found that </w:t>
      </w:r>
      <w:r>
        <w:rPr>
          <w:color w:val="231F20"/>
        </w:rPr>
        <w:t>stimu- lation at 40 Hz signiﬁcantly improved chorea. Five minutes after the IPG was switched on, limbs chorea improved consistently while mild dyskinesias were still present on the face and shoulders. Chorea gradually reappeared 15 min after the IPG has been switched off. Stimulation at 130 Hz caused further improvement of chorea but also worsening of bradykinesia and a severe disturbance of gait characterized by freezing and start hesitation; the effect of these different frequencies was conﬁrmed in double-blind fashion maintaining constant TEED calculated by means of both the proposed meth- ods (Table 1). Accordingly, stimulation parameters</w:t>
      </w:r>
      <w:r>
        <w:rPr>
          <w:color w:val="231F20"/>
          <w:spacing w:val="80"/>
        </w:rPr>
        <w:t> </w:t>
      </w:r>
      <w:r>
        <w:rPr>
          <w:color w:val="231F20"/>
        </w:rPr>
        <w:t>were changed as follows: right GPi: 2.0 V, 40 Hz, 90 mcsec,</w:t>
      </w:r>
      <w:r>
        <w:rPr>
          <w:color w:val="231F20"/>
          <w:spacing w:val="43"/>
        </w:rPr>
        <w:t> </w:t>
      </w:r>
      <w:r>
        <w:rPr>
          <w:color w:val="231F20"/>
        </w:rPr>
        <w:t>contact</w:t>
      </w:r>
      <w:r>
        <w:rPr>
          <w:color w:val="231F20"/>
          <w:spacing w:val="43"/>
        </w:rPr>
        <w:t> </w:t>
      </w:r>
      <w:r>
        <w:rPr>
          <w:color w:val="231F20"/>
        </w:rPr>
        <w:t>1</w:t>
      </w:r>
      <w:r>
        <w:rPr>
          <w:color w:val="231F20"/>
          <w:spacing w:val="42"/>
        </w:rPr>
        <w:t> </w:t>
      </w:r>
      <w:r>
        <w:rPr>
          <w:color w:val="231F20"/>
        </w:rPr>
        <w:t>negative</w:t>
      </w:r>
      <w:r>
        <w:rPr>
          <w:color w:val="231F20"/>
          <w:spacing w:val="43"/>
        </w:rPr>
        <w:t> </w:t>
      </w:r>
      <w:r>
        <w:rPr>
          <w:color w:val="231F20"/>
        </w:rPr>
        <w:t>and</w:t>
      </w:r>
      <w:r>
        <w:rPr>
          <w:color w:val="231F20"/>
          <w:spacing w:val="41"/>
        </w:rPr>
        <w:t> </w:t>
      </w:r>
      <w:r>
        <w:rPr>
          <w:color w:val="231F20"/>
        </w:rPr>
        <w:t>case</w:t>
      </w:r>
      <w:r>
        <w:rPr>
          <w:color w:val="231F20"/>
          <w:spacing w:val="42"/>
        </w:rPr>
        <w:t> </w:t>
      </w:r>
      <w:r>
        <w:rPr>
          <w:color w:val="231F20"/>
        </w:rPr>
        <w:t>positive;</w:t>
      </w:r>
      <w:r>
        <w:rPr>
          <w:color w:val="231F20"/>
          <w:spacing w:val="42"/>
        </w:rPr>
        <w:t> </w:t>
      </w:r>
      <w:r>
        <w:rPr>
          <w:color w:val="231F20"/>
        </w:rPr>
        <w:t>left</w:t>
      </w:r>
      <w:r>
        <w:rPr>
          <w:color w:val="231F20"/>
          <w:spacing w:val="42"/>
        </w:rPr>
        <w:t> </w:t>
      </w:r>
      <w:r>
        <w:rPr>
          <w:color w:val="231F20"/>
          <w:spacing w:val="-5"/>
        </w:rPr>
        <w:t>GP:</w:t>
      </w:r>
    </w:p>
    <w:p>
      <w:pPr>
        <w:pStyle w:val="BodyText"/>
        <w:spacing w:line="249" w:lineRule="auto"/>
        <w:ind w:left="256" w:right="218"/>
        <w:jc w:val="both"/>
      </w:pPr>
      <w:r>
        <w:rPr>
          <w:color w:val="231F20"/>
        </w:rPr>
        <w:t>2.0 V, 40 Hz, 90 mcsec, contact 5 negative and case </w:t>
      </w:r>
      <w:r>
        <w:rPr>
          <w:color w:val="231F20"/>
          <w:spacing w:val="-2"/>
        </w:rPr>
        <w:t>positive.</w:t>
      </w:r>
    </w:p>
    <w:p>
      <w:pPr>
        <w:pStyle w:val="BodyText"/>
        <w:spacing w:line="249" w:lineRule="auto"/>
        <w:ind w:left="256" w:right="217" w:firstLine="199"/>
        <w:jc w:val="both"/>
      </w:pPr>
      <w:r>
        <w:rPr>
          <w:color w:val="231F20"/>
        </w:rPr>
        <w:t>During the following months, gait and apathy </w:t>
      </w:r>
      <w:r>
        <w:rPr>
          <w:color w:val="231F20"/>
        </w:rPr>
        <w:t>pro- gressively</w:t>
      </w:r>
      <w:r>
        <w:rPr>
          <w:color w:val="231F20"/>
          <w:spacing w:val="40"/>
        </w:rPr>
        <w:t> </w:t>
      </w:r>
      <w:r>
        <w:rPr>
          <w:color w:val="231F20"/>
        </w:rPr>
        <w:t>worsened.</w:t>
      </w:r>
      <w:r>
        <w:rPr>
          <w:color w:val="231F20"/>
          <w:spacing w:val="40"/>
        </w:rPr>
        <w:t> </w:t>
      </w:r>
      <w:r>
        <w:rPr>
          <w:color w:val="231F20"/>
        </w:rPr>
        <w:t>Despite</w:t>
      </w:r>
      <w:r>
        <w:rPr>
          <w:color w:val="231F20"/>
          <w:spacing w:val="40"/>
        </w:rPr>
        <w:t> </w:t>
      </w:r>
      <w:r>
        <w:rPr>
          <w:color w:val="231F20"/>
        </w:rPr>
        <w:t>the</w:t>
      </w:r>
      <w:r>
        <w:rPr>
          <w:color w:val="231F20"/>
          <w:spacing w:val="40"/>
        </w:rPr>
        <w:t> </w:t>
      </w:r>
      <w:r>
        <w:rPr>
          <w:color w:val="231F20"/>
        </w:rPr>
        <w:t>complete</w:t>
      </w:r>
      <w:r>
        <w:rPr>
          <w:color w:val="231F20"/>
          <w:spacing w:val="40"/>
        </w:rPr>
        <w:t> </w:t>
      </w:r>
      <w:r>
        <w:rPr>
          <w:color w:val="231F20"/>
        </w:rPr>
        <w:t>resolution of</w:t>
      </w:r>
      <w:r>
        <w:rPr>
          <w:color w:val="231F20"/>
          <w:spacing w:val="40"/>
        </w:rPr>
        <w:t> </w:t>
      </w:r>
      <w:r>
        <w:rPr>
          <w:color w:val="231F20"/>
        </w:rPr>
        <w:t>chorea</w:t>
      </w:r>
      <w:r>
        <w:rPr>
          <w:color w:val="231F20"/>
          <w:spacing w:val="40"/>
        </w:rPr>
        <w:t> </w:t>
      </w:r>
      <w:r>
        <w:rPr>
          <w:color w:val="231F20"/>
        </w:rPr>
        <w:t>and</w:t>
      </w:r>
      <w:r>
        <w:rPr>
          <w:color w:val="231F20"/>
          <w:spacing w:val="40"/>
        </w:rPr>
        <w:t> </w:t>
      </w:r>
      <w:r>
        <w:rPr>
          <w:color w:val="231F20"/>
        </w:rPr>
        <w:t>an</w:t>
      </w:r>
      <w:r>
        <w:rPr>
          <w:color w:val="231F20"/>
          <w:spacing w:val="40"/>
        </w:rPr>
        <w:t> </w:t>
      </w:r>
      <w:r>
        <w:rPr>
          <w:color w:val="231F20"/>
        </w:rPr>
        <w:t>associated</w:t>
      </w:r>
      <w:r>
        <w:rPr>
          <w:color w:val="231F20"/>
          <w:spacing w:val="40"/>
        </w:rPr>
        <w:t> </w:t>
      </w:r>
      <w:r>
        <w:rPr>
          <w:color w:val="231F20"/>
        </w:rPr>
        <w:t>weight</w:t>
      </w:r>
      <w:r>
        <w:rPr>
          <w:color w:val="231F20"/>
          <w:spacing w:val="40"/>
        </w:rPr>
        <w:t> </w:t>
      </w:r>
      <w:r>
        <w:rPr>
          <w:color w:val="231F20"/>
        </w:rPr>
        <w:t>gain,</w:t>
      </w:r>
      <w:r>
        <w:rPr>
          <w:color w:val="231F20"/>
          <w:spacing w:val="40"/>
        </w:rPr>
        <w:t> </w:t>
      </w:r>
      <w:r>
        <w:rPr>
          <w:color w:val="231F20"/>
        </w:rPr>
        <w:t>which allowed</w:t>
      </w:r>
      <w:r>
        <w:rPr>
          <w:color w:val="231F20"/>
          <w:spacing w:val="40"/>
        </w:rPr>
        <w:t> </w:t>
      </w:r>
      <w:r>
        <w:rPr>
          <w:color w:val="231F20"/>
        </w:rPr>
        <w:t>the</w:t>
      </w:r>
      <w:r>
        <w:rPr>
          <w:color w:val="231F20"/>
          <w:spacing w:val="40"/>
        </w:rPr>
        <w:t> </w:t>
      </w:r>
      <w:r>
        <w:rPr>
          <w:color w:val="231F20"/>
        </w:rPr>
        <w:t>withdrawal</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medications,</w:t>
      </w:r>
      <w:r>
        <w:rPr>
          <w:color w:val="231F20"/>
          <w:spacing w:val="40"/>
        </w:rPr>
        <w:t> </w:t>
      </w:r>
      <w:r>
        <w:rPr>
          <w:color w:val="231F20"/>
        </w:rPr>
        <w:t>the patient’s level of independence worsened due to the severe</w:t>
      </w:r>
      <w:r>
        <w:rPr>
          <w:color w:val="231F20"/>
          <w:spacing w:val="40"/>
        </w:rPr>
        <w:t> </w:t>
      </w:r>
      <w:r>
        <w:rPr>
          <w:color w:val="231F20"/>
        </w:rPr>
        <w:t>impairment</w:t>
      </w:r>
      <w:r>
        <w:rPr>
          <w:color w:val="231F20"/>
          <w:spacing w:val="40"/>
        </w:rPr>
        <w:t> </w:t>
      </w:r>
      <w:r>
        <w:rPr>
          <w:color w:val="231F20"/>
        </w:rPr>
        <w:t>of</w:t>
      </w:r>
      <w:r>
        <w:rPr>
          <w:color w:val="231F20"/>
          <w:spacing w:val="40"/>
        </w:rPr>
        <w:t> </w:t>
      </w:r>
      <w:r>
        <w:rPr>
          <w:color w:val="231F20"/>
        </w:rPr>
        <w:t>autonomous</w:t>
      </w:r>
      <w:r>
        <w:rPr>
          <w:color w:val="231F20"/>
          <w:spacing w:val="40"/>
        </w:rPr>
        <w:t> </w:t>
      </w:r>
      <w:r>
        <w:rPr>
          <w:color w:val="231F20"/>
        </w:rPr>
        <w:t>gait.</w:t>
      </w:r>
      <w:r>
        <w:rPr>
          <w:color w:val="231F20"/>
          <w:spacing w:val="40"/>
        </w:rPr>
        <w:t> </w:t>
      </w:r>
      <w:r>
        <w:rPr>
          <w:color w:val="231F20"/>
        </w:rPr>
        <w:t>The</w:t>
      </w:r>
      <w:r>
        <w:rPr>
          <w:color w:val="231F20"/>
          <w:spacing w:val="40"/>
        </w:rPr>
        <w:t> </w:t>
      </w:r>
      <w:r>
        <w:rPr>
          <w:color w:val="231F20"/>
        </w:rPr>
        <w:t>lowering of amplitude</w:t>
      </w:r>
      <w:r>
        <w:rPr>
          <w:color w:val="231F20"/>
        </w:rPr>
        <w:t> of stimulation did not improve the axial impairment.</w:t>
      </w:r>
      <w:r>
        <w:rPr>
          <w:color w:val="231F20"/>
        </w:rPr>
        <w:t> Eleven months after surgery, the stimula- tion was switched off and, surprisingly, this did not</w:t>
      </w:r>
      <w:r>
        <w:rPr>
          <w:color w:val="231F20"/>
          <w:spacing w:val="40"/>
        </w:rPr>
        <w:t> </w:t>
      </w:r>
      <w:r>
        <w:rPr>
          <w:color w:val="231F20"/>
        </w:rPr>
        <w:t>cause the reoccurrence of chorea (Table 1). A 250-mg</w:t>
      </w:r>
      <w:r>
        <w:rPr>
          <w:color w:val="231F20"/>
          <w:spacing w:val="80"/>
        </w:rPr>
        <w:t> </w:t>
      </w:r>
      <w:r>
        <w:rPr>
          <w:color w:val="231F20"/>
          <w:sz w:val="16"/>
        </w:rPr>
        <w:t>L</w:t>
      </w:r>
      <w:r>
        <w:rPr>
          <w:color w:val="231F20"/>
        </w:rPr>
        <w:t>-dopa</w:t>
      </w:r>
      <w:r>
        <w:rPr>
          <w:color w:val="231F20"/>
          <w:spacing w:val="18"/>
        </w:rPr>
        <w:t> </w:t>
      </w:r>
      <w:r>
        <w:rPr>
          <w:color w:val="231F20"/>
        </w:rPr>
        <w:t>challenge</w:t>
      </w:r>
      <w:r>
        <w:rPr>
          <w:color w:val="231F20"/>
          <w:spacing w:val="18"/>
        </w:rPr>
        <w:t> </w:t>
      </w:r>
      <w:r>
        <w:rPr>
          <w:color w:val="231F20"/>
        </w:rPr>
        <w:t>improved</w:t>
      </w:r>
      <w:r>
        <w:rPr>
          <w:color w:val="231F20"/>
          <w:spacing w:val="16"/>
        </w:rPr>
        <w:t> </w:t>
      </w:r>
      <w:r>
        <w:rPr>
          <w:color w:val="231F20"/>
        </w:rPr>
        <w:t>the</w:t>
      </w:r>
      <w:r>
        <w:rPr>
          <w:color w:val="231F20"/>
          <w:spacing w:val="18"/>
        </w:rPr>
        <w:t> </w:t>
      </w:r>
      <w:r>
        <w:rPr>
          <w:color w:val="231F20"/>
        </w:rPr>
        <w:t>patient’s</w:t>
      </w:r>
      <w:r>
        <w:rPr>
          <w:color w:val="231F20"/>
          <w:spacing w:val="19"/>
        </w:rPr>
        <w:t> </w:t>
      </w:r>
      <w:r>
        <w:rPr>
          <w:color w:val="231F20"/>
        </w:rPr>
        <w:t>ability</w:t>
      </w:r>
      <w:r>
        <w:rPr>
          <w:color w:val="231F20"/>
          <w:spacing w:val="17"/>
        </w:rPr>
        <w:t> </w:t>
      </w:r>
      <w:r>
        <w:rPr>
          <w:color w:val="231F20"/>
        </w:rPr>
        <w:t>to</w:t>
      </w:r>
      <w:r>
        <w:rPr>
          <w:color w:val="231F20"/>
          <w:spacing w:val="17"/>
        </w:rPr>
        <w:t> </w:t>
      </w:r>
      <w:r>
        <w:rPr>
          <w:color w:val="231F20"/>
          <w:spacing w:val="-2"/>
        </w:rPr>
        <w:t>arise</w:t>
      </w:r>
    </w:p>
    <w:p>
      <w:pPr>
        <w:pStyle w:val="BodyText"/>
        <w:spacing w:after="0" w:line="249" w:lineRule="auto"/>
        <w:jc w:val="both"/>
        <w:sectPr>
          <w:type w:val="continuous"/>
          <w:pgSz w:w="12240" w:h="16200"/>
          <w:pgMar w:top="1060" w:bottom="280" w:left="1080" w:right="1080"/>
          <w:cols w:num="2" w:equalWidth="0">
            <w:col w:w="4860" w:space="181"/>
            <w:col w:w="5039"/>
          </w:cols>
        </w:sectPr>
      </w:pPr>
    </w:p>
    <w:p>
      <w:pPr>
        <w:pStyle w:val="BodyText"/>
        <w:rPr>
          <w:sz w:val="18"/>
        </w:rPr>
      </w:pPr>
      <w:r>
        <w:rPr>
          <w:sz w:val="18"/>
        </w:rPr>
        <mc:AlternateContent>
          <mc:Choice Requires="wps">
            <w:drawing>
              <wp:anchor distT="0" distB="0" distL="0" distR="0" allowOverlap="1" layoutInCell="1" locked="0" behindDoc="0" simplePos="0" relativeHeight="15734784">
                <wp:simplePos x="0" y="0"/>
                <wp:positionH relativeFrom="page">
                  <wp:posOffset>7555618</wp:posOffset>
                </wp:positionH>
                <wp:positionV relativeFrom="page">
                  <wp:posOffset>208883</wp:posOffset>
                </wp:positionV>
                <wp:extent cx="95885" cy="988314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34784" type="#_x0000_t202" id="docshape13"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8"/>
        </w:rPr>
      </w:pPr>
    </w:p>
    <w:p>
      <w:pPr>
        <w:pStyle w:val="BodyText"/>
        <w:spacing w:before="198"/>
        <w:rPr>
          <w:sz w:val="18"/>
        </w:rPr>
      </w:pPr>
    </w:p>
    <w:p>
      <w:pPr>
        <w:spacing w:before="0"/>
        <w:ind w:left="237" w:right="200" w:firstLine="0"/>
        <w:jc w:val="center"/>
        <w:rPr>
          <w:i/>
          <w:sz w:val="18"/>
        </w:rPr>
      </w:pPr>
      <w:r>
        <w:rPr>
          <w:color w:val="231F20"/>
          <w:sz w:val="18"/>
        </w:rPr>
        <w:t>TABLE</w:t>
      </w:r>
      <w:r>
        <w:rPr>
          <w:color w:val="231F20"/>
          <w:spacing w:val="15"/>
          <w:sz w:val="18"/>
        </w:rPr>
        <w:t> </w:t>
      </w:r>
      <w:r>
        <w:rPr>
          <w:color w:val="231F20"/>
          <w:sz w:val="18"/>
        </w:rPr>
        <w:t>1.</w:t>
      </w:r>
      <w:r>
        <w:rPr>
          <w:color w:val="231F20"/>
          <w:spacing w:val="47"/>
          <w:sz w:val="18"/>
        </w:rPr>
        <w:t> </w:t>
      </w:r>
      <w:r>
        <w:rPr>
          <w:i/>
          <w:color w:val="231F20"/>
          <w:sz w:val="18"/>
        </w:rPr>
        <w:t>Motor</w:t>
      </w:r>
      <w:r>
        <w:rPr>
          <w:i/>
          <w:color w:val="231F20"/>
          <w:spacing w:val="15"/>
          <w:sz w:val="18"/>
        </w:rPr>
        <w:t> </w:t>
      </w:r>
      <w:r>
        <w:rPr>
          <w:i/>
          <w:color w:val="231F20"/>
          <w:sz w:val="18"/>
        </w:rPr>
        <w:t>function</w:t>
      </w:r>
      <w:r>
        <w:rPr>
          <w:i/>
          <w:color w:val="231F20"/>
          <w:spacing w:val="14"/>
          <w:sz w:val="18"/>
        </w:rPr>
        <w:t> </w:t>
      </w:r>
      <w:r>
        <w:rPr>
          <w:i/>
          <w:color w:val="231F20"/>
          <w:sz w:val="18"/>
        </w:rPr>
        <w:t>during</w:t>
      </w:r>
      <w:r>
        <w:rPr>
          <w:i/>
          <w:color w:val="231F20"/>
          <w:spacing w:val="16"/>
          <w:sz w:val="18"/>
        </w:rPr>
        <w:t> </w:t>
      </w:r>
      <w:r>
        <w:rPr>
          <w:i/>
          <w:color w:val="231F20"/>
          <w:sz w:val="18"/>
        </w:rPr>
        <w:t>follow-up</w:t>
      </w:r>
      <w:r>
        <w:rPr>
          <w:i/>
          <w:color w:val="231F20"/>
          <w:spacing w:val="15"/>
          <w:sz w:val="18"/>
        </w:rPr>
        <w:t> </w:t>
      </w:r>
      <w:r>
        <w:rPr>
          <w:i/>
          <w:color w:val="231F20"/>
          <w:spacing w:val="-2"/>
          <w:sz w:val="18"/>
        </w:rPr>
        <w:t>visits</w:t>
      </w:r>
    </w:p>
    <w:p>
      <w:pPr>
        <w:pStyle w:val="BodyText"/>
        <w:rPr>
          <w:i/>
          <w:sz w:val="7"/>
        </w:r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2123"/>
        <w:gridCol w:w="331"/>
        <w:gridCol w:w="397"/>
        <w:gridCol w:w="662"/>
        <w:gridCol w:w="741"/>
        <w:gridCol w:w="741"/>
        <w:gridCol w:w="661"/>
        <w:gridCol w:w="741"/>
        <w:gridCol w:w="741"/>
        <w:gridCol w:w="741"/>
        <w:gridCol w:w="681"/>
      </w:tblGrid>
      <w:tr>
        <w:trPr>
          <w:trHeight w:val="498" w:hRule="atLeast"/>
        </w:trPr>
        <w:tc>
          <w:tcPr>
            <w:tcW w:w="1046" w:type="dxa"/>
            <w:tcBorders>
              <w:top w:val="single" w:sz="8" w:space="0" w:color="231F20"/>
              <w:bottom w:val="single" w:sz="4" w:space="0" w:color="231F20"/>
            </w:tcBorders>
          </w:tcPr>
          <w:p>
            <w:pPr>
              <w:pStyle w:val="TableParagraph"/>
              <w:spacing w:line="240" w:lineRule="auto"/>
              <w:rPr>
                <w:sz w:val="16"/>
              </w:rPr>
            </w:pPr>
          </w:p>
        </w:tc>
        <w:tc>
          <w:tcPr>
            <w:tcW w:w="2123" w:type="dxa"/>
            <w:tcBorders>
              <w:top w:val="single" w:sz="8" w:space="0" w:color="231F20"/>
              <w:bottom w:val="single" w:sz="4" w:space="0" w:color="231F20"/>
            </w:tcBorders>
          </w:tcPr>
          <w:p>
            <w:pPr>
              <w:pStyle w:val="TableParagraph"/>
              <w:spacing w:line="232" w:lineRule="auto" w:before="64"/>
              <w:ind w:left="735" w:right="389" w:hanging="173"/>
              <w:rPr>
                <w:sz w:val="16"/>
              </w:rPr>
            </w:pPr>
            <w:r>
              <w:rPr>
                <w:color w:val="231F20"/>
                <w:sz w:val="16"/>
              </w:rPr>
              <w:t>Month</w:t>
            </w:r>
            <w:r>
              <w:rPr>
                <w:color w:val="231F20"/>
                <w:spacing w:val="-7"/>
                <w:sz w:val="16"/>
              </w:rPr>
              <w:t> </w:t>
            </w:r>
            <w:r>
              <w:rPr>
                <w:color w:val="231F20"/>
                <w:sz w:val="16"/>
              </w:rPr>
              <w:t>before</w:t>
            </w:r>
            <w:r>
              <w:rPr>
                <w:color w:val="231F20"/>
                <w:spacing w:val="-6"/>
                <w:sz w:val="16"/>
              </w:rPr>
              <w:t> </w:t>
            </w:r>
            <w:r>
              <w:rPr>
                <w:color w:val="231F20"/>
                <w:sz w:val="16"/>
              </w:rPr>
              <w:t>and</w:t>
            </w:r>
            <w:r>
              <w:rPr>
                <w:color w:val="231F20"/>
                <w:spacing w:val="40"/>
                <w:sz w:val="16"/>
              </w:rPr>
              <w:t> </w:t>
            </w:r>
            <w:r>
              <w:rPr>
                <w:color w:val="231F20"/>
                <w:sz w:val="16"/>
              </w:rPr>
              <w:t>after surgery</w:t>
            </w:r>
          </w:p>
        </w:tc>
        <w:tc>
          <w:tcPr>
            <w:tcW w:w="331" w:type="dxa"/>
            <w:tcBorders>
              <w:top w:val="single" w:sz="8" w:space="0" w:color="231F20"/>
              <w:bottom w:val="single" w:sz="4" w:space="0" w:color="231F20"/>
            </w:tcBorders>
          </w:tcPr>
          <w:p>
            <w:pPr>
              <w:pStyle w:val="TableParagraph"/>
              <w:spacing w:line="240" w:lineRule="auto" w:before="55"/>
              <w:rPr>
                <w:i/>
                <w:sz w:val="16"/>
              </w:rPr>
            </w:pPr>
          </w:p>
          <w:p>
            <w:pPr>
              <w:pStyle w:val="TableParagraph"/>
              <w:spacing w:line="240" w:lineRule="auto"/>
              <w:ind w:left="1" w:right="1"/>
              <w:jc w:val="center"/>
              <w:rPr>
                <w:sz w:val="16"/>
              </w:rPr>
            </w:pPr>
            <w:r>
              <w:rPr>
                <w:i/>
                <w:color w:val="231F20"/>
                <w:spacing w:val="-5"/>
                <w:w w:val="130"/>
                <w:sz w:val="16"/>
              </w:rPr>
              <w:t>2</w:t>
            </w:r>
            <w:r>
              <w:rPr>
                <w:color w:val="231F20"/>
                <w:spacing w:val="-5"/>
                <w:w w:val="130"/>
                <w:sz w:val="16"/>
              </w:rPr>
              <w:t>6</w:t>
            </w:r>
          </w:p>
        </w:tc>
        <w:tc>
          <w:tcPr>
            <w:tcW w:w="397" w:type="dxa"/>
            <w:tcBorders>
              <w:top w:val="single" w:sz="8" w:space="0" w:color="231F20"/>
              <w:bottom w:val="single" w:sz="4" w:space="0" w:color="231F20"/>
            </w:tcBorders>
          </w:tcPr>
          <w:p>
            <w:pPr>
              <w:pStyle w:val="TableParagraph"/>
              <w:spacing w:line="240" w:lineRule="auto" w:before="55"/>
              <w:rPr>
                <w:i/>
                <w:sz w:val="16"/>
              </w:rPr>
            </w:pPr>
          </w:p>
          <w:p>
            <w:pPr>
              <w:pStyle w:val="TableParagraph"/>
              <w:spacing w:line="240" w:lineRule="auto"/>
              <w:ind w:left="40" w:right="40"/>
              <w:jc w:val="center"/>
              <w:rPr>
                <w:sz w:val="16"/>
              </w:rPr>
            </w:pPr>
            <w:r>
              <w:rPr>
                <w:i/>
                <w:color w:val="231F20"/>
                <w:spacing w:val="-5"/>
                <w:w w:val="130"/>
                <w:sz w:val="16"/>
              </w:rPr>
              <w:t>2</w:t>
            </w:r>
            <w:r>
              <w:rPr>
                <w:color w:val="231F20"/>
                <w:spacing w:val="-5"/>
                <w:w w:val="130"/>
                <w:sz w:val="16"/>
              </w:rPr>
              <w:t>1</w:t>
            </w:r>
          </w:p>
        </w:tc>
        <w:tc>
          <w:tcPr>
            <w:tcW w:w="662" w:type="dxa"/>
            <w:tcBorders>
              <w:top w:val="single" w:sz="8" w:space="0" w:color="231F20"/>
              <w:bottom w:val="single" w:sz="4" w:space="0" w:color="231F20"/>
            </w:tcBorders>
          </w:tcPr>
          <w:p>
            <w:pPr>
              <w:pStyle w:val="TableParagraph"/>
              <w:spacing w:line="240" w:lineRule="auto" w:before="55"/>
              <w:rPr>
                <w:i/>
                <w:sz w:val="16"/>
              </w:rPr>
            </w:pPr>
          </w:p>
          <w:p>
            <w:pPr>
              <w:pStyle w:val="TableParagraph"/>
              <w:spacing w:line="240" w:lineRule="auto"/>
              <w:ind w:left="42" w:right="43"/>
              <w:jc w:val="center"/>
              <w:rPr>
                <w:sz w:val="16"/>
              </w:rPr>
            </w:pPr>
            <w:r>
              <w:rPr>
                <w:color w:val="231F20"/>
                <w:spacing w:val="-10"/>
                <w:sz w:val="16"/>
              </w:rPr>
              <w:t>1</w:t>
            </w:r>
          </w:p>
        </w:tc>
        <w:tc>
          <w:tcPr>
            <w:tcW w:w="741" w:type="dxa"/>
            <w:tcBorders>
              <w:top w:val="single" w:sz="8" w:space="0" w:color="231F20"/>
              <w:bottom w:val="single" w:sz="4" w:space="0" w:color="231F20"/>
            </w:tcBorders>
          </w:tcPr>
          <w:p>
            <w:pPr>
              <w:pStyle w:val="TableParagraph"/>
              <w:spacing w:line="240" w:lineRule="auto" w:before="55"/>
              <w:rPr>
                <w:i/>
                <w:sz w:val="16"/>
              </w:rPr>
            </w:pPr>
          </w:p>
          <w:p>
            <w:pPr>
              <w:pStyle w:val="TableParagraph"/>
              <w:spacing w:line="240" w:lineRule="auto"/>
              <w:ind w:right="3"/>
              <w:jc w:val="center"/>
              <w:rPr>
                <w:sz w:val="16"/>
              </w:rPr>
            </w:pPr>
            <w:r>
              <w:rPr>
                <w:color w:val="231F20"/>
                <w:spacing w:val="-10"/>
                <w:sz w:val="16"/>
              </w:rPr>
              <w:t>3</w:t>
            </w:r>
          </w:p>
        </w:tc>
        <w:tc>
          <w:tcPr>
            <w:tcW w:w="741" w:type="dxa"/>
            <w:tcBorders>
              <w:top w:val="single" w:sz="8" w:space="0" w:color="231F20"/>
              <w:bottom w:val="single" w:sz="4" w:space="0" w:color="231F20"/>
            </w:tcBorders>
          </w:tcPr>
          <w:p>
            <w:pPr>
              <w:pStyle w:val="TableParagraph"/>
              <w:spacing w:line="240" w:lineRule="auto" w:before="55"/>
              <w:rPr>
                <w:i/>
                <w:sz w:val="16"/>
              </w:rPr>
            </w:pPr>
          </w:p>
          <w:p>
            <w:pPr>
              <w:pStyle w:val="TableParagraph"/>
              <w:spacing w:line="240" w:lineRule="auto"/>
              <w:ind w:right="2"/>
              <w:jc w:val="center"/>
              <w:rPr>
                <w:sz w:val="16"/>
              </w:rPr>
            </w:pPr>
            <w:r>
              <w:rPr>
                <w:color w:val="231F20"/>
                <w:spacing w:val="-10"/>
                <w:sz w:val="16"/>
              </w:rPr>
              <w:t>4</w:t>
            </w:r>
          </w:p>
        </w:tc>
        <w:tc>
          <w:tcPr>
            <w:tcW w:w="661" w:type="dxa"/>
            <w:tcBorders>
              <w:top w:val="single" w:sz="8" w:space="0" w:color="231F20"/>
              <w:bottom w:val="single" w:sz="4" w:space="0" w:color="231F20"/>
            </w:tcBorders>
          </w:tcPr>
          <w:p>
            <w:pPr>
              <w:pStyle w:val="TableParagraph"/>
              <w:spacing w:line="240" w:lineRule="auto"/>
              <w:rPr>
                <w:sz w:val="16"/>
              </w:rPr>
            </w:pPr>
          </w:p>
        </w:tc>
        <w:tc>
          <w:tcPr>
            <w:tcW w:w="741" w:type="dxa"/>
            <w:tcBorders>
              <w:top w:val="single" w:sz="8" w:space="0" w:color="231F20"/>
              <w:bottom w:val="single" w:sz="4" w:space="0" w:color="231F20"/>
            </w:tcBorders>
          </w:tcPr>
          <w:p>
            <w:pPr>
              <w:pStyle w:val="TableParagraph"/>
              <w:spacing w:line="240" w:lineRule="auto"/>
              <w:rPr>
                <w:sz w:val="16"/>
              </w:rPr>
            </w:pPr>
          </w:p>
        </w:tc>
        <w:tc>
          <w:tcPr>
            <w:tcW w:w="741" w:type="dxa"/>
            <w:tcBorders>
              <w:top w:val="single" w:sz="8" w:space="0" w:color="231F20"/>
              <w:bottom w:val="single" w:sz="4" w:space="0" w:color="231F20"/>
            </w:tcBorders>
          </w:tcPr>
          <w:p>
            <w:pPr>
              <w:pStyle w:val="TableParagraph"/>
              <w:spacing w:line="240" w:lineRule="auto" w:before="55"/>
              <w:rPr>
                <w:i/>
                <w:sz w:val="16"/>
              </w:rPr>
            </w:pPr>
          </w:p>
          <w:p>
            <w:pPr>
              <w:pStyle w:val="TableParagraph"/>
              <w:spacing w:line="240" w:lineRule="auto"/>
              <w:ind w:right="2"/>
              <w:jc w:val="center"/>
              <w:rPr>
                <w:sz w:val="16"/>
              </w:rPr>
            </w:pPr>
            <w:r>
              <w:rPr>
                <w:color w:val="231F20"/>
                <w:spacing w:val="-10"/>
                <w:sz w:val="16"/>
              </w:rPr>
              <w:t>6</w:t>
            </w:r>
          </w:p>
        </w:tc>
        <w:tc>
          <w:tcPr>
            <w:tcW w:w="741" w:type="dxa"/>
            <w:tcBorders>
              <w:top w:val="single" w:sz="8" w:space="0" w:color="231F20"/>
              <w:bottom w:val="single" w:sz="4" w:space="0" w:color="231F20"/>
            </w:tcBorders>
          </w:tcPr>
          <w:p>
            <w:pPr>
              <w:pStyle w:val="TableParagraph"/>
              <w:spacing w:line="240" w:lineRule="auto" w:before="55"/>
              <w:rPr>
                <w:i/>
                <w:sz w:val="16"/>
              </w:rPr>
            </w:pPr>
          </w:p>
          <w:p>
            <w:pPr>
              <w:pStyle w:val="TableParagraph"/>
              <w:spacing w:line="240" w:lineRule="auto"/>
              <w:ind w:right="3"/>
              <w:jc w:val="center"/>
              <w:rPr>
                <w:sz w:val="16"/>
              </w:rPr>
            </w:pPr>
            <w:r>
              <w:rPr>
                <w:color w:val="231F20"/>
                <w:spacing w:val="-5"/>
                <w:sz w:val="16"/>
              </w:rPr>
              <w:t>11</w:t>
            </w:r>
          </w:p>
        </w:tc>
        <w:tc>
          <w:tcPr>
            <w:tcW w:w="681" w:type="dxa"/>
            <w:tcBorders>
              <w:top w:val="single" w:sz="8" w:space="0" w:color="231F20"/>
              <w:bottom w:val="single" w:sz="4" w:space="0" w:color="231F20"/>
            </w:tcBorders>
          </w:tcPr>
          <w:p>
            <w:pPr>
              <w:pStyle w:val="TableParagraph"/>
              <w:spacing w:line="240" w:lineRule="auto" w:before="55"/>
              <w:rPr>
                <w:i/>
                <w:sz w:val="16"/>
              </w:rPr>
            </w:pPr>
          </w:p>
          <w:p>
            <w:pPr>
              <w:pStyle w:val="TableParagraph"/>
              <w:spacing w:line="240" w:lineRule="auto"/>
              <w:ind w:left="94" w:right="39"/>
              <w:jc w:val="center"/>
              <w:rPr>
                <w:sz w:val="16"/>
              </w:rPr>
            </w:pPr>
            <w:r>
              <w:rPr>
                <w:color w:val="231F20"/>
                <w:spacing w:val="-5"/>
                <w:sz w:val="16"/>
              </w:rPr>
              <w:t>12</w:t>
            </w:r>
          </w:p>
        </w:tc>
      </w:tr>
      <w:tr>
        <w:trPr>
          <w:trHeight w:val="225" w:hRule="atLeast"/>
        </w:trPr>
        <w:tc>
          <w:tcPr>
            <w:tcW w:w="1046" w:type="dxa"/>
            <w:tcBorders>
              <w:top w:val="single" w:sz="4" w:space="0" w:color="231F20"/>
            </w:tcBorders>
          </w:tcPr>
          <w:p>
            <w:pPr>
              <w:pStyle w:val="TableParagraph"/>
              <w:spacing w:line="175" w:lineRule="exact" w:before="31"/>
              <w:ind w:left="-1" w:right="227"/>
              <w:jc w:val="right"/>
              <w:rPr>
                <w:sz w:val="16"/>
              </w:rPr>
            </w:pPr>
            <w:r>
              <w:rPr>
                <w:color w:val="231F20"/>
                <w:sz w:val="16"/>
              </w:rPr>
              <w:t>Oral</w:t>
            </w:r>
            <w:r>
              <w:rPr>
                <w:color w:val="231F20"/>
                <w:spacing w:val="10"/>
                <w:sz w:val="16"/>
              </w:rPr>
              <w:t> </w:t>
            </w:r>
            <w:r>
              <w:rPr>
                <w:color w:val="231F20"/>
                <w:spacing w:val="-2"/>
                <w:sz w:val="16"/>
              </w:rPr>
              <w:t>therapy</w:t>
            </w:r>
          </w:p>
        </w:tc>
        <w:tc>
          <w:tcPr>
            <w:tcW w:w="2123" w:type="dxa"/>
            <w:tcBorders>
              <w:top w:val="single" w:sz="4" w:space="0" w:color="231F20"/>
            </w:tcBorders>
          </w:tcPr>
          <w:p>
            <w:pPr>
              <w:pStyle w:val="TableParagraph"/>
              <w:spacing w:line="175" w:lineRule="exact" w:before="31"/>
              <w:ind w:left="229"/>
              <w:rPr>
                <w:sz w:val="16"/>
              </w:rPr>
            </w:pPr>
            <w:r>
              <w:rPr>
                <w:color w:val="231F20"/>
                <w:spacing w:val="-2"/>
                <w:sz w:val="16"/>
              </w:rPr>
              <w:t>Olanzapine</w:t>
            </w:r>
          </w:p>
        </w:tc>
        <w:tc>
          <w:tcPr>
            <w:tcW w:w="331" w:type="dxa"/>
            <w:tcBorders>
              <w:top w:val="single" w:sz="4" w:space="0" w:color="231F20"/>
            </w:tcBorders>
          </w:tcPr>
          <w:p>
            <w:pPr>
              <w:pStyle w:val="TableParagraph"/>
              <w:spacing w:line="240" w:lineRule="auto"/>
              <w:rPr>
                <w:sz w:val="16"/>
              </w:rPr>
            </w:pPr>
          </w:p>
        </w:tc>
        <w:tc>
          <w:tcPr>
            <w:tcW w:w="397" w:type="dxa"/>
            <w:tcBorders>
              <w:top w:val="single" w:sz="4" w:space="0" w:color="231F20"/>
            </w:tcBorders>
          </w:tcPr>
          <w:p>
            <w:pPr>
              <w:pStyle w:val="TableParagraph"/>
              <w:spacing w:line="240" w:lineRule="auto"/>
              <w:rPr>
                <w:sz w:val="16"/>
              </w:rPr>
            </w:pPr>
          </w:p>
        </w:tc>
        <w:tc>
          <w:tcPr>
            <w:tcW w:w="662" w:type="dxa"/>
            <w:tcBorders>
              <w:top w:val="single" w:sz="4" w:space="0" w:color="231F20"/>
            </w:tcBorders>
          </w:tcPr>
          <w:p>
            <w:pPr>
              <w:pStyle w:val="TableParagraph"/>
              <w:spacing w:line="240" w:lineRule="auto"/>
              <w:rPr>
                <w:sz w:val="16"/>
              </w:rPr>
            </w:pPr>
          </w:p>
        </w:tc>
        <w:tc>
          <w:tcPr>
            <w:tcW w:w="741" w:type="dxa"/>
            <w:tcBorders>
              <w:top w:val="single" w:sz="4" w:space="0" w:color="231F20"/>
            </w:tcBorders>
          </w:tcPr>
          <w:p>
            <w:pPr>
              <w:pStyle w:val="TableParagraph"/>
              <w:spacing w:line="240" w:lineRule="auto"/>
              <w:rPr>
                <w:sz w:val="16"/>
              </w:rPr>
            </w:pPr>
          </w:p>
        </w:tc>
        <w:tc>
          <w:tcPr>
            <w:tcW w:w="741" w:type="dxa"/>
            <w:tcBorders>
              <w:top w:val="single" w:sz="4" w:space="0" w:color="231F20"/>
            </w:tcBorders>
          </w:tcPr>
          <w:p>
            <w:pPr>
              <w:pStyle w:val="TableParagraph"/>
              <w:spacing w:line="175" w:lineRule="exact" w:before="31"/>
              <w:ind w:right="42"/>
              <w:jc w:val="center"/>
              <w:rPr>
                <w:sz w:val="16"/>
              </w:rPr>
            </w:pPr>
            <w:r>
              <w:rPr>
                <w:color w:val="231F20"/>
                <w:spacing w:val="-5"/>
                <w:sz w:val="16"/>
              </w:rPr>
              <w:t>10</w:t>
            </w:r>
          </w:p>
        </w:tc>
        <w:tc>
          <w:tcPr>
            <w:tcW w:w="661" w:type="dxa"/>
            <w:tcBorders>
              <w:top w:val="single" w:sz="4" w:space="0" w:color="231F20"/>
            </w:tcBorders>
          </w:tcPr>
          <w:p>
            <w:pPr>
              <w:pStyle w:val="TableParagraph"/>
              <w:spacing w:line="175" w:lineRule="exact" w:before="31"/>
              <w:ind w:left="1" w:right="123"/>
              <w:jc w:val="center"/>
              <w:rPr>
                <w:sz w:val="16"/>
              </w:rPr>
            </w:pPr>
            <w:r>
              <w:rPr>
                <w:color w:val="231F20"/>
                <w:spacing w:val="-5"/>
                <w:sz w:val="16"/>
              </w:rPr>
              <w:t>10</w:t>
            </w:r>
          </w:p>
        </w:tc>
        <w:tc>
          <w:tcPr>
            <w:tcW w:w="741" w:type="dxa"/>
            <w:tcBorders>
              <w:top w:val="single" w:sz="4" w:space="0" w:color="231F20"/>
            </w:tcBorders>
          </w:tcPr>
          <w:p>
            <w:pPr>
              <w:pStyle w:val="TableParagraph"/>
              <w:spacing w:line="175" w:lineRule="exact" w:before="31"/>
              <w:ind w:right="41"/>
              <w:jc w:val="center"/>
              <w:rPr>
                <w:sz w:val="16"/>
              </w:rPr>
            </w:pPr>
            <w:r>
              <w:rPr>
                <w:color w:val="231F20"/>
                <w:spacing w:val="-5"/>
                <w:sz w:val="16"/>
              </w:rPr>
              <w:t>10</w:t>
            </w:r>
          </w:p>
        </w:tc>
        <w:tc>
          <w:tcPr>
            <w:tcW w:w="741" w:type="dxa"/>
            <w:tcBorders>
              <w:top w:val="single" w:sz="4" w:space="0" w:color="231F20"/>
            </w:tcBorders>
          </w:tcPr>
          <w:p>
            <w:pPr>
              <w:pStyle w:val="TableParagraph"/>
              <w:spacing w:line="175" w:lineRule="exact" w:before="31"/>
              <w:ind w:left="347"/>
              <w:rPr>
                <w:sz w:val="16"/>
              </w:rPr>
            </w:pPr>
            <w:r>
              <w:rPr>
                <w:color w:val="231F20"/>
                <w:spacing w:val="-5"/>
                <w:sz w:val="16"/>
              </w:rPr>
              <w:t>7.5</w:t>
            </w:r>
          </w:p>
        </w:tc>
        <w:tc>
          <w:tcPr>
            <w:tcW w:w="741" w:type="dxa"/>
            <w:tcBorders>
              <w:top w:val="single" w:sz="4" w:space="0" w:color="231F20"/>
            </w:tcBorders>
          </w:tcPr>
          <w:p>
            <w:pPr>
              <w:pStyle w:val="TableParagraph"/>
              <w:spacing w:line="240" w:lineRule="auto"/>
              <w:rPr>
                <w:sz w:val="16"/>
              </w:rPr>
            </w:pPr>
          </w:p>
        </w:tc>
        <w:tc>
          <w:tcPr>
            <w:tcW w:w="681" w:type="dxa"/>
            <w:tcBorders>
              <w:top w:val="single" w:sz="4" w:space="0" w:color="231F20"/>
            </w:tcBorders>
          </w:tcPr>
          <w:p>
            <w:pPr>
              <w:pStyle w:val="TableParagraph"/>
              <w:spacing w:line="240" w:lineRule="auto"/>
              <w:rPr>
                <w:sz w:val="16"/>
              </w:rPr>
            </w:pPr>
          </w:p>
        </w:tc>
      </w:tr>
      <w:tr>
        <w:trPr>
          <w:trHeight w:val="179" w:hRule="atLeast"/>
        </w:trPr>
        <w:tc>
          <w:tcPr>
            <w:tcW w:w="1046" w:type="dxa"/>
          </w:tcPr>
          <w:p>
            <w:pPr>
              <w:pStyle w:val="TableParagraph"/>
              <w:ind w:left="-1" w:right="290"/>
              <w:jc w:val="right"/>
              <w:rPr>
                <w:sz w:val="16"/>
              </w:rPr>
            </w:pPr>
            <w:r>
              <w:rPr>
                <w:color w:val="231F20"/>
                <w:spacing w:val="-2"/>
                <w:sz w:val="16"/>
              </w:rPr>
              <w:t>(mg/day)</w:t>
            </w:r>
          </w:p>
        </w:tc>
        <w:tc>
          <w:tcPr>
            <w:tcW w:w="2123" w:type="dxa"/>
          </w:tcPr>
          <w:p>
            <w:pPr>
              <w:pStyle w:val="TableParagraph"/>
              <w:ind w:left="229"/>
              <w:rPr>
                <w:sz w:val="16"/>
              </w:rPr>
            </w:pPr>
            <w:r>
              <w:rPr>
                <w:color w:val="231F20"/>
                <w:spacing w:val="-2"/>
                <w:sz w:val="16"/>
              </w:rPr>
              <w:t>Tetrabenazine</w:t>
            </w:r>
          </w:p>
        </w:tc>
        <w:tc>
          <w:tcPr>
            <w:tcW w:w="331" w:type="dxa"/>
          </w:tcPr>
          <w:p>
            <w:pPr>
              <w:pStyle w:val="TableParagraph"/>
              <w:spacing w:line="240" w:lineRule="auto"/>
              <w:rPr>
                <w:sz w:val="12"/>
              </w:rPr>
            </w:pPr>
          </w:p>
        </w:tc>
        <w:tc>
          <w:tcPr>
            <w:tcW w:w="397" w:type="dxa"/>
          </w:tcPr>
          <w:p>
            <w:pPr>
              <w:pStyle w:val="TableParagraph"/>
              <w:ind w:left="39" w:right="40"/>
              <w:jc w:val="center"/>
              <w:rPr>
                <w:sz w:val="16"/>
              </w:rPr>
            </w:pPr>
            <w:r>
              <w:rPr>
                <w:color w:val="231F20"/>
                <w:spacing w:val="-4"/>
                <w:sz w:val="16"/>
              </w:rPr>
              <w:t>37.5</w:t>
            </w:r>
          </w:p>
        </w:tc>
        <w:tc>
          <w:tcPr>
            <w:tcW w:w="662" w:type="dxa"/>
          </w:tcPr>
          <w:p>
            <w:pPr>
              <w:pStyle w:val="TableParagraph"/>
              <w:ind w:right="111"/>
              <w:jc w:val="right"/>
              <w:rPr>
                <w:sz w:val="16"/>
              </w:rPr>
            </w:pPr>
            <w:r>
              <w:rPr>
                <w:color w:val="231F20"/>
                <w:spacing w:val="-2"/>
                <w:sz w:val="16"/>
              </w:rPr>
              <w:t>31.25</w:t>
            </w:r>
          </w:p>
        </w:tc>
        <w:tc>
          <w:tcPr>
            <w:tcW w:w="741" w:type="dxa"/>
          </w:tcPr>
          <w:p>
            <w:pPr>
              <w:pStyle w:val="TableParagraph"/>
              <w:ind w:left="268"/>
              <w:rPr>
                <w:sz w:val="16"/>
              </w:rPr>
            </w:pPr>
            <w:r>
              <w:rPr>
                <w:color w:val="231F20"/>
                <w:spacing w:val="-4"/>
                <w:sz w:val="16"/>
              </w:rPr>
              <w:t>37.5</w:t>
            </w:r>
          </w:p>
        </w:tc>
        <w:tc>
          <w:tcPr>
            <w:tcW w:w="741" w:type="dxa"/>
          </w:tcPr>
          <w:p>
            <w:pPr>
              <w:pStyle w:val="TableParagraph"/>
              <w:ind w:left="268"/>
              <w:rPr>
                <w:sz w:val="16"/>
              </w:rPr>
            </w:pPr>
            <w:r>
              <w:rPr>
                <w:color w:val="231F20"/>
                <w:spacing w:val="-4"/>
                <w:sz w:val="16"/>
              </w:rPr>
              <w:t>37.5</w:t>
            </w:r>
          </w:p>
        </w:tc>
        <w:tc>
          <w:tcPr>
            <w:tcW w:w="661" w:type="dxa"/>
          </w:tcPr>
          <w:p>
            <w:pPr>
              <w:pStyle w:val="TableParagraph"/>
              <w:ind w:right="3"/>
              <w:jc w:val="center"/>
              <w:rPr>
                <w:sz w:val="16"/>
              </w:rPr>
            </w:pPr>
            <w:r>
              <w:rPr>
                <w:color w:val="231F20"/>
                <w:spacing w:val="-4"/>
                <w:sz w:val="16"/>
              </w:rPr>
              <w:t>37.5</w:t>
            </w:r>
          </w:p>
        </w:tc>
        <w:tc>
          <w:tcPr>
            <w:tcW w:w="741" w:type="dxa"/>
          </w:tcPr>
          <w:p>
            <w:pPr>
              <w:pStyle w:val="TableParagraph"/>
              <w:ind w:left="118" w:right="43"/>
              <w:jc w:val="center"/>
              <w:rPr>
                <w:sz w:val="16"/>
              </w:rPr>
            </w:pPr>
            <w:r>
              <w:rPr>
                <w:color w:val="231F20"/>
                <w:spacing w:val="-4"/>
                <w:sz w:val="16"/>
              </w:rPr>
              <w:t>37.5</w:t>
            </w:r>
          </w:p>
        </w:tc>
        <w:tc>
          <w:tcPr>
            <w:tcW w:w="741" w:type="dxa"/>
          </w:tcPr>
          <w:p>
            <w:pPr>
              <w:pStyle w:val="TableParagraph"/>
              <w:ind w:left="268"/>
              <w:rPr>
                <w:sz w:val="16"/>
              </w:rPr>
            </w:pPr>
            <w:r>
              <w:rPr>
                <w:color w:val="231F20"/>
                <w:spacing w:val="-4"/>
                <w:sz w:val="16"/>
              </w:rPr>
              <w:t>37.5</w:t>
            </w:r>
          </w:p>
        </w:tc>
        <w:tc>
          <w:tcPr>
            <w:tcW w:w="741" w:type="dxa"/>
          </w:tcPr>
          <w:p>
            <w:pPr>
              <w:pStyle w:val="TableParagraph"/>
              <w:spacing w:line="240" w:lineRule="auto"/>
              <w:rPr>
                <w:sz w:val="12"/>
              </w:rPr>
            </w:pPr>
          </w:p>
        </w:tc>
        <w:tc>
          <w:tcPr>
            <w:tcW w:w="681" w:type="dxa"/>
          </w:tcPr>
          <w:p>
            <w:pPr>
              <w:pStyle w:val="TableParagraph"/>
              <w:spacing w:line="240" w:lineRule="auto"/>
              <w:rPr>
                <w:sz w:val="12"/>
              </w:rPr>
            </w:pPr>
          </w:p>
        </w:tc>
      </w:tr>
      <w:tr>
        <w:trPr>
          <w:trHeight w:val="179" w:hRule="atLeast"/>
        </w:trPr>
        <w:tc>
          <w:tcPr>
            <w:tcW w:w="1046" w:type="dxa"/>
          </w:tcPr>
          <w:p>
            <w:pPr>
              <w:pStyle w:val="TableParagraph"/>
              <w:spacing w:line="240" w:lineRule="auto"/>
              <w:rPr>
                <w:sz w:val="12"/>
              </w:rPr>
            </w:pPr>
          </w:p>
        </w:tc>
        <w:tc>
          <w:tcPr>
            <w:tcW w:w="2123" w:type="dxa"/>
          </w:tcPr>
          <w:p>
            <w:pPr>
              <w:pStyle w:val="TableParagraph"/>
              <w:ind w:left="229"/>
              <w:rPr>
                <w:sz w:val="16"/>
              </w:rPr>
            </w:pPr>
            <w:r>
              <w:rPr>
                <w:color w:val="231F20"/>
                <w:spacing w:val="-2"/>
                <w:sz w:val="16"/>
              </w:rPr>
              <w:t>Levodopa</w:t>
            </w:r>
          </w:p>
        </w:tc>
        <w:tc>
          <w:tcPr>
            <w:tcW w:w="331" w:type="dxa"/>
          </w:tcPr>
          <w:p>
            <w:pPr>
              <w:pStyle w:val="TableParagraph"/>
              <w:spacing w:line="240" w:lineRule="auto"/>
              <w:rPr>
                <w:sz w:val="12"/>
              </w:rPr>
            </w:pPr>
          </w:p>
        </w:tc>
        <w:tc>
          <w:tcPr>
            <w:tcW w:w="397" w:type="dxa"/>
          </w:tcPr>
          <w:p>
            <w:pPr>
              <w:pStyle w:val="TableParagraph"/>
              <w:spacing w:line="240" w:lineRule="auto"/>
              <w:rPr>
                <w:sz w:val="12"/>
              </w:rPr>
            </w:pPr>
          </w:p>
        </w:tc>
        <w:tc>
          <w:tcPr>
            <w:tcW w:w="662" w:type="dxa"/>
          </w:tcPr>
          <w:p>
            <w:pPr>
              <w:pStyle w:val="TableParagraph"/>
              <w:spacing w:line="240" w:lineRule="auto"/>
              <w:rPr>
                <w:sz w:val="12"/>
              </w:rPr>
            </w:pPr>
          </w:p>
        </w:tc>
        <w:tc>
          <w:tcPr>
            <w:tcW w:w="741" w:type="dxa"/>
          </w:tcPr>
          <w:p>
            <w:pPr>
              <w:pStyle w:val="TableParagraph"/>
              <w:spacing w:line="240" w:lineRule="auto"/>
              <w:rPr>
                <w:sz w:val="12"/>
              </w:rPr>
            </w:pPr>
          </w:p>
        </w:tc>
        <w:tc>
          <w:tcPr>
            <w:tcW w:w="741" w:type="dxa"/>
          </w:tcPr>
          <w:p>
            <w:pPr>
              <w:pStyle w:val="TableParagraph"/>
              <w:spacing w:line="240" w:lineRule="auto"/>
              <w:rPr>
                <w:sz w:val="12"/>
              </w:rPr>
            </w:pPr>
          </w:p>
        </w:tc>
        <w:tc>
          <w:tcPr>
            <w:tcW w:w="661" w:type="dxa"/>
          </w:tcPr>
          <w:p>
            <w:pPr>
              <w:pStyle w:val="TableParagraph"/>
              <w:spacing w:line="240" w:lineRule="auto"/>
              <w:rPr>
                <w:sz w:val="12"/>
              </w:rPr>
            </w:pPr>
          </w:p>
        </w:tc>
        <w:tc>
          <w:tcPr>
            <w:tcW w:w="741" w:type="dxa"/>
          </w:tcPr>
          <w:p>
            <w:pPr>
              <w:pStyle w:val="TableParagraph"/>
              <w:spacing w:line="240" w:lineRule="auto"/>
              <w:rPr>
                <w:sz w:val="12"/>
              </w:rPr>
            </w:pPr>
          </w:p>
        </w:tc>
        <w:tc>
          <w:tcPr>
            <w:tcW w:w="741" w:type="dxa"/>
          </w:tcPr>
          <w:p>
            <w:pPr>
              <w:pStyle w:val="TableParagraph"/>
              <w:spacing w:line="240" w:lineRule="auto"/>
              <w:rPr>
                <w:sz w:val="12"/>
              </w:rPr>
            </w:pPr>
          </w:p>
        </w:tc>
        <w:tc>
          <w:tcPr>
            <w:tcW w:w="741" w:type="dxa"/>
          </w:tcPr>
          <w:p>
            <w:pPr>
              <w:pStyle w:val="TableParagraph"/>
              <w:ind w:left="189"/>
              <w:rPr>
                <w:sz w:val="16"/>
              </w:rPr>
            </w:pPr>
            <w:r>
              <w:rPr>
                <w:color w:val="231F20"/>
                <w:spacing w:val="-5"/>
                <w:sz w:val="16"/>
              </w:rPr>
              <w:t>800</w:t>
            </w:r>
          </w:p>
        </w:tc>
        <w:tc>
          <w:tcPr>
            <w:tcW w:w="681" w:type="dxa"/>
          </w:tcPr>
          <w:p>
            <w:pPr>
              <w:pStyle w:val="TableParagraph"/>
              <w:ind w:left="188"/>
              <w:rPr>
                <w:sz w:val="16"/>
              </w:rPr>
            </w:pPr>
            <w:r>
              <w:rPr>
                <w:color w:val="231F20"/>
                <w:spacing w:val="-5"/>
                <w:sz w:val="16"/>
              </w:rPr>
              <w:t>800</w:t>
            </w:r>
          </w:p>
        </w:tc>
      </w:tr>
      <w:tr>
        <w:trPr>
          <w:trHeight w:val="219" w:hRule="atLeast"/>
        </w:trPr>
        <w:tc>
          <w:tcPr>
            <w:tcW w:w="1046" w:type="dxa"/>
          </w:tcPr>
          <w:p>
            <w:pPr>
              <w:pStyle w:val="TableParagraph"/>
              <w:spacing w:line="240" w:lineRule="auto"/>
              <w:rPr>
                <w:sz w:val="14"/>
              </w:rPr>
            </w:pPr>
          </w:p>
        </w:tc>
        <w:tc>
          <w:tcPr>
            <w:tcW w:w="2123" w:type="dxa"/>
          </w:tcPr>
          <w:p>
            <w:pPr>
              <w:pStyle w:val="TableParagraph"/>
              <w:spacing w:line="169" w:lineRule="exact"/>
              <w:ind w:left="229"/>
              <w:rPr>
                <w:sz w:val="16"/>
              </w:rPr>
            </w:pPr>
            <w:r>
              <w:rPr>
                <w:color w:val="231F20"/>
                <w:sz w:val="16"/>
              </w:rPr>
              <w:t>Stimulation</w:t>
            </w:r>
            <w:r>
              <w:rPr>
                <w:color w:val="231F20"/>
                <w:spacing w:val="11"/>
                <w:sz w:val="16"/>
              </w:rPr>
              <w:t> </w:t>
            </w:r>
            <w:r>
              <w:rPr>
                <w:color w:val="231F20"/>
                <w:spacing w:val="-2"/>
                <w:sz w:val="16"/>
              </w:rPr>
              <w:t>(frequency)</w:t>
            </w:r>
          </w:p>
        </w:tc>
        <w:tc>
          <w:tcPr>
            <w:tcW w:w="331" w:type="dxa"/>
          </w:tcPr>
          <w:p>
            <w:pPr>
              <w:pStyle w:val="TableParagraph"/>
              <w:spacing w:line="169" w:lineRule="exact"/>
              <w:ind w:right="1"/>
              <w:jc w:val="center"/>
              <w:rPr>
                <w:sz w:val="16"/>
              </w:rPr>
            </w:pPr>
            <w:r>
              <w:rPr>
                <w:color w:val="231F20"/>
                <w:spacing w:val="-10"/>
                <w:sz w:val="16"/>
              </w:rPr>
              <w:t>–</w:t>
            </w:r>
          </w:p>
        </w:tc>
        <w:tc>
          <w:tcPr>
            <w:tcW w:w="397" w:type="dxa"/>
          </w:tcPr>
          <w:p>
            <w:pPr>
              <w:pStyle w:val="TableParagraph"/>
              <w:spacing w:line="169" w:lineRule="exact"/>
              <w:ind w:left="39" w:right="40"/>
              <w:jc w:val="center"/>
              <w:rPr>
                <w:sz w:val="16"/>
              </w:rPr>
            </w:pPr>
            <w:r>
              <w:rPr>
                <w:color w:val="231F20"/>
                <w:spacing w:val="-10"/>
                <w:sz w:val="16"/>
              </w:rPr>
              <w:t>–</w:t>
            </w:r>
          </w:p>
        </w:tc>
        <w:tc>
          <w:tcPr>
            <w:tcW w:w="662" w:type="dxa"/>
          </w:tcPr>
          <w:p>
            <w:pPr>
              <w:pStyle w:val="TableParagraph"/>
              <w:spacing w:line="169" w:lineRule="exact"/>
              <w:ind w:left="218"/>
              <w:rPr>
                <w:sz w:val="16"/>
              </w:rPr>
            </w:pPr>
            <w:r>
              <w:rPr>
                <w:color w:val="231F20"/>
                <w:spacing w:val="-5"/>
                <w:sz w:val="16"/>
              </w:rPr>
              <w:t>Off</w:t>
            </w:r>
          </w:p>
        </w:tc>
        <w:tc>
          <w:tcPr>
            <w:tcW w:w="741" w:type="dxa"/>
          </w:tcPr>
          <w:p>
            <w:pPr>
              <w:pStyle w:val="TableParagraph"/>
              <w:spacing w:line="169" w:lineRule="exact"/>
              <w:ind w:right="74"/>
              <w:jc w:val="right"/>
              <w:rPr>
                <w:sz w:val="16"/>
              </w:rPr>
            </w:pPr>
            <w:r>
              <w:rPr>
                <w:color w:val="231F20"/>
                <w:sz w:val="16"/>
              </w:rPr>
              <w:t>On</w:t>
            </w:r>
            <w:r>
              <w:rPr>
                <w:color w:val="231F20"/>
                <w:spacing w:val="9"/>
                <w:sz w:val="16"/>
              </w:rPr>
              <w:t> </w:t>
            </w:r>
            <w:r>
              <w:rPr>
                <w:color w:val="231F20"/>
                <w:spacing w:val="-2"/>
                <w:sz w:val="16"/>
              </w:rPr>
              <w:t>(130)</w:t>
            </w:r>
          </w:p>
        </w:tc>
        <w:tc>
          <w:tcPr>
            <w:tcW w:w="741" w:type="dxa"/>
          </w:tcPr>
          <w:p>
            <w:pPr>
              <w:pStyle w:val="TableParagraph"/>
              <w:spacing w:line="169" w:lineRule="exact"/>
              <w:ind w:right="1"/>
              <w:jc w:val="center"/>
              <w:rPr>
                <w:sz w:val="16"/>
              </w:rPr>
            </w:pPr>
            <w:r>
              <w:rPr>
                <w:color w:val="231F20"/>
                <w:spacing w:val="-5"/>
                <w:sz w:val="16"/>
              </w:rPr>
              <w:t>Off</w:t>
            </w:r>
          </w:p>
        </w:tc>
        <w:tc>
          <w:tcPr>
            <w:tcW w:w="661" w:type="dxa"/>
          </w:tcPr>
          <w:p>
            <w:pPr>
              <w:pStyle w:val="TableParagraph"/>
              <w:spacing w:line="169" w:lineRule="exact"/>
              <w:ind w:left="1" w:right="3"/>
              <w:jc w:val="center"/>
              <w:rPr>
                <w:sz w:val="16"/>
              </w:rPr>
            </w:pPr>
            <w:r>
              <w:rPr>
                <w:color w:val="231F20"/>
                <w:sz w:val="16"/>
              </w:rPr>
              <w:t>On</w:t>
            </w:r>
            <w:r>
              <w:rPr>
                <w:color w:val="231F20"/>
                <w:spacing w:val="11"/>
                <w:sz w:val="16"/>
              </w:rPr>
              <w:t> </w:t>
            </w:r>
            <w:r>
              <w:rPr>
                <w:color w:val="231F20"/>
                <w:spacing w:val="-4"/>
                <w:sz w:val="16"/>
              </w:rPr>
              <w:t>(40)</w:t>
            </w:r>
          </w:p>
        </w:tc>
        <w:tc>
          <w:tcPr>
            <w:tcW w:w="741" w:type="dxa"/>
          </w:tcPr>
          <w:p>
            <w:pPr>
              <w:pStyle w:val="TableParagraph"/>
              <w:spacing w:line="169" w:lineRule="exact"/>
              <w:ind w:right="1"/>
              <w:jc w:val="center"/>
              <w:rPr>
                <w:sz w:val="16"/>
              </w:rPr>
            </w:pPr>
            <w:r>
              <w:rPr>
                <w:color w:val="231F20"/>
                <w:sz w:val="16"/>
              </w:rPr>
              <w:t>On</w:t>
            </w:r>
            <w:r>
              <w:rPr>
                <w:color w:val="231F20"/>
                <w:spacing w:val="9"/>
                <w:sz w:val="16"/>
              </w:rPr>
              <w:t> </w:t>
            </w:r>
            <w:r>
              <w:rPr>
                <w:color w:val="231F20"/>
                <w:spacing w:val="-2"/>
                <w:sz w:val="16"/>
              </w:rPr>
              <w:t>(130)</w:t>
            </w:r>
          </w:p>
        </w:tc>
        <w:tc>
          <w:tcPr>
            <w:tcW w:w="741" w:type="dxa"/>
          </w:tcPr>
          <w:p>
            <w:pPr>
              <w:pStyle w:val="TableParagraph"/>
              <w:spacing w:line="169" w:lineRule="exact"/>
              <w:ind w:right="114"/>
              <w:jc w:val="right"/>
              <w:rPr>
                <w:sz w:val="16"/>
              </w:rPr>
            </w:pPr>
            <w:r>
              <w:rPr>
                <w:color w:val="231F20"/>
                <w:sz w:val="16"/>
              </w:rPr>
              <w:t>On</w:t>
            </w:r>
            <w:r>
              <w:rPr>
                <w:color w:val="231F20"/>
                <w:spacing w:val="11"/>
                <w:sz w:val="16"/>
              </w:rPr>
              <w:t> </w:t>
            </w:r>
            <w:r>
              <w:rPr>
                <w:color w:val="231F20"/>
                <w:spacing w:val="-4"/>
                <w:sz w:val="16"/>
              </w:rPr>
              <w:t>(40)</w:t>
            </w:r>
          </w:p>
        </w:tc>
        <w:tc>
          <w:tcPr>
            <w:tcW w:w="741" w:type="dxa"/>
          </w:tcPr>
          <w:p>
            <w:pPr>
              <w:pStyle w:val="TableParagraph"/>
              <w:spacing w:line="169" w:lineRule="exact"/>
              <w:ind w:left="112"/>
              <w:rPr>
                <w:sz w:val="16"/>
              </w:rPr>
            </w:pPr>
            <w:r>
              <w:rPr>
                <w:color w:val="231F20"/>
                <w:sz w:val="16"/>
              </w:rPr>
              <w:t>On</w:t>
            </w:r>
            <w:r>
              <w:rPr>
                <w:color w:val="231F20"/>
                <w:spacing w:val="9"/>
                <w:sz w:val="16"/>
              </w:rPr>
              <w:t> </w:t>
            </w:r>
            <w:r>
              <w:rPr>
                <w:color w:val="231F20"/>
                <w:spacing w:val="-4"/>
                <w:sz w:val="16"/>
              </w:rPr>
              <w:t>(40)</w:t>
            </w:r>
          </w:p>
        </w:tc>
        <w:tc>
          <w:tcPr>
            <w:tcW w:w="681" w:type="dxa"/>
          </w:tcPr>
          <w:p>
            <w:pPr>
              <w:pStyle w:val="TableParagraph"/>
              <w:spacing w:line="169" w:lineRule="exact"/>
              <w:ind w:left="258"/>
              <w:rPr>
                <w:sz w:val="16"/>
              </w:rPr>
            </w:pPr>
            <w:r>
              <w:rPr>
                <w:color w:val="231F20"/>
                <w:spacing w:val="-5"/>
                <w:sz w:val="16"/>
              </w:rPr>
              <w:t>Off</w:t>
            </w:r>
          </w:p>
        </w:tc>
      </w:tr>
      <w:tr>
        <w:trPr>
          <w:trHeight w:val="136" w:hRule="atLeast"/>
        </w:trPr>
        <w:tc>
          <w:tcPr>
            <w:tcW w:w="3897" w:type="dxa"/>
            <w:gridSpan w:val="4"/>
          </w:tcPr>
          <w:p>
            <w:pPr>
              <w:pStyle w:val="TableParagraph"/>
              <w:tabs>
                <w:tab w:pos="3254" w:val="left" w:leader="none"/>
              </w:tabs>
              <w:spacing w:line="117" w:lineRule="exact"/>
              <w:ind w:left="-1"/>
              <w:rPr>
                <w:sz w:val="16"/>
              </w:rPr>
            </w:pPr>
            <w:r>
              <w:rPr>
                <w:color w:val="231F20"/>
                <w:sz w:val="16"/>
              </w:rPr>
              <w:t>Motor</w:t>
            </w:r>
            <w:r>
              <w:rPr>
                <w:color w:val="231F20"/>
                <w:spacing w:val="7"/>
                <w:sz w:val="16"/>
              </w:rPr>
              <w:t> </w:t>
            </w:r>
            <w:r>
              <w:rPr>
                <w:color w:val="231F20"/>
                <w:sz w:val="16"/>
              </w:rPr>
              <w:t>assessment</w:t>
            </w:r>
            <w:r>
              <w:rPr>
                <w:color w:val="231F20"/>
                <w:spacing w:val="68"/>
                <w:sz w:val="16"/>
              </w:rPr>
              <w:t> </w:t>
            </w:r>
            <w:r>
              <w:rPr>
                <w:color w:val="231F20"/>
                <w:sz w:val="16"/>
              </w:rPr>
              <w:t>Chorea</w:t>
            </w:r>
            <w:r>
              <w:rPr>
                <w:color w:val="231F20"/>
                <w:spacing w:val="9"/>
                <w:sz w:val="16"/>
              </w:rPr>
              <w:t> </w:t>
            </w:r>
            <w:r>
              <w:rPr>
                <w:color w:val="231F20"/>
                <w:spacing w:val="-2"/>
                <w:sz w:val="16"/>
              </w:rPr>
              <w:t>(0–28)</w:t>
            </w:r>
            <w:r>
              <w:rPr>
                <w:color w:val="231F20"/>
                <w:sz w:val="16"/>
              </w:rPr>
              <w:tab/>
              <w:t>17</w:t>
            </w:r>
            <w:r>
              <w:rPr>
                <w:color w:val="231F20"/>
                <w:spacing w:val="31"/>
                <w:sz w:val="16"/>
              </w:rPr>
              <w:t>  </w:t>
            </w:r>
            <w:r>
              <w:rPr>
                <w:color w:val="231F20"/>
                <w:spacing w:val="-5"/>
                <w:sz w:val="16"/>
              </w:rPr>
              <w:t>17</w:t>
            </w:r>
          </w:p>
        </w:tc>
        <w:tc>
          <w:tcPr>
            <w:tcW w:w="662" w:type="dxa"/>
          </w:tcPr>
          <w:p>
            <w:pPr>
              <w:pStyle w:val="TableParagraph"/>
              <w:spacing w:line="117" w:lineRule="exact"/>
              <w:ind w:left="189"/>
              <w:rPr>
                <w:sz w:val="16"/>
              </w:rPr>
            </w:pPr>
            <w:r>
              <w:rPr>
                <w:color w:val="231F20"/>
                <w:spacing w:val="-5"/>
                <w:sz w:val="16"/>
              </w:rPr>
              <w:t>13</w:t>
            </w:r>
          </w:p>
        </w:tc>
        <w:tc>
          <w:tcPr>
            <w:tcW w:w="741" w:type="dxa"/>
          </w:tcPr>
          <w:p>
            <w:pPr>
              <w:pStyle w:val="TableParagraph"/>
              <w:spacing w:line="117" w:lineRule="exact"/>
              <w:ind w:right="41"/>
              <w:jc w:val="center"/>
              <w:rPr>
                <w:sz w:val="16"/>
              </w:rPr>
            </w:pPr>
            <w:r>
              <w:rPr>
                <w:color w:val="231F20"/>
                <w:spacing w:val="-5"/>
                <w:sz w:val="16"/>
              </w:rPr>
              <w:t>16</w:t>
            </w:r>
          </w:p>
        </w:tc>
        <w:tc>
          <w:tcPr>
            <w:tcW w:w="741" w:type="dxa"/>
          </w:tcPr>
          <w:p>
            <w:pPr>
              <w:pStyle w:val="TableParagraph"/>
              <w:spacing w:line="117" w:lineRule="exact"/>
              <w:ind w:right="42"/>
              <w:jc w:val="center"/>
              <w:rPr>
                <w:sz w:val="16"/>
              </w:rPr>
            </w:pPr>
            <w:r>
              <w:rPr>
                <w:color w:val="231F20"/>
                <w:spacing w:val="-5"/>
                <w:sz w:val="16"/>
              </w:rPr>
              <w:t>15</w:t>
            </w:r>
          </w:p>
        </w:tc>
        <w:tc>
          <w:tcPr>
            <w:tcW w:w="661" w:type="dxa"/>
          </w:tcPr>
          <w:p>
            <w:pPr>
              <w:pStyle w:val="TableParagraph"/>
              <w:spacing w:line="117" w:lineRule="exact"/>
              <w:ind w:right="43"/>
              <w:jc w:val="center"/>
              <w:rPr>
                <w:sz w:val="16"/>
              </w:rPr>
            </w:pPr>
            <w:r>
              <w:rPr>
                <w:color w:val="231F20"/>
                <w:spacing w:val="-10"/>
                <w:sz w:val="16"/>
              </w:rPr>
              <w:t>9</w:t>
            </w:r>
          </w:p>
        </w:tc>
        <w:tc>
          <w:tcPr>
            <w:tcW w:w="741" w:type="dxa"/>
          </w:tcPr>
          <w:p>
            <w:pPr>
              <w:pStyle w:val="TableParagraph"/>
              <w:spacing w:line="117" w:lineRule="exact"/>
              <w:ind w:left="78" w:right="43"/>
              <w:jc w:val="center"/>
              <w:rPr>
                <w:sz w:val="16"/>
              </w:rPr>
            </w:pPr>
            <w:r>
              <w:rPr>
                <w:color w:val="231F20"/>
                <w:spacing w:val="-10"/>
                <w:sz w:val="16"/>
              </w:rPr>
              <w:t>9</w:t>
            </w:r>
          </w:p>
        </w:tc>
        <w:tc>
          <w:tcPr>
            <w:tcW w:w="741" w:type="dxa"/>
          </w:tcPr>
          <w:p>
            <w:pPr>
              <w:pStyle w:val="TableParagraph"/>
              <w:spacing w:line="117" w:lineRule="exact"/>
              <w:ind w:left="77" w:right="43"/>
              <w:jc w:val="center"/>
              <w:rPr>
                <w:sz w:val="16"/>
              </w:rPr>
            </w:pPr>
            <w:r>
              <w:rPr>
                <w:color w:val="231F20"/>
                <w:spacing w:val="-10"/>
                <w:sz w:val="16"/>
              </w:rPr>
              <w:t>3</w:t>
            </w:r>
          </w:p>
        </w:tc>
        <w:tc>
          <w:tcPr>
            <w:tcW w:w="741" w:type="dxa"/>
          </w:tcPr>
          <w:p>
            <w:pPr>
              <w:pStyle w:val="TableParagraph"/>
              <w:spacing w:line="117" w:lineRule="exact"/>
              <w:ind w:left="78" w:right="43"/>
              <w:jc w:val="center"/>
              <w:rPr>
                <w:sz w:val="16"/>
              </w:rPr>
            </w:pPr>
            <w:r>
              <w:rPr>
                <w:color w:val="231F20"/>
                <w:spacing w:val="-10"/>
                <w:sz w:val="16"/>
              </w:rPr>
              <w:t>4</w:t>
            </w:r>
          </w:p>
        </w:tc>
        <w:tc>
          <w:tcPr>
            <w:tcW w:w="681" w:type="dxa"/>
          </w:tcPr>
          <w:p>
            <w:pPr>
              <w:pStyle w:val="TableParagraph"/>
              <w:spacing w:line="117" w:lineRule="exact"/>
              <w:ind w:left="94"/>
              <w:jc w:val="center"/>
              <w:rPr>
                <w:sz w:val="16"/>
              </w:rPr>
            </w:pPr>
            <w:r>
              <w:rPr>
                <w:color w:val="231F20"/>
                <w:spacing w:val="-10"/>
                <w:sz w:val="16"/>
              </w:rPr>
              <w:t>4</w:t>
            </w:r>
          </w:p>
        </w:tc>
      </w:tr>
      <w:tr>
        <w:trPr>
          <w:trHeight w:val="223" w:hRule="atLeast"/>
        </w:trPr>
        <w:tc>
          <w:tcPr>
            <w:tcW w:w="3897" w:type="dxa"/>
            <w:gridSpan w:val="4"/>
          </w:tcPr>
          <w:p>
            <w:pPr>
              <w:pStyle w:val="TableParagraph"/>
              <w:spacing w:line="172" w:lineRule="exact"/>
              <w:ind w:left="1435"/>
              <w:rPr>
                <w:sz w:val="16"/>
              </w:rPr>
            </w:pPr>
            <w:r>
              <w:rPr>
                <w:color w:val="231F20"/>
                <w:sz w:val="16"/>
              </w:rPr>
              <w:t>Variation</w:t>
            </w:r>
            <w:r>
              <w:rPr>
                <w:color w:val="231F20"/>
                <w:spacing w:val="4"/>
                <w:sz w:val="16"/>
              </w:rPr>
              <w:t> </w:t>
            </w:r>
            <w:r>
              <w:rPr>
                <w:color w:val="231F20"/>
                <w:sz w:val="16"/>
              </w:rPr>
              <w:t>compared</w:t>
            </w:r>
            <w:r>
              <w:rPr>
                <w:color w:val="231F20"/>
                <w:spacing w:val="6"/>
                <w:sz w:val="16"/>
              </w:rPr>
              <w:t> </w:t>
            </w:r>
            <w:r>
              <w:rPr>
                <w:color w:val="231F20"/>
                <w:spacing w:val="-5"/>
                <w:sz w:val="16"/>
              </w:rPr>
              <w:t>to</w:t>
            </w:r>
          </w:p>
        </w:tc>
        <w:tc>
          <w:tcPr>
            <w:tcW w:w="662" w:type="dxa"/>
          </w:tcPr>
          <w:p>
            <w:pPr>
              <w:pStyle w:val="TableParagraph"/>
              <w:spacing w:line="172" w:lineRule="exact"/>
              <w:ind w:right="58"/>
              <w:jc w:val="right"/>
              <w:rPr>
                <w:sz w:val="16"/>
              </w:rPr>
            </w:pPr>
            <w:r>
              <w:rPr>
                <w:i/>
                <w:color w:val="231F20"/>
                <w:spacing w:val="-2"/>
                <w:w w:val="110"/>
                <w:sz w:val="16"/>
              </w:rPr>
              <w:t>2</w:t>
            </w:r>
            <w:r>
              <w:rPr>
                <w:color w:val="231F20"/>
                <w:spacing w:val="-2"/>
                <w:w w:val="110"/>
                <w:sz w:val="16"/>
              </w:rPr>
              <w:t>23.5%</w:t>
            </w:r>
          </w:p>
        </w:tc>
        <w:tc>
          <w:tcPr>
            <w:tcW w:w="741" w:type="dxa"/>
          </w:tcPr>
          <w:p>
            <w:pPr>
              <w:pStyle w:val="TableParagraph"/>
              <w:spacing w:line="172" w:lineRule="exact"/>
              <w:ind w:right="58"/>
              <w:jc w:val="right"/>
              <w:rPr>
                <w:sz w:val="16"/>
              </w:rPr>
            </w:pPr>
            <w:r>
              <w:rPr>
                <w:i/>
                <w:color w:val="231F20"/>
                <w:spacing w:val="-4"/>
                <w:w w:val="110"/>
                <w:sz w:val="16"/>
              </w:rPr>
              <w:t>2</w:t>
            </w:r>
            <w:r>
              <w:rPr>
                <w:color w:val="231F20"/>
                <w:spacing w:val="-4"/>
                <w:w w:val="110"/>
                <w:sz w:val="16"/>
              </w:rPr>
              <w:t>5.9%</w:t>
            </w:r>
          </w:p>
        </w:tc>
        <w:tc>
          <w:tcPr>
            <w:tcW w:w="741" w:type="dxa"/>
          </w:tcPr>
          <w:p>
            <w:pPr>
              <w:pStyle w:val="TableParagraph"/>
              <w:spacing w:line="172" w:lineRule="exact"/>
              <w:ind w:right="58"/>
              <w:jc w:val="right"/>
              <w:rPr>
                <w:sz w:val="16"/>
              </w:rPr>
            </w:pPr>
            <w:r>
              <w:rPr>
                <w:i/>
                <w:color w:val="231F20"/>
                <w:spacing w:val="-2"/>
                <w:w w:val="110"/>
                <w:sz w:val="16"/>
              </w:rPr>
              <w:t>2</w:t>
            </w:r>
            <w:r>
              <w:rPr>
                <w:color w:val="231F20"/>
                <w:spacing w:val="-2"/>
                <w:w w:val="110"/>
                <w:sz w:val="16"/>
              </w:rPr>
              <w:t>11.8%</w:t>
            </w:r>
          </w:p>
        </w:tc>
        <w:tc>
          <w:tcPr>
            <w:tcW w:w="661" w:type="dxa"/>
          </w:tcPr>
          <w:p>
            <w:pPr>
              <w:pStyle w:val="TableParagraph"/>
              <w:spacing w:line="172" w:lineRule="exact"/>
              <w:ind w:right="3"/>
              <w:jc w:val="center"/>
              <w:rPr>
                <w:sz w:val="16"/>
              </w:rPr>
            </w:pPr>
            <w:r>
              <w:rPr>
                <w:i/>
                <w:color w:val="231F20"/>
                <w:spacing w:val="-2"/>
                <w:w w:val="110"/>
                <w:sz w:val="16"/>
              </w:rPr>
              <w:t>2</w:t>
            </w:r>
            <w:r>
              <w:rPr>
                <w:color w:val="231F20"/>
                <w:spacing w:val="-2"/>
                <w:w w:val="110"/>
                <w:sz w:val="16"/>
              </w:rPr>
              <w:t>47.1%</w:t>
            </w:r>
          </w:p>
        </w:tc>
        <w:tc>
          <w:tcPr>
            <w:tcW w:w="741" w:type="dxa"/>
          </w:tcPr>
          <w:p>
            <w:pPr>
              <w:pStyle w:val="TableParagraph"/>
              <w:spacing w:line="172" w:lineRule="exact"/>
              <w:ind w:left="118" w:right="43"/>
              <w:jc w:val="center"/>
              <w:rPr>
                <w:sz w:val="16"/>
              </w:rPr>
            </w:pPr>
            <w:r>
              <w:rPr>
                <w:i/>
                <w:color w:val="231F20"/>
                <w:spacing w:val="-2"/>
                <w:w w:val="110"/>
                <w:sz w:val="16"/>
              </w:rPr>
              <w:t>2</w:t>
            </w:r>
            <w:r>
              <w:rPr>
                <w:color w:val="231F20"/>
                <w:spacing w:val="-2"/>
                <w:w w:val="110"/>
                <w:sz w:val="16"/>
              </w:rPr>
              <w:t>47.1%</w:t>
            </w:r>
          </w:p>
        </w:tc>
        <w:tc>
          <w:tcPr>
            <w:tcW w:w="741" w:type="dxa"/>
          </w:tcPr>
          <w:p>
            <w:pPr>
              <w:pStyle w:val="TableParagraph"/>
              <w:spacing w:line="172" w:lineRule="exact"/>
              <w:ind w:right="58"/>
              <w:jc w:val="right"/>
              <w:rPr>
                <w:sz w:val="16"/>
              </w:rPr>
            </w:pPr>
            <w:r>
              <w:rPr>
                <w:i/>
                <w:color w:val="231F20"/>
                <w:spacing w:val="-2"/>
                <w:w w:val="110"/>
                <w:sz w:val="16"/>
              </w:rPr>
              <w:t>2</w:t>
            </w:r>
            <w:r>
              <w:rPr>
                <w:color w:val="231F20"/>
                <w:spacing w:val="-2"/>
                <w:w w:val="110"/>
                <w:sz w:val="16"/>
              </w:rPr>
              <w:t>82.4%</w:t>
            </w:r>
          </w:p>
        </w:tc>
        <w:tc>
          <w:tcPr>
            <w:tcW w:w="741" w:type="dxa"/>
          </w:tcPr>
          <w:p>
            <w:pPr>
              <w:pStyle w:val="TableParagraph"/>
              <w:spacing w:line="172" w:lineRule="exact"/>
              <w:ind w:right="58"/>
              <w:jc w:val="right"/>
              <w:rPr>
                <w:sz w:val="16"/>
              </w:rPr>
            </w:pPr>
            <w:r>
              <w:rPr>
                <w:i/>
                <w:color w:val="231F20"/>
                <w:spacing w:val="-2"/>
                <w:w w:val="110"/>
                <w:sz w:val="16"/>
              </w:rPr>
              <w:t>2</w:t>
            </w:r>
            <w:r>
              <w:rPr>
                <w:color w:val="231F20"/>
                <w:spacing w:val="-2"/>
                <w:w w:val="110"/>
                <w:sz w:val="16"/>
              </w:rPr>
              <w:t>76.5%</w:t>
            </w:r>
          </w:p>
        </w:tc>
        <w:tc>
          <w:tcPr>
            <w:tcW w:w="681" w:type="dxa"/>
          </w:tcPr>
          <w:p>
            <w:pPr>
              <w:pStyle w:val="TableParagraph"/>
              <w:spacing w:line="172" w:lineRule="exact"/>
              <w:jc w:val="right"/>
              <w:rPr>
                <w:sz w:val="16"/>
              </w:rPr>
            </w:pPr>
            <w:r>
              <w:rPr>
                <w:i/>
                <w:color w:val="231F20"/>
                <w:spacing w:val="-2"/>
                <w:w w:val="110"/>
                <w:sz w:val="16"/>
              </w:rPr>
              <w:t>2</w:t>
            </w:r>
            <w:r>
              <w:rPr>
                <w:color w:val="231F20"/>
                <w:spacing w:val="-2"/>
                <w:w w:val="110"/>
                <w:sz w:val="16"/>
              </w:rPr>
              <w:t>76.5%</w:t>
            </w:r>
          </w:p>
        </w:tc>
      </w:tr>
      <w:tr>
        <w:trPr>
          <w:trHeight w:val="138" w:hRule="atLeast"/>
        </w:trPr>
        <w:tc>
          <w:tcPr>
            <w:tcW w:w="3169" w:type="dxa"/>
            <w:gridSpan w:val="2"/>
          </w:tcPr>
          <w:p>
            <w:pPr>
              <w:pStyle w:val="TableParagraph"/>
              <w:spacing w:line="118" w:lineRule="exact"/>
              <w:ind w:left="1604"/>
              <w:rPr>
                <w:sz w:val="16"/>
              </w:rPr>
            </w:pPr>
            <w:r>
              <w:rPr>
                <w:color w:val="231F20"/>
                <w:w w:val="105"/>
                <w:sz w:val="16"/>
              </w:rPr>
              <w:t>baseline</w:t>
            </w:r>
            <w:r>
              <w:rPr>
                <w:color w:val="231F20"/>
                <w:spacing w:val="12"/>
                <w:w w:val="105"/>
                <w:sz w:val="16"/>
              </w:rPr>
              <w:t> </w:t>
            </w:r>
            <w:r>
              <w:rPr>
                <w:color w:val="231F20"/>
                <w:w w:val="105"/>
                <w:sz w:val="16"/>
              </w:rPr>
              <w:t>(</w:t>
            </w:r>
            <w:r>
              <w:rPr>
                <w:i/>
                <w:color w:val="231F20"/>
                <w:w w:val="105"/>
                <w:sz w:val="16"/>
              </w:rPr>
              <w:t>2</w:t>
            </w:r>
            <w:r>
              <w:rPr>
                <w:color w:val="231F20"/>
                <w:w w:val="105"/>
                <w:sz w:val="16"/>
              </w:rPr>
              <w:t>1</w:t>
            </w:r>
            <w:r>
              <w:rPr>
                <w:color w:val="231F20"/>
                <w:spacing w:val="14"/>
                <w:w w:val="105"/>
                <w:sz w:val="16"/>
              </w:rPr>
              <w:t> </w:t>
            </w:r>
            <w:r>
              <w:rPr>
                <w:color w:val="231F20"/>
                <w:spacing w:val="-2"/>
                <w:w w:val="105"/>
                <w:sz w:val="16"/>
              </w:rPr>
              <w:t>month)</w:t>
            </w:r>
          </w:p>
        </w:tc>
        <w:tc>
          <w:tcPr>
            <w:tcW w:w="331" w:type="dxa"/>
          </w:tcPr>
          <w:p>
            <w:pPr>
              <w:pStyle w:val="TableParagraph"/>
              <w:spacing w:line="240" w:lineRule="auto"/>
              <w:rPr>
                <w:sz w:val="8"/>
              </w:rPr>
            </w:pPr>
          </w:p>
        </w:tc>
        <w:tc>
          <w:tcPr>
            <w:tcW w:w="397" w:type="dxa"/>
          </w:tcPr>
          <w:p>
            <w:pPr>
              <w:pStyle w:val="TableParagraph"/>
              <w:spacing w:line="240" w:lineRule="auto"/>
              <w:rPr>
                <w:sz w:val="8"/>
              </w:rPr>
            </w:pPr>
          </w:p>
        </w:tc>
        <w:tc>
          <w:tcPr>
            <w:tcW w:w="662" w:type="dxa"/>
          </w:tcPr>
          <w:p>
            <w:pPr>
              <w:pStyle w:val="TableParagraph"/>
              <w:spacing w:line="240" w:lineRule="auto"/>
              <w:rPr>
                <w:sz w:val="8"/>
              </w:rPr>
            </w:pPr>
          </w:p>
        </w:tc>
        <w:tc>
          <w:tcPr>
            <w:tcW w:w="741" w:type="dxa"/>
          </w:tcPr>
          <w:p>
            <w:pPr>
              <w:pStyle w:val="TableParagraph"/>
              <w:spacing w:line="240" w:lineRule="auto"/>
              <w:rPr>
                <w:sz w:val="8"/>
              </w:rPr>
            </w:pPr>
          </w:p>
        </w:tc>
        <w:tc>
          <w:tcPr>
            <w:tcW w:w="741" w:type="dxa"/>
          </w:tcPr>
          <w:p>
            <w:pPr>
              <w:pStyle w:val="TableParagraph"/>
              <w:spacing w:line="240" w:lineRule="auto"/>
              <w:rPr>
                <w:sz w:val="8"/>
              </w:rPr>
            </w:pPr>
          </w:p>
        </w:tc>
        <w:tc>
          <w:tcPr>
            <w:tcW w:w="661" w:type="dxa"/>
          </w:tcPr>
          <w:p>
            <w:pPr>
              <w:pStyle w:val="TableParagraph"/>
              <w:spacing w:line="240" w:lineRule="auto"/>
              <w:rPr>
                <w:sz w:val="8"/>
              </w:rPr>
            </w:pPr>
          </w:p>
        </w:tc>
        <w:tc>
          <w:tcPr>
            <w:tcW w:w="741" w:type="dxa"/>
          </w:tcPr>
          <w:p>
            <w:pPr>
              <w:pStyle w:val="TableParagraph"/>
              <w:spacing w:line="240" w:lineRule="auto"/>
              <w:rPr>
                <w:sz w:val="8"/>
              </w:rPr>
            </w:pPr>
          </w:p>
        </w:tc>
        <w:tc>
          <w:tcPr>
            <w:tcW w:w="741" w:type="dxa"/>
          </w:tcPr>
          <w:p>
            <w:pPr>
              <w:pStyle w:val="TableParagraph"/>
              <w:spacing w:line="240" w:lineRule="auto"/>
              <w:rPr>
                <w:sz w:val="8"/>
              </w:rPr>
            </w:pPr>
          </w:p>
        </w:tc>
        <w:tc>
          <w:tcPr>
            <w:tcW w:w="741" w:type="dxa"/>
          </w:tcPr>
          <w:p>
            <w:pPr>
              <w:pStyle w:val="TableParagraph"/>
              <w:spacing w:line="240" w:lineRule="auto"/>
              <w:rPr>
                <w:sz w:val="8"/>
              </w:rPr>
            </w:pPr>
          </w:p>
        </w:tc>
        <w:tc>
          <w:tcPr>
            <w:tcW w:w="681" w:type="dxa"/>
          </w:tcPr>
          <w:p>
            <w:pPr>
              <w:pStyle w:val="TableParagraph"/>
              <w:spacing w:line="240" w:lineRule="auto"/>
              <w:rPr>
                <w:sz w:val="8"/>
              </w:rPr>
            </w:pPr>
          </w:p>
        </w:tc>
      </w:tr>
      <w:tr>
        <w:trPr>
          <w:trHeight w:val="175" w:hRule="atLeast"/>
        </w:trPr>
        <w:tc>
          <w:tcPr>
            <w:tcW w:w="3169" w:type="dxa"/>
            <w:gridSpan w:val="2"/>
          </w:tcPr>
          <w:p>
            <w:pPr>
              <w:pStyle w:val="TableParagraph"/>
              <w:spacing w:line="156" w:lineRule="exact"/>
              <w:ind w:left="1275"/>
              <w:rPr>
                <w:sz w:val="16"/>
              </w:rPr>
            </w:pPr>
            <w:r>
              <w:rPr>
                <w:color w:val="231F20"/>
                <w:sz w:val="16"/>
              </w:rPr>
              <w:t>Dystonia</w:t>
            </w:r>
            <w:r>
              <w:rPr>
                <w:color w:val="231F20"/>
                <w:spacing w:val="6"/>
                <w:sz w:val="16"/>
              </w:rPr>
              <w:t> </w:t>
            </w:r>
            <w:r>
              <w:rPr>
                <w:color w:val="231F20"/>
                <w:spacing w:val="-2"/>
                <w:sz w:val="16"/>
              </w:rPr>
              <w:t>(0–20)</w:t>
            </w:r>
          </w:p>
        </w:tc>
        <w:tc>
          <w:tcPr>
            <w:tcW w:w="331" w:type="dxa"/>
          </w:tcPr>
          <w:p>
            <w:pPr>
              <w:pStyle w:val="TableParagraph"/>
              <w:spacing w:line="156" w:lineRule="exact"/>
              <w:ind w:left="78" w:right="1"/>
              <w:jc w:val="center"/>
              <w:rPr>
                <w:sz w:val="16"/>
              </w:rPr>
            </w:pPr>
            <w:r>
              <w:rPr>
                <w:color w:val="231F20"/>
                <w:spacing w:val="-10"/>
                <w:sz w:val="16"/>
              </w:rPr>
              <w:t>2</w:t>
            </w:r>
          </w:p>
        </w:tc>
        <w:tc>
          <w:tcPr>
            <w:tcW w:w="397" w:type="dxa"/>
          </w:tcPr>
          <w:p>
            <w:pPr>
              <w:pStyle w:val="TableParagraph"/>
              <w:spacing w:line="156" w:lineRule="exact"/>
              <w:ind w:right="40"/>
              <w:jc w:val="center"/>
              <w:rPr>
                <w:sz w:val="16"/>
              </w:rPr>
            </w:pPr>
            <w:r>
              <w:rPr>
                <w:color w:val="231F20"/>
                <w:spacing w:val="-10"/>
                <w:sz w:val="16"/>
              </w:rPr>
              <w:t>4</w:t>
            </w:r>
          </w:p>
        </w:tc>
        <w:tc>
          <w:tcPr>
            <w:tcW w:w="662" w:type="dxa"/>
          </w:tcPr>
          <w:p>
            <w:pPr>
              <w:pStyle w:val="TableParagraph"/>
              <w:spacing w:line="156" w:lineRule="exact"/>
              <w:ind w:left="1" w:right="43"/>
              <w:jc w:val="center"/>
              <w:rPr>
                <w:sz w:val="16"/>
              </w:rPr>
            </w:pPr>
            <w:r>
              <w:rPr>
                <w:color w:val="231F20"/>
                <w:spacing w:val="-10"/>
                <w:sz w:val="16"/>
              </w:rPr>
              <w:t>4</w:t>
            </w:r>
          </w:p>
        </w:tc>
        <w:tc>
          <w:tcPr>
            <w:tcW w:w="741" w:type="dxa"/>
          </w:tcPr>
          <w:p>
            <w:pPr>
              <w:pStyle w:val="TableParagraph"/>
              <w:spacing w:line="156" w:lineRule="exact"/>
              <w:ind w:left="78" w:right="43"/>
              <w:jc w:val="center"/>
              <w:rPr>
                <w:sz w:val="16"/>
              </w:rPr>
            </w:pPr>
            <w:r>
              <w:rPr>
                <w:color w:val="231F20"/>
                <w:spacing w:val="-10"/>
                <w:sz w:val="16"/>
              </w:rPr>
              <w:t>2</w:t>
            </w:r>
          </w:p>
        </w:tc>
        <w:tc>
          <w:tcPr>
            <w:tcW w:w="741" w:type="dxa"/>
          </w:tcPr>
          <w:p>
            <w:pPr>
              <w:pStyle w:val="TableParagraph"/>
              <w:spacing w:line="156" w:lineRule="exact"/>
              <w:ind w:left="77" w:right="43"/>
              <w:jc w:val="center"/>
              <w:rPr>
                <w:sz w:val="16"/>
              </w:rPr>
            </w:pPr>
            <w:r>
              <w:rPr>
                <w:color w:val="231F20"/>
                <w:spacing w:val="-10"/>
                <w:sz w:val="16"/>
              </w:rPr>
              <w:t>2</w:t>
            </w:r>
          </w:p>
        </w:tc>
        <w:tc>
          <w:tcPr>
            <w:tcW w:w="661" w:type="dxa"/>
          </w:tcPr>
          <w:p>
            <w:pPr>
              <w:pStyle w:val="TableParagraph"/>
              <w:spacing w:line="156" w:lineRule="exact"/>
              <w:ind w:right="43"/>
              <w:jc w:val="center"/>
              <w:rPr>
                <w:sz w:val="16"/>
              </w:rPr>
            </w:pPr>
            <w:r>
              <w:rPr>
                <w:color w:val="231F20"/>
                <w:spacing w:val="-10"/>
                <w:sz w:val="16"/>
              </w:rPr>
              <w:t>2</w:t>
            </w:r>
          </w:p>
        </w:tc>
        <w:tc>
          <w:tcPr>
            <w:tcW w:w="741" w:type="dxa"/>
          </w:tcPr>
          <w:p>
            <w:pPr>
              <w:pStyle w:val="TableParagraph"/>
              <w:spacing w:line="156" w:lineRule="exact"/>
              <w:ind w:left="78" w:right="43"/>
              <w:jc w:val="center"/>
              <w:rPr>
                <w:sz w:val="16"/>
              </w:rPr>
            </w:pPr>
            <w:r>
              <w:rPr>
                <w:color w:val="231F20"/>
                <w:spacing w:val="-10"/>
                <w:sz w:val="16"/>
              </w:rPr>
              <w:t>2</w:t>
            </w:r>
          </w:p>
        </w:tc>
        <w:tc>
          <w:tcPr>
            <w:tcW w:w="741" w:type="dxa"/>
          </w:tcPr>
          <w:p>
            <w:pPr>
              <w:pStyle w:val="TableParagraph"/>
              <w:spacing w:line="156" w:lineRule="exact"/>
              <w:ind w:left="77" w:right="43"/>
              <w:jc w:val="center"/>
              <w:rPr>
                <w:sz w:val="16"/>
              </w:rPr>
            </w:pPr>
            <w:r>
              <w:rPr>
                <w:color w:val="231F20"/>
                <w:spacing w:val="-10"/>
                <w:sz w:val="16"/>
              </w:rPr>
              <w:t>1</w:t>
            </w:r>
          </w:p>
        </w:tc>
        <w:tc>
          <w:tcPr>
            <w:tcW w:w="741" w:type="dxa"/>
          </w:tcPr>
          <w:p>
            <w:pPr>
              <w:pStyle w:val="TableParagraph"/>
              <w:spacing w:line="156" w:lineRule="exact"/>
              <w:ind w:left="78" w:right="43"/>
              <w:jc w:val="center"/>
              <w:rPr>
                <w:sz w:val="16"/>
              </w:rPr>
            </w:pPr>
            <w:r>
              <w:rPr>
                <w:color w:val="231F20"/>
                <w:spacing w:val="-10"/>
                <w:sz w:val="16"/>
              </w:rPr>
              <w:t>0</w:t>
            </w:r>
          </w:p>
        </w:tc>
        <w:tc>
          <w:tcPr>
            <w:tcW w:w="681" w:type="dxa"/>
          </w:tcPr>
          <w:p>
            <w:pPr>
              <w:pStyle w:val="TableParagraph"/>
              <w:spacing w:line="156" w:lineRule="exact"/>
              <w:ind w:left="94"/>
              <w:jc w:val="center"/>
              <w:rPr>
                <w:sz w:val="16"/>
              </w:rPr>
            </w:pPr>
            <w:r>
              <w:rPr>
                <w:color w:val="231F20"/>
                <w:spacing w:val="-10"/>
                <w:sz w:val="16"/>
              </w:rPr>
              <w:t>0</w:t>
            </w:r>
          </w:p>
        </w:tc>
      </w:tr>
      <w:tr>
        <w:trPr>
          <w:trHeight w:val="361" w:hRule="atLeast"/>
        </w:trPr>
        <w:tc>
          <w:tcPr>
            <w:tcW w:w="3169" w:type="dxa"/>
            <w:gridSpan w:val="2"/>
          </w:tcPr>
          <w:p>
            <w:pPr>
              <w:pStyle w:val="TableParagraph"/>
              <w:spacing w:line="169" w:lineRule="exact"/>
              <w:ind w:right="269"/>
              <w:jc w:val="right"/>
              <w:rPr>
                <w:sz w:val="16"/>
              </w:rPr>
            </w:pPr>
            <w:r>
              <w:rPr>
                <w:color w:val="231F20"/>
                <w:sz w:val="16"/>
              </w:rPr>
              <w:t>Variation</w:t>
            </w:r>
            <w:r>
              <w:rPr>
                <w:color w:val="231F20"/>
                <w:spacing w:val="4"/>
                <w:sz w:val="16"/>
              </w:rPr>
              <w:t> </w:t>
            </w:r>
            <w:r>
              <w:rPr>
                <w:color w:val="231F20"/>
                <w:sz w:val="16"/>
              </w:rPr>
              <w:t>compared</w:t>
            </w:r>
            <w:r>
              <w:rPr>
                <w:color w:val="231F20"/>
                <w:spacing w:val="6"/>
                <w:sz w:val="16"/>
              </w:rPr>
              <w:t> </w:t>
            </w:r>
            <w:r>
              <w:rPr>
                <w:color w:val="231F20"/>
                <w:spacing w:val="-5"/>
                <w:sz w:val="16"/>
              </w:rPr>
              <w:t>to</w:t>
            </w:r>
          </w:p>
          <w:p>
            <w:pPr>
              <w:pStyle w:val="TableParagraph"/>
              <w:spacing w:line="173" w:lineRule="exact"/>
              <w:ind w:right="206"/>
              <w:jc w:val="right"/>
              <w:rPr>
                <w:sz w:val="16"/>
              </w:rPr>
            </w:pPr>
            <w:r>
              <w:rPr>
                <w:color w:val="231F20"/>
                <w:w w:val="105"/>
                <w:sz w:val="16"/>
              </w:rPr>
              <w:t>baseline</w:t>
            </w:r>
            <w:r>
              <w:rPr>
                <w:color w:val="231F20"/>
                <w:spacing w:val="12"/>
                <w:w w:val="105"/>
                <w:sz w:val="16"/>
              </w:rPr>
              <w:t> </w:t>
            </w:r>
            <w:r>
              <w:rPr>
                <w:color w:val="231F20"/>
                <w:w w:val="105"/>
                <w:sz w:val="16"/>
              </w:rPr>
              <w:t>(</w:t>
            </w:r>
            <w:r>
              <w:rPr>
                <w:i/>
                <w:color w:val="231F20"/>
                <w:w w:val="105"/>
                <w:sz w:val="16"/>
              </w:rPr>
              <w:t>2</w:t>
            </w:r>
            <w:r>
              <w:rPr>
                <w:color w:val="231F20"/>
                <w:w w:val="105"/>
                <w:sz w:val="16"/>
              </w:rPr>
              <w:t>1</w:t>
            </w:r>
            <w:r>
              <w:rPr>
                <w:color w:val="231F20"/>
                <w:spacing w:val="14"/>
                <w:w w:val="105"/>
                <w:sz w:val="16"/>
              </w:rPr>
              <w:t> </w:t>
            </w:r>
            <w:r>
              <w:rPr>
                <w:color w:val="231F20"/>
                <w:spacing w:val="-2"/>
                <w:w w:val="105"/>
                <w:sz w:val="16"/>
              </w:rPr>
              <w:t>month)</w:t>
            </w:r>
          </w:p>
        </w:tc>
        <w:tc>
          <w:tcPr>
            <w:tcW w:w="331" w:type="dxa"/>
          </w:tcPr>
          <w:p>
            <w:pPr>
              <w:pStyle w:val="TableParagraph"/>
              <w:spacing w:line="240" w:lineRule="auto"/>
              <w:rPr>
                <w:sz w:val="16"/>
              </w:rPr>
            </w:pPr>
          </w:p>
        </w:tc>
        <w:tc>
          <w:tcPr>
            <w:tcW w:w="397" w:type="dxa"/>
          </w:tcPr>
          <w:p>
            <w:pPr>
              <w:pStyle w:val="TableParagraph"/>
              <w:spacing w:line="240" w:lineRule="auto"/>
              <w:rPr>
                <w:sz w:val="16"/>
              </w:rPr>
            </w:pPr>
          </w:p>
        </w:tc>
        <w:tc>
          <w:tcPr>
            <w:tcW w:w="662" w:type="dxa"/>
          </w:tcPr>
          <w:p>
            <w:pPr>
              <w:pStyle w:val="TableParagraph"/>
              <w:spacing w:line="171" w:lineRule="exact"/>
              <w:ind w:right="59"/>
              <w:jc w:val="right"/>
              <w:rPr>
                <w:sz w:val="16"/>
              </w:rPr>
            </w:pPr>
            <w:r>
              <w:rPr>
                <w:color w:val="231F20"/>
                <w:spacing w:val="-4"/>
                <w:sz w:val="16"/>
              </w:rPr>
              <w:t>0.0%</w:t>
            </w:r>
          </w:p>
        </w:tc>
        <w:tc>
          <w:tcPr>
            <w:tcW w:w="741" w:type="dxa"/>
          </w:tcPr>
          <w:p>
            <w:pPr>
              <w:pStyle w:val="TableParagraph"/>
              <w:spacing w:line="171" w:lineRule="exact"/>
              <w:ind w:right="58"/>
              <w:jc w:val="right"/>
              <w:rPr>
                <w:sz w:val="16"/>
              </w:rPr>
            </w:pPr>
            <w:r>
              <w:rPr>
                <w:i/>
                <w:color w:val="231F20"/>
                <w:spacing w:val="-2"/>
                <w:w w:val="110"/>
                <w:sz w:val="16"/>
              </w:rPr>
              <w:t>2</w:t>
            </w:r>
            <w:r>
              <w:rPr>
                <w:color w:val="231F20"/>
                <w:spacing w:val="-2"/>
                <w:w w:val="110"/>
                <w:sz w:val="16"/>
              </w:rPr>
              <w:t>50.0%</w:t>
            </w:r>
          </w:p>
        </w:tc>
        <w:tc>
          <w:tcPr>
            <w:tcW w:w="741" w:type="dxa"/>
          </w:tcPr>
          <w:p>
            <w:pPr>
              <w:pStyle w:val="TableParagraph"/>
              <w:spacing w:line="171" w:lineRule="exact"/>
              <w:ind w:right="58"/>
              <w:jc w:val="right"/>
              <w:rPr>
                <w:sz w:val="16"/>
              </w:rPr>
            </w:pPr>
            <w:r>
              <w:rPr>
                <w:i/>
                <w:color w:val="231F20"/>
                <w:spacing w:val="-2"/>
                <w:w w:val="110"/>
                <w:sz w:val="16"/>
              </w:rPr>
              <w:t>2</w:t>
            </w:r>
            <w:r>
              <w:rPr>
                <w:color w:val="231F20"/>
                <w:spacing w:val="-2"/>
                <w:w w:val="110"/>
                <w:sz w:val="16"/>
              </w:rPr>
              <w:t>50.0%</w:t>
            </w:r>
          </w:p>
        </w:tc>
        <w:tc>
          <w:tcPr>
            <w:tcW w:w="661" w:type="dxa"/>
          </w:tcPr>
          <w:p>
            <w:pPr>
              <w:pStyle w:val="TableParagraph"/>
              <w:spacing w:line="171" w:lineRule="exact"/>
              <w:ind w:left="1" w:right="3"/>
              <w:jc w:val="center"/>
              <w:rPr>
                <w:sz w:val="16"/>
              </w:rPr>
            </w:pPr>
            <w:r>
              <w:rPr>
                <w:i/>
                <w:color w:val="231F20"/>
                <w:spacing w:val="-2"/>
                <w:w w:val="110"/>
                <w:sz w:val="16"/>
              </w:rPr>
              <w:t>2</w:t>
            </w:r>
            <w:r>
              <w:rPr>
                <w:color w:val="231F20"/>
                <w:spacing w:val="-2"/>
                <w:w w:val="110"/>
                <w:sz w:val="16"/>
              </w:rPr>
              <w:t>50.0%</w:t>
            </w:r>
          </w:p>
        </w:tc>
        <w:tc>
          <w:tcPr>
            <w:tcW w:w="741" w:type="dxa"/>
          </w:tcPr>
          <w:p>
            <w:pPr>
              <w:pStyle w:val="TableParagraph"/>
              <w:spacing w:line="171" w:lineRule="exact"/>
              <w:ind w:left="118" w:right="43"/>
              <w:jc w:val="center"/>
              <w:rPr>
                <w:sz w:val="16"/>
              </w:rPr>
            </w:pPr>
            <w:r>
              <w:rPr>
                <w:i/>
                <w:color w:val="231F20"/>
                <w:spacing w:val="-2"/>
                <w:w w:val="110"/>
                <w:sz w:val="16"/>
              </w:rPr>
              <w:t>2</w:t>
            </w:r>
            <w:r>
              <w:rPr>
                <w:color w:val="231F20"/>
                <w:spacing w:val="-2"/>
                <w:w w:val="110"/>
                <w:sz w:val="16"/>
              </w:rPr>
              <w:t>50.0%</w:t>
            </w:r>
          </w:p>
        </w:tc>
        <w:tc>
          <w:tcPr>
            <w:tcW w:w="741" w:type="dxa"/>
          </w:tcPr>
          <w:p>
            <w:pPr>
              <w:pStyle w:val="TableParagraph"/>
              <w:spacing w:line="171" w:lineRule="exact"/>
              <w:ind w:right="58"/>
              <w:jc w:val="right"/>
              <w:rPr>
                <w:sz w:val="16"/>
              </w:rPr>
            </w:pPr>
            <w:r>
              <w:rPr>
                <w:i/>
                <w:color w:val="231F20"/>
                <w:spacing w:val="-2"/>
                <w:w w:val="110"/>
                <w:sz w:val="16"/>
              </w:rPr>
              <w:t>2</w:t>
            </w:r>
            <w:r>
              <w:rPr>
                <w:color w:val="231F20"/>
                <w:spacing w:val="-2"/>
                <w:w w:val="110"/>
                <w:sz w:val="16"/>
              </w:rPr>
              <w:t>75.0%</w:t>
            </w:r>
          </w:p>
        </w:tc>
        <w:tc>
          <w:tcPr>
            <w:tcW w:w="741" w:type="dxa"/>
          </w:tcPr>
          <w:p>
            <w:pPr>
              <w:pStyle w:val="TableParagraph"/>
              <w:spacing w:line="171" w:lineRule="exact"/>
              <w:ind w:right="58"/>
              <w:jc w:val="right"/>
              <w:rPr>
                <w:sz w:val="16"/>
              </w:rPr>
            </w:pPr>
            <w:r>
              <w:rPr>
                <w:i/>
                <w:color w:val="231F20"/>
                <w:spacing w:val="-2"/>
                <w:w w:val="110"/>
                <w:sz w:val="16"/>
              </w:rPr>
              <w:t>2</w:t>
            </w:r>
            <w:r>
              <w:rPr>
                <w:color w:val="231F20"/>
                <w:spacing w:val="-2"/>
                <w:w w:val="110"/>
                <w:sz w:val="16"/>
              </w:rPr>
              <w:t>100.0%</w:t>
            </w:r>
          </w:p>
        </w:tc>
        <w:tc>
          <w:tcPr>
            <w:tcW w:w="681" w:type="dxa"/>
          </w:tcPr>
          <w:p>
            <w:pPr>
              <w:pStyle w:val="TableParagraph"/>
              <w:spacing w:line="171" w:lineRule="exact"/>
              <w:jc w:val="right"/>
              <w:rPr>
                <w:sz w:val="16"/>
              </w:rPr>
            </w:pPr>
            <w:r>
              <w:rPr>
                <w:i/>
                <w:color w:val="231F20"/>
                <w:spacing w:val="-2"/>
                <w:w w:val="110"/>
                <w:sz w:val="16"/>
              </w:rPr>
              <w:t>2</w:t>
            </w:r>
            <w:r>
              <w:rPr>
                <w:color w:val="231F20"/>
                <w:spacing w:val="-2"/>
                <w:w w:val="110"/>
                <w:sz w:val="16"/>
              </w:rPr>
              <w:t>100.0%</w:t>
            </w:r>
          </w:p>
        </w:tc>
      </w:tr>
      <w:tr>
        <w:trPr>
          <w:trHeight w:val="175" w:hRule="atLeast"/>
        </w:trPr>
        <w:tc>
          <w:tcPr>
            <w:tcW w:w="3169" w:type="dxa"/>
            <w:gridSpan w:val="2"/>
          </w:tcPr>
          <w:p>
            <w:pPr>
              <w:pStyle w:val="TableParagraph"/>
              <w:spacing w:line="156" w:lineRule="exact"/>
              <w:ind w:left="1275"/>
              <w:rPr>
                <w:sz w:val="16"/>
              </w:rPr>
            </w:pPr>
            <w:r>
              <w:rPr>
                <w:color w:val="231F20"/>
                <w:sz w:val="16"/>
              </w:rPr>
              <w:t>Bradykinesia/rigidity </w:t>
            </w:r>
            <w:r>
              <w:rPr>
                <w:color w:val="231F20"/>
                <w:spacing w:val="-2"/>
                <w:sz w:val="16"/>
              </w:rPr>
              <w:t>(0–28)</w:t>
            </w:r>
          </w:p>
        </w:tc>
        <w:tc>
          <w:tcPr>
            <w:tcW w:w="331" w:type="dxa"/>
          </w:tcPr>
          <w:p>
            <w:pPr>
              <w:pStyle w:val="TableParagraph"/>
              <w:spacing w:line="156" w:lineRule="exact"/>
              <w:ind w:right="1"/>
              <w:jc w:val="center"/>
              <w:rPr>
                <w:sz w:val="16"/>
              </w:rPr>
            </w:pPr>
            <w:r>
              <w:rPr>
                <w:color w:val="231F20"/>
                <w:spacing w:val="-5"/>
                <w:sz w:val="16"/>
              </w:rPr>
              <w:t>15</w:t>
            </w:r>
          </w:p>
        </w:tc>
        <w:tc>
          <w:tcPr>
            <w:tcW w:w="397" w:type="dxa"/>
          </w:tcPr>
          <w:p>
            <w:pPr>
              <w:pStyle w:val="TableParagraph"/>
              <w:spacing w:line="156" w:lineRule="exact"/>
              <w:ind w:right="119"/>
              <w:jc w:val="center"/>
              <w:rPr>
                <w:sz w:val="16"/>
              </w:rPr>
            </w:pPr>
            <w:r>
              <w:rPr>
                <w:color w:val="231F20"/>
                <w:spacing w:val="-5"/>
                <w:sz w:val="16"/>
              </w:rPr>
              <w:t>14</w:t>
            </w:r>
          </w:p>
        </w:tc>
        <w:tc>
          <w:tcPr>
            <w:tcW w:w="662" w:type="dxa"/>
          </w:tcPr>
          <w:p>
            <w:pPr>
              <w:pStyle w:val="TableParagraph"/>
              <w:spacing w:line="156" w:lineRule="exact"/>
              <w:ind w:left="189"/>
              <w:rPr>
                <w:sz w:val="16"/>
              </w:rPr>
            </w:pPr>
            <w:r>
              <w:rPr>
                <w:color w:val="231F20"/>
                <w:spacing w:val="-5"/>
                <w:sz w:val="16"/>
              </w:rPr>
              <w:t>11</w:t>
            </w:r>
          </w:p>
        </w:tc>
        <w:tc>
          <w:tcPr>
            <w:tcW w:w="741" w:type="dxa"/>
          </w:tcPr>
          <w:p>
            <w:pPr>
              <w:pStyle w:val="TableParagraph"/>
              <w:spacing w:line="156" w:lineRule="exact"/>
              <w:ind w:right="41"/>
              <w:jc w:val="center"/>
              <w:rPr>
                <w:sz w:val="16"/>
              </w:rPr>
            </w:pPr>
            <w:r>
              <w:rPr>
                <w:color w:val="231F20"/>
                <w:spacing w:val="-5"/>
                <w:sz w:val="16"/>
              </w:rPr>
              <w:t>11</w:t>
            </w:r>
          </w:p>
        </w:tc>
        <w:tc>
          <w:tcPr>
            <w:tcW w:w="741" w:type="dxa"/>
          </w:tcPr>
          <w:p>
            <w:pPr>
              <w:pStyle w:val="TableParagraph"/>
              <w:spacing w:line="156" w:lineRule="exact"/>
              <w:ind w:right="43"/>
              <w:jc w:val="center"/>
              <w:rPr>
                <w:sz w:val="16"/>
              </w:rPr>
            </w:pPr>
            <w:r>
              <w:rPr>
                <w:color w:val="231F20"/>
                <w:spacing w:val="-5"/>
                <w:sz w:val="16"/>
              </w:rPr>
              <w:t>11</w:t>
            </w:r>
          </w:p>
        </w:tc>
        <w:tc>
          <w:tcPr>
            <w:tcW w:w="661" w:type="dxa"/>
          </w:tcPr>
          <w:p>
            <w:pPr>
              <w:pStyle w:val="TableParagraph"/>
              <w:spacing w:line="156" w:lineRule="exact"/>
              <w:ind w:left="1" w:right="123"/>
              <w:jc w:val="center"/>
              <w:rPr>
                <w:sz w:val="16"/>
              </w:rPr>
            </w:pPr>
            <w:r>
              <w:rPr>
                <w:color w:val="231F20"/>
                <w:spacing w:val="-5"/>
                <w:sz w:val="16"/>
              </w:rPr>
              <w:t>11</w:t>
            </w:r>
          </w:p>
        </w:tc>
        <w:tc>
          <w:tcPr>
            <w:tcW w:w="741" w:type="dxa"/>
          </w:tcPr>
          <w:p>
            <w:pPr>
              <w:pStyle w:val="TableParagraph"/>
              <w:spacing w:line="156" w:lineRule="exact"/>
              <w:ind w:right="41"/>
              <w:jc w:val="center"/>
              <w:rPr>
                <w:sz w:val="16"/>
              </w:rPr>
            </w:pPr>
            <w:r>
              <w:rPr>
                <w:color w:val="231F20"/>
                <w:spacing w:val="-5"/>
                <w:sz w:val="16"/>
              </w:rPr>
              <w:t>11</w:t>
            </w:r>
          </w:p>
        </w:tc>
        <w:tc>
          <w:tcPr>
            <w:tcW w:w="741" w:type="dxa"/>
          </w:tcPr>
          <w:p>
            <w:pPr>
              <w:pStyle w:val="TableParagraph"/>
              <w:spacing w:line="156" w:lineRule="exact"/>
              <w:ind w:right="43"/>
              <w:jc w:val="center"/>
              <w:rPr>
                <w:sz w:val="16"/>
              </w:rPr>
            </w:pPr>
            <w:r>
              <w:rPr>
                <w:color w:val="231F20"/>
                <w:spacing w:val="-5"/>
                <w:sz w:val="16"/>
              </w:rPr>
              <w:t>14</w:t>
            </w:r>
          </w:p>
        </w:tc>
        <w:tc>
          <w:tcPr>
            <w:tcW w:w="741" w:type="dxa"/>
          </w:tcPr>
          <w:p>
            <w:pPr>
              <w:pStyle w:val="TableParagraph"/>
              <w:spacing w:line="156" w:lineRule="exact"/>
              <w:ind w:left="78" w:right="43"/>
              <w:jc w:val="center"/>
              <w:rPr>
                <w:sz w:val="16"/>
              </w:rPr>
            </w:pPr>
            <w:r>
              <w:rPr>
                <w:color w:val="231F20"/>
                <w:spacing w:val="-10"/>
                <w:sz w:val="16"/>
              </w:rPr>
              <w:t>6</w:t>
            </w:r>
          </w:p>
        </w:tc>
        <w:tc>
          <w:tcPr>
            <w:tcW w:w="681" w:type="dxa"/>
          </w:tcPr>
          <w:p>
            <w:pPr>
              <w:pStyle w:val="TableParagraph"/>
              <w:spacing w:line="156" w:lineRule="exact"/>
              <w:ind w:left="94" w:right="1"/>
              <w:jc w:val="center"/>
              <w:rPr>
                <w:sz w:val="16"/>
              </w:rPr>
            </w:pPr>
            <w:r>
              <w:rPr>
                <w:color w:val="231F20"/>
                <w:spacing w:val="-10"/>
                <w:sz w:val="16"/>
              </w:rPr>
              <w:t>6</w:t>
            </w:r>
          </w:p>
        </w:tc>
      </w:tr>
      <w:tr>
        <w:trPr>
          <w:trHeight w:val="362" w:hRule="atLeast"/>
        </w:trPr>
        <w:tc>
          <w:tcPr>
            <w:tcW w:w="3169" w:type="dxa"/>
            <w:gridSpan w:val="2"/>
          </w:tcPr>
          <w:p>
            <w:pPr>
              <w:pStyle w:val="TableParagraph"/>
              <w:spacing w:line="169" w:lineRule="exact"/>
              <w:ind w:right="269"/>
              <w:jc w:val="right"/>
              <w:rPr>
                <w:sz w:val="16"/>
              </w:rPr>
            </w:pPr>
            <w:r>
              <w:rPr>
                <w:color w:val="231F20"/>
                <w:sz w:val="16"/>
              </w:rPr>
              <w:t>Variation</w:t>
            </w:r>
            <w:r>
              <w:rPr>
                <w:color w:val="231F20"/>
                <w:spacing w:val="4"/>
                <w:sz w:val="16"/>
              </w:rPr>
              <w:t> </w:t>
            </w:r>
            <w:r>
              <w:rPr>
                <w:color w:val="231F20"/>
                <w:sz w:val="16"/>
              </w:rPr>
              <w:t>compared</w:t>
            </w:r>
            <w:r>
              <w:rPr>
                <w:color w:val="231F20"/>
                <w:spacing w:val="6"/>
                <w:sz w:val="16"/>
              </w:rPr>
              <w:t> </w:t>
            </w:r>
            <w:r>
              <w:rPr>
                <w:color w:val="231F20"/>
                <w:spacing w:val="-5"/>
                <w:sz w:val="16"/>
              </w:rPr>
              <w:t>to</w:t>
            </w:r>
          </w:p>
          <w:p>
            <w:pPr>
              <w:pStyle w:val="TableParagraph"/>
              <w:spacing w:line="173" w:lineRule="exact"/>
              <w:ind w:right="206"/>
              <w:jc w:val="right"/>
              <w:rPr>
                <w:sz w:val="16"/>
              </w:rPr>
            </w:pPr>
            <w:r>
              <w:rPr>
                <w:color w:val="231F20"/>
                <w:w w:val="105"/>
                <w:sz w:val="16"/>
              </w:rPr>
              <w:t>baseline</w:t>
            </w:r>
            <w:r>
              <w:rPr>
                <w:color w:val="231F20"/>
                <w:spacing w:val="12"/>
                <w:w w:val="105"/>
                <w:sz w:val="16"/>
              </w:rPr>
              <w:t> </w:t>
            </w:r>
            <w:r>
              <w:rPr>
                <w:color w:val="231F20"/>
                <w:w w:val="105"/>
                <w:sz w:val="16"/>
              </w:rPr>
              <w:t>(</w:t>
            </w:r>
            <w:r>
              <w:rPr>
                <w:i/>
                <w:color w:val="231F20"/>
                <w:w w:val="105"/>
                <w:sz w:val="16"/>
              </w:rPr>
              <w:t>2</w:t>
            </w:r>
            <w:r>
              <w:rPr>
                <w:color w:val="231F20"/>
                <w:w w:val="105"/>
                <w:sz w:val="16"/>
              </w:rPr>
              <w:t>1</w:t>
            </w:r>
            <w:r>
              <w:rPr>
                <w:color w:val="231F20"/>
                <w:spacing w:val="14"/>
                <w:w w:val="105"/>
                <w:sz w:val="16"/>
              </w:rPr>
              <w:t> </w:t>
            </w:r>
            <w:r>
              <w:rPr>
                <w:color w:val="231F20"/>
                <w:spacing w:val="-2"/>
                <w:w w:val="105"/>
                <w:sz w:val="16"/>
              </w:rPr>
              <w:t>month)</w:t>
            </w:r>
          </w:p>
        </w:tc>
        <w:tc>
          <w:tcPr>
            <w:tcW w:w="331" w:type="dxa"/>
          </w:tcPr>
          <w:p>
            <w:pPr>
              <w:pStyle w:val="TableParagraph"/>
              <w:spacing w:line="240" w:lineRule="auto"/>
              <w:rPr>
                <w:sz w:val="16"/>
              </w:rPr>
            </w:pPr>
          </w:p>
        </w:tc>
        <w:tc>
          <w:tcPr>
            <w:tcW w:w="397" w:type="dxa"/>
          </w:tcPr>
          <w:p>
            <w:pPr>
              <w:pStyle w:val="TableParagraph"/>
              <w:spacing w:line="240" w:lineRule="auto"/>
              <w:rPr>
                <w:sz w:val="16"/>
              </w:rPr>
            </w:pPr>
          </w:p>
        </w:tc>
        <w:tc>
          <w:tcPr>
            <w:tcW w:w="662" w:type="dxa"/>
          </w:tcPr>
          <w:p>
            <w:pPr>
              <w:pStyle w:val="TableParagraph"/>
              <w:spacing w:line="171" w:lineRule="exact"/>
              <w:ind w:right="58"/>
              <w:jc w:val="right"/>
              <w:rPr>
                <w:sz w:val="16"/>
              </w:rPr>
            </w:pPr>
            <w:r>
              <w:rPr>
                <w:i/>
                <w:color w:val="231F20"/>
                <w:spacing w:val="-2"/>
                <w:w w:val="110"/>
                <w:sz w:val="16"/>
              </w:rPr>
              <w:t>2</w:t>
            </w:r>
            <w:r>
              <w:rPr>
                <w:color w:val="231F20"/>
                <w:spacing w:val="-2"/>
                <w:w w:val="110"/>
                <w:sz w:val="16"/>
              </w:rPr>
              <w:t>21.4%</w:t>
            </w:r>
          </w:p>
        </w:tc>
        <w:tc>
          <w:tcPr>
            <w:tcW w:w="741" w:type="dxa"/>
          </w:tcPr>
          <w:p>
            <w:pPr>
              <w:pStyle w:val="TableParagraph"/>
              <w:spacing w:line="171" w:lineRule="exact"/>
              <w:ind w:right="58"/>
              <w:jc w:val="right"/>
              <w:rPr>
                <w:sz w:val="16"/>
              </w:rPr>
            </w:pPr>
            <w:r>
              <w:rPr>
                <w:i/>
                <w:color w:val="231F20"/>
                <w:spacing w:val="-2"/>
                <w:w w:val="110"/>
                <w:sz w:val="16"/>
              </w:rPr>
              <w:t>2</w:t>
            </w:r>
            <w:r>
              <w:rPr>
                <w:color w:val="231F20"/>
                <w:spacing w:val="-2"/>
                <w:w w:val="110"/>
                <w:sz w:val="16"/>
              </w:rPr>
              <w:t>21.4%</w:t>
            </w:r>
          </w:p>
        </w:tc>
        <w:tc>
          <w:tcPr>
            <w:tcW w:w="741" w:type="dxa"/>
          </w:tcPr>
          <w:p>
            <w:pPr>
              <w:pStyle w:val="TableParagraph"/>
              <w:spacing w:line="171" w:lineRule="exact"/>
              <w:ind w:right="60"/>
              <w:jc w:val="right"/>
              <w:rPr>
                <w:sz w:val="16"/>
              </w:rPr>
            </w:pPr>
            <w:r>
              <w:rPr>
                <w:i/>
                <w:color w:val="231F20"/>
                <w:spacing w:val="-2"/>
                <w:w w:val="110"/>
                <w:sz w:val="16"/>
              </w:rPr>
              <w:t>2</w:t>
            </w:r>
            <w:r>
              <w:rPr>
                <w:color w:val="231F20"/>
                <w:spacing w:val="-2"/>
                <w:w w:val="110"/>
                <w:sz w:val="16"/>
              </w:rPr>
              <w:t>21.4%</w:t>
            </w:r>
          </w:p>
        </w:tc>
        <w:tc>
          <w:tcPr>
            <w:tcW w:w="661" w:type="dxa"/>
          </w:tcPr>
          <w:p>
            <w:pPr>
              <w:pStyle w:val="TableParagraph"/>
              <w:spacing w:line="171" w:lineRule="exact"/>
              <w:ind w:left="1" w:right="3"/>
              <w:jc w:val="center"/>
              <w:rPr>
                <w:sz w:val="16"/>
              </w:rPr>
            </w:pPr>
            <w:r>
              <w:rPr>
                <w:i/>
                <w:color w:val="231F20"/>
                <w:spacing w:val="-2"/>
                <w:w w:val="110"/>
                <w:sz w:val="16"/>
              </w:rPr>
              <w:t>2</w:t>
            </w:r>
            <w:r>
              <w:rPr>
                <w:color w:val="231F20"/>
                <w:spacing w:val="-2"/>
                <w:w w:val="110"/>
                <w:sz w:val="16"/>
              </w:rPr>
              <w:t>21.4%</w:t>
            </w:r>
          </w:p>
        </w:tc>
        <w:tc>
          <w:tcPr>
            <w:tcW w:w="741" w:type="dxa"/>
          </w:tcPr>
          <w:p>
            <w:pPr>
              <w:pStyle w:val="TableParagraph"/>
              <w:spacing w:line="171" w:lineRule="exact"/>
              <w:ind w:left="118" w:right="43"/>
              <w:jc w:val="center"/>
              <w:rPr>
                <w:sz w:val="16"/>
              </w:rPr>
            </w:pPr>
            <w:r>
              <w:rPr>
                <w:i/>
                <w:color w:val="231F20"/>
                <w:spacing w:val="-2"/>
                <w:w w:val="110"/>
                <w:sz w:val="16"/>
              </w:rPr>
              <w:t>2</w:t>
            </w:r>
            <w:r>
              <w:rPr>
                <w:color w:val="231F20"/>
                <w:spacing w:val="-2"/>
                <w:w w:val="110"/>
                <w:sz w:val="16"/>
              </w:rPr>
              <w:t>21.4%</w:t>
            </w:r>
          </w:p>
        </w:tc>
        <w:tc>
          <w:tcPr>
            <w:tcW w:w="741" w:type="dxa"/>
          </w:tcPr>
          <w:p>
            <w:pPr>
              <w:pStyle w:val="TableParagraph"/>
              <w:spacing w:line="171" w:lineRule="exact"/>
              <w:ind w:right="59"/>
              <w:jc w:val="right"/>
              <w:rPr>
                <w:sz w:val="16"/>
              </w:rPr>
            </w:pPr>
            <w:r>
              <w:rPr>
                <w:color w:val="231F20"/>
                <w:spacing w:val="-4"/>
                <w:sz w:val="16"/>
              </w:rPr>
              <w:t>0.0%</w:t>
            </w:r>
          </w:p>
        </w:tc>
        <w:tc>
          <w:tcPr>
            <w:tcW w:w="741" w:type="dxa"/>
          </w:tcPr>
          <w:p>
            <w:pPr>
              <w:pStyle w:val="TableParagraph"/>
              <w:spacing w:line="171" w:lineRule="exact"/>
              <w:ind w:right="58"/>
              <w:jc w:val="right"/>
              <w:rPr>
                <w:sz w:val="16"/>
              </w:rPr>
            </w:pPr>
            <w:r>
              <w:rPr>
                <w:i/>
                <w:color w:val="231F20"/>
                <w:spacing w:val="-2"/>
                <w:w w:val="110"/>
                <w:sz w:val="16"/>
              </w:rPr>
              <w:t>2</w:t>
            </w:r>
            <w:r>
              <w:rPr>
                <w:color w:val="231F20"/>
                <w:spacing w:val="-2"/>
                <w:w w:val="110"/>
                <w:sz w:val="16"/>
              </w:rPr>
              <w:t>57.1%</w:t>
            </w:r>
          </w:p>
        </w:tc>
        <w:tc>
          <w:tcPr>
            <w:tcW w:w="681" w:type="dxa"/>
          </w:tcPr>
          <w:p>
            <w:pPr>
              <w:pStyle w:val="TableParagraph"/>
              <w:spacing w:line="171" w:lineRule="exact"/>
              <w:ind w:right="1"/>
              <w:jc w:val="right"/>
              <w:rPr>
                <w:sz w:val="16"/>
              </w:rPr>
            </w:pPr>
            <w:r>
              <w:rPr>
                <w:i/>
                <w:color w:val="231F20"/>
                <w:spacing w:val="-2"/>
                <w:w w:val="110"/>
                <w:sz w:val="16"/>
              </w:rPr>
              <w:t>2</w:t>
            </w:r>
            <w:r>
              <w:rPr>
                <w:color w:val="231F20"/>
                <w:spacing w:val="-2"/>
                <w:w w:val="110"/>
                <w:sz w:val="16"/>
              </w:rPr>
              <w:t>57.1%</w:t>
            </w:r>
          </w:p>
        </w:tc>
      </w:tr>
      <w:tr>
        <w:trPr>
          <w:trHeight w:val="175" w:hRule="atLeast"/>
        </w:trPr>
        <w:tc>
          <w:tcPr>
            <w:tcW w:w="3169" w:type="dxa"/>
            <w:gridSpan w:val="2"/>
          </w:tcPr>
          <w:p>
            <w:pPr>
              <w:pStyle w:val="TableParagraph"/>
              <w:spacing w:line="156" w:lineRule="exact"/>
              <w:ind w:left="1275"/>
              <w:rPr>
                <w:sz w:val="16"/>
              </w:rPr>
            </w:pPr>
            <w:r>
              <w:rPr>
                <w:color w:val="231F20"/>
                <w:sz w:val="16"/>
              </w:rPr>
              <w:t>Axial</w:t>
            </w:r>
            <w:r>
              <w:rPr>
                <w:color w:val="231F20"/>
                <w:spacing w:val="6"/>
                <w:sz w:val="16"/>
              </w:rPr>
              <w:t> </w:t>
            </w:r>
            <w:r>
              <w:rPr>
                <w:color w:val="231F20"/>
                <w:sz w:val="16"/>
              </w:rPr>
              <w:t>symptoms</w:t>
            </w:r>
            <w:r>
              <w:rPr>
                <w:color w:val="231F20"/>
                <w:spacing w:val="6"/>
                <w:sz w:val="16"/>
              </w:rPr>
              <w:t> </w:t>
            </w:r>
            <w:r>
              <w:rPr>
                <w:color w:val="231F20"/>
                <w:spacing w:val="-2"/>
                <w:sz w:val="16"/>
              </w:rPr>
              <w:t>(0–16)</w:t>
            </w:r>
          </w:p>
        </w:tc>
        <w:tc>
          <w:tcPr>
            <w:tcW w:w="331" w:type="dxa"/>
          </w:tcPr>
          <w:p>
            <w:pPr>
              <w:pStyle w:val="TableParagraph"/>
              <w:spacing w:line="156" w:lineRule="exact"/>
              <w:ind w:left="78" w:right="1"/>
              <w:jc w:val="center"/>
              <w:rPr>
                <w:sz w:val="16"/>
              </w:rPr>
            </w:pPr>
            <w:r>
              <w:rPr>
                <w:color w:val="231F20"/>
                <w:spacing w:val="-10"/>
                <w:sz w:val="16"/>
              </w:rPr>
              <w:t>7</w:t>
            </w:r>
          </w:p>
        </w:tc>
        <w:tc>
          <w:tcPr>
            <w:tcW w:w="397" w:type="dxa"/>
          </w:tcPr>
          <w:p>
            <w:pPr>
              <w:pStyle w:val="TableParagraph"/>
              <w:spacing w:line="156" w:lineRule="exact"/>
              <w:ind w:right="40"/>
              <w:jc w:val="center"/>
              <w:rPr>
                <w:sz w:val="16"/>
              </w:rPr>
            </w:pPr>
            <w:r>
              <w:rPr>
                <w:color w:val="231F20"/>
                <w:spacing w:val="-10"/>
                <w:sz w:val="16"/>
              </w:rPr>
              <w:t>6</w:t>
            </w:r>
          </w:p>
        </w:tc>
        <w:tc>
          <w:tcPr>
            <w:tcW w:w="662" w:type="dxa"/>
          </w:tcPr>
          <w:p>
            <w:pPr>
              <w:pStyle w:val="TableParagraph"/>
              <w:spacing w:line="156" w:lineRule="exact"/>
              <w:ind w:right="43"/>
              <w:jc w:val="center"/>
              <w:rPr>
                <w:sz w:val="16"/>
              </w:rPr>
            </w:pPr>
            <w:r>
              <w:rPr>
                <w:color w:val="231F20"/>
                <w:spacing w:val="-10"/>
                <w:sz w:val="16"/>
              </w:rPr>
              <w:t>5</w:t>
            </w:r>
          </w:p>
        </w:tc>
        <w:tc>
          <w:tcPr>
            <w:tcW w:w="741" w:type="dxa"/>
          </w:tcPr>
          <w:p>
            <w:pPr>
              <w:pStyle w:val="TableParagraph"/>
              <w:spacing w:line="156" w:lineRule="exact"/>
              <w:ind w:right="41"/>
              <w:jc w:val="center"/>
              <w:rPr>
                <w:sz w:val="16"/>
              </w:rPr>
            </w:pPr>
            <w:r>
              <w:rPr>
                <w:color w:val="231F20"/>
                <w:spacing w:val="-5"/>
                <w:sz w:val="16"/>
              </w:rPr>
              <w:t>12</w:t>
            </w:r>
          </w:p>
        </w:tc>
        <w:tc>
          <w:tcPr>
            <w:tcW w:w="741" w:type="dxa"/>
          </w:tcPr>
          <w:p>
            <w:pPr>
              <w:pStyle w:val="TableParagraph"/>
              <w:spacing w:line="156" w:lineRule="exact"/>
              <w:ind w:right="43"/>
              <w:jc w:val="center"/>
              <w:rPr>
                <w:sz w:val="16"/>
              </w:rPr>
            </w:pPr>
            <w:r>
              <w:rPr>
                <w:color w:val="231F20"/>
                <w:spacing w:val="-5"/>
                <w:sz w:val="16"/>
              </w:rPr>
              <w:t>14</w:t>
            </w:r>
          </w:p>
        </w:tc>
        <w:tc>
          <w:tcPr>
            <w:tcW w:w="661" w:type="dxa"/>
          </w:tcPr>
          <w:p>
            <w:pPr>
              <w:pStyle w:val="TableParagraph"/>
              <w:spacing w:line="156" w:lineRule="exact"/>
              <w:ind w:right="123"/>
              <w:jc w:val="center"/>
              <w:rPr>
                <w:sz w:val="16"/>
              </w:rPr>
            </w:pPr>
            <w:r>
              <w:rPr>
                <w:color w:val="231F20"/>
                <w:spacing w:val="-5"/>
                <w:sz w:val="16"/>
              </w:rPr>
              <w:t>11</w:t>
            </w:r>
          </w:p>
        </w:tc>
        <w:tc>
          <w:tcPr>
            <w:tcW w:w="741" w:type="dxa"/>
          </w:tcPr>
          <w:p>
            <w:pPr>
              <w:pStyle w:val="TableParagraph"/>
              <w:spacing w:line="156" w:lineRule="exact"/>
              <w:ind w:right="41"/>
              <w:jc w:val="center"/>
              <w:rPr>
                <w:sz w:val="16"/>
              </w:rPr>
            </w:pPr>
            <w:r>
              <w:rPr>
                <w:color w:val="231F20"/>
                <w:spacing w:val="-5"/>
                <w:sz w:val="16"/>
              </w:rPr>
              <w:t>14</w:t>
            </w:r>
          </w:p>
        </w:tc>
        <w:tc>
          <w:tcPr>
            <w:tcW w:w="741" w:type="dxa"/>
          </w:tcPr>
          <w:p>
            <w:pPr>
              <w:pStyle w:val="TableParagraph"/>
              <w:spacing w:line="156" w:lineRule="exact"/>
              <w:ind w:right="43"/>
              <w:jc w:val="center"/>
              <w:rPr>
                <w:sz w:val="16"/>
              </w:rPr>
            </w:pPr>
            <w:r>
              <w:rPr>
                <w:color w:val="231F20"/>
                <w:spacing w:val="-5"/>
                <w:sz w:val="16"/>
              </w:rPr>
              <w:t>14</w:t>
            </w:r>
          </w:p>
        </w:tc>
        <w:tc>
          <w:tcPr>
            <w:tcW w:w="741" w:type="dxa"/>
          </w:tcPr>
          <w:p>
            <w:pPr>
              <w:pStyle w:val="TableParagraph"/>
              <w:spacing w:line="156" w:lineRule="exact"/>
              <w:ind w:right="42"/>
              <w:jc w:val="center"/>
              <w:rPr>
                <w:sz w:val="16"/>
              </w:rPr>
            </w:pPr>
            <w:r>
              <w:rPr>
                <w:color w:val="231F20"/>
                <w:spacing w:val="-5"/>
                <w:sz w:val="16"/>
              </w:rPr>
              <w:t>14</w:t>
            </w:r>
          </w:p>
        </w:tc>
        <w:tc>
          <w:tcPr>
            <w:tcW w:w="681" w:type="dxa"/>
          </w:tcPr>
          <w:p>
            <w:pPr>
              <w:pStyle w:val="TableParagraph"/>
              <w:spacing w:line="156" w:lineRule="exact"/>
              <w:ind w:left="94" w:right="80"/>
              <w:jc w:val="center"/>
              <w:rPr>
                <w:sz w:val="16"/>
              </w:rPr>
            </w:pPr>
            <w:r>
              <w:rPr>
                <w:color w:val="231F20"/>
                <w:spacing w:val="-5"/>
                <w:sz w:val="16"/>
              </w:rPr>
              <w:t>14</w:t>
            </w:r>
          </w:p>
        </w:tc>
      </w:tr>
      <w:tr>
        <w:trPr>
          <w:trHeight w:val="425" w:hRule="atLeast"/>
        </w:trPr>
        <w:tc>
          <w:tcPr>
            <w:tcW w:w="3169" w:type="dxa"/>
            <w:gridSpan w:val="2"/>
            <w:tcBorders>
              <w:bottom w:val="single" w:sz="8" w:space="0" w:color="231F20"/>
            </w:tcBorders>
          </w:tcPr>
          <w:p>
            <w:pPr>
              <w:pStyle w:val="TableParagraph"/>
              <w:spacing w:line="232" w:lineRule="auto"/>
              <w:ind w:left="1604" w:right="205" w:hanging="169"/>
              <w:rPr>
                <w:sz w:val="16"/>
              </w:rPr>
            </w:pPr>
            <w:r>
              <w:rPr>
                <w:color w:val="231F20"/>
                <w:w w:val="105"/>
                <w:sz w:val="16"/>
              </w:rPr>
              <w:t>Variation</w:t>
            </w:r>
            <w:r>
              <w:rPr>
                <w:color w:val="231F20"/>
                <w:spacing w:val="-9"/>
                <w:w w:val="105"/>
                <w:sz w:val="16"/>
              </w:rPr>
              <w:t> </w:t>
            </w:r>
            <w:r>
              <w:rPr>
                <w:color w:val="231F20"/>
                <w:w w:val="105"/>
                <w:sz w:val="16"/>
              </w:rPr>
              <w:t>compared</w:t>
            </w:r>
            <w:r>
              <w:rPr>
                <w:color w:val="231F20"/>
                <w:spacing w:val="-9"/>
                <w:w w:val="105"/>
                <w:sz w:val="16"/>
              </w:rPr>
              <w:t> </w:t>
            </w:r>
            <w:r>
              <w:rPr>
                <w:color w:val="231F20"/>
                <w:w w:val="105"/>
                <w:sz w:val="16"/>
              </w:rPr>
              <w:t>to baseline</w:t>
            </w:r>
            <w:r>
              <w:rPr>
                <w:color w:val="231F20"/>
                <w:spacing w:val="12"/>
                <w:w w:val="105"/>
                <w:sz w:val="16"/>
              </w:rPr>
              <w:t> </w:t>
            </w:r>
            <w:r>
              <w:rPr>
                <w:color w:val="231F20"/>
                <w:w w:val="105"/>
                <w:sz w:val="16"/>
              </w:rPr>
              <w:t>(</w:t>
            </w:r>
            <w:r>
              <w:rPr>
                <w:i/>
                <w:color w:val="231F20"/>
                <w:w w:val="105"/>
                <w:sz w:val="16"/>
              </w:rPr>
              <w:t>2</w:t>
            </w:r>
            <w:r>
              <w:rPr>
                <w:color w:val="231F20"/>
                <w:w w:val="105"/>
                <w:sz w:val="16"/>
              </w:rPr>
              <w:t>1</w:t>
            </w:r>
            <w:r>
              <w:rPr>
                <w:color w:val="231F20"/>
                <w:spacing w:val="14"/>
                <w:w w:val="105"/>
                <w:sz w:val="16"/>
              </w:rPr>
              <w:t> </w:t>
            </w:r>
            <w:r>
              <w:rPr>
                <w:color w:val="231F20"/>
                <w:spacing w:val="-5"/>
                <w:w w:val="105"/>
                <w:sz w:val="16"/>
              </w:rPr>
              <w:t>month)</w:t>
            </w:r>
          </w:p>
        </w:tc>
        <w:tc>
          <w:tcPr>
            <w:tcW w:w="331" w:type="dxa"/>
            <w:tcBorders>
              <w:bottom w:val="single" w:sz="8" w:space="0" w:color="231F20"/>
            </w:tcBorders>
          </w:tcPr>
          <w:p>
            <w:pPr>
              <w:pStyle w:val="TableParagraph"/>
              <w:spacing w:line="240" w:lineRule="auto"/>
              <w:rPr>
                <w:sz w:val="16"/>
              </w:rPr>
            </w:pPr>
          </w:p>
        </w:tc>
        <w:tc>
          <w:tcPr>
            <w:tcW w:w="397" w:type="dxa"/>
            <w:tcBorders>
              <w:bottom w:val="single" w:sz="8" w:space="0" w:color="231F20"/>
            </w:tcBorders>
          </w:tcPr>
          <w:p>
            <w:pPr>
              <w:pStyle w:val="TableParagraph"/>
              <w:spacing w:line="240" w:lineRule="auto"/>
              <w:rPr>
                <w:sz w:val="16"/>
              </w:rPr>
            </w:pPr>
          </w:p>
        </w:tc>
        <w:tc>
          <w:tcPr>
            <w:tcW w:w="662" w:type="dxa"/>
            <w:tcBorders>
              <w:bottom w:val="single" w:sz="8" w:space="0" w:color="231F20"/>
            </w:tcBorders>
          </w:tcPr>
          <w:p>
            <w:pPr>
              <w:pStyle w:val="TableParagraph"/>
              <w:spacing w:line="171" w:lineRule="exact"/>
              <w:ind w:right="58"/>
              <w:jc w:val="right"/>
              <w:rPr>
                <w:sz w:val="16"/>
              </w:rPr>
            </w:pPr>
            <w:r>
              <w:rPr>
                <w:i/>
                <w:color w:val="231F20"/>
                <w:spacing w:val="-2"/>
                <w:w w:val="110"/>
                <w:sz w:val="16"/>
              </w:rPr>
              <w:t>2</w:t>
            </w:r>
            <w:r>
              <w:rPr>
                <w:color w:val="231F20"/>
                <w:spacing w:val="-2"/>
                <w:w w:val="110"/>
                <w:sz w:val="16"/>
              </w:rPr>
              <w:t>16.7%</w:t>
            </w:r>
          </w:p>
        </w:tc>
        <w:tc>
          <w:tcPr>
            <w:tcW w:w="741" w:type="dxa"/>
            <w:tcBorders>
              <w:bottom w:val="single" w:sz="8" w:space="0" w:color="231F20"/>
            </w:tcBorders>
          </w:tcPr>
          <w:p>
            <w:pPr>
              <w:pStyle w:val="TableParagraph"/>
              <w:spacing w:line="171" w:lineRule="exact"/>
              <w:ind w:right="58"/>
              <w:jc w:val="right"/>
              <w:rPr>
                <w:sz w:val="16"/>
              </w:rPr>
            </w:pPr>
            <w:r>
              <w:rPr>
                <w:i/>
                <w:color w:val="231F20"/>
                <w:spacing w:val="-2"/>
                <w:w w:val="110"/>
                <w:sz w:val="16"/>
              </w:rPr>
              <w:t>1</w:t>
            </w:r>
            <w:r>
              <w:rPr>
                <w:color w:val="231F20"/>
                <w:spacing w:val="-2"/>
                <w:w w:val="110"/>
                <w:sz w:val="16"/>
              </w:rPr>
              <w:t>100.0%</w:t>
            </w:r>
          </w:p>
        </w:tc>
        <w:tc>
          <w:tcPr>
            <w:tcW w:w="741" w:type="dxa"/>
            <w:tcBorders>
              <w:bottom w:val="single" w:sz="8" w:space="0" w:color="231F20"/>
            </w:tcBorders>
          </w:tcPr>
          <w:p>
            <w:pPr>
              <w:pStyle w:val="TableParagraph"/>
              <w:spacing w:line="171" w:lineRule="exact"/>
              <w:ind w:right="58"/>
              <w:jc w:val="right"/>
              <w:rPr>
                <w:sz w:val="16"/>
              </w:rPr>
            </w:pPr>
            <w:r>
              <w:rPr>
                <w:i/>
                <w:color w:val="231F20"/>
                <w:spacing w:val="-2"/>
                <w:w w:val="110"/>
                <w:sz w:val="16"/>
              </w:rPr>
              <w:t>1</w:t>
            </w:r>
            <w:r>
              <w:rPr>
                <w:color w:val="231F20"/>
                <w:spacing w:val="-2"/>
                <w:w w:val="110"/>
                <w:sz w:val="16"/>
              </w:rPr>
              <w:t>133.3%</w:t>
            </w:r>
          </w:p>
        </w:tc>
        <w:tc>
          <w:tcPr>
            <w:tcW w:w="661" w:type="dxa"/>
            <w:tcBorders>
              <w:bottom w:val="single" w:sz="8" w:space="0" w:color="231F20"/>
            </w:tcBorders>
          </w:tcPr>
          <w:p>
            <w:pPr>
              <w:pStyle w:val="TableParagraph"/>
              <w:spacing w:line="171" w:lineRule="exact"/>
              <w:ind w:left="1" w:right="3"/>
              <w:jc w:val="center"/>
              <w:rPr>
                <w:sz w:val="16"/>
              </w:rPr>
            </w:pPr>
            <w:r>
              <w:rPr>
                <w:i/>
                <w:color w:val="231F20"/>
                <w:spacing w:val="-2"/>
                <w:w w:val="110"/>
                <w:sz w:val="16"/>
              </w:rPr>
              <w:t>1</w:t>
            </w:r>
            <w:r>
              <w:rPr>
                <w:color w:val="231F20"/>
                <w:spacing w:val="-2"/>
                <w:w w:val="110"/>
                <w:sz w:val="16"/>
              </w:rPr>
              <w:t>83.3%</w:t>
            </w:r>
          </w:p>
        </w:tc>
        <w:tc>
          <w:tcPr>
            <w:tcW w:w="741" w:type="dxa"/>
            <w:tcBorders>
              <w:bottom w:val="single" w:sz="8" w:space="0" w:color="231F20"/>
            </w:tcBorders>
          </w:tcPr>
          <w:p>
            <w:pPr>
              <w:pStyle w:val="TableParagraph"/>
              <w:spacing w:line="171" w:lineRule="exact"/>
              <w:ind w:right="1"/>
              <w:jc w:val="center"/>
              <w:rPr>
                <w:sz w:val="16"/>
              </w:rPr>
            </w:pPr>
            <w:r>
              <w:rPr>
                <w:i/>
                <w:color w:val="231F20"/>
                <w:spacing w:val="-2"/>
                <w:w w:val="110"/>
                <w:sz w:val="16"/>
              </w:rPr>
              <w:t>1</w:t>
            </w:r>
            <w:r>
              <w:rPr>
                <w:color w:val="231F20"/>
                <w:spacing w:val="-2"/>
                <w:w w:val="110"/>
                <w:sz w:val="16"/>
              </w:rPr>
              <w:t>133.3%</w:t>
            </w:r>
          </w:p>
        </w:tc>
        <w:tc>
          <w:tcPr>
            <w:tcW w:w="741" w:type="dxa"/>
            <w:tcBorders>
              <w:bottom w:val="single" w:sz="8" w:space="0" w:color="231F20"/>
            </w:tcBorders>
          </w:tcPr>
          <w:p>
            <w:pPr>
              <w:pStyle w:val="TableParagraph"/>
              <w:spacing w:line="171" w:lineRule="exact"/>
              <w:ind w:right="58"/>
              <w:jc w:val="right"/>
              <w:rPr>
                <w:sz w:val="16"/>
              </w:rPr>
            </w:pPr>
            <w:r>
              <w:rPr>
                <w:i/>
                <w:color w:val="231F20"/>
                <w:spacing w:val="-2"/>
                <w:w w:val="110"/>
                <w:sz w:val="16"/>
              </w:rPr>
              <w:t>1</w:t>
            </w:r>
            <w:r>
              <w:rPr>
                <w:color w:val="231F20"/>
                <w:spacing w:val="-2"/>
                <w:w w:val="110"/>
                <w:sz w:val="16"/>
              </w:rPr>
              <w:t>150.0%</w:t>
            </w:r>
          </w:p>
        </w:tc>
        <w:tc>
          <w:tcPr>
            <w:tcW w:w="741" w:type="dxa"/>
            <w:tcBorders>
              <w:bottom w:val="single" w:sz="8" w:space="0" w:color="231F20"/>
            </w:tcBorders>
          </w:tcPr>
          <w:p>
            <w:pPr>
              <w:pStyle w:val="TableParagraph"/>
              <w:spacing w:line="171" w:lineRule="exact"/>
              <w:ind w:right="58"/>
              <w:jc w:val="right"/>
              <w:rPr>
                <w:sz w:val="16"/>
              </w:rPr>
            </w:pPr>
            <w:r>
              <w:rPr>
                <w:i/>
                <w:color w:val="231F20"/>
                <w:spacing w:val="-2"/>
                <w:w w:val="110"/>
                <w:sz w:val="16"/>
              </w:rPr>
              <w:t>1</w:t>
            </w:r>
            <w:r>
              <w:rPr>
                <w:color w:val="231F20"/>
                <w:spacing w:val="-2"/>
                <w:w w:val="110"/>
                <w:sz w:val="16"/>
              </w:rPr>
              <w:t>133.3%</w:t>
            </w:r>
          </w:p>
        </w:tc>
        <w:tc>
          <w:tcPr>
            <w:tcW w:w="681" w:type="dxa"/>
            <w:tcBorders>
              <w:bottom w:val="single" w:sz="8" w:space="0" w:color="231F20"/>
            </w:tcBorders>
          </w:tcPr>
          <w:p>
            <w:pPr>
              <w:pStyle w:val="TableParagraph"/>
              <w:spacing w:line="171" w:lineRule="exact"/>
              <w:jc w:val="right"/>
              <w:rPr>
                <w:sz w:val="16"/>
              </w:rPr>
            </w:pPr>
            <w:r>
              <w:rPr>
                <w:i/>
                <w:color w:val="231F20"/>
                <w:spacing w:val="-2"/>
                <w:w w:val="110"/>
                <w:sz w:val="16"/>
              </w:rPr>
              <w:t>1</w:t>
            </w:r>
            <w:r>
              <w:rPr>
                <w:color w:val="231F20"/>
                <w:spacing w:val="-2"/>
                <w:w w:val="110"/>
                <w:sz w:val="16"/>
              </w:rPr>
              <w:t>133.3%</w:t>
            </w:r>
          </w:p>
        </w:tc>
      </w:tr>
    </w:tbl>
    <w:p>
      <w:pPr>
        <w:spacing w:line="232" w:lineRule="auto" w:before="64"/>
        <w:ind w:left="256" w:right="216" w:firstLine="159"/>
        <w:jc w:val="both"/>
        <w:rPr>
          <w:sz w:val="16"/>
        </w:rPr>
      </w:pPr>
      <w:r>
        <w:rPr>
          <w:color w:val="231F20"/>
          <w:sz w:val="16"/>
        </w:rPr>
        <w:t>Chorea score was deﬁned as the sum of UHDRS items 12a–12g (maximum score: 28); dystonia score as the sum of UHDRS items 11a–11e</w:t>
      </w:r>
      <w:r>
        <w:rPr>
          <w:color w:val="231F20"/>
          <w:spacing w:val="40"/>
          <w:sz w:val="16"/>
        </w:rPr>
        <w:t> </w:t>
      </w:r>
      <w:r>
        <w:rPr>
          <w:color w:val="231F20"/>
          <w:sz w:val="16"/>
        </w:rPr>
        <w:t>(maximum</w:t>
      </w:r>
      <w:r>
        <w:rPr>
          <w:color w:val="231F20"/>
          <w:spacing w:val="20"/>
          <w:sz w:val="16"/>
        </w:rPr>
        <w:t> </w:t>
      </w:r>
      <w:r>
        <w:rPr>
          <w:color w:val="231F20"/>
          <w:sz w:val="16"/>
        </w:rPr>
        <w:t>score:</w:t>
      </w:r>
      <w:r>
        <w:rPr>
          <w:color w:val="231F20"/>
          <w:spacing w:val="22"/>
          <w:sz w:val="16"/>
        </w:rPr>
        <w:t> </w:t>
      </w:r>
      <w:r>
        <w:rPr>
          <w:color w:val="231F20"/>
          <w:sz w:val="16"/>
        </w:rPr>
        <w:t>20);</w:t>
      </w:r>
      <w:r>
        <w:rPr>
          <w:color w:val="231F20"/>
          <w:spacing w:val="21"/>
          <w:sz w:val="16"/>
        </w:rPr>
        <w:t> </w:t>
      </w:r>
      <w:r>
        <w:rPr>
          <w:color w:val="231F20"/>
          <w:sz w:val="16"/>
        </w:rPr>
        <w:t>bradykinesia/rigidity</w:t>
      </w:r>
      <w:r>
        <w:rPr>
          <w:color w:val="231F20"/>
          <w:spacing w:val="21"/>
          <w:sz w:val="16"/>
        </w:rPr>
        <w:t> </w:t>
      </w:r>
      <w:r>
        <w:rPr>
          <w:color w:val="231F20"/>
          <w:sz w:val="16"/>
        </w:rPr>
        <w:t>score</w:t>
      </w:r>
      <w:r>
        <w:rPr>
          <w:color w:val="231F20"/>
          <w:spacing w:val="21"/>
          <w:sz w:val="16"/>
        </w:rPr>
        <w:t> </w:t>
      </w:r>
      <w:r>
        <w:rPr>
          <w:color w:val="231F20"/>
          <w:sz w:val="16"/>
        </w:rPr>
        <w:t>as</w:t>
      </w:r>
      <w:r>
        <w:rPr>
          <w:color w:val="231F20"/>
          <w:spacing w:val="21"/>
          <w:sz w:val="16"/>
        </w:rPr>
        <w:t> </w:t>
      </w:r>
      <w:r>
        <w:rPr>
          <w:color w:val="231F20"/>
          <w:sz w:val="16"/>
        </w:rPr>
        <w:t>the</w:t>
      </w:r>
      <w:r>
        <w:rPr>
          <w:color w:val="231F20"/>
          <w:spacing w:val="21"/>
          <w:sz w:val="16"/>
        </w:rPr>
        <w:t> </w:t>
      </w:r>
      <w:r>
        <w:rPr>
          <w:color w:val="231F20"/>
          <w:sz w:val="16"/>
        </w:rPr>
        <w:t>sum</w:t>
      </w:r>
      <w:r>
        <w:rPr>
          <w:color w:val="231F20"/>
          <w:spacing w:val="21"/>
          <w:sz w:val="16"/>
        </w:rPr>
        <w:t> </w:t>
      </w:r>
      <w:r>
        <w:rPr>
          <w:color w:val="231F20"/>
          <w:sz w:val="16"/>
        </w:rPr>
        <w:t>of</w:t>
      </w:r>
      <w:r>
        <w:rPr>
          <w:color w:val="231F20"/>
          <w:spacing w:val="22"/>
          <w:sz w:val="16"/>
        </w:rPr>
        <w:t> </w:t>
      </w:r>
      <w:r>
        <w:rPr>
          <w:color w:val="231F20"/>
          <w:sz w:val="16"/>
        </w:rPr>
        <w:t>the</w:t>
      </w:r>
      <w:r>
        <w:rPr>
          <w:color w:val="231F20"/>
          <w:spacing w:val="21"/>
          <w:sz w:val="16"/>
        </w:rPr>
        <w:t> </w:t>
      </w:r>
      <w:r>
        <w:rPr>
          <w:color w:val="231F20"/>
          <w:sz w:val="16"/>
        </w:rPr>
        <w:t>UHDRS</w:t>
      </w:r>
      <w:r>
        <w:rPr>
          <w:color w:val="231F20"/>
          <w:spacing w:val="20"/>
          <w:sz w:val="16"/>
        </w:rPr>
        <w:t> </w:t>
      </w:r>
      <w:r>
        <w:rPr>
          <w:color w:val="231F20"/>
          <w:sz w:val="16"/>
        </w:rPr>
        <w:t>items</w:t>
      </w:r>
      <w:r>
        <w:rPr>
          <w:color w:val="231F20"/>
          <w:spacing w:val="21"/>
          <w:sz w:val="16"/>
        </w:rPr>
        <w:t> </w:t>
      </w:r>
      <w:r>
        <w:rPr>
          <w:color w:val="231F20"/>
          <w:sz w:val="16"/>
        </w:rPr>
        <w:t>11,</w:t>
      </w:r>
      <w:r>
        <w:rPr>
          <w:color w:val="231F20"/>
          <w:spacing w:val="21"/>
          <w:sz w:val="16"/>
        </w:rPr>
        <w:t> </w:t>
      </w:r>
      <w:r>
        <w:rPr>
          <w:color w:val="231F20"/>
          <w:sz w:val="16"/>
        </w:rPr>
        <w:t>12,</w:t>
      </w:r>
      <w:r>
        <w:rPr>
          <w:color w:val="231F20"/>
          <w:spacing w:val="21"/>
          <w:sz w:val="16"/>
        </w:rPr>
        <w:t> </w:t>
      </w:r>
      <w:r>
        <w:rPr>
          <w:color w:val="231F20"/>
          <w:sz w:val="16"/>
        </w:rPr>
        <w:t>14,</w:t>
      </w:r>
      <w:r>
        <w:rPr>
          <w:color w:val="231F20"/>
          <w:spacing w:val="21"/>
          <w:sz w:val="16"/>
        </w:rPr>
        <w:t> </w:t>
      </w:r>
      <w:r>
        <w:rPr>
          <w:color w:val="231F20"/>
          <w:sz w:val="16"/>
        </w:rPr>
        <w:t>15</w:t>
      </w:r>
      <w:r>
        <w:rPr>
          <w:color w:val="231F20"/>
          <w:spacing w:val="20"/>
          <w:sz w:val="16"/>
        </w:rPr>
        <w:t> </w:t>
      </w:r>
      <w:r>
        <w:rPr>
          <w:color w:val="231F20"/>
          <w:sz w:val="16"/>
        </w:rPr>
        <w:t>(maximum</w:t>
      </w:r>
      <w:r>
        <w:rPr>
          <w:color w:val="231F20"/>
          <w:spacing w:val="21"/>
          <w:sz w:val="16"/>
        </w:rPr>
        <w:t> </w:t>
      </w:r>
      <w:r>
        <w:rPr>
          <w:color w:val="231F20"/>
          <w:sz w:val="16"/>
        </w:rPr>
        <w:t>score:</w:t>
      </w:r>
      <w:r>
        <w:rPr>
          <w:color w:val="231F20"/>
          <w:spacing w:val="21"/>
          <w:sz w:val="16"/>
        </w:rPr>
        <w:t> </w:t>
      </w:r>
      <w:r>
        <w:rPr>
          <w:color w:val="231F20"/>
          <w:sz w:val="16"/>
        </w:rPr>
        <w:t>28);</w:t>
      </w:r>
      <w:r>
        <w:rPr>
          <w:color w:val="231F20"/>
          <w:spacing w:val="21"/>
          <w:sz w:val="16"/>
        </w:rPr>
        <w:t> </w:t>
      </w:r>
      <w:r>
        <w:rPr>
          <w:color w:val="231F20"/>
          <w:sz w:val="16"/>
        </w:rPr>
        <w:t>axial</w:t>
      </w:r>
      <w:r>
        <w:rPr>
          <w:color w:val="231F20"/>
          <w:spacing w:val="21"/>
          <w:sz w:val="16"/>
        </w:rPr>
        <w:t> </w:t>
      </w:r>
      <w:r>
        <w:rPr>
          <w:color w:val="231F20"/>
          <w:sz w:val="16"/>
        </w:rPr>
        <w:t>symptoms</w:t>
      </w:r>
      <w:r>
        <w:rPr>
          <w:color w:val="231F20"/>
          <w:spacing w:val="20"/>
          <w:sz w:val="16"/>
        </w:rPr>
        <w:t> </w:t>
      </w:r>
      <w:r>
        <w:rPr>
          <w:color w:val="231F20"/>
          <w:sz w:val="16"/>
        </w:rPr>
        <w:t>as</w:t>
      </w:r>
      <w:r>
        <w:rPr>
          <w:color w:val="231F20"/>
          <w:spacing w:val="22"/>
          <w:sz w:val="16"/>
        </w:rPr>
        <w:t> </w:t>
      </w:r>
      <w:r>
        <w:rPr>
          <w:color w:val="231F20"/>
          <w:sz w:val="16"/>
        </w:rPr>
        <w:t>the</w:t>
      </w:r>
      <w:r>
        <w:rPr>
          <w:color w:val="231F20"/>
          <w:spacing w:val="40"/>
          <w:sz w:val="16"/>
        </w:rPr>
        <w:t> </w:t>
      </w:r>
      <w:r>
        <w:rPr>
          <w:color w:val="231F20"/>
          <w:sz w:val="16"/>
        </w:rPr>
        <w:t>sum</w:t>
      </w:r>
      <w:r>
        <w:rPr>
          <w:color w:val="231F20"/>
          <w:spacing w:val="20"/>
          <w:sz w:val="16"/>
        </w:rPr>
        <w:t> </w:t>
      </w:r>
      <w:r>
        <w:rPr>
          <w:color w:val="231F20"/>
          <w:sz w:val="16"/>
        </w:rPr>
        <w:t>of</w:t>
      </w:r>
      <w:r>
        <w:rPr>
          <w:color w:val="231F20"/>
          <w:spacing w:val="19"/>
          <w:sz w:val="16"/>
        </w:rPr>
        <w:t> </w:t>
      </w:r>
      <w:r>
        <w:rPr>
          <w:color w:val="231F20"/>
          <w:sz w:val="16"/>
        </w:rPr>
        <w:t>UHDRS</w:t>
      </w:r>
      <w:r>
        <w:rPr>
          <w:color w:val="231F20"/>
          <w:spacing w:val="19"/>
          <w:sz w:val="16"/>
        </w:rPr>
        <w:t> </w:t>
      </w:r>
      <w:r>
        <w:rPr>
          <w:color w:val="231F20"/>
          <w:sz w:val="16"/>
        </w:rPr>
        <w:t>items</w:t>
      </w:r>
      <w:r>
        <w:rPr>
          <w:color w:val="231F20"/>
          <w:spacing w:val="19"/>
          <w:sz w:val="16"/>
        </w:rPr>
        <w:t> </w:t>
      </w:r>
      <w:r>
        <w:rPr>
          <w:color w:val="231F20"/>
          <w:sz w:val="16"/>
        </w:rPr>
        <w:t>18,</w:t>
      </w:r>
      <w:r>
        <w:rPr>
          <w:color w:val="231F20"/>
          <w:spacing w:val="19"/>
          <w:sz w:val="16"/>
        </w:rPr>
        <w:t> </w:t>
      </w:r>
      <w:r>
        <w:rPr>
          <w:color w:val="231F20"/>
          <w:sz w:val="16"/>
        </w:rPr>
        <w:t>19,</w:t>
      </w:r>
      <w:r>
        <w:rPr>
          <w:color w:val="231F20"/>
          <w:spacing w:val="19"/>
          <w:sz w:val="16"/>
        </w:rPr>
        <w:t> </w:t>
      </w:r>
      <w:r>
        <w:rPr>
          <w:color w:val="231F20"/>
          <w:sz w:val="16"/>
        </w:rPr>
        <w:t>20;</w:t>
      </w:r>
      <w:r>
        <w:rPr>
          <w:color w:val="231F20"/>
          <w:spacing w:val="20"/>
          <w:sz w:val="16"/>
        </w:rPr>
        <w:t> </w:t>
      </w:r>
      <w:r>
        <w:rPr>
          <w:color w:val="231F20"/>
          <w:sz w:val="16"/>
        </w:rPr>
        <w:t>and</w:t>
      </w:r>
      <w:r>
        <w:rPr>
          <w:color w:val="231F20"/>
          <w:spacing w:val="19"/>
          <w:sz w:val="16"/>
        </w:rPr>
        <w:t> </w:t>
      </w:r>
      <w:r>
        <w:rPr>
          <w:color w:val="231F20"/>
          <w:sz w:val="16"/>
        </w:rPr>
        <w:t>of</w:t>
      </w:r>
      <w:r>
        <w:rPr>
          <w:color w:val="231F20"/>
          <w:spacing w:val="19"/>
          <w:sz w:val="16"/>
        </w:rPr>
        <w:t> </w:t>
      </w:r>
      <w:r>
        <w:rPr>
          <w:color w:val="231F20"/>
          <w:sz w:val="16"/>
        </w:rPr>
        <w:t>UPDRS</w:t>
      </w:r>
      <w:r>
        <w:rPr>
          <w:color w:val="231F20"/>
          <w:spacing w:val="19"/>
          <w:sz w:val="16"/>
        </w:rPr>
        <w:t> </w:t>
      </w:r>
      <w:r>
        <w:rPr>
          <w:color w:val="231F20"/>
          <w:sz w:val="16"/>
        </w:rPr>
        <w:t>item</w:t>
      </w:r>
      <w:r>
        <w:rPr>
          <w:color w:val="231F20"/>
          <w:spacing w:val="19"/>
          <w:sz w:val="16"/>
        </w:rPr>
        <w:t> </w:t>
      </w:r>
      <w:r>
        <w:rPr>
          <w:color w:val="231F20"/>
          <w:sz w:val="16"/>
        </w:rPr>
        <w:t>27</w:t>
      </w:r>
      <w:r>
        <w:rPr>
          <w:color w:val="231F20"/>
          <w:spacing w:val="19"/>
          <w:sz w:val="16"/>
        </w:rPr>
        <w:t> </w:t>
      </w:r>
      <w:r>
        <w:rPr>
          <w:color w:val="231F20"/>
          <w:sz w:val="16"/>
        </w:rPr>
        <w:t>(arising from</w:t>
      </w:r>
      <w:r>
        <w:rPr>
          <w:color w:val="231F20"/>
          <w:spacing w:val="19"/>
          <w:sz w:val="16"/>
        </w:rPr>
        <w:t> </w:t>
      </w:r>
      <w:r>
        <w:rPr>
          <w:color w:val="231F20"/>
          <w:sz w:val="16"/>
        </w:rPr>
        <w:t>chair)</w:t>
      </w:r>
      <w:r>
        <w:rPr>
          <w:color w:val="231F20"/>
          <w:spacing w:val="20"/>
          <w:sz w:val="16"/>
        </w:rPr>
        <w:t> </w:t>
      </w:r>
      <w:r>
        <w:rPr>
          <w:color w:val="231F20"/>
          <w:sz w:val="16"/>
        </w:rPr>
        <w:t>(maximum score:</w:t>
      </w:r>
      <w:r>
        <w:rPr>
          <w:color w:val="231F20"/>
          <w:spacing w:val="19"/>
          <w:sz w:val="16"/>
        </w:rPr>
        <w:t> </w:t>
      </w:r>
      <w:r>
        <w:rPr>
          <w:color w:val="231F20"/>
          <w:sz w:val="16"/>
        </w:rPr>
        <w:t>16).</w:t>
      </w:r>
    </w:p>
    <w:p>
      <w:pPr>
        <w:pStyle w:val="BodyText"/>
        <w:rPr>
          <w:sz w:val="14"/>
        </w:rPr>
      </w:pPr>
    </w:p>
    <w:p>
      <w:pPr>
        <w:pStyle w:val="BodyText"/>
        <w:rPr>
          <w:sz w:val="14"/>
        </w:rPr>
      </w:pPr>
    </w:p>
    <w:p>
      <w:pPr>
        <w:pStyle w:val="BodyText"/>
        <w:rPr>
          <w:sz w:val="14"/>
        </w:rPr>
      </w:pPr>
    </w:p>
    <w:p>
      <w:pPr>
        <w:pStyle w:val="BodyText"/>
        <w:spacing w:before="41"/>
        <w:rPr>
          <w:sz w:val="14"/>
        </w:rPr>
      </w:pPr>
    </w:p>
    <w:p>
      <w:pPr>
        <w:spacing w:before="0"/>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p>
      <w:pPr>
        <w:spacing w:after="0"/>
        <w:jc w:val="left"/>
        <w:rPr>
          <w:i/>
          <w:sz w:val="14"/>
        </w:rPr>
        <w:sectPr>
          <w:type w:val="continuous"/>
          <w:pgSz w:w="12240" w:h="16200"/>
          <w:pgMar w:top="1060" w:bottom="280" w:left="1080" w:right="1080"/>
        </w:sectPr>
      </w:pPr>
    </w:p>
    <w:tbl>
      <w:tblPr>
        <w:tblW w:w="0" w:type="auto"/>
        <w:jc w:val="left"/>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8"/>
        <w:gridCol w:w="2808"/>
        <w:gridCol w:w="1529"/>
        <w:gridCol w:w="1458"/>
      </w:tblGrid>
      <w:tr>
        <w:trPr>
          <w:trHeight w:val="454" w:hRule="atLeast"/>
        </w:trPr>
        <w:tc>
          <w:tcPr>
            <w:tcW w:w="6616" w:type="dxa"/>
            <w:gridSpan w:val="2"/>
          </w:tcPr>
          <w:p>
            <w:pPr>
              <w:pStyle w:val="TableParagraph"/>
              <w:spacing w:line="240" w:lineRule="auto" w:before="12"/>
              <w:ind w:left="3121"/>
              <w:rPr>
                <w:i/>
                <w:sz w:val="20"/>
              </w:rPr>
            </w:pPr>
            <w:r>
              <w:rPr>
                <w:i/>
                <w:color w:val="231F20"/>
                <w:sz w:val="20"/>
              </w:rPr>
              <w:t>GPi-DBS</w:t>
            </w:r>
            <w:r>
              <w:rPr>
                <w:i/>
                <w:color w:val="231F20"/>
                <w:spacing w:val="10"/>
                <w:sz w:val="20"/>
              </w:rPr>
              <w:t> </w:t>
            </w:r>
            <w:r>
              <w:rPr>
                <w:i/>
                <w:color w:val="231F20"/>
                <w:sz w:val="20"/>
              </w:rPr>
              <w:t>IN</w:t>
            </w:r>
            <w:r>
              <w:rPr>
                <w:i/>
                <w:color w:val="231F20"/>
                <w:spacing w:val="9"/>
                <w:sz w:val="20"/>
              </w:rPr>
              <w:t> </w:t>
            </w:r>
            <w:r>
              <w:rPr>
                <w:i/>
                <w:color w:val="231F20"/>
                <w:sz w:val="20"/>
              </w:rPr>
              <w:t>HUNTINGTON’S</w:t>
            </w:r>
            <w:r>
              <w:rPr>
                <w:i/>
                <w:color w:val="231F20"/>
                <w:spacing w:val="10"/>
                <w:sz w:val="20"/>
              </w:rPr>
              <w:t> </w:t>
            </w:r>
            <w:r>
              <w:rPr>
                <w:i/>
                <w:color w:val="231F20"/>
                <w:spacing w:val="-2"/>
                <w:sz w:val="20"/>
              </w:rPr>
              <w:t>DISEASE</w:t>
            </w:r>
          </w:p>
        </w:tc>
        <w:tc>
          <w:tcPr>
            <w:tcW w:w="1529" w:type="dxa"/>
          </w:tcPr>
          <w:p>
            <w:pPr>
              <w:pStyle w:val="TableParagraph"/>
              <w:spacing w:line="240" w:lineRule="auto"/>
              <w:rPr>
                <w:sz w:val="16"/>
              </w:rPr>
            </w:pPr>
          </w:p>
        </w:tc>
        <w:tc>
          <w:tcPr>
            <w:tcW w:w="1458" w:type="dxa"/>
          </w:tcPr>
          <w:p>
            <w:pPr>
              <w:pStyle w:val="TableParagraph"/>
              <w:spacing w:line="240" w:lineRule="auto" w:before="12"/>
              <w:jc w:val="right"/>
              <w:rPr>
                <w:i/>
                <w:sz w:val="20"/>
              </w:rPr>
            </w:pPr>
            <w:r>
              <w:rPr>
                <w:i/>
                <w:color w:val="231F20"/>
                <w:spacing w:val="-4"/>
                <w:sz w:val="20"/>
              </w:rPr>
              <w:t>1291</w:t>
            </w:r>
          </w:p>
        </w:tc>
      </w:tr>
      <w:tr>
        <w:trPr>
          <w:trHeight w:val="444" w:hRule="atLeast"/>
        </w:trPr>
        <w:tc>
          <w:tcPr>
            <w:tcW w:w="6616" w:type="dxa"/>
            <w:gridSpan w:val="2"/>
            <w:tcBorders>
              <w:bottom w:val="single" w:sz="12" w:space="0" w:color="231F20"/>
            </w:tcBorders>
          </w:tcPr>
          <w:p>
            <w:pPr>
              <w:pStyle w:val="TableParagraph"/>
              <w:spacing w:line="240" w:lineRule="auto" w:before="172"/>
              <w:ind w:left="3347"/>
              <w:rPr>
                <w:i/>
                <w:sz w:val="18"/>
              </w:rPr>
            </w:pPr>
            <w:r>
              <w:rPr>
                <w:color w:val="231F20"/>
                <w:sz w:val="18"/>
              </w:rPr>
              <w:t>TABLE</w:t>
            </w:r>
            <w:r>
              <w:rPr>
                <w:color w:val="231F20"/>
                <w:spacing w:val="17"/>
                <w:sz w:val="18"/>
              </w:rPr>
              <w:t> </w:t>
            </w:r>
            <w:r>
              <w:rPr>
                <w:color w:val="231F20"/>
                <w:sz w:val="18"/>
              </w:rPr>
              <w:t>2.</w:t>
            </w:r>
            <w:r>
              <w:rPr>
                <w:color w:val="231F20"/>
                <w:spacing w:val="49"/>
                <w:sz w:val="18"/>
              </w:rPr>
              <w:t> </w:t>
            </w:r>
            <w:r>
              <w:rPr>
                <w:i/>
                <w:color w:val="231F20"/>
                <w:sz w:val="18"/>
              </w:rPr>
              <w:t>Chronic</w:t>
            </w:r>
            <w:r>
              <w:rPr>
                <w:i/>
                <w:color w:val="231F20"/>
                <w:spacing w:val="17"/>
                <w:sz w:val="18"/>
              </w:rPr>
              <w:t> </w:t>
            </w:r>
            <w:r>
              <w:rPr>
                <w:i/>
                <w:color w:val="231F20"/>
                <w:sz w:val="18"/>
              </w:rPr>
              <w:t>effect</w:t>
            </w:r>
            <w:r>
              <w:rPr>
                <w:i/>
                <w:color w:val="231F20"/>
                <w:spacing w:val="17"/>
                <w:sz w:val="18"/>
              </w:rPr>
              <w:t> </w:t>
            </w:r>
            <w:r>
              <w:rPr>
                <w:i/>
                <w:color w:val="231F20"/>
                <w:sz w:val="18"/>
              </w:rPr>
              <w:t>on</w:t>
            </w:r>
            <w:r>
              <w:rPr>
                <w:i/>
                <w:color w:val="231F20"/>
                <w:spacing w:val="17"/>
                <w:sz w:val="18"/>
              </w:rPr>
              <w:t> </w:t>
            </w:r>
            <w:r>
              <w:rPr>
                <w:i/>
                <w:color w:val="231F20"/>
                <w:spacing w:val="-2"/>
                <w:sz w:val="18"/>
              </w:rPr>
              <w:t>cognition</w:t>
            </w:r>
          </w:p>
        </w:tc>
        <w:tc>
          <w:tcPr>
            <w:tcW w:w="1529" w:type="dxa"/>
            <w:tcBorders>
              <w:bottom w:val="single" w:sz="12" w:space="0" w:color="231F20"/>
            </w:tcBorders>
          </w:tcPr>
          <w:p>
            <w:pPr>
              <w:pStyle w:val="TableParagraph"/>
              <w:spacing w:line="240" w:lineRule="auto"/>
              <w:rPr>
                <w:sz w:val="16"/>
              </w:rPr>
            </w:pPr>
          </w:p>
        </w:tc>
        <w:tc>
          <w:tcPr>
            <w:tcW w:w="1458" w:type="dxa"/>
            <w:tcBorders>
              <w:bottom w:val="single" w:sz="12" w:space="0" w:color="231F20"/>
            </w:tcBorders>
          </w:tcPr>
          <w:p>
            <w:pPr>
              <w:pStyle w:val="TableParagraph"/>
              <w:spacing w:line="240" w:lineRule="auto"/>
              <w:rPr>
                <w:sz w:val="16"/>
              </w:rPr>
            </w:pPr>
          </w:p>
        </w:tc>
      </w:tr>
      <w:tr>
        <w:trPr>
          <w:trHeight w:val="313" w:hRule="atLeast"/>
        </w:trPr>
        <w:tc>
          <w:tcPr>
            <w:tcW w:w="6616" w:type="dxa"/>
            <w:gridSpan w:val="2"/>
            <w:tcBorders>
              <w:top w:val="single" w:sz="12" w:space="0" w:color="231F20"/>
              <w:bottom w:val="single" w:sz="4" w:space="0" w:color="231F20"/>
            </w:tcBorders>
          </w:tcPr>
          <w:p>
            <w:pPr>
              <w:pStyle w:val="TableParagraph"/>
              <w:tabs>
                <w:tab w:pos="4740" w:val="left" w:leader="none"/>
              </w:tabs>
              <w:spacing w:line="240" w:lineRule="auto" w:before="54"/>
              <w:ind w:left="-1"/>
              <w:rPr>
                <w:sz w:val="16"/>
              </w:rPr>
            </w:pPr>
            <w:r>
              <w:rPr>
                <w:color w:val="231F20"/>
                <w:spacing w:val="-4"/>
                <w:sz w:val="16"/>
              </w:rPr>
              <w:t>Test</w:t>
            </w:r>
            <w:r>
              <w:rPr>
                <w:color w:val="231F20"/>
                <w:sz w:val="16"/>
              </w:rPr>
              <w:tab/>
            </w:r>
            <w:r>
              <w:rPr>
                <w:color w:val="231F20"/>
                <w:spacing w:val="-2"/>
                <w:sz w:val="16"/>
              </w:rPr>
              <w:t>Baseline</w:t>
            </w:r>
          </w:p>
        </w:tc>
        <w:tc>
          <w:tcPr>
            <w:tcW w:w="1529" w:type="dxa"/>
            <w:tcBorders>
              <w:top w:val="single" w:sz="12" w:space="0" w:color="231F20"/>
              <w:bottom w:val="single" w:sz="4" w:space="0" w:color="231F20"/>
            </w:tcBorders>
          </w:tcPr>
          <w:p>
            <w:pPr>
              <w:pStyle w:val="TableParagraph"/>
              <w:spacing w:line="240" w:lineRule="auto" w:before="54"/>
              <w:ind w:left="242"/>
              <w:rPr>
                <w:sz w:val="16"/>
              </w:rPr>
            </w:pPr>
            <w:r>
              <w:rPr>
                <w:color w:val="231F20"/>
                <w:sz w:val="16"/>
              </w:rPr>
              <w:t>Month</w:t>
            </w:r>
            <w:r>
              <w:rPr>
                <w:color w:val="231F20"/>
                <w:spacing w:val="7"/>
                <w:sz w:val="16"/>
              </w:rPr>
              <w:t> </w:t>
            </w:r>
            <w:r>
              <w:rPr>
                <w:color w:val="231F20"/>
                <w:spacing w:val="-10"/>
                <w:sz w:val="16"/>
              </w:rPr>
              <w:t>6</w:t>
            </w:r>
          </w:p>
        </w:tc>
        <w:tc>
          <w:tcPr>
            <w:tcW w:w="1458" w:type="dxa"/>
            <w:tcBorders>
              <w:top w:val="single" w:sz="12" w:space="0" w:color="231F20"/>
              <w:bottom w:val="single" w:sz="4" w:space="0" w:color="231F20"/>
            </w:tcBorders>
          </w:tcPr>
          <w:p>
            <w:pPr>
              <w:pStyle w:val="TableParagraph"/>
              <w:spacing w:line="240" w:lineRule="auto" w:before="54"/>
              <w:ind w:right="43"/>
              <w:jc w:val="right"/>
              <w:rPr>
                <w:sz w:val="16"/>
              </w:rPr>
            </w:pPr>
            <w:r>
              <w:rPr>
                <w:color w:val="231F20"/>
                <w:sz w:val="16"/>
              </w:rPr>
              <w:t>Month</w:t>
            </w:r>
            <w:r>
              <w:rPr>
                <w:color w:val="231F20"/>
                <w:spacing w:val="7"/>
                <w:sz w:val="16"/>
              </w:rPr>
              <w:t> </w:t>
            </w:r>
            <w:r>
              <w:rPr>
                <w:color w:val="231F20"/>
                <w:spacing w:val="-5"/>
                <w:sz w:val="16"/>
              </w:rPr>
              <w:t>12</w:t>
            </w:r>
          </w:p>
        </w:tc>
      </w:tr>
      <w:tr>
        <w:trPr>
          <w:trHeight w:val="227" w:hRule="atLeast"/>
        </w:trPr>
        <w:tc>
          <w:tcPr>
            <w:tcW w:w="6616" w:type="dxa"/>
            <w:gridSpan w:val="2"/>
            <w:tcBorders>
              <w:top w:val="single" w:sz="4" w:space="0" w:color="231F20"/>
            </w:tcBorders>
          </w:tcPr>
          <w:p>
            <w:pPr>
              <w:pStyle w:val="TableParagraph"/>
              <w:tabs>
                <w:tab w:pos="4670" w:val="left" w:leader="none"/>
              </w:tabs>
              <w:spacing w:line="177" w:lineRule="exact" w:before="31"/>
              <w:ind w:left="-1"/>
              <w:rPr>
                <w:sz w:val="16"/>
              </w:rPr>
            </w:pPr>
            <w:r>
              <w:rPr>
                <w:color w:val="231F20"/>
                <w:spacing w:val="-4"/>
                <w:sz w:val="16"/>
              </w:rPr>
              <w:t>MMSE</w:t>
            </w:r>
            <w:r>
              <w:rPr>
                <w:color w:val="231F20"/>
                <w:sz w:val="16"/>
              </w:rPr>
              <w:tab/>
              <w:t>27</w:t>
            </w:r>
            <w:r>
              <w:rPr>
                <w:color w:val="231F20"/>
                <w:spacing w:val="10"/>
                <w:sz w:val="16"/>
              </w:rPr>
              <w:t> </w:t>
            </w:r>
            <w:r>
              <w:rPr>
                <w:color w:val="231F20"/>
                <w:spacing w:val="-2"/>
                <w:sz w:val="16"/>
              </w:rPr>
              <w:t>(24.3)</w:t>
            </w:r>
          </w:p>
        </w:tc>
        <w:tc>
          <w:tcPr>
            <w:tcW w:w="1529" w:type="dxa"/>
            <w:tcBorders>
              <w:top w:val="single" w:sz="4" w:space="0" w:color="231F20"/>
            </w:tcBorders>
          </w:tcPr>
          <w:p>
            <w:pPr>
              <w:pStyle w:val="TableParagraph"/>
              <w:spacing w:line="177" w:lineRule="exact" w:before="31"/>
              <w:ind w:left="176"/>
              <w:rPr>
                <w:sz w:val="16"/>
              </w:rPr>
            </w:pPr>
            <w:r>
              <w:rPr>
                <w:color w:val="231F20"/>
                <w:sz w:val="16"/>
              </w:rPr>
              <w:t>23</w:t>
            </w:r>
            <w:r>
              <w:rPr>
                <w:color w:val="231F20"/>
                <w:spacing w:val="10"/>
                <w:sz w:val="16"/>
              </w:rPr>
              <w:t> </w:t>
            </w:r>
            <w:r>
              <w:rPr>
                <w:color w:val="231F20"/>
                <w:spacing w:val="-2"/>
                <w:sz w:val="16"/>
              </w:rPr>
              <w:t>(20.3)</w:t>
            </w:r>
          </w:p>
        </w:tc>
        <w:tc>
          <w:tcPr>
            <w:tcW w:w="1458" w:type="dxa"/>
            <w:tcBorders>
              <w:top w:val="single" w:sz="4" w:space="0" w:color="231F20"/>
            </w:tcBorders>
          </w:tcPr>
          <w:p>
            <w:pPr>
              <w:pStyle w:val="TableParagraph"/>
              <w:spacing w:line="177" w:lineRule="exact" w:before="31"/>
              <w:ind w:right="127"/>
              <w:jc w:val="right"/>
              <w:rPr>
                <w:sz w:val="16"/>
              </w:rPr>
            </w:pPr>
            <w:r>
              <w:rPr>
                <w:color w:val="231F20"/>
                <w:sz w:val="16"/>
              </w:rPr>
              <w:t>22</w:t>
            </w:r>
            <w:r>
              <w:rPr>
                <w:color w:val="231F20"/>
                <w:spacing w:val="10"/>
                <w:sz w:val="16"/>
              </w:rPr>
              <w:t> </w:t>
            </w:r>
            <w:r>
              <w:rPr>
                <w:color w:val="231F20"/>
                <w:spacing w:val="-2"/>
                <w:sz w:val="16"/>
              </w:rPr>
              <w:t>(19.3)</w:t>
            </w:r>
          </w:p>
        </w:tc>
      </w:tr>
      <w:tr>
        <w:trPr>
          <w:trHeight w:val="176" w:hRule="atLeast"/>
        </w:trPr>
        <w:tc>
          <w:tcPr>
            <w:tcW w:w="6616" w:type="dxa"/>
            <w:gridSpan w:val="2"/>
          </w:tcPr>
          <w:p>
            <w:pPr>
              <w:pStyle w:val="TableParagraph"/>
              <w:spacing w:line="157" w:lineRule="exact"/>
              <w:ind w:left="-1"/>
              <w:rPr>
                <w:sz w:val="16"/>
              </w:rPr>
            </w:pPr>
            <w:r>
              <w:rPr>
                <w:color w:val="231F20"/>
                <w:sz w:val="16"/>
              </w:rPr>
              <w:t>Abstract</w:t>
            </w:r>
            <w:r>
              <w:rPr>
                <w:color w:val="231F20"/>
                <w:spacing w:val="6"/>
                <w:sz w:val="16"/>
              </w:rPr>
              <w:t> </w:t>
            </w:r>
            <w:r>
              <w:rPr>
                <w:color w:val="231F20"/>
                <w:spacing w:val="-2"/>
                <w:sz w:val="16"/>
              </w:rPr>
              <w:t>reasoning</w:t>
            </w:r>
          </w:p>
        </w:tc>
        <w:tc>
          <w:tcPr>
            <w:tcW w:w="1529" w:type="dxa"/>
          </w:tcPr>
          <w:p>
            <w:pPr>
              <w:pStyle w:val="TableParagraph"/>
              <w:spacing w:line="240" w:lineRule="auto"/>
              <w:rPr>
                <w:sz w:val="10"/>
              </w:rPr>
            </w:pPr>
          </w:p>
        </w:tc>
        <w:tc>
          <w:tcPr>
            <w:tcW w:w="1458" w:type="dxa"/>
          </w:tcPr>
          <w:p>
            <w:pPr>
              <w:pStyle w:val="TableParagraph"/>
              <w:spacing w:line="240" w:lineRule="auto"/>
              <w:rPr>
                <w:sz w:val="10"/>
              </w:rPr>
            </w:pPr>
          </w:p>
        </w:tc>
      </w:tr>
      <w:tr>
        <w:trPr>
          <w:trHeight w:val="181" w:hRule="atLeast"/>
        </w:trPr>
        <w:tc>
          <w:tcPr>
            <w:tcW w:w="6616" w:type="dxa"/>
            <w:gridSpan w:val="2"/>
          </w:tcPr>
          <w:p>
            <w:pPr>
              <w:pStyle w:val="TableParagraph"/>
              <w:tabs>
                <w:tab w:pos="4670" w:val="left" w:leader="none"/>
              </w:tabs>
              <w:spacing w:line="162" w:lineRule="exact"/>
              <w:ind w:left="158"/>
              <w:rPr>
                <w:sz w:val="16"/>
              </w:rPr>
            </w:pPr>
            <w:r>
              <w:rPr>
                <w:color w:val="231F20"/>
                <w:spacing w:val="-2"/>
                <w:sz w:val="16"/>
              </w:rPr>
              <w:t>PM’47</w:t>
            </w:r>
            <w:r>
              <w:rPr>
                <w:color w:val="231F20"/>
                <w:sz w:val="16"/>
              </w:rPr>
              <w:tab/>
              <w:t>13</w:t>
            </w:r>
            <w:r>
              <w:rPr>
                <w:color w:val="231F20"/>
                <w:spacing w:val="10"/>
                <w:sz w:val="16"/>
              </w:rPr>
              <w:t> </w:t>
            </w:r>
            <w:r>
              <w:rPr>
                <w:color w:val="231F20"/>
                <w:spacing w:val="-2"/>
                <w:sz w:val="16"/>
              </w:rPr>
              <w:t>(11.4)</w:t>
            </w:r>
          </w:p>
        </w:tc>
        <w:tc>
          <w:tcPr>
            <w:tcW w:w="1529" w:type="dxa"/>
          </w:tcPr>
          <w:p>
            <w:pPr>
              <w:pStyle w:val="TableParagraph"/>
              <w:spacing w:line="162" w:lineRule="exact"/>
              <w:ind w:left="176"/>
              <w:rPr>
                <w:sz w:val="16"/>
              </w:rPr>
            </w:pPr>
            <w:r>
              <w:rPr>
                <w:color w:val="231F20"/>
                <w:sz w:val="16"/>
              </w:rPr>
              <w:t>15</w:t>
            </w:r>
            <w:r>
              <w:rPr>
                <w:color w:val="231F20"/>
                <w:spacing w:val="10"/>
                <w:sz w:val="16"/>
              </w:rPr>
              <w:t> </w:t>
            </w:r>
            <w:r>
              <w:rPr>
                <w:color w:val="231F20"/>
                <w:spacing w:val="-2"/>
                <w:sz w:val="16"/>
              </w:rPr>
              <w:t>(13.4)</w:t>
            </w:r>
          </w:p>
        </w:tc>
        <w:tc>
          <w:tcPr>
            <w:tcW w:w="1458" w:type="dxa"/>
          </w:tcPr>
          <w:p>
            <w:pPr>
              <w:pStyle w:val="TableParagraph"/>
              <w:spacing w:line="162" w:lineRule="exact"/>
              <w:ind w:left="730"/>
              <w:rPr>
                <w:sz w:val="16"/>
              </w:rPr>
            </w:pPr>
            <w:r>
              <w:rPr>
                <w:color w:val="231F20"/>
                <w:sz w:val="16"/>
              </w:rPr>
              <w:t>11</w:t>
            </w:r>
            <w:r>
              <w:rPr>
                <w:color w:val="231F20"/>
                <w:spacing w:val="10"/>
                <w:sz w:val="16"/>
              </w:rPr>
              <w:t> </w:t>
            </w:r>
            <w:r>
              <w:rPr>
                <w:color w:val="231F20"/>
                <w:spacing w:val="-2"/>
                <w:sz w:val="16"/>
              </w:rPr>
              <w:t>(9.4)</w:t>
            </w:r>
          </w:p>
        </w:tc>
      </w:tr>
      <w:tr>
        <w:trPr>
          <w:trHeight w:val="177" w:hRule="atLeast"/>
        </w:trPr>
        <w:tc>
          <w:tcPr>
            <w:tcW w:w="6616" w:type="dxa"/>
            <w:gridSpan w:val="2"/>
          </w:tcPr>
          <w:p>
            <w:pPr>
              <w:pStyle w:val="TableParagraph"/>
              <w:spacing w:line="157" w:lineRule="exact"/>
              <w:ind w:left="-1"/>
              <w:rPr>
                <w:sz w:val="16"/>
              </w:rPr>
            </w:pPr>
            <w:r>
              <w:rPr>
                <w:color w:val="231F20"/>
                <w:spacing w:val="-2"/>
                <w:sz w:val="16"/>
              </w:rPr>
              <w:t>Memory</w:t>
            </w:r>
          </w:p>
        </w:tc>
        <w:tc>
          <w:tcPr>
            <w:tcW w:w="1529" w:type="dxa"/>
          </w:tcPr>
          <w:p>
            <w:pPr>
              <w:pStyle w:val="TableParagraph"/>
              <w:spacing w:line="240" w:lineRule="auto"/>
              <w:rPr>
                <w:sz w:val="10"/>
              </w:rPr>
            </w:pPr>
          </w:p>
        </w:tc>
        <w:tc>
          <w:tcPr>
            <w:tcW w:w="1458" w:type="dxa"/>
          </w:tcPr>
          <w:p>
            <w:pPr>
              <w:pStyle w:val="TableParagraph"/>
              <w:spacing w:line="240" w:lineRule="auto"/>
              <w:rPr>
                <w:sz w:val="10"/>
              </w:rPr>
            </w:pPr>
          </w:p>
        </w:tc>
      </w:tr>
      <w:tr>
        <w:trPr>
          <w:trHeight w:val="181" w:hRule="atLeast"/>
        </w:trPr>
        <w:tc>
          <w:tcPr>
            <w:tcW w:w="6616" w:type="dxa"/>
            <w:gridSpan w:val="2"/>
          </w:tcPr>
          <w:p>
            <w:pPr>
              <w:pStyle w:val="TableParagraph"/>
              <w:tabs>
                <w:tab w:pos="4670" w:val="left" w:leader="none"/>
              </w:tabs>
              <w:spacing w:line="161" w:lineRule="exact"/>
              <w:ind w:left="158"/>
              <w:rPr>
                <w:sz w:val="16"/>
              </w:rPr>
            </w:pPr>
            <w:r>
              <w:rPr>
                <w:color w:val="231F20"/>
                <w:sz w:val="16"/>
              </w:rPr>
              <w:t>RAVLT:</w:t>
            </w:r>
            <w:r>
              <w:rPr>
                <w:color w:val="231F20"/>
                <w:spacing w:val="9"/>
                <w:sz w:val="16"/>
              </w:rPr>
              <w:t> </w:t>
            </w:r>
            <w:r>
              <w:rPr>
                <w:color w:val="231F20"/>
                <w:sz w:val="16"/>
              </w:rPr>
              <w:t>immediate</w:t>
            </w:r>
            <w:r>
              <w:rPr>
                <w:color w:val="231F20"/>
                <w:spacing w:val="8"/>
                <w:sz w:val="16"/>
              </w:rPr>
              <w:t> </w:t>
            </w:r>
            <w:r>
              <w:rPr>
                <w:color w:val="231F20"/>
                <w:spacing w:val="-2"/>
                <w:sz w:val="16"/>
              </w:rPr>
              <w:t>recall</w:t>
            </w:r>
            <w:r>
              <w:rPr>
                <w:color w:val="231F20"/>
                <w:sz w:val="16"/>
              </w:rPr>
              <w:tab/>
              <w:t>28</w:t>
            </w:r>
            <w:r>
              <w:rPr>
                <w:color w:val="231F20"/>
                <w:spacing w:val="10"/>
                <w:sz w:val="16"/>
              </w:rPr>
              <w:t> </w:t>
            </w:r>
            <w:r>
              <w:rPr>
                <w:color w:val="231F20"/>
                <w:spacing w:val="-2"/>
                <w:sz w:val="16"/>
              </w:rPr>
              <w:t>(29.3)</w:t>
            </w:r>
          </w:p>
        </w:tc>
        <w:tc>
          <w:tcPr>
            <w:tcW w:w="1529" w:type="dxa"/>
          </w:tcPr>
          <w:p>
            <w:pPr>
              <w:pStyle w:val="TableParagraph"/>
              <w:spacing w:line="161" w:lineRule="exact"/>
              <w:ind w:left="176"/>
              <w:rPr>
                <w:sz w:val="16"/>
              </w:rPr>
            </w:pPr>
            <w:r>
              <w:rPr>
                <w:color w:val="231F20"/>
                <w:sz w:val="16"/>
              </w:rPr>
              <w:t>26</w:t>
            </w:r>
            <w:r>
              <w:rPr>
                <w:color w:val="231F20"/>
                <w:spacing w:val="10"/>
                <w:sz w:val="16"/>
              </w:rPr>
              <w:t> </w:t>
            </w:r>
            <w:r>
              <w:rPr>
                <w:color w:val="231F20"/>
                <w:spacing w:val="-2"/>
                <w:sz w:val="16"/>
              </w:rPr>
              <w:t>(27.3)</w:t>
            </w:r>
          </w:p>
        </w:tc>
        <w:tc>
          <w:tcPr>
            <w:tcW w:w="1458" w:type="dxa"/>
          </w:tcPr>
          <w:p>
            <w:pPr>
              <w:pStyle w:val="TableParagraph"/>
              <w:spacing w:line="161" w:lineRule="exact"/>
              <w:ind w:right="127"/>
              <w:jc w:val="right"/>
              <w:rPr>
                <w:sz w:val="16"/>
              </w:rPr>
            </w:pPr>
            <w:r>
              <w:rPr>
                <w:color w:val="231F20"/>
                <w:sz w:val="16"/>
              </w:rPr>
              <w:t>21</w:t>
            </w:r>
            <w:r>
              <w:rPr>
                <w:color w:val="231F20"/>
                <w:spacing w:val="10"/>
                <w:sz w:val="16"/>
              </w:rPr>
              <w:t> </w:t>
            </w:r>
            <w:r>
              <w:rPr>
                <w:color w:val="231F20"/>
                <w:spacing w:val="-2"/>
                <w:sz w:val="16"/>
              </w:rPr>
              <w:t>(22.3)</w:t>
            </w:r>
          </w:p>
        </w:tc>
      </w:tr>
      <w:tr>
        <w:trPr>
          <w:trHeight w:val="179" w:hRule="atLeast"/>
        </w:trPr>
        <w:tc>
          <w:tcPr>
            <w:tcW w:w="6616" w:type="dxa"/>
            <w:gridSpan w:val="2"/>
          </w:tcPr>
          <w:p>
            <w:pPr>
              <w:pStyle w:val="TableParagraph"/>
              <w:tabs>
                <w:tab w:pos="4749" w:val="left" w:leader="none"/>
              </w:tabs>
              <w:ind w:left="158"/>
              <w:rPr>
                <w:sz w:val="16"/>
              </w:rPr>
            </w:pPr>
            <w:r>
              <w:rPr>
                <w:color w:val="231F20"/>
                <w:sz w:val="16"/>
              </w:rPr>
              <w:t>RAVLT:</w:t>
            </w:r>
            <w:r>
              <w:rPr>
                <w:color w:val="231F20"/>
                <w:spacing w:val="10"/>
                <w:sz w:val="16"/>
              </w:rPr>
              <w:t> </w:t>
            </w:r>
            <w:r>
              <w:rPr>
                <w:color w:val="231F20"/>
                <w:sz w:val="16"/>
              </w:rPr>
              <w:t>delayed</w:t>
            </w:r>
            <w:r>
              <w:rPr>
                <w:color w:val="231F20"/>
                <w:spacing w:val="10"/>
                <w:sz w:val="16"/>
              </w:rPr>
              <w:t> </w:t>
            </w:r>
            <w:r>
              <w:rPr>
                <w:color w:val="231F20"/>
                <w:sz w:val="16"/>
              </w:rPr>
              <w:t>free</w:t>
            </w:r>
            <w:r>
              <w:rPr>
                <w:color w:val="231F20"/>
                <w:spacing w:val="10"/>
                <w:sz w:val="16"/>
              </w:rPr>
              <w:t> </w:t>
            </w:r>
            <w:r>
              <w:rPr>
                <w:color w:val="231F20"/>
                <w:spacing w:val="-2"/>
                <w:sz w:val="16"/>
              </w:rPr>
              <w:t>recall</w:t>
            </w:r>
            <w:r>
              <w:rPr>
                <w:color w:val="231F20"/>
                <w:sz w:val="16"/>
              </w:rPr>
              <w:tab/>
              <w:t>6</w:t>
            </w:r>
            <w:r>
              <w:rPr>
                <w:color w:val="231F20"/>
                <w:spacing w:val="11"/>
                <w:sz w:val="16"/>
              </w:rPr>
              <w:t> </w:t>
            </w:r>
            <w:r>
              <w:rPr>
                <w:color w:val="231F20"/>
                <w:spacing w:val="-2"/>
                <w:sz w:val="16"/>
              </w:rPr>
              <w:t>(6.8)</w:t>
            </w:r>
          </w:p>
        </w:tc>
        <w:tc>
          <w:tcPr>
            <w:tcW w:w="1529" w:type="dxa"/>
          </w:tcPr>
          <w:p>
            <w:pPr>
              <w:pStyle w:val="TableParagraph"/>
              <w:ind w:left="256"/>
              <w:rPr>
                <w:sz w:val="16"/>
              </w:rPr>
            </w:pPr>
            <w:r>
              <w:rPr>
                <w:color w:val="231F20"/>
                <w:sz w:val="16"/>
              </w:rPr>
              <w:t>2</w:t>
            </w:r>
            <w:r>
              <w:rPr>
                <w:color w:val="231F20"/>
                <w:spacing w:val="11"/>
                <w:sz w:val="16"/>
              </w:rPr>
              <w:t> </w:t>
            </w:r>
            <w:r>
              <w:rPr>
                <w:color w:val="231F20"/>
                <w:spacing w:val="-2"/>
                <w:sz w:val="16"/>
              </w:rPr>
              <w:t>(3.8)</w:t>
            </w:r>
          </w:p>
        </w:tc>
        <w:tc>
          <w:tcPr>
            <w:tcW w:w="1458" w:type="dxa"/>
          </w:tcPr>
          <w:p>
            <w:pPr>
              <w:pStyle w:val="TableParagraph"/>
              <w:ind w:left="242"/>
              <w:jc w:val="center"/>
              <w:rPr>
                <w:sz w:val="16"/>
              </w:rPr>
            </w:pPr>
            <w:r>
              <w:rPr>
                <w:color w:val="231F20"/>
                <w:spacing w:val="-10"/>
                <w:sz w:val="16"/>
              </w:rPr>
              <w:t>0</w:t>
            </w:r>
          </w:p>
        </w:tc>
      </w:tr>
      <w:tr>
        <w:trPr>
          <w:trHeight w:val="179" w:hRule="atLeast"/>
        </w:trPr>
        <w:tc>
          <w:tcPr>
            <w:tcW w:w="6616" w:type="dxa"/>
            <w:gridSpan w:val="2"/>
          </w:tcPr>
          <w:p>
            <w:pPr>
              <w:pStyle w:val="TableParagraph"/>
              <w:tabs>
                <w:tab w:pos="4833" w:val="left" w:leader="none"/>
              </w:tabs>
              <w:ind w:left="158"/>
              <w:rPr>
                <w:sz w:val="16"/>
              </w:rPr>
            </w:pPr>
            <w:r>
              <w:rPr>
                <w:color w:val="231F20"/>
                <w:sz w:val="16"/>
              </w:rPr>
              <w:t>RAVLT:</w:t>
            </w:r>
            <w:r>
              <w:rPr>
                <w:color w:val="231F20"/>
                <w:spacing w:val="7"/>
                <w:sz w:val="16"/>
              </w:rPr>
              <w:t> </w:t>
            </w:r>
            <w:r>
              <w:rPr>
                <w:color w:val="231F20"/>
                <w:sz w:val="16"/>
              </w:rPr>
              <w:t>delayed</w:t>
            </w:r>
            <w:r>
              <w:rPr>
                <w:color w:val="231F20"/>
                <w:spacing w:val="7"/>
                <w:sz w:val="16"/>
              </w:rPr>
              <w:t> </w:t>
            </w:r>
            <w:r>
              <w:rPr>
                <w:color w:val="231F20"/>
                <w:sz w:val="16"/>
              </w:rPr>
              <w:t>recognition</w:t>
            </w:r>
            <w:r>
              <w:rPr>
                <w:color w:val="231F20"/>
                <w:spacing w:val="6"/>
                <w:sz w:val="16"/>
              </w:rPr>
              <w:t> </w:t>
            </w:r>
            <w:r>
              <w:rPr>
                <w:color w:val="231F20"/>
                <w:sz w:val="16"/>
              </w:rPr>
              <w:t>(hits/false</w:t>
            </w:r>
            <w:r>
              <w:rPr>
                <w:color w:val="231F20"/>
                <w:spacing w:val="6"/>
                <w:sz w:val="16"/>
              </w:rPr>
              <w:t> </w:t>
            </w:r>
            <w:r>
              <w:rPr>
                <w:color w:val="231F20"/>
                <w:spacing w:val="-2"/>
                <w:sz w:val="16"/>
              </w:rPr>
              <w:t>alarms)</w:t>
            </w:r>
            <w:r>
              <w:rPr>
                <w:color w:val="231F20"/>
                <w:sz w:val="16"/>
              </w:rPr>
              <w:tab/>
            </w:r>
            <w:r>
              <w:rPr>
                <w:color w:val="231F20"/>
                <w:spacing w:val="-4"/>
                <w:sz w:val="16"/>
              </w:rPr>
              <w:t>13/15</w:t>
            </w:r>
          </w:p>
        </w:tc>
        <w:tc>
          <w:tcPr>
            <w:tcW w:w="1529" w:type="dxa"/>
          </w:tcPr>
          <w:p>
            <w:pPr>
              <w:pStyle w:val="TableParagraph"/>
              <w:ind w:left="340"/>
              <w:rPr>
                <w:sz w:val="16"/>
              </w:rPr>
            </w:pPr>
            <w:r>
              <w:rPr>
                <w:color w:val="231F20"/>
                <w:spacing w:val="-2"/>
                <w:sz w:val="16"/>
              </w:rPr>
              <w:t>13/18</w:t>
            </w:r>
          </w:p>
        </w:tc>
        <w:tc>
          <w:tcPr>
            <w:tcW w:w="1458" w:type="dxa"/>
          </w:tcPr>
          <w:p>
            <w:pPr>
              <w:pStyle w:val="TableParagraph"/>
              <w:ind w:left="913"/>
              <w:rPr>
                <w:sz w:val="16"/>
              </w:rPr>
            </w:pPr>
            <w:r>
              <w:rPr>
                <w:color w:val="231F20"/>
                <w:spacing w:val="-2"/>
                <w:sz w:val="16"/>
              </w:rPr>
              <w:t>14/17</w:t>
            </w:r>
          </w:p>
        </w:tc>
      </w:tr>
      <w:tr>
        <w:trPr>
          <w:trHeight w:val="176" w:hRule="atLeast"/>
        </w:trPr>
        <w:tc>
          <w:tcPr>
            <w:tcW w:w="6616" w:type="dxa"/>
            <w:gridSpan w:val="2"/>
          </w:tcPr>
          <w:p>
            <w:pPr>
              <w:pStyle w:val="TableParagraph"/>
              <w:tabs>
                <w:tab w:pos="4670" w:val="left" w:leader="none"/>
              </w:tabs>
              <w:spacing w:line="157" w:lineRule="exact"/>
              <w:ind w:left="158"/>
              <w:rPr>
                <w:sz w:val="16"/>
              </w:rPr>
            </w:pPr>
            <w:r>
              <w:rPr>
                <w:color w:val="231F20"/>
                <w:sz w:val="16"/>
              </w:rPr>
              <w:t>Immediate</w:t>
            </w:r>
            <w:r>
              <w:rPr>
                <w:color w:val="231F20"/>
                <w:spacing w:val="9"/>
                <w:sz w:val="16"/>
              </w:rPr>
              <w:t> </w:t>
            </w:r>
            <w:r>
              <w:rPr>
                <w:color w:val="231F20"/>
                <w:sz w:val="16"/>
              </w:rPr>
              <w:t>visual</w:t>
            </w:r>
            <w:r>
              <w:rPr>
                <w:color w:val="231F20"/>
                <w:spacing w:val="10"/>
                <w:sz w:val="16"/>
              </w:rPr>
              <w:t> </w:t>
            </w:r>
            <w:r>
              <w:rPr>
                <w:color w:val="231F20"/>
                <w:spacing w:val="-2"/>
                <w:sz w:val="16"/>
              </w:rPr>
              <w:t>memory</w:t>
            </w:r>
            <w:r>
              <w:rPr>
                <w:color w:val="231F20"/>
                <w:sz w:val="16"/>
              </w:rPr>
              <w:tab/>
              <w:t>17</w:t>
            </w:r>
            <w:r>
              <w:rPr>
                <w:color w:val="231F20"/>
                <w:spacing w:val="10"/>
                <w:sz w:val="16"/>
              </w:rPr>
              <w:t> </w:t>
            </w:r>
            <w:r>
              <w:rPr>
                <w:color w:val="231F20"/>
                <w:spacing w:val="-2"/>
                <w:sz w:val="16"/>
              </w:rPr>
              <w:t>(16.2)</w:t>
            </w:r>
          </w:p>
        </w:tc>
        <w:tc>
          <w:tcPr>
            <w:tcW w:w="1529" w:type="dxa"/>
          </w:tcPr>
          <w:p>
            <w:pPr>
              <w:pStyle w:val="TableParagraph"/>
              <w:spacing w:line="157" w:lineRule="exact"/>
              <w:ind w:left="176"/>
              <w:rPr>
                <w:sz w:val="16"/>
              </w:rPr>
            </w:pPr>
            <w:r>
              <w:rPr>
                <w:color w:val="231F20"/>
                <w:sz w:val="16"/>
              </w:rPr>
              <w:t>15</w:t>
            </w:r>
            <w:r>
              <w:rPr>
                <w:color w:val="231F20"/>
                <w:spacing w:val="10"/>
                <w:sz w:val="16"/>
              </w:rPr>
              <w:t> </w:t>
            </w:r>
            <w:r>
              <w:rPr>
                <w:color w:val="231F20"/>
                <w:spacing w:val="-2"/>
                <w:sz w:val="16"/>
              </w:rPr>
              <w:t>(14.2)</w:t>
            </w:r>
          </w:p>
        </w:tc>
        <w:tc>
          <w:tcPr>
            <w:tcW w:w="1458" w:type="dxa"/>
          </w:tcPr>
          <w:p>
            <w:pPr>
              <w:pStyle w:val="TableParagraph"/>
              <w:spacing w:line="157" w:lineRule="exact"/>
              <w:ind w:right="127"/>
              <w:jc w:val="right"/>
              <w:rPr>
                <w:sz w:val="16"/>
              </w:rPr>
            </w:pPr>
            <w:r>
              <w:rPr>
                <w:color w:val="231F20"/>
                <w:sz w:val="16"/>
              </w:rPr>
              <w:t>15</w:t>
            </w:r>
            <w:r>
              <w:rPr>
                <w:color w:val="231F20"/>
                <w:spacing w:val="10"/>
                <w:sz w:val="16"/>
              </w:rPr>
              <w:t> </w:t>
            </w:r>
            <w:r>
              <w:rPr>
                <w:color w:val="231F20"/>
                <w:spacing w:val="-2"/>
                <w:sz w:val="16"/>
              </w:rPr>
              <w:t>(14.2)</w:t>
            </w:r>
          </w:p>
        </w:tc>
      </w:tr>
      <w:tr>
        <w:trPr>
          <w:trHeight w:val="181" w:hRule="atLeast"/>
        </w:trPr>
        <w:tc>
          <w:tcPr>
            <w:tcW w:w="6616" w:type="dxa"/>
            <w:gridSpan w:val="2"/>
          </w:tcPr>
          <w:p>
            <w:pPr>
              <w:pStyle w:val="TableParagraph"/>
              <w:tabs>
                <w:tab w:pos="4630" w:val="left" w:leader="none"/>
              </w:tabs>
              <w:spacing w:line="161" w:lineRule="exact"/>
              <w:ind w:left="158"/>
              <w:rPr>
                <w:sz w:val="16"/>
              </w:rPr>
            </w:pPr>
            <w:r>
              <w:rPr>
                <w:color w:val="231F20"/>
                <w:sz w:val="16"/>
              </w:rPr>
              <w:t>Rey-Osterrieth</w:t>
            </w:r>
            <w:r>
              <w:rPr>
                <w:color w:val="231F20"/>
                <w:spacing w:val="6"/>
                <w:sz w:val="16"/>
              </w:rPr>
              <w:t> </w:t>
            </w:r>
            <w:r>
              <w:rPr>
                <w:color w:val="231F20"/>
                <w:sz w:val="16"/>
              </w:rPr>
              <w:t>complex</w:t>
            </w:r>
            <w:r>
              <w:rPr>
                <w:color w:val="231F20"/>
                <w:spacing w:val="7"/>
                <w:sz w:val="16"/>
              </w:rPr>
              <w:t> </w:t>
            </w:r>
            <w:r>
              <w:rPr>
                <w:color w:val="231F20"/>
                <w:sz w:val="16"/>
              </w:rPr>
              <w:t>ﬁgure:</w:t>
            </w:r>
            <w:r>
              <w:rPr>
                <w:color w:val="231F20"/>
                <w:spacing w:val="6"/>
                <w:sz w:val="16"/>
              </w:rPr>
              <w:t> </w:t>
            </w:r>
            <w:r>
              <w:rPr>
                <w:color w:val="231F20"/>
                <w:spacing w:val="-2"/>
                <w:sz w:val="16"/>
              </w:rPr>
              <w:t>recall</w:t>
            </w:r>
            <w:r>
              <w:rPr>
                <w:color w:val="231F20"/>
                <w:sz w:val="16"/>
              </w:rPr>
              <w:tab/>
              <w:t>2.5</w:t>
            </w:r>
            <w:r>
              <w:rPr>
                <w:color w:val="231F20"/>
                <w:spacing w:val="10"/>
                <w:sz w:val="16"/>
              </w:rPr>
              <w:t> </w:t>
            </w:r>
            <w:r>
              <w:rPr>
                <w:color w:val="231F20"/>
                <w:spacing w:val="-2"/>
                <w:sz w:val="16"/>
              </w:rPr>
              <w:t>(4.25)</w:t>
            </w:r>
          </w:p>
        </w:tc>
        <w:tc>
          <w:tcPr>
            <w:tcW w:w="1529" w:type="dxa"/>
          </w:tcPr>
          <w:p>
            <w:pPr>
              <w:pStyle w:val="TableParagraph"/>
              <w:spacing w:line="161" w:lineRule="exact"/>
              <w:ind w:left="137"/>
              <w:rPr>
                <w:sz w:val="16"/>
              </w:rPr>
            </w:pPr>
            <w:r>
              <w:rPr>
                <w:color w:val="231F20"/>
                <w:sz w:val="16"/>
              </w:rPr>
              <w:t>6.5</w:t>
            </w:r>
            <w:r>
              <w:rPr>
                <w:color w:val="231F20"/>
                <w:spacing w:val="8"/>
                <w:sz w:val="16"/>
              </w:rPr>
              <w:t> </w:t>
            </w:r>
            <w:r>
              <w:rPr>
                <w:color w:val="231F20"/>
                <w:spacing w:val="-2"/>
                <w:sz w:val="16"/>
              </w:rPr>
              <w:t>(8.25)</w:t>
            </w:r>
          </w:p>
        </w:tc>
        <w:tc>
          <w:tcPr>
            <w:tcW w:w="1458" w:type="dxa"/>
          </w:tcPr>
          <w:p>
            <w:pPr>
              <w:pStyle w:val="TableParagraph"/>
              <w:spacing w:line="161" w:lineRule="exact"/>
              <w:ind w:right="129"/>
              <w:jc w:val="right"/>
              <w:rPr>
                <w:sz w:val="16"/>
              </w:rPr>
            </w:pPr>
            <w:r>
              <w:rPr>
                <w:color w:val="231F20"/>
                <w:sz w:val="16"/>
              </w:rPr>
              <w:t>2</w:t>
            </w:r>
            <w:r>
              <w:rPr>
                <w:color w:val="231F20"/>
                <w:spacing w:val="11"/>
                <w:sz w:val="16"/>
              </w:rPr>
              <w:t> </w:t>
            </w:r>
            <w:r>
              <w:rPr>
                <w:color w:val="231F20"/>
                <w:spacing w:val="-2"/>
                <w:sz w:val="16"/>
              </w:rPr>
              <w:t>(3.75)</w:t>
            </w:r>
          </w:p>
        </w:tc>
      </w:tr>
      <w:tr>
        <w:trPr>
          <w:trHeight w:val="179" w:hRule="atLeast"/>
        </w:trPr>
        <w:tc>
          <w:tcPr>
            <w:tcW w:w="6616" w:type="dxa"/>
            <w:gridSpan w:val="2"/>
          </w:tcPr>
          <w:p>
            <w:pPr>
              <w:pStyle w:val="TableParagraph"/>
              <w:tabs>
                <w:tab w:pos="4792" w:val="left" w:leader="none"/>
              </w:tabs>
              <w:spacing w:line="160" w:lineRule="exact"/>
              <w:ind w:left="158"/>
              <w:rPr>
                <w:sz w:val="16"/>
              </w:rPr>
            </w:pPr>
            <w:r>
              <w:rPr>
                <w:color w:val="231F20"/>
                <w:sz w:val="16"/>
              </w:rPr>
              <w:t>Digit</w:t>
            </w:r>
            <w:r>
              <w:rPr>
                <w:color w:val="231F20"/>
                <w:spacing w:val="8"/>
                <w:sz w:val="16"/>
              </w:rPr>
              <w:t> </w:t>
            </w:r>
            <w:r>
              <w:rPr>
                <w:color w:val="231F20"/>
                <w:sz w:val="16"/>
              </w:rPr>
              <w:t>span:</w:t>
            </w:r>
            <w:r>
              <w:rPr>
                <w:color w:val="231F20"/>
                <w:spacing w:val="9"/>
                <w:sz w:val="16"/>
              </w:rPr>
              <w:t> </w:t>
            </w:r>
            <w:r>
              <w:rPr>
                <w:color w:val="231F20"/>
                <w:spacing w:val="-2"/>
                <w:sz w:val="16"/>
              </w:rPr>
              <w:t>forward–backward</w:t>
            </w:r>
            <w:r>
              <w:rPr>
                <w:color w:val="231F20"/>
                <w:sz w:val="16"/>
              </w:rPr>
              <w:tab/>
              <w:t>5</w:t>
            </w:r>
            <w:r>
              <w:rPr>
                <w:color w:val="231F20"/>
                <w:spacing w:val="10"/>
                <w:sz w:val="16"/>
              </w:rPr>
              <w:t> </w:t>
            </w:r>
            <w:r>
              <w:rPr>
                <w:color w:val="231F20"/>
                <w:sz w:val="16"/>
              </w:rPr>
              <w:t>vs.</w:t>
            </w:r>
            <w:r>
              <w:rPr>
                <w:color w:val="231F20"/>
                <w:spacing w:val="11"/>
                <w:sz w:val="16"/>
              </w:rPr>
              <w:t> </w:t>
            </w:r>
            <w:r>
              <w:rPr>
                <w:color w:val="231F20"/>
                <w:spacing w:val="-10"/>
                <w:sz w:val="16"/>
              </w:rPr>
              <w:t>3</w:t>
            </w:r>
          </w:p>
        </w:tc>
        <w:tc>
          <w:tcPr>
            <w:tcW w:w="1529" w:type="dxa"/>
          </w:tcPr>
          <w:p>
            <w:pPr>
              <w:pStyle w:val="TableParagraph"/>
              <w:spacing w:line="160" w:lineRule="exact"/>
              <w:ind w:right="782"/>
              <w:jc w:val="right"/>
              <w:rPr>
                <w:sz w:val="16"/>
              </w:rPr>
            </w:pPr>
            <w:r>
              <w:rPr>
                <w:color w:val="231F20"/>
                <w:sz w:val="16"/>
              </w:rPr>
              <w:t>7</w:t>
            </w:r>
            <w:r>
              <w:rPr>
                <w:color w:val="231F20"/>
                <w:spacing w:val="10"/>
                <w:sz w:val="16"/>
              </w:rPr>
              <w:t> </w:t>
            </w:r>
            <w:r>
              <w:rPr>
                <w:color w:val="231F20"/>
                <w:sz w:val="16"/>
              </w:rPr>
              <w:t>vs.</w:t>
            </w:r>
            <w:r>
              <w:rPr>
                <w:color w:val="231F20"/>
                <w:spacing w:val="11"/>
                <w:sz w:val="16"/>
              </w:rPr>
              <w:t> </w:t>
            </w:r>
            <w:r>
              <w:rPr>
                <w:color w:val="231F20"/>
                <w:spacing w:val="-10"/>
                <w:sz w:val="16"/>
              </w:rPr>
              <w:t>2</w:t>
            </w:r>
          </w:p>
        </w:tc>
        <w:tc>
          <w:tcPr>
            <w:tcW w:w="1458" w:type="dxa"/>
          </w:tcPr>
          <w:p>
            <w:pPr>
              <w:pStyle w:val="TableParagraph"/>
              <w:spacing w:line="160" w:lineRule="exact"/>
              <w:ind w:right="138"/>
              <w:jc w:val="right"/>
              <w:rPr>
                <w:sz w:val="16"/>
              </w:rPr>
            </w:pPr>
            <w:r>
              <w:rPr>
                <w:color w:val="231F20"/>
                <w:sz w:val="16"/>
              </w:rPr>
              <w:t>5</w:t>
            </w:r>
            <w:r>
              <w:rPr>
                <w:color w:val="231F20"/>
                <w:spacing w:val="10"/>
                <w:sz w:val="16"/>
              </w:rPr>
              <w:t> </w:t>
            </w:r>
            <w:r>
              <w:rPr>
                <w:color w:val="231F20"/>
                <w:sz w:val="16"/>
              </w:rPr>
              <w:t>vs.</w:t>
            </w:r>
            <w:r>
              <w:rPr>
                <w:color w:val="231F20"/>
                <w:spacing w:val="11"/>
                <w:sz w:val="16"/>
              </w:rPr>
              <w:t> </w:t>
            </w:r>
            <w:r>
              <w:rPr>
                <w:color w:val="231F20"/>
                <w:spacing w:val="-10"/>
                <w:sz w:val="16"/>
              </w:rPr>
              <w:t>3</w:t>
            </w:r>
          </w:p>
        </w:tc>
      </w:tr>
      <w:tr>
        <w:trPr>
          <w:trHeight w:val="177" w:hRule="atLeast"/>
        </w:trPr>
        <w:tc>
          <w:tcPr>
            <w:tcW w:w="6616" w:type="dxa"/>
            <w:gridSpan w:val="2"/>
          </w:tcPr>
          <w:p>
            <w:pPr>
              <w:pStyle w:val="TableParagraph"/>
              <w:tabs>
                <w:tab w:pos="4792" w:val="left" w:leader="none"/>
              </w:tabs>
              <w:spacing w:line="157" w:lineRule="exact"/>
              <w:ind w:left="158"/>
              <w:rPr>
                <w:sz w:val="16"/>
              </w:rPr>
            </w:pPr>
            <w:r>
              <w:rPr>
                <w:color w:val="231F20"/>
                <w:sz w:val="16"/>
              </w:rPr>
              <w:t>Corsi’s</w:t>
            </w:r>
            <w:r>
              <w:rPr>
                <w:color w:val="231F20"/>
                <w:spacing w:val="9"/>
                <w:sz w:val="16"/>
              </w:rPr>
              <w:t> </w:t>
            </w:r>
            <w:r>
              <w:rPr>
                <w:color w:val="231F20"/>
                <w:sz w:val="16"/>
              </w:rPr>
              <w:t>block</w:t>
            </w:r>
            <w:r>
              <w:rPr>
                <w:color w:val="231F20"/>
                <w:spacing w:val="8"/>
                <w:sz w:val="16"/>
              </w:rPr>
              <w:t> </w:t>
            </w:r>
            <w:r>
              <w:rPr>
                <w:color w:val="231F20"/>
                <w:sz w:val="16"/>
              </w:rPr>
              <w:t>test:</w:t>
            </w:r>
            <w:r>
              <w:rPr>
                <w:color w:val="231F20"/>
                <w:spacing w:val="9"/>
                <w:sz w:val="16"/>
              </w:rPr>
              <w:t> </w:t>
            </w:r>
            <w:r>
              <w:rPr>
                <w:color w:val="231F20"/>
                <w:spacing w:val="-2"/>
                <w:sz w:val="16"/>
              </w:rPr>
              <w:t>forward–backward</w:t>
            </w:r>
            <w:r>
              <w:rPr>
                <w:color w:val="231F20"/>
                <w:sz w:val="16"/>
              </w:rPr>
              <w:tab/>
              <w:t>5</w:t>
            </w:r>
            <w:r>
              <w:rPr>
                <w:color w:val="231F20"/>
                <w:spacing w:val="10"/>
                <w:sz w:val="16"/>
              </w:rPr>
              <w:t> </w:t>
            </w:r>
            <w:r>
              <w:rPr>
                <w:color w:val="231F20"/>
                <w:sz w:val="16"/>
              </w:rPr>
              <w:t>vs.</w:t>
            </w:r>
            <w:r>
              <w:rPr>
                <w:color w:val="231F20"/>
                <w:spacing w:val="11"/>
                <w:sz w:val="16"/>
              </w:rPr>
              <w:t> </w:t>
            </w:r>
            <w:r>
              <w:rPr>
                <w:color w:val="231F20"/>
                <w:spacing w:val="-10"/>
                <w:sz w:val="16"/>
              </w:rPr>
              <w:t>4</w:t>
            </w:r>
          </w:p>
        </w:tc>
        <w:tc>
          <w:tcPr>
            <w:tcW w:w="1529" w:type="dxa"/>
          </w:tcPr>
          <w:p>
            <w:pPr>
              <w:pStyle w:val="TableParagraph"/>
              <w:spacing w:line="157" w:lineRule="exact"/>
              <w:ind w:left="420"/>
              <w:rPr>
                <w:sz w:val="16"/>
              </w:rPr>
            </w:pPr>
            <w:r>
              <w:rPr>
                <w:color w:val="231F20"/>
                <w:spacing w:val="-5"/>
                <w:sz w:val="16"/>
              </w:rPr>
              <w:t>NP</w:t>
            </w:r>
          </w:p>
        </w:tc>
        <w:tc>
          <w:tcPr>
            <w:tcW w:w="1458" w:type="dxa"/>
          </w:tcPr>
          <w:p>
            <w:pPr>
              <w:pStyle w:val="TableParagraph"/>
              <w:spacing w:line="157" w:lineRule="exact"/>
              <w:ind w:right="138"/>
              <w:jc w:val="right"/>
              <w:rPr>
                <w:sz w:val="16"/>
              </w:rPr>
            </w:pPr>
            <w:r>
              <w:rPr>
                <w:color w:val="231F20"/>
                <w:sz w:val="16"/>
              </w:rPr>
              <w:t>5</w:t>
            </w:r>
            <w:r>
              <w:rPr>
                <w:color w:val="231F20"/>
                <w:spacing w:val="10"/>
                <w:sz w:val="16"/>
              </w:rPr>
              <w:t> </w:t>
            </w:r>
            <w:r>
              <w:rPr>
                <w:color w:val="231F20"/>
                <w:sz w:val="16"/>
              </w:rPr>
              <w:t>vs.</w:t>
            </w:r>
            <w:r>
              <w:rPr>
                <w:color w:val="231F20"/>
                <w:spacing w:val="11"/>
                <w:sz w:val="16"/>
              </w:rPr>
              <w:t> </w:t>
            </w:r>
            <w:r>
              <w:rPr>
                <w:color w:val="231F20"/>
                <w:spacing w:val="-10"/>
                <w:sz w:val="16"/>
              </w:rPr>
              <w:t>3</w:t>
            </w:r>
          </w:p>
        </w:tc>
      </w:tr>
      <w:tr>
        <w:trPr>
          <w:trHeight w:val="169" w:hRule="atLeast"/>
        </w:trPr>
        <w:tc>
          <w:tcPr>
            <w:tcW w:w="6616" w:type="dxa"/>
            <w:gridSpan w:val="2"/>
          </w:tcPr>
          <w:p>
            <w:pPr>
              <w:pStyle w:val="TableParagraph"/>
              <w:spacing w:line="149" w:lineRule="exact"/>
              <w:ind w:left="-1"/>
              <w:rPr>
                <w:sz w:val="16"/>
              </w:rPr>
            </w:pPr>
            <w:r>
              <w:rPr>
                <w:color w:val="231F20"/>
                <w:spacing w:val="-2"/>
                <w:sz w:val="16"/>
              </w:rPr>
              <w:t>Language</w:t>
            </w:r>
          </w:p>
        </w:tc>
        <w:tc>
          <w:tcPr>
            <w:tcW w:w="1529" w:type="dxa"/>
          </w:tcPr>
          <w:p>
            <w:pPr>
              <w:pStyle w:val="TableParagraph"/>
              <w:spacing w:line="240" w:lineRule="auto"/>
              <w:rPr>
                <w:sz w:val="10"/>
              </w:rPr>
            </w:pPr>
          </w:p>
        </w:tc>
        <w:tc>
          <w:tcPr>
            <w:tcW w:w="1458" w:type="dxa"/>
          </w:tcPr>
          <w:p>
            <w:pPr>
              <w:pStyle w:val="TableParagraph"/>
              <w:spacing w:line="240" w:lineRule="auto"/>
              <w:rPr>
                <w:sz w:val="10"/>
              </w:rPr>
            </w:pPr>
          </w:p>
        </w:tc>
      </w:tr>
      <w:tr>
        <w:trPr>
          <w:trHeight w:val="191" w:hRule="atLeast"/>
        </w:trPr>
        <w:tc>
          <w:tcPr>
            <w:tcW w:w="3808" w:type="dxa"/>
          </w:tcPr>
          <w:p>
            <w:pPr>
              <w:pStyle w:val="TableParagraph"/>
              <w:spacing w:line="171" w:lineRule="exact"/>
              <w:ind w:left="158"/>
              <w:rPr>
                <w:sz w:val="16"/>
              </w:rPr>
            </w:pPr>
            <w:r>
              <w:rPr>
                <w:color w:val="231F20"/>
                <w:sz w:val="16"/>
              </w:rPr>
              <w:t>Phonological</w:t>
            </w:r>
            <w:r>
              <w:rPr>
                <w:color w:val="231F20"/>
                <w:spacing w:val="7"/>
                <w:sz w:val="16"/>
              </w:rPr>
              <w:t> </w:t>
            </w:r>
            <w:r>
              <w:rPr>
                <w:color w:val="231F20"/>
                <w:sz w:val="16"/>
              </w:rPr>
              <w:t>ﬂuency</w:t>
            </w:r>
            <w:r>
              <w:rPr>
                <w:color w:val="231F20"/>
                <w:spacing w:val="8"/>
                <w:sz w:val="16"/>
              </w:rPr>
              <w:t> </w:t>
            </w:r>
            <w:r>
              <w:rPr>
                <w:color w:val="231F20"/>
                <w:sz w:val="16"/>
              </w:rPr>
              <w:t>(stimuli:</w:t>
            </w:r>
            <w:r>
              <w:rPr>
                <w:color w:val="231F20"/>
                <w:spacing w:val="8"/>
                <w:sz w:val="16"/>
              </w:rPr>
              <w:t> </w:t>
            </w:r>
            <w:r>
              <w:rPr>
                <w:color w:val="231F20"/>
                <w:sz w:val="16"/>
              </w:rPr>
              <w:t>A,</w:t>
            </w:r>
            <w:r>
              <w:rPr>
                <w:color w:val="231F20"/>
                <w:spacing w:val="10"/>
                <w:sz w:val="16"/>
              </w:rPr>
              <w:t> </w:t>
            </w:r>
            <w:r>
              <w:rPr>
                <w:color w:val="231F20"/>
                <w:sz w:val="16"/>
              </w:rPr>
              <w:t>F,</w:t>
            </w:r>
            <w:r>
              <w:rPr>
                <w:color w:val="231F20"/>
                <w:spacing w:val="9"/>
                <w:sz w:val="16"/>
              </w:rPr>
              <w:t> </w:t>
            </w:r>
            <w:r>
              <w:rPr>
                <w:color w:val="231F20"/>
                <w:spacing w:val="-5"/>
                <w:sz w:val="16"/>
              </w:rPr>
              <w:t>S)</w:t>
            </w:r>
          </w:p>
        </w:tc>
        <w:tc>
          <w:tcPr>
            <w:tcW w:w="2808" w:type="dxa"/>
          </w:tcPr>
          <w:p>
            <w:pPr>
              <w:pStyle w:val="TableParagraph"/>
              <w:spacing w:line="171" w:lineRule="exact"/>
              <w:ind w:left="862"/>
              <w:rPr>
                <w:sz w:val="16"/>
              </w:rPr>
            </w:pPr>
            <w:r>
              <w:rPr>
                <w:color w:val="231F20"/>
                <w:sz w:val="16"/>
              </w:rPr>
              <w:t>19</w:t>
            </w:r>
            <w:r>
              <w:rPr>
                <w:color w:val="231F20"/>
                <w:spacing w:val="10"/>
                <w:sz w:val="16"/>
              </w:rPr>
              <w:t> </w:t>
            </w:r>
            <w:r>
              <w:rPr>
                <w:color w:val="231F20"/>
                <w:spacing w:val="-2"/>
                <w:sz w:val="16"/>
              </w:rPr>
              <w:t>(12.5)</w:t>
            </w:r>
          </w:p>
        </w:tc>
        <w:tc>
          <w:tcPr>
            <w:tcW w:w="1529" w:type="dxa"/>
          </w:tcPr>
          <w:p>
            <w:pPr>
              <w:pStyle w:val="TableParagraph"/>
              <w:spacing w:line="171" w:lineRule="exact"/>
              <w:ind w:left="176"/>
              <w:rPr>
                <w:sz w:val="16"/>
              </w:rPr>
            </w:pPr>
            <w:r>
              <w:rPr>
                <w:color w:val="231F20"/>
                <w:sz w:val="16"/>
              </w:rPr>
              <w:t>11</w:t>
            </w:r>
            <w:r>
              <w:rPr>
                <w:color w:val="231F20"/>
                <w:spacing w:val="10"/>
                <w:sz w:val="16"/>
              </w:rPr>
              <w:t> </w:t>
            </w:r>
            <w:r>
              <w:rPr>
                <w:color w:val="231F20"/>
                <w:spacing w:val="-2"/>
                <w:sz w:val="16"/>
              </w:rPr>
              <w:t>(4.5)</w:t>
            </w:r>
          </w:p>
        </w:tc>
        <w:tc>
          <w:tcPr>
            <w:tcW w:w="1458" w:type="dxa"/>
          </w:tcPr>
          <w:p>
            <w:pPr>
              <w:pStyle w:val="TableParagraph"/>
              <w:spacing w:line="171" w:lineRule="exact"/>
              <w:ind w:left="810"/>
              <w:rPr>
                <w:sz w:val="16"/>
              </w:rPr>
            </w:pPr>
            <w:r>
              <w:rPr>
                <w:color w:val="231F20"/>
                <w:sz w:val="16"/>
              </w:rPr>
              <w:t>8</w:t>
            </w:r>
            <w:r>
              <w:rPr>
                <w:color w:val="231F20"/>
                <w:spacing w:val="11"/>
                <w:sz w:val="16"/>
              </w:rPr>
              <w:t> </w:t>
            </w:r>
            <w:r>
              <w:rPr>
                <w:color w:val="231F20"/>
                <w:spacing w:val="-2"/>
                <w:sz w:val="16"/>
              </w:rPr>
              <w:t>(1.5)</w:t>
            </w:r>
          </w:p>
        </w:tc>
      </w:tr>
      <w:tr>
        <w:trPr>
          <w:trHeight w:val="179" w:hRule="atLeast"/>
        </w:trPr>
        <w:tc>
          <w:tcPr>
            <w:tcW w:w="3808" w:type="dxa"/>
          </w:tcPr>
          <w:p>
            <w:pPr>
              <w:pStyle w:val="TableParagraph"/>
              <w:ind w:left="158"/>
              <w:rPr>
                <w:sz w:val="16"/>
              </w:rPr>
            </w:pPr>
            <w:r>
              <w:rPr>
                <w:color w:val="231F20"/>
                <w:sz w:val="16"/>
              </w:rPr>
              <w:t>Semantic</w:t>
            </w:r>
            <w:r>
              <w:rPr>
                <w:color w:val="231F20"/>
                <w:spacing w:val="8"/>
                <w:sz w:val="16"/>
              </w:rPr>
              <w:t> </w:t>
            </w:r>
            <w:r>
              <w:rPr>
                <w:color w:val="231F20"/>
                <w:sz w:val="16"/>
              </w:rPr>
              <w:t>ﬂuency</w:t>
            </w:r>
            <w:r>
              <w:rPr>
                <w:color w:val="231F20"/>
                <w:spacing w:val="8"/>
                <w:sz w:val="16"/>
              </w:rPr>
              <w:t> </w:t>
            </w:r>
            <w:r>
              <w:rPr>
                <w:color w:val="231F20"/>
                <w:sz w:val="16"/>
              </w:rPr>
              <w:t>(stimuli:</w:t>
            </w:r>
            <w:r>
              <w:rPr>
                <w:color w:val="231F20"/>
                <w:spacing w:val="9"/>
                <w:sz w:val="16"/>
              </w:rPr>
              <w:t> </w:t>
            </w:r>
            <w:r>
              <w:rPr>
                <w:color w:val="231F20"/>
                <w:sz w:val="16"/>
              </w:rPr>
              <w:t>furniture,</w:t>
            </w:r>
            <w:r>
              <w:rPr>
                <w:color w:val="231F20"/>
                <w:spacing w:val="9"/>
                <w:sz w:val="16"/>
              </w:rPr>
              <w:t> </w:t>
            </w:r>
            <w:r>
              <w:rPr>
                <w:color w:val="231F20"/>
                <w:spacing w:val="-2"/>
                <w:sz w:val="16"/>
              </w:rPr>
              <w:t>birds)</w:t>
            </w:r>
          </w:p>
        </w:tc>
        <w:tc>
          <w:tcPr>
            <w:tcW w:w="2808" w:type="dxa"/>
          </w:tcPr>
          <w:p>
            <w:pPr>
              <w:pStyle w:val="TableParagraph"/>
              <w:ind w:left="942"/>
              <w:rPr>
                <w:sz w:val="16"/>
              </w:rPr>
            </w:pPr>
            <w:r>
              <w:rPr>
                <w:color w:val="231F20"/>
                <w:spacing w:val="-10"/>
                <w:sz w:val="16"/>
              </w:rPr>
              <w:t>7</w:t>
            </w:r>
          </w:p>
        </w:tc>
        <w:tc>
          <w:tcPr>
            <w:tcW w:w="1529" w:type="dxa"/>
          </w:tcPr>
          <w:p>
            <w:pPr>
              <w:pStyle w:val="TableParagraph"/>
              <w:ind w:left="256"/>
              <w:rPr>
                <w:sz w:val="16"/>
              </w:rPr>
            </w:pPr>
            <w:r>
              <w:rPr>
                <w:color w:val="231F20"/>
                <w:spacing w:val="-10"/>
                <w:sz w:val="16"/>
              </w:rPr>
              <w:t>4</w:t>
            </w:r>
          </w:p>
        </w:tc>
        <w:tc>
          <w:tcPr>
            <w:tcW w:w="1458" w:type="dxa"/>
          </w:tcPr>
          <w:p>
            <w:pPr>
              <w:pStyle w:val="TableParagraph"/>
              <w:ind w:left="242"/>
              <w:jc w:val="center"/>
              <w:rPr>
                <w:sz w:val="16"/>
              </w:rPr>
            </w:pPr>
            <w:r>
              <w:rPr>
                <w:color w:val="231F20"/>
                <w:spacing w:val="-10"/>
                <w:sz w:val="16"/>
              </w:rPr>
              <w:t>5</w:t>
            </w:r>
          </w:p>
        </w:tc>
      </w:tr>
      <w:tr>
        <w:trPr>
          <w:trHeight w:val="179" w:hRule="atLeast"/>
        </w:trPr>
        <w:tc>
          <w:tcPr>
            <w:tcW w:w="3808" w:type="dxa"/>
          </w:tcPr>
          <w:p>
            <w:pPr>
              <w:pStyle w:val="TableParagraph"/>
              <w:ind w:left="158"/>
              <w:rPr>
                <w:sz w:val="16"/>
              </w:rPr>
            </w:pPr>
            <w:r>
              <w:rPr>
                <w:color w:val="231F20"/>
                <w:sz w:val="16"/>
              </w:rPr>
              <w:t>Nouns</w:t>
            </w:r>
            <w:r>
              <w:rPr>
                <w:color w:val="231F20"/>
                <w:spacing w:val="8"/>
                <w:sz w:val="16"/>
              </w:rPr>
              <w:t> </w:t>
            </w:r>
            <w:r>
              <w:rPr>
                <w:color w:val="231F20"/>
                <w:sz w:val="16"/>
              </w:rPr>
              <w:t>naming</w:t>
            </w:r>
            <w:r>
              <w:rPr>
                <w:color w:val="231F20"/>
                <w:spacing w:val="8"/>
                <w:sz w:val="16"/>
              </w:rPr>
              <w:t> </w:t>
            </w:r>
            <w:r>
              <w:rPr>
                <w:color w:val="231F20"/>
                <w:sz w:val="16"/>
              </w:rPr>
              <w:t>(30</w:t>
            </w:r>
            <w:r>
              <w:rPr>
                <w:color w:val="231F20"/>
                <w:spacing w:val="8"/>
                <w:sz w:val="16"/>
              </w:rPr>
              <w:t> </w:t>
            </w:r>
            <w:r>
              <w:rPr>
                <w:color w:val="231F20"/>
                <w:spacing w:val="-2"/>
                <w:sz w:val="16"/>
              </w:rPr>
              <w:t>items)</w:t>
            </w:r>
          </w:p>
        </w:tc>
        <w:tc>
          <w:tcPr>
            <w:tcW w:w="2808" w:type="dxa"/>
          </w:tcPr>
          <w:p>
            <w:pPr>
              <w:pStyle w:val="TableParagraph"/>
              <w:ind w:left="862"/>
              <w:rPr>
                <w:sz w:val="16"/>
              </w:rPr>
            </w:pPr>
            <w:r>
              <w:rPr>
                <w:color w:val="231F20"/>
                <w:spacing w:val="-5"/>
                <w:sz w:val="16"/>
              </w:rPr>
              <w:t>26</w:t>
            </w:r>
          </w:p>
        </w:tc>
        <w:tc>
          <w:tcPr>
            <w:tcW w:w="1529" w:type="dxa"/>
          </w:tcPr>
          <w:p>
            <w:pPr>
              <w:pStyle w:val="TableParagraph"/>
              <w:ind w:left="176"/>
              <w:rPr>
                <w:sz w:val="16"/>
              </w:rPr>
            </w:pPr>
            <w:r>
              <w:rPr>
                <w:color w:val="231F20"/>
                <w:spacing w:val="-5"/>
                <w:sz w:val="16"/>
              </w:rPr>
              <w:t>22</w:t>
            </w:r>
          </w:p>
        </w:tc>
        <w:tc>
          <w:tcPr>
            <w:tcW w:w="1458" w:type="dxa"/>
          </w:tcPr>
          <w:p>
            <w:pPr>
              <w:pStyle w:val="TableParagraph"/>
              <w:ind w:left="730"/>
              <w:rPr>
                <w:sz w:val="16"/>
              </w:rPr>
            </w:pPr>
            <w:r>
              <w:rPr>
                <w:color w:val="231F20"/>
                <w:spacing w:val="-5"/>
                <w:sz w:val="16"/>
              </w:rPr>
              <w:t>26</w:t>
            </w:r>
          </w:p>
        </w:tc>
      </w:tr>
      <w:tr>
        <w:trPr>
          <w:trHeight w:val="179" w:hRule="atLeast"/>
        </w:trPr>
        <w:tc>
          <w:tcPr>
            <w:tcW w:w="3808" w:type="dxa"/>
          </w:tcPr>
          <w:p>
            <w:pPr>
              <w:pStyle w:val="TableParagraph"/>
              <w:spacing w:line="160" w:lineRule="exact"/>
              <w:ind w:left="158"/>
              <w:rPr>
                <w:sz w:val="16"/>
              </w:rPr>
            </w:pPr>
            <w:r>
              <w:rPr>
                <w:color w:val="231F20"/>
                <w:sz w:val="16"/>
              </w:rPr>
              <w:t>Verbs</w:t>
            </w:r>
            <w:r>
              <w:rPr>
                <w:color w:val="231F20"/>
                <w:spacing w:val="8"/>
                <w:sz w:val="16"/>
              </w:rPr>
              <w:t> </w:t>
            </w:r>
            <w:r>
              <w:rPr>
                <w:color w:val="231F20"/>
                <w:sz w:val="16"/>
              </w:rPr>
              <w:t>naming</w:t>
            </w:r>
            <w:r>
              <w:rPr>
                <w:color w:val="231F20"/>
                <w:spacing w:val="8"/>
                <w:sz w:val="16"/>
              </w:rPr>
              <w:t> </w:t>
            </w:r>
            <w:r>
              <w:rPr>
                <w:color w:val="231F20"/>
                <w:sz w:val="16"/>
              </w:rPr>
              <w:t>(28</w:t>
            </w:r>
            <w:r>
              <w:rPr>
                <w:color w:val="231F20"/>
                <w:spacing w:val="9"/>
                <w:sz w:val="16"/>
              </w:rPr>
              <w:t> </w:t>
            </w:r>
            <w:r>
              <w:rPr>
                <w:color w:val="231F20"/>
                <w:spacing w:val="-2"/>
                <w:sz w:val="16"/>
              </w:rPr>
              <w:t>items)</w:t>
            </w:r>
          </w:p>
        </w:tc>
        <w:tc>
          <w:tcPr>
            <w:tcW w:w="2808" w:type="dxa"/>
          </w:tcPr>
          <w:p>
            <w:pPr>
              <w:pStyle w:val="TableParagraph"/>
              <w:spacing w:line="160" w:lineRule="exact"/>
              <w:ind w:left="862"/>
              <w:rPr>
                <w:sz w:val="16"/>
              </w:rPr>
            </w:pPr>
            <w:r>
              <w:rPr>
                <w:color w:val="231F20"/>
                <w:spacing w:val="-5"/>
                <w:sz w:val="16"/>
              </w:rPr>
              <w:t>22</w:t>
            </w:r>
          </w:p>
        </w:tc>
        <w:tc>
          <w:tcPr>
            <w:tcW w:w="1529" w:type="dxa"/>
          </w:tcPr>
          <w:p>
            <w:pPr>
              <w:pStyle w:val="TableParagraph"/>
              <w:spacing w:line="160" w:lineRule="exact"/>
              <w:ind w:left="176"/>
              <w:rPr>
                <w:sz w:val="16"/>
              </w:rPr>
            </w:pPr>
            <w:r>
              <w:rPr>
                <w:color w:val="231F20"/>
                <w:spacing w:val="-5"/>
                <w:sz w:val="16"/>
              </w:rPr>
              <w:t>18</w:t>
            </w:r>
          </w:p>
        </w:tc>
        <w:tc>
          <w:tcPr>
            <w:tcW w:w="1458" w:type="dxa"/>
          </w:tcPr>
          <w:p>
            <w:pPr>
              <w:pStyle w:val="TableParagraph"/>
              <w:spacing w:line="160" w:lineRule="exact"/>
              <w:ind w:left="730"/>
              <w:rPr>
                <w:sz w:val="16"/>
              </w:rPr>
            </w:pPr>
            <w:r>
              <w:rPr>
                <w:color w:val="231F20"/>
                <w:spacing w:val="-5"/>
                <w:sz w:val="16"/>
              </w:rPr>
              <w:t>23</w:t>
            </w:r>
          </w:p>
        </w:tc>
      </w:tr>
      <w:tr>
        <w:trPr>
          <w:trHeight w:val="177" w:hRule="atLeast"/>
        </w:trPr>
        <w:tc>
          <w:tcPr>
            <w:tcW w:w="3808" w:type="dxa"/>
          </w:tcPr>
          <w:p>
            <w:pPr>
              <w:pStyle w:val="TableParagraph"/>
              <w:spacing w:line="157" w:lineRule="exact"/>
              <w:ind w:left="-1"/>
              <w:rPr>
                <w:sz w:val="16"/>
              </w:rPr>
            </w:pPr>
            <w:r>
              <w:rPr>
                <w:color w:val="231F20"/>
                <w:sz w:val="16"/>
              </w:rPr>
              <w:t>Visuo-spatial</w:t>
            </w:r>
            <w:r>
              <w:rPr>
                <w:color w:val="231F20"/>
                <w:spacing w:val="4"/>
                <w:sz w:val="16"/>
              </w:rPr>
              <w:t> </w:t>
            </w:r>
            <w:r>
              <w:rPr>
                <w:color w:val="231F20"/>
                <w:spacing w:val="-2"/>
                <w:sz w:val="16"/>
              </w:rPr>
              <w:t>abilities</w:t>
            </w:r>
          </w:p>
        </w:tc>
        <w:tc>
          <w:tcPr>
            <w:tcW w:w="2808" w:type="dxa"/>
          </w:tcPr>
          <w:p>
            <w:pPr>
              <w:pStyle w:val="TableParagraph"/>
              <w:spacing w:line="240" w:lineRule="auto"/>
              <w:rPr>
                <w:sz w:val="10"/>
              </w:rPr>
            </w:pPr>
          </w:p>
        </w:tc>
        <w:tc>
          <w:tcPr>
            <w:tcW w:w="1529" w:type="dxa"/>
          </w:tcPr>
          <w:p>
            <w:pPr>
              <w:pStyle w:val="TableParagraph"/>
              <w:spacing w:line="240" w:lineRule="auto"/>
              <w:rPr>
                <w:sz w:val="10"/>
              </w:rPr>
            </w:pPr>
          </w:p>
        </w:tc>
        <w:tc>
          <w:tcPr>
            <w:tcW w:w="1458" w:type="dxa"/>
          </w:tcPr>
          <w:p>
            <w:pPr>
              <w:pStyle w:val="TableParagraph"/>
              <w:spacing w:line="240" w:lineRule="auto"/>
              <w:rPr>
                <w:sz w:val="10"/>
              </w:rPr>
            </w:pPr>
          </w:p>
        </w:tc>
      </w:tr>
      <w:tr>
        <w:trPr>
          <w:trHeight w:val="181" w:hRule="atLeast"/>
        </w:trPr>
        <w:tc>
          <w:tcPr>
            <w:tcW w:w="3808" w:type="dxa"/>
          </w:tcPr>
          <w:p>
            <w:pPr>
              <w:pStyle w:val="TableParagraph"/>
              <w:spacing w:line="161" w:lineRule="exact"/>
              <w:ind w:left="158"/>
              <w:rPr>
                <w:sz w:val="16"/>
              </w:rPr>
            </w:pPr>
            <w:r>
              <w:rPr>
                <w:color w:val="231F20"/>
                <w:sz w:val="16"/>
              </w:rPr>
              <w:t>Copying</w:t>
            </w:r>
            <w:r>
              <w:rPr>
                <w:color w:val="231F20"/>
                <w:spacing w:val="5"/>
                <w:sz w:val="16"/>
              </w:rPr>
              <w:t> </w:t>
            </w:r>
            <w:r>
              <w:rPr>
                <w:color w:val="231F20"/>
                <w:spacing w:val="-2"/>
                <w:sz w:val="16"/>
              </w:rPr>
              <w:t>drawings</w:t>
            </w:r>
          </w:p>
        </w:tc>
        <w:tc>
          <w:tcPr>
            <w:tcW w:w="2808" w:type="dxa"/>
          </w:tcPr>
          <w:p>
            <w:pPr>
              <w:pStyle w:val="TableParagraph"/>
              <w:spacing w:line="161" w:lineRule="exact"/>
              <w:ind w:left="953"/>
              <w:rPr>
                <w:sz w:val="16"/>
              </w:rPr>
            </w:pPr>
            <w:r>
              <w:rPr>
                <w:color w:val="231F20"/>
                <w:spacing w:val="-10"/>
                <w:sz w:val="16"/>
              </w:rPr>
              <w:t>4</w:t>
            </w:r>
          </w:p>
        </w:tc>
        <w:tc>
          <w:tcPr>
            <w:tcW w:w="1529" w:type="dxa"/>
          </w:tcPr>
          <w:p>
            <w:pPr>
              <w:pStyle w:val="TableParagraph"/>
              <w:spacing w:line="161" w:lineRule="exact"/>
              <w:ind w:left="266"/>
              <w:rPr>
                <w:sz w:val="16"/>
              </w:rPr>
            </w:pPr>
            <w:r>
              <w:rPr>
                <w:color w:val="231F20"/>
                <w:spacing w:val="-10"/>
                <w:sz w:val="16"/>
              </w:rPr>
              <w:t>4</w:t>
            </w:r>
          </w:p>
        </w:tc>
        <w:tc>
          <w:tcPr>
            <w:tcW w:w="1458" w:type="dxa"/>
          </w:tcPr>
          <w:p>
            <w:pPr>
              <w:pStyle w:val="TableParagraph"/>
              <w:spacing w:line="161" w:lineRule="exact"/>
              <w:ind w:left="242"/>
              <w:jc w:val="center"/>
              <w:rPr>
                <w:sz w:val="16"/>
              </w:rPr>
            </w:pPr>
            <w:r>
              <w:rPr>
                <w:color w:val="231F20"/>
                <w:spacing w:val="-10"/>
                <w:sz w:val="16"/>
              </w:rPr>
              <w:t>2</w:t>
            </w:r>
          </w:p>
        </w:tc>
      </w:tr>
      <w:tr>
        <w:trPr>
          <w:trHeight w:val="176" w:hRule="atLeast"/>
        </w:trPr>
        <w:tc>
          <w:tcPr>
            <w:tcW w:w="3808" w:type="dxa"/>
          </w:tcPr>
          <w:p>
            <w:pPr>
              <w:pStyle w:val="TableParagraph"/>
              <w:spacing w:line="157" w:lineRule="exact"/>
              <w:ind w:left="158"/>
              <w:rPr>
                <w:sz w:val="16"/>
              </w:rPr>
            </w:pPr>
            <w:r>
              <w:rPr>
                <w:color w:val="231F20"/>
                <w:sz w:val="16"/>
              </w:rPr>
              <w:t>Copying</w:t>
            </w:r>
            <w:r>
              <w:rPr>
                <w:color w:val="231F20"/>
                <w:spacing w:val="6"/>
                <w:sz w:val="16"/>
              </w:rPr>
              <w:t> </w:t>
            </w:r>
            <w:r>
              <w:rPr>
                <w:color w:val="231F20"/>
                <w:sz w:val="16"/>
              </w:rPr>
              <w:t>drawings</w:t>
            </w:r>
            <w:r>
              <w:rPr>
                <w:color w:val="231F20"/>
                <w:spacing w:val="7"/>
                <w:sz w:val="16"/>
              </w:rPr>
              <w:t> </w:t>
            </w:r>
            <w:r>
              <w:rPr>
                <w:color w:val="231F20"/>
                <w:sz w:val="16"/>
              </w:rPr>
              <w:t>with</w:t>
            </w:r>
            <w:r>
              <w:rPr>
                <w:color w:val="231F20"/>
                <w:spacing w:val="8"/>
                <w:sz w:val="16"/>
              </w:rPr>
              <w:t> </w:t>
            </w:r>
            <w:r>
              <w:rPr>
                <w:color w:val="231F20"/>
                <w:spacing w:val="-2"/>
                <w:sz w:val="16"/>
              </w:rPr>
              <w:t>landmarks</w:t>
            </w:r>
          </w:p>
        </w:tc>
        <w:tc>
          <w:tcPr>
            <w:tcW w:w="2808" w:type="dxa"/>
          </w:tcPr>
          <w:p>
            <w:pPr>
              <w:pStyle w:val="TableParagraph"/>
              <w:spacing w:line="157" w:lineRule="exact"/>
              <w:ind w:left="862"/>
              <w:rPr>
                <w:sz w:val="16"/>
              </w:rPr>
            </w:pPr>
            <w:r>
              <w:rPr>
                <w:color w:val="231F20"/>
                <w:spacing w:val="-5"/>
                <w:sz w:val="16"/>
              </w:rPr>
              <w:t>18</w:t>
            </w:r>
          </w:p>
        </w:tc>
        <w:tc>
          <w:tcPr>
            <w:tcW w:w="1529" w:type="dxa"/>
          </w:tcPr>
          <w:p>
            <w:pPr>
              <w:pStyle w:val="TableParagraph"/>
              <w:spacing w:line="157" w:lineRule="exact"/>
              <w:ind w:left="176"/>
              <w:rPr>
                <w:sz w:val="16"/>
              </w:rPr>
            </w:pPr>
            <w:r>
              <w:rPr>
                <w:color w:val="231F20"/>
                <w:spacing w:val="-5"/>
                <w:sz w:val="16"/>
              </w:rPr>
              <w:t>18</w:t>
            </w:r>
          </w:p>
        </w:tc>
        <w:tc>
          <w:tcPr>
            <w:tcW w:w="1458" w:type="dxa"/>
          </w:tcPr>
          <w:p>
            <w:pPr>
              <w:pStyle w:val="TableParagraph"/>
              <w:spacing w:line="157" w:lineRule="exact"/>
              <w:ind w:left="730"/>
              <w:rPr>
                <w:sz w:val="16"/>
              </w:rPr>
            </w:pPr>
            <w:r>
              <w:rPr>
                <w:color w:val="231F20"/>
                <w:spacing w:val="-5"/>
                <w:sz w:val="16"/>
              </w:rPr>
              <w:t>19</w:t>
            </w:r>
          </w:p>
        </w:tc>
      </w:tr>
      <w:tr>
        <w:trPr>
          <w:trHeight w:val="181" w:hRule="atLeast"/>
        </w:trPr>
        <w:tc>
          <w:tcPr>
            <w:tcW w:w="3808" w:type="dxa"/>
          </w:tcPr>
          <w:p>
            <w:pPr>
              <w:pStyle w:val="TableParagraph"/>
              <w:spacing w:line="161" w:lineRule="exact"/>
              <w:ind w:left="158"/>
              <w:rPr>
                <w:sz w:val="16"/>
              </w:rPr>
            </w:pPr>
            <w:r>
              <w:rPr>
                <w:color w:val="231F20"/>
                <w:sz w:val="16"/>
              </w:rPr>
              <w:t>Line</w:t>
            </w:r>
            <w:r>
              <w:rPr>
                <w:color w:val="231F20"/>
                <w:spacing w:val="11"/>
                <w:sz w:val="16"/>
              </w:rPr>
              <w:t> </w:t>
            </w:r>
            <w:r>
              <w:rPr>
                <w:color w:val="231F20"/>
                <w:spacing w:val="-2"/>
                <w:sz w:val="16"/>
              </w:rPr>
              <w:t>cancellation</w:t>
            </w:r>
          </w:p>
        </w:tc>
        <w:tc>
          <w:tcPr>
            <w:tcW w:w="2808" w:type="dxa"/>
          </w:tcPr>
          <w:p>
            <w:pPr>
              <w:pStyle w:val="TableParagraph"/>
              <w:spacing w:line="161" w:lineRule="exact"/>
              <w:ind w:left="862"/>
              <w:rPr>
                <w:sz w:val="16"/>
              </w:rPr>
            </w:pPr>
            <w:r>
              <w:rPr>
                <w:color w:val="231F20"/>
                <w:spacing w:val="-5"/>
                <w:sz w:val="16"/>
              </w:rPr>
              <w:t>60</w:t>
            </w:r>
          </w:p>
        </w:tc>
        <w:tc>
          <w:tcPr>
            <w:tcW w:w="1529" w:type="dxa"/>
          </w:tcPr>
          <w:p>
            <w:pPr>
              <w:pStyle w:val="TableParagraph"/>
              <w:spacing w:line="161" w:lineRule="exact"/>
              <w:ind w:left="176"/>
              <w:rPr>
                <w:sz w:val="16"/>
              </w:rPr>
            </w:pPr>
            <w:r>
              <w:rPr>
                <w:color w:val="231F20"/>
                <w:spacing w:val="-5"/>
                <w:sz w:val="16"/>
              </w:rPr>
              <w:t>16</w:t>
            </w:r>
          </w:p>
        </w:tc>
        <w:tc>
          <w:tcPr>
            <w:tcW w:w="1458" w:type="dxa"/>
          </w:tcPr>
          <w:p>
            <w:pPr>
              <w:pStyle w:val="TableParagraph"/>
              <w:spacing w:line="161" w:lineRule="exact"/>
              <w:ind w:left="730"/>
              <w:rPr>
                <w:sz w:val="16"/>
              </w:rPr>
            </w:pPr>
            <w:r>
              <w:rPr>
                <w:color w:val="231F20"/>
                <w:spacing w:val="-5"/>
                <w:sz w:val="16"/>
              </w:rPr>
              <w:t>60</w:t>
            </w:r>
          </w:p>
        </w:tc>
      </w:tr>
      <w:tr>
        <w:trPr>
          <w:trHeight w:val="179" w:hRule="atLeast"/>
        </w:trPr>
        <w:tc>
          <w:tcPr>
            <w:tcW w:w="3808" w:type="dxa"/>
          </w:tcPr>
          <w:p>
            <w:pPr>
              <w:pStyle w:val="TableParagraph"/>
              <w:ind w:left="158"/>
              <w:rPr>
                <w:sz w:val="16"/>
              </w:rPr>
            </w:pPr>
            <w:r>
              <w:rPr>
                <w:color w:val="231F20"/>
                <w:sz w:val="16"/>
              </w:rPr>
              <w:t>MFTC</w:t>
            </w:r>
            <w:r>
              <w:rPr>
                <w:color w:val="231F20"/>
                <w:spacing w:val="6"/>
                <w:sz w:val="16"/>
              </w:rPr>
              <w:t> </w:t>
            </w:r>
            <w:r>
              <w:rPr>
                <w:color w:val="231F20"/>
                <w:sz w:val="16"/>
              </w:rPr>
              <w:t>(hits/false</w:t>
            </w:r>
            <w:r>
              <w:rPr>
                <w:color w:val="231F20"/>
                <w:spacing w:val="7"/>
                <w:sz w:val="16"/>
              </w:rPr>
              <w:t> </w:t>
            </w:r>
            <w:r>
              <w:rPr>
                <w:color w:val="231F20"/>
                <w:spacing w:val="-2"/>
                <w:sz w:val="16"/>
              </w:rPr>
              <w:t>alarms)</w:t>
            </w:r>
          </w:p>
        </w:tc>
        <w:tc>
          <w:tcPr>
            <w:tcW w:w="2808" w:type="dxa"/>
          </w:tcPr>
          <w:p>
            <w:pPr>
              <w:pStyle w:val="TableParagraph"/>
              <w:ind w:right="392"/>
              <w:jc w:val="center"/>
              <w:rPr>
                <w:sz w:val="16"/>
              </w:rPr>
            </w:pPr>
            <w:r>
              <w:rPr>
                <w:color w:val="231F20"/>
                <w:spacing w:val="-5"/>
                <w:sz w:val="16"/>
              </w:rPr>
              <w:t>7/1</w:t>
            </w:r>
          </w:p>
        </w:tc>
        <w:tc>
          <w:tcPr>
            <w:tcW w:w="1529" w:type="dxa"/>
          </w:tcPr>
          <w:p>
            <w:pPr>
              <w:pStyle w:val="TableParagraph"/>
              <w:ind w:left="419"/>
              <w:rPr>
                <w:sz w:val="16"/>
              </w:rPr>
            </w:pPr>
            <w:r>
              <w:rPr>
                <w:color w:val="231F20"/>
                <w:spacing w:val="-5"/>
                <w:sz w:val="16"/>
              </w:rPr>
              <w:t>3/2</w:t>
            </w:r>
          </w:p>
        </w:tc>
        <w:tc>
          <w:tcPr>
            <w:tcW w:w="1458" w:type="dxa"/>
          </w:tcPr>
          <w:p>
            <w:pPr>
              <w:pStyle w:val="TableParagraph"/>
              <w:ind w:right="259"/>
              <w:jc w:val="right"/>
              <w:rPr>
                <w:sz w:val="16"/>
              </w:rPr>
            </w:pPr>
            <w:r>
              <w:rPr>
                <w:color w:val="231F20"/>
                <w:spacing w:val="-5"/>
                <w:sz w:val="16"/>
              </w:rPr>
              <w:t>2/1</w:t>
            </w:r>
          </w:p>
        </w:tc>
      </w:tr>
      <w:tr>
        <w:trPr>
          <w:trHeight w:val="179" w:hRule="atLeast"/>
        </w:trPr>
        <w:tc>
          <w:tcPr>
            <w:tcW w:w="3808" w:type="dxa"/>
          </w:tcPr>
          <w:p>
            <w:pPr>
              <w:pStyle w:val="TableParagraph"/>
              <w:spacing w:line="160" w:lineRule="exact"/>
              <w:ind w:left="158"/>
              <w:rPr>
                <w:sz w:val="16"/>
              </w:rPr>
            </w:pPr>
            <w:r>
              <w:rPr>
                <w:color w:val="231F20"/>
                <w:sz w:val="16"/>
              </w:rPr>
              <w:t>Rey-Osterrieth</w:t>
            </w:r>
            <w:r>
              <w:rPr>
                <w:color w:val="231F20"/>
                <w:spacing w:val="6"/>
                <w:sz w:val="16"/>
              </w:rPr>
              <w:t> </w:t>
            </w:r>
            <w:r>
              <w:rPr>
                <w:color w:val="231F20"/>
                <w:sz w:val="16"/>
              </w:rPr>
              <w:t>complex</w:t>
            </w:r>
            <w:r>
              <w:rPr>
                <w:color w:val="231F20"/>
                <w:spacing w:val="7"/>
                <w:sz w:val="16"/>
              </w:rPr>
              <w:t> </w:t>
            </w:r>
            <w:r>
              <w:rPr>
                <w:color w:val="231F20"/>
                <w:sz w:val="16"/>
              </w:rPr>
              <w:t>ﬁgure:</w:t>
            </w:r>
            <w:r>
              <w:rPr>
                <w:color w:val="231F20"/>
                <w:spacing w:val="6"/>
                <w:sz w:val="16"/>
              </w:rPr>
              <w:t> </w:t>
            </w:r>
            <w:r>
              <w:rPr>
                <w:color w:val="231F20"/>
                <w:spacing w:val="-4"/>
                <w:sz w:val="16"/>
              </w:rPr>
              <w:t>copy</w:t>
            </w:r>
          </w:p>
        </w:tc>
        <w:tc>
          <w:tcPr>
            <w:tcW w:w="2808" w:type="dxa"/>
          </w:tcPr>
          <w:p>
            <w:pPr>
              <w:pStyle w:val="TableParagraph"/>
              <w:spacing w:line="160" w:lineRule="exact"/>
              <w:ind w:left="862"/>
              <w:rPr>
                <w:sz w:val="16"/>
              </w:rPr>
            </w:pPr>
            <w:r>
              <w:rPr>
                <w:color w:val="231F20"/>
                <w:sz w:val="16"/>
              </w:rPr>
              <w:t>17</w:t>
            </w:r>
            <w:r>
              <w:rPr>
                <w:color w:val="231F20"/>
                <w:spacing w:val="10"/>
                <w:sz w:val="16"/>
              </w:rPr>
              <w:t> </w:t>
            </w:r>
            <w:r>
              <w:rPr>
                <w:color w:val="231F20"/>
                <w:spacing w:val="-2"/>
                <w:sz w:val="16"/>
              </w:rPr>
              <w:t>(17.75)</w:t>
            </w:r>
          </w:p>
        </w:tc>
        <w:tc>
          <w:tcPr>
            <w:tcW w:w="1529" w:type="dxa"/>
          </w:tcPr>
          <w:p>
            <w:pPr>
              <w:pStyle w:val="TableParagraph"/>
              <w:spacing w:line="160" w:lineRule="exact"/>
              <w:ind w:right="752"/>
              <w:jc w:val="right"/>
              <w:rPr>
                <w:sz w:val="16"/>
              </w:rPr>
            </w:pPr>
            <w:r>
              <w:rPr>
                <w:color w:val="231F20"/>
                <w:sz w:val="16"/>
              </w:rPr>
              <w:t>5</w:t>
            </w:r>
            <w:r>
              <w:rPr>
                <w:color w:val="231F20"/>
                <w:spacing w:val="11"/>
                <w:sz w:val="16"/>
              </w:rPr>
              <w:t> </w:t>
            </w:r>
            <w:r>
              <w:rPr>
                <w:color w:val="231F20"/>
                <w:spacing w:val="-2"/>
                <w:sz w:val="16"/>
              </w:rPr>
              <w:t>(5.75)</w:t>
            </w:r>
          </w:p>
        </w:tc>
        <w:tc>
          <w:tcPr>
            <w:tcW w:w="1458" w:type="dxa"/>
          </w:tcPr>
          <w:p>
            <w:pPr>
              <w:pStyle w:val="TableParagraph"/>
              <w:spacing w:line="160" w:lineRule="exact"/>
              <w:ind w:right="129"/>
              <w:jc w:val="right"/>
              <w:rPr>
                <w:sz w:val="16"/>
              </w:rPr>
            </w:pPr>
            <w:r>
              <w:rPr>
                <w:color w:val="231F20"/>
                <w:sz w:val="16"/>
              </w:rPr>
              <w:t>4</w:t>
            </w:r>
            <w:r>
              <w:rPr>
                <w:color w:val="231F20"/>
                <w:spacing w:val="11"/>
                <w:sz w:val="16"/>
              </w:rPr>
              <w:t> </w:t>
            </w:r>
            <w:r>
              <w:rPr>
                <w:color w:val="231F20"/>
                <w:spacing w:val="-2"/>
                <w:sz w:val="16"/>
              </w:rPr>
              <w:t>(4.75)</w:t>
            </w:r>
          </w:p>
        </w:tc>
      </w:tr>
      <w:tr>
        <w:trPr>
          <w:trHeight w:val="167" w:hRule="atLeast"/>
        </w:trPr>
        <w:tc>
          <w:tcPr>
            <w:tcW w:w="3808" w:type="dxa"/>
          </w:tcPr>
          <w:p>
            <w:pPr>
              <w:pStyle w:val="TableParagraph"/>
              <w:spacing w:line="148" w:lineRule="exact"/>
              <w:ind w:left="-1"/>
              <w:rPr>
                <w:sz w:val="16"/>
              </w:rPr>
            </w:pPr>
            <w:r>
              <w:rPr>
                <w:color w:val="231F20"/>
                <w:sz w:val="16"/>
              </w:rPr>
              <w:t>Tests</w:t>
            </w:r>
            <w:r>
              <w:rPr>
                <w:color w:val="231F20"/>
                <w:spacing w:val="9"/>
                <w:sz w:val="16"/>
              </w:rPr>
              <w:t> </w:t>
            </w:r>
            <w:r>
              <w:rPr>
                <w:color w:val="231F20"/>
                <w:sz w:val="16"/>
              </w:rPr>
              <w:t>for</w:t>
            </w:r>
            <w:r>
              <w:rPr>
                <w:color w:val="231F20"/>
                <w:spacing w:val="10"/>
                <w:sz w:val="16"/>
              </w:rPr>
              <w:t> </w:t>
            </w:r>
            <w:r>
              <w:rPr>
                <w:color w:val="231F20"/>
                <w:spacing w:val="-2"/>
                <w:sz w:val="16"/>
              </w:rPr>
              <w:t>apraxia</w:t>
            </w:r>
          </w:p>
        </w:tc>
        <w:tc>
          <w:tcPr>
            <w:tcW w:w="2808" w:type="dxa"/>
          </w:tcPr>
          <w:p>
            <w:pPr>
              <w:pStyle w:val="TableParagraph"/>
              <w:spacing w:line="240" w:lineRule="auto"/>
              <w:rPr>
                <w:sz w:val="10"/>
              </w:rPr>
            </w:pPr>
          </w:p>
        </w:tc>
        <w:tc>
          <w:tcPr>
            <w:tcW w:w="1529" w:type="dxa"/>
          </w:tcPr>
          <w:p>
            <w:pPr>
              <w:pStyle w:val="TableParagraph"/>
              <w:spacing w:line="240" w:lineRule="auto"/>
              <w:rPr>
                <w:sz w:val="10"/>
              </w:rPr>
            </w:pPr>
          </w:p>
        </w:tc>
        <w:tc>
          <w:tcPr>
            <w:tcW w:w="1458" w:type="dxa"/>
          </w:tcPr>
          <w:p>
            <w:pPr>
              <w:pStyle w:val="TableParagraph"/>
              <w:spacing w:line="240" w:lineRule="auto"/>
              <w:rPr>
                <w:sz w:val="10"/>
              </w:rPr>
            </w:pPr>
          </w:p>
        </w:tc>
      </w:tr>
    </w:tbl>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33"/>
        <w:rPr>
          <w:i/>
          <w:sz w:val="16"/>
        </w:rPr>
      </w:pPr>
    </w:p>
    <w:p>
      <w:pPr>
        <w:spacing w:line="232" w:lineRule="auto" w:before="0"/>
        <w:ind w:left="257" w:right="0" w:firstLine="159"/>
        <w:jc w:val="left"/>
        <w:rPr>
          <w:sz w:val="16"/>
        </w:rPr>
      </w:pPr>
      <w:r>
        <w:rPr>
          <w:sz w:val="16"/>
        </w:rPr>
        <mc:AlternateContent>
          <mc:Choice Requires="wps">
            <w:drawing>
              <wp:anchor distT="0" distB="0" distL="0" distR="0" allowOverlap="1" layoutInCell="1" locked="0" behindDoc="0" simplePos="0" relativeHeight="15735808">
                <wp:simplePos x="0" y="0"/>
                <wp:positionH relativeFrom="page">
                  <wp:posOffset>811504</wp:posOffset>
                </wp:positionH>
                <wp:positionV relativeFrom="paragraph">
                  <wp:posOffset>-1372557</wp:posOffset>
                </wp:positionV>
                <wp:extent cx="6174740" cy="13290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174740" cy="13290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8"/>
                              <w:gridCol w:w="2280"/>
                              <w:gridCol w:w="2104"/>
                              <w:gridCol w:w="1406"/>
                            </w:tblGrid>
                            <w:tr>
                              <w:trPr>
                                <w:trHeight w:val="219" w:hRule="atLeast"/>
                              </w:trPr>
                              <w:tc>
                                <w:tcPr>
                                  <w:tcW w:w="3818" w:type="dxa"/>
                                </w:tcPr>
                                <w:p>
                                  <w:pPr>
                                    <w:pStyle w:val="TableParagraph"/>
                                    <w:spacing w:line="175" w:lineRule="exact" w:before="24"/>
                                    <w:ind w:left="158"/>
                                    <w:rPr>
                                      <w:sz w:val="16"/>
                                    </w:rPr>
                                  </w:pPr>
                                  <w:r>
                                    <w:rPr>
                                      <w:color w:val="231F20"/>
                                      <w:sz w:val="16"/>
                                    </w:rPr>
                                    <w:t>Ideomotor</w:t>
                                  </w:r>
                                  <w:r>
                                    <w:rPr>
                                      <w:color w:val="231F20"/>
                                      <w:spacing w:val="5"/>
                                      <w:sz w:val="16"/>
                                    </w:rPr>
                                    <w:t> </w:t>
                                  </w:r>
                                  <w:r>
                                    <w:rPr>
                                      <w:color w:val="231F20"/>
                                      <w:spacing w:val="-2"/>
                                      <w:sz w:val="16"/>
                                    </w:rPr>
                                    <w:t>praxis</w:t>
                                  </w:r>
                                </w:p>
                              </w:tc>
                              <w:tc>
                                <w:tcPr>
                                  <w:tcW w:w="2280" w:type="dxa"/>
                                </w:tcPr>
                                <w:p>
                                  <w:pPr>
                                    <w:pStyle w:val="TableParagraph"/>
                                    <w:spacing w:line="175" w:lineRule="exact" w:before="24"/>
                                    <w:ind w:left="852"/>
                                    <w:rPr>
                                      <w:sz w:val="16"/>
                                    </w:rPr>
                                  </w:pPr>
                                  <w:r>
                                    <w:rPr>
                                      <w:color w:val="231F20"/>
                                      <w:spacing w:val="-5"/>
                                      <w:sz w:val="16"/>
                                    </w:rPr>
                                    <w:t>17</w:t>
                                  </w:r>
                                </w:p>
                              </w:tc>
                              <w:tc>
                                <w:tcPr>
                                  <w:tcW w:w="2104" w:type="dxa"/>
                                </w:tcPr>
                                <w:p>
                                  <w:pPr>
                                    <w:pStyle w:val="TableParagraph"/>
                                    <w:spacing w:line="175" w:lineRule="exact" w:before="24"/>
                                    <w:ind w:left="694"/>
                                    <w:rPr>
                                      <w:sz w:val="16"/>
                                    </w:rPr>
                                  </w:pPr>
                                  <w:r>
                                    <w:rPr>
                                      <w:color w:val="231F20"/>
                                      <w:spacing w:val="-5"/>
                                      <w:sz w:val="16"/>
                                    </w:rPr>
                                    <w:t>18</w:t>
                                  </w:r>
                                </w:p>
                              </w:tc>
                              <w:tc>
                                <w:tcPr>
                                  <w:tcW w:w="1406" w:type="dxa"/>
                                </w:tcPr>
                                <w:p>
                                  <w:pPr>
                                    <w:pStyle w:val="TableParagraph"/>
                                    <w:spacing w:line="175" w:lineRule="exact" w:before="24"/>
                                    <w:ind w:left="673"/>
                                    <w:rPr>
                                      <w:sz w:val="16"/>
                                    </w:rPr>
                                  </w:pPr>
                                  <w:r>
                                    <w:rPr>
                                      <w:color w:val="231F20"/>
                                      <w:spacing w:val="-5"/>
                                      <w:sz w:val="16"/>
                                    </w:rPr>
                                    <w:t>18</w:t>
                                  </w:r>
                                </w:p>
                              </w:tc>
                            </w:tr>
                            <w:tr>
                              <w:trPr>
                                <w:trHeight w:val="179" w:hRule="atLeast"/>
                              </w:trPr>
                              <w:tc>
                                <w:tcPr>
                                  <w:tcW w:w="3818" w:type="dxa"/>
                                </w:tcPr>
                                <w:p>
                                  <w:pPr>
                                    <w:pStyle w:val="TableParagraph"/>
                                    <w:ind w:left="158"/>
                                    <w:rPr>
                                      <w:sz w:val="16"/>
                                    </w:rPr>
                                  </w:pPr>
                                  <w:r>
                                    <w:rPr>
                                      <w:color w:val="231F20"/>
                                      <w:sz w:val="16"/>
                                    </w:rPr>
                                    <w:t>Oro-facial</w:t>
                                  </w:r>
                                  <w:r>
                                    <w:rPr>
                                      <w:color w:val="231F20"/>
                                      <w:spacing w:val="4"/>
                                      <w:sz w:val="16"/>
                                    </w:rPr>
                                    <w:t> </w:t>
                                  </w:r>
                                  <w:r>
                                    <w:rPr>
                                      <w:color w:val="231F20"/>
                                      <w:spacing w:val="-2"/>
                                      <w:sz w:val="16"/>
                                    </w:rPr>
                                    <w:t>praxis</w:t>
                                  </w:r>
                                </w:p>
                              </w:tc>
                              <w:tc>
                                <w:tcPr>
                                  <w:tcW w:w="2280" w:type="dxa"/>
                                </w:tcPr>
                                <w:p>
                                  <w:pPr>
                                    <w:pStyle w:val="TableParagraph"/>
                                    <w:ind w:left="852"/>
                                    <w:rPr>
                                      <w:sz w:val="16"/>
                                    </w:rPr>
                                  </w:pPr>
                                  <w:r>
                                    <w:rPr>
                                      <w:color w:val="231F20"/>
                                      <w:spacing w:val="-5"/>
                                      <w:sz w:val="16"/>
                                    </w:rPr>
                                    <w:t>19</w:t>
                                  </w:r>
                                </w:p>
                              </w:tc>
                              <w:tc>
                                <w:tcPr>
                                  <w:tcW w:w="2104" w:type="dxa"/>
                                </w:tcPr>
                                <w:p>
                                  <w:pPr>
                                    <w:pStyle w:val="TableParagraph"/>
                                    <w:ind w:left="694"/>
                                    <w:rPr>
                                      <w:sz w:val="16"/>
                                    </w:rPr>
                                  </w:pPr>
                                  <w:r>
                                    <w:rPr>
                                      <w:color w:val="231F20"/>
                                      <w:spacing w:val="-5"/>
                                      <w:sz w:val="16"/>
                                    </w:rPr>
                                    <w:t>16</w:t>
                                  </w:r>
                                </w:p>
                              </w:tc>
                              <w:tc>
                                <w:tcPr>
                                  <w:tcW w:w="1406" w:type="dxa"/>
                                </w:tcPr>
                                <w:p>
                                  <w:pPr>
                                    <w:pStyle w:val="TableParagraph"/>
                                    <w:ind w:left="673"/>
                                    <w:rPr>
                                      <w:sz w:val="16"/>
                                    </w:rPr>
                                  </w:pPr>
                                  <w:r>
                                    <w:rPr>
                                      <w:color w:val="231F20"/>
                                      <w:spacing w:val="-5"/>
                                      <w:sz w:val="16"/>
                                    </w:rPr>
                                    <w:t>18</w:t>
                                  </w:r>
                                </w:p>
                              </w:tc>
                            </w:tr>
                            <w:tr>
                              <w:trPr>
                                <w:trHeight w:val="344" w:hRule="atLeast"/>
                              </w:trPr>
                              <w:tc>
                                <w:tcPr>
                                  <w:tcW w:w="3818" w:type="dxa"/>
                                </w:tcPr>
                                <w:p>
                                  <w:pPr>
                                    <w:pStyle w:val="TableParagraph"/>
                                    <w:spacing w:line="166" w:lineRule="exact"/>
                                    <w:ind w:left="-1"/>
                                    <w:rPr>
                                      <w:sz w:val="16"/>
                                    </w:rPr>
                                  </w:pPr>
                                  <w:r>
                                    <w:rPr>
                                      <w:color w:val="231F20"/>
                                      <w:sz w:val="16"/>
                                    </w:rPr>
                                    <w:t>Executive</w:t>
                                  </w:r>
                                  <w:r>
                                    <w:rPr>
                                      <w:color w:val="231F20"/>
                                      <w:spacing w:val="12"/>
                                      <w:sz w:val="16"/>
                                    </w:rPr>
                                    <w:t> </w:t>
                                  </w:r>
                                  <w:r>
                                    <w:rPr>
                                      <w:color w:val="231F20"/>
                                      <w:spacing w:val="-2"/>
                                      <w:sz w:val="16"/>
                                    </w:rPr>
                                    <w:t>functions</w:t>
                                  </w:r>
                                </w:p>
                                <w:p>
                                  <w:pPr>
                                    <w:pStyle w:val="TableParagraph"/>
                                    <w:spacing w:line="158" w:lineRule="exact"/>
                                    <w:ind w:left="158"/>
                                    <w:rPr>
                                      <w:sz w:val="16"/>
                                    </w:rPr>
                                  </w:pPr>
                                  <w:r>
                                    <w:rPr>
                                      <w:color w:val="231F20"/>
                                      <w:sz w:val="16"/>
                                    </w:rPr>
                                    <w:t>Stroop</w:t>
                                  </w:r>
                                  <w:r>
                                    <w:rPr>
                                      <w:color w:val="231F20"/>
                                      <w:spacing w:val="9"/>
                                      <w:sz w:val="16"/>
                                    </w:rPr>
                                    <w:t> </w:t>
                                  </w:r>
                                  <w:r>
                                    <w:rPr>
                                      <w:color w:val="231F20"/>
                                      <w:sz w:val="16"/>
                                    </w:rPr>
                                    <w:t>test:</w:t>
                                  </w:r>
                                  <w:r>
                                    <w:rPr>
                                      <w:color w:val="231F20"/>
                                      <w:spacing w:val="10"/>
                                      <w:sz w:val="16"/>
                                    </w:rPr>
                                    <w:t> </w:t>
                                  </w:r>
                                  <w:r>
                                    <w:rPr>
                                      <w:color w:val="231F20"/>
                                      <w:spacing w:val="-2"/>
                                      <w:sz w:val="16"/>
                                    </w:rPr>
                                    <w:t>interference/time</w:t>
                                  </w:r>
                                  <w:r>
                                    <w:rPr>
                                      <w:color w:val="231F20"/>
                                      <w:spacing w:val="-2"/>
                                      <w:sz w:val="16"/>
                                      <w:vertAlign w:val="superscript"/>
                                    </w:rPr>
                                    <w:t>a</w:t>
                                  </w:r>
                                </w:p>
                              </w:tc>
                              <w:tc>
                                <w:tcPr>
                                  <w:tcW w:w="2280" w:type="dxa"/>
                                </w:tcPr>
                                <w:p>
                                  <w:pPr>
                                    <w:pStyle w:val="TableParagraph"/>
                                    <w:spacing w:line="161" w:lineRule="exact" w:before="163"/>
                                    <w:ind w:right="695"/>
                                    <w:jc w:val="right"/>
                                    <w:rPr>
                                      <w:sz w:val="16"/>
                                    </w:rPr>
                                  </w:pPr>
                                  <w:r>
                                    <w:rPr>
                                      <w:color w:val="231F20"/>
                                      <w:w w:val="105"/>
                                      <w:sz w:val="16"/>
                                    </w:rPr>
                                    <w:t>5</w:t>
                                  </w:r>
                                  <w:r>
                                    <w:rPr>
                                      <w:color w:val="231F20"/>
                                      <w:spacing w:val="5"/>
                                      <w:w w:val="105"/>
                                      <w:sz w:val="16"/>
                                    </w:rPr>
                                    <w:t> </w:t>
                                  </w:r>
                                  <w:r>
                                    <w:rPr>
                                      <w:color w:val="231F20"/>
                                      <w:spacing w:val="-2"/>
                                      <w:w w:val="105"/>
                                      <w:sz w:val="16"/>
                                    </w:rPr>
                                    <w:t>(</w:t>
                                  </w:r>
                                  <w:r>
                                    <w:rPr>
                                      <w:i/>
                                      <w:color w:val="231F20"/>
                                      <w:spacing w:val="-2"/>
                                      <w:w w:val="105"/>
                                      <w:sz w:val="16"/>
                                    </w:rPr>
                                    <w:t>2</w:t>
                                  </w:r>
                                  <w:r>
                                    <w:rPr>
                                      <w:color w:val="231F20"/>
                                      <w:spacing w:val="-2"/>
                                      <w:w w:val="105"/>
                                      <w:sz w:val="16"/>
                                    </w:rPr>
                                    <w:t>3.25)</w:t>
                                  </w:r>
                                </w:p>
                              </w:tc>
                              <w:tc>
                                <w:tcPr>
                                  <w:tcW w:w="2104" w:type="dxa"/>
                                </w:tcPr>
                                <w:p>
                                  <w:pPr>
                                    <w:pStyle w:val="TableParagraph"/>
                                    <w:spacing w:line="161" w:lineRule="exact" w:before="163"/>
                                    <w:ind w:left="774"/>
                                    <w:rPr>
                                      <w:sz w:val="16"/>
                                    </w:rPr>
                                  </w:pPr>
                                  <w:r>
                                    <w:rPr>
                                      <w:color w:val="231F20"/>
                                      <w:w w:val="105"/>
                                      <w:sz w:val="16"/>
                                    </w:rPr>
                                    <w:t>0</w:t>
                                  </w:r>
                                  <w:r>
                                    <w:rPr>
                                      <w:color w:val="231F20"/>
                                      <w:spacing w:val="5"/>
                                      <w:w w:val="105"/>
                                      <w:sz w:val="16"/>
                                    </w:rPr>
                                    <w:t> </w:t>
                                  </w:r>
                                  <w:r>
                                    <w:rPr>
                                      <w:color w:val="231F20"/>
                                      <w:spacing w:val="-2"/>
                                      <w:w w:val="105"/>
                                      <w:sz w:val="16"/>
                                    </w:rPr>
                                    <w:t>(</w:t>
                                  </w:r>
                                  <w:r>
                                    <w:rPr>
                                      <w:i/>
                                      <w:color w:val="231F20"/>
                                      <w:spacing w:val="-2"/>
                                      <w:w w:val="105"/>
                                      <w:sz w:val="16"/>
                                    </w:rPr>
                                    <w:t>2</w:t>
                                  </w:r>
                                  <w:r>
                                    <w:rPr>
                                      <w:color w:val="231F20"/>
                                      <w:spacing w:val="-2"/>
                                      <w:w w:val="105"/>
                                      <w:sz w:val="16"/>
                                    </w:rPr>
                                    <w:t>8.25)</w:t>
                                  </w:r>
                                </w:p>
                              </w:tc>
                              <w:tc>
                                <w:tcPr>
                                  <w:tcW w:w="1406" w:type="dxa"/>
                                </w:tcPr>
                                <w:p>
                                  <w:pPr>
                                    <w:pStyle w:val="TableParagraph"/>
                                    <w:spacing w:line="161" w:lineRule="exact" w:before="163"/>
                                    <w:ind w:right="1"/>
                                    <w:jc w:val="right"/>
                                    <w:rPr>
                                      <w:sz w:val="16"/>
                                    </w:rPr>
                                  </w:pPr>
                                  <w:r>
                                    <w:rPr>
                                      <w:color w:val="231F20"/>
                                      <w:w w:val="105"/>
                                      <w:sz w:val="16"/>
                                    </w:rPr>
                                    <w:t>0</w:t>
                                  </w:r>
                                  <w:r>
                                    <w:rPr>
                                      <w:color w:val="231F20"/>
                                      <w:spacing w:val="5"/>
                                      <w:w w:val="105"/>
                                      <w:sz w:val="16"/>
                                    </w:rPr>
                                    <w:t> </w:t>
                                  </w:r>
                                  <w:r>
                                    <w:rPr>
                                      <w:color w:val="231F20"/>
                                      <w:spacing w:val="-2"/>
                                      <w:w w:val="105"/>
                                      <w:sz w:val="16"/>
                                    </w:rPr>
                                    <w:t>(</w:t>
                                  </w:r>
                                  <w:r>
                                    <w:rPr>
                                      <w:i/>
                                      <w:color w:val="231F20"/>
                                      <w:spacing w:val="-2"/>
                                      <w:w w:val="105"/>
                                      <w:sz w:val="16"/>
                                    </w:rPr>
                                    <w:t>2</w:t>
                                  </w:r>
                                  <w:r>
                                    <w:rPr>
                                      <w:color w:val="231F20"/>
                                      <w:spacing w:val="-2"/>
                                      <w:w w:val="105"/>
                                      <w:sz w:val="16"/>
                                    </w:rPr>
                                    <w:t>8.25)</w:t>
                                  </w:r>
                                </w:p>
                              </w:tc>
                            </w:tr>
                            <w:tr>
                              <w:trPr>
                                <w:trHeight w:val="180" w:hRule="atLeast"/>
                              </w:trPr>
                              <w:tc>
                                <w:tcPr>
                                  <w:tcW w:w="3818" w:type="dxa"/>
                                </w:tcPr>
                                <w:p>
                                  <w:pPr>
                                    <w:pStyle w:val="TableParagraph"/>
                                    <w:spacing w:line="161" w:lineRule="exact"/>
                                    <w:ind w:left="158"/>
                                    <w:rPr>
                                      <w:sz w:val="16"/>
                                    </w:rPr>
                                  </w:pPr>
                                  <w:r>
                                    <w:rPr>
                                      <w:color w:val="231F20"/>
                                      <w:sz w:val="16"/>
                                    </w:rPr>
                                    <w:t>Stroop</w:t>
                                  </w:r>
                                  <w:r>
                                    <w:rPr>
                                      <w:color w:val="231F20"/>
                                      <w:spacing w:val="9"/>
                                      <w:sz w:val="16"/>
                                    </w:rPr>
                                    <w:t> </w:t>
                                  </w:r>
                                  <w:r>
                                    <w:rPr>
                                      <w:color w:val="231F20"/>
                                      <w:sz w:val="16"/>
                                    </w:rPr>
                                    <w:t>test:</w:t>
                                  </w:r>
                                  <w:r>
                                    <w:rPr>
                                      <w:color w:val="231F20"/>
                                      <w:spacing w:val="10"/>
                                      <w:sz w:val="16"/>
                                    </w:rPr>
                                    <w:t> </w:t>
                                  </w:r>
                                  <w:r>
                                    <w:rPr>
                                      <w:color w:val="231F20"/>
                                      <w:spacing w:val="-2"/>
                                      <w:sz w:val="16"/>
                                    </w:rPr>
                                    <w:t>interference/errors</w:t>
                                  </w:r>
                                  <w:r>
                                    <w:rPr>
                                      <w:color w:val="231F20"/>
                                      <w:spacing w:val="-2"/>
                                      <w:sz w:val="16"/>
                                      <w:vertAlign w:val="superscript"/>
                                    </w:rPr>
                                    <w:t>a</w:t>
                                  </w:r>
                                </w:p>
                              </w:tc>
                              <w:tc>
                                <w:tcPr>
                                  <w:tcW w:w="2280" w:type="dxa"/>
                                </w:tcPr>
                                <w:p>
                                  <w:pPr>
                                    <w:pStyle w:val="TableParagraph"/>
                                    <w:spacing w:line="161" w:lineRule="exact"/>
                                    <w:ind w:right="748"/>
                                    <w:jc w:val="right"/>
                                    <w:rPr>
                                      <w:sz w:val="16"/>
                                    </w:rPr>
                                  </w:pPr>
                                  <w:r>
                                    <w:rPr>
                                      <w:color w:val="231F20"/>
                                      <w:sz w:val="16"/>
                                    </w:rPr>
                                    <w:t>30</w:t>
                                  </w:r>
                                  <w:r>
                                    <w:rPr>
                                      <w:color w:val="231F20"/>
                                      <w:spacing w:val="10"/>
                                      <w:sz w:val="16"/>
                                    </w:rPr>
                                    <w:t> </w:t>
                                  </w:r>
                                  <w:r>
                                    <w:rPr>
                                      <w:color w:val="231F20"/>
                                      <w:spacing w:val="-2"/>
                                      <w:sz w:val="16"/>
                                    </w:rPr>
                                    <w:t>(29.25)</w:t>
                                  </w:r>
                                </w:p>
                              </w:tc>
                              <w:tc>
                                <w:tcPr>
                                  <w:tcW w:w="2104" w:type="dxa"/>
                                </w:tcPr>
                                <w:p>
                                  <w:pPr>
                                    <w:pStyle w:val="TableParagraph"/>
                                    <w:spacing w:line="161" w:lineRule="exact"/>
                                    <w:ind w:left="694"/>
                                    <w:rPr>
                                      <w:sz w:val="16"/>
                                    </w:rPr>
                                  </w:pPr>
                                  <w:r>
                                    <w:rPr>
                                      <w:color w:val="231F20"/>
                                      <w:sz w:val="16"/>
                                    </w:rPr>
                                    <w:t>30</w:t>
                                  </w:r>
                                  <w:r>
                                    <w:rPr>
                                      <w:color w:val="231F20"/>
                                      <w:spacing w:val="10"/>
                                      <w:sz w:val="16"/>
                                    </w:rPr>
                                    <w:t> </w:t>
                                  </w:r>
                                  <w:r>
                                    <w:rPr>
                                      <w:color w:val="231F20"/>
                                      <w:spacing w:val="-2"/>
                                      <w:sz w:val="16"/>
                                    </w:rPr>
                                    <w:t>(29.25)</w:t>
                                  </w:r>
                                </w:p>
                              </w:tc>
                              <w:tc>
                                <w:tcPr>
                                  <w:tcW w:w="1406" w:type="dxa"/>
                                </w:tcPr>
                                <w:p>
                                  <w:pPr>
                                    <w:pStyle w:val="TableParagraph"/>
                                    <w:spacing w:line="161" w:lineRule="exact"/>
                                    <w:ind w:right="53"/>
                                    <w:jc w:val="right"/>
                                    <w:rPr>
                                      <w:sz w:val="16"/>
                                    </w:rPr>
                                  </w:pPr>
                                  <w:r>
                                    <w:rPr>
                                      <w:color w:val="231F20"/>
                                      <w:sz w:val="16"/>
                                    </w:rPr>
                                    <w:t>30</w:t>
                                  </w:r>
                                  <w:r>
                                    <w:rPr>
                                      <w:color w:val="231F20"/>
                                      <w:spacing w:val="10"/>
                                      <w:sz w:val="16"/>
                                    </w:rPr>
                                    <w:t> </w:t>
                                  </w:r>
                                  <w:r>
                                    <w:rPr>
                                      <w:color w:val="231F20"/>
                                      <w:spacing w:val="-2"/>
                                      <w:sz w:val="16"/>
                                    </w:rPr>
                                    <w:t>(29.25)</w:t>
                                  </w:r>
                                </w:p>
                              </w:tc>
                            </w:tr>
                            <w:tr>
                              <w:trPr>
                                <w:trHeight w:val="194" w:hRule="atLeast"/>
                              </w:trPr>
                              <w:tc>
                                <w:tcPr>
                                  <w:tcW w:w="3818" w:type="dxa"/>
                                </w:tcPr>
                                <w:p>
                                  <w:pPr>
                                    <w:pStyle w:val="TableParagraph"/>
                                    <w:spacing w:line="174" w:lineRule="exact"/>
                                    <w:ind w:left="158"/>
                                    <w:rPr>
                                      <w:sz w:val="16"/>
                                    </w:rPr>
                                  </w:pPr>
                                  <w:r>
                                    <w:rPr>
                                      <w:color w:val="231F20"/>
                                      <w:sz w:val="16"/>
                                    </w:rPr>
                                    <w:t>Temporal</w:t>
                                  </w:r>
                                  <w:r>
                                    <w:rPr>
                                      <w:color w:val="231F20"/>
                                      <w:spacing w:val="12"/>
                                      <w:sz w:val="16"/>
                                    </w:rPr>
                                    <w:t> </w:t>
                                  </w:r>
                                  <w:r>
                                    <w:rPr>
                                      <w:color w:val="231F20"/>
                                      <w:sz w:val="16"/>
                                    </w:rPr>
                                    <w:t>rule</w:t>
                                  </w:r>
                                  <w:r>
                                    <w:rPr>
                                      <w:color w:val="231F20"/>
                                      <w:spacing w:val="12"/>
                                      <w:sz w:val="16"/>
                                    </w:rPr>
                                    <w:t> </w:t>
                                  </w:r>
                                  <w:r>
                                    <w:rPr>
                                      <w:color w:val="231F20"/>
                                      <w:spacing w:val="-2"/>
                                      <w:sz w:val="16"/>
                                    </w:rPr>
                                    <w:t>induction</w:t>
                                  </w:r>
                                  <w:r>
                                    <w:rPr>
                                      <w:color w:val="231F20"/>
                                      <w:spacing w:val="-2"/>
                                      <w:sz w:val="16"/>
                                      <w:vertAlign w:val="superscript"/>
                                    </w:rPr>
                                    <w:t>a</w:t>
                                  </w:r>
                                </w:p>
                              </w:tc>
                              <w:tc>
                                <w:tcPr>
                                  <w:tcW w:w="2280" w:type="dxa"/>
                                </w:tcPr>
                                <w:p>
                                  <w:pPr>
                                    <w:pStyle w:val="TableParagraph"/>
                                    <w:spacing w:line="174" w:lineRule="exact"/>
                                    <w:ind w:left="852"/>
                                    <w:rPr>
                                      <w:sz w:val="16"/>
                                    </w:rPr>
                                  </w:pPr>
                                  <w:r>
                                    <w:rPr>
                                      <w:color w:val="231F20"/>
                                      <w:sz w:val="16"/>
                                    </w:rPr>
                                    <w:t>17</w:t>
                                  </w:r>
                                  <w:r>
                                    <w:rPr>
                                      <w:color w:val="231F20"/>
                                      <w:spacing w:val="10"/>
                                      <w:sz w:val="16"/>
                                    </w:rPr>
                                    <w:t> </w:t>
                                  </w:r>
                                  <w:r>
                                    <w:rPr>
                                      <w:color w:val="231F20"/>
                                      <w:spacing w:val="-2"/>
                                      <w:sz w:val="16"/>
                                    </w:rPr>
                                    <w:t>(19.5)</w:t>
                                  </w:r>
                                </w:p>
                              </w:tc>
                              <w:tc>
                                <w:tcPr>
                                  <w:tcW w:w="2104" w:type="dxa"/>
                                </w:tcPr>
                                <w:p>
                                  <w:pPr>
                                    <w:pStyle w:val="TableParagraph"/>
                                    <w:spacing w:line="174" w:lineRule="exact"/>
                                    <w:ind w:left="694"/>
                                    <w:rPr>
                                      <w:sz w:val="16"/>
                                    </w:rPr>
                                  </w:pPr>
                                  <w:r>
                                    <w:rPr>
                                      <w:color w:val="231F20"/>
                                      <w:sz w:val="16"/>
                                    </w:rPr>
                                    <w:t>25</w:t>
                                  </w:r>
                                  <w:r>
                                    <w:rPr>
                                      <w:color w:val="231F20"/>
                                      <w:spacing w:val="10"/>
                                      <w:sz w:val="16"/>
                                    </w:rPr>
                                    <w:t> </w:t>
                                  </w:r>
                                  <w:r>
                                    <w:rPr>
                                      <w:color w:val="231F20"/>
                                      <w:spacing w:val="-2"/>
                                      <w:sz w:val="16"/>
                                    </w:rPr>
                                    <w:t>(27.5)</w:t>
                                  </w:r>
                                </w:p>
                              </w:tc>
                              <w:tc>
                                <w:tcPr>
                                  <w:tcW w:w="1406" w:type="dxa"/>
                                </w:tcPr>
                                <w:p>
                                  <w:pPr>
                                    <w:pStyle w:val="TableParagraph"/>
                                    <w:spacing w:line="174" w:lineRule="exact"/>
                                    <w:ind w:right="132"/>
                                    <w:jc w:val="right"/>
                                    <w:rPr>
                                      <w:sz w:val="16"/>
                                    </w:rPr>
                                  </w:pPr>
                                  <w:r>
                                    <w:rPr>
                                      <w:color w:val="231F20"/>
                                      <w:sz w:val="16"/>
                                    </w:rPr>
                                    <w:t>33</w:t>
                                  </w:r>
                                  <w:r>
                                    <w:rPr>
                                      <w:color w:val="231F20"/>
                                      <w:spacing w:val="10"/>
                                      <w:sz w:val="16"/>
                                    </w:rPr>
                                    <w:t> </w:t>
                                  </w:r>
                                  <w:r>
                                    <w:rPr>
                                      <w:color w:val="231F20"/>
                                      <w:spacing w:val="-2"/>
                                      <w:sz w:val="16"/>
                                    </w:rPr>
                                    <w:t>(35.5)</w:t>
                                  </w:r>
                                </w:p>
                              </w:tc>
                            </w:tr>
                            <w:tr>
                              <w:trPr>
                                <w:trHeight w:val="164" w:hRule="atLeast"/>
                              </w:trPr>
                              <w:tc>
                                <w:tcPr>
                                  <w:tcW w:w="3818" w:type="dxa"/>
                                </w:tcPr>
                                <w:p>
                                  <w:pPr>
                                    <w:pStyle w:val="TableParagraph"/>
                                    <w:spacing w:line="145" w:lineRule="exact"/>
                                    <w:ind w:left="158"/>
                                    <w:rPr>
                                      <w:sz w:val="16"/>
                                    </w:rPr>
                                  </w:pPr>
                                  <w:r>
                                    <w:rPr>
                                      <w:color w:val="231F20"/>
                                      <w:sz w:val="16"/>
                                    </w:rPr>
                                    <w:t>WCST:</w:t>
                                  </w:r>
                                  <w:r>
                                    <w:rPr>
                                      <w:color w:val="231F20"/>
                                      <w:spacing w:val="7"/>
                                      <w:sz w:val="16"/>
                                    </w:rPr>
                                    <w:t> </w:t>
                                  </w:r>
                                  <w:r>
                                    <w:rPr>
                                      <w:color w:val="231F20"/>
                                      <w:sz w:val="16"/>
                                    </w:rPr>
                                    <w:t>number</w:t>
                                  </w:r>
                                  <w:r>
                                    <w:rPr>
                                      <w:color w:val="231F20"/>
                                      <w:spacing w:val="8"/>
                                      <w:sz w:val="16"/>
                                    </w:rPr>
                                    <w:t> </w:t>
                                  </w:r>
                                  <w:r>
                                    <w:rPr>
                                      <w:color w:val="231F20"/>
                                      <w:sz w:val="16"/>
                                    </w:rPr>
                                    <w:t>of</w:t>
                                  </w:r>
                                  <w:r>
                                    <w:rPr>
                                      <w:color w:val="231F20"/>
                                      <w:spacing w:val="8"/>
                                      <w:sz w:val="16"/>
                                    </w:rPr>
                                    <w:t> </w:t>
                                  </w:r>
                                  <w:r>
                                    <w:rPr>
                                      <w:color w:val="231F20"/>
                                      <w:spacing w:val="-2"/>
                                      <w:sz w:val="16"/>
                                    </w:rPr>
                                    <w:t>categories</w:t>
                                  </w:r>
                                </w:p>
                              </w:tc>
                              <w:tc>
                                <w:tcPr>
                                  <w:tcW w:w="2280" w:type="dxa"/>
                                </w:tcPr>
                                <w:p>
                                  <w:pPr>
                                    <w:pStyle w:val="TableParagraph"/>
                                    <w:spacing w:line="145" w:lineRule="exact"/>
                                    <w:ind w:left="943"/>
                                    <w:rPr>
                                      <w:sz w:val="16"/>
                                    </w:rPr>
                                  </w:pPr>
                                  <w:r>
                                    <w:rPr>
                                      <w:color w:val="231F20"/>
                                      <w:spacing w:val="-10"/>
                                      <w:sz w:val="16"/>
                                    </w:rPr>
                                    <w:t>3</w:t>
                                  </w:r>
                                </w:p>
                              </w:tc>
                              <w:tc>
                                <w:tcPr>
                                  <w:tcW w:w="2104" w:type="dxa"/>
                                </w:tcPr>
                                <w:p>
                                  <w:pPr>
                                    <w:pStyle w:val="TableParagraph"/>
                                    <w:spacing w:line="145" w:lineRule="exact"/>
                                    <w:ind w:left="784"/>
                                    <w:rPr>
                                      <w:sz w:val="16"/>
                                    </w:rPr>
                                  </w:pPr>
                                  <w:r>
                                    <w:rPr>
                                      <w:color w:val="231F20"/>
                                      <w:spacing w:val="-10"/>
                                      <w:sz w:val="16"/>
                                    </w:rPr>
                                    <w:t>0</w:t>
                                  </w:r>
                                </w:p>
                              </w:tc>
                              <w:tc>
                                <w:tcPr>
                                  <w:tcW w:w="1406" w:type="dxa"/>
                                </w:tcPr>
                                <w:p>
                                  <w:pPr>
                                    <w:pStyle w:val="TableParagraph"/>
                                    <w:spacing w:line="145" w:lineRule="exact"/>
                                    <w:ind w:left="180"/>
                                    <w:jc w:val="center"/>
                                    <w:rPr>
                                      <w:sz w:val="16"/>
                                    </w:rPr>
                                  </w:pPr>
                                  <w:r>
                                    <w:rPr>
                                      <w:color w:val="231F20"/>
                                      <w:spacing w:val="-10"/>
                                      <w:sz w:val="16"/>
                                    </w:rPr>
                                    <w:t>0</w:t>
                                  </w:r>
                                </w:p>
                              </w:tc>
                            </w:tr>
                            <w:tr>
                              <w:trPr>
                                <w:trHeight w:val="179" w:hRule="atLeast"/>
                              </w:trPr>
                              <w:tc>
                                <w:tcPr>
                                  <w:tcW w:w="3818" w:type="dxa"/>
                                </w:tcPr>
                                <w:p>
                                  <w:pPr>
                                    <w:pStyle w:val="TableParagraph"/>
                                    <w:ind w:left="158"/>
                                    <w:rPr>
                                      <w:sz w:val="16"/>
                                    </w:rPr>
                                  </w:pPr>
                                  <w:r>
                                    <w:rPr>
                                      <w:color w:val="231F20"/>
                                      <w:sz w:val="16"/>
                                    </w:rPr>
                                    <w:t>WCST:</w:t>
                                  </w:r>
                                  <w:r>
                                    <w:rPr>
                                      <w:color w:val="231F20"/>
                                      <w:spacing w:val="8"/>
                                      <w:sz w:val="16"/>
                                    </w:rPr>
                                    <w:t> </w:t>
                                  </w:r>
                                  <w:r>
                                    <w:rPr>
                                      <w:color w:val="231F20"/>
                                      <w:sz w:val="16"/>
                                    </w:rPr>
                                    <w:t>%</w:t>
                                  </w:r>
                                  <w:r>
                                    <w:rPr>
                                      <w:color w:val="231F20"/>
                                      <w:spacing w:val="11"/>
                                      <w:sz w:val="16"/>
                                    </w:rPr>
                                    <w:t> </w:t>
                                  </w:r>
                                  <w:r>
                                    <w:rPr>
                                      <w:color w:val="231F20"/>
                                      <w:sz w:val="16"/>
                                    </w:rPr>
                                    <w:t>of</w:t>
                                  </w:r>
                                  <w:r>
                                    <w:rPr>
                                      <w:color w:val="231F20"/>
                                      <w:spacing w:val="10"/>
                                      <w:sz w:val="16"/>
                                    </w:rPr>
                                    <w:t> </w:t>
                                  </w:r>
                                  <w:r>
                                    <w:rPr>
                                      <w:color w:val="231F20"/>
                                      <w:spacing w:val="-2"/>
                                      <w:sz w:val="16"/>
                                    </w:rPr>
                                    <w:t>errors</w:t>
                                  </w:r>
                                  <w:r>
                                    <w:rPr>
                                      <w:color w:val="231F20"/>
                                      <w:spacing w:val="-2"/>
                                      <w:sz w:val="16"/>
                                      <w:vertAlign w:val="superscript"/>
                                    </w:rPr>
                                    <w:t>a</w:t>
                                  </w:r>
                                </w:p>
                              </w:tc>
                              <w:tc>
                                <w:tcPr>
                                  <w:tcW w:w="2280" w:type="dxa"/>
                                </w:tcPr>
                                <w:p>
                                  <w:pPr>
                                    <w:pStyle w:val="TableParagraph"/>
                                    <w:ind w:left="846"/>
                                    <w:rPr>
                                      <w:sz w:val="16"/>
                                    </w:rPr>
                                  </w:pPr>
                                  <w:r>
                                    <w:rPr>
                                      <w:color w:val="231F20"/>
                                      <w:spacing w:val="-5"/>
                                      <w:w w:val="110"/>
                                      <w:sz w:val="16"/>
                                    </w:rPr>
                                    <w:t>55</w:t>
                                  </w:r>
                                  <w:r>
                                    <w:rPr>
                                      <w:color w:val="231F20"/>
                                      <w:spacing w:val="-5"/>
                                      <w:w w:val="110"/>
                                      <w:sz w:val="16"/>
                                      <w:vertAlign w:val="superscript"/>
                                    </w:rPr>
                                    <w:t>b</w:t>
                                  </w:r>
                                </w:p>
                              </w:tc>
                              <w:tc>
                                <w:tcPr>
                                  <w:tcW w:w="2104" w:type="dxa"/>
                                </w:tcPr>
                                <w:p>
                                  <w:pPr>
                                    <w:pStyle w:val="TableParagraph"/>
                                    <w:ind w:left="694"/>
                                    <w:rPr>
                                      <w:sz w:val="16"/>
                                    </w:rPr>
                                  </w:pPr>
                                  <w:r>
                                    <w:rPr>
                                      <w:color w:val="231F20"/>
                                      <w:spacing w:val="-5"/>
                                      <w:w w:val="110"/>
                                      <w:sz w:val="16"/>
                                    </w:rPr>
                                    <w:t>63</w:t>
                                  </w:r>
                                  <w:r>
                                    <w:rPr>
                                      <w:color w:val="231F20"/>
                                      <w:spacing w:val="-5"/>
                                      <w:w w:val="110"/>
                                      <w:sz w:val="16"/>
                                      <w:vertAlign w:val="superscript"/>
                                    </w:rPr>
                                    <w:t>c</w:t>
                                  </w:r>
                                </w:p>
                              </w:tc>
                              <w:tc>
                                <w:tcPr>
                                  <w:tcW w:w="1406" w:type="dxa"/>
                                </w:tcPr>
                                <w:p>
                                  <w:pPr>
                                    <w:pStyle w:val="TableParagraph"/>
                                    <w:ind w:left="673"/>
                                    <w:rPr>
                                      <w:sz w:val="16"/>
                                    </w:rPr>
                                  </w:pPr>
                                  <w:r>
                                    <w:rPr>
                                      <w:color w:val="231F20"/>
                                      <w:spacing w:val="-5"/>
                                      <w:w w:val="110"/>
                                      <w:sz w:val="16"/>
                                    </w:rPr>
                                    <w:t>68</w:t>
                                  </w:r>
                                  <w:r>
                                    <w:rPr>
                                      <w:color w:val="231F20"/>
                                      <w:spacing w:val="-5"/>
                                      <w:w w:val="110"/>
                                      <w:sz w:val="16"/>
                                      <w:vertAlign w:val="superscript"/>
                                    </w:rPr>
                                    <w:t>c</w:t>
                                  </w:r>
                                </w:p>
                              </w:tc>
                            </w:tr>
                            <w:tr>
                              <w:trPr>
                                <w:trHeight w:val="194" w:hRule="atLeast"/>
                              </w:trPr>
                              <w:tc>
                                <w:tcPr>
                                  <w:tcW w:w="3818" w:type="dxa"/>
                                </w:tcPr>
                                <w:p>
                                  <w:pPr>
                                    <w:pStyle w:val="TableParagraph"/>
                                    <w:spacing w:line="174" w:lineRule="exact"/>
                                    <w:ind w:left="158"/>
                                    <w:rPr>
                                      <w:sz w:val="16"/>
                                    </w:rPr>
                                  </w:pPr>
                                  <w:r>
                                    <w:rPr>
                                      <w:color w:val="231F20"/>
                                      <w:sz w:val="16"/>
                                    </w:rPr>
                                    <w:t>WCST:</w:t>
                                  </w:r>
                                  <w:r>
                                    <w:rPr>
                                      <w:color w:val="231F20"/>
                                      <w:spacing w:val="6"/>
                                      <w:sz w:val="16"/>
                                    </w:rPr>
                                    <w:t> </w:t>
                                  </w:r>
                                  <w:r>
                                    <w:rPr>
                                      <w:color w:val="231F20"/>
                                      <w:sz w:val="16"/>
                                    </w:rPr>
                                    <w:t>%</w:t>
                                  </w:r>
                                  <w:r>
                                    <w:rPr>
                                      <w:color w:val="231F20"/>
                                      <w:spacing w:val="9"/>
                                      <w:sz w:val="16"/>
                                    </w:rPr>
                                    <w:t> </w:t>
                                  </w:r>
                                  <w:r>
                                    <w:rPr>
                                      <w:color w:val="231F20"/>
                                      <w:sz w:val="16"/>
                                    </w:rPr>
                                    <w:t>of</w:t>
                                  </w:r>
                                  <w:r>
                                    <w:rPr>
                                      <w:color w:val="231F20"/>
                                      <w:spacing w:val="8"/>
                                      <w:sz w:val="16"/>
                                    </w:rPr>
                                    <w:t> </w:t>
                                  </w:r>
                                  <w:r>
                                    <w:rPr>
                                      <w:color w:val="231F20"/>
                                      <w:sz w:val="16"/>
                                    </w:rPr>
                                    <w:t>perseverative</w:t>
                                  </w:r>
                                  <w:r>
                                    <w:rPr>
                                      <w:color w:val="231F20"/>
                                      <w:spacing w:val="8"/>
                                      <w:sz w:val="16"/>
                                    </w:rPr>
                                    <w:t> </w:t>
                                  </w:r>
                                  <w:r>
                                    <w:rPr>
                                      <w:color w:val="231F20"/>
                                      <w:spacing w:val="-2"/>
                                      <w:sz w:val="16"/>
                                    </w:rPr>
                                    <w:t>errors</w:t>
                                  </w:r>
                                  <w:r>
                                    <w:rPr>
                                      <w:color w:val="231F20"/>
                                      <w:spacing w:val="-2"/>
                                      <w:sz w:val="16"/>
                                      <w:vertAlign w:val="superscript"/>
                                    </w:rPr>
                                    <w:t>a</w:t>
                                  </w:r>
                                </w:p>
                              </w:tc>
                              <w:tc>
                                <w:tcPr>
                                  <w:tcW w:w="2280" w:type="dxa"/>
                                </w:tcPr>
                                <w:p>
                                  <w:pPr>
                                    <w:pStyle w:val="TableParagraph"/>
                                    <w:spacing w:line="174" w:lineRule="exact"/>
                                    <w:ind w:left="852"/>
                                    <w:rPr>
                                      <w:sz w:val="16"/>
                                    </w:rPr>
                                  </w:pPr>
                                  <w:r>
                                    <w:rPr>
                                      <w:color w:val="231F20"/>
                                      <w:spacing w:val="-5"/>
                                      <w:w w:val="110"/>
                                      <w:sz w:val="16"/>
                                    </w:rPr>
                                    <w:t>49</w:t>
                                  </w:r>
                                  <w:r>
                                    <w:rPr>
                                      <w:color w:val="231F20"/>
                                      <w:spacing w:val="-5"/>
                                      <w:w w:val="110"/>
                                      <w:sz w:val="16"/>
                                      <w:vertAlign w:val="superscript"/>
                                    </w:rPr>
                                    <w:t>c</w:t>
                                  </w:r>
                                </w:p>
                              </w:tc>
                              <w:tc>
                                <w:tcPr>
                                  <w:tcW w:w="2104" w:type="dxa"/>
                                </w:tcPr>
                                <w:p>
                                  <w:pPr>
                                    <w:pStyle w:val="TableParagraph"/>
                                    <w:spacing w:line="174" w:lineRule="exact"/>
                                    <w:ind w:left="694"/>
                                    <w:rPr>
                                      <w:sz w:val="16"/>
                                    </w:rPr>
                                  </w:pPr>
                                  <w:r>
                                    <w:rPr>
                                      <w:color w:val="231F20"/>
                                      <w:spacing w:val="-5"/>
                                      <w:w w:val="110"/>
                                      <w:sz w:val="16"/>
                                    </w:rPr>
                                    <w:t>44</w:t>
                                  </w:r>
                                  <w:r>
                                    <w:rPr>
                                      <w:color w:val="231F20"/>
                                      <w:spacing w:val="-5"/>
                                      <w:w w:val="110"/>
                                      <w:sz w:val="16"/>
                                      <w:vertAlign w:val="superscript"/>
                                    </w:rPr>
                                    <w:t>c</w:t>
                                  </w:r>
                                </w:p>
                              </w:tc>
                              <w:tc>
                                <w:tcPr>
                                  <w:tcW w:w="1406" w:type="dxa"/>
                                </w:tcPr>
                                <w:p>
                                  <w:pPr>
                                    <w:pStyle w:val="TableParagraph"/>
                                    <w:spacing w:line="174" w:lineRule="exact"/>
                                    <w:ind w:left="673"/>
                                    <w:rPr>
                                      <w:sz w:val="16"/>
                                    </w:rPr>
                                  </w:pPr>
                                  <w:r>
                                    <w:rPr>
                                      <w:color w:val="231F20"/>
                                      <w:spacing w:val="-5"/>
                                      <w:w w:val="110"/>
                                      <w:sz w:val="16"/>
                                    </w:rPr>
                                    <w:t>51</w:t>
                                  </w:r>
                                  <w:r>
                                    <w:rPr>
                                      <w:color w:val="231F20"/>
                                      <w:spacing w:val="-5"/>
                                      <w:w w:val="110"/>
                                      <w:sz w:val="16"/>
                                      <w:vertAlign w:val="superscript"/>
                                    </w:rPr>
                                    <w:t>c</w:t>
                                  </w:r>
                                </w:p>
                              </w:tc>
                            </w:tr>
                            <w:tr>
                              <w:trPr>
                                <w:trHeight w:val="179" w:hRule="atLeast"/>
                              </w:trPr>
                              <w:tc>
                                <w:tcPr>
                                  <w:tcW w:w="3818" w:type="dxa"/>
                                </w:tcPr>
                                <w:p>
                                  <w:pPr>
                                    <w:pStyle w:val="TableParagraph"/>
                                    <w:ind w:left="158"/>
                                    <w:rPr>
                                      <w:sz w:val="16"/>
                                    </w:rPr>
                                  </w:pPr>
                                  <w:r>
                                    <w:rPr>
                                      <w:color w:val="231F20"/>
                                      <w:sz w:val="16"/>
                                    </w:rPr>
                                    <w:t>WCST: %</w:t>
                                  </w:r>
                                  <w:r>
                                    <w:rPr>
                                      <w:color w:val="231F20"/>
                                      <w:spacing w:val="3"/>
                                      <w:sz w:val="16"/>
                                    </w:rPr>
                                    <w:t> </w:t>
                                  </w:r>
                                  <w:r>
                                    <w:rPr>
                                      <w:color w:val="231F20"/>
                                      <w:sz w:val="16"/>
                                    </w:rPr>
                                    <w:t>of</w:t>
                                  </w:r>
                                  <w:r>
                                    <w:rPr>
                                      <w:color w:val="231F20"/>
                                      <w:spacing w:val="2"/>
                                      <w:sz w:val="16"/>
                                    </w:rPr>
                                    <w:t> </w:t>
                                  </w:r>
                                  <w:r>
                                    <w:rPr>
                                      <w:color w:val="231F20"/>
                                      <w:sz w:val="16"/>
                                    </w:rPr>
                                    <w:t>‘‘conceptual</w:t>
                                  </w:r>
                                  <w:r>
                                    <w:rPr>
                                      <w:color w:val="231F20"/>
                                      <w:spacing w:val="1"/>
                                      <w:sz w:val="16"/>
                                    </w:rPr>
                                    <w:t> </w:t>
                                  </w:r>
                                  <w:r>
                                    <w:rPr>
                                      <w:color w:val="231F20"/>
                                      <w:sz w:val="16"/>
                                    </w:rPr>
                                    <w:t>level’’</w:t>
                                  </w:r>
                                  <w:r>
                                    <w:rPr>
                                      <w:color w:val="231F20"/>
                                      <w:spacing w:val="2"/>
                                      <w:sz w:val="16"/>
                                    </w:rPr>
                                    <w:t> </w:t>
                                  </w:r>
                                  <w:r>
                                    <w:rPr>
                                      <w:color w:val="231F20"/>
                                      <w:spacing w:val="-2"/>
                                      <w:sz w:val="16"/>
                                    </w:rPr>
                                    <w:t>responses</w:t>
                                  </w:r>
                                </w:p>
                              </w:tc>
                              <w:tc>
                                <w:tcPr>
                                  <w:tcW w:w="2280" w:type="dxa"/>
                                </w:tcPr>
                                <w:p>
                                  <w:pPr>
                                    <w:pStyle w:val="TableParagraph"/>
                                    <w:ind w:left="852"/>
                                    <w:rPr>
                                      <w:sz w:val="16"/>
                                    </w:rPr>
                                  </w:pPr>
                                  <w:r>
                                    <w:rPr>
                                      <w:color w:val="231F20"/>
                                      <w:spacing w:val="-5"/>
                                      <w:sz w:val="16"/>
                                    </w:rPr>
                                    <w:t>36</w:t>
                                  </w:r>
                                </w:p>
                              </w:tc>
                              <w:tc>
                                <w:tcPr>
                                  <w:tcW w:w="2104" w:type="dxa"/>
                                </w:tcPr>
                                <w:p>
                                  <w:pPr>
                                    <w:pStyle w:val="TableParagraph"/>
                                    <w:ind w:left="694"/>
                                    <w:rPr>
                                      <w:sz w:val="16"/>
                                    </w:rPr>
                                  </w:pPr>
                                  <w:r>
                                    <w:rPr>
                                      <w:color w:val="231F20"/>
                                      <w:spacing w:val="-5"/>
                                      <w:sz w:val="16"/>
                                    </w:rPr>
                                    <w:t>12</w:t>
                                  </w:r>
                                </w:p>
                              </w:tc>
                              <w:tc>
                                <w:tcPr>
                                  <w:tcW w:w="1406" w:type="dxa"/>
                                </w:tcPr>
                                <w:p>
                                  <w:pPr>
                                    <w:pStyle w:val="TableParagraph"/>
                                    <w:ind w:left="180"/>
                                    <w:jc w:val="center"/>
                                    <w:rPr>
                                      <w:sz w:val="16"/>
                                    </w:rPr>
                                  </w:pPr>
                                  <w:r>
                                    <w:rPr>
                                      <w:color w:val="231F20"/>
                                      <w:spacing w:val="-10"/>
                                      <w:sz w:val="16"/>
                                    </w:rPr>
                                    <w:t>9</w:t>
                                  </w:r>
                                </w:p>
                              </w:tc>
                            </w:tr>
                            <w:tr>
                              <w:trPr>
                                <w:trHeight w:val="241" w:hRule="atLeast"/>
                              </w:trPr>
                              <w:tc>
                                <w:tcPr>
                                  <w:tcW w:w="3818" w:type="dxa"/>
                                  <w:tcBorders>
                                    <w:bottom w:val="single" w:sz="8" w:space="0" w:color="231F20"/>
                                  </w:tcBorders>
                                </w:tcPr>
                                <w:p>
                                  <w:pPr>
                                    <w:pStyle w:val="TableParagraph"/>
                                    <w:spacing w:line="166" w:lineRule="exact"/>
                                    <w:ind w:left="158"/>
                                    <w:rPr>
                                      <w:sz w:val="16"/>
                                    </w:rPr>
                                  </w:pPr>
                                  <w:r>
                                    <w:rPr>
                                      <w:color w:val="231F20"/>
                                      <w:sz w:val="16"/>
                                    </w:rPr>
                                    <w:t>Frontal</w:t>
                                  </w:r>
                                  <w:r>
                                    <w:rPr>
                                      <w:color w:val="231F20"/>
                                      <w:spacing w:val="6"/>
                                      <w:sz w:val="16"/>
                                    </w:rPr>
                                    <w:t> </w:t>
                                  </w:r>
                                  <w:r>
                                    <w:rPr>
                                      <w:color w:val="231F20"/>
                                      <w:sz w:val="16"/>
                                    </w:rPr>
                                    <w:t>assessment</w:t>
                                  </w:r>
                                  <w:r>
                                    <w:rPr>
                                      <w:color w:val="231F20"/>
                                      <w:spacing w:val="5"/>
                                      <w:sz w:val="16"/>
                                    </w:rPr>
                                    <w:t> </w:t>
                                  </w:r>
                                  <w:r>
                                    <w:rPr>
                                      <w:color w:val="231F20"/>
                                      <w:spacing w:val="-2"/>
                                      <w:sz w:val="16"/>
                                    </w:rPr>
                                    <w:t>battery</w:t>
                                  </w:r>
                                </w:p>
                              </w:tc>
                              <w:tc>
                                <w:tcPr>
                                  <w:tcW w:w="2280" w:type="dxa"/>
                                  <w:tcBorders>
                                    <w:bottom w:val="single" w:sz="8" w:space="0" w:color="231F20"/>
                                  </w:tcBorders>
                                </w:tcPr>
                                <w:p>
                                  <w:pPr>
                                    <w:pStyle w:val="TableParagraph"/>
                                    <w:spacing w:line="166" w:lineRule="exact"/>
                                    <w:ind w:left="852"/>
                                    <w:rPr>
                                      <w:sz w:val="16"/>
                                    </w:rPr>
                                  </w:pPr>
                                  <w:r>
                                    <w:rPr>
                                      <w:color w:val="231F20"/>
                                      <w:spacing w:val="-5"/>
                                      <w:sz w:val="16"/>
                                    </w:rPr>
                                    <w:t>10</w:t>
                                  </w:r>
                                </w:p>
                              </w:tc>
                              <w:tc>
                                <w:tcPr>
                                  <w:tcW w:w="2104" w:type="dxa"/>
                                  <w:tcBorders>
                                    <w:bottom w:val="single" w:sz="8" w:space="0" w:color="231F20"/>
                                  </w:tcBorders>
                                </w:tcPr>
                                <w:p>
                                  <w:pPr>
                                    <w:pStyle w:val="TableParagraph"/>
                                    <w:spacing w:line="166" w:lineRule="exact"/>
                                    <w:ind w:left="784"/>
                                    <w:rPr>
                                      <w:sz w:val="16"/>
                                    </w:rPr>
                                  </w:pPr>
                                  <w:r>
                                    <w:rPr>
                                      <w:color w:val="231F20"/>
                                      <w:spacing w:val="-10"/>
                                      <w:sz w:val="16"/>
                                    </w:rPr>
                                    <w:t>9</w:t>
                                  </w:r>
                                </w:p>
                              </w:tc>
                              <w:tc>
                                <w:tcPr>
                                  <w:tcW w:w="1406" w:type="dxa"/>
                                  <w:tcBorders>
                                    <w:bottom w:val="single" w:sz="8" w:space="0" w:color="231F20"/>
                                  </w:tcBorders>
                                </w:tcPr>
                                <w:p>
                                  <w:pPr>
                                    <w:pStyle w:val="TableParagraph"/>
                                    <w:spacing w:line="166" w:lineRule="exact"/>
                                    <w:ind w:left="180"/>
                                    <w:jc w:val="center"/>
                                    <w:rPr>
                                      <w:sz w:val="16"/>
                                    </w:rPr>
                                  </w:pPr>
                                  <w:r>
                                    <w:rPr>
                                      <w:color w:val="231F20"/>
                                      <w:spacing w:val="-10"/>
                                      <w:sz w:val="16"/>
                                    </w:rPr>
                                    <w:t>3</w:t>
                                  </w:r>
                                </w:p>
                              </w:tc>
                            </w:tr>
                          </w:tbl>
                          <w:p>
                            <w:pPr>
                              <w:pStyle w:val="BodyText"/>
                            </w:pPr>
                          </w:p>
                        </w:txbxContent>
                      </wps:txbx>
                      <wps:bodyPr wrap="square" lIns="0" tIns="0" rIns="0" bIns="0" rtlCol="0">
                        <a:noAutofit/>
                      </wps:bodyPr>
                    </wps:wsp>
                  </a:graphicData>
                </a:graphic>
              </wp:anchor>
            </w:drawing>
          </mc:Choice>
          <mc:Fallback>
            <w:pict>
              <v:shape style="position:absolute;margin-left:63.897999pt;margin-top:-108.075378pt;width:486.2pt;height:104.65pt;mso-position-horizontal-relative:page;mso-position-vertical-relative:paragraph;z-index:15735808" type="#_x0000_t202" id="docshape1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8"/>
                        <w:gridCol w:w="2280"/>
                        <w:gridCol w:w="2104"/>
                        <w:gridCol w:w="1406"/>
                      </w:tblGrid>
                      <w:tr>
                        <w:trPr>
                          <w:trHeight w:val="219" w:hRule="atLeast"/>
                        </w:trPr>
                        <w:tc>
                          <w:tcPr>
                            <w:tcW w:w="3818" w:type="dxa"/>
                          </w:tcPr>
                          <w:p>
                            <w:pPr>
                              <w:pStyle w:val="TableParagraph"/>
                              <w:spacing w:line="175" w:lineRule="exact" w:before="24"/>
                              <w:ind w:left="158"/>
                              <w:rPr>
                                <w:sz w:val="16"/>
                              </w:rPr>
                            </w:pPr>
                            <w:r>
                              <w:rPr>
                                <w:color w:val="231F20"/>
                                <w:sz w:val="16"/>
                              </w:rPr>
                              <w:t>Ideomotor</w:t>
                            </w:r>
                            <w:r>
                              <w:rPr>
                                <w:color w:val="231F20"/>
                                <w:spacing w:val="5"/>
                                <w:sz w:val="16"/>
                              </w:rPr>
                              <w:t> </w:t>
                            </w:r>
                            <w:r>
                              <w:rPr>
                                <w:color w:val="231F20"/>
                                <w:spacing w:val="-2"/>
                                <w:sz w:val="16"/>
                              </w:rPr>
                              <w:t>praxis</w:t>
                            </w:r>
                          </w:p>
                        </w:tc>
                        <w:tc>
                          <w:tcPr>
                            <w:tcW w:w="2280" w:type="dxa"/>
                          </w:tcPr>
                          <w:p>
                            <w:pPr>
                              <w:pStyle w:val="TableParagraph"/>
                              <w:spacing w:line="175" w:lineRule="exact" w:before="24"/>
                              <w:ind w:left="852"/>
                              <w:rPr>
                                <w:sz w:val="16"/>
                              </w:rPr>
                            </w:pPr>
                            <w:r>
                              <w:rPr>
                                <w:color w:val="231F20"/>
                                <w:spacing w:val="-5"/>
                                <w:sz w:val="16"/>
                              </w:rPr>
                              <w:t>17</w:t>
                            </w:r>
                          </w:p>
                        </w:tc>
                        <w:tc>
                          <w:tcPr>
                            <w:tcW w:w="2104" w:type="dxa"/>
                          </w:tcPr>
                          <w:p>
                            <w:pPr>
                              <w:pStyle w:val="TableParagraph"/>
                              <w:spacing w:line="175" w:lineRule="exact" w:before="24"/>
                              <w:ind w:left="694"/>
                              <w:rPr>
                                <w:sz w:val="16"/>
                              </w:rPr>
                            </w:pPr>
                            <w:r>
                              <w:rPr>
                                <w:color w:val="231F20"/>
                                <w:spacing w:val="-5"/>
                                <w:sz w:val="16"/>
                              </w:rPr>
                              <w:t>18</w:t>
                            </w:r>
                          </w:p>
                        </w:tc>
                        <w:tc>
                          <w:tcPr>
                            <w:tcW w:w="1406" w:type="dxa"/>
                          </w:tcPr>
                          <w:p>
                            <w:pPr>
                              <w:pStyle w:val="TableParagraph"/>
                              <w:spacing w:line="175" w:lineRule="exact" w:before="24"/>
                              <w:ind w:left="673"/>
                              <w:rPr>
                                <w:sz w:val="16"/>
                              </w:rPr>
                            </w:pPr>
                            <w:r>
                              <w:rPr>
                                <w:color w:val="231F20"/>
                                <w:spacing w:val="-5"/>
                                <w:sz w:val="16"/>
                              </w:rPr>
                              <w:t>18</w:t>
                            </w:r>
                          </w:p>
                        </w:tc>
                      </w:tr>
                      <w:tr>
                        <w:trPr>
                          <w:trHeight w:val="179" w:hRule="atLeast"/>
                        </w:trPr>
                        <w:tc>
                          <w:tcPr>
                            <w:tcW w:w="3818" w:type="dxa"/>
                          </w:tcPr>
                          <w:p>
                            <w:pPr>
                              <w:pStyle w:val="TableParagraph"/>
                              <w:ind w:left="158"/>
                              <w:rPr>
                                <w:sz w:val="16"/>
                              </w:rPr>
                            </w:pPr>
                            <w:r>
                              <w:rPr>
                                <w:color w:val="231F20"/>
                                <w:sz w:val="16"/>
                              </w:rPr>
                              <w:t>Oro-facial</w:t>
                            </w:r>
                            <w:r>
                              <w:rPr>
                                <w:color w:val="231F20"/>
                                <w:spacing w:val="4"/>
                                <w:sz w:val="16"/>
                              </w:rPr>
                              <w:t> </w:t>
                            </w:r>
                            <w:r>
                              <w:rPr>
                                <w:color w:val="231F20"/>
                                <w:spacing w:val="-2"/>
                                <w:sz w:val="16"/>
                              </w:rPr>
                              <w:t>praxis</w:t>
                            </w:r>
                          </w:p>
                        </w:tc>
                        <w:tc>
                          <w:tcPr>
                            <w:tcW w:w="2280" w:type="dxa"/>
                          </w:tcPr>
                          <w:p>
                            <w:pPr>
                              <w:pStyle w:val="TableParagraph"/>
                              <w:ind w:left="852"/>
                              <w:rPr>
                                <w:sz w:val="16"/>
                              </w:rPr>
                            </w:pPr>
                            <w:r>
                              <w:rPr>
                                <w:color w:val="231F20"/>
                                <w:spacing w:val="-5"/>
                                <w:sz w:val="16"/>
                              </w:rPr>
                              <w:t>19</w:t>
                            </w:r>
                          </w:p>
                        </w:tc>
                        <w:tc>
                          <w:tcPr>
                            <w:tcW w:w="2104" w:type="dxa"/>
                          </w:tcPr>
                          <w:p>
                            <w:pPr>
                              <w:pStyle w:val="TableParagraph"/>
                              <w:ind w:left="694"/>
                              <w:rPr>
                                <w:sz w:val="16"/>
                              </w:rPr>
                            </w:pPr>
                            <w:r>
                              <w:rPr>
                                <w:color w:val="231F20"/>
                                <w:spacing w:val="-5"/>
                                <w:sz w:val="16"/>
                              </w:rPr>
                              <w:t>16</w:t>
                            </w:r>
                          </w:p>
                        </w:tc>
                        <w:tc>
                          <w:tcPr>
                            <w:tcW w:w="1406" w:type="dxa"/>
                          </w:tcPr>
                          <w:p>
                            <w:pPr>
                              <w:pStyle w:val="TableParagraph"/>
                              <w:ind w:left="673"/>
                              <w:rPr>
                                <w:sz w:val="16"/>
                              </w:rPr>
                            </w:pPr>
                            <w:r>
                              <w:rPr>
                                <w:color w:val="231F20"/>
                                <w:spacing w:val="-5"/>
                                <w:sz w:val="16"/>
                              </w:rPr>
                              <w:t>18</w:t>
                            </w:r>
                          </w:p>
                        </w:tc>
                      </w:tr>
                      <w:tr>
                        <w:trPr>
                          <w:trHeight w:val="344" w:hRule="atLeast"/>
                        </w:trPr>
                        <w:tc>
                          <w:tcPr>
                            <w:tcW w:w="3818" w:type="dxa"/>
                          </w:tcPr>
                          <w:p>
                            <w:pPr>
                              <w:pStyle w:val="TableParagraph"/>
                              <w:spacing w:line="166" w:lineRule="exact"/>
                              <w:ind w:left="-1"/>
                              <w:rPr>
                                <w:sz w:val="16"/>
                              </w:rPr>
                            </w:pPr>
                            <w:r>
                              <w:rPr>
                                <w:color w:val="231F20"/>
                                <w:sz w:val="16"/>
                              </w:rPr>
                              <w:t>Executive</w:t>
                            </w:r>
                            <w:r>
                              <w:rPr>
                                <w:color w:val="231F20"/>
                                <w:spacing w:val="12"/>
                                <w:sz w:val="16"/>
                              </w:rPr>
                              <w:t> </w:t>
                            </w:r>
                            <w:r>
                              <w:rPr>
                                <w:color w:val="231F20"/>
                                <w:spacing w:val="-2"/>
                                <w:sz w:val="16"/>
                              </w:rPr>
                              <w:t>functions</w:t>
                            </w:r>
                          </w:p>
                          <w:p>
                            <w:pPr>
                              <w:pStyle w:val="TableParagraph"/>
                              <w:spacing w:line="158" w:lineRule="exact"/>
                              <w:ind w:left="158"/>
                              <w:rPr>
                                <w:sz w:val="16"/>
                              </w:rPr>
                            </w:pPr>
                            <w:r>
                              <w:rPr>
                                <w:color w:val="231F20"/>
                                <w:sz w:val="16"/>
                              </w:rPr>
                              <w:t>Stroop</w:t>
                            </w:r>
                            <w:r>
                              <w:rPr>
                                <w:color w:val="231F20"/>
                                <w:spacing w:val="9"/>
                                <w:sz w:val="16"/>
                              </w:rPr>
                              <w:t> </w:t>
                            </w:r>
                            <w:r>
                              <w:rPr>
                                <w:color w:val="231F20"/>
                                <w:sz w:val="16"/>
                              </w:rPr>
                              <w:t>test:</w:t>
                            </w:r>
                            <w:r>
                              <w:rPr>
                                <w:color w:val="231F20"/>
                                <w:spacing w:val="10"/>
                                <w:sz w:val="16"/>
                              </w:rPr>
                              <w:t> </w:t>
                            </w:r>
                            <w:r>
                              <w:rPr>
                                <w:color w:val="231F20"/>
                                <w:spacing w:val="-2"/>
                                <w:sz w:val="16"/>
                              </w:rPr>
                              <w:t>interference/time</w:t>
                            </w:r>
                            <w:r>
                              <w:rPr>
                                <w:color w:val="231F20"/>
                                <w:spacing w:val="-2"/>
                                <w:sz w:val="16"/>
                                <w:vertAlign w:val="superscript"/>
                              </w:rPr>
                              <w:t>a</w:t>
                            </w:r>
                          </w:p>
                        </w:tc>
                        <w:tc>
                          <w:tcPr>
                            <w:tcW w:w="2280" w:type="dxa"/>
                          </w:tcPr>
                          <w:p>
                            <w:pPr>
                              <w:pStyle w:val="TableParagraph"/>
                              <w:spacing w:line="161" w:lineRule="exact" w:before="163"/>
                              <w:ind w:right="695"/>
                              <w:jc w:val="right"/>
                              <w:rPr>
                                <w:sz w:val="16"/>
                              </w:rPr>
                            </w:pPr>
                            <w:r>
                              <w:rPr>
                                <w:color w:val="231F20"/>
                                <w:w w:val="105"/>
                                <w:sz w:val="16"/>
                              </w:rPr>
                              <w:t>5</w:t>
                            </w:r>
                            <w:r>
                              <w:rPr>
                                <w:color w:val="231F20"/>
                                <w:spacing w:val="5"/>
                                <w:w w:val="105"/>
                                <w:sz w:val="16"/>
                              </w:rPr>
                              <w:t> </w:t>
                            </w:r>
                            <w:r>
                              <w:rPr>
                                <w:color w:val="231F20"/>
                                <w:spacing w:val="-2"/>
                                <w:w w:val="105"/>
                                <w:sz w:val="16"/>
                              </w:rPr>
                              <w:t>(</w:t>
                            </w:r>
                            <w:r>
                              <w:rPr>
                                <w:i/>
                                <w:color w:val="231F20"/>
                                <w:spacing w:val="-2"/>
                                <w:w w:val="105"/>
                                <w:sz w:val="16"/>
                              </w:rPr>
                              <w:t>2</w:t>
                            </w:r>
                            <w:r>
                              <w:rPr>
                                <w:color w:val="231F20"/>
                                <w:spacing w:val="-2"/>
                                <w:w w:val="105"/>
                                <w:sz w:val="16"/>
                              </w:rPr>
                              <w:t>3.25)</w:t>
                            </w:r>
                          </w:p>
                        </w:tc>
                        <w:tc>
                          <w:tcPr>
                            <w:tcW w:w="2104" w:type="dxa"/>
                          </w:tcPr>
                          <w:p>
                            <w:pPr>
                              <w:pStyle w:val="TableParagraph"/>
                              <w:spacing w:line="161" w:lineRule="exact" w:before="163"/>
                              <w:ind w:left="774"/>
                              <w:rPr>
                                <w:sz w:val="16"/>
                              </w:rPr>
                            </w:pPr>
                            <w:r>
                              <w:rPr>
                                <w:color w:val="231F20"/>
                                <w:w w:val="105"/>
                                <w:sz w:val="16"/>
                              </w:rPr>
                              <w:t>0</w:t>
                            </w:r>
                            <w:r>
                              <w:rPr>
                                <w:color w:val="231F20"/>
                                <w:spacing w:val="5"/>
                                <w:w w:val="105"/>
                                <w:sz w:val="16"/>
                              </w:rPr>
                              <w:t> </w:t>
                            </w:r>
                            <w:r>
                              <w:rPr>
                                <w:color w:val="231F20"/>
                                <w:spacing w:val="-2"/>
                                <w:w w:val="105"/>
                                <w:sz w:val="16"/>
                              </w:rPr>
                              <w:t>(</w:t>
                            </w:r>
                            <w:r>
                              <w:rPr>
                                <w:i/>
                                <w:color w:val="231F20"/>
                                <w:spacing w:val="-2"/>
                                <w:w w:val="105"/>
                                <w:sz w:val="16"/>
                              </w:rPr>
                              <w:t>2</w:t>
                            </w:r>
                            <w:r>
                              <w:rPr>
                                <w:color w:val="231F20"/>
                                <w:spacing w:val="-2"/>
                                <w:w w:val="105"/>
                                <w:sz w:val="16"/>
                              </w:rPr>
                              <w:t>8.25)</w:t>
                            </w:r>
                          </w:p>
                        </w:tc>
                        <w:tc>
                          <w:tcPr>
                            <w:tcW w:w="1406" w:type="dxa"/>
                          </w:tcPr>
                          <w:p>
                            <w:pPr>
                              <w:pStyle w:val="TableParagraph"/>
                              <w:spacing w:line="161" w:lineRule="exact" w:before="163"/>
                              <w:ind w:right="1"/>
                              <w:jc w:val="right"/>
                              <w:rPr>
                                <w:sz w:val="16"/>
                              </w:rPr>
                            </w:pPr>
                            <w:r>
                              <w:rPr>
                                <w:color w:val="231F20"/>
                                <w:w w:val="105"/>
                                <w:sz w:val="16"/>
                              </w:rPr>
                              <w:t>0</w:t>
                            </w:r>
                            <w:r>
                              <w:rPr>
                                <w:color w:val="231F20"/>
                                <w:spacing w:val="5"/>
                                <w:w w:val="105"/>
                                <w:sz w:val="16"/>
                              </w:rPr>
                              <w:t> </w:t>
                            </w:r>
                            <w:r>
                              <w:rPr>
                                <w:color w:val="231F20"/>
                                <w:spacing w:val="-2"/>
                                <w:w w:val="105"/>
                                <w:sz w:val="16"/>
                              </w:rPr>
                              <w:t>(</w:t>
                            </w:r>
                            <w:r>
                              <w:rPr>
                                <w:i/>
                                <w:color w:val="231F20"/>
                                <w:spacing w:val="-2"/>
                                <w:w w:val="105"/>
                                <w:sz w:val="16"/>
                              </w:rPr>
                              <w:t>2</w:t>
                            </w:r>
                            <w:r>
                              <w:rPr>
                                <w:color w:val="231F20"/>
                                <w:spacing w:val="-2"/>
                                <w:w w:val="105"/>
                                <w:sz w:val="16"/>
                              </w:rPr>
                              <w:t>8.25)</w:t>
                            </w:r>
                          </w:p>
                        </w:tc>
                      </w:tr>
                      <w:tr>
                        <w:trPr>
                          <w:trHeight w:val="180" w:hRule="atLeast"/>
                        </w:trPr>
                        <w:tc>
                          <w:tcPr>
                            <w:tcW w:w="3818" w:type="dxa"/>
                          </w:tcPr>
                          <w:p>
                            <w:pPr>
                              <w:pStyle w:val="TableParagraph"/>
                              <w:spacing w:line="161" w:lineRule="exact"/>
                              <w:ind w:left="158"/>
                              <w:rPr>
                                <w:sz w:val="16"/>
                              </w:rPr>
                            </w:pPr>
                            <w:r>
                              <w:rPr>
                                <w:color w:val="231F20"/>
                                <w:sz w:val="16"/>
                              </w:rPr>
                              <w:t>Stroop</w:t>
                            </w:r>
                            <w:r>
                              <w:rPr>
                                <w:color w:val="231F20"/>
                                <w:spacing w:val="9"/>
                                <w:sz w:val="16"/>
                              </w:rPr>
                              <w:t> </w:t>
                            </w:r>
                            <w:r>
                              <w:rPr>
                                <w:color w:val="231F20"/>
                                <w:sz w:val="16"/>
                              </w:rPr>
                              <w:t>test:</w:t>
                            </w:r>
                            <w:r>
                              <w:rPr>
                                <w:color w:val="231F20"/>
                                <w:spacing w:val="10"/>
                                <w:sz w:val="16"/>
                              </w:rPr>
                              <w:t> </w:t>
                            </w:r>
                            <w:r>
                              <w:rPr>
                                <w:color w:val="231F20"/>
                                <w:spacing w:val="-2"/>
                                <w:sz w:val="16"/>
                              </w:rPr>
                              <w:t>interference/errors</w:t>
                            </w:r>
                            <w:r>
                              <w:rPr>
                                <w:color w:val="231F20"/>
                                <w:spacing w:val="-2"/>
                                <w:sz w:val="16"/>
                                <w:vertAlign w:val="superscript"/>
                              </w:rPr>
                              <w:t>a</w:t>
                            </w:r>
                          </w:p>
                        </w:tc>
                        <w:tc>
                          <w:tcPr>
                            <w:tcW w:w="2280" w:type="dxa"/>
                          </w:tcPr>
                          <w:p>
                            <w:pPr>
                              <w:pStyle w:val="TableParagraph"/>
                              <w:spacing w:line="161" w:lineRule="exact"/>
                              <w:ind w:right="748"/>
                              <w:jc w:val="right"/>
                              <w:rPr>
                                <w:sz w:val="16"/>
                              </w:rPr>
                            </w:pPr>
                            <w:r>
                              <w:rPr>
                                <w:color w:val="231F20"/>
                                <w:sz w:val="16"/>
                              </w:rPr>
                              <w:t>30</w:t>
                            </w:r>
                            <w:r>
                              <w:rPr>
                                <w:color w:val="231F20"/>
                                <w:spacing w:val="10"/>
                                <w:sz w:val="16"/>
                              </w:rPr>
                              <w:t> </w:t>
                            </w:r>
                            <w:r>
                              <w:rPr>
                                <w:color w:val="231F20"/>
                                <w:spacing w:val="-2"/>
                                <w:sz w:val="16"/>
                              </w:rPr>
                              <w:t>(29.25)</w:t>
                            </w:r>
                          </w:p>
                        </w:tc>
                        <w:tc>
                          <w:tcPr>
                            <w:tcW w:w="2104" w:type="dxa"/>
                          </w:tcPr>
                          <w:p>
                            <w:pPr>
                              <w:pStyle w:val="TableParagraph"/>
                              <w:spacing w:line="161" w:lineRule="exact"/>
                              <w:ind w:left="694"/>
                              <w:rPr>
                                <w:sz w:val="16"/>
                              </w:rPr>
                            </w:pPr>
                            <w:r>
                              <w:rPr>
                                <w:color w:val="231F20"/>
                                <w:sz w:val="16"/>
                              </w:rPr>
                              <w:t>30</w:t>
                            </w:r>
                            <w:r>
                              <w:rPr>
                                <w:color w:val="231F20"/>
                                <w:spacing w:val="10"/>
                                <w:sz w:val="16"/>
                              </w:rPr>
                              <w:t> </w:t>
                            </w:r>
                            <w:r>
                              <w:rPr>
                                <w:color w:val="231F20"/>
                                <w:spacing w:val="-2"/>
                                <w:sz w:val="16"/>
                              </w:rPr>
                              <w:t>(29.25)</w:t>
                            </w:r>
                          </w:p>
                        </w:tc>
                        <w:tc>
                          <w:tcPr>
                            <w:tcW w:w="1406" w:type="dxa"/>
                          </w:tcPr>
                          <w:p>
                            <w:pPr>
                              <w:pStyle w:val="TableParagraph"/>
                              <w:spacing w:line="161" w:lineRule="exact"/>
                              <w:ind w:right="53"/>
                              <w:jc w:val="right"/>
                              <w:rPr>
                                <w:sz w:val="16"/>
                              </w:rPr>
                            </w:pPr>
                            <w:r>
                              <w:rPr>
                                <w:color w:val="231F20"/>
                                <w:sz w:val="16"/>
                              </w:rPr>
                              <w:t>30</w:t>
                            </w:r>
                            <w:r>
                              <w:rPr>
                                <w:color w:val="231F20"/>
                                <w:spacing w:val="10"/>
                                <w:sz w:val="16"/>
                              </w:rPr>
                              <w:t> </w:t>
                            </w:r>
                            <w:r>
                              <w:rPr>
                                <w:color w:val="231F20"/>
                                <w:spacing w:val="-2"/>
                                <w:sz w:val="16"/>
                              </w:rPr>
                              <w:t>(29.25)</w:t>
                            </w:r>
                          </w:p>
                        </w:tc>
                      </w:tr>
                      <w:tr>
                        <w:trPr>
                          <w:trHeight w:val="194" w:hRule="atLeast"/>
                        </w:trPr>
                        <w:tc>
                          <w:tcPr>
                            <w:tcW w:w="3818" w:type="dxa"/>
                          </w:tcPr>
                          <w:p>
                            <w:pPr>
                              <w:pStyle w:val="TableParagraph"/>
                              <w:spacing w:line="174" w:lineRule="exact"/>
                              <w:ind w:left="158"/>
                              <w:rPr>
                                <w:sz w:val="16"/>
                              </w:rPr>
                            </w:pPr>
                            <w:r>
                              <w:rPr>
                                <w:color w:val="231F20"/>
                                <w:sz w:val="16"/>
                              </w:rPr>
                              <w:t>Temporal</w:t>
                            </w:r>
                            <w:r>
                              <w:rPr>
                                <w:color w:val="231F20"/>
                                <w:spacing w:val="12"/>
                                <w:sz w:val="16"/>
                              </w:rPr>
                              <w:t> </w:t>
                            </w:r>
                            <w:r>
                              <w:rPr>
                                <w:color w:val="231F20"/>
                                <w:sz w:val="16"/>
                              </w:rPr>
                              <w:t>rule</w:t>
                            </w:r>
                            <w:r>
                              <w:rPr>
                                <w:color w:val="231F20"/>
                                <w:spacing w:val="12"/>
                                <w:sz w:val="16"/>
                              </w:rPr>
                              <w:t> </w:t>
                            </w:r>
                            <w:r>
                              <w:rPr>
                                <w:color w:val="231F20"/>
                                <w:spacing w:val="-2"/>
                                <w:sz w:val="16"/>
                              </w:rPr>
                              <w:t>induction</w:t>
                            </w:r>
                            <w:r>
                              <w:rPr>
                                <w:color w:val="231F20"/>
                                <w:spacing w:val="-2"/>
                                <w:sz w:val="16"/>
                                <w:vertAlign w:val="superscript"/>
                              </w:rPr>
                              <w:t>a</w:t>
                            </w:r>
                          </w:p>
                        </w:tc>
                        <w:tc>
                          <w:tcPr>
                            <w:tcW w:w="2280" w:type="dxa"/>
                          </w:tcPr>
                          <w:p>
                            <w:pPr>
                              <w:pStyle w:val="TableParagraph"/>
                              <w:spacing w:line="174" w:lineRule="exact"/>
                              <w:ind w:left="852"/>
                              <w:rPr>
                                <w:sz w:val="16"/>
                              </w:rPr>
                            </w:pPr>
                            <w:r>
                              <w:rPr>
                                <w:color w:val="231F20"/>
                                <w:sz w:val="16"/>
                              </w:rPr>
                              <w:t>17</w:t>
                            </w:r>
                            <w:r>
                              <w:rPr>
                                <w:color w:val="231F20"/>
                                <w:spacing w:val="10"/>
                                <w:sz w:val="16"/>
                              </w:rPr>
                              <w:t> </w:t>
                            </w:r>
                            <w:r>
                              <w:rPr>
                                <w:color w:val="231F20"/>
                                <w:spacing w:val="-2"/>
                                <w:sz w:val="16"/>
                              </w:rPr>
                              <w:t>(19.5)</w:t>
                            </w:r>
                          </w:p>
                        </w:tc>
                        <w:tc>
                          <w:tcPr>
                            <w:tcW w:w="2104" w:type="dxa"/>
                          </w:tcPr>
                          <w:p>
                            <w:pPr>
                              <w:pStyle w:val="TableParagraph"/>
                              <w:spacing w:line="174" w:lineRule="exact"/>
                              <w:ind w:left="694"/>
                              <w:rPr>
                                <w:sz w:val="16"/>
                              </w:rPr>
                            </w:pPr>
                            <w:r>
                              <w:rPr>
                                <w:color w:val="231F20"/>
                                <w:sz w:val="16"/>
                              </w:rPr>
                              <w:t>25</w:t>
                            </w:r>
                            <w:r>
                              <w:rPr>
                                <w:color w:val="231F20"/>
                                <w:spacing w:val="10"/>
                                <w:sz w:val="16"/>
                              </w:rPr>
                              <w:t> </w:t>
                            </w:r>
                            <w:r>
                              <w:rPr>
                                <w:color w:val="231F20"/>
                                <w:spacing w:val="-2"/>
                                <w:sz w:val="16"/>
                              </w:rPr>
                              <w:t>(27.5)</w:t>
                            </w:r>
                          </w:p>
                        </w:tc>
                        <w:tc>
                          <w:tcPr>
                            <w:tcW w:w="1406" w:type="dxa"/>
                          </w:tcPr>
                          <w:p>
                            <w:pPr>
                              <w:pStyle w:val="TableParagraph"/>
                              <w:spacing w:line="174" w:lineRule="exact"/>
                              <w:ind w:right="132"/>
                              <w:jc w:val="right"/>
                              <w:rPr>
                                <w:sz w:val="16"/>
                              </w:rPr>
                            </w:pPr>
                            <w:r>
                              <w:rPr>
                                <w:color w:val="231F20"/>
                                <w:sz w:val="16"/>
                              </w:rPr>
                              <w:t>33</w:t>
                            </w:r>
                            <w:r>
                              <w:rPr>
                                <w:color w:val="231F20"/>
                                <w:spacing w:val="10"/>
                                <w:sz w:val="16"/>
                              </w:rPr>
                              <w:t> </w:t>
                            </w:r>
                            <w:r>
                              <w:rPr>
                                <w:color w:val="231F20"/>
                                <w:spacing w:val="-2"/>
                                <w:sz w:val="16"/>
                              </w:rPr>
                              <w:t>(35.5)</w:t>
                            </w:r>
                          </w:p>
                        </w:tc>
                      </w:tr>
                      <w:tr>
                        <w:trPr>
                          <w:trHeight w:val="164" w:hRule="atLeast"/>
                        </w:trPr>
                        <w:tc>
                          <w:tcPr>
                            <w:tcW w:w="3818" w:type="dxa"/>
                          </w:tcPr>
                          <w:p>
                            <w:pPr>
                              <w:pStyle w:val="TableParagraph"/>
                              <w:spacing w:line="145" w:lineRule="exact"/>
                              <w:ind w:left="158"/>
                              <w:rPr>
                                <w:sz w:val="16"/>
                              </w:rPr>
                            </w:pPr>
                            <w:r>
                              <w:rPr>
                                <w:color w:val="231F20"/>
                                <w:sz w:val="16"/>
                              </w:rPr>
                              <w:t>WCST:</w:t>
                            </w:r>
                            <w:r>
                              <w:rPr>
                                <w:color w:val="231F20"/>
                                <w:spacing w:val="7"/>
                                <w:sz w:val="16"/>
                              </w:rPr>
                              <w:t> </w:t>
                            </w:r>
                            <w:r>
                              <w:rPr>
                                <w:color w:val="231F20"/>
                                <w:sz w:val="16"/>
                              </w:rPr>
                              <w:t>number</w:t>
                            </w:r>
                            <w:r>
                              <w:rPr>
                                <w:color w:val="231F20"/>
                                <w:spacing w:val="8"/>
                                <w:sz w:val="16"/>
                              </w:rPr>
                              <w:t> </w:t>
                            </w:r>
                            <w:r>
                              <w:rPr>
                                <w:color w:val="231F20"/>
                                <w:sz w:val="16"/>
                              </w:rPr>
                              <w:t>of</w:t>
                            </w:r>
                            <w:r>
                              <w:rPr>
                                <w:color w:val="231F20"/>
                                <w:spacing w:val="8"/>
                                <w:sz w:val="16"/>
                              </w:rPr>
                              <w:t> </w:t>
                            </w:r>
                            <w:r>
                              <w:rPr>
                                <w:color w:val="231F20"/>
                                <w:spacing w:val="-2"/>
                                <w:sz w:val="16"/>
                              </w:rPr>
                              <w:t>categories</w:t>
                            </w:r>
                          </w:p>
                        </w:tc>
                        <w:tc>
                          <w:tcPr>
                            <w:tcW w:w="2280" w:type="dxa"/>
                          </w:tcPr>
                          <w:p>
                            <w:pPr>
                              <w:pStyle w:val="TableParagraph"/>
                              <w:spacing w:line="145" w:lineRule="exact"/>
                              <w:ind w:left="943"/>
                              <w:rPr>
                                <w:sz w:val="16"/>
                              </w:rPr>
                            </w:pPr>
                            <w:r>
                              <w:rPr>
                                <w:color w:val="231F20"/>
                                <w:spacing w:val="-10"/>
                                <w:sz w:val="16"/>
                              </w:rPr>
                              <w:t>3</w:t>
                            </w:r>
                          </w:p>
                        </w:tc>
                        <w:tc>
                          <w:tcPr>
                            <w:tcW w:w="2104" w:type="dxa"/>
                          </w:tcPr>
                          <w:p>
                            <w:pPr>
                              <w:pStyle w:val="TableParagraph"/>
                              <w:spacing w:line="145" w:lineRule="exact"/>
                              <w:ind w:left="784"/>
                              <w:rPr>
                                <w:sz w:val="16"/>
                              </w:rPr>
                            </w:pPr>
                            <w:r>
                              <w:rPr>
                                <w:color w:val="231F20"/>
                                <w:spacing w:val="-10"/>
                                <w:sz w:val="16"/>
                              </w:rPr>
                              <w:t>0</w:t>
                            </w:r>
                          </w:p>
                        </w:tc>
                        <w:tc>
                          <w:tcPr>
                            <w:tcW w:w="1406" w:type="dxa"/>
                          </w:tcPr>
                          <w:p>
                            <w:pPr>
                              <w:pStyle w:val="TableParagraph"/>
                              <w:spacing w:line="145" w:lineRule="exact"/>
                              <w:ind w:left="180"/>
                              <w:jc w:val="center"/>
                              <w:rPr>
                                <w:sz w:val="16"/>
                              </w:rPr>
                            </w:pPr>
                            <w:r>
                              <w:rPr>
                                <w:color w:val="231F20"/>
                                <w:spacing w:val="-10"/>
                                <w:sz w:val="16"/>
                              </w:rPr>
                              <w:t>0</w:t>
                            </w:r>
                          </w:p>
                        </w:tc>
                      </w:tr>
                      <w:tr>
                        <w:trPr>
                          <w:trHeight w:val="179" w:hRule="atLeast"/>
                        </w:trPr>
                        <w:tc>
                          <w:tcPr>
                            <w:tcW w:w="3818" w:type="dxa"/>
                          </w:tcPr>
                          <w:p>
                            <w:pPr>
                              <w:pStyle w:val="TableParagraph"/>
                              <w:ind w:left="158"/>
                              <w:rPr>
                                <w:sz w:val="16"/>
                              </w:rPr>
                            </w:pPr>
                            <w:r>
                              <w:rPr>
                                <w:color w:val="231F20"/>
                                <w:sz w:val="16"/>
                              </w:rPr>
                              <w:t>WCST:</w:t>
                            </w:r>
                            <w:r>
                              <w:rPr>
                                <w:color w:val="231F20"/>
                                <w:spacing w:val="8"/>
                                <w:sz w:val="16"/>
                              </w:rPr>
                              <w:t> </w:t>
                            </w:r>
                            <w:r>
                              <w:rPr>
                                <w:color w:val="231F20"/>
                                <w:sz w:val="16"/>
                              </w:rPr>
                              <w:t>%</w:t>
                            </w:r>
                            <w:r>
                              <w:rPr>
                                <w:color w:val="231F20"/>
                                <w:spacing w:val="11"/>
                                <w:sz w:val="16"/>
                              </w:rPr>
                              <w:t> </w:t>
                            </w:r>
                            <w:r>
                              <w:rPr>
                                <w:color w:val="231F20"/>
                                <w:sz w:val="16"/>
                              </w:rPr>
                              <w:t>of</w:t>
                            </w:r>
                            <w:r>
                              <w:rPr>
                                <w:color w:val="231F20"/>
                                <w:spacing w:val="10"/>
                                <w:sz w:val="16"/>
                              </w:rPr>
                              <w:t> </w:t>
                            </w:r>
                            <w:r>
                              <w:rPr>
                                <w:color w:val="231F20"/>
                                <w:spacing w:val="-2"/>
                                <w:sz w:val="16"/>
                              </w:rPr>
                              <w:t>errors</w:t>
                            </w:r>
                            <w:r>
                              <w:rPr>
                                <w:color w:val="231F20"/>
                                <w:spacing w:val="-2"/>
                                <w:sz w:val="16"/>
                                <w:vertAlign w:val="superscript"/>
                              </w:rPr>
                              <w:t>a</w:t>
                            </w:r>
                          </w:p>
                        </w:tc>
                        <w:tc>
                          <w:tcPr>
                            <w:tcW w:w="2280" w:type="dxa"/>
                          </w:tcPr>
                          <w:p>
                            <w:pPr>
                              <w:pStyle w:val="TableParagraph"/>
                              <w:ind w:left="846"/>
                              <w:rPr>
                                <w:sz w:val="16"/>
                              </w:rPr>
                            </w:pPr>
                            <w:r>
                              <w:rPr>
                                <w:color w:val="231F20"/>
                                <w:spacing w:val="-5"/>
                                <w:w w:val="110"/>
                                <w:sz w:val="16"/>
                              </w:rPr>
                              <w:t>55</w:t>
                            </w:r>
                            <w:r>
                              <w:rPr>
                                <w:color w:val="231F20"/>
                                <w:spacing w:val="-5"/>
                                <w:w w:val="110"/>
                                <w:sz w:val="16"/>
                                <w:vertAlign w:val="superscript"/>
                              </w:rPr>
                              <w:t>b</w:t>
                            </w:r>
                          </w:p>
                        </w:tc>
                        <w:tc>
                          <w:tcPr>
                            <w:tcW w:w="2104" w:type="dxa"/>
                          </w:tcPr>
                          <w:p>
                            <w:pPr>
                              <w:pStyle w:val="TableParagraph"/>
                              <w:ind w:left="694"/>
                              <w:rPr>
                                <w:sz w:val="16"/>
                              </w:rPr>
                            </w:pPr>
                            <w:r>
                              <w:rPr>
                                <w:color w:val="231F20"/>
                                <w:spacing w:val="-5"/>
                                <w:w w:val="110"/>
                                <w:sz w:val="16"/>
                              </w:rPr>
                              <w:t>63</w:t>
                            </w:r>
                            <w:r>
                              <w:rPr>
                                <w:color w:val="231F20"/>
                                <w:spacing w:val="-5"/>
                                <w:w w:val="110"/>
                                <w:sz w:val="16"/>
                                <w:vertAlign w:val="superscript"/>
                              </w:rPr>
                              <w:t>c</w:t>
                            </w:r>
                          </w:p>
                        </w:tc>
                        <w:tc>
                          <w:tcPr>
                            <w:tcW w:w="1406" w:type="dxa"/>
                          </w:tcPr>
                          <w:p>
                            <w:pPr>
                              <w:pStyle w:val="TableParagraph"/>
                              <w:ind w:left="673"/>
                              <w:rPr>
                                <w:sz w:val="16"/>
                              </w:rPr>
                            </w:pPr>
                            <w:r>
                              <w:rPr>
                                <w:color w:val="231F20"/>
                                <w:spacing w:val="-5"/>
                                <w:w w:val="110"/>
                                <w:sz w:val="16"/>
                              </w:rPr>
                              <w:t>68</w:t>
                            </w:r>
                            <w:r>
                              <w:rPr>
                                <w:color w:val="231F20"/>
                                <w:spacing w:val="-5"/>
                                <w:w w:val="110"/>
                                <w:sz w:val="16"/>
                                <w:vertAlign w:val="superscript"/>
                              </w:rPr>
                              <w:t>c</w:t>
                            </w:r>
                          </w:p>
                        </w:tc>
                      </w:tr>
                      <w:tr>
                        <w:trPr>
                          <w:trHeight w:val="194" w:hRule="atLeast"/>
                        </w:trPr>
                        <w:tc>
                          <w:tcPr>
                            <w:tcW w:w="3818" w:type="dxa"/>
                          </w:tcPr>
                          <w:p>
                            <w:pPr>
                              <w:pStyle w:val="TableParagraph"/>
                              <w:spacing w:line="174" w:lineRule="exact"/>
                              <w:ind w:left="158"/>
                              <w:rPr>
                                <w:sz w:val="16"/>
                              </w:rPr>
                            </w:pPr>
                            <w:r>
                              <w:rPr>
                                <w:color w:val="231F20"/>
                                <w:sz w:val="16"/>
                              </w:rPr>
                              <w:t>WCST:</w:t>
                            </w:r>
                            <w:r>
                              <w:rPr>
                                <w:color w:val="231F20"/>
                                <w:spacing w:val="6"/>
                                <w:sz w:val="16"/>
                              </w:rPr>
                              <w:t> </w:t>
                            </w:r>
                            <w:r>
                              <w:rPr>
                                <w:color w:val="231F20"/>
                                <w:sz w:val="16"/>
                              </w:rPr>
                              <w:t>%</w:t>
                            </w:r>
                            <w:r>
                              <w:rPr>
                                <w:color w:val="231F20"/>
                                <w:spacing w:val="9"/>
                                <w:sz w:val="16"/>
                              </w:rPr>
                              <w:t> </w:t>
                            </w:r>
                            <w:r>
                              <w:rPr>
                                <w:color w:val="231F20"/>
                                <w:sz w:val="16"/>
                              </w:rPr>
                              <w:t>of</w:t>
                            </w:r>
                            <w:r>
                              <w:rPr>
                                <w:color w:val="231F20"/>
                                <w:spacing w:val="8"/>
                                <w:sz w:val="16"/>
                              </w:rPr>
                              <w:t> </w:t>
                            </w:r>
                            <w:r>
                              <w:rPr>
                                <w:color w:val="231F20"/>
                                <w:sz w:val="16"/>
                              </w:rPr>
                              <w:t>perseverative</w:t>
                            </w:r>
                            <w:r>
                              <w:rPr>
                                <w:color w:val="231F20"/>
                                <w:spacing w:val="8"/>
                                <w:sz w:val="16"/>
                              </w:rPr>
                              <w:t> </w:t>
                            </w:r>
                            <w:r>
                              <w:rPr>
                                <w:color w:val="231F20"/>
                                <w:spacing w:val="-2"/>
                                <w:sz w:val="16"/>
                              </w:rPr>
                              <w:t>errors</w:t>
                            </w:r>
                            <w:r>
                              <w:rPr>
                                <w:color w:val="231F20"/>
                                <w:spacing w:val="-2"/>
                                <w:sz w:val="16"/>
                                <w:vertAlign w:val="superscript"/>
                              </w:rPr>
                              <w:t>a</w:t>
                            </w:r>
                          </w:p>
                        </w:tc>
                        <w:tc>
                          <w:tcPr>
                            <w:tcW w:w="2280" w:type="dxa"/>
                          </w:tcPr>
                          <w:p>
                            <w:pPr>
                              <w:pStyle w:val="TableParagraph"/>
                              <w:spacing w:line="174" w:lineRule="exact"/>
                              <w:ind w:left="852"/>
                              <w:rPr>
                                <w:sz w:val="16"/>
                              </w:rPr>
                            </w:pPr>
                            <w:r>
                              <w:rPr>
                                <w:color w:val="231F20"/>
                                <w:spacing w:val="-5"/>
                                <w:w w:val="110"/>
                                <w:sz w:val="16"/>
                              </w:rPr>
                              <w:t>49</w:t>
                            </w:r>
                            <w:r>
                              <w:rPr>
                                <w:color w:val="231F20"/>
                                <w:spacing w:val="-5"/>
                                <w:w w:val="110"/>
                                <w:sz w:val="16"/>
                                <w:vertAlign w:val="superscript"/>
                              </w:rPr>
                              <w:t>c</w:t>
                            </w:r>
                          </w:p>
                        </w:tc>
                        <w:tc>
                          <w:tcPr>
                            <w:tcW w:w="2104" w:type="dxa"/>
                          </w:tcPr>
                          <w:p>
                            <w:pPr>
                              <w:pStyle w:val="TableParagraph"/>
                              <w:spacing w:line="174" w:lineRule="exact"/>
                              <w:ind w:left="694"/>
                              <w:rPr>
                                <w:sz w:val="16"/>
                              </w:rPr>
                            </w:pPr>
                            <w:r>
                              <w:rPr>
                                <w:color w:val="231F20"/>
                                <w:spacing w:val="-5"/>
                                <w:w w:val="110"/>
                                <w:sz w:val="16"/>
                              </w:rPr>
                              <w:t>44</w:t>
                            </w:r>
                            <w:r>
                              <w:rPr>
                                <w:color w:val="231F20"/>
                                <w:spacing w:val="-5"/>
                                <w:w w:val="110"/>
                                <w:sz w:val="16"/>
                                <w:vertAlign w:val="superscript"/>
                              </w:rPr>
                              <w:t>c</w:t>
                            </w:r>
                          </w:p>
                        </w:tc>
                        <w:tc>
                          <w:tcPr>
                            <w:tcW w:w="1406" w:type="dxa"/>
                          </w:tcPr>
                          <w:p>
                            <w:pPr>
                              <w:pStyle w:val="TableParagraph"/>
                              <w:spacing w:line="174" w:lineRule="exact"/>
                              <w:ind w:left="673"/>
                              <w:rPr>
                                <w:sz w:val="16"/>
                              </w:rPr>
                            </w:pPr>
                            <w:r>
                              <w:rPr>
                                <w:color w:val="231F20"/>
                                <w:spacing w:val="-5"/>
                                <w:w w:val="110"/>
                                <w:sz w:val="16"/>
                              </w:rPr>
                              <w:t>51</w:t>
                            </w:r>
                            <w:r>
                              <w:rPr>
                                <w:color w:val="231F20"/>
                                <w:spacing w:val="-5"/>
                                <w:w w:val="110"/>
                                <w:sz w:val="16"/>
                                <w:vertAlign w:val="superscript"/>
                              </w:rPr>
                              <w:t>c</w:t>
                            </w:r>
                          </w:p>
                        </w:tc>
                      </w:tr>
                      <w:tr>
                        <w:trPr>
                          <w:trHeight w:val="179" w:hRule="atLeast"/>
                        </w:trPr>
                        <w:tc>
                          <w:tcPr>
                            <w:tcW w:w="3818" w:type="dxa"/>
                          </w:tcPr>
                          <w:p>
                            <w:pPr>
                              <w:pStyle w:val="TableParagraph"/>
                              <w:ind w:left="158"/>
                              <w:rPr>
                                <w:sz w:val="16"/>
                              </w:rPr>
                            </w:pPr>
                            <w:r>
                              <w:rPr>
                                <w:color w:val="231F20"/>
                                <w:sz w:val="16"/>
                              </w:rPr>
                              <w:t>WCST: %</w:t>
                            </w:r>
                            <w:r>
                              <w:rPr>
                                <w:color w:val="231F20"/>
                                <w:spacing w:val="3"/>
                                <w:sz w:val="16"/>
                              </w:rPr>
                              <w:t> </w:t>
                            </w:r>
                            <w:r>
                              <w:rPr>
                                <w:color w:val="231F20"/>
                                <w:sz w:val="16"/>
                              </w:rPr>
                              <w:t>of</w:t>
                            </w:r>
                            <w:r>
                              <w:rPr>
                                <w:color w:val="231F20"/>
                                <w:spacing w:val="2"/>
                                <w:sz w:val="16"/>
                              </w:rPr>
                              <w:t> </w:t>
                            </w:r>
                            <w:r>
                              <w:rPr>
                                <w:color w:val="231F20"/>
                                <w:sz w:val="16"/>
                              </w:rPr>
                              <w:t>‘‘conceptual</w:t>
                            </w:r>
                            <w:r>
                              <w:rPr>
                                <w:color w:val="231F20"/>
                                <w:spacing w:val="1"/>
                                <w:sz w:val="16"/>
                              </w:rPr>
                              <w:t> </w:t>
                            </w:r>
                            <w:r>
                              <w:rPr>
                                <w:color w:val="231F20"/>
                                <w:sz w:val="16"/>
                              </w:rPr>
                              <w:t>level’’</w:t>
                            </w:r>
                            <w:r>
                              <w:rPr>
                                <w:color w:val="231F20"/>
                                <w:spacing w:val="2"/>
                                <w:sz w:val="16"/>
                              </w:rPr>
                              <w:t> </w:t>
                            </w:r>
                            <w:r>
                              <w:rPr>
                                <w:color w:val="231F20"/>
                                <w:spacing w:val="-2"/>
                                <w:sz w:val="16"/>
                              </w:rPr>
                              <w:t>responses</w:t>
                            </w:r>
                          </w:p>
                        </w:tc>
                        <w:tc>
                          <w:tcPr>
                            <w:tcW w:w="2280" w:type="dxa"/>
                          </w:tcPr>
                          <w:p>
                            <w:pPr>
                              <w:pStyle w:val="TableParagraph"/>
                              <w:ind w:left="852"/>
                              <w:rPr>
                                <w:sz w:val="16"/>
                              </w:rPr>
                            </w:pPr>
                            <w:r>
                              <w:rPr>
                                <w:color w:val="231F20"/>
                                <w:spacing w:val="-5"/>
                                <w:sz w:val="16"/>
                              </w:rPr>
                              <w:t>36</w:t>
                            </w:r>
                          </w:p>
                        </w:tc>
                        <w:tc>
                          <w:tcPr>
                            <w:tcW w:w="2104" w:type="dxa"/>
                          </w:tcPr>
                          <w:p>
                            <w:pPr>
                              <w:pStyle w:val="TableParagraph"/>
                              <w:ind w:left="694"/>
                              <w:rPr>
                                <w:sz w:val="16"/>
                              </w:rPr>
                            </w:pPr>
                            <w:r>
                              <w:rPr>
                                <w:color w:val="231F20"/>
                                <w:spacing w:val="-5"/>
                                <w:sz w:val="16"/>
                              </w:rPr>
                              <w:t>12</w:t>
                            </w:r>
                          </w:p>
                        </w:tc>
                        <w:tc>
                          <w:tcPr>
                            <w:tcW w:w="1406" w:type="dxa"/>
                          </w:tcPr>
                          <w:p>
                            <w:pPr>
                              <w:pStyle w:val="TableParagraph"/>
                              <w:ind w:left="180"/>
                              <w:jc w:val="center"/>
                              <w:rPr>
                                <w:sz w:val="16"/>
                              </w:rPr>
                            </w:pPr>
                            <w:r>
                              <w:rPr>
                                <w:color w:val="231F20"/>
                                <w:spacing w:val="-10"/>
                                <w:sz w:val="16"/>
                              </w:rPr>
                              <w:t>9</w:t>
                            </w:r>
                          </w:p>
                        </w:tc>
                      </w:tr>
                      <w:tr>
                        <w:trPr>
                          <w:trHeight w:val="241" w:hRule="atLeast"/>
                        </w:trPr>
                        <w:tc>
                          <w:tcPr>
                            <w:tcW w:w="3818" w:type="dxa"/>
                            <w:tcBorders>
                              <w:bottom w:val="single" w:sz="8" w:space="0" w:color="231F20"/>
                            </w:tcBorders>
                          </w:tcPr>
                          <w:p>
                            <w:pPr>
                              <w:pStyle w:val="TableParagraph"/>
                              <w:spacing w:line="166" w:lineRule="exact"/>
                              <w:ind w:left="158"/>
                              <w:rPr>
                                <w:sz w:val="16"/>
                              </w:rPr>
                            </w:pPr>
                            <w:r>
                              <w:rPr>
                                <w:color w:val="231F20"/>
                                <w:sz w:val="16"/>
                              </w:rPr>
                              <w:t>Frontal</w:t>
                            </w:r>
                            <w:r>
                              <w:rPr>
                                <w:color w:val="231F20"/>
                                <w:spacing w:val="6"/>
                                <w:sz w:val="16"/>
                              </w:rPr>
                              <w:t> </w:t>
                            </w:r>
                            <w:r>
                              <w:rPr>
                                <w:color w:val="231F20"/>
                                <w:sz w:val="16"/>
                              </w:rPr>
                              <w:t>assessment</w:t>
                            </w:r>
                            <w:r>
                              <w:rPr>
                                <w:color w:val="231F20"/>
                                <w:spacing w:val="5"/>
                                <w:sz w:val="16"/>
                              </w:rPr>
                              <w:t> </w:t>
                            </w:r>
                            <w:r>
                              <w:rPr>
                                <w:color w:val="231F20"/>
                                <w:spacing w:val="-2"/>
                                <w:sz w:val="16"/>
                              </w:rPr>
                              <w:t>battery</w:t>
                            </w:r>
                          </w:p>
                        </w:tc>
                        <w:tc>
                          <w:tcPr>
                            <w:tcW w:w="2280" w:type="dxa"/>
                            <w:tcBorders>
                              <w:bottom w:val="single" w:sz="8" w:space="0" w:color="231F20"/>
                            </w:tcBorders>
                          </w:tcPr>
                          <w:p>
                            <w:pPr>
                              <w:pStyle w:val="TableParagraph"/>
                              <w:spacing w:line="166" w:lineRule="exact"/>
                              <w:ind w:left="852"/>
                              <w:rPr>
                                <w:sz w:val="16"/>
                              </w:rPr>
                            </w:pPr>
                            <w:r>
                              <w:rPr>
                                <w:color w:val="231F20"/>
                                <w:spacing w:val="-5"/>
                                <w:sz w:val="16"/>
                              </w:rPr>
                              <w:t>10</w:t>
                            </w:r>
                          </w:p>
                        </w:tc>
                        <w:tc>
                          <w:tcPr>
                            <w:tcW w:w="2104" w:type="dxa"/>
                            <w:tcBorders>
                              <w:bottom w:val="single" w:sz="8" w:space="0" w:color="231F20"/>
                            </w:tcBorders>
                          </w:tcPr>
                          <w:p>
                            <w:pPr>
                              <w:pStyle w:val="TableParagraph"/>
                              <w:spacing w:line="166" w:lineRule="exact"/>
                              <w:ind w:left="784"/>
                              <w:rPr>
                                <w:sz w:val="16"/>
                              </w:rPr>
                            </w:pPr>
                            <w:r>
                              <w:rPr>
                                <w:color w:val="231F20"/>
                                <w:spacing w:val="-10"/>
                                <w:sz w:val="16"/>
                              </w:rPr>
                              <w:t>9</w:t>
                            </w:r>
                          </w:p>
                        </w:tc>
                        <w:tc>
                          <w:tcPr>
                            <w:tcW w:w="1406" w:type="dxa"/>
                            <w:tcBorders>
                              <w:bottom w:val="single" w:sz="8" w:space="0" w:color="231F20"/>
                            </w:tcBorders>
                          </w:tcPr>
                          <w:p>
                            <w:pPr>
                              <w:pStyle w:val="TableParagraph"/>
                              <w:spacing w:line="166" w:lineRule="exact"/>
                              <w:ind w:left="180"/>
                              <w:jc w:val="center"/>
                              <w:rPr>
                                <w:sz w:val="16"/>
                              </w:rPr>
                            </w:pPr>
                            <w:r>
                              <w:rPr>
                                <w:color w:val="231F20"/>
                                <w:spacing w:val="-10"/>
                                <w:sz w:val="16"/>
                              </w:rPr>
                              <w:t>3</w:t>
                            </w:r>
                          </w:p>
                        </w:tc>
                      </w:tr>
                    </w:tbl>
                    <w:p>
                      <w:pPr>
                        <w:pStyle w:val="BodyText"/>
                      </w:pPr>
                    </w:p>
                  </w:txbxContent>
                </v:textbox>
                <w10:wrap type="none"/>
              </v:shape>
            </w:pict>
          </mc:Fallback>
        </mc:AlternateContent>
      </w:r>
      <w:r>
        <w:rPr>
          <w:color w:val="231F20"/>
          <w:sz w:val="16"/>
        </w:rPr>
        <w:t>Numbers</w:t>
      </w:r>
      <w:r>
        <w:rPr>
          <w:color w:val="231F20"/>
          <w:spacing w:val="30"/>
          <w:sz w:val="16"/>
        </w:rPr>
        <w:t> </w:t>
      </w:r>
      <w:r>
        <w:rPr>
          <w:color w:val="231F20"/>
          <w:sz w:val="16"/>
        </w:rPr>
        <w:t>in</w:t>
      </w:r>
      <w:r>
        <w:rPr>
          <w:color w:val="231F20"/>
          <w:spacing w:val="32"/>
          <w:sz w:val="16"/>
        </w:rPr>
        <w:t> </w:t>
      </w:r>
      <w:r>
        <w:rPr>
          <w:color w:val="231F20"/>
          <w:sz w:val="16"/>
        </w:rPr>
        <w:t>brackets</w:t>
      </w:r>
      <w:r>
        <w:rPr>
          <w:color w:val="231F20"/>
          <w:spacing w:val="31"/>
          <w:sz w:val="16"/>
        </w:rPr>
        <w:t> </w:t>
      </w:r>
      <w:r>
        <w:rPr>
          <w:color w:val="231F20"/>
          <w:sz w:val="16"/>
        </w:rPr>
        <w:t>indicate</w:t>
      </w:r>
      <w:r>
        <w:rPr>
          <w:color w:val="231F20"/>
          <w:spacing w:val="31"/>
          <w:sz w:val="16"/>
        </w:rPr>
        <w:t> </w:t>
      </w:r>
      <w:r>
        <w:rPr>
          <w:color w:val="231F20"/>
          <w:sz w:val="16"/>
        </w:rPr>
        <w:t>the</w:t>
      </w:r>
      <w:r>
        <w:rPr>
          <w:color w:val="231F20"/>
          <w:spacing w:val="32"/>
          <w:sz w:val="16"/>
        </w:rPr>
        <w:t> </w:t>
      </w:r>
      <w:r>
        <w:rPr>
          <w:color w:val="231F20"/>
          <w:sz w:val="16"/>
        </w:rPr>
        <w:t>corrected</w:t>
      </w:r>
      <w:r>
        <w:rPr>
          <w:color w:val="231F20"/>
          <w:spacing w:val="30"/>
          <w:sz w:val="16"/>
        </w:rPr>
        <w:t> </w:t>
      </w:r>
      <w:r>
        <w:rPr>
          <w:color w:val="231F20"/>
          <w:sz w:val="16"/>
        </w:rPr>
        <w:t>scores</w:t>
      </w:r>
      <w:r>
        <w:rPr>
          <w:color w:val="231F20"/>
          <w:spacing w:val="31"/>
          <w:sz w:val="16"/>
        </w:rPr>
        <w:t> </w:t>
      </w:r>
      <w:r>
        <w:rPr>
          <w:color w:val="231F20"/>
          <w:sz w:val="16"/>
        </w:rPr>
        <w:t>for</w:t>
      </w:r>
      <w:r>
        <w:rPr>
          <w:color w:val="231F20"/>
          <w:spacing w:val="31"/>
          <w:sz w:val="16"/>
        </w:rPr>
        <w:t> </w:t>
      </w:r>
      <w:r>
        <w:rPr>
          <w:color w:val="231F20"/>
          <w:sz w:val="16"/>
        </w:rPr>
        <w:t>age</w:t>
      </w:r>
      <w:r>
        <w:rPr>
          <w:color w:val="231F20"/>
          <w:spacing w:val="31"/>
          <w:sz w:val="16"/>
        </w:rPr>
        <w:t> </w:t>
      </w:r>
      <w:r>
        <w:rPr>
          <w:color w:val="231F20"/>
          <w:sz w:val="16"/>
        </w:rPr>
        <w:t>and</w:t>
      </w:r>
      <w:r>
        <w:rPr>
          <w:color w:val="231F20"/>
          <w:spacing w:val="32"/>
          <w:sz w:val="16"/>
        </w:rPr>
        <w:t> </w:t>
      </w:r>
      <w:r>
        <w:rPr>
          <w:color w:val="231F20"/>
          <w:sz w:val="16"/>
        </w:rPr>
        <w:t>years</w:t>
      </w:r>
      <w:r>
        <w:rPr>
          <w:color w:val="231F20"/>
          <w:spacing w:val="30"/>
          <w:sz w:val="16"/>
        </w:rPr>
        <w:t> </w:t>
      </w:r>
      <w:r>
        <w:rPr>
          <w:color w:val="231F20"/>
          <w:sz w:val="16"/>
        </w:rPr>
        <w:t>of</w:t>
      </w:r>
      <w:r>
        <w:rPr>
          <w:color w:val="231F20"/>
          <w:spacing w:val="32"/>
          <w:sz w:val="16"/>
        </w:rPr>
        <w:t> </w:t>
      </w:r>
      <w:r>
        <w:rPr>
          <w:color w:val="231F20"/>
          <w:sz w:val="16"/>
        </w:rPr>
        <w:t>education</w:t>
      </w:r>
      <w:r>
        <w:rPr>
          <w:color w:val="231F20"/>
          <w:spacing w:val="31"/>
          <w:sz w:val="16"/>
        </w:rPr>
        <w:t> </w:t>
      </w:r>
      <w:r>
        <w:rPr>
          <w:color w:val="231F20"/>
          <w:sz w:val="16"/>
        </w:rPr>
        <w:t>according</w:t>
      </w:r>
      <w:r>
        <w:rPr>
          <w:color w:val="231F20"/>
          <w:spacing w:val="32"/>
          <w:sz w:val="16"/>
        </w:rPr>
        <w:t> </w:t>
      </w:r>
      <w:r>
        <w:rPr>
          <w:color w:val="231F20"/>
          <w:sz w:val="16"/>
        </w:rPr>
        <w:t>to</w:t>
      </w:r>
      <w:r>
        <w:rPr>
          <w:color w:val="231F20"/>
          <w:spacing w:val="32"/>
          <w:sz w:val="16"/>
        </w:rPr>
        <w:t> </w:t>
      </w:r>
      <w:r>
        <w:rPr>
          <w:color w:val="231F20"/>
          <w:sz w:val="16"/>
        </w:rPr>
        <w:t>an</w:t>
      </w:r>
      <w:r>
        <w:rPr>
          <w:color w:val="231F20"/>
          <w:spacing w:val="31"/>
          <w:sz w:val="16"/>
        </w:rPr>
        <w:t> </w:t>
      </w:r>
      <w:r>
        <w:rPr>
          <w:color w:val="231F20"/>
          <w:sz w:val="16"/>
        </w:rPr>
        <w:t>Italian</w:t>
      </w:r>
      <w:r>
        <w:rPr>
          <w:color w:val="231F20"/>
          <w:spacing w:val="31"/>
          <w:sz w:val="16"/>
        </w:rPr>
        <w:t> </w:t>
      </w:r>
      <w:r>
        <w:rPr>
          <w:color w:val="231F20"/>
          <w:sz w:val="16"/>
        </w:rPr>
        <w:t>population-based</w:t>
      </w:r>
      <w:r>
        <w:rPr>
          <w:color w:val="231F20"/>
          <w:spacing w:val="31"/>
          <w:sz w:val="16"/>
        </w:rPr>
        <w:t> </w:t>
      </w:r>
      <w:r>
        <w:rPr>
          <w:color w:val="231F20"/>
          <w:sz w:val="16"/>
        </w:rPr>
        <w:t>standardization;</w:t>
      </w:r>
      <w:r>
        <w:rPr>
          <w:color w:val="231F20"/>
          <w:spacing w:val="40"/>
          <w:sz w:val="16"/>
        </w:rPr>
        <w:t> </w:t>
      </w:r>
      <w:r>
        <w:rPr>
          <w:color w:val="231F20"/>
          <w:sz w:val="16"/>
        </w:rPr>
        <w:t>scores in bold are below the cut-off of normality.</w:t>
      </w:r>
    </w:p>
    <w:p>
      <w:pPr>
        <w:spacing w:line="178" w:lineRule="exact" w:before="0"/>
        <w:ind w:left="417" w:right="0" w:firstLine="0"/>
        <w:jc w:val="left"/>
        <w:rPr>
          <w:sz w:val="16"/>
        </w:rPr>
      </w:pPr>
      <w:r>
        <w:rPr>
          <w:color w:val="231F20"/>
          <w:sz w:val="16"/>
          <w:vertAlign w:val="superscript"/>
        </w:rPr>
        <w:t>a</w:t>
      </w:r>
      <w:r>
        <w:rPr>
          <w:color w:val="231F20"/>
          <w:sz w:val="16"/>
          <w:vertAlign w:val="baseline"/>
        </w:rPr>
        <w:t>Reverse</w:t>
      </w:r>
      <w:r>
        <w:rPr>
          <w:color w:val="231F20"/>
          <w:spacing w:val="9"/>
          <w:sz w:val="16"/>
          <w:vertAlign w:val="baseline"/>
        </w:rPr>
        <w:t> </w:t>
      </w:r>
      <w:r>
        <w:rPr>
          <w:color w:val="231F20"/>
          <w:sz w:val="16"/>
          <w:vertAlign w:val="baseline"/>
        </w:rPr>
        <w:t>scores:</w:t>
      </w:r>
      <w:r>
        <w:rPr>
          <w:color w:val="231F20"/>
          <w:spacing w:val="11"/>
          <w:sz w:val="16"/>
          <w:vertAlign w:val="baseline"/>
        </w:rPr>
        <w:t> </w:t>
      </w:r>
      <w:r>
        <w:rPr>
          <w:color w:val="231F20"/>
          <w:sz w:val="16"/>
          <w:vertAlign w:val="baseline"/>
        </w:rPr>
        <w:t>lower</w:t>
      </w:r>
      <w:r>
        <w:rPr>
          <w:color w:val="231F20"/>
          <w:spacing w:val="11"/>
          <w:sz w:val="16"/>
          <w:vertAlign w:val="baseline"/>
        </w:rPr>
        <w:t> </w:t>
      </w:r>
      <w:r>
        <w:rPr>
          <w:color w:val="231F20"/>
          <w:sz w:val="16"/>
          <w:vertAlign w:val="baseline"/>
        </w:rPr>
        <w:t>scores</w:t>
      </w:r>
      <w:r>
        <w:rPr>
          <w:color w:val="231F20"/>
          <w:spacing w:val="11"/>
          <w:sz w:val="16"/>
          <w:vertAlign w:val="baseline"/>
        </w:rPr>
        <w:t> </w:t>
      </w:r>
      <w:r>
        <w:rPr>
          <w:color w:val="231F20"/>
          <w:sz w:val="16"/>
          <w:vertAlign w:val="baseline"/>
        </w:rPr>
        <w:t>indicate</w:t>
      </w:r>
      <w:r>
        <w:rPr>
          <w:color w:val="231F20"/>
          <w:spacing w:val="11"/>
          <w:sz w:val="16"/>
          <w:vertAlign w:val="baseline"/>
        </w:rPr>
        <w:t> </w:t>
      </w:r>
      <w:r>
        <w:rPr>
          <w:color w:val="231F20"/>
          <w:sz w:val="16"/>
          <w:vertAlign w:val="baseline"/>
        </w:rPr>
        <w:t>better</w:t>
      </w:r>
      <w:r>
        <w:rPr>
          <w:color w:val="231F20"/>
          <w:spacing w:val="11"/>
          <w:sz w:val="16"/>
          <w:vertAlign w:val="baseline"/>
        </w:rPr>
        <w:t> </w:t>
      </w:r>
      <w:r>
        <w:rPr>
          <w:color w:val="231F20"/>
          <w:spacing w:val="-2"/>
          <w:sz w:val="16"/>
          <w:vertAlign w:val="baseline"/>
        </w:rPr>
        <w:t>performances.</w:t>
      </w:r>
    </w:p>
    <w:p>
      <w:pPr>
        <w:spacing w:line="179" w:lineRule="exact" w:before="0"/>
        <w:ind w:left="417" w:right="0" w:firstLine="0"/>
        <w:jc w:val="left"/>
        <w:rPr>
          <w:sz w:val="16"/>
        </w:rPr>
      </w:pPr>
      <w:r>
        <w:rPr>
          <w:color w:val="231F20"/>
          <w:sz w:val="16"/>
          <w:vertAlign w:val="superscript"/>
        </w:rPr>
        <w:t>b</w:t>
      </w:r>
      <w:r>
        <w:rPr>
          <w:color w:val="231F20"/>
          <w:sz w:val="16"/>
          <w:vertAlign w:val="baseline"/>
        </w:rPr>
        <w:t>Below</w:t>
      </w:r>
      <w:r>
        <w:rPr>
          <w:color w:val="231F20"/>
          <w:spacing w:val="15"/>
          <w:sz w:val="16"/>
          <w:vertAlign w:val="baseline"/>
        </w:rPr>
        <w:t> </w:t>
      </w:r>
      <w:r>
        <w:rPr>
          <w:color w:val="231F20"/>
          <w:sz w:val="16"/>
          <w:vertAlign w:val="baseline"/>
        </w:rPr>
        <w:t>10th</w:t>
      </w:r>
      <w:r>
        <w:rPr>
          <w:color w:val="231F20"/>
          <w:spacing w:val="14"/>
          <w:sz w:val="16"/>
          <w:vertAlign w:val="baseline"/>
        </w:rPr>
        <w:t> </w:t>
      </w:r>
      <w:r>
        <w:rPr>
          <w:color w:val="231F20"/>
          <w:spacing w:val="-2"/>
          <w:sz w:val="16"/>
          <w:vertAlign w:val="baseline"/>
        </w:rPr>
        <w:t>percentile.</w:t>
      </w:r>
    </w:p>
    <w:p>
      <w:pPr>
        <w:spacing w:line="179" w:lineRule="exact" w:before="0"/>
        <w:ind w:left="417" w:right="0" w:firstLine="0"/>
        <w:jc w:val="left"/>
        <w:rPr>
          <w:sz w:val="16"/>
        </w:rPr>
      </w:pPr>
      <w:r>
        <w:rPr>
          <w:color w:val="231F20"/>
          <w:sz w:val="16"/>
          <w:vertAlign w:val="superscript"/>
        </w:rPr>
        <w:t>c</w:t>
      </w:r>
      <w:r>
        <w:rPr>
          <w:color w:val="231F20"/>
          <w:sz w:val="16"/>
          <w:vertAlign w:val="baseline"/>
        </w:rPr>
        <w:t>Below</w:t>
      </w:r>
      <w:r>
        <w:rPr>
          <w:color w:val="231F20"/>
          <w:spacing w:val="13"/>
          <w:sz w:val="16"/>
          <w:vertAlign w:val="baseline"/>
        </w:rPr>
        <w:t> </w:t>
      </w:r>
      <w:r>
        <w:rPr>
          <w:color w:val="231F20"/>
          <w:sz w:val="16"/>
          <w:vertAlign w:val="baseline"/>
        </w:rPr>
        <w:t>1st</w:t>
      </w:r>
      <w:r>
        <w:rPr>
          <w:color w:val="231F20"/>
          <w:spacing w:val="15"/>
          <w:sz w:val="16"/>
          <w:vertAlign w:val="baseline"/>
        </w:rPr>
        <w:t> </w:t>
      </w:r>
      <w:r>
        <w:rPr>
          <w:color w:val="231F20"/>
          <w:spacing w:val="-2"/>
          <w:sz w:val="16"/>
          <w:vertAlign w:val="baseline"/>
        </w:rPr>
        <w:t>percentile.</w:t>
      </w:r>
    </w:p>
    <w:p>
      <w:pPr>
        <w:spacing w:line="235" w:lineRule="auto" w:before="1"/>
        <w:ind w:left="257" w:right="215" w:firstLine="159"/>
        <w:jc w:val="both"/>
        <w:rPr>
          <w:sz w:val="16"/>
        </w:rPr>
      </w:pPr>
      <w:r>
        <w:rPr>
          <w:color w:val="231F20"/>
          <w:sz w:val="16"/>
        </w:rPr>
        <w:t>IVM, immediate visual memory; MFTC, multifeatures targets cancellation; MMSE, mini-mental state examination; NP, not performed; PM’47:</w:t>
      </w:r>
      <w:r>
        <w:rPr>
          <w:color w:val="231F20"/>
          <w:spacing w:val="40"/>
          <w:sz w:val="16"/>
        </w:rPr>
        <w:t> </w:t>
      </w:r>
      <w:r>
        <w:rPr>
          <w:color w:val="231F20"/>
          <w:sz w:val="16"/>
        </w:rPr>
        <w:t>Raven’s progressive matrices’47; RAVLT, Rey’s auditory verbal learning test; ROCF, Rey-Osterrieth complex ﬁgure; WCST, Wisconsin card</w:t>
      </w:r>
      <w:r>
        <w:rPr>
          <w:color w:val="231F20"/>
          <w:spacing w:val="40"/>
          <w:sz w:val="16"/>
        </w:rPr>
        <w:t> </w:t>
      </w:r>
      <w:r>
        <w:rPr>
          <w:color w:val="231F20"/>
          <w:sz w:val="16"/>
        </w:rPr>
        <w:t>sorting test.</w:t>
      </w:r>
    </w:p>
    <w:p>
      <w:pPr>
        <w:pStyle w:val="BodyText"/>
      </w:pPr>
    </w:p>
    <w:p>
      <w:pPr>
        <w:pStyle w:val="BodyText"/>
      </w:pPr>
    </w:p>
    <w:p>
      <w:pPr>
        <w:pStyle w:val="BodyText"/>
        <w:spacing w:before="206"/>
      </w:pPr>
    </w:p>
    <w:p>
      <w:pPr>
        <w:pStyle w:val="BodyText"/>
        <w:spacing w:after="0"/>
        <w:sectPr>
          <w:pgSz w:w="12240" w:h="16200"/>
          <w:pgMar w:top="1060" w:bottom="280" w:left="1080" w:right="1080"/>
        </w:sectPr>
      </w:pPr>
    </w:p>
    <w:p>
      <w:pPr>
        <w:pStyle w:val="BodyText"/>
        <w:spacing w:line="249" w:lineRule="auto" w:before="69"/>
        <w:ind w:left="256" w:right="38"/>
        <w:jc w:val="both"/>
      </w:pPr>
      <w:r>
        <w:rPr>
          <w:color w:val="231F20"/>
        </w:rPr>
        <w:t>from chair without assistance and slightly the gait, </w:t>
      </w:r>
      <w:r>
        <w:rPr>
          <w:color w:val="231F20"/>
        </w:rPr>
        <w:t>so</w:t>
      </w:r>
      <w:r>
        <w:rPr>
          <w:color w:val="231F20"/>
          <w:spacing w:val="80"/>
        </w:rPr>
        <w:t> </w:t>
      </w:r>
      <w:r>
        <w:rPr>
          <w:color w:val="231F20"/>
        </w:rPr>
        <w:t>the patient started chronic therapy with </w:t>
      </w:r>
      <w:r>
        <w:rPr>
          <w:color w:val="231F20"/>
          <w:sz w:val="16"/>
        </w:rPr>
        <w:t>L</w:t>
      </w:r>
      <w:r>
        <w:rPr>
          <w:color w:val="231F20"/>
        </w:rPr>
        <w:t>-dopa (up to</w:t>
      </w:r>
      <w:r>
        <w:rPr>
          <w:color w:val="231F20"/>
          <w:spacing w:val="40"/>
        </w:rPr>
        <w:t> </w:t>
      </w:r>
      <w:r>
        <w:rPr>
          <w:color w:val="231F20"/>
        </w:rPr>
        <w:t>800 mg/die) with a mild improvement of bradykinesia, gait, and apathy (Table 1).</w:t>
      </w:r>
    </w:p>
    <w:p>
      <w:pPr>
        <w:pStyle w:val="BodyText"/>
        <w:spacing w:before="187"/>
      </w:pPr>
    </w:p>
    <w:p>
      <w:pPr>
        <w:pStyle w:val="BodyText"/>
        <w:ind w:left="819"/>
        <w:jc w:val="both"/>
      </w:pPr>
      <w:r>
        <w:rPr>
          <w:color w:val="231F20"/>
          <w:w w:val="105"/>
        </w:rPr>
        <w:t>Effect</w:t>
      </w:r>
      <w:r>
        <w:rPr>
          <w:color w:val="231F20"/>
          <w:spacing w:val="13"/>
          <w:w w:val="105"/>
        </w:rPr>
        <w:t> </w:t>
      </w:r>
      <w:r>
        <w:rPr>
          <w:color w:val="231F20"/>
          <w:w w:val="105"/>
        </w:rPr>
        <w:t>on</w:t>
      </w:r>
      <w:r>
        <w:rPr>
          <w:color w:val="231F20"/>
          <w:spacing w:val="12"/>
          <w:w w:val="105"/>
        </w:rPr>
        <w:t> </w:t>
      </w:r>
      <w:r>
        <w:rPr>
          <w:color w:val="231F20"/>
          <w:w w:val="105"/>
        </w:rPr>
        <w:t>Cognitive</w:t>
      </w:r>
      <w:r>
        <w:rPr>
          <w:color w:val="231F20"/>
          <w:spacing w:val="12"/>
          <w:w w:val="105"/>
        </w:rPr>
        <w:t> </w:t>
      </w:r>
      <w:r>
        <w:rPr>
          <w:color w:val="231F20"/>
          <w:w w:val="105"/>
        </w:rPr>
        <w:t>Functions</w:t>
      </w:r>
      <w:r>
        <w:rPr>
          <w:color w:val="231F20"/>
          <w:spacing w:val="13"/>
          <w:w w:val="105"/>
        </w:rPr>
        <w:t> </w:t>
      </w:r>
      <w:r>
        <w:rPr>
          <w:color w:val="231F20"/>
          <w:w w:val="105"/>
        </w:rPr>
        <w:t>(Table</w:t>
      </w:r>
      <w:r>
        <w:rPr>
          <w:color w:val="231F20"/>
          <w:spacing w:val="13"/>
          <w:w w:val="105"/>
        </w:rPr>
        <w:t> </w:t>
      </w:r>
      <w:r>
        <w:rPr>
          <w:color w:val="231F20"/>
          <w:spacing w:val="-5"/>
          <w:w w:val="105"/>
        </w:rPr>
        <w:t>2)</w:t>
      </w:r>
    </w:p>
    <w:p>
      <w:pPr>
        <w:pStyle w:val="BodyText"/>
        <w:spacing w:line="249" w:lineRule="auto" w:before="70"/>
        <w:ind w:left="256" w:right="38" w:firstLine="199"/>
        <w:jc w:val="both"/>
      </w:pPr>
      <w:r>
        <w:rPr>
          <w:color w:val="231F20"/>
        </w:rPr>
        <w:t>At baseline evaluation (1 month before surgery), </w:t>
      </w:r>
      <w:r>
        <w:rPr>
          <w:color w:val="231F20"/>
        </w:rPr>
        <w:t>the patient’s cognitive proﬁle was characterized mainly by dysexecutive</w:t>
      </w:r>
      <w:r>
        <w:rPr>
          <w:color w:val="231F20"/>
          <w:spacing w:val="40"/>
        </w:rPr>
        <w:t> </w:t>
      </w:r>
      <w:r>
        <w:rPr>
          <w:color w:val="231F20"/>
        </w:rPr>
        <w:t>syndrome.</w:t>
      </w:r>
      <w:r>
        <w:rPr>
          <w:color w:val="231F20"/>
          <w:spacing w:val="40"/>
        </w:rPr>
        <w:t> </w:t>
      </w:r>
      <w:r>
        <w:rPr>
          <w:color w:val="231F20"/>
        </w:rPr>
        <w:t>On</w:t>
      </w:r>
      <w:r>
        <w:rPr>
          <w:color w:val="231F20"/>
          <w:spacing w:val="40"/>
        </w:rPr>
        <w:t> </w:t>
      </w:r>
      <w:r>
        <w:rPr>
          <w:color w:val="231F20"/>
        </w:rPr>
        <w:t>the</w:t>
      </w:r>
      <w:r>
        <w:rPr>
          <w:color w:val="231F20"/>
          <w:spacing w:val="40"/>
        </w:rPr>
        <w:t> </w:t>
      </w:r>
      <w:r>
        <w:rPr>
          <w:color w:val="231F20"/>
        </w:rPr>
        <w:t>ﬁrst</w:t>
      </w:r>
      <w:r>
        <w:rPr>
          <w:color w:val="231F20"/>
          <w:spacing w:val="40"/>
        </w:rPr>
        <w:t> </w:t>
      </w:r>
      <w:r>
        <w:rPr>
          <w:color w:val="231F20"/>
        </w:rPr>
        <w:t>follow-up</w:t>
      </w:r>
      <w:r>
        <w:rPr>
          <w:color w:val="231F20"/>
          <w:spacing w:val="40"/>
        </w:rPr>
        <w:t> </w:t>
      </w:r>
      <w:r>
        <w:rPr>
          <w:color w:val="231F20"/>
        </w:rPr>
        <w:t>visit,</w:t>
      </w:r>
      <w:r>
        <w:rPr>
          <w:color w:val="231F20"/>
          <w:spacing w:val="80"/>
        </w:rPr>
        <w:t> </w:t>
      </w:r>
      <w:r>
        <w:rPr>
          <w:color w:val="231F20"/>
        </w:rPr>
        <w:t>6 months after surgery, the score of Mini-Mental State Examination worsened as did scores of test for execu- tive</w:t>
      </w:r>
      <w:r>
        <w:rPr>
          <w:color w:val="231F20"/>
          <w:spacing w:val="53"/>
        </w:rPr>
        <w:t> </w:t>
      </w:r>
      <w:r>
        <w:rPr>
          <w:color w:val="231F20"/>
        </w:rPr>
        <w:t>functions.</w:t>
      </w:r>
      <w:r>
        <w:rPr>
          <w:color w:val="231F20"/>
          <w:spacing w:val="54"/>
        </w:rPr>
        <w:t> </w:t>
      </w:r>
      <w:r>
        <w:rPr>
          <w:color w:val="231F20"/>
        </w:rPr>
        <w:t>Scores</w:t>
      </w:r>
      <w:r>
        <w:rPr>
          <w:color w:val="231F20"/>
          <w:spacing w:val="53"/>
        </w:rPr>
        <w:t> </w:t>
      </w:r>
      <w:r>
        <w:rPr>
          <w:color w:val="231F20"/>
        </w:rPr>
        <w:t>of</w:t>
      </w:r>
      <w:r>
        <w:rPr>
          <w:color w:val="231F20"/>
          <w:spacing w:val="53"/>
        </w:rPr>
        <w:t> </w:t>
      </w:r>
      <w:r>
        <w:rPr>
          <w:color w:val="231F20"/>
        </w:rPr>
        <w:t>linguistic</w:t>
      </w:r>
      <w:r>
        <w:rPr>
          <w:color w:val="231F20"/>
          <w:spacing w:val="53"/>
        </w:rPr>
        <w:t> </w:t>
      </w:r>
      <w:r>
        <w:rPr>
          <w:color w:val="231F20"/>
        </w:rPr>
        <w:t>and</w:t>
      </w:r>
      <w:r>
        <w:rPr>
          <w:color w:val="231F20"/>
          <w:spacing w:val="53"/>
        </w:rPr>
        <w:t> </w:t>
      </w:r>
      <w:r>
        <w:rPr>
          <w:color w:val="231F20"/>
        </w:rPr>
        <w:t>memory</w:t>
      </w:r>
      <w:r>
        <w:rPr>
          <w:color w:val="231F20"/>
          <w:spacing w:val="54"/>
        </w:rPr>
        <w:t> </w:t>
      </w:r>
      <w:r>
        <w:rPr>
          <w:color w:val="231F20"/>
          <w:spacing w:val="-4"/>
        </w:rPr>
        <w:t>task</w:t>
      </w:r>
    </w:p>
    <w:p>
      <w:pPr>
        <w:pStyle w:val="BodyText"/>
        <w:spacing w:line="249" w:lineRule="auto" w:before="69"/>
        <w:ind w:left="256" w:right="217"/>
        <w:jc w:val="both"/>
      </w:pPr>
      <w:r>
        <w:rPr/>
        <w:br w:type="column"/>
      </w:r>
      <w:r>
        <w:rPr>
          <w:color w:val="231F20"/>
        </w:rPr>
        <w:t>were</w:t>
      </w:r>
      <w:r>
        <w:rPr>
          <w:color w:val="231F20"/>
          <w:spacing w:val="63"/>
        </w:rPr>
        <w:t> </w:t>
      </w:r>
      <w:r>
        <w:rPr>
          <w:color w:val="231F20"/>
        </w:rPr>
        <w:t>lower</w:t>
      </w:r>
      <w:r>
        <w:rPr>
          <w:color w:val="231F20"/>
          <w:spacing w:val="62"/>
        </w:rPr>
        <w:t> </w:t>
      </w:r>
      <w:r>
        <w:rPr>
          <w:color w:val="231F20"/>
        </w:rPr>
        <w:t>as</w:t>
      </w:r>
      <w:r>
        <w:rPr>
          <w:color w:val="231F20"/>
          <w:spacing w:val="61"/>
        </w:rPr>
        <w:t> </w:t>
      </w:r>
      <w:r>
        <w:rPr>
          <w:color w:val="231F20"/>
        </w:rPr>
        <w:t>well.</w:t>
      </w:r>
      <w:r>
        <w:rPr>
          <w:color w:val="231F20"/>
          <w:spacing w:val="62"/>
        </w:rPr>
        <w:t> </w:t>
      </w:r>
      <w:r>
        <w:rPr>
          <w:color w:val="231F20"/>
        </w:rPr>
        <w:t>On</w:t>
      </w:r>
      <w:r>
        <w:rPr>
          <w:color w:val="231F20"/>
          <w:spacing w:val="61"/>
        </w:rPr>
        <w:t> </w:t>
      </w:r>
      <w:r>
        <w:rPr>
          <w:color w:val="231F20"/>
        </w:rPr>
        <w:t>the</w:t>
      </w:r>
      <w:r>
        <w:rPr>
          <w:color w:val="231F20"/>
          <w:spacing w:val="62"/>
        </w:rPr>
        <w:t> </w:t>
      </w:r>
      <w:r>
        <w:rPr>
          <w:color w:val="231F20"/>
        </w:rPr>
        <w:t>second</w:t>
      </w:r>
      <w:r>
        <w:rPr>
          <w:color w:val="231F20"/>
          <w:spacing w:val="60"/>
        </w:rPr>
        <w:t> </w:t>
      </w:r>
      <w:r>
        <w:rPr>
          <w:color w:val="231F20"/>
        </w:rPr>
        <w:t>follow-up</w:t>
      </w:r>
      <w:r>
        <w:rPr>
          <w:color w:val="231F20"/>
          <w:spacing w:val="61"/>
        </w:rPr>
        <w:t> </w:t>
      </w:r>
      <w:r>
        <w:rPr>
          <w:color w:val="231F20"/>
        </w:rPr>
        <w:t>visit, 1 year after surgery, he performed worse on all execu- tive</w:t>
      </w:r>
      <w:r>
        <w:rPr>
          <w:color w:val="231F20"/>
          <w:spacing w:val="40"/>
        </w:rPr>
        <w:t> </w:t>
      </w:r>
      <w:r>
        <w:rPr>
          <w:color w:val="231F20"/>
        </w:rPr>
        <w:t>tasks,</w:t>
      </w:r>
      <w:r>
        <w:rPr>
          <w:color w:val="231F20"/>
          <w:spacing w:val="40"/>
        </w:rPr>
        <w:t> </w:t>
      </w:r>
      <w:r>
        <w:rPr>
          <w:color w:val="231F20"/>
        </w:rPr>
        <w:t>in</w:t>
      </w:r>
      <w:r>
        <w:rPr>
          <w:color w:val="231F20"/>
          <w:spacing w:val="40"/>
        </w:rPr>
        <w:t> </w:t>
      </w:r>
      <w:r>
        <w:rPr>
          <w:color w:val="231F20"/>
        </w:rPr>
        <w:t>comparison</w:t>
      </w:r>
      <w:r>
        <w:rPr>
          <w:color w:val="231F20"/>
          <w:spacing w:val="40"/>
        </w:rPr>
        <w:t> </w:t>
      </w:r>
      <w:r>
        <w:rPr>
          <w:color w:val="231F20"/>
        </w:rPr>
        <w:t>with</w:t>
      </w:r>
      <w:r>
        <w:rPr>
          <w:color w:val="231F20"/>
          <w:spacing w:val="40"/>
        </w:rPr>
        <w:t> </w:t>
      </w:r>
      <w:r>
        <w:rPr>
          <w:color w:val="231F20"/>
        </w:rPr>
        <w:t>both</w:t>
      </w:r>
      <w:r>
        <w:rPr>
          <w:color w:val="231F20"/>
          <w:spacing w:val="40"/>
        </w:rPr>
        <w:t> </w:t>
      </w:r>
      <w:r>
        <w:rPr>
          <w:color w:val="231F20"/>
        </w:rPr>
        <w:t>the</w:t>
      </w:r>
      <w:r>
        <w:rPr>
          <w:color w:val="231F20"/>
          <w:spacing w:val="40"/>
        </w:rPr>
        <w:t> </w:t>
      </w:r>
      <w:r>
        <w:rPr>
          <w:color w:val="231F20"/>
        </w:rPr>
        <w:t>baseline</w:t>
      </w:r>
      <w:r>
        <w:rPr>
          <w:color w:val="231F20"/>
          <w:spacing w:val="40"/>
        </w:rPr>
        <w:t> </w:t>
      </w:r>
      <w:r>
        <w:rPr>
          <w:color w:val="231F20"/>
        </w:rPr>
        <w:t>and 1st follow-up visits. Scores worsened also on phono- logical ﬂuency task and on elementary constructional </w:t>
      </w:r>
      <w:r>
        <w:rPr>
          <w:color w:val="231F20"/>
          <w:spacing w:val="-2"/>
        </w:rPr>
        <w:t>abilities.</w:t>
      </w:r>
    </w:p>
    <w:p>
      <w:pPr>
        <w:pStyle w:val="BodyText"/>
        <w:spacing w:before="187"/>
      </w:pPr>
    </w:p>
    <w:p>
      <w:pPr>
        <w:pStyle w:val="Heading2"/>
        <w:spacing w:before="1"/>
        <w:ind w:left="37"/>
      </w:pPr>
      <w:r>
        <w:rPr>
          <w:color w:val="231F20"/>
          <w:spacing w:val="-2"/>
          <w:w w:val="105"/>
        </w:rPr>
        <w:t>DISCUSSION</w:t>
      </w:r>
    </w:p>
    <w:p>
      <w:pPr>
        <w:pStyle w:val="BodyText"/>
        <w:spacing w:line="249" w:lineRule="auto" w:before="69"/>
        <w:ind w:left="256" w:right="218" w:firstLine="199"/>
        <w:jc w:val="both"/>
      </w:pPr>
      <w:r>
        <w:rPr>
          <w:color w:val="231F20"/>
        </w:rPr>
        <w:t>We have conﬁrmed that bilateral GPi-DBS </w:t>
      </w:r>
      <w:r>
        <w:rPr>
          <w:color w:val="231F20"/>
        </w:rPr>
        <w:t>produces</w:t>
      </w:r>
      <w:r>
        <w:rPr>
          <w:color w:val="231F20"/>
          <w:spacing w:val="80"/>
        </w:rPr>
        <w:t> </w:t>
      </w:r>
      <w:r>
        <w:rPr>
          <w:color w:val="231F20"/>
        </w:rPr>
        <w:t>a</w:t>
      </w:r>
      <w:r>
        <w:rPr>
          <w:color w:val="231F20"/>
          <w:spacing w:val="40"/>
        </w:rPr>
        <w:t> </w:t>
      </w:r>
      <w:r>
        <w:rPr>
          <w:color w:val="231F20"/>
        </w:rPr>
        <w:t>long-term</w:t>
      </w:r>
      <w:r>
        <w:rPr>
          <w:color w:val="231F20"/>
          <w:spacing w:val="40"/>
        </w:rPr>
        <w:t> </w:t>
      </w:r>
      <w:r>
        <w:rPr>
          <w:color w:val="231F20"/>
        </w:rPr>
        <w:t>reduction</w:t>
      </w:r>
      <w:r>
        <w:rPr>
          <w:color w:val="231F20"/>
          <w:spacing w:val="40"/>
        </w:rPr>
        <w:t> </w:t>
      </w:r>
      <w:r>
        <w:rPr>
          <w:color w:val="231F20"/>
        </w:rPr>
        <w:t>of</w:t>
      </w:r>
      <w:r>
        <w:rPr>
          <w:color w:val="231F20"/>
          <w:spacing w:val="40"/>
        </w:rPr>
        <w:t> </w:t>
      </w:r>
      <w:r>
        <w:rPr>
          <w:color w:val="231F20"/>
        </w:rPr>
        <w:t>chorea</w:t>
      </w:r>
      <w:r>
        <w:rPr>
          <w:color w:val="231F20"/>
          <w:spacing w:val="40"/>
        </w:rPr>
        <w:t> </w:t>
      </w:r>
      <w:r>
        <w:rPr>
          <w:color w:val="231F20"/>
        </w:rPr>
        <w:t>due</w:t>
      </w:r>
      <w:r>
        <w:rPr>
          <w:color w:val="231F20"/>
          <w:spacing w:val="40"/>
        </w:rPr>
        <w:t> </w:t>
      </w:r>
      <w:r>
        <w:rPr>
          <w:color w:val="231F20"/>
        </w:rPr>
        <w:t>to</w:t>
      </w:r>
      <w:r>
        <w:rPr>
          <w:color w:val="231F20"/>
          <w:spacing w:val="40"/>
        </w:rPr>
        <w:t> </w:t>
      </w:r>
      <w:r>
        <w:rPr>
          <w:color w:val="231F20"/>
        </w:rPr>
        <w:t>HD.</w:t>
      </w:r>
      <w:r>
        <w:rPr>
          <w:color w:val="231F20"/>
          <w:spacing w:val="40"/>
        </w:rPr>
        <w:t> </w:t>
      </w:r>
      <w:r>
        <w:rPr>
          <w:color w:val="231F20"/>
        </w:rPr>
        <w:t>Despite the beneﬁt, surgery has been related to worsening of</w:t>
      </w:r>
      <w:r>
        <w:rPr>
          <w:color w:val="231F20"/>
          <w:spacing w:val="40"/>
        </w:rPr>
        <w:t> </w:t>
      </w:r>
      <w:r>
        <w:rPr>
          <w:color w:val="231F20"/>
        </w:rPr>
        <w:t>gait, apathy, and decline of cognitive function.</w:t>
      </w:r>
    </w:p>
    <w:p>
      <w:pPr>
        <w:pStyle w:val="BodyText"/>
        <w:spacing w:after="0" w:line="249" w:lineRule="auto"/>
        <w:jc w:val="both"/>
        <w:sectPr>
          <w:type w:val="continuous"/>
          <w:pgSz w:w="12240" w:h="16200"/>
          <w:pgMar w:top="1060" w:bottom="280" w:left="1080" w:right="1080"/>
          <w:cols w:num="2" w:equalWidth="0">
            <w:col w:w="4860" w:space="181"/>
            <w:col w:w="5039"/>
          </w:cols>
        </w:sectPr>
      </w:pPr>
    </w:p>
    <w:p>
      <w:pPr>
        <w:pStyle w:val="BodyText"/>
        <w:rPr>
          <w:sz w:val="14"/>
        </w:rPr>
      </w:pPr>
      <w:r>
        <w:rPr>
          <w:sz w:val="14"/>
        </w:rPr>
        <mc:AlternateContent>
          <mc:Choice Requires="wps">
            <w:drawing>
              <wp:anchor distT="0" distB="0" distL="0" distR="0" allowOverlap="1" layoutInCell="1" locked="0" behindDoc="0" simplePos="0" relativeHeight="15735296">
                <wp:simplePos x="0" y="0"/>
                <wp:positionH relativeFrom="page">
                  <wp:posOffset>7555618</wp:posOffset>
                </wp:positionH>
                <wp:positionV relativeFrom="page">
                  <wp:posOffset>208883</wp:posOffset>
                </wp:positionV>
                <wp:extent cx="95885" cy="988314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35296" type="#_x0000_t202" id="docshape15"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9"/>
        <w:rPr>
          <w:sz w:val="14"/>
        </w:rPr>
      </w:pPr>
    </w:p>
    <w:p>
      <w:pPr>
        <w:spacing w:before="0"/>
        <w:ind w:left="0" w:right="217" w:firstLine="0"/>
        <w:jc w:val="righ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right"/>
        <w:rPr>
          <w:i/>
          <w:sz w:val="14"/>
        </w:rPr>
        <w:sectPr>
          <w:type w:val="continuous"/>
          <w:pgSz w:w="12240" w:h="16200"/>
          <w:pgMar w:top="1060" w:bottom="280" w:left="1080" w:right="1080"/>
        </w:sectPr>
      </w:pPr>
    </w:p>
    <w:p>
      <w:pPr>
        <w:tabs>
          <w:tab w:pos="4243" w:val="left" w:leader="none"/>
        </w:tabs>
        <w:spacing w:before="45"/>
        <w:ind w:left="256" w:right="0" w:firstLine="0"/>
        <w:jc w:val="left"/>
        <w:rPr>
          <w:sz w:val="20"/>
        </w:rPr>
      </w:pPr>
      <w:r>
        <w:rPr>
          <w:i/>
          <w:color w:val="231F20"/>
          <w:spacing w:val="-4"/>
          <w:sz w:val="20"/>
        </w:rPr>
        <w:t>1292</w:t>
      </w:r>
      <w:r>
        <w:rPr>
          <w:i/>
          <w:color w:val="231F20"/>
          <w:sz w:val="20"/>
        </w:rPr>
        <w:tab/>
        <w:t>A.</w:t>
      </w:r>
      <w:r>
        <w:rPr>
          <w:i/>
          <w:color w:val="231F20"/>
          <w:spacing w:val="13"/>
          <w:sz w:val="20"/>
        </w:rPr>
        <w:t> </w:t>
      </w:r>
      <w:r>
        <w:rPr>
          <w:i/>
          <w:color w:val="231F20"/>
          <w:sz w:val="20"/>
        </w:rPr>
        <w:t>FASANO</w:t>
      </w:r>
      <w:r>
        <w:rPr>
          <w:i/>
          <w:color w:val="231F20"/>
          <w:spacing w:val="15"/>
          <w:sz w:val="20"/>
        </w:rPr>
        <w:t> </w:t>
      </w:r>
      <w:r>
        <w:rPr>
          <w:i/>
          <w:color w:val="231F20"/>
          <w:sz w:val="20"/>
        </w:rPr>
        <w:t>ET</w:t>
      </w:r>
      <w:r>
        <w:rPr>
          <w:i/>
          <w:color w:val="231F20"/>
          <w:spacing w:val="13"/>
          <w:sz w:val="20"/>
        </w:rPr>
        <w:t> </w:t>
      </w:r>
      <w:r>
        <w:rPr>
          <w:i/>
          <w:color w:val="231F20"/>
          <w:spacing w:val="-5"/>
          <w:sz w:val="20"/>
        </w:rPr>
        <w:t>AL</w:t>
      </w:r>
      <w:r>
        <w:rPr>
          <w:color w:val="231F20"/>
          <w:spacing w:val="-5"/>
          <w:sz w:val="20"/>
        </w:rPr>
        <w:t>.</w:t>
      </w:r>
    </w:p>
    <w:p>
      <w:pPr>
        <w:pStyle w:val="BodyText"/>
        <w:spacing w:before="80"/>
      </w:pPr>
    </w:p>
    <w:p>
      <w:pPr>
        <w:pStyle w:val="BodyText"/>
        <w:spacing w:after="0"/>
        <w:sectPr>
          <w:pgSz w:w="12240" w:h="16200"/>
          <w:pgMar w:top="1040" w:bottom="280" w:left="1080" w:right="1080"/>
        </w:sectPr>
      </w:pPr>
    </w:p>
    <w:p>
      <w:pPr>
        <w:pStyle w:val="BodyText"/>
        <w:spacing w:line="249" w:lineRule="auto" w:before="69"/>
        <w:ind w:left="256" w:right="38" w:firstLine="199"/>
        <w:jc w:val="both"/>
      </w:pPr>
      <w:r>
        <w:rPr>
          <w:color w:val="231F20"/>
        </w:rPr>
        <w:t>In the past, pallidotomy has been associated </w:t>
      </w:r>
      <w:r>
        <w:rPr>
          <w:color w:val="231F20"/>
        </w:rPr>
        <w:t>with</w:t>
      </w:r>
      <w:r>
        <w:rPr>
          <w:color w:val="231F20"/>
          <w:spacing w:val="80"/>
          <w:w w:val="150"/>
        </w:rPr>
        <w:t> </w:t>
      </w:r>
      <w:r>
        <w:rPr>
          <w:color w:val="231F20"/>
        </w:rPr>
        <w:t>only modest palliative functional</w:t>
      </w:r>
      <w:r>
        <w:rPr>
          <w:color w:val="231F20"/>
        </w:rPr>
        <w:t> improvement in dys- tonic features</w:t>
      </w:r>
      <w:r>
        <w:rPr>
          <w:color w:val="231F20"/>
          <w:vertAlign w:val="superscript"/>
        </w:rPr>
        <w:t>1</w:t>
      </w:r>
      <w:r>
        <w:rPr>
          <w:color w:val="231F20"/>
          <w:vertAlign w:val="baseline"/>
        </w:rPr>
        <w:t> or worsening of parkinsonism.</w:t>
      </w:r>
      <w:r>
        <w:rPr>
          <w:color w:val="231F20"/>
          <w:vertAlign w:val="superscript"/>
        </w:rPr>
        <w:t>2,4</w:t>
      </w:r>
      <w:r>
        <w:rPr>
          <w:color w:val="231F20"/>
          <w:vertAlign w:val="baseline"/>
        </w:rPr>
        <w:t> Based</w:t>
      </w:r>
      <w:r>
        <w:rPr>
          <w:color w:val="231F20"/>
          <w:spacing w:val="40"/>
          <w:vertAlign w:val="baseline"/>
        </w:rPr>
        <w:t> </w:t>
      </w:r>
      <w:r>
        <w:rPr>
          <w:color w:val="231F20"/>
          <w:vertAlign w:val="baseline"/>
        </w:rPr>
        <w:t>on this, it has been suggested that the use of DBS to maximize beneﬁts and minimize potential side effects such as bradykinesia. In the ﬁrst 8-month-follow up report on the use of GPi-DBS to treat HD chorea,</w:t>
      </w:r>
      <w:r>
        <w:rPr>
          <w:color w:val="231F20"/>
          <w:spacing w:val="40"/>
          <w:vertAlign w:val="baseline"/>
        </w:rPr>
        <w:t> </w:t>
      </w:r>
      <w:r>
        <w:rPr>
          <w:color w:val="231F20"/>
          <w:vertAlign w:val="baseline"/>
        </w:rPr>
        <w:t>authors reported a dramatic reduction of dyskinesias: stimulations</w:t>
      </w:r>
      <w:r>
        <w:rPr>
          <w:color w:val="231F20"/>
          <w:spacing w:val="40"/>
          <w:vertAlign w:val="baseline"/>
        </w:rPr>
        <w:t> </w:t>
      </w:r>
      <w:r>
        <w:rPr>
          <w:color w:val="231F20"/>
          <w:vertAlign w:val="baseline"/>
        </w:rPr>
        <w:t>at</w:t>
      </w:r>
      <w:r>
        <w:rPr>
          <w:color w:val="231F20"/>
          <w:spacing w:val="40"/>
          <w:vertAlign w:val="baseline"/>
        </w:rPr>
        <w:t> </w:t>
      </w:r>
      <w:r>
        <w:rPr>
          <w:color w:val="231F20"/>
          <w:vertAlign w:val="baseline"/>
        </w:rPr>
        <w:t>40</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130</w:t>
      </w:r>
      <w:r>
        <w:rPr>
          <w:color w:val="231F20"/>
          <w:spacing w:val="40"/>
          <w:vertAlign w:val="baseline"/>
        </w:rPr>
        <w:t> </w:t>
      </w:r>
      <w:r>
        <w:rPr>
          <w:color w:val="231F20"/>
          <w:vertAlign w:val="baseline"/>
        </w:rPr>
        <w:t>Hz</w:t>
      </w:r>
      <w:r>
        <w:rPr>
          <w:color w:val="231F20"/>
          <w:spacing w:val="40"/>
          <w:vertAlign w:val="baseline"/>
        </w:rPr>
        <w:t> </w:t>
      </w:r>
      <w:r>
        <w:rPr>
          <w:color w:val="231F20"/>
          <w:vertAlign w:val="baseline"/>
        </w:rPr>
        <w:t>(maintaining</w:t>
      </w:r>
      <w:r>
        <w:rPr>
          <w:color w:val="231F20"/>
          <w:spacing w:val="40"/>
          <w:vertAlign w:val="baseline"/>
        </w:rPr>
        <w:t> </w:t>
      </w:r>
      <w:r>
        <w:rPr>
          <w:color w:val="231F20"/>
          <w:vertAlign w:val="baseline"/>
        </w:rPr>
        <w:t>constant the TEED) were equally effective but the second wors- ened bradykinesia.</w:t>
      </w:r>
      <w:r>
        <w:rPr>
          <w:color w:val="231F20"/>
          <w:vertAlign w:val="superscript"/>
        </w:rPr>
        <w:t>4</w:t>
      </w:r>
      <w:r>
        <w:rPr>
          <w:color w:val="231F20"/>
          <w:vertAlign w:val="baseline"/>
        </w:rPr>
        <w:t> According to Koss et al., the equa- tion</w:t>
      </w:r>
      <w:r>
        <w:rPr>
          <w:color w:val="231F20"/>
          <w:spacing w:val="35"/>
          <w:vertAlign w:val="baseline"/>
        </w:rPr>
        <w:t> </w:t>
      </w:r>
      <w:r>
        <w:rPr>
          <w:color w:val="231F20"/>
          <w:vertAlign w:val="baseline"/>
        </w:rPr>
        <w:t>utilized</w:t>
      </w:r>
      <w:r>
        <w:rPr>
          <w:color w:val="231F20"/>
          <w:spacing w:val="35"/>
          <w:vertAlign w:val="baseline"/>
        </w:rPr>
        <w:t> </w:t>
      </w:r>
      <w:r>
        <w:rPr>
          <w:color w:val="231F20"/>
          <w:vertAlign w:val="baseline"/>
        </w:rPr>
        <w:t>to</w:t>
      </w:r>
      <w:r>
        <w:rPr>
          <w:color w:val="231F20"/>
          <w:spacing w:val="35"/>
          <w:vertAlign w:val="baseline"/>
        </w:rPr>
        <w:t> </w:t>
      </w:r>
      <w:r>
        <w:rPr>
          <w:color w:val="231F20"/>
          <w:vertAlign w:val="baseline"/>
        </w:rPr>
        <w:t>calculate</w:t>
      </w:r>
      <w:r>
        <w:rPr>
          <w:color w:val="231F20"/>
          <w:spacing w:val="34"/>
          <w:vertAlign w:val="baseline"/>
        </w:rPr>
        <w:t> </w:t>
      </w:r>
      <w:r>
        <w:rPr>
          <w:color w:val="231F20"/>
          <w:vertAlign w:val="baseline"/>
        </w:rPr>
        <w:t>the</w:t>
      </w:r>
      <w:r>
        <w:rPr>
          <w:color w:val="231F20"/>
          <w:spacing w:val="35"/>
          <w:vertAlign w:val="baseline"/>
        </w:rPr>
        <w:t> </w:t>
      </w:r>
      <w:r>
        <w:rPr>
          <w:color w:val="231F20"/>
          <w:vertAlign w:val="baseline"/>
        </w:rPr>
        <w:t>TEED</w:t>
      </w:r>
      <w:r>
        <w:rPr>
          <w:color w:val="231F20"/>
          <w:spacing w:val="35"/>
          <w:vertAlign w:val="baseline"/>
        </w:rPr>
        <w:t> </w:t>
      </w:r>
      <w:r>
        <w:rPr>
          <w:color w:val="231F20"/>
          <w:vertAlign w:val="baseline"/>
        </w:rPr>
        <w:t>was</w:t>
      </w:r>
      <w:r>
        <w:rPr>
          <w:color w:val="231F20"/>
          <w:spacing w:val="35"/>
          <w:vertAlign w:val="baseline"/>
        </w:rPr>
        <w:t> </w:t>
      </w:r>
      <w:r>
        <w:rPr>
          <w:color w:val="231F20"/>
          <w:vertAlign w:val="baseline"/>
        </w:rPr>
        <w:t>incorrect</w:t>
      </w:r>
      <w:r>
        <w:rPr>
          <w:color w:val="231F20"/>
          <w:spacing w:val="35"/>
          <w:vertAlign w:val="baseline"/>
        </w:rPr>
        <w:t> </w:t>
      </w:r>
      <w:r>
        <w:rPr>
          <w:color w:val="231F20"/>
          <w:vertAlign w:val="baseline"/>
        </w:rPr>
        <w:t>and it was not possible to discern whether the observed clinical effects resulted from changes in stimulation frequency or from the overall increase in TEED.</w:t>
      </w:r>
      <w:r>
        <w:rPr>
          <w:color w:val="231F20"/>
          <w:vertAlign w:val="superscript"/>
        </w:rPr>
        <w:t>10</w:t>
      </w:r>
      <w:r>
        <w:rPr>
          <w:color w:val="231F20"/>
          <w:vertAlign w:val="baseline"/>
        </w:rPr>
        <w:t> We conﬁrmed the ﬁndings of Moro et al. by maintaining constant TEED calculated with both the equations pro- posed.</w:t>
      </w:r>
      <w:r>
        <w:rPr>
          <w:color w:val="231F20"/>
          <w:spacing w:val="40"/>
          <w:vertAlign w:val="baseline"/>
        </w:rPr>
        <w:t> </w:t>
      </w:r>
      <w:r>
        <w:rPr>
          <w:color w:val="231F20"/>
          <w:vertAlign w:val="baseline"/>
        </w:rPr>
        <w:t>This</w:t>
      </w:r>
      <w:r>
        <w:rPr>
          <w:color w:val="231F20"/>
          <w:spacing w:val="40"/>
          <w:vertAlign w:val="baseline"/>
        </w:rPr>
        <w:t> </w:t>
      </w:r>
      <w:r>
        <w:rPr>
          <w:color w:val="231F20"/>
          <w:vertAlign w:val="baseline"/>
        </w:rPr>
        <w:t>would</w:t>
      </w:r>
      <w:r>
        <w:rPr>
          <w:color w:val="231F20"/>
          <w:spacing w:val="40"/>
          <w:vertAlign w:val="baseline"/>
        </w:rPr>
        <w:t> </w:t>
      </w:r>
      <w:r>
        <w:rPr>
          <w:color w:val="231F20"/>
          <w:vertAlign w:val="baseline"/>
        </w:rPr>
        <w:t>suggest</w:t>
      </w:r>
      <w:r>
        <w:rPr>
          <w:color w:val="231F20"/>
          <w:spacing w:val="40"/>
          <w:vertAlign w:val="baseline"/>
        </w:rPr>
        <w:t> </w:t>
      </w:r>
      <w:r>
        <w:rPr>
          <w:color w:val="231F20"/>
          <w:vertAlign w:val="baseline"/>
        </w:rPr>
        <w:t>that</w:t>
      </w:r>
      <w:r>
        <w:rPr>
          <w:color w:val="231F20"/>
          <w:spacing w:val="40"/>
          <w:vertAlign w:val="baseline"/>
        </w:rPr>
        <w:t> </w:t>
      </w:r>
      <w:r>
        <w:rPr>
          <w:color w:val="231F20"/>
          <w:vertAlign w:val="baseline"/>
        </w:rPr>
        <w:t>in</w:t>
      </w:r>
      <w:r>
        <w:rPr>
          <w:color w:val="231F20"/>
          <w:spacing w:val="40"/>
          <w:vertAlign w:val="baseline"/>
        </w:rPr>
        <w:t> </w:t>
      </w:r>
      <w:r>
        <w:rPr>
          <w:color w:val="231F20"/>
          <w:vertAlign w:val="baseline"/>
        </w:rPr>
        <w:t>HD</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clinical effect of DBS is frequency-dependent and support the concept that bradykinesia and chorea probably reﬂect underlying differences in neuronal ﬁring patterns and coding.</w:t>
      </w:r>
      <w:r>
        <w:rPr>
          <w:color w:val="231F20"/>
          <w:vertAlign w:val="superscript"/>
        </w:rPr>
        <w:t>14</w:t>
      </w:r>
      <w:r>
        <w:rPr>
          <w:color w:val="231F20"/>
          <w:vertAlign w:val="baseline"/>
        </w:rPr>
        <w:t> However, it is difﬁcult to say to what extend TEED reﬂects the real impact of the stimulation on the neurons and axons for at least two reasons: (1) TEED does not reﬂect the size and the shape of the electrical ﬁeld; (2) it is known that voltage is the most critical factor for alteration of cell population activity in the human brain.</w:t>
      </w:r>
      <w:r>
        <w:rPr>
          <w:color w:val="231F20"/>
          <w:vertAlign w:val="superscript"/>
        </w:rPr>
        <w:t>9</w:t>
      </w:r>
    </w:p>
    <w:p>
      <w:pPr>
        <w:pStyle w:val="BodyText"/>
        <w:spacing w:line="249" w:lineRule="auto"/>
        <w:ind w:left="256" w:right="38" w:firstLine="199"/>
        <w:jc w:val="both"/>
      </w:pPr>
      <w:r>
        <w:rPr>
          <w:color w:val="231F20"/>
        </w:rPr>
        <w:t>The secondly reported HD patient had a 12 months lasting, reversible suppression of his </w:t>
      </w:r>
      <w:r>
        <w:rPr>
          <w:color w:val="231F20"/>
        </w:rPr>
        <w:t>choreathetoid movements after surgery. A trial of reduced frequency</w:t>
      </w:r>
      <w:r>
        <w:rPr>
          <w:color w:val="231F20"/>
          <w:spacing w:val="80"/>
        </w:rPr>
        <w:t> </w:t>
      </w:r>
      <w:r>
        <w:rPr>
          <w:color w:val="231F20"/>
        </w:rPr>
        <w:t>to</w:t>
      </w:r>
      <w:r>
        <w:rPr>
          <w:color w:val="231F20"/>
          <w:spacing w:val="40"/>
        </w:rPr>
        <w:t> </w:t>
      </w:r>
      <w:r>
        <w:rPr>
          <w:color w:val="231F20"/>
        </w:rPr>
        <w:t>40</w:t>
      </w:r>
      <w:r>
        <w:rPr>
          <w:color w:val="231F20"/>
          <w:spacing w:val="40"/>
        </w:rPr>
        <w:t> </w:t>
      </w:r>
      <w:r>
        <w:rPr>
          <w:color w:val="231F20"/>
        </w:rPr>
        <w:t>Hz</w:t>
      </w:r>
      <w:r>
        <w:rPr>
          <w:color w:val="231F20"/>
          <w:spacing w:val="40"/>
        </w:rPr>
        <w:t> </w:t>
      </w:r>
      <w:r>
        <w:rPr>
          <w:color w:val="231F20"/>
        </w:rPr>
        <w:t>produced</w:t>
      </w:r>
      <w:r>
        <w:rPr>
          <w:color w:val="231F20"/>
          <w:spacing w:val="40"/>
        </w:rPr>
        <w:t> </w:t>
      </w:r>
      <w:r>
        <w:rPr>
          <w:color w:val="231F20"/>
        </w:rPr>
        <w:t>a</w:t>
      </w:r>
      <w:r>
        <w:rPr>
          <w:color w:val="231F20"/>
          <w:spacing w:val="40"/>
        </w:rPr>
        <w:t> </w:t>
      </w:r>
      <w:r>
        <w:rPr>
          <w:color w:val="231F20"/>
        </w:rPr>
        <w:t>poor</w:t>
      </w:r>
      <w:r>
        <w:rPr>
          <w:color w:val="231F20"/>
          <w:spacing w:val="40"/>
        </w:rPr>
        <w:t> </w:t>
      </w:r>
      <w:r>
        <w:rPr>
          <w:color w:val="231F20"/>
        </w:rPr>
        <w:t>control</w:t>
      </w:r>
      <w:r>
        <w:rPr>
          <w:color w:val="231F20"/>
          <w:spacing w:val="40"/>
        </w:rPr>
        <w:t> </w:t>
      </w:r>
      <w:r>
        <w:rPr>
          <w:color w:val="231F20"/>
        </w:rPr>
        <w:t>of</w:t>
      </w:r>
      <w:r>
        <w:rPr>
          <w:color w:val="231F20"/>
          <w:spacing w:val="40"/>
        </w:rPr>
        <w:t> </w:t>
      </w:r>
      <w:r>
        <w:rPr>
          <w:color w:val="231F20"/>
        </w:rPr>
        <w:t>chorea</w:t>
      </w:r>
      <w:r>
        <w:rPr>
          <w:color w:val="231F20"/>
          <w:spacing w:val="40"/>
        </w:rPr>
        <w:t> </w:t>
      </w:r>
      <w:r>
        <w:rPr>
          <w:color w:val="231F20"/>
        </w:rPr>
        <w:t>and required reinstitution of high-frequency stimulation</w:t>
      </w:r>
      <w:r>
        <w:rPr>
          <w:color w:val="231F20"/>
          <w:spacing w:val="80"/>
        </w:rPr>
        <w:t> </w:t>
      </w:r>
      <w:r>
        <w:rPr>
          <w:color w:val="231F20"/>
        </w:rPr>
        <w:t>(180 Hz). At 10 months, the patient’s glottic function worsened, and concerns of dysphagia and airway pro- tection prompted institutionalization; by 12 months his rigidity also progressed. These side effects were not improved by lowered IPG voltage or by turning the stimulator off.</w:t>
      </w:r>
      <w:r>
        <w:rPr>
          <w:color w:val="231F20"/>
          <w:vertAlign w:val="superscript"/>
        </w:rPr>
        <w:t>5</w:t>
      </w:r>
      <w:r>
        <w:rPr>
          <w:color w:val="231F20"/>
          <w:vertAlign w:val="baseline"/>
        </w:rPr>
        <w:t> Similar to our case, a delayed worsen- ing of parkinsonism was present and it did not change even after a prolonged period without stimulation.</w:t>
      </w:r>
    </w:p>
    <w:p>
      <w:pPr>
        <w:pStyle w:val="BodyText"/>
        <w:spacing w:line="249" w:lineRule="auto"/>
        <w:ind w:left="256" w:right="38" w:firstLine="199"/>
        <w:jc w:val="both"/>
      </w:pPr>
      <w:r>
        <w:rPr>
          <w:color w:val="231F20"/>
        </w:rPr>
        <w:t>The pathophysiology of the evolving and </w:t>
      </w:r>
      <w:r>
        <w:rPr>
          <w:color w:val="231F20"/>
        </w:rPr>
        <w:t>delayed worsening</w:t>
      </w:r>
      <w:r>
        <w:rPr>
          <w:color w:val="231F20"/>
          <w:spacing w:val="40"/>
        </w:rPr>
        <w:t> </w:t>
      </w:r>
      <w:r>
        <w:rPr>
          <w:color w:val="231F20"/>
        </w:rPr>
        <w:t>of</w:t>
      </w:r>
      <w:r>
        <w:rPr>
          <w:color w:val="231F20"/>
          <w:spacing w:val="40"/>
        </w:rPr>
        <w:t> </w:t>
      </w:r>
      <w:r>
        <w:rPr>
          <w:color w:val="231F20"/>
        </w:rPr>
        <w:t>gait</w:t>
      </w:r>
      <w:r>
        <w:rPr>
          <w:color w:val="231F20"/>
          <w:spacing w:val="39"/>
        </w:rPr>
        <w:t> </w:t>
      </w:r>
      <w:r>
        <w:rPr>
          <w:color w:val="231F20"/>
        </w:rPr>
        <w:t>and</w:t>
      </w:r>
      <w:r>
        <w:rPr>
          <w:color w:val="231F20"/>
          <w:spacing w:val="40"/>
        </w:rPr>
        <w:t> </w:t>
      </w:r>
      <w:r>
        <w:rPr>
          <w:color w:val="231F20"/>
        </w:rPr>
        <w:t>akinesia</w:t>
      </w:r>
      <w:r>
        <w:rPr>
          <w:color w:val="231F20"/>
          <w:spacing w:val="40"/>
        </w:rPr>
        <w:t> </w:t>
      </w:r>
      <w:r>
        <w:rPr>
          <w:color w:val="231F20"/>
        </w:rPr>
        <w:t>is</w:t>
      </w:r>
      <w:r>
        <w:rPr>
          <w:color w:val="231F20"/>
          <w:spacing w:val="40"/>
        </w:rPr>
        <w:t> </w:t>
      </w:r>
      <w:r>
        <w:rPr>
          <w:color w:val="231F20"/>
        </w:rPr>
        <w:t>difﬁcult</w:t>
      </w:r>
      <w:r>
        <w:rPr>
          <w:color w:val="231F20"/>
          <w:spacing w:val="40"/>
        </w:rPr>
        <w:t> </w:t>
      </w:r>
      <w:r>
        <w:rPr>
          <w:color w:val="231F20"/>
        </w:rPr>
        <w:t>to</w:t>
      </w:r>
      <w:r>
        <w:rPr>
          <w:color w:val="231F20"/>
          <w:spacing w:val="39"/>
        </w:rPr>
        <w:t> </w:t>
      </w:r>
      <w:r>
        <w:rPr>
          <w:color w:val="231F20"/>
        </w:rPr>
        <w:t>explain. In this single case it is not possible to exclude that it</w:t>
      </w:r>
      <w:r>
        <w:rPr>
          <w:color w:val="231F20"/>
          <w:spacing w:val="80"/>
        </w:rPr>
        <w:t> </w:t>
      </w:r>
      <w:r>
        <w:rPr>
          <w:color w:val="231F20"/>
        </w:rPr>
        <w:t>was at least in part related to the evolution of the</w:t>
      </w:r>
      <w:r>
        <w:rPr>
          <w:color w:val="231F20"/>
          <w:spacing w:val="80"/>
          <w:w w:val="150"/>
        </w:rPr>
        <w:t> </w:t>
      </w:r>
      <w:r>
        <w:rPr>
          <w:color w:val="231F20"/>
        </w:rPr>
        <w:t>disease and that also the long-term improvement of chorea was related to its progression toward a parkin- sonian phenotype. However, DBS may have actually produced a pallidotomic effect, analogous to the wor- sening of bradykinesia observed after pallidotomy in</w:t>
      </w:r>
      <w:r>
        <w:rPr>
          <w:color w:val="231F20"/>
          <w:spacing w:val="80"/>
        </w:rPr>
        <w:t> </w:t>
      </w:r>
      <w:r>
        <w:rPr>
          <w:color w:val="231F20"/>
        </w:rPr>
        <w:t>HD patients.</w:t>
      </w:r>
      <w:r>
        <w:rPr>
          <w:color w:val="231F20"/>
          <w:vertAlign w:val="superscript"/>
        </w:rPr>
        <w:t>2,4</w:t>
      </w:r>
      <w:r>
        <w:rPr>
          <w:color w:val="231F20"/>
          <w:vertAlign w:val="baseline"/>
        </w:rPr>
        <w:t> The effect of isolated lesions of GPi in subjects</w:t>
      </w:r>
      <w:r>
        <w:rPr>
          <w:color w:val="231F20"/>
          <w:spacing w:val="55"/>
          <w:w w:val="150"/>
          <w:vertAlign w:val="baseline"/>
        </w:rPr>
        <w:t> </w:t>
      </w:r>
      <w:r>
        <w:rPr>
          <w:color w:val="231F20"/>
          <w:vertAlign w:val="baseline"/>
        </w:rPr>
        <w:t>not</w:t>
      </w:r>
      <w:r>
        <w:rPr>
          <w:color w:val="231F20"/>
          <w:spacing w:val="56"/>
          <w:w w:val="150"/>
          <w:vertAlign w:val="baseline"/>
        </w:rPr>
        <w:t> </w:t>
      </w:r>
      <w:r>
        <w:rPr>
          <w:color w:val="231F20"/>
          <w:vertAlign w:val="baseline"/>
        </w:rPr>
        <w:t>affected</w:t>
      </w:r>
      <w:r>
        <w:rPr>
          <w:color w:val="231F20"/>
          <w:spacing w:val="58"/>
          <w:w w:val="150"/>
          <w:vertAlign w:val="baseline"/>
        </w:rPr>
        <w:t> </w:t>
      </w:r>
      <w:r>
        <w:rPr>
          <w:color w:val="231F20"/>
          <w:vertAlign w:val="baseline"/>
        </w:rPr>
        <w:t>by</w:t>
      </w:r>
      <w:r>
        <w:rPr>
          <w:color w:val="231F20"/>
          <w:spacing w:val="56"/>
          <w:w w:val="150"/>
          <w:vertAlign w:val="baseline"/>
        </w:rPr>
        <w:t> </w:t>
      </w:r>
      <w:r>
        <w:rPr>
          <w:color w:val="231F20"/>
          <w:vertAlign w:val="baseline"/>
        </w:rPr>
        <w:t>PD</w:t>
      </w:r>
      <w:r>
        <w:rPr>
          <w:color w:val="231F20"/>
          <w:spacing w:val="56"/>
          <w:w w:val="150"/>
          <w:vertAlign w:val="baseline"/>
        </w:rPr>
        <w:t> </w:t>
      </w:r>
      <w:r>
        <w:rPr>
          <w:color w:val="231F20"/>
          <w:vertAlign w:val="baseline"/>
        </w:rPr>
        <w:t>or</w:t>
      </w:r>
      <w:r>
        <w:rPr>
          <w:color w:val="231F20"/>
          <w:spacing w:val="56"/>
          <w:w w:val="150"/>
          <w:vertAlign w:val="baseline"/>
        </w:rPr>
        <w:t> </w:t>
      </w:r>
      <w:r>
        <w:rPr>
          <w:color w:val="231F20"/>
          <w:vertAlign w:val="baseline"/>
        </w:rPr>
        <w:t>dystonia</w:t>
      </w:r>
      <w:r>
        <w:rPr>
          <w:color w:val="231F20"/>
          <w:spacing w:val="79"/>
          <w:vertAlign w:val="baseline"/>
        </w:rPr>
        <w:t> </w:t>
      </w:r>
      <w:r>
        <w:rPr>
          <w:color w:val="231F20"/>
          <w:vertAlign w:val="baseline"/>
        </w:rPr>
        <w:t>has</w:t>
      </w:r>
      <w:r>
        <w:rPr>
          <w:color w:val="231F20"/>
          <w:spacing w:val="56"/>
          <w:w w:val="150"/>
          <w:vertAlign w:val="baseline"/>
        </w:rPr>
        <w:t> </w:t>
      </w:r>
      <w:r>
        <w:rPr>
          <w:color w:val="231F20"/>
          <w:spacing w:val="-4"/>
          <w:vertAlign w:val="baseline"/>
        </w:rPr>
        <w:t>been</w:t>
      </w:r>
    </w:p>
    <w:p>
      <w:pPr>
        <w:pStyle w:val="BodyText"/>
        <w:spacing w:line="249" w:lineRule="auto" w:before="69"/>
        <w:ind w:left="256" w:right="217"/>
        <w:jc w:val="both"/>
      </w:pPr>
      <w:r>
        <w:rPr/>
        <w:br w:type="column"/>
      </w:r>
      <w:r>
        <w:rPr>
          <w:color w:val="231F20"/>
        </w:rPr>
        <w:t>recently reviewed as follows: the clinical picture </w:t>
      </w:r>
      <w:r>
        <w:rPr>
          <w:color w:val="231F20"/>
        </w:rPr>
        <w:t>is characterized</w:t>
      </w:r>
      <w:r>
        <w:rPr>
          <w:color w:val="231F20"/>
          <w:spacing w:val="40"/>
        </w:rPr>
        <w:t> </w:t>
      </w:r>
      <w:r>
        <w:rPr>
          <w:color w:val="231F20"/>
        </w:rPr>
        <w:t>mainly</w:t>
      </w:r>
      <w:r>
        <w:rPr>
          <w:color w:val="231F20"/>
          <w:spacing w:val="40"/>
        </w:rPr>
        <w:t> </w:t>
      </w:r>
      <w:r>
        <w:rPr>
          <w:color w:val="231F20"/>
        </w:rPr>
        <w:t>by</w:t>
      </w:r>
      <w:r>
        <w:rPr>
          <w:color w:val="231F20"/>
          <w:spacing w:val="40"/>
        </w:rPr>
        <w:t> </w:t>
      </w:r>
      <w:r>
        <w:rPr>
          <w:color w:val="231F20"/>
        </w:rPr>
        <w:t>axial</w:t>
      </w:r>
      <w:r>
        <w:rPr>
          <w:color w:val="231F20"/>
          <w:spacing w:val="40"/>
        </w:rPr>
        <w:t> </w:t>
      </w:r>
      <w:r>
        <w:rPr>
          <w:color w:val="231F20"/>
        </w:rPr>
        <w:t>parkinsonism</w:t>
      </w:r>
      <w:r>
        <w:rPr>
          <w:color w:val="231F20"/>
          <w:spacing w:val="40"/>
        </w:rPr>
        <w:t> </w:t>
      </w:r>
      <w:r>
        <w:rPr>
          <w:color w:val="231F20"/>
        </w:rPr>
        <w:t>and delayed</w:t>
      </w:r>
      <w:r>
        <w:rPr>
          <w:color w:val="231F20"/>
          <w:spacing w:val="40"/>
        </w:rPr>
        <w:t> </w:t>
      </w:r>
      <w:r>
        <w:rPr>
          <w:color w:val="231F20"/>
        </w:rPr>
        <w:t>onset</w:t>
      </w:r>
      <w:r>
        <w:rPr>
          <w:color w:val="231F20"/>
          <w:spacing w:val="40"/>
        </w:rPr>
        <w:t> </w:t>
      </w:r>
      <w:r>
        <w:rPr>
          <w:color w:val="231F20"/>
        </w:rPr>
        <w:t>of</w:t>
      </w:r>
      <w:r>
        <w:rPr>
          <w:color w:val="231F20"/>
          <w:spacing w:val="40"/>
        </w:rPr>
        <w:t> </w:t>
      </w:r>
      <w:r>
        <w:rPr>
          <w:color w:val="231F20"/>
        </w:rPr>
        <w:t>symptoms</w:t>
      </w:r>
      <w:r>
        <w:rPr>
          <w:color w:val="231F20"/>
          <w:spacing w:val="40"/>
        </w:rPr>
        <w:t> </w:t>
      </w:r>
      <w:r>
        <w:rPr>
          <w:color w:val="231F20"/>
        </w:rPr>
        <w:t>after</w:t>
      </w:r>
      <w:r>
        <w:rPr>
          <w:color w:val="231F20"/>
          <w:spacing w:val="40"/>
        </w:rPr>
        <w:t> </w:t>
      </w:r>
      <w:r>
        <w:rPr>
          <w:color w:val="231F20"/>
        </w:rPr>
        <w:t>the</w:t>
      </w:r>
      <w:r>
        <w:rPr>
          <w:color w:val="231F20"/>
          <w:spacing w:val="40"/>
        </w:rPr>
        <w:t> </w:t>
      </w:r>
      <w:r>
        <w:rPr>
          <w:color w:val="231F20"/>
        </w:rPr>
        <w:t>initial</w:t>
      </w:r>
      <w:r>
        <w:rPr>
          <w:color w:val="231F20"/>
          <w:spacing w:val="40"/>
        </w:rPr>
        <w:t> </w:t>
      </w:r>
      <w:r>
        <w:rPr>
          <w:color w:val="231F20"/>
        </w:rPr>
        <w:t>insult.</w:t>
      </w:r>
      <w:r>
        <w:rPr>
          <w:color w:val="231F20"/>
          <w:vertAlign w:val="superscript"/>
        </w:rPr>
        <w:t>15</w:t>
      </w:r>
      <w:r>
        <w:rPr>
          <w:color w:val="231F20"/>
          <w:vertAlign w:val="baseline"/>
        </w:rPr>
        <w:t> Our patient shares some of these features.</w:t>
      </w:r>
    </w:p>
    <w:p>
      <w:pPr>
        <w:pStyle w:val="BodyText"/>
        <w:spacing w:line="249" w:lineRule="auto"/>
        <w:ind w:left="256" w:right="216" w:firstLine="199"/>
        <w:jc w:val="both"/>
      </w:pPr>
      <w:r>
        <w:rPr>
          <w:color w:val="231F20"/>
        </w:rPr>
        <w:t>This is the ﬁrst study systematically assessing the cognitive proﬁle of an HD patient treated with DBS: evaluations showed a progressive deterioration, with </w:t>
      </w:r>
      <w:r>
        <w:rPr>
          <w:color w:val="231F20"/>
        </w:rPr>
        <w:t>an extension of deﬁcit from the mainly dysexecutive alter- ations at baseline to a more diffused cognitive deterio- ration. The cause of such worsening is only speculative since it is not possible to discern whether it has been caused by the effect of surgery or by the natural course of the disease. In addition, it is not possible to estimate the real impact of stimulation on cognitive functions since the patient was always assessed in stimulation-on </w:t>
      </w:r>
      <w:r>
        <w:rPr>
          <w:color w:val="231F20"/>
          <w:spacing w:val="-2"/>
        </w:rPr>
        <w:t>condition.</w:t>
      </w:r>
    </w:p>
    <w:p>
      <w:pPr>
        <w:pStyle w:val="BodyText"/>
        <w:spacing w:line="249" w:lineRule="auto"/>
        <w:ind w:left="256" w:right="216" w:firstLine="199"/>
        <w:jc w:val="both"/>
      </w:pPr>
      <w:r>
        <w:rPr>
          <w:color w:val="231F20"/>
        </w:rPr>
        <w:t>The outcome of the patient hence reported </w:t>
      </w:r>
      <w:r>
        <w:rPr>
          <w:color w:val="231F20"/>
        </w:rPr>
        <w:t>highlights the important ethical decisions that must be made in treating patients with HD. DBS may aid the symptoms, but</w:t>
      </w:r>
      <w:r>
        <w:rPr>
          <w:color w:val="231F20"/>
          <w:spacing w:val="40"/>
        </w:rPr>
        <w:t> </w:t>
      </w:r>
      <w:r>
        <w:rPr>
          <w:color w:val="231F20"/>
        </w:rPr>
        <w:t>will</w:t>
      </w:r>
      <w:r>
        <w:rPr>
          <w:color w:val="231F20"/>
          <w:spacing w:val="40"/>
        </w:rPr>
        <w:t> </w:t>
      </w:r>
      <w:r>
        <w:rPr>
          <w:color w:val="231F20"/>
        </w:rPr>
        <w:t>not</w:t>
      </w:r>
      <w:r>
        <w:rPr>
          <w:color w:val="231F20"/>
          <w:spacing w:val="40"/>
        </w:rPr>
        <w:t> </w:t>
      </w:r>
      <w:r>
        <w:rPr>
          <w:color w:val="231F20"/>
        </w:rPr>
        <w:t>stem</w:t>
      </w:r>
      <w:r>
        <w:rPr>
          <w:color w:val="231F20"/>
          <w:spacing w:val="40"/>
        </w:rPr>
        <w:t> </w:t>
      </w:r>
      <w:r>
        <w:rPr>
          <w:color w:val="231F20"/>
        </w:rPr>
        <w:t>the</w:t>
      </w:r>
      <w:r>
        <w:rPr>
          <w:color w:val="231F20"/>
          <w:spacing w:val="40"/>
        </w:rPr>
        <w:t> </w:t>
      </w:r>
      <w:r>
        <w:rPr>
          <w:color w:val="231F20"/>
        </w:rPr>
        <w:t>inexorable</w:t>
      </w:r>
      <w:r>
        <w:rPr>
          <w:color w:val="231F20"/>
          <w:spacing w:val="40"/>
        </w:rPr>
        <w:t> </w:t>
      </w:r>
      <w:r>
        <w:rPr>
          <w:color w:val="231F20"/>
        </w:rPr>
        <w:t>deterioration</w:t>
      </w:r>
      <w:r>
        <w:rPr>
          <w:color w:val="231F20"/>
          <w:spacing w:val="40"/>
        </w:rPr>
        <w:t> </w:t>
      </w:r>
      <w:r>
        <w:rPr>
          <w:color w:val="231F20"/>
        </w:rPr>
        <w:t>of patients</w:t>
      </w:r>
      <w:r>
        <w:rPr>
          <w:color w:val="231F20"/>
        </w:rPr>
        <w:t> with this disease. In addition, similarly to another case,</w:t>
      </w:r>
      <w:r>
        <w:rPr>
          <w:color w:val="231F20"/>
          <w:vertAlign w:val="superscript"/>
        </w:rPr>
        <w:t>5</w:t>
      </w:r>
      <w:r>
        <w:rPr>
          <w:color w:val="231F20"/>
          <w:vertAlign w:val="baseline"/>
        </w:rPr>
        <w:t> the functional gain</w:t>
      </w:r>
      <w:r>
        <w:rPr>
          <w:color w:val="231F20"/>
          <w:vertAlign w:val="baseline"/>
        </w:rPr>
        <w:t> of our patient was negligible. Whether or not DBS should be used on a regular basis in such patients still remains to be deter- mined. Further experience with this population will guide the development of patient selection criteria,</w:t>
      </w:r>
      <w:r>
        <w:rPr>
          <w:color w:val="231F20"/>
          <w:spacing w:val="40"/>
          <w:vertAlign w:val="baseline"/>
        </w:rPr>
        <w:t> </w:t>
      </w:r>
      <w:r>
        <w:rPr>
          <w:color w:val="231F20"/>
          <w:vertAlign w:val="baseline"/>
        </w:rPr>
        <w:t>deﬁne the optimal sites and stimulation parameters for DBS, and elucidate the electrophysiological changes in </w:t>
      </w:r>
      <w:r>
        <w:rPr>
          <w:color w:val="231F20"/>
          <w:spacing w:val="-4"/>
          <w:vertAlign w:val="baseline"/>
        </w:rPr>
        <w:t>HD.</w:t>
      </w:r>
    </w:p>
    <w:p>
      <w:pPr>
        <w:pStyle w:val="BodyText"/>
        <w:spacing w:before="185"/>
      </w:pPr>
    </w:p>
    <w:p>
      <w:pPr>
        <w:pStyle w:val="Heading2"/>
        <w:ind w:left="1280"/>
        <w:jc w:val="left"/>
      </w:pPr>
      <w:r>
        <w:rPr>
          <w:color w:val="231F20"/>
          <w:w w:val="105"/>
        </w:rPr>
        <w:t>LEGENDS</w:t>
      </w:r>
      <w:r>
        <w:rPr>
          <w:color w:val="231F20"/>
          <w:spacing w:val="16"/>
          <w:w w:val="105"/>
        </w:rPr>
        <w:t> </w:t>
      </w:r>
      <w:r>
        <w:rPr>
          <w:color w:val="231F20"/>
          <w:w w:val="105"/>
        </w:rPr>
        <w:t>TO</w:t>
      </w:r>
      <w:r>
        <w:rPr>
          <w:color w:val="231F20"/>
          <w:spacing w:val="19"/>
          <w:w w:val="105"/>
        </w:rPr>
        <w:t> </w:t>
      </w:r>
      <w:r>
        <w:rPr>
          <w:color w:val="231F20"/>
          <w:w w:val="105"/>
        </w:rPr>
        <w:t>THE</w:t>
      </w:r>
      <w:r>
        <w:rPr>
          <w:color w:val="231F20"/>
          <w:spacing w:val="18"/>
          <w:w w:val="105"/>
        </w:rPr>
        <w:t> </w:t>
      </w:r>
      <w:r>
        <w:rPr>
          <w:color w:val="231F20"/>
          <w:spacing w:val="-2"/>
          <w:w w:val="105"/>
        </w:rPr>
        <w:t>VIDEO</w:t>
      </w:r>
    </w:p>
    <w:p>
      <w:pPr>
        <w:pStyle w:val="BodyText"/>
        <w:spacing w:line="249" w:lineRule="auto" w:before="70"/>
        <w:ind w:left="256" w:right="217" w:firstLine="199"/>
        <w:jc w:val="both"/>
      </w:pPr>
      <w:r>
        <w:rPr>
          <w:color w:val="231F20"/>
        </w:rPr>
        <w:t>Segment 1. The patient, 6 months before surgery, presents severe chorea of facial muscles, trunk, </w:t>
      </w:r>
      <w:r>
        <w:rPr>
          <w:color w:val="231F20"/>
        </w:rPr>
        <w:t>and limbs. The patient is able to stand up without assis-</w:t>
      </w:r>
      <w:r>
        <w:rPr>
          <w:color w:val="231F20"/>
          <w:spacing w:val="40"/>
        </w:rPr>
        <w:t> </w:t>
      </w:r>
      <w:r>
        <w:rPr>
          <w:color w:val="231F20"/>
        </w:rPr>
        <w:t>tance</w:t>
      </w:r>
      <w:r>
        <w:rPr>
          <w:color w:val="231F20"/>
          <w:spacing w:val="40"/>
        </w:rPr>
        <w:t> </w:t>
      </w:r>
      <w:r>
        <w:rPr>
          <w:color w:val="231F20"/>
        </w:rPr>
        <w:t>and</w:t>
      </w:r>
      <w:r>
        <w:rPr>
          <w:color w:val="231F20"/>
          <w:spacing w:val="40"/>
        </w:rPr>
        <w:t> </w:t>
      </w:r>
      <w:r>
        <w:rPr>
          <w:color w:val="231F20"/>
        </w:rPr>
        <w:t>to</w:t>
      </w:r>
      <w:r>
        <w:rPr>
          <w:color w:val="231F20"/>
          <w:spacing w:val="40"/>
        </w:rPr>
        <w:t> </w:t>
      </w:r>
      <w:r>
        <w:rPr>
          <w:color w:val="231F20"/>
        </w:rPr>
        <w:t>walk</w:t>
      </w:r>
      <w:r>
        <w:rPr>
          <w:color w:val="231F20"/>
          <w:spacing w:val="40"/>
        </w:rPr>
        <w:t> </w:t>
      </w:r>
      <w:r>
        <w:rPr>
          <w:color w:val="231F20"/>
        </w:rPr>
        <w:t>for</w:t>
      </w:r>
      <w:r>
        <w:rPr>
          <w:color w:val="231F20"/>
          <w:spacing w:val="40"/>
        </w:rPr>
        <w:t> </w:t>
      </w:r>
      <w:r>
        <w:rPr>
          <w:color w:val="231F20"/>
        </w:rPr>
        <w:t>a</w:t>
      </w:r>
      <w:r>
        <w:rPr>
          <w:color w:val="231F20"/>
          <w:spacing w:val="40"/>
        </w:rPr>
        <w:t> </w:t>
      </w:r>
      <w:r>
        <w:rPr>
          <w:color w:val="231F20"/>
        </w:rPr>
        <w:t>few</w:t>
      </w:r>
      <w:r>
        <w:rPr>
          <w:color w:val="231F20"/>
          <w:spacing w:val="40"/>
        </w:rPr>
        <w:t> </w:t>
      </w:r>
      <w:r>
        <w:rPr>
          <w:color w:val="231F20"/>
        </w:rPr>
        <w:t>meters.</w:t>
      </w:r>
      <w:r>
        <w:rPr>
          <w:color w:val="231F20"/>
          <w:spacing w:val="40"/>
        </w:rPr>
        <w:t> </w:t>
      </w:r>
      <w:r>
        <w:rPr>
          <w:color w:val="231F20"/>
        </w:rPr>
        <w:t>Chorea</w:t>
      </w:r>
      <w:r>
        <w:rPr>
          <w:color w:val="231F20"/>
          <w:spacing w:val="40"/>
        </w:rPr>
        <w:t> </w:t>
      </w:r>
      <w:r>
        <w:rPr>
          <w:color w:val="231F20"/>
        </w:rPr>
        <w:t>of</w:t>
      </w:r>
      <w:r>
        <w:rPr>
          <w:color w:val="231F20"/>
          <w:spacing w:val="40"/>
        </w:rPr>
        <w:t> </w:t>
      </w:r>
      <w:r>
        <w:rPr>
          <w:color w:val="231F20"/>
        </w:rPr>
        <w:t>the lower limbs and impairment of postural stability (as revealed by the retropulsion pull test) destabilize him during walking.</w:t>
      </w:r>
    </w:p>
    <w:p>
      <w:pPr>
        <w:pStyle w:val="BodyText"/>
        <w:spacing w:line="249" w:lineRule="auto"/>
        <w:ind w:left="256" w:right="217" w:firstLine="199"/>
        <w:jc w:val="both"/>
      </w:pPr>
      <w:r>
        <w:rPr>
          <w:color w:val="231F20"/>
        </w:rPr>
        <w:t>Segment 2. Three months after surgery, Gpi-DBS </w:t>
      </w:r>
      <w:r>
        <w:rPr>
          <w:color w:val="231F20"/>
        </w:rPr>
        <w:t>at 180 Hz provides a reduction of dyskinesias, especially</w:t>
      </w:r>
      <w:r>
        <w:rPr>
          <w:color w:val="231F20"/>
          <w:spacing w:val="40"/>
        </w:rPr>
        <w:t> </w:t>
      </w:r>
      <w:r>
        <w:rPr>
          <w:color w:val="231F20"/>
        </w:rPr>
        <w:t>of the lower limbs. Stimulation of ventral contacts</w:t>
      </w:r>
      <w:r>
        <w:rPr>
          <w:color w:val="231F20"/>
          <w:spacing w:val="40"/>
        </w:rPr>
        <w:t> </w:t>
      </w:r>
      <w:r>
        <w:rPr>
          <w:color w:val="231F20"/>
        </w:rPr>
        <w:t>causes head drop.</w:t>
      </w:r>
    </w:p>
    <w:p>
      <w:pPr>
        <w:pStyle w:val="BodyText"/>
        <w:spacing w:line="249" w:lineRule="auto"/>
        <w:ind w:left="256" w:right="218" w:firstLine="199"/>
        <w:jc w:val="both"/>
      </w:pPr>
      <w:r>
        <w:rPr>
          <w:color w:val="231F20"/>
        </w:rPr>
        <w:t>Segment 3. Four months after surgery. </w:t>
      </w:r>
      <w:r>
        <w:rPr>
          <w:color w:val="231F20"/>
        </w:rPr>
        <w:t>Fifteen</w:t>
      </w:r>
      <w:r>
        <w:rPr>
          <w:color w:val="231F20"/>
          <w:spacing w:val="40"/>
        </w:rPr>
        <w:t> </w:t>
      </w:r>
      <w:r>
        <w:rPr>
          <w:color w:val="231F20"/>
        </w:rPr>
        <w:t>minutes after the IPG has been switched off chorea </w:t>
      </w:r>
      <w:r>
        <w:rPr>
          <w:color w:val="231F20"/>
          <w:spacing w:val="-2"/>
        </w:rPr>
        <w:t>reappears.</w:t>
      </w:r>
    </w:p>
    <w:p>
      <w:pPr>
        <w:pStyle w:val="BodyText"/>
        <w:spacing w:line="249" w:lineRule="auto"/>
        <w:ind w:left="256" w:right="217" w:firstLine="199"/>
        <w:jc w:val="both"/>
      </w:pPr>
      <w:r>
        <w:rPr>
          <w:color w:val="231F20"/>
        </w:rPr>
        <w:t>Segment 4. Four months after surgery. Gpi-DBS </w:t>
      </w:r>
      <w:r>
        <w:rPr>
          <w:color w:val="231F20"/>
        </w:rPr>
        <w:t>at</w:t>
      </w:r>
      <w:r>
        <w:rPr>
          <w:color w:val="231F20"/>
          <w:spacing w:val="80"/>
        </w:rPr>
        <w:t> </w:t>
      </w:r>
      <w:r>
        <w:rPr>
          <w:color w:val="231F20"/>
        </w:rPr>
        <w:t>40 Hz provides a reduction of chorea and an improve- ment</w:t>
      </w:r>
      <w:r>
        <w:rPr>
          <w:color w:val="231F20"/>
          <w:spacing w:val="40"/>
        </w:rPr>
        <w:t> </w:t>
      </w:r>
      <w:r>
        <w:rPr>
          <w:color w:val="231F20"/>
        </w:rPr>
        <w:t>of</w:t>
      </w:r>
      <w:r>
        <w:rPr>
          <w:color w:val="231F20"/>
          <w:spacing w:val="40"/>
        </w:rPr>
        <w:t> </w:t>
      </w:r>
      <w:r>
        <w:rPr>
          <w:color w:val="231F20"/>
        </w:rPr>
        <w:t>axial</w:t>
      </w:r>
      <w:r>
        <w:rPr>
          <w:color w:val="231F20"/>
          <w:spacing w:val="40"/>
        </w:rPr>
        <w:t> </w:t>
      </w:r>
      <w:r>
        <w:rPr>
          <w:color w:val="231F20"/>
        </w:rPr>
        <w:t>symptoms:</w:t>
      </w:r>
      <w:r>
        <w:rPr>
          <w:color w:val="231F20"/>
          <w:spacing w:val="40"/>
        </w:rPr>
        <w:t> </w:t>
      </w:r>
      <w:r>
        <w:rPr>
          <w:color w:val="231F20"/>
        </w:rPr>
        <w:t>the</w:t>
      </w:r>
      <w:r>
        <w:rPr>
          <w:color w:val="231F20"/>
          <w:spacing w:val="40"/>
        </w:rPr>
        <w:t> </w:t>
      </w:r>
      <w:r>
        <w:rPr>
          <w:color w:val="231F20"/>
        </w:rPr>
        <w:t>patient</w:t>
      </w:r>
      <w:r>
        <w:rPr>
          <w:color w:val="231F20"/>
          <w:spacing w:val="40"/>
        </w:rPr>
        <w:t> </w:t>
      </w:r>
      <w:r>
        <w:rPr>
          <w:color w:val="231F20"/>
        </w:rPr>
        <w:t>is</w:t>
      </w:r>
      <w:r>
        <w:rPr>
          <w:color w:val="231F20"/>
          <w:spacing w:val="40"/>
        </w:rPr>
        <w:t> </w:t>
      </w:r>
      <w:r>
        <w:rPr>
          <w:color w:val="231F20"/>
        </w:rPr>
        <w:t>able</w:t>
      </w:r>
      <w:r>
        <w:rPr>
          <w:color w:val="231F20"/>
          <w:spacing w:val="40"/>
        </w:rPr>
        <w:t> </w:t>
      </w:r>
      <w:r>
        <w:rPr>
          <w:color w:val="231F20"/>
        </w:rPr>
        <w:t>to</w:t>
      </w:r>
      <w:r>
        <w:rPr>
          <w:color w:val="231F20"/>
          <w:spacing w:val="40"/>
        </w:rPr>
        <w:t> </w:t>
      </w:r>
      <w:r>
        <w:rPr>
          <w:color w:val="231F20"/>
        </w:rPr>
        <w:t>walk with unilateral assistance.</w:t>
      </w:r>
    </w:p>
    <w:p>
      <w:pPr>
        <w:pStyle w:val="BodyText"/>
        <w:spacing w:line="249" w:lineRule="auto"/>
        <w:ind w:left="256" w:right="216" w:firstLine="199"/>
        <w:jc w:val="both"/>
      </w:pPr>
      <w:r>
        <w:rPr>
          <w:color w:val="231F20"/>
        </w:rPr>
        <w:t>Segment 5. Nine months after surgery. Limbs cho-</w:t>
      </w:r>
      <w:r>
        <w:rPr>
          <w:color w:val="231F20"/>
          <w:spacing w:val="80"/>
        </w:rPr>
        <w:t> </w:t>
      </w:r>
      <w:r>
        <w:rPr>
          <w:color w:val="231F20"/>
        </w:rPr>
        <w:t>rea</w:t>
      </w:r>
      <w:r>
        <w:rPr>
          <w:color w:val="231F20"/>
          <w:spacing w:val="14"/>
        </w:rPr>
        <w:t> </w:t>
      </w:r>
      <w:r>
        <w:rPr>
          <w:color w:val="231F20"/>
        </w:rPr>
        <w:t>has</w:t>
      </w:r>
      <w:r>
        <w:rPr>
          <w:color w:val="231F20"/>
          <w:spacing w:val="14"/>
        </w:rPr>
        <w:t> </w:t>
      </w:r>
      <w:r>
        <w:rPr>
          <w:color w:val="231F20"/>
        </w:rPr>
        <w:t>disappeared</w:t>
      </w:r>
      <w:r>
        <w:rPr>
          <w:color w:val="231F20"/>
          <w:spacing w:val="13"/>
        </w:rPr>
        <w:t> </w:t>
      </w:r>
      <w:r>
        <w:rPr>
          <w:color w:val="231F20"/>
        </w:rPr>
        <w:t>while</w:t>
      </w:r>
      <w:r>
        <w:rPr>
          <w:color w:val="231F20"/>
          <w:spacing w:val="15"/>
        </w:rPr>
        <w:t> </w:t>
      </w:r>
      <w:r>
        <w:rPr>
          <w:color w:val="231F20"/>
        </w:rPr>
        <w:t>facial</w:t>
      </w:r>
      <w:r>
        <w:rPr>
          <w:color w:val="231F20"/>
          <w:spacing w:val="15"/>
        </w:rPr>
        <w:t> </w:t>
      </w:r>
      <w:r>
        <w:rPr>
          <w:color w:val="231F20"/>
        </w:rPr>
        <w:t>grimaces</w:t>
      </w:r>
      <w:r>
        <w:rPr>
          <w:color w:val="231F20"/>
          <w:spacing w:val="14"/>
        </w:rPr>
        <w:t> </w:t>
      </w:r>
      <w:r>
        <w:rPr>
          <w:color w:val="231F20"/>
        </w:rPr>
        <w:t>are</w:t>
      </w:r>
      <w:r>
        <w:rPr>
          <w:color w:val="231F20"/>
          <w:spacing w:val="14"/>
        </w:rPr>
        <w:t> </w:t>
      </w:r>
      <w:r>
        <w:rPr>
          <w:color w:val="231F20"/>
        </w:rPr>
        <w:t>still</w:t>
      </w:r>
      <w:r>
        <w:rPr>
          <w:color w:val="231F20"/>
          <w:spacing w:val="15"/>
        </w:rPr>
        <w:t> </w:t>
      </w:r>
      <w:r>
        <w:rPr>
          <w:color w:val="231F20"/>
          <w:spacing w:val="-2"/>
        </w:rPr>
        <w:t>pres-</w:t>
      </w:r>
    </w:p>
    <w:p>
      <w:pPr>
        <w:pStyle w:val="BodyText"/>
        <w:spacing w:after="0" w:line="249" w:lineRule="auto"/>
        <w:jc w:val="both"/>
        <w:sectPr>
          <w:type w:val="continuous"/>
          <w:pgSz w:w="12240" w:h="16200"/>
          <w:pgMar w:top="1060" w:bottom="280" w:left="1080" w:right="1080"/>
          <w:cols w:num="2" w:equalWidth="0">
            <w:col w:w="4861" w:space="181"/>
            <w:col w:w="5038"/>
          </w:cols>
        </w:sectPr>
      </w:pPr>
    </w:p>
    <w:p>
      <w:pPr>
        <w:pStyle w:val="BodyText"/>
        <w:rPr>
          <w:sz w:val="14"/>
        </w:rPr>
      </w:pPr>
      <w:r>
        <w:rPr>
          <w:sz w:val="14"/>
        </w:rPr>
        <mc:AlternateContent>
          <mc:Choice Requires="wps">
            <w:drawing>
              <wp:anchor distT="0" distB="0" distL="0" distR="0" allowOverlap="1" layoutInCell="1" locked="0" behindDoc="0" simplePos="0" relativeHeight="15736320">
                <wp:simplePos x="0" y="0"/>
                <wp:positionH relativeFrom="page">
                  <wp:posOffset>7555618</wp:posOffset>
                </wp:positionH>
                <wp:positionV relativeFrom="page">
                  <wp:posOffset>208883</wp:posOffset>
                </wp:positionV>
                <wp:extent cx="95885" cy="98831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36320" type="#_x0000_t202" id="docshape16"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5"/>
        <w:rPr>
          <w:sz w:val="14"/>
        </w:rPr>
      </w:pPr>
    </w:p>
    <w:p>
      <w:pPr>
        <w:spacing w:before="0"/>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p>
      <w:pPr>
        <w:spacing w:after="0"/>
        <w:jc w:val="left"/>
        <w:rPr>
          <w:i/>
          <w:sz w:val="14"/>
        </w:rPr>
        <w:sectPr>
          <w:type w:val="continuous"/>
          <w:pgSz w:w="12240" w:h="16200"/>
          <w:pgMar w:top="1060" w:bottom="280" w:left="1080" w:right="1080"/>
        </w:sectPr>
      </w:pPr>
    </w:p>
    <w:p>
      <w:pPr>
        <w:tabs>
          <w:tab w:pos="9859" w:val="right" w:leader="none"/>
        </w:tabs>
        <w:spacing w:before="45"/>
        <w:ind w:left="2648" w:right="0" w:firstLine="0"/>
        <w:jc w:val="left"/>
        <w:rPr>
          <w:i/>
          <w:sz w:val="20"/>
        </w:rPr>
      </w:pPr>
      <w:r>
        <w:rPr>
          <w:i/>
          <w:color w:val="231F20"/>
          <w:sz w:val="20"/>
        </w:rPr>
        <w:t>DBS</w:t>
      </w:r>
      <w:r>
        <w:rPr>
          <w:i/>
          <w:color w:val="231F20"/>
          <w:spacing w:val="7"/>
          <w:sz w:val="20"/>
        </w:rPr>
        <w:t> </w:t>
      </w:r>
      <w:r>
        <w:rPr>
          <w:i/>
          <w:color w:val="231F20"/>
          <w:sz w:val="20"/>
        </w:rPr>
        <w:t>FOLLOWING</w:t>
      </w:r>
      <w:r>
        <w:rPr>
          <w:i/>
          <w:color w:val="231F20"/>
          <w:spacing w:val="11"/>
          <w:sz w:val="20"/>
        </w:rPr>
        <w:t> </w:t>
      </w:r>
      <w:r>
        <w:rPr>
          <w:i/>
          <w:color w:val="231F20"/>
          <w:sz w:val="20"/>
        </w:rPr>
        <w:t>FETAL</w:t>
      </w:r>
      <w:r>
        <w:rPr>
          <w:i/>
          <w:color w:val="231F20"/>
          <w:spacing w:val="10"/>
          <w:sz w:val="20"/>
        </w:rPr>
        <w:t> </w:t>
      </w:r>
      <w:r>
        <w:rPr>
          <w:i/>
          <w:color w:val="231F20"/>
          <w:sz w:val="20"/>
        </w:rPr>
        <w:t>NIGRAL</w:t>
      </w:r>
      <w:r>
        <w:rPr>
          <w:i/>
          <w:color w:val="231F20"/>
          <w:spacing w:val="10"/>
          <w:sz w:val="20"/>
        </w:rPr>
        <w:t> </w:t>
      </w:r>
      <w:r>
        <w:rPr>
          <w:i/>
          <w:color w:val="231F20"/>
          <w:spacing w:val="-2"/>
          <w:sz w:val="20"/>
        </w:rPr>
        <w:t>TRANSPLANTATION</w:t>
      </w:r>
      <w:r>
        <w:rPr>
          <w:color w:val="231F20"/>
          <w:sz w:val="20"/>
        </w:rPr>
        <w:tab/>
      </w:r>
      <w:r>
        <w:rPr>
          <w:i/>
          <w:color w:val="231F20"/>
          <w:spacing w:val="-4"/>
          <w:sz w:val="20"/>
        </w:rPr>
        <w:t>1293</w:t>
      </w:r>
    </w:p>
    <w:p>
      <w:pPr>
        <w:spacing w:after="0"/>
        <w:jc w:val="left"/>
        <w:rPr>
          <w:i/>
          <w:sz w:val="20"/>
        </w:rPr>
        <w:sectPr>
          <w:pgSz w:w="12240" w:h="16200"/>
          <w:pgMar w:top="1040" w:bottom="280" w:left="1080" w:right="1080"/>
        </w:sectPr>
      </w:pPr>
    </w:p>
    <w:p>
      <w:pPr>
        <w:pStyle w:val="BodyText"/>
        <w:spacing w:before="148"/>
        <w:rPr>
          <w:i/>
        </w:rPr>
      </w:pPr>
    </w:p>
    <w:p>
      <w:pPr>
        <w:pStyle w:val="BodyText"/>
        <w:spacing w:line="249" w:lineRule="auto" w:before="1"/>
        <w:ind w:left="256" w:right="40"/>
        <w:jc w:val="both"/>
      </w:pPr>
      <w:r>
        <w:rPr>
          <w:color w:val="231F20"/>
        </w:rPr>
        <w:t>ent. Despite the use of 40 Hz stimulation, the </w:t>
      </w:r>
      <w:r>
        <w:rPr>
          <w:color w:val="231F20"/>
        </w:rPr>
        <w:t>patient cannot arise from chair and walk due to a severe start </w:t>
      </w:r>
      <w:r>
        <w:rPr>
          <w:color w:val="231F20"/>
          <w:spacing w:val="-2"/>
        </w:rPr>
        <w:t>hesitation.</w:t>
      </w:r>
    </w:p>
    <w:p>
      <w:pPr>
        <w:pStyle w:val="BodyText"/>
        <w:spacing w:line="249" w:lineRule="auto"/>
        <w:ind w:left="256" w:right="40" w:firstLine="199"/>
        <w:jc w:val="both"/>
      </w:pPr>
      <w:r>
        <w:rPr>
          <w:color w:val="231F20"/>
        </w:rPr>
        <w:t>Segment 6. Nine months after surgery. </w:t>
      </w:r>
      <w:r>
        <w:rPr>
          <w:color w:val="231F20"/>
        </w:rPr>
        <w:t>Fifteen</w:t>
      </w:r>
      <w:r>
        <w:rPr>
          <w:color w:val="231F20"/>
          <w:spacing w:val="40"/>
        </w:rPr>
        <w:t> </w:t>
      </w:r>
      <w:r>
        <w:rPr>
          <w:color w:val="231F20"/>
        </w:rPr>
        <w:t>minutes after the IPG has been switched off chorea reappears only with very mild dyskinesias of upper limbs, the patient is able to arise from chair, and gait impairment is improved.</w:t>
      </w:r>
    </w:p>
    <w:p>
      <w:pPr>
        <w:spacing w:line="225" w:lineRule="auto" w:before="166"/>
        <w:ind w:left="256" w:right="38" w:firstLine="179"/>
        <w:jc w:val="both"/>
        <w:rPr>
          <w:sz w:val="18"/>
        </w:rPr>
      </w:pPr>
      <w:r>
        <w:rPr>
          <w:color w:val="231F20"/>
          <w:sz w:val="18"/>
        </w:rPr>
        <w:t>Acknowledgments: This work was supported in part </w:t>
      </w:r>
      <w:r>
        <w:rPr>
          <w:color w:val="231F20"/>
          <w:sz w:val="18"/>
        </w:rPr>
        <w:t>by Universita</w:t>
      </w:r>
      <w:r>
        <w:rPr>
          <w:color w:val="231F20"/>
          <w:position w:val="1"/>
          <w:sz w:val="18"/>
        </w:rPr>
        <w:t>` </w:t>
      </w:r>
      <w:r>
        <w:rPr>
          <w:color w:val="231F20"/>
          <w:sz w:val="18"/>
        </w:rPr>
        <w:t>Cattolica del Sacro Cuore, grant ‘‘linea D1’’ to ARB. AF, FS, and ARB are members of Euro-HD Network.</w:t>
      </w:r>
    </w:p>
    <w:p>
      <w:pPr>
        <w:pStyle w:val="Heading2"/>
        <w:spacing w:before="204"/>
        <w:ind w:left="285" w:right="69"/>
      </w:pPr>
      <w:r>
        <w:rPr>
          <w:color w:val="231F20"/>
          <w:spacing w:val="-2"/>
          <w:w w:val="105"/>
        </w:rPr>
        <w:t>REFERENCES</w:t>
      </w:r>
    </w:p>
    <w:p>
      <w:pPr>
        <w:pStyle w:val="ListParagraph"/>
        <w:numPr>
          <w:ilvl w:val="0"/>
          <w:numId w:val="2"/>
        </w:numPr>
        <w:tabs>
          <w:tab w:pos="521" w:val="left" w:leader="none"/>
          <w:tab w:pos="523" w:val="left" w:leader="none"/>
        </w:tabs>
        <w:spacing w:line="235" w:lineRule="auto" w:before="128" w:after="0"/>
        <w:ind w:left="523" w:right="38" w:hanging="188"/>
        <w:jc w:val="both"/>
        <w:rPr>
          <w:sz w:val="16"/>
        </w:rPr>
      </w:pPr>
      <w:r>
        <w:rPr>
          <w:color w:val="231F20"/>
          <w:sz w:val="16"/>
        </w:rPr>
        <w:t>Cubo E, Shannon KM, Penn RD, Kroin JS. Internal globus pal-</w:t>
      </w:r>
      <w:r>
        <w:rPr>
          <w:color w:val="231F20"/>
          <w:spacing w:val="40"/>
          <w:sz w:val="16"/>
        </w:rPr>
        <w:t> </w:t>
      </w:r>
      <w:r>
        <w:rPr>
          <w:color w:val="231F20"/>
          <w:sz w:val="16"/>
        </w:rPr>
        <w:t>lidotomy in dystonia secondary to Huntington’s disease. </w:t>
      </w:r>
      <w:r>
        <w:rPr>
          <w:color w:val="231F20"/>
          <w:sz w:val="16"/>
        </w:rPr>
        <w:t>Mov</w:t>
      </w:r>
      <w:r>
        <w:rPr>
          <w:color w:val="231F20"/>
          <w:spacing w:val="40"/>
          <w:sz w:val="16"/>
        </w:rPr>
        <w:t> </w:t>
      </w:r>
      <w:r>
        <w:rPr>
          <w:color w:val="231F20"/>
          <w:sz w:val="16"/>
        </w:rPr>
        <w:t>Disord 2000;15:1248–1251.</w:t>
      </w:r>
    </w:p>
    <w:p>
      <w:pPr>
        <w:pStyle w:val="ListParagraph"/>
        <w:numPr>
          <w:ilvl w:val="0"/>
          <w:numId w:val="2"/>
        </w:numPr>
        <w:tabs>
          <w:tab w:pos="523" w:val="left" w:leader="none"/>
        </w:tabs>
        <w:spacing w:line="232" w:lineRule="auto" w:before="0" w:after="0"/>
        <w:ind w:left="523" w:right="38" w:hanging="185"/>
        <w:jc w:val="both"/>
        <w:rPr>
          <w:sz w:val="16"/>
        </w:rPr>
      </w:pPr>
      <w:r>
        <w:rPr>
          <w:color w:val="231F20"/>
          <w:sz w:val="16"/>
        </w:rPr>
        <w:t>Vitek JL, Jones R, Bakay REA, Hersch SM. Pallidotomy </w:t>
      </w:r>
      <w:r>
        <w:rPr>
          <w:color w:val="231F20"/>
          <w:sz w:val="16"/>
        </w:rPr>
        <w:t>for</w:t>
      </w:r>
      <w:r>
        <w:rPr>
          <w:color w:val="231F20"/>
          <w:spacing w:val="40"/>
          <w:sz w:val="16"/>
        </w:rPr>
        <w:t> </w:t>
      </w:r>
      <w:r>
        <w:rPr>
          <w:color w:val="231F20"/>
          <w:sz w:val="16"/>
        </w:rPr>
        <w:t>Huntington’s disease. Ann Neurol 2000;48:429.</w:t>
      </w:r>
    </w:p>
    <w:p>
      <w:pPr>
        <w:pStyle w:val="ListParagraph"/>
        <w:numPr>
          <w:ilvl w:val="0"/>
          <w:numId w:val="2"/>
        </w:numPr>
        <w:tabs>
          <w:tab w:pos="523" w:val="left" w:leader="none"/>
        </w:tabs>
        <w:spacing w:line="235" w:lineRule="auto" w:before="0" w:after="0"/>
        <w:ind w:left="523" w:right="38" w:hanging="185"/>
        <w:jc w:val="both"/>
        <w:rPr>
          <w:sz w:val="16"/>
        </w:rPr>
      </w:pPr>
      <w:r>
        <w:rPr>
          <w:color w:val="231F20"/>
          <w:sz w:val="16"/>
        </w:rPr>
        <w:t>Bachoud-Levi AC, Gaura V, Brugieres P, et al. Effect of </w:t>
      </w:r>
      <w:r>
        <w:rPr>
          <w:color w:val="231F20"/>
          <w:sz w:val="16"/>
        </w:rPr>
        <w:t>fetal</w:t>
      </w:r>
      <w:r>
        <w:rPr>
          <w:color w:val="231F20"/>
          <w:spacing w:val="40"/>
          <w:sz w:val="16"/>
        </w:rPr>
        <w:t> </w:t>
      </w:r>
      <w:r>
        <w:rPr>
          <w:color w:val="231F20"/>
          <w:sz w:val="16"/>
        </w:rPr>
        <w:t>neural transplants in patients with Huntington’s disease 6 years</w:t>
      </w:r>
      <w:r>
        <w:rPr>
          <w:color w:val="231F20"/>
          <w:spacing w:val="40"/>
          <w:sz w:val="16"/>
        </w:rPr>
        <w:t> </w:t>
      </w:r>
      <w:r>
        <w:rPr>
          <w:color w:val="231F20"/>
          <w:sz w:val="16"/>
        </w:rPr>
        <w:t>after surgery: a long-term follow-up study. Lancet Neurol 2006;</w:t>
      </w:r>
      <w:r>
        <w:rPr>
          <w:color w:val="231F20"/>
          <w:spacing w:val="40"/>
          <w:sz w:val="16"/>
        </w:rPr>
        <w:t> </w:t>
      </w:r>
      <w:r>
        <w:rPr>
          <w:color w:val="231F20"/>
          <w:spacing w:val="-2"/>
          <w:sz w:val="16"/>
        </w:rPr>
        <w:t>5:303–309.</w:t>
      </w:r>
    </w:p>
    <w:p>
      <w:pPr>
        <w:pStyle w:val="ListParagraph"/>
        <w:numPr>
          <w:ilvl w:val="0"/>
          <w:numId w:val="2"/>
        </w:numPr>
        <w:tabs>
          <w:tab w:pos="522" w:val="left" w:leader="none"/>
        </w:tabs>
        <w:spacing w:line="178" w:lineRule="exact" w:before="0" w:after="0"/>
        <w:ind w:left="522" w:right="0" w:hanging="184"/>
        <w:jc w:val="both"/>
        <w:rPr>
          <w:sz w:val="16"/>
        </w:rPr>
      </w:pPr>
      <w:r>
        <w:rPr>
          <w:color w:val="231F20"/>
          <w:sz w:val="16"/>
        </w:rPr>
        <w:t>Moro</w:t>
      </w:r>
      <w:r>
        <w:rPr>
          <w:color w:val="231F20"/>
          <w:spacing w:val="26"/>
          <w:sz w:val="16"/>
        </w:rPr>
        <w:t> </w:t>
      </w:r>
      <w:r>
        <w:rPr>
          <w:color w:val="231F20"/>
          <w:sz w:val="16"/>
        </w:rPr>
        <w:t>E,</w:t>
      </w:r>
      <w:r>
        <w:rPr>
          <w:color w:val="231F20"/>
          <w:spacing w:val="27"/>
          <w:sz w:val="16"/>
        </w:rPr>
        <w:t> </w:t>
      </w:r>
      <w:r>
        <w:rPr>
          <w:color w:val="231F20"/>
          <w:sz w:val="16"/>
        </w:rPr>
        <w:t>Lang</w:t>
      </w:r>
      <w:r>
        <w:rPr>
          <w:color w:val="231F20"/>
          <w:spacing w:val="27"/>
          <w:sz w:val="16"/>
        </w:rPr>
        <w:t> </w:t>
      </w:r>
      <w:r>
        <w:rPr>
          <w:color w:val="231F20"/>
          <w:sz w:val="16"/>
        </w:rPr>
        <w:t>AE,</w:t>
      </w:r>
      <w:r>
        <w:rPr>
          <w:color w:val="231F20"/>
          <w:spacing w:val="26"/>
          <w:sz w:val="16"/>
        </w:rPr>
        <w:t> </w:t>
      </w:r>
      <w:r>
        <w:rPr>
          <w:color w:val="231F20"/>
          <w:sz w:val="16"/>
        </w:rPr>
        <w:t>Strafella</w:t>
      </w:r>
      <w:r>
        <w:rPr>
          <w:color w:val="231F20"/>
          <w:spacing w:val="25"/>
          <w:sz w:val="16"/>
        </w:rPr>
        <w:t> </w:t>
      </w:r>
      <w:r>
        <w:rPr>
          <w:color w:val="231F20"/>
          <w:sz w:val="16"/>
        </w:rPr>
        <w:t>AP,</w:t>
      </w:r>
      <w:r>
        <w:rPr>
          <w:color w:val="231F20"/>
          <w:spacing w:val="27"/>
          <w:sz w:val="16"/>
        </w:rPr>
        <w:t> </w:t>
      </w:r>
      <w:r>
        <w:rPr>
          <w:color w:val="231F20"/>
          <w:sz w:val="16"/>
        </w:rPr>
        <w:t>et</w:t>
      </w:r>
      <w:r>
        <w:rPr>
          <w:color w:val="231F20"/>
          <w:spacing w:val="26"/>
          <w:sz w:val="16"/>
        </w:rPr>
        <w:t> </w:t>
      </w:r>
      <w:r>
        <w:rPr>
          <w:color w:val="231F20"/>
          <w:sz w:val="16"/>
        </w:rPr>
        <w:t>al.</w:t>
      </w:r>
      <w:r>
        <w:rPr>
          <w:color w:val="231F20"/>
          <w:spacing w:val="28"/>
          <w:sz w:val="16"/>
        </w:rPr>
        <w:t> </w:t>
      </w:r>
      <w:r>
        <w:rPr>
          <w:color w:val="231F20"/>
          <w:sz w:val="16"/>
        </w:rPr>
        <w:t>Bilateral</w:t>
      </w:r>
      <w:r>
        <w:rPr>
          <w:color w:val="231F20"/>
          <w:spacing w:val="26"/>
          <w:sz w:val="16"/>
        </w:rPr>
        <w:t> </w:t>
      </w:r>
      <w:r>
        <w:rPr>
          <w:color w:val="231F20"/>
          <w:sz w:val="16"/>
        </w:rPr>
        <w:t>globus</w:t>
      </w:r>
      <w:r>
        <w:rPr>
          <w:color w:val="231F20"/>
          <w:spacing w:val="26"/>
          <w:sz w:val="16"/>
        </w:rPr>
        <w:t> </w:t>
      </w:r>
      <w:r>
        <w:rPr>
          <w:color w:val="231F20"/>
          <w:spacing w:val="-2"/>
          <w:sz w:val="16"/>
        </w:rPr>
        <w:t>pallidus</w:t>
      </w:r>
    </w:p>
    <w:p>
      <w:pPr>
        <w:pStyle w:val="Heading1"/>
        <w:spacing w:line="232" w:lineRule="auto"/>
        <w:ind w:left="526" w:right="489" w:hanging="1"/>
      </w:pPr>
      <w:r>
        <w:rPr/>
        <w:br w:type="column"/>
      </w:r>
      <w:r>
        <w:rPr>
          <w:color w:val="231F20"/>
        </w:rPr>
        <w:t>Deep Brain Stimulation in Parkinson’s</w:t>
      </w:r>
      <w:r>
        <w:rPr>
          <w:color w:val="231F20"/>
          <w:spacing w:val="-2"/>
        </w:rPr>
        <w:t> </w:t>
      </w:r>
      <w:r>
        <w:rPr>
          <w:color w:val="231F20"/>
        </w:rPr>
        <w:t>Disease</w:t>
      </w:r>
      <w:r>
        <w:rPr>
          <w:color w:val="231F20"/>
          <w:spacing w:val="-1"/>
        </w:rPr>
        <w:t> </w:t>
      </w:r>
      <w:r>
        <w:rPr>
          <w:color w:val="231F20"/>
        </w:rPr>
        <w:t>Following Fetal Nigral Transplantation</w:t>
      </w:r>
    </w:p>
    <w:p>
      <w:pPr>
        <w:pStyle w:val="BodyText"/>
        <w:spacing w:line="230" w:lineRule="auto" w:before="255"/>
        <w:ind w:left="367" w:right="288" w:firstLine="522"/>
      </w:pPr>
      <w:r>
        <w:rPr>
          <w:color w:val="231F20"/>
        </w:rPr>
        <w:t>Jan Herzog, MD,</w:t>
      </w:r>
      <w:r>
        <w:rPr>
          <w:color w:val="231F20"/>
          <w:vertAlign w:val="superscript"/>
        </w:rPr>
        <w:t>1</w:t>
      </w:r>
      <w:r>
        <w:rPr>
          <w:color w:val="231F20"/>
          <w:vertAlign w:val="baseline"/>
        </w:rPr>
        <w:t> Oliver Pogarell, MD,</w:t>
      </w:r>
      <w:r>
        <w:rPr>
          <w:color w:val="231F20"/>
          <w:vertAlign w:val="superscript"/>
        </w:rPr>
        <w:t>2</w:t>
      </w:r>
      <w:r>
        <w:rPr>
          <w:color w:val="231F20"/>
          <w:vertAlign w:val="baseline"/>
        </w:rPr>
        <w:t> Marcus</w:t>
      </w:r>
      <w:r>
        <w:rPr>
          <w:color w:val="231F20"/>
          <w:spacing w:val="-7"/>
          <w:vertAlign w:val="baseline"/>
        </w:rPr>
        <w:t> </w:t>
      </w:r>
      <w:r>
        <w:rPr>
          <w:color w:val="231F20"/>
          <w:vertAlign w:val="baseline"/>
        </w:rPr>
        <w:t>O.</w:t>
      </w:r>
      <w:r>
        <w:rPr>
          <w:color w:val="231F20"/>
          <w:spacing w:val="-9"/>
          <w:vertAlign w:val="baseline"/>
        </w:rPr>
        <w:t> </w:t>
      </w:r>
      <w:r>
        <w:rPr>
          <w:color w:val="231F20"/>
          <w:vertAlign w:val="baseline"/>
        </w:rPr>
        <w:t>Pinsker,</w:t>
      </w:r>
      <w:r>
        <w:rPr>
          <w:color w:val="231F20"/>
          <w:spacing w:val="-9"/>
          <w:vertAlign w:val="baseline"/>
        </w:rPr>
        <w:t> </w:t>
      </w:r>
      <w:r>
        <w:rPr>
          <w:color w:val="231F20"/>
          <w:vertAlign w:val="baseline"/>
        </w:rPr>
        <w:t>MD,</w:t>
      </w:r>
      <w:r>
        <w:rPr>
          <w:color w:val="231F20"/>
          <w:vertAlign w:val="superscript"/>
        </w:rPr>
        <w:t>3</w:t>
      </w:r>
      <w:r>
        <w:rPr>
          <w:color w:val="231F20"/>
          <w:spacing w:val="-10"/>
          <w:vertAlign w:val="baseline"/>
        </w:rPr>
        <w:t> </w:t>
      </w:r>
      <w:r>
        <w:rPr>
          <w:color w:val="231F20"/>
          <w:vertAlign w:val="baseline"/>
        </w:rPr>
        <w:t>Andreas</w:t>
      </w:r>
      <w:r>
        <w:rPr>
          <w:color w:val="231F20"/>
          <w:spacing w:val="-8"/>
          <w:vertAlign w:val="baseline"/>
        </w:rPr>
        <w:t> </w:t>
      </w:r>
      <w:r>
        <w:rPr>
          <w:color w:val="231F20"/>
          <w:vertAlign w:val="baseline"/>
        </w:rPr>
        <w:t>Kupsch,</w:t>
      </w:r>
      <w:r>
        <w:rPr>
          <w:color w:val="231F20"/>
          <w:spacing w:val="-9"/>
          <w:vertAlign w:val="baseline"/>
        </w:rPr>
        <w:t> </w:t>
      </w:r>
      <w:r>
        <w:rPr>
          <w:color w:val="231F20"/>
          <w:vertAlign w:val="baseline"/>
        </w:rPr>
        <w:t>MD,</w:t>
      </w:r>
      <w:r>
        <w:rPr>
          <w:color w:val="231F20"/>
          <w:spacing w:val="-10"/>
          <w:vertAlign w:val="baseline"/>
        </w:rPr>
        <w:t> </w:t>
      </w:r>
      <w:r>
        <w:rPr>
          <w:color w:val="231F20"/>
          <w:vertAlign w:val="baseline"/>
        </w:rPr>
        <w:t>PhD,</w:t>
      </w:r>
      <w:r>
        <w:rPr>
          <w:color w:val="231F20"/>
          <w:vertAlign w:val="superscript"/>
        </w:rPr>
        <w:t>4</w:t>
      </w:r>
    </w:p>
    <w:p>
      <w:pPr>
        <w:pStyle w:val="BodyText"/>
        <w:spacing w:line="228" w:lineRule="auto"/>
        <w:ind w:left="1506" w:right="885" w:hanging="268"/>
      </w:pPr>
      <w:r>
        <w:rPr>
          <w:color w:val="231F20"/>
        </w:rPr>
        <w:t>Wolfgang H. Oertel, MD, </w:t>
      </w:r>
      <w:r>
        <w:rPr>
          <w:color w:val="231F20"/>
        </w:rPr>
        <w:t>PhD,</w:t>
      </w:r>
      <w:r>
        <w:rPr>
          <w:color w:val="231F20"/>
          <w:vertAlign w:val="superscript"/>
        </w:rPr>
        <w:t>5</w:t>
      </w:r>
      <w:r>
        <w:rPr>
          <w:color w:val="231F20"/>
          <w:vertAlign w:val="baseline"/>
        </w:rPr>
        <w:t> Olle Lindvall, MD, PhD,</w:t>
      </w:r>
      <w:r>
        <w:rPr>
          <w:color w:val="231F20"/>
          <w:vertAlign w:val="superscript"/>
        </w:rPr>
        <w:t>6</w:t>
      </w:r>
    </w:p>
    <w:p>
      <w:pPr>
        <w:pStyle w:val="BodyText"/>
        <w:spacing w:line="194" w:lineRule="auto" w:before="27"/>
        <w:ind w:left="1400" w:right="885" w:hanging="215"/>
        <w:rPr>
          <w:position w:val="4"/>
        </w:rPr>
      </w:pPr>
      <w:r>
        <w:rPr>
          <w:color w:val="231F20"/>
          <w:spacing w:val="8"/>
        </w:rPr>
        <w:t>G</w:t>
      </w:r>
      <w:r>
        <w:rPr>
          <w:color w:val="231F20"/>
          <w:spacing w:val="-75"/>
        </w:rPr>
        <w:t>u</w:t>
      </w:r>
      <w:r>
        <w:rPr>
          <w:color w:val="231F20"/>
          <w:spacing w:val="25"/>
        </w:rPr>
        <w:t>¨</w:t>
      </w:r>
      <w:r>
        <w:rPr>
          <w:color w:val="231F20"/>
          <w:spacing w:val="8"/>
        </w:rPr>
        <w:t>nther</w:t>
      </w:r>
      <w:r>
        <w:rPr>
          <w:color w:val="231F20"/>
          <w:spacing w:val="-7"/>
        </w:rPr>
        <w:t> </w:t>
      </w:r>
      <w:r>
        <w:rPr>
          <w:color w:val="231F20"/>
        </w:rPr>
        <w:t>Deuschl,</w:t>
      </w:r>
      <w:r>
        <w:rPr>
          <w:color w:val="231F20"/>
          <w:spacing w:val="-7"/>
        </w:rPr>
        <w:t> </w:t>
      </w:r>
      <w:r>
        <w:rPr>
          <w:color w:val="231F20"/>
        </w:rPr>
        <w:t>MD,</w:t>
      </w:r>
      <w:r>
        <w:rPr>
          <w:color w:val="231F20"/>
          <w:spacing w:val="-6"/>
        </w:rPr>
        <w:t> </w:t>
      </w:r>
      <w:r>
        <w:rPr>
          <w:color w:val="231F20"/>
        </w:rPr>
        <w:t>PhD,</w:t>
      </w:r>
      <w:r>
        <w:rPr>
          <w:color w:val="231F20"/>
          <w:vertAlign w:val="superscript"/>
        </w:rPr>
        <w:t>1</w:t>
      </w:r>
      <w:r>
        <w:rPr>
          <w:color w:val="231F20"/>
          <w:spacing w:val="-7"/>
          <w:vertAlign w:val="baseline"/>
        </w:rPr>
        <w:t> </w:t>
      </w:r>
      <w:r>
        <w:rPr>
          <w:color w:val="231F20"/>
          <w:vertAlign w:val="baseline"/>
        </w:rPr>
        <w:t>and Jens Volkmann, MD, PhD</w:t>
      </w:r>
      <w:r>
        <w:rPr>
          <w:color w:val="231F20"/>
          <w:vertAlign w:val="superscript"/>
        </w:rPr>
        <w:t>1</w:t>
      </w:r>
      <w:r>
        <w:rPr>
          <w:color w:val="231F20"/>
          <w:position w:val="4"/>
          <w:vertAlign w:val="baseline"/>
        </w:rPr>
        <w:t>*</w:t>
      </w:r>
    </w:p>
    <w:p>
      <w:pPr>
        <w:spacing w:line="230" w:lineRule="auto" w:before="226"/>
        <w:ind w:left="256" w:right="220" w:hanging="3"/>
        <w:jc w:val="center"/>
        <w:rPr>
          <w:i/>
          <w:sz w:val="18"/>
        </w:rPr>
      </w:pPr>
      <w:r>
        <w:rPr>
          <w:i/>
          <w:color w:val="231F20"/>
          <w:sz w:val="18"/>
          <w:vertAlign w:val="superscript"/>
        </w:rPr>
        <w:t>1</w:t>
      </w:r>
      <w:r>
        <w:rPr>
          <w:i/>
          <w:color w:val="231F20"/>
          <w:sz w:val="18"/>
          <w:vertAlign w:val="baseline"/>
        </w:rPr>
        <w:t>Department of Neurology, Christian-Albrechts-University, Kiel, Germany; </w:t>
      </w:r>
      <w:r>
        <w:rPr>
          <w:i/>
          <w:color w:val="231F20"/>
          <w:sz w:val="18"/>
          <w:vertAlign w:val="superscript"/>
        </w:rPr>
        <w:t>2</w:t>
      </w:r>
      <w:r>
        <w:rPr>
          <w:i/>
          <w:color w:val="231F20"/>
          <w:sz w:val="18"/>
          <w:vertAlign w:val="baseline"/>
        </w:rPr>
        <w:t>Department of Psychiatry, Ludwig-</w:t>
      </w:r>
      <w:r>
        <w:rPr>
          <w:i/>
          <w:color w:val="231F20"/>
          <w:sz w:val="18"/>
          <w:vertAlign w:val="baseline"/>
        </w:rPr>
        <w:t>Maximili- ans-University, Munich, Germany; </w:t>
      </w:r>
      <w:r>
        <w:rPr>
          <w:i/>
          <w:color w:val="231F20"/>
          <w:sz w:val="18"/>
          <w:vertAlign w:val="superscript"/>
        </w:rPr>
        <w:t>3</w:t>
      </w:r>
      <w:r>
        <w:rPr>
          <w:i/>
          <w:color w:val="231F20"/>
          <w:sz w:val="18"/>
          <w:vertAlign w:val="baseline"/>
        </w:rPr>
        <w:t>Department of Neurosurgery, Christian-Albrechts-University, Kiel,</w:t>
      </w:r>
    </w:p>
    <w:p>
      <w:pPr>
        <w:spacing w:line="230" w:lineRule="auto" w:before="2"/>
        <w:ind w:left="427" w:right="392" w:firstLine="0"/>
        <w:jc w:val="center"/>
        <w:rPr>
          <w:i/>
          <w:sz w:val="18"/>
        </w:rPr>
      </w:pPr>
      <w:r>
        <w:rPr>
          <w:i/>
          <w:color w:val="231F20"/>
          <w:sz w:val="18"/>
        </w:rPr>
        <w:t>Germany; </w:t>
      </w:r>
      <w:r>
        <w:rPr>
          <w:i/>
          <w:color w:val="231F20"/>
          <w:sz w:val="18"/>
          <w:vertAlign w:val="superscript"/>
        </w:rPr>
        <w:t>4</w:t>
      </w:r>
      <w:r>
        <w:rPr>
          <w:i/>
          <w:color w:val="231F20"/>
          <w:sz w:val="18"/>
          <w:vertAlign w:val="baseline"/>
        </w:rPr>
        <w:t>Department of Neurology, Charite´</w:t>
      </w:r>
      <w:r>
        <w:rPr>
          <w:i/>
          <w:color w:val="231F20"/>
          <w:spacing w:val="-6"/>
          <w:sz w:val="18"/>
          <w:vertAlign w:val="baseline"/>
        </w:rPr>
        <w:t> </w:t>
      </w:r>
      <w:r>
        <w:rPr>
          <w:i/>
          <w:color w:val="231F20"/>
          <w:sz w:val="18"/>
          <w:vertAlign w:val="baseline"/>
        </w:rPr>
        <w:t>Humboldt University, Berlin, Germany; </w:t>
      </w:r>
      <w:r>
        <w:rPr>
          <w:i/>
          <w:color w:val="231F20"/>
          <w:sz w:val="18"/>
          <w:vertAlign w:val="superscript"/>
        </w:rPr>
        <w:t>5</w:t>
      </w:r>
      <w:r>
        <w:rPr>
          <w:i/>
          <w:color w:val="231F20"/>
          <w:sz w:val="18"/>
          <w:vertAlign w:val="baseline"/>
        </w:rPr>
        <w:t>Department of Neurology, Philipps-University, Marburg, Germany; </w:t>
      </w:r>
      <w:r>
        <w:rPr>
          <w:i/>
          <w:color w:val="231F20"/>
          <w:sz w:val="18"/>
          <w:vertAlign w:val="superscript"/>
        </w:rPr>
        <w:t>6</w:t>
      </w:r>
      <w:r>
        <w:rPr>
          <w:i/>
          <w:color w:val="231F20"/>
          <w:sz w:val="18"/>
          <w:vertAlign w:val="baseline"/>
        </w:rPr>
        <w:t>Section of Restorative Neurology, Wallenberg Neuroscience </w:t>
      </w:r>
      <w:r>
        <w:rPr>
          <w:i/>
          <w:color w:val="231F20"/>
          <w:sz w:val="18"/>
          <w:vertAlign w:val="baseline"/>
        </w:rPr>
        <w:t>Centre, Lund, Sweden</w:t>
      </w:r>
    </w:p>
    <w:p>
      <w:pPr>
        <w:spacing w:before="165"/>
        <w:ind w:left="3308" w:right="0" w:firstLine="0"/>
        <w:jc w:val="left"/>
        <w:rPr>
          <w:sz w:val="18"/>
        </w:rPr>
      </w:pPr>
      <w:r>
        <w:rPr>
          <w:sz w:val="18"/>
        </w:rPr>
        <w:drawing>
          <wp:anchor distT="0" distB="0" distL="0" distR="0" allowOverlap="1" layoutInCell="1" locked="0" behindDoc="1" simplePos="0" relativeHeight="485161472">
            <wp:simplePos x="0" y="0"/>
            <wp:positionH relativeFrom="page">
              <wp:posOffset>6404397</wp:posOffset>
            </wp:positionH>
            <wp:positionV relativeFrom="paragraph">
              <wp:posOffset>69609</wp:posOffset>
            </wp:positionV>
            <wp:extent cx="539280" cy="226080"/>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7" cstate="print"/>
                    <a:stretch>
                      <a:fillRect/>
                    </a:stretch>
                  </pic:blipFill>
                  <pic:spPr>
                    <a:xfrm>
                      <a:off x="0" y="0"/>
                      <a:ext cx="539280" cy="226080"/>
                    </a:xfrm>
                    <a:prstGeom prst="rect">
                      <a:avLst/>
                    </a:prstGeom>
                  </pic:spPr>
                </pic:pic>
              </a:graphicData>
            </a:graphic>
          </wp:anchor>
        </w:drawing>
      </w:r>
      <w:r>
        <w:rPr>
          <w:color w:val="231F20"/>
          <w:spacing w:val="-2"/>
          <w:sz w:val="18"/>
        </w:rPr>
        <w:t>Video</w:t>
      </w:r>
    </w:p>
    <w:p>
      <w:pPr>
        <w:spacing w:after="0"/>
        <w:jc w:val="left"/>
        <w:rPr>
          <w:sz w:val="18"/>
        </w:rPr>
        <w:sectPr>
          <w:type w:val="continuous"/>
          <w:pgSz w:w="12240" w:h="16200"/>
          <w:pgMar w:top="1060" w:bottom="280" w:left="1080" w:right="1080"/>
          <w:cols w:num="2" w:equalWidth="0">
            <w:col w:w="4862" w:space="183"/>
            <w:col w:w="5035"/>
          </w:cols>
        </w:sectPr>
      </w:pPr>
    </w:p>
    <w:p>
      <w:pPr>
        <w:tabs>
          <w:tab w:pos="5297" w:val="left" w:leader="none"/>
          <w:tab w:pos="9860" w:val="left" w:leader="none"/>
        </w:tabs>
        <w:spacing w:line="176" w:lineRule="exact" w:before="0"/>
        <w:ind w:left="523" w:right="0" w:firstLine="0"/>
        <w:jc w:val="left"/>
        <w:rPr>
          <w:sz w:val="16"/>
        </w:rPr>
      </w:pPr>
      <w:r>
        <w:rPr>
          <w:color w:val="231F20"/>
          <w:sz w:val="16"/>
        </w:rPr>
        <w:t>stimulation</w:t>
      </w:r>
      <w:r>
        <w:rPr>
          <w:color w:val="231F20"/>
          <w:spacing w:val="29"/>
          <w:sz w:val="16"/>
        </w:rPr>
        <w:t> </w:t>
      </w:r>
      <w:r>
        <w:rPr>
          <w:color w:val="231F20"/>
          <w:sz w:val="16"/>
        </w:rPr>
        <w:t>for</w:t>
      </w:r>
      <w:r>
        <w:rPr>
          <w:color w:val="231F20"/>
          <w:spacing w:val="30"/>
          <w:sz w:val="16"/>
        </w:rPr>
        <w:t> </w:t>
      </w:r>
      <w:r>
        <w:rPr>
          <w:color w:val="231F20"/>
          <w:sz w:val="16"/>
        </w:rPr>
        <w:t>Huntington’s</w:t>
      </w:r>
      <w:r>
        <w:rPr>
          <w:color w:val="231F20"/>
          <w:spacing w:val="31"/>
          <w:sz w:val="16"/>
        </w:rPr>
        <w:t> </w:t>
      </w:r>
      <w:r>
        <w:rPr>
          <w:color w:val="231F20"/>
          <w:sz w:val="16"/>
        </w:rPr>
        <w:t>disease.</w:t>
      </w:r>
      <w:r>
        <w:rPr>
          <w:color w:val="231F20"/>
          <w:spacing w:val="30"/>
          <w:sz w:val="16"/>
        </w:rPr>
        <w:t> </w:t>
      </w:r>
      <w:r>
        <w:rPr>
          <w:color w:val="231F20"/>
          <w:sz w:val="16"/>
        </w:rPr>
        <w:t>Ann</w:t>
      </w:r>
      <w:r>
        <w:rPr>
          <w:color w:val="231F20"/>
          <w:spacing w:val="30"/>
          <w:sz w:val="16"/>
        </w:rPr>
        <w:t> </w:t>
      </w:r>
      <w:r>
        <w:rPr>
          <w:color w:val="231F20"/>
          <w:sz w:val="16"/>
        </w:rPr>
        <w:t>Neurol</w:t>
      </w:r>
      <w:r>
        <w:rPr>
          <w:color w:val="231F20"/>
          <w:spacing w:val="30"/>
          <w:sz w:val="16"/>
        </w:rPr>
        <w:t> </w:t>
      </w:r>
      <w:r>
        <w:rPr>
          <w:color w:val="231F20"/>
          <w:spacing w:val="-2"/>
          <w:sz w:val="16"/>
        </w:rPr>
        <w:t>2004;56:290–</w:t>
      </w:r>
      <w:r>
        <w:rPr>
          <w:color w:val="231F20"/>
          <w:sz w:val="16"/>
        </w:rPr>
        <w:tab/>
      </w:r>
      <w:r>
        <w:rPr>
          <w:color w:val="231F20"/>
          <w:sz w:val="16"/>
          <w:u w:val="single" w:color="231F20"/>
        </w:rPr>
        <w:tab/>
      </w:r>
    </w:p>
    <w:p>
      <w:pPr>
        <w:spacing w:line="135" w:lineRule="exact" w:before="0"/>
        <w:ind w:left="523" w:right="0" w:firstLine="0"/>
        <w:jc w:val="left"/>
        <w:rPr>
          <w:sz w:val="16"/>
        </w:rPr>
      </w:pPr>
      <w:r>
        <w:rPr>
          <w:color w:val="231F20"/>
          <w:spacing w:val="-4"/>
          <w:sz w:val="16"/>
        </w:rPr>
        <w:t>294.</w:t>
      </w:r>
    </w:p>
    <w:p>
      <w:pPr>
        <w:spacing w:after="0" w:line="135" w:lineRule="exact"/>
        <w:jc w:val="left"/>
        <w:rPr>
          <w:sz w:val="16"/>
        </w:rPr>
        <w:sectPr>
          <w:type w:val="continuous"/>
          <w:pgSz w:w="12240" w:h="16200"/>
          <w:pgMar w:top="1060" w:bottom="280" w:left="1080" w:right="1080"/>
        </w:sectPr>
      </w:pPr>
    </w:p>
    <w:p>
      <w:pPr>
        <w:pStyle w:val="ListParagraph"/>
        <w:numPr>
          <w:ilvl w:val="0"/>
          <w:numId w:val="2"/>
        </w:numPr>
        <w:tabs>
          <w:tab w:pos="523" w:val="left" w:leader="none"/>
        </w:tabs>
        <w:spacing w:line="235" w:lineRule="auto" w:before="44" w:after="0"/>
        <w:ind w:left="523" w:right="38" w:hanging="185"/>
        <w:jc w:val="both"/>
        <w:rPr>
          <w:sz w:val="16"/>
        </w:rPr>
      </w:pPr>
      <w:r>
        <w:rPr>
          <w:color w:val="231F20"/>
          <w:sz w:val="16"/>
        </w:rPr>
        <w:t>Hebb MO, Garcia R, Gaudet P, Mendez IM. Bilateral </w:t>
      </w:r>
      <w:r>
        <w:rPr>
          <w:color w:val="231F20"/>
          <w:sz w:val="16"/>
        </w:rPr>
        <w:t>stimulation</w:t>
      </w:r>
      <w:r>
        <w:rPr>
          <w:color w:val="231F20"/>
          <w:spacing w:val="40"/>
          <w:sz w:val="16"/>
        </w:rPr>
        <w:t> </w:t>
      </w:r>
      <w:r>
        <w:rPr>
          <w:color w:val="231F20"/>
          <w:sz w:val="16"/>
        </w:rPr>
        <w:t>of the globus pallidus internus to treat choreathetosis in Hunting-</w:t>
      </w:r>
      <w:r>
        <w:rPr>
          <w:color w:val="231F20"/>
          <w:spacing w:val="40"/>
          <w:sz w:val="16"/>
        </w:rPr>
        <w:t> </w:t>
      </w:r>
      <w:r>
        <w:rPr>
          <w:color w:val="231F20"/>
          <w:sz w:val="16"/>
        </w:rPr>
        <w:t>ton’s disease: technical case report. Neurosurgery 2006;58:E383.</w:t>
      </w:r>
    </w:p>
    <w:p>
      <w:pPr>
        <w:pStyle w:val="ListParagraph"/>
        <w:numPr>
          <w:ilvl w:val="0"/>
          <w:numId w:val="2"/>
        </w:numPr>
        <w:tabs>
          <w:tab w:pos="523" w:val="left" w:leader="none"/>
        </w:tabs>
        <w:spacing w:line="232" w:lineRule="auto" w:before="0" w:after="0"/>
        <w:ind w:left="523" w:right="38" w:hanging="185"/>
        <w:jc w:val="both"/>
        <w:rPr>
          <w:sz w:val="16"/>
        </w:rPr>
      </w:pPr>
      <w:r>
        <w:rPr>
          <w:color w:val="231F20"/>
          <w:sz w:val="16"/>
        </w:rPr>
        <w:t>Lang AE. Surgery for levodopa-induced dyskinesias. Ann </w:t>
      </w:r>
      <w:r>
        <w:rPr>
          <w:color w:val="231F20"/>
          <w:sz w:val="16"/>
        </w:rPr>
        <w:t>Neurol</w:t>
      </w:r>
      <w:r>
        <w:rPr>
          <w:color w:val="231F20"/>
          <w:spacing w:val="40"/>
          <w:sz w:val="16"/>
        </w:rPr>
        <w:t> </w:t>
      </w:r>
      <w:r>
        <w:rPr>
          <w:color w:val="231F20"/>
          <w:spacing w:val="-2"/>
          <w:sz w:val="16"/>
        </w:rPr>
        <w:t>2000;47:S193–S199.</w:t>
      </w:r>
    </w:p>
    <w:p>
      <w:pPr>
        <w:pStyle w:val="ListParagraph"/>
        <w:numPr>
          <w:ilvl w:val="0"/>
          <w:numId w:val="2"/>
        </w:numPr>
        <w:tabs>
          <w:tab w:pos="523" w:val="left" w:leader="none"/>
        </w:tabs>
        <w:spacing w:line="232" w:lineRule="auto" w:before="1" w:after="0"/>
        <w:ind w:left="523" w:right="38" w:hanging="185"/>
        <w:jc w:val="both"/>
        <w:rPr>
          <w:sz w:val="16"/>
        </w:rPr>
      </w:pPr>
      <w:r>
        <w:rPr>
          <w:color w:val="231F20"/>
          <w:sz w:val="16"/>
        </w:rPr>
        <w:t>Yianni</w:t>
      </w:r>
      <w:r>
        <w:rPr>
          <w:color w:val="231F20"/>
          <w:spacing w:val="34"/>
          <w:sz w:val="16"/>
        </w:rPr>
        <w:t> </w:t>
      </w:r>
      <w:r>
        <w:rPr>
          <w:color w:val="231F20"/>
          <w:sz w:val="16"/>
        </w:rPr>
        <w:t>J,</w:t>
      </w:r>
      <w:r>
        <w:rPr>
          <w:color w:val="231F20"/>
          <w:spacing w:val="33"/>
          <w:sz w:val="16"/>
        </w:rPr>
        <w:t> </w:t>
      </w:r>
      <w:r>
        <w:rPr>
          <w:color w:val="231F20"/>
          <w:sz w:val="16"/>
        </w:rPr>
        <w:t>Nandi</w:t>
      </w:r>
      <w:r>
        <w:rPr>
          <w:color w:val="231F20"/>
          <w:spacing w:val="34"/>
          <w:sz w:val="16"/>
        </w:rPr>
        <w:t> </w:t>
      </w:r>
      <w:r>
        <w:rPr>
          <w:color w:val="231F20"/>
          <w:sz w:val="16"/>
        </w:rPr>
        <w:t>D,</w:t>
      </w:r>
      <w:r>
        <w:rPr>
          <w:color w:val="231F20"/>
          <w:spacing w:val="35"/>
          <w:sz w:val="16"/>
        </w:rPr>
        <w:t> </w:t>
      </w:r>
      <w:r>
        <w:rPr>
          <w:color w:val="231F20"/>
          <w:sz w:val="16"/>
        </w:rPr>
        <w:t>Bradley</w:t>
      </w:r>
      <w:r>
        <w:rPr>
          <w:color w:val="231F20"/>
          <w:spacing w:val="34"/>
          <w:sz w:val="16"/>
        </w:rPr>
        <w:t> </w:t>
      </w:r>
      <w:r>
        <w:rPr>
          <w:color w:val="231F20"/>
          <w:sz w:val="16"/>
        </w:rPr>
        <w:t>K,</w:t>
      </w:r>
      <w:r>
        <w:rPr>
          <w:color w:val="231F20"/>
          <w:spacing w:val="34"/>
          <w:sz w:val="16"/>
        </w:rPr>
        <w:t> </w:t>
      </w:r>
      <w:r>
        <w:rPr>
          <w:color w:val="231F20"/>
          <w:sz w:val="16"/>
        </w:rPr>
        <w:t>et</w:t>
      </w:r>
      <w:r>
        <w:rPr>
          <w:color w:val="231F20"/>
          <w:spacing w:val="34"/>
          <w:sz w:val="16"/>
        </w:rPr>
        <w:t> </w:t>
      </w:r>
      <w:r>
        <w:rPr>
          <w:color w:val="231F20"/>
          <w:sz w:val="16"/>
        </w:rPr>
        <w:t>al.</w:t>
      </w:r>
      <w:r>
        <w:rPr>
          <w:color w:val="231F20"/>
          <w:spacing w:val="34"/>
          <w:sz w:val="16"/>
        </w:rPr>
        <w:t> </w:t>
      </w:r>
      <w:r>
        <w:rPr>
          <w:color w:val="231F20"/>
          <w:sz w:val="16"/>
        </w:rPr>
        <w:t>Senile</w:t>
      </w:r>
      <w:r>
        <w:rPr>
          <w:color w:val="231F20"/>
          <w:spacing w:val="33"/>
          <w:sz w:val="16"/>
        </w:rPr>
        <w:t> </w:t>
      </w:r>
      <w:r>
        <w:rPr>
          <w:color w:val="231F20"/>
          <w:sz w:val="16"/>
        </w:rPr>
        <w:t>chorea</w:t>
      </w:r>
      <w:r>
        <w:rPr>
          <w:color w:val="231F20"/>
          <w:spacing w:val="34"/>
          <w:sz w:val="16"/>
        </w:rPr>
        <w:t> </w:t>
      </w:r>
      <w:r>
        <w:rPr>
          <w:color w:val="231F20"/>
          <w:sz w:val="16"/>
        </w:rPr>
        <w:t>treated</w:t>
      </w:r>
      <w:r>
        <w:rPr>
          <w:color w:val="231F20"/>
          <w:spacing w:val="34"/>
          <w:sz w:val="16"/>
        </w:rPr>
        <w:t> </w:t>
      </w:r>
      <w:r>
        <w:rPr>
          <w:color w:val="231F20"/>
          <w:sz w:val="16"/>
        </w:rPr>
        <w:t>by</w:t>
      </w:r>
      <w:r>
        <w:rPr>
          <w:color w:val="231F20"/>
          <w:spacing w:val="40"/>
          <w:sz w:val="16"/>
        </w:rPr>
        <w:t> </w:t>
      </w:r>
      <w:r>
        <w:rPr>
          <w:color w:val="231F20"/>
          <w:sz w:val="16"/>
        </w:rPr>
        <w:t>deep brain stimulation: a clinical, neurophysiological and func-</w:t>
      </w:r>
      <w:r>
        <w:rPr>
          <w:color w:val="231F20"/>
          <w:spacing w:val="40"/>
          <w:sz w:val="16"/>
        </w:rPr>
        <w:t> </w:t>
      </w:r>
      <w:r>
        <w:rPr>
          <w:color w:val="231F20"/>
          <w:sz w:val="16"/>
        </w:rPr>
        <w:t>tional imaging study. Mov Disord 2004;19:597–602.</w:t>
      </w:r>
    </w:p>
    <w:p>
      <w:pPr>
        <w:pStyle w:val="ListParagraph"/>
        <w:numPr>
          <w:ilvl w:val="0"/>
          <w:numId w:val="2"/>
        </w:numPr>
        <w:tabs>
          <w:tab w:pos="523" w:val="left" w:leader="none"/>
        </w:tabs>
        <w:spacing w:line="235" w:lineRule="auto" w:before="0" w:after="0"/>
        <w:ind w:left="523" w:right="38" w:hanging="185"/>
        <w:jc w:val="both"/>
        <w:rPr>
          <w:sz w:val="16"/>
        </w:rPr>
      </w:pPr>
      <w:r>
        <w:rPr>
          <w:color w:val="231F20"/>
          <w:sz w:val="16"/>
        </w:rPr>
        <w:t>Krauss JK, Loher TJ, Weigel R, Capelle HH, Weber S, </w:t>
      </w:r>
      <w:r>
        <w:rPr>
          <w:color w:val="231F20"/>
          <w:sz w:val="16"/>
        </w:rPr>
        <w:t>Burgun-</w:t>
      </w:r>
      <w:r>
        <w:rPr>
          <w:color w:val="231F20"/>
          <w:spacing w:val="40"/>
          <w:sz w:val="16"/>
        </w:rPr>
        <w:t> </w:t>
      </w:r>
      <w:r>
        <w:rPr>
          <w:color w:val="231F20"/>
          <w:sz w:val="16"/>
        </w:rPr>
        <w:t>der JM. Chronic stimulation of the globus pallidus internus for</w:t>
      </w:r>
      <w:r>
        <w:rPr>
          <w:color w:val="231F20"/>
          <w:spacing w:val="40"/>
          <w:sz w:val="16"/>
        </w:rPr>
        <w:t> </w:t>
      </w:r>
      <w:r>
        <w:rPr>
          <w:color w:val="231F20"/>
          <w:sz w:val="16"/>
        </w:rPr>
        <w:t>treatment of non-dYT1 generalized dystonia and choreoathetosis:</w:t>
      </w:r>
      <w:r>
        <w:rPr>
          <w:color w:val="231F20"/>
          <w:spacing w:val="40"/>
          <w:sz w:val="16"/>
        </w:rPr>
        <w:t> </w:t>
      </w:r>
      <w:r>
        <w:rPr>
          <w:color w:val="231F20"/>
          <w:sz w:val="16"/>
        </w:rPr>
        <w:t>2-year follow up. J Neurosurg 2003;98:785–792.</w:t>
      </w:r>
    </w:p>
    <w:p>
      <w:pPr>
        <w:pStyle w:val="ListParagraph"/>
        <w:numPr>
          <w:ilvl w:val="0"/>
          <w:numId w:val="2"/>
        </w:numPr>
        <w:tabs>
          <w:tab w:pos="523" w:val="left" w:leader="none"/>
        </w:tabs>
        <w:spacing w:line="232" w:lineRule="auto" w:before="0" w:after="0"/>
        <w:ind w:left="523" w:right="38" w:hanging="185"/>
        <w:jc w:val="both"/>
        <w:rPr>
          <w:sz w:val="16"/>
        </w:rPr>
      </w:pPr>
      <w:r>
        <w:rPr>
          <w:color w:val="231F20"/>
          <w:sz w:val="16"/>
        </w:rPr>
        <w:t>Moro E, Esselink RJ, Xie J, Hommel M, Benabid AL, Pollak </w:t>
      </w:r>
      <w:r>
        <w:rPr>
          <w:color w:val="231F20"/>
          <w:sz w:val="16"/>
        </w:rPr>
        <w:t>P.</w:t>
      </w:r>
      <w:r>
        <w:rPr>
          <w:color w:val="231F20"/>
          <w:spacing w:val="40"/>
          <w:sz w:val="16"/>
        </w:rPr>
        <w:t> </w:t>
      </w:r>
      <w:r>
        <w:rPr>
          <w:color w:val="231F20"/>
          <w:sz w:val="16"/>
        </w:rPr>
        <w:t>The impact on Parkinson’s disease of electrical parameter set-</w:t>
      </w:r>
      <w:r>
        <w:rPr>
          <w:color w:val="231F20"/>
          <w:spacing w:val="40"/>
          <w:sz w:val="16"/>
        </w:rPr>
        <w:t> </w:t>
      </w:r>
      <w:r>
        <w:rPr>
          <w:color w:val="231F20"/>
          <w:sz w:val="16"/>
        </w:rPr>
        <w:t>tings in STN stimulation. Neurology 2002;59:706–713.</w:t>
      </w:r>
    </w:p>
    <w:p>
      <w:pPr>
        <w:pStyle w:val="ListParagraph"/>
        <w:numPr>
          <w:ilvl w:val="0"/>
          <w:numId w:val="2"/>
        </w:numPr>
        <w:tabs>
          <w:tab w:pos="523" w:val="left" w:leader="none"/>
        </w:tabs>
        <w:spacing w:line="232" w:lineRule="auto" w:before="1" w:after="0"/>
        <w:ind w:left="523" w:right="38" w:hanging="266"/>
        <w:jc w:val="both"/>
        <w:rPr>
          <w:sz w:val="16"/>
        </w:rPr>
      </w:pPr>
      <w:r>
        <w:rPr>
          <w:color w:val="231F20"/>
          <w:sz w:val="16"/>
        </w:rPr>
        <w:t>Koss AM, Alterman RL, Tagliati M, Shils JL. Calculating </w:t>
      </w:r>
      <w:r>
        <w:rPr>
          <w:color w:val="231F20"/>
          <w:sz w:val="16"/>
        </w:rPr>
        <w:t>total</w:t>
      </w:r>
      <w:r>
        <w:rPr>
          <w:color w:val="231F20"/>
          <w:spacing w:val="40"/>
          <w:sz w:val="16"/>
        </w:rPr>
        <w:t> </w:t>
      </w:r>
      <w:r>
        <w:rPr>
          <w:color w:val="231F20"/>
          <w:sz w:val="16"/>
        </w:rPr>
        <w:t>electrical energy delivered by deep brain stimulation systems.</w:t>
      </w:r>
      <w:r>
        <w:rPr>
          <w:color w:val="231F20"/>
          <w:spacing w:val="80"/>
          <w:sz w:val="16"/>
        </w:rPr>
        <w:t> </w:t>
      </w:r>
      <w:r>
        <w:rPr>
          <w:color w:val="231F20"/>
          <w:sz w:val="16"/>
        </w:rPr>
        <w:t>Ann Neurol 2005;58:168.</w:t>
      </w:r>
    </w:p>
    <w:p>
      <w:pPr>
        <w:pStyle w:val="ListParagraph"/>
        <w:numPr>
          <w:ilvl w:val="0"/>
          <w:numId w:val="2"/>
        </w:numPr>
        <w:tabs>
          <w:tab w:pos="523" w:val="left" w:leader="none"/>
        </w:tabs>
        <w:spacing w:line="232" w:lineRule="auto" w:before="2" w:after="0"/>
        <w:ind w:left="523" w:right="38" w:hanging="266"/>
        <w:jc w:val="both"/>
        <w:rPr>
          <w:sz w:val="16"/>
        </w:rPr>
      </w:pPr>
      <w:r>
        <w:rPr>
          <w:color w:val="231F20"/>
          <w:sz w:val="16"/>
        </w:rPr>
        <w:t>Huntington Study Group. Uniﬁed Huntington’s Disease </w:t>
      </w:r>
      <w:r>
        <w:rPr>
          <w:color w:val="231F20"/>
          <w:sz w:val="16"/>
        </w:rPr>
        <w:t>Rating</w:t>
      </w:r>
      <w:r>
        <w:rPr>
          <w:color w:val="231F20"/>
          <w:spacing w:val="40"/>
          <w:sz w:val="16"/>
        </w:rPr>
        <w:t> </w:t>
      </w:r>
      <w:r>
        <w:rPr>
          <w:color w:val="231F20"/>
          <w:sz w:val="16"/>
        </w:rPr>
        <w:t>Scale: reliability and consistency. Mov Disord 1996;11:136–142.</w:t>
      </w:r>
    </w:p>
    <w:p>
      <w:pPr>
        <w:pStyle w:val="ListParagraph"/>
        <w:numPr>
          <w:ilvl w:val="0"/>
          <w:numId w:val="2"/>
        </w:numPr>
        <w:tabs>
          <w:tab w:pos="523" w:val="left" w:leader="none"/>
        </w:tabs>
        <w:spacing w:line="235" w:lineRule="auto" w:before="0" w:after="0"/>
        <w:ind w:left="523" w:right="38" w:hanging="266"/>
        <w:jc w:val="both"/>
        <w:rPr>
          <w:sz w:val="16"/>
        </w:rPr>
      </w:pPr>
      <w:r>
        <w:rPr>
          <w:color w:val="231F20"/>
          <w:sz w:val="16"/>
        </w:rPr>
        <w:t>Goetz CG, Stebbins GT, Chmura TA, Fahn S, Klawans </w:t>
      </w:r>
      <w:r>
        <w:rPr>
          <w:color w:val="231F20"/>
          <w:sz w:val="16"/>
        </w:rPr>
        <w:t>HL,</w:t>
      </w:r>
      <w:r>
        <w:rPr>
          <w:color w:val="231F20"/>
          <w:spacing w:val="40"/>
          <w:sz w:val="16"/>
        </w:rPr>
        <w:t> </w:t>
      </w:r>
      <w:r>
        <w:rPr>
          <w:color w:val="231F20"/>
          <w:sz w:val="16"/>
        </w:rPr>
        <w:t>Marsden CD. Teaching tape for the motor section of the uniﬁed</w:t>
      </w:r>
      <w:r>
        <w:rPr>
          <w:color w:val="231F20"/>
          <w:spacing w:val="40"/>
          <w:sz w:val="16"/>
        </w:rPr>
        <w:t> </w:t>
      </w:r>
      <w:r>
        <w:rPr>
          <w:color w:val="231F20"/>
          <w:sz w:val="16"/>
        </w:rPr>
        <w:t>Parkinson’s disease rating scale. Mov Disord 1995;10:263–266.</w:t>
      </w:r>
    </w:p>
    <w:p>
      <w:pPr>
        <w:pStyle w:val="ListParagraph"/>
        <w:numPr>
          <w:ilvl w:val="0"/>
          <w:numId w:val="2"/>
        </w:numPr>
        <w:tabs>
          <w:tab w:pos="523" w:val="left" w:leader="none"/>
        </w:tabs>
        <w:spacing w:line="232" w:lineRule="auto" w:before="0" w:after="0"/>
        <w:ind w:left="523" w:right="38" w:hanging="266"/>
        <w:jc w:val="both"/>
        <w:rPr>
          <w:sz w:val="16"/>
        </w:rPr>
      </w:pPr>
      <w:r>
        <w:rPr>
          <w:color w:val="231F20"/>
          <w:sz w:val="16"/>
        </w:rPr>
        <w:t>Contarino</w:t>
      </w:r>
      <w:r>
        <w:rPr>
          <w:color w:val="231F20"/>
          <w:spacing w:val="21"/>
          <w:sz w:val="16"/>
        </w:rPr>
        <w:t> </w:t>
      </w:r>
      <w:r>
        <w:rPr>
          <w:color w:val="231F20"/>
          <w:sz w:val="16"/>
        </w:rPr>
        <w:t>MF,</w:t>
      </w:r>
      <w:r>
        <w:rPr>
          <w:color w:val="231F20"/>
          <w:spacing w:val="20"/>
          <w:sz w:val="16"/>
        </w:rPr>
        <w:t> </w:t>
      </w:r>
      <w:r>
        <w:rPr>
          <w:color w:val="231F20"/>
          <w:sz w:val="16"/>
        </w:rPr>
        <w:t>Daniele</w:t>
      </w:r>
      <w:r>
        <w:rPr>
          <w:color w:val="231F20"/>
          <w:spacing w:val="22"/>
          <w:sz w:val="16"/>
        </w:rPr>
        <w:t> </w:t>
      </w:r>
      <w:r>
        <w:rPr>
          <w:color w:val="231F20"/>
          <w:sz w:val="16"/>
        </w:rPr>
        <w:t>A,</w:t>
      </w:r>
      <w:r>
        <w:rPr>
          <w:color w:val="231F20"/>
          <w:spacing w:val="21"/>
          <w:sz w:val="16"/>
        </w:rPr>
        <w:t> </w:t>
      </w:r>
      <w:r>
        <w:rPr>
          <w:color w:val="231F20"/>
          <w:sz w:val="16"/>
        </w:rPr>
        <w:t>Sibilia</w:t>
      </w:r>
      <w:r>
        <w:rPr>
          <w:color w:val="231F20"/>
          <w:spacing w:val="21"/>
          <w:sz w:val="16"/>
        </w:rPr>
        <w:t> </w:t>
      </w:r>
      <w:r>
        <w:rPr>
          <w:color w:val="231F20"/>
          <w:sz w:val="16"/>
        </w:rPr>
        <w:t>AH,</w:t>
      </w:r>
      <w:r>
        <w:rPr>
          <w:color w:val="231F20"/>
          <w:spacing w:val="21"/>
          <w:sz w:val="16"/>
        </w:rPr>
        <w:t> </w:t>
      </w:r>
      <w:r>
        <w:rPr>
          <w:color w:val="231F20"/>
          <w:sz w:val="16"/>
        </w:rPr>
        <w:t>et</w:t>
      </w:r>
      <w:r>
        <w:rPr>
          <w:color w:val="231F20"/>
          <w:spacing w:val="21"/>
          <w:sz w:val="16"/>
        </w:rPr>
        <w:t> </w:t>
      </w:r>
      <w:r>
        <w:rPr>
          <w:color w:val="231F20"/>
          <w:sz w:val="16"/>
        </w:rPr>
        <w:t>al.</w:t>
      </w:r>
      <w:r>
        <w:rPr>
          <w:color w:val="231F20"/>
          <w:spacing w:val="21"/>
          <w:sz w:val="16"/>
        </w:rPr>
        <w:t> </w:t>
      </w:r>
      <w:r>
        <w:rPr>
          <w:color w:val="231F20"/>
          <w:sz w:val="16"/>
        </w:rPr>
        <w:t>Cognitive</w:t>
      </w:r>
      <w:r>
        <w:rPr>
          <w:color w:val="231F20"/>
          <w:spacing w:val="20"/>
          <w:sz w:val="16"/>
        </w:rPr>
        <w:t> </w:t>
      </w:r>
      <w:r>
        <w:rPr>
          <w:color w:val="231F20"/>
          <w:sz w:val="16"/>
        </w:rPr>
        <w:t>outcome</w:t>
      </w:r>
      <w:r>
        <w:rPr>
          <w:color w:val="231F20"/>
          <w:spacing w:val="40"/>
          <w:sz w:val="16"/>
        </w:rPr>
        <w:t> </w:t>
      </w:r>
      <w:r>
        <w:rPr>
          <w:color w:val="231F20"/>
          <w:sz w:val="16"/>
        </w:rPr>
        <w:t>5 years after bilateral chronic stimulation of subthalamic nucleus</w:t>
      </w:r>
    </w:p>
    <w:p>
      <w:pPr>
        <w:spacing w:line="172" w:lineRule="exact" w:before="0"/>
        <w:ind w:left="257" w:right="0" w:firstLine="0"/>
        <w:jc w:val="both"/>
        <w:rPr>
          <w:sz w:val="18"/>
        </w:rPr>
      </w:pPr>
      <w:r>
        <w:rPr/>
        <w:br w:type="column"/>
      </w:r>
      <w:r>
        <w:rPr>
          <w:i/>
          <w:color w:val="231F20"/>
          <w:w w:val="105"/>
          <w:sz w:val="18"/>
        </w:rPr>
        <w:t>Abstract:</w:t>
      </w:r>
      <w:r>
        <w:rPr>
          <w:i/>
          <w:color w:val="231F20"/>
          <w:spacing w:val="23"/>
          <w:w w:val="105"/>
          <w:sz w:val="18"/>
        </w:rPr>
        <w:t> </w:t>
      </w:r>
      <w:r>
        <w:rPr>
          <w:color w:val="231F20"/>
          <w:w w:val="105"/>
          <w:sz w:val="18"/>
        </w:rPr>
        <w:t>OFF-period</w:t>
      </w:r>
      <w:r>
        <w:rPr>
          <w:color w:val="231F20"/>
          <w:spacing w:val="24"/>
          <w:w w:val="105"/>
          <w:sz w:val="18"/>
        </w:rPr>
        <w:t> </w:t>
      </w:r>
      <w:r>
        <w:rPr>
          <w:color w:val="231F20"/>
          <w:w w:val="105"/>
          <w:sz w:val="18"/>
        </w:rPr>
        <w:t>dyskinesias</w:t>
      </w:r>
      <w:r>
        <w:rPr>
          <w:color w:val="231F20"/>
          <w:spacing w:val="23"/>
          <w:w w:val="105"/>
          <w:sz w:val="18"/>
        </w:rPr>
        <w:t> </w:t>
      </w:r>
      <w:r>
        <w:rPr>
          <w:color w:val="231F20"/>
          <w:w w:val="105"/>
          <w:sz w:val="18"/>
        </w:rPr>
        <w:t>have</w:t>
      </w:r>
      <w:r>
        <w:rPr>
          <w:color w:val="231F20"/>
          <w:spacing w:val="23"/>
          <w:w w:val="105"/>
          <w:sz w:val="18"/>
        </w:rPr>
        <w:t> </w:t>
      </w:r>
      <w:r>
        <w:rPr>
          <w:color w:val="231F20"/>
          <w:w w:val="105"/>
          <w:sz w:val="18"/>
        </w:rPr>
        <w:t>been</w:t>
      </w:r>
      <w:r>
        <w:rPr>
          <w:color w:val="231F20"/>
          <w:spacing w:val="22"/>
          <w:w w:val="105"/>
          <w:sz w:val="18"/>
        </w:rPr>
        <w:t> </w:t>
      </w:r>
      <w:r>
        <w:rPr>
          <w:color w:val="231F20"/>
          <w:w w:val="105"/>
          <w:sz w:val="18"/>
        </w:rPr>
        <w:t>reported</w:t>
      </w:r>
      <w:r>
        <w:rPr>
          <w:color w:val="231F20"/>
          <w:spacing w:val="23"/>
          <w:w w:val="105"/>
          <w:sz w:val="18"/>
        </w:rPr>
        <w:t> </w:t>
      </w:r>
      <w:r>
        <w:rPr>
          <w:color w:val="231F20"/>
          <w:w w:val="105"/>
          <w:sz w:val="18"/>
        </w:rPr>
        <w:t>as</w:t>
      </w:r>
      <w:r>
        <w:rPr>
          <w:color w:val="231F20"/>
          <w:spacing w:val="22"/>
          <w:w w:val="105"/>
          <w:sz w:val="18"/>
        </w:rPr>
        <w:t> </w:t>
      </w:r>
      <w:r>
        <w:rPr>
          <w:color w:val="231F20"/>
          <w:spacing w:val="-10"/>
          <w:w w:val="105"/>
          <w:sz w:val="18"/>
        </w:rPr>
        <w:t>a</w:t>
      </w:r>
    </w:p>
    <w:p>
      <w:pPr>
        <w:spacing w:line="230" w:lineRule="auto" w:before="2"/>
        <w:ind w:left="257" w:right="216" w:firstLine="0"/>
        <w:jc w:val="both"/>
        <w:rPr>
          <w:sz w:val="18"/>
        </w:rPr>
      </w:pPr>
      <w:r>
        <w:rPr>
          <w:color w:val="231F20"/>
          <w:w w:val="105"/>
          <w:sz w:val="18"/>
        </w:rPr>
        <w:t>consequence</w:t>
      </w:r>
      <w:r>
        <w:rPr>
          <w:color w:val="231F20"/>
          <w:w w:val="105"/>
          <w:sz w:val="18"/>
        </w:rPr>
        <w:t> of</w:t>
      </w:r>
      <w:r>
        <w:rPr>
          <w:color w:val="231F20"/>
          <w:w w:val="105"/>
          <w:sz w:val="18"/>
        </w:rPr>
        <w:t> fetal</w:t>
      </w:r>
      <w:r>
        <w:rPr>
          <w:color w:val="231F20"/>
          <w:w w:val="105"/>
          <w:sz w:val="18"/>
        </w:rPr>
        <w:t> nigral</w:t>
      </w:r>
      <w:r>
        <w:rPr>
          <w:color w:val="231F20"/>
          <w:w w:val="105"/>
          <w:sz w:val="18"/>
        </w:rPr>
        <w:t> transplantation</w:t>
      </w:r>
      <w:r>
        <w:rPr>
          <w:color w:val="231F20"/>
          <w:w w:val="105"/>
          <w:sz w:val="18"/>
        </w:rPr>
        <w:t> for</w:t>
      </w:r>
      <w:r>
        <w:rPr>
          <w:color w:val="231F20"/>
          <w:w w:val="105"/>
          <w:sz w:val="18"/>
        </w:rPr>
        <w:t> </w:t>
      </w:r>
      <w:r>
        <w:rPr>
          <w:color w:val="231F20"/>
          <w:w w:val="105"/>
          <w:sz w:val="18"/>
        </w:rPr>
        <w:t>Parkin-</w:t>
      </w:r>
      <w:r>
        <w:rPr>
          <w:color w:val="231F20"/>
          <w:spacing w:val="80"/>
          <w:w w:val="105"/>
          <w:sz w:val="18"/>
        </w:rPr>
        <w:t> </w:t>
      </w:r>
      <w:r>
        <w:rPr>
          <w:color w:val="231F20"/>
          <w:w w:val="105"/>
          <w:sz w:val="18"/>
        </w:rPr>
        <w:t>son’s</w:t>
      </w:r>
      <w:r>
        <w:rPr>
          <w:color w:val="231F20"/>
          <w:w w:val="105"/>
          <w:sz w:val="18"/>
        </w:rPr>
        <w:t> disease.</w:t>
      </w:r>
      <w:r>
        <w:rPr>
          <w:color w:val="231F20"/>
          <w:w w:val="105"/>
          <w:sz w:val="18"/>
        </w:rPr>
        <w:t> This</w:t>
      </w:r>
      <w:r>
        <w:rPr>
          <w:color w:val="231F20"/>
          <w:w w:val="105"/>
          <w:sz w:val="18"/>
        </w:rPr>
        <w:t> type</w:t>
      </w:r>
      <w:r>
        <w:rPr>
          <w:color w:val="231F20"/>
          <w:w w:val="105"/>
          <w:sz w:val="18"/>
        </w:rPr>
        <w:t> of</w:t>
      </w:r>
      <w:r>
        <w:rPr>
          <w:color w:val="231F20"/>
          <w:w w:val="105"/>
          <w:sz w:val="18"/>
        </w:rPr>
        <w:t> dyskinesias</w:t>
      </w:r>
      <w:r>
        <w:rPr>
          <w:color w:val="231F20"/>
          <w:w w:val="105"/>
          <w:sz w:val="18"/>
        </w:rPr>
        <w:t> may</w:t>
      </w:r>
      <w:r>
        <w:rPr>
          <w:color w:val="231F20"/>
          <w:w w:val="105"/>
          <w:sz w:val="18"/>
        </w:rPr>
        <w:t> appear</w:t>
      </w:r>
      <w:r>
        <w:rPr>
          <w:color w:val="231F20"/>
          <w:w w:val="105"/>
          <w:sz w:val="18"/>
        </w:rPr>
        <w:t> in patients</w:t>
      </w:r>
      <w:r>
        <w:rPr>
          <w:color w:val="231F20"/>
          <w:w w:val="105"/>
          <w:sz w:val="18"/>
        </w:rPr>
        <w:t> even</w:t>
      </w:r>
      <w:r>
        <w:rPr>
          <w:color w:val="231F20"/>
          <w:w w:val="105"/>
          <w:sz w:val="18"/>
        </w:rPr>
        <w:t> in</w:t>
      </w:r>
      <w:r>
        <w:rPr>
          <w:color w:val="231F20"/>
          <w:w w:val="105"/>
          <w:sz w:val="18"/>
        </w:rPr>
        <w:t> the</w:t>
      </w:r>
      <w:r>
        <w:rPr>
          <w:color w:val="231F20"/>
          <w:w w:val="105"/>
          <w:sz w:val="18"/>
        </w:rPr>
        <w:t> prolonged</w:t>
      </w:r>
      <w:r>
        <w:rPr>
          <w:color w:val="231F20"/>
          <w:w w:val="105"/>
          <w:sz w:val="18"/>
        </w:rPr>
        <w:t> absence</w:t>
      </w:r>
      <w:r>
        <w:rPr>
          <w:color w:val="231F20"/>
          <w:w w:val="105"/>
          <w:sz w:val="18"/>
        </w:rPr>
        <w:t> of</w:t>
      </w:r>
      <w:r>
        <w:rPr>
          <w:color w:val="231F20"/>
          <w:w w:val="105"/>
          <w:sz w:val="18"/>
        </w:rPr>
        <w:t> antiparkinson medication</w:t>
      </w:r>
      <w:r>
        <w:rPr>
          <w:color w:val="231F20"/>
          <w:w w:val="105"/>
          <w:sz w:val="18"/>
        </w:rPr>
        <w:t> and</w:t>
      </w:r>
      <w:r>
        <w:rPr>
          <w:color w:val="231F20"/>
          <w:w w:val="105"/>
          <w:sz w:val="18"/>
        </w:rPr>
        <w:t> be</w:t>
      </w:r>
      <w:r>
        <w:rPr>
          <w:color w:val="231F20"/>
          <w:w w:val="105"/>
          <w:sz w:val="18"/>
        </w:rPr>
        <w:t> aggravated</w:t>
      </w:r>
      <w:r>
        <w:rPr>
          <w:color w:val="231F20"/>
          <w:w w:val="105"/>
          <w:sz w:val="18"/>
        </w:rPr>
        <w:t> by</w:t>
      </w:r>
      <w:r>
        <w:rPr>
          <w:color w:val="231F20"/>
          <w:w w:val="105"/>
          <w:sz w:val="18"/>
        </w:rPr>
        <w:t> levodopa.</w:t>
      </w:r>
      <w:r>
        <w:rPr>
          <w:color w:val="231F20"/>
          <w:w w:val="105"/>
          <w:sz w:val="18"/>
        </w:rPr>
        <w:t> Therefore, pharmacological</w:t>
      </w:r>
      <w:r>
        <w:rPr>
          <w:color w:val="231F20"/>
          <w:w w:val="105"/>
          <w:sz w:val="18"/>
        </w:rPr>
        <w:t> therapeutic</w:t>
      </w:r>
      <w:r>
        <w:rPr>
          <w:color w:val="231F20"/>
          <w:w w:val="105"/>
          <w:sz w:val="18"/>
        </w:rPr>
        <w:t> approaches</w:t>
      </w:r>
      <w:r>
        <w:rPr>
          <w:color w:val="231F20"/>
          <w:w w:val="105"/>
          <w:sz w:val="18"/>
        </w:rPr>
        <w:t> in</w:t>
      </w:r>
      <w:r>
        <w:rPr>
          <w:color w:val="231F20"/>
          <w:w w:val="105"/>
          <w:sz w:val="18"/>
        </w:rPr>
        <w:t> these</w:t>
      </w:r>
      <w:r>
        <w:rPr>
          <w:color w:val="231F20"/>
          <w:w w:val="105"/>
          <w:sz w:val="18"/>
        </w:rPr>
        <w:t> patients</w:t>
      </w:r>
      <w:r>
        <w:rPr>
          <w:color w:val="231F20"/>
          <w:spacing w:val="40"/>
          <w:w w:val="105"/>
          <w:sz w:val="18"/>
        </w:rPr>
        <w:t> </w:t>
      </w:r>
      <w:r>
        <w:rPr>
          <w:color w:val="231F20"/>
          <w:w w:val="105"/>
          <w:sz w:val="18"/>
        </w:rPr>
        <w:t>are limited. Here we report two patients with bilateral fe-</w:t>
      </w:r>
      <w:r>
        <w:rPr>
          <w:color w:val="231F20"/>
          <w:spacing w:val="80"/>
          <w:w w:val="105"/>
          <w:sz w:val="18"/>
        </w:rPr>
        <w:t> </w:t>
      </w:r>
      <w:r>
        <w:rPr>
          <w:color w:val="231F20"/>
          <w:w w:val="105"/>
          <w:sz w:val="18"/>
        </w:rPr>
        <w:t>tal</w:t>
      </w:r>
      <w:r>
        <w:rPr>
          <w:color w:val="231F20"/>
          <w:w w:val="105"/>
          <w:sz w:val="18"/>
        </w:rPr>
        <w:t> nigral</w:t>
      </w:r>
      <w:r>
        <w:rPr>
          <w:color w:val="231F20"/>
          <w:w w:val="105"/>
          <w:sz w:val="18"/>
        </w:rPr>
        <w:t> grafts</w:t>
      </w:r>
      <w:r>
        <w:rPr>
          <w:color w:val="231F20"/>
          <w:w w:val="105"/>
          <w:sz w:val="18"/>
        </w:rPr>
        <w:t> in</w:t>
      </w:r>
      <w:r>
        <w:rPr>
          <w:color w:val="231F20"/>
          <w:w w:val="105"/>
          <w:sz w:val="18"/>
        </w:rPr>
        <w:t> the</w:t>
      </w:r>
      <w:r>
        <w:rPr>
          <w:color w:val="231F20"/>
          <w:w w:val="105"/>
          <w:sz w:val="18"/>
        </w:rPr>
        <w:t> caudate</w:t>
      </w:r>
      <w:r>
        <w:rPr>
          <w:color w:val="231F20"/>
          <w:w w:val="105"/>
          <w:sz w:val="18"/>
        </w:rPr>
        <w:t> and</w:t>
      </w:r>
      <w:r>
        <w:rPr>
          <w:color w:val="231F20"/>
          <w:w w:val="105"/>
          <w:sz w:val="18"/>
        </w:rPr>
        <w:t> putamen</w:t>
      </w:r>
      <w:r>
        <w:rPr>
          <w:color w:val="231F20"/>
          <w:w w:val="105"/>
          <w:sz w:val="18"/>
        </w:rPr>
        <w:t> subjected</w:t>
      </w:r>
      <w:r>
        <w:rPr>
          <w:color w:val="231F20"/>
          <w:w w:val="105"/>
          <w:sz w:val="18"/>
        </w:rPr>
        <w:t> to deep brain stimulation (DBS) of the globus pallidus inter- nus</w:t>
      </w:r>
      <w:r>
        <w:rPr>
          <w:color w:val="231F20"/>
          <w:w w:val="105"/>
          <w:sz w:val="18"/>
        </w:rPr>
        <w:t> (GPi)</w:t>
      </w:r>
      <w:r>
        <w:rPr>
          <w:color w:val="231F20"/>
          <w:w w:val="105"/>
          <w:sz w:val="18"/>
        </w:rPr>
        <w:t> or</w:t>
      </w:r>
      <w:r>
        <w:rPr>
          <w:color w:val="231F20"/>
          <w:w w:val="105"/>
          <w:sz w:val="18"/>
        </w:rPr>
        <w:t> subthalamic</w:t>
      </w:r>
      <w:r>
        <w:rPr>
          <w:color w:val="231F20"/>
          <w:w w:val="105"/>
          <w:sz w:val="18"/>
        </w:rPr>
        <w:t> nucleus</w:t>
      </w:r>
      <w:r>
        <w:rPr>
          <w:color w:val="231F20"/>
          <w:w w:val="105"/>
          <w:sz w:val="18"/>
        </w:rPr>
        <w:t> (STN).</w:t>
      </w:r>
      <w:r>
        <w:rPr>
          <w:color w:val="231F20"/>
          <w:w w:val="105"/>
          <w:sz w:val="18"/>
        </w:rPr>
        <w:t> Clinical</w:t>
      </w:r>
      <w:r>
        <w:rPr>
          <w:color w:val="231F20"/>
          <w:w w:val="105"/>
          <w:sz w:val="18"/>
        </w:rPr>
        <w:t> assess- ment was performed according to UPDRS and the clinical dyskinesia</w:t>
      </w:r>
      <w:r>
        <w:rPr>
          <w:color w:val="231F20"/>
          <w:w w:val="105"/>
          <w:sz w:val="18"/>
        </w:rPr>
        <w:t> rating</w:t>
      </w:r>
      <w:r>
        <w:rPr>
          <w:color w:val="231F20"/>
          <w:w w:val="105"/>
          <w:sz w:val="18"/>
        </w:rPr>
        <w:t> scale.</w:t>
      </w:r>
      <w:r>
        <w:rPr>
          <w:color w:val="231F20"/>
          <w:w w:val="105"/>
          <w:sz w:val="18"/>
        </w:rPr>
        <w:t> In</w:t>
      </w:r>
      <w:r>
        <w:rPr>
          <w:color w:val="231F20"/>
          <w:w w:val="105"/>
          <w:sz w:val="18"/>
        </w:rPr>
        <w:t> both</w:t>
      </w:r>
      <w:r>
        <w:rPr>
          <w:color w:val="231F20"/>
          <w:w w:val="105"/>
          <w:sz w:val="18"/>
        </w:rPr>
        <w:t> patients,</w:t>
      </w:r>
      <w:r>
        <w:rPr>
          <w:color w:val="231F20"/>
          <w:w w:val="105"/>
          <w:sz w:val="18"/>
        </w:rPr>
        <w:t> we</w:t>
      </w:r>
      <w:r>
        <w:rPr>
          <w:color w:val="231F20"/>
          <w:w w:val="105"/>
          <w:sz w:val="18"/>
        </w:rPr>
        <w:t> found</w:t>
      </w:r>
      <w:r>
        <w:rPr>
          <w:color w:val="231F20"/>
          <w:w w:val="105"/>
          <w:sz w:val="18"/>
        </w:rPr>
        <w:t> signiﬁ- cant</w:t>
      </w:r>
      <w:r>
        <w:rPr>
          <w:color w:val="231F20"/>
          <w:w w:val="105"/>
          <w:sz w:val="18"/>
        </w:rPr>
        <w:t> improvement</w:t>
      </w:r>
      <w:r>
        <w:rPr>
          <w:color w:val="231F20"/>
          <w:w w:val="105"/>
          <w:sz w:val="18"/>
        </w:rPr>
        <w:t> in</w:t>
      </w:r>
      <w:r>
        <w:rPr>
          <w:color w:val="231F20"/>
          <w:w w:val="105"/>
          <w:sz w:val="18"/>
        </w:rPr>
        <w:t> OFF-period</w:t>
      </w:r>
      <w:r>
        <w:rPr>
          <w:color w:val="231F20"/>
          <w:w w:val="105"/>
          <w:sz w:val="18"/>
        </w:rPr>
        <w:t> symptoms</w:t>
      </w:r>
      <w:r>
        <w:rPr>
          <w:color w:val="231F20"/>
          <w:w w:val="105"/>
          <w:sz w:val="18"/>
        </w:rPr>
        <w:t> as</w:t>
      </w:r>
      <w:r>
        <w:rPr>
          <w:color w:val="231F20"/>
          <w:w w:val="105"/>
          <w:sz w:val="18"/>
        </w:rPr>
        <w:t> well</w:t>
      </w:r>
      <w:r>
        <w:rPr>
          <w:color w:val="231F20"/>
          <w:w w:val="105"/>
          <w:sz w:val="18"/>
        </w:rPr>
        <w:t> as levodopa-induced</w:t>
      </w:r>
      <w:r>
        <w:rPr>
          <w:color w:val="231F20"/>
          <w:spacing w:val="-3"/>
          <w:w w:val="105"/>
          <w:sz w:val="18"/>
        </w:rPr>
        <w:t> </w:t>
      </w:r>
      <w:r>
        <w:rPr>
          <w:color w:val="231F20"/>
          <w:w w:val="105"/>
          <w:sz w:val="18"/>
        </w:rPr>
        <w:t>dyskinesias.</w:t>
      </w:r>
      <w:r>
        <w:rPr>
          <w:color w:val="231F20"/>
          <w:spacing w:val="-3"/>
          <w:w w:val="105"/>
          <w:sz w:val="18"/>
        </w:rPr>
        <w:t> </w:t>
      </w:r>
      <w:r>
        <w:rPr>
          <w:color w:val="231F20"/>
          <w:w w:val="105"/>
          <w:sz w:val="18"/>
        </w:rPr>
        <w:t>However,</w:t>
      </w:r>
      <w:r>
        <w:rPr>
          <w:color w:val="231F20"/>
          <w:spacing w:val="-3"/>
          <w:w w:val="105"/>
          <w:sz w:val="18"/>
        </w:rPr>
        <w:t> </w:t>
      </w:r>
      <w:r>
        <w:rPr>
          <w:color w:val="231F20"/>
          <w:w w:val="105"/>
          <w:sz w:val="18"/>
        </w:rPr>
        <w:t>only</w:t>
      </w:r>
      <w:r>
        <w:rPr>
          <w:color w:val="231F20"/>
          <w:spacing w:val="-3"/>
          <w:w w:val="105"/>
          <w:sz w:val="18"/>
        </w:rPr>
        <w:t> </w:t>
      </w:r>
      <w:r>
        <w:rPr>
          <w:color w:val="231F20"/>
          <w:w w:val="105"/>
          <w:sz w:val="18"/>
        </w:rPr>
        <w:t>GPi-DBS</w:t>
      </w:r>
      <w:r>
        <w:rPr>
          <w:color w:val="231F20"/>
          <w:spacing w:val="-3"/>
          <w:w w:val="105"/>
          <w:sz w:val="18"/>
        </w:rPr>
        <w:t> </w:t>
      </w:r>
      <w:r>
        <w:rPr>
          <w:color w:val="231F20"/>
          <w:w w:val="105"/>
          <w:sz w:val="18"/>
        </w:rPr>
        <w:t>led to</w:t>
      </w:r>
      <w:r>
        <w:rPr>
          <w:color w:val="231F20"/>
          <w:w w:val="105"/>
          <w:sz w:val="18"/>
        </w:rPr>
        <w:t> a</w:t>
      </w:r>
      <w:r>
        <w:rPr>
          <w:color w:val="231F20"/>
          <w:w w:val="105"/>
          <w:sz w:val="18"/>
        </w:rPr>
        <w:t> signiﬁcant</w:t>
      </w:r>
      <w:r>
        <w:rPr>
          <w:color w:val="231F20"/>
          <w:w w:val="105"/>
          <w:sz w:val="18"/>
        </w:rPr>
        <w:t> reduction</w:t>
      </w:r>
      <w:r>
        <w:rPr>
          <w:color w:val="231F20"/>
          <w:w w:val="105"/>
          <w:sz w:val="18"/>
        </w:rPr>
        <w:t> of</w:t>
      </w:r>
      <w:r>
        <w:rPr>
          <w:color w:val="231F20"/>
          <w:w w:val="105"/>
          <w:sz w:val="18"/>
        </w:rPr>
        <w:t> OFF-period</w:t>
      </w:r>
      <w:r>
        <w:rPr>
          <w:color w:val="231F20"/>
          <w:w w:val="105"/>
          <w:sz w:val="18"/>
        </w:rPr>
        <w:t> dyskinesias</w:t>
      </w:r>
      <w:r>
        <w:rPr>
          <w:color w:val="231F20"/>
          <w:spacing w:val="40"/>
          <w:w w:val="105"/>
          <w:sz w:val="18"/>
        </w:rPr>
        <w:t> </w:t>
      </w:r>
      <w:r>
        <w:rPr>
          <w:color w:val="231F20"/>
          <w:w w:val="105"/>
          <w:sz w:val="18"/>
        </w:rPr>
        <w:t>whereas STN-DBS did not inﬂuence dyskinesias unrelated to</w:t>
      </w:r>
      <w:r>
        <w:rPr>
          <w:color w:val="231F20"/>
          <w:spacing w:val="40"/>
          <w:w w:val="105"/>
          <w:sz w:val="18"/>
        </w:rPr>
        <w:t> </w:t>
      </w:r>
      <w:r>
        <w:rPr>
          <w:color w:val="231F20"/>
          <w:w w:val="105"/>
          <w:sz w:val="18"/>
        </w:rPr>
        <w:t>external</w:t>
      </w:r>
      <w:r>
        <w:rPr>
          <w:color w:val="231F20"/>
          <w:spacing w:val="40"/>
          <w:w w:val="105"/>
          <w:sz w:val="18"/>
        </w:rPr>
        <w:t> </w:t>
      </w:r>
      <w:r>
        <w:rPr>
          <w:color w:val="231F20"/>
          <w:w w:val="105"/>
          <w:sz w:val="18"/>
        </w:rPr>
        <w:t>dopaminergic</w:t>
      </w:r>
      <w:r>
        <w:rPr>
          <w:color w:val="231F20"/>
          <w:spacing w:val="40"/>
          <w:w w:val="105"/>
          <w:sz w:val="18"/>
        </w:rPr>
        <w:t> </w:t>
      </w:r>
      <w:r>
        <w:rPr>
          <w:color w:val="231F20"/>
          <w:w w:val="105"/>
          <w:sz w:val="18"/>
        </w:rPr>
        <w:t>application.</w:t>
      </w:r>
      <w:r>
        <w:rPr>
          <w:color w:val="231F20"/>
          <w:spacing w:val="40"/>
          <w:w w:val="105"/>
          <w:sz w:val="18"/>
        </w:rPr>
        <w:t> </w:t>
      </w:r>
      <w:r>
        <w:rPr>
          <w:color w:val="231F20"/>
          <w:w w:val="105"/>
          <w:sz w:val="18"/>
        </w:rPr>
        <w:t>These</w:t>
      </w:r>
      <w:r>
        <w:rPr>
          <w:color w:val="231F20"/>
          <w:spacing w:val="40"/>
          <w:w w:val="105"/>
          <w:sz w:val="18"/>
        </w:rPr>
        <w:t> </w:t>
      </w:r>
      <w:r>
        <w:rPr>
          <w:color w:val="231F20"/>
          <w:w w:val="105"/>
          <w:sz w:val="18"/>
        </w:rPr>
        <w:t>ﬁndings, based</w:t>
      </w:r>
      <w:r>
        <w:rPr>
          <w:color w:val="231F20"/>
          <w:spacing w:val="40"/>
          <w:w w:val="105"/>
          <w:sz w:val="18"/>
        </w:rPr>
        <w:t> </w:t>
      </w:r>
      <w:r>
        <w:rPr>
          <w:color w:val="231F20"/>
          <w:w w:val="105"/>
          <w:sz w:val="18"/>
        </w:rPr>
        <w:t>on</w:t>
      </w:r>
      <w:r>
        <w:rPr>
          <w:color w:val="231F20"/>
          <w:spacing w:val="40"/>
          <w:w w:val="105"/>
          <w:sz w:val="18"/>
        </w:rPr>
        <w:t> </w:t>
      </w:r>
      <w:r>
        <w:rPr>
          <w:color w:val="231F20"/>
          <w:w w:val="105"/>
          <w:sz w:val="18"/>
        </w:rPr>
        <w:t>two</w:t>
      </w:r>
      <w:r>
        <w:rPr>
          <w:color w:val="231F20"/>
          <w:spacing w:val="40"/>
          <w:w w:val="105"/>
          <w:sz w:val="18"/>
        </w:rPr>
        <w:t> </w:t>
      </w:r>
      <w:r>
        <w:rPr>
          <w:color w:val="231F20"/>
          <w:w w:val="105"/>
          <w:sz w:val="18"/>
        </w:rPr>
        <w:t>case</w:t>
      </w:r>
      <w:r>
        <w:rPr>
          <w:color w:val="231F20"/>
          <w:spacing w:val="40"/>
          <w:w w:val="105"/>
          <w:sz w:val="18"/>
        </w:rPr>
        <w:t> </w:t>
      </w:r>
      <w:r>
        <w:rPr>
          <w:color w:val="231F20"/>
          <w:w w:val="105"/>
          <w:sz w:val="18"/>
        </w:rPr>
        <w:t>reports,</w:t>
      </w:r>
      <w:r>
        <w:rPr>
          <w:color w:val="231F20"/>
          <w:spacing w:val="40"/>
          <w:w w:val="105"/>
          <w:sz w:val="18"/>
        </w:rPr>
        <w:t> </w:t>
      </w:r>
      <w:r>
        <w:rPr>
          <w:color w:val="231F20"/>
          <w:w w:val="105"/>
          <w:sz w:val="18"/>
        </w:rPr>
        <w:t>highlight</w:t>
      </w:r>
      <w:r>
        <w:rPr>
          <w:color w:val="231F20"/>
          <w:spacing w:val="40"/>
          <w:w w:val="105"/>
          <w:sz w:val="18"/>
        </w:rPr>
        <w:t> </w:t>
      </w:r>
      <w:r>
        <w:rPr>
          <w:color w:val="231F20"/>
          <w:w w:val="105"/>
          <w:sz w:val="18"/>
        </w:rPr>
        <w:t>the</w:t>
      </w:r>
      <w:r>
        <w:rPr>
          <w:color w:val="231F20"/>
          <w:spacing w:val="40"/>
          <w:w w:val="105"/>
          <w:sz w:val="18"/>
        </w:rPr>
        <w:t> </w:t>
      </w:r>
      <w:r>
        <w:rPr>
          <w:color w:val="231F20"/>
          <w:w w:val="105"/>
          <w:sz w:val="18"/>
        </w:rPr>
        <w:t>pivotal</w:t>
      </w:r>
      <w:r>
        <w:rPr>
          <w:color w:val="231F20"/>
          <w:spacing w:val="40"/>
          <w:w w:val="105"/>
          <w:sz w:val="18"/>
        </w:rPr>
        <w:t> </w:t>
      </w:r>
      <w:r>
        <w:rPr>
          <w:color w:val="231F20"/>
          <w:w w:val="105"/>
          <w:sz w:val="18"/>
        </w:rPr>
        <w:t>role</w:t>
      </w:r>
      <w:r>
        <w:rPr>
          <w:color w:val="231F20"/>
          <w:spacing w:val="40"/>
          <w:w w:val="105"/>
          <w:sz w:val="18"/>
        </w:rPr>
        <w:t> </w:t>
      </w:r>
      <w:r>
        <w:rPr>
          <w:color w:val="231F20"/>
          <w:w w:val="105"/>
          <w:sz w:val="18"/>
        </w:rPr>
        <w:t>of the</w:t>
      </w:r>
      <w:r>
        <w:rPr>
          <w:color w:val="231F20"/>
          <w:w w:val="105"/>
          <w:sz w:val="18"/>
        </w:rPr>
        <w:t> GPi</w:t>
      </w:r>
      <w:r>
        <w:rPr>
          <w:color w:val="231F20"/>
          <w:w w:val="105"/>
          <w:sz w:val="18"/>
        </w:rPr>
        <w:t> in</w:t>
      </w:r>
      <w:r>
        <w:rPr>
          <w:color w:val="231F20"/>
          <w:w w:val="105"/>
          <w:sz w:val="18"/>
        </w:rPr>
        <w:t> mediating</w:t>
      </w:r>
      <w:r>
        <w:rPr>
          <w:color w:val="231F20"/>
          <w:w w:val="105"/>
          <w:sz w:val="18"/>
        </w:rPr>
        <w:t> dyskinesia-related</w:t>
      </w:r>
      <w:r>
        <w:rPr>
          <w:color w:val="231F20"/>
          <w:w w:val="105"/>
          <w:sz w:val="18"/>
        </w:rPr>
        <w:t> neural</w:t>
      </w:r>
      <w:r>
        <w:rPr>
          <w:color w:val="231F20"/>
          <w:w w:val="105"/>
          <w:sz w:val="18"/>
        </w:rPr>
        <w:t> activity within</w:t>
      </w:r>
      <w:r>
        <w:rPr>
          <w:color w:val="231F20"/>
          <w:w w:val="105"/>
          <w:sz w:val="18"/>
        </w:rPr>
        <w:t> the</w:t>
      </w:r>
      <w:r>
        <w:rPr>
          <w:color w:val="231F20"/>
          <w:w w:val="105"/>
          <w:sz w:val="18"/>
        </w:rPr>
        <w:t> basal</w:t>
      </w:r>
      <w:r>
        <w:rPr>
          <w:color w:val="231F20"/>
          <w:w w:val="105"/>
          <w:sz w:val="18"/>
        </w:rPr>
        <w:t> ganglia</w:t>
      </w:r>
      <w:r>
        <w:rPr>
          <w:color w:val="231F20"/>
          <w:w w:val="105"/>
          <w:sz w:val="18"/>
        </w:rPr>
        <w:t> loop. </w:t>
      </w:r>
      <w:r>
        <w:rPr>
          <w:rFonts w:ascii="Arial" w:hAnsi="Arial"/>
          <w:color w:val="231F20"/>
          <w:w w:val="105"/>
          <w:sz w:val="18"/>
        </w:rPr>
        <w:t>© </w:t>
      </w:r>
      <w:r>
        <w:rPr>
          <w:color w:val="231F20"/>
          <w:w w:val="105"/>
          <w:sz w:val="18"/>
        </w:rPr>
        <w:t>2008</w:t>
      </w:r>
      <w:r>
        <w:rPr>
          <w:color w:val="231F20"/>
          <w:w w:val="105"/>
          <w:sz w:val="18"/>
        </w:rPr>
        <w:t> Movement</w:t>
      </w:r>
      <w:r>
        <w:rPr>
          <w:color w:val="231F20"/>
          <w:w w:val="105"/>
          <w:sz w:val="18"/>
        </w:rPr>
        <w:t> Disorder </w:t>
      </w:r>
      <w:r>
        <w:rPr>
          <w:color w:val="231F20"/>
          <w:spacing w:val="-2"/>
          <w:w w:val="105"/>
          <w:sz w:val="18"/>
        </w:rPr>
        <w:t>Society</w:t>
      </w:r>
    </w:p>
    <w:p>
      <w:pPr>
        <w:spacing w:line="230" w:lineRule="auto" w:before="0"/>
        <w:ind w:left="257" w:right="217" w:firstLine="179"/>
        <w:jc w:val="both"/>
        <w:rPr>
          <w:sz w:val="18"/>
        </w:rPr>
      </w:pPr>
      <w:r>
        <w:rPr>
          <w:color w:val="231F20"/>
          <w:sz w:val="18"/>
        </w:rPr>
        <w:t>Key words: Parkinson’s disease; neural </w:t>
      </w:r>
      <w:r>
        <w:rPr>
          <w:color w:val="231F20"/>
          <w:sz w:val="18"/>
        </w:rPr>
        <w:t>transplantation;</w:t>
      </w:r>
      <w:r>
        <w:rPr>
          <w:color w:val="231F20"/>
          <w:spacing w:val="40"/>
          <w:sz w:val="18"/>
        </w:rPr>
        <w:t> </w:t>
      </w:r>
      <w:r>
        <w:rPr>
          <w:color w:val="231F20"/>
          <w:sz w:val="18"/>
        </w:rPr>
        <w:t>deep brain stimulation; dyskinesias</w:t>
      </w:r>
    </w:p>
    <w:p>
      <w:pPr>
        <w:spacing w:after="0" w:line="230" w:lineRule="auto"/>
        <w:jc w:val="both"/>
        <w:rPr>
          <w:sz w:val="18"/>
        </w:rPr>
        <w:sectPr>
          <w:type w:val="continuous"/>
          <w:pgSz w:w="12240" w:h="16200"/>
          <w:pgMar w:top="1060" w:bottom="280" w:left="1080" w:right="1080"/>
          <w:cols w:num="2" w:equalWidth="0">
            <w:col w:w="4862" w:space="178"/>
            <w:col w:w="5040"/>
          </w:cols>
        </w:sectPr>
      </w:pPr>
    </w:p>
    <w:p>
      <w:pPr>
        <w:tabs>
          <w:tab w:pos="5297" w:val="left" w:leader="none"/>
          <w:tab w:pos="9860" w:val="left" w:leader="none"/>
        </w:tabs>
        <w:spacing w:line="160" w:lineRule="exact" w:before="0"/>
        <w:ind w:left="523" w:right="0" w:firstLine="0"/>
        <w:jc w:val="left"/>
        <w:rPr>
          <w:sz w:val="16"/>
        </w:rPr>
      </w:pPr>
      <w:r>
        <w:rPr>
          <w:color w:val="231F20"/>
          <w:sz w:val="16"/>
        </w:rPr>
        <w:t>in</w:t>
      </w:r>
      <w:r>
        <w:rPr>
          <w:color w:val="231F20"/>
          <w:spacing w:val="8"/>
          <w:sz w:val="16"/>
        </w:rPr>
        <w:t> </w:t>
      </w:r>
      <w:r>
        <w:rPr>
          <w:color w:val="231F20"/>
          <w:sz w:val="16"/>
        </w:rPr>
        <w:t>patients</w:t>
      </w:r>
      <w:r>
        <w:rPr>
          <w:color w:val="231F20"/>
          <w:spacing w:val="8"/>
          <w:sz w:val="16"/>
        </w:rPr>
        <w:t> </w:t>
      </w:r>
      <w:r>
        <w:rPr>
          <w:color w:val="231F20"/>
          <w:sz w:val="16"/>
        </w:rPr>
        <w:t>with</w:t>
      </w:r>
      <w:r>
        <w:rPr>
          <w:color w:val="231F20"/>
          <w:spacing w:val="7"/>
          <w:sz w:val="16"/>
        </w:rPr>
        <w:t> </w:t>
      </w:r>
      <w:r>
        <w:rPr>
          <w:color w:val="231F20"/>
          <w:sz w:val="16"/>
        </w:rPr>
        <w:t>Parkinson’s</w:t>
      </w:r>
      <w:r>
        <w:rPr>
          <w:color w:val="231F20"/>
          <w:spacing w:val="8"/>
          <w:sz w:val="16"/>
        </w:rPr>
        <w:t> </w:t>
      </w:r>
      <w:r>
        <w:rPr>
          <w:color w:val="231F20"/>
          <w:sz w:val="16"/>
        </w:rPr>
        <w:t>disease.</w:t>
      </w:r>
      <w:r>
        <w:rPr>
          <w:color w:val="231F20"/>
          <w:spacing w:val="8"/>
          <w:sz w:val="16"/>
        </w:rPr>
        <w:t> </w:t>
      </w:r>
      <w:r>
        <w:rPr>
          <w:color w:val="231F20"/>
          <w:sz w:val="16"/>
        </w:rPr>
        <w:t>J</w:t>
      </w:r>
      <w:r>
        <w:rPr>
          <w:color w:val="231F20"/>
          <w:spacing w:val="8"/>
          <w:sz w:val="16"/>
        </w:rPr>
        <w:t> </w:t>
      </w:r>
      <w:r>
        <w:rPr>
          <w:color w:val="231F20"/>
          <w:sz w:val="16"/>
        </w:rPr>
        <w:t>Neurol</w:t>
      </w:r>
      <w:r>
        <w:rPr>
          <w:color w:val="231F20"/>
          <w:spacing w:val="7"/>
          <w:sz w:val="16"/>
        </w:rPr>
        <w:t> </w:t>
      </w:r>
      <w:r>
        <w:rPr>
          <w:color w:val="231F20"/>
          <w:sz w:val="16"/>
        </w:rPr>
        <w:t>Neurosurg</w:t>
      </w:r>
      <w:r>
        <w:rPr>
          <w:color w:val="231F20"/>
          <w:spacing w:val="8"/>
          <w:sz w:val="16"/>
        </w:rPr>
        <w:t> </w:t>
      </w:r>
      <w:r>
        <w:rPr>
          <w:color w:val="231F20"/>
          <w:spacing w:val="-2"/>
          <w:sz w:val="16"/>
        </w:rPr>
        <w:t>Psychia-</w:t>
      </w:r>
      <w:r>
        <w:rPr>
          <w:color w:val="231F20"/>
          <w:sz w:val="16"/>
        </w:rPr>
        <w:tab/>
      </w:r>
      <w:r>
        <w:rPr>
          <w:color w:val="231F20"/>
          <w:sz w:val="16"/>
          <w:u w:val="single" w:color="231F20"/>
        </w:rPr>
        <w:tab/>
      </w:r>
    </w:p>
    <w:p>
      <w:pPr>
        <w:spacing w:line="179" w:lineRule="exact" w:before="0"/>
        <w:ind w:left="523" w:right="0" w:firstLine="0"/>
        <w:jc w:val="left"/>
        <w:rPr>
          <w:sz w:val="16"/>
        </w:rPr>
      </w:pPr>
      <w:r>
        <w:rPr>
          <w:color w:val="231F20"/>
          <w:sz w:val="16"/>
        </w:rPr>
        <w:t>try</w:t>
      </w:r>
      <w:r>
        <w:rPr>
          <w:color w:val="231F20"/>
          <w:spacing w:val="10"/>
          <w:sz w:val="16"/>
        </w:rPr>
        <w:t> </w:t>
      </w:r>
      <w:r>
        <w:rPr>
          <w:color w:val="231F20"/>
          <w:spacing w:val="-2"/>
          <w:sz w:val="16"/>
        </w:rPr>
        <w:t>2007;78:248–252.</w:t>
      </w:r>
    </w:p>
    <w:p>
      <w:pPr>
        <w:pStyle w:val="ListParagraph"/>
        <w:numPr>
          <w:ilvl w:val="0"/>
          <w:numId w:val="2"/>
        </w:numPr>
        <w:tabs>
          <w:tab w:pos="523" w:val="left" w:leader="none"/>
        </w:tabs>
        <w:spacing w:line="235" w:lineRule="auto" w:before="0" w:after="0"/>
        <w:ind w:left="523" w:right="5257" w:hanging="266"/>
        <w:jc w:val="left"/>
        <w:rPr>
          <w:sz w:val="16"/>
        </w:rPr>
      </w:pPr>
      <w:r>
        <w:rPr>
          <w:sz w:val="16"/>
        </w:rPr>
        <mc:AlternateContent>
          <mc:Choice Requires="wps">
            <w:drawing>
              <wp:anchor distT="0" distB="0" distL="0" distR="0" allowOverlap="1" layoutInCell="1" locked="0" behindDoc="0" simplePos="0" relativeHeight="15737344">
                <wp:simplePos x="0" y="0"/>
                <wp:positionH relativeFrom="page">
                  <wp:posOffset>4050004</wp:posOffset>
                </wp:positionH>
                <wp:positionV relativeFrom="paragraph">
                  <wp:posOffset>168820</wp:posOffset>
                </wp:positionV>
                <wp:extent cx="2843530" cy="317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843530" cy="3175"/>
                        </a:xfrm>
                        <a:custGeom>
                          <a:avLst/>
                          <a:gdLst/>
                          <a:ahLst/>
                          <a:cxnLst/>
                          <a:rect l="l" t="t" r="r" b="b"/>
                          <a:pathLst>
                            <a:path w="2843530" h="3175">
                              <a:moveTo>
                                <a:pt x="0" y="0"/>
                              </a:moveTo>
                              <a:lnTo>
                                <a:pt x="0" y="2882"/>
                              </a:lnTo>
                              <a:lnTo>
                                <a:pt x="2843276" y="2882"/>
                              </a:lnTo>
                              <a:lnTo>
                                <a:pt x="2843276" y="0"/>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18.89801pt;margin-top:13.292963pt;width:223.88pt;height:.227pt;mso-position-horizontal-relative:page;mso-position-vertical-relative:paragraph;z-index:15737344" id="docshape17" filled="true" fillcolor="#231f20" stroked="false">
                <v:fill type="solid"/>
                <w10:wrap type="none"/>
              </v:rect>
            </w:pict>
          </mc:Fallback>
        </mc:AlternateContent>
      </w:r>
      <w:r>
        <w:rPr>
          <w:color w:val="231F20"/>
          <w:sz w:val="16"/>
        </w:rPr>
        <w:t>Berardelli</w:t>
      </w:r>
      <w:r>
        <w:rPr>
          <w:color w:val="231F20"/>
          <w:spacing w:val="39"/>
          <w:sz w:val="16"/>
        </w:rPr>
        <w:t> </w:t>
      </w:r>
      <w:r>
        <w:rPr>
          <w:color w:val="231F20"/>
          <w:sz w:val="16"/>
        </w:rPr>
        <w:t>A,</w:t>
      </w:r>
      <w:r>
        <w:rPr>
          <w:color w:val="231F20"/>
          <w:spacing w:val="39"/>
          <w:sz w:val="16"/>
        </w:rPr>
        <w:t> </w:t>
      </w:r>
      <w:r>
        <w:rPr>
          <w:color w:val="231F20"/>
          <w:sz w:val="16"/>
        </w:rPr>
        <w:t>Noth</w:t>
      </w:r>
      <w:r>
        <w:rPr>
          <w:color w:val="231F20"/>
          <w:spacing w:val="40"/>
          <w:sz w:val="16"/>
        </w:rPr>
        <w:t> </w:t>
      </w:r>
      <w:r>
        <w:rPr>
          <w:color w:val="231F20"/>
          <w:sz w:val="16"/>
        </w:rPr>
        <w:t>J,</w:t>
      </w:r>
      <w:r>
        <w:rPr>
          <w:color w:val="231F20"/>
          <w:spacing w:val="39"/>
          <w:sz w:val="16"/>
        </w:rPr>
        <w:t> </w:t>
      </w:r>
      <w:r>
        <w:rPr>
          <w:color w:val="231F20"/>
          <w:sz w:val="16"/>
        </w:rPr>
        <w:t>Thomson</w:t>
      </w:r>
      <w:r>
        <w:rPr>
          <w:color w:val="231F20"/>
          <w:spacing w:val="38"/>
          <w:sz w:val="16"/>
        </w:rPr>
        <w:t> </w:t>
      </w:r>
      <w:r>
        <w:rPr>
          <w:color w:val="231F20"/>
          <w:sz w:val="16"/>
        </w:rPr>
        <w:t>PD,</w:t>
      </w:r>
      <w:r>
        <w:rPr>
          <w:color w:val="231F20"/>
          <w:spacing w:val="40"/>
          <w:sz w:val="16"/>
        </w:rPr>
        <w:t> </w:t>
      </w:r>
      <w:r>
        <w:rPr>
          <w:color w:val="231F20"/>
          <w:sz w:val="16"/>
        </w:rPr>
        <w:t>et</w:t>
      </w:r>
      <w:r>
        <w:rPr>
          <w:color w:val="231F20"/>
          <w:spacing w:val="39"/>
          <w:sz w:val="16"/>
        </w:rPr>
        <w:t> </w:t>
      </w:r>
      <w:r>
        <w:rPr>
          <w:color w:val="231F20"/>
          <w:sz w:val="16"/>
        </w:rPr>
        <w:t>al.</w:t>
      </w:r>
      <w:r>
        <w:rPr>
          <w:color w:val="231F20"/>
          <w:spacing w:val="40"/>
          <w:sz w:val="16"/>
        </w:rPr>
        <w:t> </w:t>
      </w:r>
      <w:r>
        <w:rPr>
          <w:color w:val="231F20"/>
          <w:sz w:val="16"/>
        </w:rPr>
        <w:t>Pathophysiology</w:t>
      </w:r>
      <w:r>
        <w:rPr>
          <w:color w:val="231F20"/>
          <w:spacing w:val="39"/>
          <w:sz w:val="16"/>
        </w:rPr>
        <w:t> </w:t>
      </w:r>
      <w:r>
        <w:rPr>
          <w:color w:val="231F20"/>
          <w:sz w:val="16"/>
        </w:rPr>
        <w:t>of</w:t>
      </w:r>
      <w:r>
        <w:rPr>
          <w:color w:val="231F20"/>
          <w:spacing w:val="40"/>
          <w:sz w:val="16"/>
        </w:rPr>
        <w:t> </w:t>
      </w:r>
      <w:r>
        <w:rPr>
          <w:color w:val="231F20"/>
          <w:sz w:val="16"/>
        </w:rPr>
        <w:t>chorea</w:t>
      </w:r>
      <w:r>
        <w:rPr>
          <w:color w:val="231F20"/>
          <w:spacing w:val="40"/>
          <w:sz w:val="16"/>
        </w:rPr>
        <w:t> </w:t>
      </w:r>
      <w:r>
        <w:rPr>
          <w:color w:val="231F20"/>
          <w:sz w:val="16"/>
        </w:rPr>
        <w:t>and</w:t>
      </w:r>
      <w:r>
        <w:rPr>
          <w:color w:val="231F20"/>
          <w:spacing w:val="40"/>
          <w:sz w:val="16"/>
        </w:rPr>
        <w:t> </w:t>
      </w:r>
      <w:r>
        <w:rPr>
          <w:color w:val="231F20"/>
          <w:sz w:val="16"/>
        </w:rPr>
        <w:t>bradykinesia</w:t>
      </w:r>
      <w:r>
        <w:rPr>
          <w:color w:val="231F20"/>
          <w:spacing w:val="40"/>
          <w:sz w:val="16"/>
        </w:rPr>
        <w:t> </w:t>
      </w:r>
      <w:r>
        <w:rPr>
          <w:color w:val="231F20"/>
          <w:sz w:val="16"/>
        </w:rPr>
        <w:t>in</w:t>
      </w:r>
      <w:r>
        <w:rPr>
          <w:color w:val="231F20"/>
          <w:spacing w:val="40"/>
          <w:sz w:val="16"/>
        </w:rPr>
        <w:t> </w:t>
      </w:r>
      <w:r>
        <w:rPr>
          <w:color w:val="231F20"/>
          <w:sz w:val="16"/>
        </w:rPr>
        <w:t>Huntington’s</w:t>
      </w:r>
      <w:r>
        <w:rPr>
          <w:color w:val="231F20"/>
          <w:spacing w:val="40"/>
          <w:sz w:val="16"/>
        </w:rPr>
        <w:t> </w:t>
      </w:r>
      <w:r>
        <w:rPr>
          <w:color w:val="231F20"/>
          <w:sz w:val="16"/>
        </w:rPr>
        <w:t>disease.</w:t>
      </w:r>
      <w:r>
        <w:rPr>
          <w:color w:val="231F20"/>
          <w:spacing w:val="40"/>
          <w:sz w:val="16"/>
        </w:rPr>
        <w:t> </w:t>
      </w:r>
      <w:r>
        <w:rPr>
          <w:color w:val="231F20"/>
          <w:sz w:val="16"/>
        </w:rPr>
        <w:t>Mov</w:t>
      </w:r>
      <w:r>
        <w:rPr>
          <w:color w:val="231F20"/>
          <w:spacing w:val="40"/>
          <w:sz w:val="16"/>
        </w:rPr>
        <w:t> </w:t>
      </w:r>
      <w:r>
        <w:rPr>
          <w:color w:val="231F20"/>
          <w:sz w:val="16"/>
        </w:rPr>
        <w:t>Disord</w:t>
      </w:r>
    </w:p>
    <w:p>
      <w:pPr>
        <w:pStyle w:val="ListParagraph"/>
        <w:spacing w:after="0" w:line="235" w:lineRule="auto"/>
        <w:jc w:val="left"/>
        <w:rPr>
          <w:sz w:val="16"/>
        </w:rPr>
        <w:sectPr>
          <w:type w:val="continuous"/>
          <w:pgSz w:w="12240" w:h="16200"/>
          <w:pgMar w:top="1060" w:bottom="280" w:left="1080" w:right="1080"/>
        </w:sectPr>
      </w:pPr>
    </w:p>
    <w:p>
      <w:pPr>
        <w:spacing w:line="178" w:lineRule="exact" w:before="0"/>
        <w:ind w:left="523" w:right="0" w:firstLine="0"/>
        <w:jc w:val="left"/>
        <w:rPr>
          <w:sz w:val="16"/>
        </w:rPr>
      </w:pPr>
      <w:r>
        <w:rPr>
          <w:color w:val="231F20"/>
          <w:spacing w:val="-2"/>
          <w:sz w:val="16"/>
        </w:rPr>
        <w:t>1999;14:398–403.</w:t>
      </w:r>
    </w:p>
    <w:p>
      <w:pPr>
        <w:pStyle w:val="ListParagraph"/>
        <w:numPr>
          <w:ilvl w:val="0"/>
          <w:numId w:val="2"/>
        </w:numPr>
        <w:tabs>
          <w:tab w:pos="523" w:val="left" w:leader="none"/>
        </w:tabs>
        <w:spacing w:line="232" w:lineRule="auto" w:before="2" w:after="0"/>
        <w:ind w:left="523" w:right="38" w:hanging="266"/>
        <w:jc w:val="both"/>
        <w:rPr>
          <w:sz w:val="16"/>
        </w:rPr>
      </w:pPr>
      <w:r>
        <w:rPr>
          <w:color w:val="231F20"/>
          <w:sz w:val="16"/>
        </w:rPr>
        <w:t>Kuoppama¨ki M, Rothwell JC, Brown RG, Quinn N, Bhatia </w:t>
      </w:r>
      <w:r>
        <w:rPr>
          <w:color w:val="231F20"/>
          <w:sz w:val="16"/>
        </w:rPr>
        <w:t>KP,</w:t>
      </w:r>
      <w:r>
        <w:rPr>
          <w:color w:val="231F20"/>
          <w:spacing w:val="40"/>
          <w:sz w:val="16"/>
        </w:rPr>
        <w:t> </w:t>
      </w:r>
      <w:r>
        <w:rPr>
          <w:color w:val="231F20"/>
          <w:sz w:val="16"/>
        </w:rPr>
        <w:t>Jahanshahi M. Parkinsonism following bilateral lesions of the</w:t>
      </w:r>
      <w:r>
        <w:rPr>
          <w:color w:val="231F20"/>
          <w:spacing w:val="40"/>
          <w:sz w:val="16"/>
        </w:rPr>
        <w:t> </w:t>
      </w:r>
      <w:r>
        <w:rPr>
          <w:color w:val="231F20"/>
          <w:sz w:val="16"/>
        </w:rPr>
        <w:t>globus pallidus: performance on a variety of motor tasks shows</w:t>
      </w:r>
      <w:r>
        <w:rPr>
          <w:color w:val="231F20"/>
          <w:spacing w:val="40"/>
          <w:sz w:val="16"/>
        </w:rPr>
        <w:t> </w:t>
      </w:r>
      <w:r>
        <w:rPr>
          <w:color w:val="231F20"/>
          <w:sz w:val="16"/>
        </w:rPr>
        <w:t>similarities with Parkinson’s disease. J Neurol Neurosurg Psychi-</w:t>
      </w:r>
      <w:r>
        <w:rPr>
          <w:color w:val="231F20"/>
          <w:spacing w:val="40"/>
          <w:sz w:val="16"/>
        </w:rPr>
        <w:t> </w:t>
      </w:r>
      <w:r>
        <w:rPr>
          <w:color w:val="231F20"/>
          <w:sz w:val="16"/>
        </w:rPr>
        <w:t>atry 2005;76:482–490.</w:t>
      </w:r>
    </w:p>
    <w:p>
      <w:pPr>
        <w:spacing w:line="232" w:lineRule="auto" w:before="3"/>
        <w:ind w:left="257" w:right="301" w:firstLine="179"/>
        <w:jc w:val="both"/>
        <w:rPr>
          <w:sz w:val="16"/>
        </w:rPr>
      </w:pPr>
      <w:r>
        <w:rPr/>
        <w:br w:type="column"/>
      </w:r>
      <w:r>
        <w:rPr>
          <w:color w:val="231F20"/>
          <w:sz w:val="16"/>
        </w:rPr>
        <w:t>This article includes supplementary video clips, available </w:t>
      </w:r>
      <w:r>
        <w:rPr>
          <w:color w:val="231F20"/>
          <w:sz w:val="16"/>
        </w:rPr>
        <w:t>online</w:t>
      </w:r>
      <w:r>
        <w:rPr>
          <w:color w:val="231F20"/>
          <w:spacing w:val="80"/>
          <w:sz w:val="16"/>
        </w:rPr>
        <w:t> </w:t>
      </w:r>
      <w:r>
        <w:rPr>
          <w:color w:val="231F20"/>
          <w:sz w:val="16"/>
        </w:rPr>
        <w:t>at </w:t>
      </w:r>
      <w:hyperlink r:id="rId8">
        <w:r>
          <w:rPr>
            <w:color w:val="231F20"/>
            <w:sz w:val="16"/>
          </w:rPr>
          <w:t>http://www.interscience.wiley.com/jpages/0885-3185/suppmat</w:t>
        </w:r>
      </w:hyperlink>
    </w:p>
    <w:p>
      <w:pPr>
        <w:spacing w:line="232" w:lineRule="auto" w:before="1"/>
        <w:ind w:left="257" w:right="302" w:firstLine="159"/>
        <w:jc w:val="both"/>
        <w:rPr>
          <w:sz w:val="16"/>
        </w:rPr>
      </w:pPr>
      <w:r>
        <w:rPr>
          <w:color w:val="231F20"/>
          <w:sz w:val="16"/>
        </w:rPr>
        <w:t>*Correspondence to: J. Volkmann, MD, PhD, Department </w:t>
      </w:r>
      <w:r>
        <w:rPr>
          <w:color w:val="231F20"/>
          <w:sz w:val="16"/>
        </w:rPr>
        <w:t>of</w:t>
      </w:r>
      <w:r>
        <w:rPr>
          <w:color w:val="231F20"/>
          <w:spacing w:val="40"/>
          <w:sz w:val="16"/>
        </w:rPr>
        <w:t> </w:t>
      </w:r>
      <w:r>
        <w:rPr>
          <w:color w:val="231F20"/>
          <w:sz w:val="16"/>
        </w:rPr>
        <w:t>Neurology, Universita¨tsklinikum Schleswig-Holstein, Campus Kiel,</w:t>
      </w:r>
      <w:r>
        <w:rPr>
          <w:color w:val="231F20"/>
          <w:spacing w:val="40"/>
          <w:sz w:val="16"/>
        </w:rPr>
        <w:t> </w:t>
      </w:r>
      <w:r>
        <w:rPr>
          <w:color w:val="231F20"/>
          <w:sz w:val="16"/>
        </w:rPr>
        <w:t>Schittenhelmstr. 10, 24105 Kiel, Germany.</w:t>
      </w:r>
    </w:p>
    <w:p>
      <w:pPr>
        <w:spacing w:line="182" w:lineRule="exact" w:before="0"/>
        <w:ind w:left="257" w:right="0" w:firstLine="0"/>
        <w:jc w:val="both"/>
        <w:rPr>
          <w:sz w:val="16"/>
        </w:rPr>
      </w:pPr>
      <w:r>
        <w:rPr>
          <w:color w:val="231F20"/>
          <w:spacing w:val="-2"/>
          <w:sz w:val="16"/>
        </w:rPr>
        <w:t>E-mail:</w:t>
      </w:r>
      <w:r>
        <w:rPr>
          <w:color w:val="231F20"/>
          <w:spacing w:val="53"/>
          <w:sz w:val="16"/>
        </w:rPr>
        <w:t> </w:t>
      </w:r>
      <w:hyperlink r:id="rId10">
        <w:r>
          <w:rPr>
            <w:color w:val="231F20"/>
            <w:spacing w:val="-2"/>
            <w:sz w:val="16"/>
          </w:rPr>
          <w:t>j.volkmann@neurologie.uni-kiel.de</w:t>
        </w:r>
      </w:hyperlink>
    </w:p>
    <w:p>
      <w:pPr>
        <w:spacing w:line="182" w:lineRule="exact" w:before="26"/>
        <w:ind w:left="417" w:right="0" w:firstLine="0"/>
        <w:jc w:val="both"/>
        <w:rPr>
          <w:sz w:val="16"/>
        </w:rPr>
      </w:pPr>
      <w:r>
        <w:rPr>
          <w:color w:val="231F20"/>
          <w:sz w:val="16"/>
        </w:rPr>
        <w:t>Received</w:t>
      </w:r>
      <w:r>
        <w:rPr>
          <w:color w:val="231F20"/>
          <w:spacing w:val="27"/>
          <w:sz w:val="16"/>
        </w:rPr>
        <w:t> </w:t>
      </w:r>
      <w:r>
        <w:rPr>
          <w:color w:val="231F20"/>
          <w:sz w:val="16"/>
        </w:rPr>
        <w:t>31</w:t>
      </w:r>
      <w:r>
        <w:rPr>
          <w:color w:val="231F20"/>
          <w:spacing w:val="30"/>
          <w:sz w:val="16"/>
        </w:rPr>
        <w:t> </w:t>
      </w:r>
      <w:r>
        <w:rPr>
          <w:color w:val="231F20"/>
          <w:sz w:val="16"/>
        </w:rPr>
        <w:t>May</w:t>
      </w:r>
      <w:r>
        <w:rPr>
          <w:color w:val="231F20"/>
          <w:spacing w:val="28"/>
          <w:sz w:val="16"/>
        </w:rPr>
        <w:t> </w:t>
      </w:r>
      <w:r>
        <w:rPr>
          <w:color w:val="231F20"/>
          <w:sz w:val="16"/>
        </w:rPr>
        <w:t>2007;</w:t>
      </w:r>
      <w:r>
        <w:rPr>
          <w:color w:val="231F20"/>
          <w:spacing w:val="27"/>
          <w:sz w:val="16"/>
        </w:rPr>
        <w:t> </w:t>
      </w:r>
      <w:r>
        <w:rPr>
          <w:color w:val="231F20"/>
          <w:sz w:val="16"/>
        </w:rPr>
        <w:t>Revised</w:t>
      </w:r>
      <w:r>
        <w:rPr>
          <w:color w:val="231F20"/>
          <w:spacing w:val="28"/>
          <w:sz w:val="16"/>
        </w:rPr>
        <w:t> </w:t>
      </w:r>
      <w:r>
        <w:rPr>
          <w:color w:val="231F20"/>
          <w:sz w:val="16"/>
        </w:rPr>
        <w:t>28</w:t>
      </w:r>
      <w:r>
        <w:rPr>
          <w:color w:val="231F20"/>
          <w:spacing w:val="28"/>
          <w:sz w:val="16"/>
        </w:rPr>
        <w:t> </w:t>
      </w:r>
      <w:r>
        <w:rPr>
          <w:color w:val="231F20"/>
          <w:sz w:val="16"/>
        </w:rPr>
        <w:t>August</w:t>
      </w:r>
      <w:r>
        <w:rPr>
          <w:color w:val="231F20"/>
          <w:spacing w:val="29"/>
          <w:sz w:val="16"/>
        </w:rPr>
        <w:t> </w:t>
      </w:r>
      <w:r>
        <w:rPr>
          <w:color w:val="231F20"/>
          <w:sz w:val="16"/>
        </w:rPr>
        <w:t>2007;</w:t>
      </w:r>
      <w:r>
        <w:rPr>
          <w:color w:val="231F20"/>
          <w:spacing w:val="27"/>
          <w:sz w:val="16"/>
        </w:rPr>
        <w:t> </w:t>
      </w:r>
      <w:r>
        <w:rPr>
          <w:color w:val="231F20"/>
          <w:sz w:val="16"/>
        </w:rPr>
        <w:t>Accepted</w:t>
      </w:r>
      <w:r>
        <w:rPr>
          <w:color w:val="231F20"/>
          <w:spacing w:val="27"/>
          <w:sz w:val="16"/>
        </w:rPr>
        <w:t> </w:t>
      </w:r>
      <w:r>
        <w:rPr>
          <w:color w:val="231F20"/>
          <w:spacing w:val="-5"/>
          <w:sz w:val="16"/>
        </w:rPr>
        <w:t>13</w:t>
      </w:r>
    </w:p>
    <w:p>
      <w:pPr>
        <w:spacing w:line="179" w:lineRule="exact" w:before="0"/>
        <w:ind w:left="257" w:right="0" w:firstLine="0"/>
        <w:jc w:val="both"/>
        <w:rPr>
          <w:sz w:val="16"/>
        </w:rPr>
      </w:pPr>
      <w:r>
        <w:rPr>
          <w:color w:val="231F20"/>
          <w:sz w:val="16"/>
        </w:rPr>
        <w:t>September</w:t>
      </w:r>
      <w:r>
        <w:rPr>
          <w:color w:val="231F20"/>
          <w:spacing w:val="5"/>
          <w:sz w:val="16"/>
        </w:rPr>
        <w:t> </w:t>
      </w:r>
      <w:r>
        <w:rPr>
          <w:color w:val="231F20"/>
          <w:spacing w:val="-4"/>
          <w:sz w:val="16"/>
        </w:rPr>
        <w:t>2007</w:t>
      </w:r>
    </w:p>
    <w:p>
      <w:pPr>
        <w:spacing w:line="232" w:lineRule="auto" w:before="2"/>
        <w:ind w:left="257" w:right="302" w:firstLine="159"/>
        <w:jc w:val="both"/>
        <w:rPr>
          <w:sz w:val="16"/>
        </w:rPr>
      </w:pPr>
      <w:r>
        <w:rPr>
          <w:color w:val="231F20"/>
          <w:w w:val="105"/>
          <w:sz w:val="16"/>
        </w:rPr>
        <w:t>Published</w:t>
      </w:r>
      <w:r>
        <w:rPr>
          <w:color w:val="231F20"/>
          <w:w w:val="105"/>
          <w:sz w:val="16"/>
        </w:rPr>
        <w:t> online</w:t>
      </w:r>
      <w:r>
        <w:rPr>
          <w:color w:val="231F20"/>
          <w:w w:val="105"/>
          <w:sz w:val="16"/>
        </w:rPr>
        <w:t> 4</w:t>
      </w:r>
      <w:r>
        <w:rPr>
          <w:color w:val="231F20"/>
          <w:w w:val="105"/>
          <w:sz w:val="16"/>
        </w:rPr>
        <w:t> June</w:t>
      </w:r>
      <w:r>
        <w:rPr>
          <w:color w:val="231F20"/>
          <w:w w:val="105"/>
          <w:sz w:val="16"/>
        </w:rPr>
        <w:t> 2008</w:t>
      </w:r>
      <w:r>
        <w:rPr>
          <w:color w:val="231F20"/>
          <w:w w:val="105"/>
          <w:sz w:val="16"/>
        </w:rPr>
        <w:t> in</w:t>
      </w:r>
      <w:r>
        <w:rPr>
          <w:color w:val="231F20"/>
          <w:w w:val="105"/>
          <w:sz w:val="16"/>
        </w:rPr>
        <w:t> Wiley</w:t>
      </w:r>
      <w:r>
        <w:rPr>
          <w:color w:val="231F20"/>
          <w:w w:val="105"/>
          <w:sz w:val="16"/>
        </w:rPr>
        <w:t> InterScience</w:t>
      </w:r>
      <w:r>
        <w:rPr>
          <w:color w:val="231F20"/>
          <w:w w:val="105"/>
          <w:sz w:val="16"/>
        </w:rPr>
        <w:t> </w:t>
      </w:r>
      <w:hyperlink r:id="rId6">
        <w:r>
          <w:rPr>
            <w:color w:val="231F20"/>
            <w:w w:val="105"/>
            <w:sz w:val="16"/>
          </w:rPr>
          <w:t>(www.</w:t>
        </w:r>
      </w:hyperlink>
      <w:r>
        <w:rPr>
          <w:color w:val="231F20"/>
          <w:w w:val="105"/>
          <w:sz w:val="16"/>
        </w:rPr>
        <w:t> interscience.wiley.com).</w:t>
      </w:r>
      <w:r>
        <w:rPr>
          <w:color w:val="231F20"/>
          <w:spacing w:val="40"/>
          <w:w w:val="105"/>
          <w:sz w:val="16"/>
        </w:rPr>
        <w:t> </w:t>
      </w:r>
      <w:r>
        <w:rPr>
          <w:color w:val="231F20"/>
          <w:w w:val="105"/>
          <w:sz w:val="16"/>
        </w:rPr>
        <w:t>DOI: 10.1002/mds.21768</w:t>
      </w:r>
    </w:p>
    <w:p>
      <w:pPr>
        <w:spacing w:after="0" w:line="232" w:lineRule="auto"/>
        <w:jc w:val="both"/>
        <w:rPr>
          <w:sz w:val="16"/>
        </w:rPr>
        <w:sectPr>
          <w:type w:val="continuous"/>
          <w:pgSz w:w="12240" w:h="16200"/>
          <w:pgMar w:top="1060" w:bottom="280" w:left="1080" w:right="1080"/>
          <w:cols w:num="2" w:equalWidth="0">
            <w:col w:w="4862" w:space="178"/>
            <w:col w:w="5040"/>
          </w:cols>
        </w:sectPr>
      </w:pPr>
    </w:p>
    <w:p>
      <w:pPr>
        <w:pStyle w:val="BodyText"/>
        <w:rPr>
          <w:sz w:val="14"/>
        </w:rPr>
      </w:pPr>
      <w:r>
        <w:rPr>
          <w:sz w:val="14"/>
        </w:rPr>
        <mc:AlternateContent>
          <mc:Choice Requires="wps">
            <w:drawing>
              <wp:anchor distT="0" distB="0" distL="0" distR="0" allowOverlap="1" layoutInCell="1" locked="0" behindDoc="0" simplePos="0" relativeHeight="15737856">
                <wp:simplePos x="0" y="0"/>
                <wp:positionH relativeFrom="page">
                  <wp:posOffset>7555618</wp:posOffset>
                </wp:positionH>
                <wp:positionV relativeFrom="page">
                  <wp:posOffset>208883</wp:posOffset>
                </wp:positionV>
                <wp:extent cx="95885" cy="988314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37856" type="#_x0000_t202" id="docshape18"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39"/>
        <w:rPr>
          <w:sz w:val="14"/>
        </w:rPr>
      </w:pPr>
    </w:p>
    <w:p>
      <w:pPr>
        <w:spacing w:before="0"/>
        <w:ind w:left="0" w:right="217" w:firstLine="0"/>
        <w:jc w:val="righ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right"/>
        <w:rPr>
          <w:i/>
          <w:sz w:val="14"/>
        </w:rPr>
        <w:sectPr>
          <w:type w:val="continuous"/>
          <w:pgSz w:w="12240" w:h="16200"/>
          <w:pgMar w:top="1060" w:bottom="280" w:left="1080" w:right="1080"/>
        </w:sectPr>
      </w:pPr>
    </w:p>
    <w:p>
      <w:pPr>
        <w:tabs>
          <w:tab w:pos="4238" w:val="left" w:leader="none"/>
        </w:tabs>
        <w:spacing w:before="45"/>
        <w:ind w:left="256" w:right="0" w:firstLine="0"/>
        <w:jc w:val="left"/>
        <w:rPr>
          <w:i/>
          <w:sz w:val="20"/>
        </w:rPr>
      </w:pPr>
      <w:r>
        <w:rPr>
          <w:i/>
          <w:color w:val="231F20"/>
          <w:spacing w:val="-4"/>
          <w:sz w:val="20"/>
        </w:rPr>
        <w:t>1294</w:t>
      </w:r>
      <w:r>
        <w:rPr>
          <w:i/>
          <w:color w:val="231F20"/>
          <w:sz w:val="20"/>
        </w:rPr>
        <w:tab/>
        <w:t>J.</w:t>
      </w:r>
      <w:r>
        <w:rPr>
          <w:i/>
          <w:color w:val="231F20"/>
          <w:spacing w:val="13"/>
          <w:sz w:val="20"/>
        </w:rPr>
        <w:t> </w:t>
      </w:r>
      <w:r>
        <w:rPr>
          <w:i/>
          <w:color w:val="231F20"/>
          <w:sz w:val="20"/>
        </w:rPr>
        <w:t>HERZOG</w:t>
      </w:r>
      <w:r>
        <w:rPr>
          <w:i/>
          <w:color w:val="231F20"/>
          <w:spacing w:val="13"/>
          <w:sz w:val="20"/>
        </w:rPr>
        <w:t> </w:t>
      </w:r>
      <w:r>
        <w:rPr>
          <w:i/>
          <w:color w:val="231F20"/>
          <w:sz w:val="20"/>
        </w:rPr>
        <w:t>ET</w:t>
      </w:r>
      <w:r>
        <w:rPr>
          <w:i/>
          <w:color w:val="231F20"/>
          <w:spacing w:val="14"/>
          <w:sz w:val="20"/>
        </w:rPr>
        <w:t> </w:t>
      </w:r>
      <w:r>
        <w:rPr>
          <w:i/>
          <w:color w:val="231F20"/>
          <w:spacing w:val="-5"/>
          <w:sz w:val="20"/>
        </w:rPr>
        <w:t>AL.</w:t>
      </w:r>
    </w:p>
    <w:p>
      <w:pPr>
        <w:pStyle w:val="BodyText"/>
        <w:spacing w:before="80"/>
        <w:rPr>
          <w:i/>
        </w:rPr>
      </w:pPr>
    </w:p>
    <w:p>
      <w:pPr>
        <w:pStyle w:val="BodyText"/>
        <w:spacing w:after="0"/>
        <w:rPr>
          <w:i/>
        </w:rPr>
        <w:sectPr>
          <w:pgSz w:w="12240" w:h="16200"/>
          <w:pgMar w:top="1040" w:bottom="280" w:left="1080" w:right="1080"/>
        </w:sectPr>
      </w:pPr>
    </w:p>
    <w:p>
      <w:pPr>
        <w:spacing w:line="230" w:lineRule="auto" w:before="80"/>
        <w:ind w:left="416" w:right="0" w:firstLine="114"/>
        <w:jc w:val="left"/>
        <w:rPr>
          <w:i/>
          <w:sz w:val="18"/>
        </w:rPr>
      </w:pPr>
      <w:r>
        <w:rPr>
          <w:color w:val="231F20"/>
          <w:sz w:val="18"/>
        </w:rPr>
        <w:t>TABLE 1.</w:t>
      </w:r>
      <w:r>
        <w:rPr>
          <w:color w:val="231F20"/>
          <w:spacing w:val="40"/>
          <w:sz w:val="18"/>
        </w:rPr>
        <w:t> </w:t>
      </w:r>
      <w:r>
        <w:rPr>
          <w:i/>
          <w:color w:val="231F20"/>
          <w:sz w:val="18"/>
        </w:rPr>
        <w:t>Characteristics of patients at baseline and following fetal nigral grafting and deep brain </w:t>
      </w:r>
      <w:r>
        <w:rPr>
          <w:i/>
          <w:color w:val="231F20"/>
          <w:sz w:val="18"/>
        </w:rPr>
        <w:t>stimulation</w:t>
      </w:r>
    </w:p>
    <w:p>
      <w:pPr>
        <w:pStyle w:val="BodyText"/>
        <w:spacing w:before="2"/>
        <w:rPr>
          <w:i/>
          <w:sz w:val="7"/>
        </w:rPr>
      </w:pPr>
    </w:p>
    <w:p>
      <w:pPr>
        <w:pStyle w:val="BodyText"/>
        <w:spacing w:line="20" w:lineRule="exact"/>
        <w:ind w:left="256" w:right="-188"/>
        <w:rPr>
          <w:sz w:val="2"/>
        </w:rPr>
      </w:pPr>
      <w:r>
        <w:rPr>
          <w:sz w:val="2"/>
        </w:rPr>
        <mc:AlternateContent>
          <mc:Choice Requires="wps">
            <w:drawing>
              <wp:inline distT="0" distB="0" distL="0" distR="0">
                <wp:extent cx="2897505" cy="12700"/>
                <wp:effectExtent l="9525" t="0" r="0" b="6350"/>
                <wp:docPr id="21" name="Group 21"/>
                <wp:cNvGraphicFramePr>
                  <a:graphicFrameLocks/>
                </wp:cNvGraphicFramePr>
                <a:graphic>
                  <a:graphicData uri="http://schemas.microsoft.com/office/word/2010/wordprocessingGroup">
                    <wpg:wgp>
                      <wpg:cNvPr id="21" name="Group 21"/>
                      <wpg:cNvGrpSpPr/>
                      <wpg:grpSpPr>
                        <a:xfrm>
                          <a:off x="0" y="0"/>
                          <a:ext cx="2897505" cy="12700"/>
                          <a:chExt cx="2897505" cy="12700"/>
                        </a:xfrm>
                      </wpg:grpSpPr>
                      <wps:wsp>
                        <wps:cNvPr id="22" name="Graphic 22"/>
                        <wps:cNvSpPr/>
                        <wps:spPr>
                          <a:xfrm>
                            <a:off x="0" y="6121"/>
                            <a:ext cx="2897505" cy="1270"/>
                          </a:xfrm>
                          <a:custGeom>
                            <a:avLst/>
                            <a:gdLst/>
                            <a:ahLst/>
                            <a:cxnLst/>
                            <a:rect l="l" t="t" r="r" b="b"/>
                            <a:pathLst>
                              <a:path w="2897505" h="0">
                                <a:moveTo>
                                  <a:pt x="0" y="0"/>
                                </a:moveTo>
                                <a:lnTo>
                                  <a:pt x="2897276" y="0"/>
                                </a:lnTo>
                              </a:path>
                            </a:pathLst>
                          </a:custGeom>
                          <a:ln w="12242">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228.15pt;height:1pt;mso-position-horizontal-relative:char;mso-position-vertical-relative:line" id="docshapegroup19" coordorigin="0,0" coordsize="4563,20">
                <v:line style="position:absolute" from="0,10" to="4563,10" stroked="true" strokeweight=".964pt" strokecolor="#231f20">
                  <v:stroke dashstyle="solid"/>
                </v:line>
              </v:group>
            </w:pict>
          </mc:Fallback>
        </mc:AlternateContent>
      </w:r>
      <w:r>
        <w:rPr>
          <w:sz w:val="2"/>
        </w:rPr>
      </w:r>
    </w:p>
    <w:p>
      <w:pPr>
        <w:tabs>
          <w:tab w:pos="3986" w:val="left" w:leader="none"/>
        </w:tabs>
        <w:spacing w:before="48"/>
        <w:ind w:left="2502" w:right="0" w:firstLine="0"/>
        <w:jc w:val="left"/>
        <w:rPr>
          <w:sz w:val="14"/>
        </w:rPr>
      </w:pPr>
      <w:r>
        <w:rPr>
          <w:color w:val="231F20"/>
          <w:sz w:val="14"/>
        </w:rPr>
        <w:t>Patient</w:t>
      </w:r>
      <w:r>
        <w:rPr>
          <w:color w:val="231F20"/>
          <w:spacing w:val="12"/>
          <w:sz w:val="14"/>
        </w:rPr>
        <w:t> </w:t>
      </w:r>
      <w:r>
        <w:rPr>
          <w:color w:val="231F20"/>
          <w:spacing w:val="-10"/>
          <w:sz w:val="14"/>
        </w:rPr>
        <w:t>1</w:t>
      </w:r>
      <w:r>
        <w:rPr>
          <w:color w:val="231F20"/>
          <w:sz w:val="14"/>
        </w:rPr>
        <w:tab/>
        <w:t>Patient</w:t>
      </w:r>
      <w:r>
        <w:rPr>
          <w:color w:val="231F20"/>
          <w:spacing w:val="10"/>
          <w:sz w:val="14"/>
        </w:rPr>
        <w:t> </w:t>
      </w:r>
      <w:r>
        <w:rPr>
          <w:color w:val="231F20"/>
          <w:spacing w:val="-10"/>
          <w:sz w:val="14"/>
        </w:rPr>
        <w:t>2</w:t>
      </w:r>
    </w:p>
    <w:p>
      <w:pPr>
        <w:pStyle w:val="BodyText"/>
        <w:spacing w:before="4"/>
        <w:rPr>
          <w:sz w:val="7"/>
        </w:rPr>
      </w:pPr>
    </w:p>
    <w:p>
      <w:pPr>
        <w:pStyle w:val="BodyText"/>
        <w:spacing w:line="20" w:lineRule="exact"/>
        <w:ind w:left="256" w:right="-188"/>
        <w:rPr>
          <w:sz w:val="2"/>
        </w:rPr>
      </w:pPr>
      <w:r>
        <w:rPr>
          <w:sz w:val="2"/>
        </w:rPr>
        <mc:AlternateContent>
          <mc:Choice Requires="wps">
            <w:drawing>
              <wp:inline distT="0" distB="0" distL="0" distR="0">
                <wp:extent cx="2897505" cy="6985"/>
                <wp:effectExtent l="9525" t="0" r="0" b="2539"/>
                <wp:docPr id="23" name="Group 23"/>
                <wp:cNvGraphicFramePr>
                  <a:graphicFrameLocks/>
                </wp:cNvGraphicFramePr>
                <a:graphic>
                  <a:graphicData uri="http://schemas.microsoft.com/office/word/2010/wordprocessingGroup">
                    <wpg:wgp>
                      <wpg:cNvPr id="23" name="Group 23"/>
                      <wpg:cNvGrpSpPr/>
                      <wpg:grpSpPr>
                        <a:xfrm>
                          <a:off x="0" y="0"/>
                          <a:ext cx="2897505" cy="6985"/>
                          <a:chExt cx="2897505" cy="6985"/>
                        </a:xfrm>
                      </wpg:grpSpPr>
                      <wps:wsp>
                        <wps:cNvPr id="24" name="Graphic 24"/>
                        <wps:cNvSpPr/>
                        <wps:spPr>
                          <a:xfrm>
                            <a:off x="0" y="3238"/>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228.15pt;height:.550pt;mso-position-horizontal-relative:char;mso-position-vertical-relative:line" id="docshapegroup20" coordorigin="0,0" coordsize="4563,11">
                <v:line style="position:absolute" from="0,5" to="4563,5" stroked="true" strokeweight=".51pt" strokecolor="#231f20">
                  <v:stroke dashstyle="solid"/>
                </v:line>
              </v:group>
            </w:pict>
          </mc:Fallback>
        </mc:AlternateContent>
      </w:r>
      <w:r>
        <w:rPr>
          <w:sz w:val="2"/>
        </w:rPr>
      </w:r>
    </w:p>
    <w:p>
      <w:pPr>
        <w:spacing w:before="20"/>
        <w:ind w:left="396" w:right="2769" w:hanging="140"/>
        <w:jc w:val="left"/>
        <w:rPr>
          <w:sz w:val="14"/>
        </w:rPr>
      </w:pPr>
      <w:r>
        <w:rPr>
          <w:color w:val="231F20"/>
          <w:sz w:val="14"/>
        </w:rPr>
        <w:t>Before</w:t>
      </w:r>
      <w:r>
        <w:rPr>
          <w:color w:val="231F20"/>
          <w:spacing w:val="-5"/>
          <w:sz w:val="14"/>
        </w:rPr>
        <w:t> </w:t>
      </w:r>
      <w:r>
        <w:rPr>
          <w:color w:val="231F20"/>
          <w:sz w:val="14"/>
        </w:rPr>
        <w:t>transplantation</w:t>
      </w:r>
      <w:r>
        <w:rPr>
          <w:color w:val="231F20"/>
          <w:spacing w:val="40"/>
          <w:sz w:val="14"/>
        </w:rPr>
        <w:t> </w:t>
      </w:r>
      <w:r>
        <w:rPr>
          <w:color w:val="231F20"/>
          <w:sz w:val="14"/>
        </w:rPr>
        <w:t>UPDRS III</w:t>
      </w:r>
    </w:p>
    <w:p>
      <w:pPr>
        <w:tabs>
          <w:tab w:pos="2140" w:val="left" w:leader="none"/>
          <w:tab w:pos="3658" w:val="left" w:leader="none"/>
        </w:tabs>
        <w:spacing w:line="157" w:lineRule="exact" w:before="0"/>
        <w:ind w:left="536" w:right="0" w:firstLine="0"/>
        <w:jc w:val="left"/>
        <w:rPr>
          <w:sz w:val="14"/>
        </w:rPr>
      </w:pPr>
      <w:r>
        <w:rPr>
          <w:color w:val="231F20"/>
          <w:sz w:val="14"/>
        </w:rPr>
        <w:t>Med</w:t>
      </w:r>
      <w:r>
        <w:rPr>
          <w:color w:val="231F20"/>
          <w:spacing w:val="8"/>
          <w:sz w:val="14"/>
        </w:rPr>
        <w:t> </w:t>
      </w:r>
      <w:r>
        <w:rPr>
          <w:color w:val="231F20"/>
          <w:spacing w:val="-5"/>
          <w:sz w:val="14"/>
        </w:rPr>
        <w:t>OFF</w:t>
      </w:r>
      <w:r>
        <w:rPr>
          <w:color w:val="231F20"/>
          <w:sz w:val="14"/>
        </w:rPr>
        <w:tab/>
      </w:r>
      <w:r>
        <w:rPr>
          <w:color w:val="231F20"/>
          <w:spacing w:val="-5"/>
          <w:sz w:val="14"/>
        </w:rPr>
        <w:t>74</w:t>
      </w:r>
      <w:r>
        <w:rPr>
          <w:color w:val="231F20"/>
          <w:sz w:val="14"/>
        </w:rPr>
        <w:tab/>
      </w:r>
      <w:r>
        <w:rPr>
          <w:color w:val="231F20"/>
          <w:spacing w:val="-5"/>
          <w:sz w:val="14"/>
        </w:rPr>
        <w:t>49</w:t>
      </w:r>
    </w:p>
    <w:p>
      <w:pPr>
        <w:tabs>
          <w:tab w:pos="2140" w:val="left" w:leader="none"/>
          <w:tab w:pos="3658" w:val="left" w:leader="none"/>
        </w:tabs>
        <w:spacing w:line="159" w:lineRule="exact" w:before="0"/>
        <w:ind w:left="536" w:right="0" w:firstLine="0"/>
        <w:jc w:val="left"/>
        <w:rPr>
          <w:sz w:val="14"/>
        </w:rPr>
      </w:pPr>
      <w:r>
        <w:rPr>
          <w:color w:val="231F20"/>
          <w:sz w:val="14"/>
        </w:rPr>
        <w:t>Med</w:t>
      </w:r>
      <w:r>
        <w:rPr>
          <w:color w:val="231F20"/>
          <w:spacing w:val="8"/>
          <w:sz w:val="14"/>
        </w:rPr>
        <w:t> </w:t>
      </w:r>
      <w:r>
        <w:rPr>
          <w:color w:val="231F20"/>
          <w:spacing w:val="-5"/>
          <w:sz w:val="14"/>
        </w:rPr>
        <w:t>ON</w:t>
      </w:r>
      <w:r>
        <w:rPr>
          <w:color w:val="231F20"/>
          <w:sz w:val="14"/>
        </w:rPr>
        <w:tab/>
      </w:r>
      <w:r>
        <w:rPr>
          <w:color w:val="231F20"/>
          <w:spacing w:val="-5"/>
          <w:sz w:val="14"/>
        </w:rPr>
        <w:t>24</w:t>
      </w:r>
      <w:r>
        <w:rPr>
          <w:color w:val="231F20"/>
          <w:sz w:val="14"/>
        </w:rPr>
        <w:tab/>
      </w:r>
      <w:r>
        <w:rPr>
          <w:color w:val="231F20"/>
          <w:spacing w:val="-5"/>
          <w:sz w:val="14"/>
        </w:rPr>
        <w:t>14</w:t>
      </w:r>
    </w:p>
    <w:p>
      <w:pPr>
        <w:spacing w:line="160" w:lineRule="exact" w:before="0"/>
        <w:ind w:left="396" w:right="0" w:firstLine="0"/>
        <w:jc w:val="left"/>
        <w:rPr>
          <w:sz w:val="14"/>
        </w:rPr>
      </w:pPr>
      <w:r>
        <w:rPr>
          <w:sz w:val="14"/>
        </w:rPr>
        <mc:AlternateContent>
          <mc:Choice Requires="wps">
            <w:drawing>
              <wp:anchor distT="0" distB="0" distL="0" distR="0" allowOverlap="1" layoutInCell="1" locked="0" behindDoc="0" simplePos="0" relativeHeight="15740416">
                <wp:simplePos x="0" y="0"/>
                <wp:positionH relativeFrom="page">
                  <wp:posOffset>956861</wp:posOffset>
                </wp:positionH>
                <wp:positionV relativeFrom="paragraph">
                  <wp:posOffset>83115</wp:posOffset>
                </wp:positionV>
                <wp:extent cx="2166620" cy="25272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166620" cy="25272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4"/>
                              <w:gridCol w:w="1317"/>
                              <w:gridCol w:w="848"/>
                            </w:tblGrid>
                            <w:tr>
                              <w:trPr>
                                <w:trHeight w:val="199" w:hRule="atLeast"/>
                              </w:trPr>
                              <w:tc>
                                <w:tcPr>
                                  <w:tcW w:w="1124" w:type="dxa"/>
                                </w:tcPr>
                                <w:p>
                                  <w:pPr>
                                    <w:pStyle w:val="TableParagraph"/>
                                    <w:spacing w:line="152" w:lineRule="exact" w:before="28"/>
                                    <w:ind w:left="50"/>
                                    <w:rPr>
                                      <w:sz w:val="14"/>
                                    </w:rPr>
                                  </w:pPr>
                                  <w:r>
                                    <w:rPr>
                                      <w:color w:val="231F20"/>
                                      <w:sz w:val="14"/>
                                    </w:rPr>
                                    <w:t>Med</w:t>
                                  </w:r>
                                  <w:r>
                                    <w:rPr>
                                      <w:color w:val="231F20"/>
                                      <w:spacing w:val="8"/>
                                      <w:sz w:val="14"/>
                                    </w:rPr>
                                    <w:t> </w:t>
                                  </w:r>
                                  <w:r>
                                    <w:rPr>
                                      <w:color w:val="231F20"/>
                                      <w:spacing w:val="-5"/>
                                      <w:sz w:val="14"/>
                                    </w:rPr>
                                    <w:t>OFF</w:t>
                                  </w:r>
                                </w:p>
                              </w:tc>
                              <w:tc>
                                <w:tcPr>
                                  <w:tcW w:w="1317" w:type="dxa"/>
                                </w:tcPr>
                                <w:p>
                                  <w:pPr>
                                    <w:pStyle w:val="TableParagraph"/>
                                    <w:spacing w:line="152" w:lineRule="exact" w:before="28"/>
                                    <w:ind w:left="529"/>
                                    <w:rPr>
                                      <w:sz w:val="14"/>
                                    </w:rPr>
                                  </w:pPr>
                                  <w:r>
                                    <w:rPr>
                                      <w:color w:val="231F20"/>
                                      <w:spacing w:val="-10"/>
                                      <w:sz w:val="14"/>
                                    </w:rPr>
                                    <w:t>0</w:t>
                                  </w:r>
                                </w:p>
                              </w:tc>
                              <w:tc>
                                <w:tcPr>
                                  <w:tcW w:w="848" w:type="dxa"/>
                                </w:tcPr>
                                <w:p>
                                  <w:pPr>
                                    <w:pStyle w:val="TableParagraph"/>
                                    <w:spacing w:line="152" w:lineRule="exact" w:before="28"/>
                                    <w:ind w:right="45"/>
                                    <w:jc w:val="right"/>
                                    <w:rPr>
                                      <w:sz w:val="14"/>
                                    </w:rPr>
                                  </w:pPr>
                                  <w:r>
                                    <w:rPr>
                                      <w:color w:val="231F20"/>
                                      <w:spacing w:val="-10"/>
                                      <w:sz w:val="14"/>
                                    </w:rPr>
                                    <w:t>0</w:t>
                                  </w:r>
                                </w:p>
                              </w:tc>
                            </w:tr>
                            <w:tr>
                              <w:trPr>
                                <w:trHeight w:val="199" w:hRule="atLeast"/>
                              </w:trPr>
                              <w:tc>
                                <w:tcPr>
                                  <w:tcW w:w="1124" w:type="dxa"/>
                                </w:tcPr>
                                <w:p>
                                  <w:pPr>
                                    <w:pStyle w:val="TableParagraph"/>
                                    <w:spacing w:line="149" w:lineRule="exact"/>
                                    <w:ind w:left="50"/>
                                    <w:rPr>
                                      <w:sz w:val="14"/>
                                    </w:rPr>
                                  </w:pPr>
                                  <w:r>
                                    <w:rPr>
                                      <w:color w:val="231F20"/>
                                      <w:sz w:val="14"/>
                                    </w:rPr>
                                    <w:t>Med</w:t>
                                  </w:r>
                                  <w:r>
                                    <w:rPr>
                                      <w:color w:val="231F20"/>
                                      <w:spacing w:val="8"/>
                                      <w:sz w:val="14"/>
                                    </w:rPr>
                                    <w:t> </w:t>
                                  </w:r>
                                  <w:r>
                                    <w:rPr>
                                      <w:color w:val="231F20"/>
                                      <w:spacing w:val="-5"/>
                                      <w:sz w:val="14"/>
                                    </w:rPr>
                                    <w:t>ON</w:t>
                                  </w:r>
                                </w:p>
                              </w:tc>
                              <w:tc>
                                <w:tcPr>
                                  <w:tcW w:w="1317" w:type="dxa"/>
                                </w:tcPr>
                                <w:p>
                                  <w:pPr>
                                    <w:pStyle w:val="TableParagraph"/>
                                    <w:spacing w:line="149" w:lineRule="exact"/>
                                    <w:ind w:left="529"/>
                                    <w:rPr>
                                      <w:sz w:val="14"/>
                                    </w:rPr>
                                  </w:pPr>
                                  <w:r>
                                    <w:rPr>
                                      <w:color w:val="231F20"/>
                                      <w:spacing w:val="-10"/>
                                      <w:sz w:val="14"/>
                                    </w:rPr>
                                    <w:t>2</w:t>
                                  </w:r>
                                </w:p>
                              </w:tc>
                              <w:tc>
                                <w:tcPr>
                                  <w:tcW w:w="848" w:type="dxa"/>
                                </w:tcPr>
                                <w:p>
                                  <w:pPr>
                                    <w:pStyle w:val="TableParagraph"/>
                                    <w:spacing w:line="149" w:lineRule="exact"/>
                                    <w:ind w:right="45"/>
                                    <w:jc w:val="right"/>
                                    <w:rPr>
                                      <w:sz w:val="14"/>
                                    </w:rPr>
                                  </w:pPr>
                                  <w:r>
                                    <w:rPr>
                                      <w:color w:val="231F20"/>
                                      <w:spacing w:val="-10"/>
                                      <w:sz w:val="14"/>
                                    </w:rPr>
                                    <w:t>3</w:t>
                                  </w:r>
                                </w:p>
                              </w:tc>
                            </w:tr>
                          </w:tbl>
                          <w:p>
                            <w:pPr>
                              <w:pStyle w:val="BodyText"/>
                            </w:pPr>
                          </w:p>
                        </w:txbxContent>
                      </wps:txbx>
                      <wps:bodyPr wrap="square" lIns="0" tIns="0" rIns="0" bIns="0" rtlCol="0">
                        <a:noAutofit/>
                      </wps:bodyPr>
                    </wps:wsp>
                  </a:graphicData>
                </a:graphic>
              </wp:anchor>
            </w:drawing>
          </mc:Choice>
          <mc:Fallback>
            <w:pict>
              <v:shape style="position:absolute;margin-left:75.34343pt;margin-top:6.544553pt;width:170.6pt;height:19.9pt;mso-position-horizontal-relative:page;mso-position-vertical-relative:paragraph;z-index:15740416" type="#_x0000_t202" id="docshape2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4"/>
                        <w:gridCol w:w="1317"/>
                        <w:gridCol w:w="848"/>
                      </w:tblGrid>
                      <w:tr>
                        <w:trPr>
                          <w:trHeight w:val="199" w:hRule="atLeast"/>
                        </w:trPr>
                        <w:tc>
                          <w:tcPr>
                            <w:tcW w:w="1124" w:type="dxa"/>
                          </w:tcPr>
                          <w:p>
                            <w:pPr>
                              <w:pStyle w:val="TableParagraph"/>
                              <w:spacing w:line="152" w:lineRule="exact" w:before="28"/>
                              <w:ind w:left="50"/>
                              <w:rPr>
                                <w:sz w:val="14"/>
                              </w:rPr>
                            </w:pPr>
                            <w:r>
                              <w:rPr>
                                <w:color w:val="231F20"/>
                                <w:sz w:val="14"/>
                              </w:rPr>
                              <w:t>Med</w:t>
                            </w:r>
                            <w:r>
                              <w:rPr>
                                <w:color w:val="231F20"/>
                                <w:spacing w:val="8"/>
                                <w:sz w:val="14"/>
                              </w:rPr>
                              <w:t> </w:t>
                            </w:r>
                            <w:r>
                              <w:rPr>
                                <w:color w:val="231F20"/>
                                <w:spacing w:val="-5"/>
                                <w:sz w:val="14"/>
                              </w:rPr>
                              <w:t>OFF</w:t>
                            </w:r>
                          </w:p>
                        </w:tc>
                        <w:tc>
                          <w:tcPr>
                            <w:tcW w:w="1317" w:type="dxa"/>
                          </w:tcPr>
                          <w:p>
                            <w:pPr>
                              <w:pStyle w:val="TableParagraph"/>
                              <w:spacing w:line="152" w:lineRule="exact" w:before="28"/>
                              <w:ind w:left="529"/>
                              <w:rPr>
                                <w:sz w:val="14"/>
                              </w:rPr>
                            </w:pPr>
                            <w:r>
                              <w:rPr>
                                <w:color w:val="231F20"/>
                                <w:spacing w:val="-10"/>
                                <w:sz w:val="14"/>
                              </w:rPr>
                              <w:t>0</w:t>
                            </w:r>
                          </w:p>
                        </w:tc>
                        <w:tc>
                          <w:tcPr>
                            <w:tcW w:w="848" w:type="dxa"/>
                          </w:tcPr>
                          <w:p>
                            <w:pPr>
                              <w:pStyle w:val="TableParagraph"/>
                              <w:spacing w:line="152" w:lineRule="exact" w:before="28"/>
                              <w:ind w:right="45"/>
                              <w:jc w:val="right"/>
                              <w:rPr>
                                <w:sz w:val="14"/>
                              </w:rPr>
                            </w:pPr>
                            <w:r>
                              <w:rPr>
                                <w:color w:val="231F20"/>
                                <w:spacing w:val="-10"/>
                                <w:sz w:val="14"/>
                              </w:rPr>
                              <w:t>0</w:t>
                            </w:r>
                          </w:p>
                        </w:tc>
                      </w:tr>
                      <w:tr>
                        <w:trPr>
                          <w:trHeight w:val="199" w:hRule="atLeast"/>
                        </w:trPr>
                        <w:tc>
                          <w:tcPr>
                            <w:tcW w:w="1124" w:type="dxa"/>
                          </w:tcPr>
                          <w:p>
                            <w:pPr>
                              <w:pStyle w:val="TableParagraph"/>
                              <w:spacing w:line="149" w:lineRule="exact"/>
                              <w:ind w:left="50"/>
                              <w:rPr>
                                <w:sz w:val="14"/>
                              </w:rPr>
                            </w:pPr>
                            <w:r>
                              <w:rPr>
                                <w:color w:val="231F20"/>
                                <w:sz w:val="14"/>
                              </w:rPr>
                              <w:t>Med</w:t>
                            </w:r>
                            <w:r>
                              <w:rPr>
                                <w:color w:val="231F20"/>
                                <w:spacing w:val="8"/>
                                <w:sz w:val="14"/>
                              </w:rPr>
                              <w:t> </w:t>
                            </w:r>
                            <w:r>
                              <w:rPr>
                                <w:color w:val="231F20"/>
                                <w:spacing w:val="-5"/>
                                <w:sz w:val="14"/>
                              </w:rPr>
                              <w:t>ON</w:t>
                            </w:r>
                          </w:p>
                        </w:tc>
                        <w:tc>
                          <w:tcPr>
                            <w:tcW w:w="1317" w:type="dxa"/>
                          </w:tcPr>
                          <w:p>
                            <w:pPr>
                              <w:pStyle w:val="TableParagraph"/>
                              <w:spacing w:line="149" w:lineRule="exact"/>
                              <w:ind w:left="529"/>
                              <w:rPr>
                                <w:sz w:val="14"/>
                              </w:rPr>
                            </w:pPr>
                            <w:r>
                              <w:rPr>
                                <w:color w:val="231F20"/>
                                <w:spacing w:val="-10"/>
                                <w:sz w:val="14"/>
                              </w:rPr>
                              <w:t>2</w:t>
                            </w:r>
                          </w:p>
                        </w:tc>
                        <w:tc>
                          <w:tcPr>
                            <w:tcW w:w="848" w:type="dxa"/>
                          </w:tcPr>
                          <w:p>
                            <w:pPr>
                              <w:pStyle w:val="TableParagraph"/>
                              <w:spacing w:line="149" w:lineRule="exact"/>
                              <w:ind w:right="45"/>
                              <w:jc w:val="right"/>
                              <w:rPr>
                                <w:sz w:val="14"/>
                              </w:rPr>
                            </w:pPr>
                            <w:r>
                              <w:rPr>
                                <w:color w:val="231F20"/>
                                <w:spacing w:val="-10"/>
                                <w:sz w:val="14"/>
                              </w:rPr>
                              <w:t>3</w:t>
                            </w:r>
                          </w:p>
                        </w:tc>
                      </w:tr>
                    </w:tbl>
                    <w:p>
                      <w:pPr>
                        <w:pStyle w:val="BodyText"/>
                      </w:pPr>
                    </w:p>
                  </w:txbxContent>
                </v:textbox>
                <w10:wrap type="none"/>
              </v:shape>
            </w:pict>
          </mc:Fallback>
        </mc:AlternateContent>
      </w:r>
      <w:r>
        <w:rPr>
          <w:color w:val="231F20"/>
          <w:sz w:val="14"/>
        </w:rPr>
        <w:t>Dyskinesias</w:t>
      </w:r>
      <w:r>
        <w:rPr>
          <w:color w:val="231F20"/>
          <w:spacing w:val="6"/>
          <w:sz w:val="14"/>
        </w:rPr>
        <w:t> </w:t>
      </w:r>
      <w:r>
        <w:rPr>
          <w:color w:val="231F20"/>
          <w:spacing w:val="-2"/>
          <w:sz w:val="14"/>
        </w:rPr>
        <w:t>(CDRS)</w:t>
      </w:r>
    </w:p>
    <w:p>
      <w:pPr>
        <w:spacing w:line="160" w:lineRule="exact" w:before="317"/>
        <w:ind w:left="396" w:right="0" w:firstLine="0"/>
        <w:jc w:val="left"/>
        <w:rPr>
          <w:sz w:val="14"/>
        </w:rPr>
      </w:pPr>
      <w:r>
        <w:rPr>
          <w:color w:val="231F20"/>
          <w:sz w:val="14"/>
        </w:rPr>
        <w:t>Dyskinesias</w:t>
      </w:r>
      <w:r>
        <w:rPr>
          <w:color w:val="231F20"/>
          <w:spacing w:val="6"/>
          <w:sz w:val="14"/>
        </w:rPr>
        <w:t> </w:t>
      </w:r>
      <w:r>
        <w:rPr>
          <w:color w:val="231F20"/>
          <w:sz w:val="14"/>
        </w:rPr>
        <w:t>(UPDRS</w:t>
      </w:r>
      <w:r>
        <w:rPr>
          <w:color w:val="231F20"/>
          <w:spacing w:val="7"/>
          <w:sz w:val="14"/>
        </w:rPr>
        <w:t> </w:t>
      </w:r>
      <w:r>
        <w:rPr>
          <w:color w:val="231F20"/>
          <w:spacing w:val="-5"/>
          <w:sz w:val="14"/>
        </w:rPr>
        <w:t>IV)</w:t>
      </w:r>
    </w:p>
    <w:p>
      <w:pPr>
        <w:tabs>
          <w:tab w:pos="1603" w:val="left" w:leader="none"/>
          <w:tab w:pos="3121" w:val="left" w:leader="none"/>
        </w:tabs>
        <w:spacing w:line="159" w:lineRule="exact" w:before="0"/>
        <w:ind w:left="0" w:right="432" w:firstLine="0"/>
        <w:jc w:val="center"/>
        <w:rPr>
          <w:sz w:val="14"/>
        </w:rPr>
      </w:pPr>
      <w:r>
        <w:rPr>
          <w:color w:val="231F20"/>
          <w:sz w:val="14"/>
        </w:rPr>
        <w:t>Item</w:t>
      </w:r>
      <w:r>
        <w:rPr>
          <w:color w:val="231F20"/>
          <w:spacing w:val="9"/>
          <w:sz w:val="14"/>
        </w:rPr>
        <w:t> </w:t>
      </w:r>
      <w:r>
        <w:rPr>
          <w:color w:val="231F20"/>
          <w:spacing w:val="-5"/>
          <w:sz w:val="14"/>
        </w:rPr>
        <w:t>32</w:t>
      </w:r>
      <w:r>
        <w:rPr>
          <w:color w:val="231F20"/>
          <w:sz w:val="14"/>
        </w:rPr>
        <w:tab/>
      </w:r>
      <w:r>
        <w:rPr>
          <w:color w:val="231F20"/>
          <w:spacing w:val="-10"/>
          <w:sz w:val="14"/>
        </w:rPr>
        <w:t>0</w:t>
      </w:r>
      <w:r>
        <w:rPr>
          <w:color w:val="231F20"/>
          <w:sz w:val="14"/>
        </w:rPr>
        <w:tab/>
      </w:r>
      <w:r>
        <w:rPr>
          <w:color w:val="231F20"/>
          <w:spacing w:val="-10"/>
          <w:sz w:val="14"/>
        </w:rPr>
        <w:t>0</w:t>
      </w:r>
    </w:p>
    <w:p>
      <w:pPr>
        <w:tabs>
          <w:tab w:pos="1603" w:val="left" w:leader="none"/>
          <w:tab w:pos="3121" w:val="left" w:leader="none"/>
        </w:tabs>
        <w:spacing w:line="159" w:lineRule="exact" w:before="0"/>
        <w:ind w:left="0" w:right="432" w:firstLine="0"/>
        <w:jc w:val="center"/>
        <w:rPr>
          <w:sz w:val="14"/>
        </w:rPr>
      </w:pPr>
      <w:r>
        <w:rPr>
          <w:color w:val="231F20"/>
          <w:sz w:val="14"/>
        </w:rPr>
        <w:t>Item</w:t>
      </w:r>
      <w:r>
        <w:rPr>
          <w:color w:val="231F20"/>
          <w:spacing w:val="9"/>
          <w:sz w:val="14"/>
        </w:rPr>
        <w:t> </w:t>
      </w:r>
      <w:r>
        <w:rPr>
          <w:color w:val="231F20"/>
          <w:spacing w:val="-5"/>
          <w:sz w:val="14"/>
        </w:rPr>
        <w:t>33</w:t>
      </w:r>
      <w:r>
        <w:rPr>
          <w:color w:val="231F20"/>
          <w:sz w:val="14"/>
        </w:rPr>
        <w:tab/>
      </w:r>
      <w:r>
        <w:rPr>
          <w:color w:val="231F20"/>
          <w:spacing w:val="-10"/>
          <w:sz w:val="14"/>
        </w:rPr>
        <w:t>0</w:t>
      </w:r>
      <w:r>
        <w:rPr>
          <w:color w:val="231F20"/>
          <w:sz w:val="14"/>
        </w:rPr>
        <w:tab/>
      </w:r>
      <w:r>
        <w:rPr>
          <w:color w:val="231F20"/>
          <w:spacing w:val="-10"/>
          <w:sz w:val="14"/>
        </w:rPr>
        <w:t>0</w:t>
      </w:r>
    </w:p>
    <w:p>
      <w:pPr>
        <w:tabs>
          <w:tab w:pos="1743" w:val="left" w:leader="none"/>
          <w:tab w:pos="3262" w:val="left" w:leader="none"/>
        </w:tabs>
        <w:spacing w:line="160" w:lineRule="exact" w:before="0"/>
        <w:ind w:left="0" w:right="183" w:firstLine="0"/>
        <w:jc w:val="right"/>
        <w:rPr>
          <w:sz w:val="14"/>
        </w:rPr>
      </w:pPr>
      <w:r>
        <w:rPr>
          <w:color w:val="231F20"/>
          <w:sz w:val="14"/>
        </w:rPr>
        <w:t>Medication</w:t>
      </w:r>
      <w:r>
        <w:rPr>
          <w:color w:val="231F20"/>
          <w:spacing w:val="5"/>
          <w:sz w:val="14"/>
        </w:rPr>
        <w:t> </w:t>
      </w:r>
      <w:r>
        <w:rPr>
          <w:color w:val="231F20"/>
          <w:spacing w:val="-2"/>
          <w:sz w:val="14"/>
        </w:rPr>
        <w:t>(mg/d)</w:t>
      </w:r>
      <w:r>
        <w:rPr>
          <w:color w:val="231F20"/>
          <w:sz w:val="14"/>
        </w:rPr>
        <w:tab/>
        <w:t>Levodopa:</w:t>
      </w:r>
      <w:r>
        <w:rPr>
          <w:color w:val="231F20"/>
          <w:spacing w:val="7"/>
          <w:sz w:val="14"/>
        </w:rPr>
        <w:t> </w:t>
      </w:r>
      <w:r>
        <w:rPr>
          <w:color w:val="231F20"/>
          <w:spacing w:val="-2"/>
          <w:sz w:val="14"/>
        </w:rPr>
        <w:t>1,400</w:t>
      </w:r>
      <w:r>
        <w:rPr>
          <w:color w:val="231F20"/>
          <w:sz w:val="14"/>
        </w:rPr>
        <w:tab/>
        <w:t>Levodopa:</w:t>
      </w:r>
      <w:r>
        <w:rPr>
          <w:color w:val="231F20"/>
          <w:spacing w:val="6"/>
          <w:sz w:val="14"/>
        </w:rPr>
        <w:t> </w:t>
      </w:r>
      <w:r>
        <w:rPr>
          <w:color w:val="231F20"/>
          <w:spacing w:val="-5"/>
          <w:sz w:val="14"/>
        </w:rPr>
        <w:t>250</w:t>
      </w:r>
    </w:p>
    <w:p>
      <w:pPr>
        <w:spacing w:line="159" w:lineRule="exact" w:before="0"/>
        <w:ind w:left="0" w:right="241" w:firstLine="0"/>
        <w:jc w:val="right"/>
        <w:rPr>
          <w:sz w:val="14"/>
        </w:rPr>
      </w:pPr>
      <w:r>
        <w:rPr>
          <w:color w:val="231F20"/>
          <w:sz w:val="14"/>
        </w:rPr>
        <w:t>Pergolide:</w:t>
      </w:r>
      <w:r>
        <w:rPr>
          <w:color w:val="231F20"/>
          <w:spacing w:val="8"/>
          <w:sz w:val="14"/>
        </w:rPr>
        <w:t> </w:t>
      </w:r>
      <w:r>
        <w:rPr>
          <w:color w:val="231F20"/>
          <w:spacing w:val="-5"/>
          <w:sz w:val="14"/>
        </w:rPr>
        <w:t>0.5</w:t>
      </w:r>
    </w:p>
    <w:p>
      <w:pPr>
        <w:spacing w:line="159" w:lineRule="exact" w:before="0"/>
        <w:ind w:left="3658" w:right="0" w:firstLine="0"/>
        <w:jc w:val="left"/>
        <w:rPr>
          <w:sz w:val="14"/>
        </w:rPr>
      </w:pPr>
      <w:r>
        <w:rPr>
          <w:color w:val="231F20"/>
          <w:sz w:val="14"/>
        </w:rPr>
        <w:t>Deprenyl:</w:t>
      </w:r>
      <w:r>
        <w:rPr>
          <w:color w:val="231F20"/>
          <w:spacing w:val="7"/>
          <w:sz w:val="14"/>
        </w:rPr>
        <w:t> </w:t>
      </w:r>
      <w:r>
        <w:rPr>
          <w:color w:val="231F20"/>
          <w:spacing w:val="-5"/>
          <w:sz w:val="14"/>
        </w:rPr>
        <w:t>10</w:t>
      </w:r>
    </w:p>
    <w:p>
      <w:pPr>
        <w:tabs>
          <w:tab w:pos="2140" w:val="left" w:leader="none"/>
          <w:tab w:pos="3658" w:val="left" w:leader="none"/>
        </w:tabs>
        <w:spacing w:line="386" w:lineRule="auto" w:before="0"/>
        <w:ind w:left="256" w:right="604" w:firstLine="139"/>
        <w:jc w:val="left"/>
        <w:rPr>
          <w:sz w:val="14"/>
        </w:rPr>
      </w:pPr>
      <w:r>
        <w:rPr>
          <w:sz w:val="14"/>
        </w:rPr>
        <mc:AlternateContent>
          <mc:Choice Requires="wps">
            <w:drawing>
              <wp:anchor distT="0" distB="0" distL="0" distR="0" allowOverlap="1" layoutInCell="1" locked="0" behindDoc="0" simplePos="0" relativeHeight="15740928">
                <wp:simplePos x="0" y="0"/>
                <wp:positionH relativeFrom="page">
                  <wp:posOffset>867585</wp:posOffset>
                </wp:positionH>
                <wp:positionV relativeFrom="paragraph">
                  <wp:posOffset>247960</wp:posOffset>
                </wp:positionV>
                <wp:extent cx="2834640" cy="146558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834640" cy="14655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7"/>
                              <w:gridCol w:w="1414"/>
                              <w:gridCol w:w="1363"/>
                            </w:tblGrid>
                            <w:tr>
                              <w:trPr>
                                <w:trHeight w:val="517" w:hRule="atLeast"/>
                              </w:trPr>
                              <w:tc>
                                <w:tcPr>
                                  <w:tcW w:w="1567" w:type="dxa"/>
                                </w:tcPr>
                                <w:p>
                                  <w:pPr>
                                    <w:pStyle w:val="TableParagraph"/>
                                    <w:spacing w:line="237" w:lineRule="auto" w:before="29"/>
                                    <w:ind w:left="220" w:hanging="171"/>
                                    <w:rPr>
                                      <w:sz w:val="14"/>
                                    </w:rPr>
                                  </w:pPr>
                                  <w:r>
                                    <w:rPr>
                                      <w:color w:val="231F20"/>
                                      <w:sz w:val="14"/>
                                    </w:rPr>
                                    <w:t>Follow-up</w:t>
                                  </w:r>
                                  <w:r>
                                    <w:rPr>
                                      <w:color w:val="231F20"/>
                                      <w:spacing w:val="-4"/>
                                      <w:sz w:val="14"/>
                                    </w:rPr>
                                    <w:t> </w:t>
                                  </w:r>
                                  <w:r>
                                    <w:rPr>
                                      <w:color w:val="231F20"/>
                                      <w:sz w:val="14"/>
                                    </w:rPr>
                                    <w:t>period</w:t>
                                  </w:r>
                                  <w:r>
                                    <w:rPr>
                                      <w:color w:val="231F20"/>
                                      <w:spacing w:val="-5"/>
                                      <w:sz w:val="14"/>
                                    </w:rPr>
                                    <w:t> </w:t>
                                  </w:r>
                                  <w:r>
                                    <w:rPr>
                                      <w:color w:val="231F20"/>
                                      <w:sz w:val="14"/>
                                    </w:rPr>
                                    <w:t>after</w:t>
                                  </w:r>
                                  <w:r>
                                    <w:rPr>
                                      <w:color w:val="231F20"/>
                                      <w:spacing w:val="40"/>
                                      <w:sz w:val="14"/>
                                    </w:rPr>
                                    <w:t> </w:t>
                                  </w:r>
                                  <w:r>
                                    <w:rPr>
                                      <w:color w:val="231F20"/>
                                      <w:spacing w:val="-2"/>
                                      <w:sz w:val="14"/>
                                    </w:rPr>
                                    <w:t>transplantation</w:t>
                                  </w:r>
                                </w:p>
                                <w:p>
                                  <w:pPr>
                                    <w:pStyle w:val="TableParagraph"/>
                                    <w:spacing w:line="150" w:lineRule="exact"/>
                                    <w:ind w:left="50"/>
                                    <w:rPr>
                                      <w:sz w:val="14"/>
                                    </w:rPr>
                                  </w:pPr>
                                  <w:r>
                                    <w:rPr>
                                      <w:color w:val="231F20"/>
                                      <w:sz w:val="14"/>
                                    </w:rPr>
                                    <w:t>UPDRS</w:t>
                                  </w:r>
                                  <w:r>
                                    <w:rPr>
                                      <w:color w:val="231F20"/>
                                      <w:spacing w:val="6"/>
                                      <w:sz w:val="14"/>
                                    </w:rPr>
                                    <w:t> </w:t>
                                  </w:r>
                                  <w:r>
                                    <w:rPr>
                                      <w:color w:val="231F20"/>
                                      <w:spacing w:val="-5"/>
                                      <w:sz w:val="14"/>
                                    </w:rPr>
                                    <w:t>III</w:t>
                                  </w:r>
                                </w:p>
                              </w:tc>
                              <w:tc>
                                <w:tcPr>
                                  <w:tcW w:w="1414" w:type="dxa"/>
                                </w:tcPr>
                                <w:p>
                                  <w:pPr>
                                    <w:pStyle w:val="TableParagraph"/>
                                    <w:spacing w:line="240" w:lineRule="auto" w:before="28"/>
                                    <w:ind w:left="226"/>
                                    <w:rPr>
                                      <w:sz w:val="14"/>
                                    </w:rPr>
                                  </w:pPr>
                                  <w:r>
                                    <w:rPr>
                                      <w:color w:val="231F20"/>
                                      <w:sz w:val="14"/>
                                    </w:rPr>
                                    <w:t>8</w:t>
                                  </w:r>
                                  <w:r>
                                    <w:rPr>
                                      <w:color w:val="231F20"/>
                                      <w:spacing w:val="11"/>
                                      <w:sz w:val="14"/>
                                    </w:rPr>
                                    <w:t> </w:t>
                                  </w:r>
                                  <w:r>
                                    <w:rPr>
                                      <w:color w:val="231F20"/>
                                      <w:spacing w:val="-5"/>
                                      <w:sz w:val="14"/>
                                    </w:rPr>
                                    <w:t>yr</w:t>
                                  </w:r>
                                </w:p>
                              </w:tc>
                              <w:tc>
                                <w:tcPr>
                                  <w:tcW w:w="1363" w:type="dxa"/>
                                </w:tcPr>
                                <w:p>
                                  <w:pPr>
                                    <w:pStyle w:val="TableParagraph"/>
                                    <w:spacing w:line="240" w:lineRule="auto" w:before="28"/>
                                    <w:ind w:left="331"/>
                                    <w:rPr>
                                      <w:sz w:val="14"/>
                                    </w:rPr>
                                  </w:pPr>
                                  <w:r>
                                    <w:rPr>
                                      <w:color w:val="231F20"/>
                                      <w:sz w:val="14"/>
                                    </w:rPr>
                                    <w:t>8</w:t>
                                  </w:r>
                                  <w:r>
                                    <w:rPr>
                                      <w:color w:val="231F20"/>
                                      <w:spacing w:val="11"/>
                                      <w:sz w:val="14"/>
                                    </w:rPr>
                                    <w:t> </w:t>
                                  </w:r>
                                  <w:r>
                                    <w:rPr>
                                      <w:color w:val="231F20"/>
                                      <w:spacing w:val="-5"/>
                                      <w:sz w:val="14"/>
                                    </w:rPr>
                                    <w:t>yr</w:t>
                                  </w:r>
                                </w:p>
                              </w:tc>
                            </w:tr>
                            <w:tr>
                              <w:trPr>
                                <w:trHeight w:val="159" w:hRule="atLeast"/>
                              </w:trPr>
                              <w:tc>
                                <w:tcPr>
                                  <w:tcW w:w="1567" w:type="dxa"/>
                                </w:tcPr>
                                <w:p>
                                  <w:pPr>
                                    <w:pStyle w:val="TableParagraph"/>
                                    <w:spacing w:line="139" w:lineRule="exact"/>
                                    <w:ind w:left="190"/>
                                    <w:rPr>
                                      <w:sz w:val="14"/>
                                    </w:rPr>
                                  </w:pPr>
                                  <w:r>
                                    <w:rPr>
                                      <w:color w:val="231F20"/>
                                      <w:sz w:val="14"/>
                                    </w:rPr>
                                    <w:t>Med</w:t>
                                  </w:r>
                                  <w:r>
                                    <w:rPr>
                                      <w:color w:val="231F20"/>
                                      <w:spacing w:val="8"/>
                                      <w:sz w:val="14"/>
                                    </w:rPr>
                                    <w:t> </w:t>
                                  </w:r>
                                  <w:r>
                                    <w:rPr>
                                      <w:color w:val="231F20"/>
                                      <w:spacing w:val="-5"/>
                                      <w:sz w:val="14"/>
                                    </w:rPr>
                                    <w:t>OFF</w:t>
                                  </w:r>
                                </w:p>
                              </w:tc>
                              <w:tc>
                                <w:tcPr>
                                  <w:tcW w:w="1414" w:type="dxa"/>
                                </w:tcPr>
                                <w:p>
                                  <w:pPr>
                                    <w:pStyle w:val="TableParagraph"/>
                                    <w:spacing w:line="139" w:lineRule="exact"/>
                                    <w:ind w:left="226"/>
                                    <w:rPr>
                                      <w:sz w:val="14"/>
                                    </w:rPr>
                                  </w:pPr>
                                  <w:r>
                                    <w:rPr>
                                      <w:color w:val="231F20"/>
                                      <w:spacing w:val="-5"/>
                                      <w:sz w:val="14"/>
                                    </w:rPr>
                                    <w:t>44</w:t>
                                  </w:r>
                                </w:p>
                              </w:tc>
                              <w:tc>
                                <w:tcPr>
                                  <w:tcW w:w="1363" w:type="dxa"/>
                                </w:tcPr>
                                <w:p>
                                  <w:pPr>
                                    <w:pStyle w:val="TableParagraph"/>
                                    <w:spacing w:line="139" w:lineRule="exact"/>
                                    <w:ind w:left="331"/>
                                    <w:rPr>
                                      <w:sz w:val="14"/>
                                    </w:rPr>
                                  </w:pPr>
                                  <w:r>
                                    <w:rPr>
                                      <w:color w:val="231F20"/>
                                      <w:spacing w:val="-5"/>
                                      <w:sz w:val="14"/>
                                    </w:rPr>
                                    <w:t>30</w:t>
                                  </w:r>
                                </w:p>
                              </w:tc>
                            </w:tr>
                            <w:tr>
                              <w:trPr>
                                <w:trHeight w:val="310" w:hRule="atLeast"/>
                              </w:trPr>
                              <w:tc>
                                <w:tcPr>
                                  <w:tcW w:w="1567" w:type="dxa"/>
                                </w:tcPr>
                                <w:p>
                                  <w:pPr>
                                    <w:pStyle w:val="TableParagraph"/>
                                    <w:spacing w:line="148" w:lineRule="exact"/>
                                    <w:ind w:left="190"/>
                                    <w:rPr>
                                      <w:sz w:val="14"/>
                                    </w:rPr>
                                  </w:pPr>
                                  <w:r>
                                    <w:rPr>
                                      <w:color w:val="231F20"/>
                                      <w:sz w:val="14"/>
                                    </w:rPr>
                                    <w:t>Med</w:t>
                                  </w:r>
                                  <w:r>
                                    <w:rPr>
                                      <w:color w:val="231F20"/>
                                      <w:spacing w:val="8"/>
                                      <w:sz w:val="14"/>
                                    </w:rPr>
                                    <w:t> </w:t>
                                  </w:r>
                                  <w:r>
                                    <w:rPr>
                                      <w:color w:val="231F20"/>
                                      <w:spacing w:val="-5"/>
                                      <w:sz w:val="14"/>
                                    </w:rPr>
                                    <w:t>ON</w:t>
                                  </w:r>
                                </w:p>
                                <w:p>
                                  <w:pPr>
                                    <w:pStyle w:val="TableParagraph"/>
                                    <w:spacing w:line="142" w:lineRule="exact"/>
                                    <w:ind w:left="50"/>
                                    <w:rPr>
                                      <w:sz w:val="14"/>
                                    </w:rPr>
                                  </w:pPr>
                                  <w:r>
                                    <w:rPr>
                                      <w:color w:val="231F20"/>
                                      <w:sz w:val="14"/>
                                    </w:rPr>
                                    <w:t>Dyskinesias</w:t>
                                  </w:r>
                                  <w:r>
                                    <w:rPr>
                                      <w:color w:val="231F20"/>
                                      <w:spacing w:val="6"/>
                                      <w:sz w:val="14"/>
                                    </w:rPr>
                                    <w:t> </w:t>
                                  </w:r>
                                  <w:r>
                                    <w:rPr>
                                      <w:color w:val="231F20"/>
                                      <w:spacing w:val="-2"/>
                                      <w:sz w:val="14"/>
                                    </w:rPr>
                                    <w:t>(CDRS)</w:t>
                                  </w:r>
                                </w:p>
                              </w:tc>
                              <w:tc>
                                <w:tcPr>
                                  <w:tcW w:w="1414" w:type="dxa"/>
                                </w:tcPr>
                                <w:p>
                                  <w:pPr>
                                    <w:pStyle w:val="TableParagraph"/>
                                    <w:spacing w:line="149" w:lineRule="exact"/>
                                    <w:ind w:left="226"/>
                                    <w:rPr>
                                      <w:sz w:val="14"/>
                                    </w:rPr>
                                  </w:pPr>
                                  <w:r>
                                    <w:rPr>
                                      <w:color w:val="231F20"/>
                                      <w:spacing w:val="-5"/>
                                      <w:sz w:val="14"/>
                                    </w:rPr>
                                    <w:t>34</w:t>
                                  </w:r>
                                </w:p>
                              </w:tc>
                              <w:tc>
                                <w:tcPr>
                                  <w:tcW w:w="1363" w:type="dxa"/>
                                </w:tcPr>
                                <w:p>
                                  <w:pPr>
                                    <w:pStyle w:val="TableParagraph"/>
                                    <w:spacing w:line="149" w:lineRule="exact"/>
                                    <w:ind w:left="331"/>
                                    <w:rPr>
                                      <w:sz w:val="14"/>
                                    </w:rPr>
                                  </w:pPr>
                                  <w:r>
                                    <w:rPr>
                                      <w:color w:val="231F20"/>
                                      <w:spacing w:val="-4"/>
                                      <w:sz w:val="14"/>
                                    </w:rPr>
                                    <w:t>14.5</w:t>
                                  </w:r>
                                </w:p>
                              </w:tc>
                            </w:tr>
                            <w:tr>
                              <w:trPr>
                                <w:trHeight w:val="168" w:hRule="atLeast"/>
                              </w:trPr>
                              <w:tc>
                                <w:tcPr>
                                  <w:tcW w:w="1567" w:type="dxa"/>
                                </w:tcPr>
                                <w:p>
                                  <w:pPr>
                                    <w:pStyle w:val="TableParagraph"/>
                                    <w:spacing w:line="148" w:lineRule="exact"/>
                                    <w:ind w:left="190"/>
                                    <w:rPr>
                                      <w:sz w:val="14"/>
                                    </w:rPr>
                                  </w:pPr>
                                  <w:r>
                                    <w:rPr>
                                      <w:color w:val="231F20"/>
                                      <w:sz w:val="14"/>
                                    </w:rPr>
                                    <w:t>Med</w:t>
                                  </w:r>
                                  <w:r>
                                    <w:rPr>
                                      <w:color w:val="231F20"/>
                                      <w:spacing w:val="8"/>
                                      <w:sz w:val="14"/>
                                    </w:rPr>
                                    <w:t> </w:t>
                                  </w:r>
                                  <w:r>
                                    <w:rPr>
                                      <w:color w:val="231F20"/>
                                      <w:spacing w:val="-5"/>
                                      <w:sz w:val="14"/>
                                    </w:rPr>
                                    <w:t>OFF</w:t>
                                  </w:r>
                                </w:p>
                              </w:tc>
                              <w:tc>
                                <w:tcPr>
                                  <w:tcW w:w="1414" w:type="dxa"/>
                                </w:tcPr>
                                <w:p>
                                  <w:pPr>
                                    <w:pStyle w:val="TableParagraph"/>
                                    <w:spacing w:line="148" w:lineRule="exact"/>
                                    <w:ind w:left="226"/>
                                    <w:rPr>
                                      <w:sz w:val="14"/>
                                    </w:rPr>
                                  </w:pPr>
                                  <w:r>
                                    <w:rPr>
                                      <w:color w:val="231F20"/>
                                      <w:spacing w:val="-5"/>
                                      <w:sz w:val="14"/>
                                    </w:rPr>
                                    <w:t>10</w:t>
                                  </w:r>
                                </w:p>
                              </w:tc>
                              <w:tc>
                                <w:tcPr>
                                  <w:tcW w:w="1363" w:type="dxa"/>
                                </w:tcPr>
                                <w:p>
                                  <w:pPr>
                                    <w:pStyle w:val="TableParagraph"/>
                                    <w:spacing w:line="148" w:lineRule="exact"/>
                                    <w:ind w:left="331"/>
                                    <w:rPr>
                                      <w:sz w:val="14"/>
                                    </w:rPr>
                                  </w:pPr>
                                  <w:r>
                                    <w:rPr>
                                      <w:color w:val="231F20"/>
                                      <w:spacing w:val="-10"/>
                                      <w:sz w:val="14"/>
                                    </w:rPr>
                                    <w:t>6</w:t>
                                  </w:r>
                                </w:p>
                              </w:tc>
                            </w:tr>
                            <w:tr>
                              <w:trPr>
                                <w:trHeight w:val="309" w:hRule="atLeast"/>
                              </w:trPr>
                              <w:tc>
                                <w:tcPr>
                                  <w:tcW w:w="1567" w:type="dxa"/>
                                </w:tcPr>
                                <w:p>
                                  <w:pPr>
                                    <w:pStyle w:val="TableParagraph"/>
                                    <w:spacing w:line="148" w:lineRule="exact"/>
                                    <w:ind w:left="190"/>
                                    <w:rPr>
                                      <w:sz w:val="14"/>
                                    </w:rPr>
                                  </w:pPr>
                                  <w:r>
                                    <w:rPr>
                                      <w:color w:val="231F20"/>
                                      <w:sz w:val="14"/>
                                    </w:rPr>
                                    <w:t>Med</w:t>
                                  </w:r>
                                  <w:r>
                                    <w:rPr>
                                      <w:color w:val="231F20"/>
                                      <w:spacing w:val="8"/>
                                      <w:sz w:val="14"/>
                                    </w:rPr>
                                    <w:t> </w:t>
                                  </w:r>
                                  <w:r>
                                    <w:rPr>
                                      <w:color w:val="231F20"/>
                                      <w:spacing w:val="-5"/>
                                      <w:sz w:val="14"/>
                                    </w:rPr>
                                    <w:t>ON</w:t>
                                  </w:r>
                                </w:p>
                                <w:p>
                                  <w:pPr>
                                    <w:pStyle w:val="TableParagraph"/>
                                    <w:spacing w:line="141" w:lineRule="exact"/>
                                    <w:ind w:left="50"/>
                                    <w:rPr>
                                      <w:sz w:val="14"/>
                                    </w:rPr>
                                  </w:pPr>
                                  <w:r>
                                    <w:rPr>
                                      <w:color w:val="231F20"/>
                                      <w:sz w:val="14"/>
                                    </w:rPr>
                                    <w:t>Dyskinesias</w:t>
                                  </w:r>
                                  <w:r>
                                    <w:rPr>
                                      <w:color w:val="231F20"/>
                                      <w:spacing w:val="6"/>
                                      <w:sz w:val="14"/>
                                    </w:rPr>
                                    <w:t> </w:t>
                                  </w:r>
                                  <w:r>
                                    <w:rPr>
                                      <w:color w:val="231F20"/>
                                      <w:sz w:val="14"/>
                                    </w:rPr>
                                    <w:t>(UPDRS</w:t>
                                  </w:r>
                                  <w:r>
                                    <w:rPr>
                                      <w:color w:val="231F20"/>
                                      <w:spacing w:val="7"/>
                                      <w:sz w:val="14"/>
                                    </w:rPr>
                                    <w:t> </w:t>
                                  </w:r>
                                  <w:r>
                                    <w:rPr>
                                      <w:color w:val="231F20"/>
                                      <w:spacing w:val="-5"/>
                                      <w:sz w:val="14"/>
                                    </w:rPr>
                                    <w:t>IV)</w:t>
                                  </w:r>
                                </w:p>
                              </w:tc>
                              <w:tc>
                                <w:tcPr>
                                  <w:tcW w:w="1414" w:type="dxa"/>
                                </w:tcPr>
                                <w:p>
                                  <w:pPr>
                                    <w:pStyle w:val="TableParagraph"/>
                                    <w:spacing w:line="149" w:lineRule="exact"/>
                                    <w:ind w:left="226"/>
                                    <w:rPr>
                                      <w:sz w:val="14"/>
                                    </w:rPr>
                                  </w:pPr>
                                  <w:r>
                                    <w:rPr>
                                      <w:color w:val="231F20"/>
                                      <w:spacing w:val="-5"/>
                                      <w:sz w:val="14"/>
                                    </w:rPr>
                                    <w:t>15</w:t>
                                  </w:r>
                                </w:p>
                              </w:tc>
                              <w:tc>
                                <w:tcPr>
                                  <w:tcW w:w="1363" w:type="dxa"/>
                                </w:tcPr>
                                <w:p>
                                  <w:pPr>
                                    <w:pStyle w:val="TableParagraph"/>
                                    <w:spacing w:line="149" w:lineRule="exact"/>
                                    <w:ind w:left="331"/>
                                    <w:rPr>
                                      <w:sz w:val="14"/>
                                    </w:rPr>
                                  </w:pPr>
                                  <w:r>
                                    <w:rPr>
                                      <w:color w:val="231F20"/>
                                      <w:spacing w:val="-5"/>
                                      <w:sz w:val="14"/>
                                    </w:rPr>
                                    <w:t>10</w:t>
                                  </w:r>
                                </w:p>
                              </w:tc>
                            </w:tr>
                            <w:tr>
                              <w:trPr>
                                <w:trHeight w:val="169" w:hRule="atLeast"/>
                              </w:trPr>
                              <w:tc>
                                <w:tcPr>
                                  <w:tcW w:w="1567" w:type="dxa"/>
                                </w:tcPr>
                                <w:p>
                                  <w:pPr>
                                    <w:pStyle w:val="TableParagraph"/>
                                    <w:spacing w:line="149" w:lineRule="exact"/>
                                    <w:ind w:left="190"/>
                                    <w:rPr>
                                      <w:sz w:val="14"/>
                                    </w:rPr>
                                  </w:pPr>
                                  <w:r>
                                    <w:rPr>
                                      <w:color w:val="231F20"/>
                                      <w:sz w:val="14"/>
                                    </w:rPr>
                                    <w:t>Item</w:t>
                                  </w:r>
                                  <w:r>
                                    <w:rPr>
                                      <w:color w:val="231F20"/>
                                      <w:spacing w:val="9"/>
                                      <w:sz w:val="14"/>
                                    </w:rPr>
                                    <w:t> </w:t>
                                  </w:r>
                                  <w:r>
                                    <w:rPr>
                                      <w:color w:val="231F20"/>
                                      <w:spacing w:val="-5"/>
                                      <w:sz w:val="14"/>
                                    </w:rPr>
                                    <w:t>32</w:t>
                                  </w:r>
                                </w:p>
                              </w:tc>
                              <w:tc>
                                <w:tcPr>
                                  <w:tcW w:w="1414" w:type="dxa"/>
                                </w:tcPr>
                                <w:p>
                                  <w:pPr>
                                    <w:pStyle w:val="TableParagraph"/>
                                    <w:spacing w:line="149" w:lineRule="exact"/>
                                    <w:ind w:left="226"/>
                                    <w:rPr>
                                      <w:sz w:val="14"/>
                                    </w:rPr>
                                  </w:pPr>
                                  <w:r>
                                    <w:rPr>
                                      <w:color w:val="231F20"/>
                                      <w:spacing w:val="-10"/>
                                      <w:sz w:val="14"/>
                                    </w:rPr>
                                    <w:t>3</w:t>
                                  </w:r>
                                </w:p>
                              </w:tc>
                              <w:tc>
                                <w:tcPr>
                                  <w:tcW w:w="1363" w:type="dxa"/>
                                </w:tcPr>
                                <w:p>
                                  <w:pPr>
                                    <w:pStyle w:val="TableParagraph"/>
                                    <w:spacing w:line="149" w:lineRule="exact"/>
                                    <w:ind w:left="331"/>
                                    <w:rPr>
                                      <w:sz w:val="14"/>
                                    </w:rPr>
                                  </w:pPr>
                                  <w:r>
                                    <w:rPr>
                                      <w:color w:val="231F20"/>
                                      <w:spacing w:val="-10"/>
                                      <w:sz w:val="14"/>
                                    </w:rPr>
                                    <w:t>4</w:t>
                                  </w:r>
                                </w:p>
                              </w:tc>
                            </w:tr>
                            <w:tr>
                              <w:trPr>
                                <w:trHeight w:val="159" w:hRule="atLeast"/>
                              </w:trPr>
                              <w:tc>
                                <w:tcPr>
                                  <w:tcW w:w="1567" w:type="dxa"/>
                                </w:tcPr>
                                <w:p>
                                  <w:pPr>
                                    <w:pStyle w:val="TableParagraph"/>
                                    <w:spacing w:line="139" w:lineRule="exact"/>
                                    <w:ind w:left="190"/>
                                    <w:rPr>
                                      <w:sz w:val="14"/>
                                    </w:rPr>
                                  </w:pPr>
                                  <w:r>
                                    <w:rPr>
                                      <w:color w:val="231F20"/>
                                      <w:sz w:val="14"/>
                                    </w:rPr>
                                    <w:t>Item</w:t>
                                  </w:r>
                                  <w:r>
                                    <w:rPr>
                                      <w:color w:val="231F20"/>
                                      <w:spacing w:val="9"/>
                                      <w:sz w:val="14"/>
                                    </w:rPr>
                                    <w:t> </w:t>
                                  </w:r>
                                  <w:r>
                                    <w:rPr>
                                      <w:color w:val="231F20"/>
                                      <w:spacing w:val="-5"/>
                                      <w:sz w:val="14"/>
                                    </w:rPr>
                                    <w:t>33</w:t>
                                  </w:r>
                                </w:p>
                              </w:tc>
                              <w:tc>
                                <w:tcPr>
                                  <w:tcW w:w="1414" w:type="dxa"/>
                                </w:tcPr>
                                <w:p>
                                  <w:pPr>
                                    <w:pStyle w:val="TableParagraph"/>
                                    <w:spacing w:line="139" w:lineRule="exact"/>
                                    <w:ind w:left="226"/>
                                    <w:rPr>
                                      <w:sz w:val="14"/>
                                    </w:rPr>
                                  </w:pPr>
                                  <w:r>
                                    <w:rPr>
                                      <w:color w:val="231F20"/>
                                      <w:spacing w:val="-10"/>
                                      <w:sz w:val="14"/>
                                    </w:rPr>
                                    <w:t>3</w:t>
                                  </w:r>
                                </w:p>
                              </w:tc>
                              <w:tc>
                                <w:tcPr>
                                  <w:tcW w:w="1363" w:type="dxa"/>
                                </w:tcPr>
                                <w:p>
                                  <w:pPr>
                                    <w:pStyle w:val="TableParagraph"/>
                                    <w:spacing w:line="139" w:lineRule="exact"/>
                                    <w:ind w:left="331"/>
                                    <w:rPr>
                                      <w:sz w:val="14"/>
                                    </w:rPr>
                                  </w:pPr>
                                  <w:r>
                                    <w:rPr>
                                      <w:color w:val="231F20"/>
                                      <w:spacing w:val="-10"/>
                                      <w:sz w:val="14"/>
                                    </w:rPr>
                                    <w:t>3</w:t>
                                  </w:r>
                                </w:p>
                              </w:tc>
                            </w:tr>
                            <w:tr>
                              <w:trPr>
                                <w:trHeight w:val="159" w:hRule="atLeast"/>
                              </w:trPr>
                              <w:tc>
                                <w:tcPr>
                                  <w:tcW w:w="1567" w:type="dxa"/>
                                </w:tcPr>
                                <w:p>
                                  <w:pPr>
                                    <w:pStyle w:val="TableParagraph"/>
                                    <w:spacing w:line="139" w:lineRule="exact"/>
                                    <w:ind w:left="50"/>
                                    <w:rPr>
                                      <w:sz w:val="14"/>
                                    </w:rPr>
                                  </w:pPr>
                                  <w:r>
                                    <w:rPr>
                                      <w:color w:val="231F20"/>
                                      <w:sz w:val="14"/>
                                    </w:rPr>
                                    <w:t>Medication</w:t>
                                  </w:r>
                                  <w:r>
                                    <w:rPr>
                                      <w:color w:val="231F20"/>
                                      <w:spacing w:val="5"/>
                                      <w:sz w:val="14"/>
                                    </w:rPr>
                                    <w:t> </w:t>
                                  </w:r>
                                  <w:r>
                                    <w:rPr>
                                      <w:color w:val="231F20"/>
                                      <w:spacing w:val="-2"/>
                                      <w:sz w:val="14"/>
                                    </w:rPr>
                                    <w:t>(mg/d)</w:t>
                                  </w:r>
                                </w:p>
                              </w:tc>
                              <w:tc>
                                <w:tcPr>
                                  <w:tcW w:w="1414" w:type="dxa"/>
                                </w:tcPr>
                                <w:p>
                                  <w:pPr>
                                    <w:pStyle w:val="TableParagraph"/>
                                    <w:spacing w:line="139" w:lineRule="exact"/>
                                    <w:ind w:left="226"/>
                                    <w:rPr>
                                      <w:sz w:val="14"/>
                                    </w:rPr>
                                  </w:pPr>
                                  <w:r>
                                    <w:rPr>
                                      <w:color w:val="231F20"/>
                                      <w:sz w:val="14"/>
                                    </w:rPr>
                                    <w:t>Levodopa:</w:t>
                                  </w:r>
                                  <w:r>
                                    <w:rPr>
                                      <w:color w:val="231F20"/>
                                      <w:spacing w:val="7"/>
                                      <w:sz w:val="14"/>
                                    </w:rPr>
                                    <w:t> </w:t>
                                  </w:r>
                                  <w:r>
                                    <w:rPr>
                                      <w:color w:val="231F20"/>
                                      <w:spacing w:val="-5"/>
                                      <w:sz w:val="14"/>
                                    </w:rPr>
                                    <w:t>500</w:t>
                                  </w:r>
                                </w:p>
                              </w:tc>
                              <w:tc>
                                <w:tcPr>
                                  <w:tcW w:w="1363" w:type="dxa"/>
                                </w:tcPr>
                                <w:p>
                                  <w:pPr>
                                    <w:pStyle w:val="TableParagraph"/>
                                    <w:spacing w:line="139" w:lineRule="exact"/>
                                    <w:ind w:left="331"/>
                                    <w:rPr>
                                      <w:sz w:val="14"/>
                                    </w:rPr>
                                  </w:pPr>
                                  <w:r>
                                    <w:rPr>
                                      <w:color w:val="231F20"/>
                                      <w:sz w:val="14"/>
                                    </w:rPr>
                                    <w:t>Levodopa:</w:t>
                                  </w:r>
                                  <w:r>
                                    <w:rPr>
                                      <w:color w:val="231F20"/>
                                      <w:spacing w:val="6"/>
                                      <w:sz w:val="14"/>
                                    </w:rPr>
                                    <w:t> </w:t>
                                  </w:r>
                                  <w:r>
                                    <w:rPr>
                                      <w:color w:val="231F20"/>
                                      <w:spacing w:val="-5"/>
                                      <w:sz w:val="14"/>
                                    </w:rPr>
                                    <w:t>100</w:t>
                                  </w:r>
                                </w:p>
                              </w:tc>
                            </w:tr>
                            <w:tr>
                              <w:trPr>
                                <w:trHeight w:val="159" w:hRule="atLeast"/>
                              </w:trPr>
                              <w:tc>
                                <w:tcPr>
                                  <w:tcW w:w="1567" w:type="dxa"/>
                                </w:tcPr>
                                <w:p>
                                  <w:pPr>
                                    <w:pStyle w:val="TableParagraph"/>
                                    <w:spacing w:line="240" w:lineRule="auto"/>
                                    <w:rPr>
                                      <w:sz w:val="10"/>
                                    </w:rPr>
                                  </w:pPr>
                                </w:p>
                              </w:tc>
                              <w:tc>
                                <w:tcPr>
                                  <w:tcW w:w="1414" w:type="dxa"/>
                                </w:tcPr>
                                <w:p>
                                  <w:pPr>
                                    <w:pStyle w:val="TableParagraph"/>
                                    <w:spacing w:line="240" w:lineRule="auto"/>
                                    <w:rPr>
                                      <w:sz w:val="10"/>
                                    </w:rPr>
                                  </w:pPr>
                                </w:p>
                              </w:tc>
                              <w:tc>
                                <w:tcPr>
                                  <w:tcW w:w="1363" w:type="dxa"/>
                                </w:tcPr>
                                <w:p>
                                  <w:pPr>
                                    <w:pStyle w:val="TableParagraph"/>
                                    <w:spacing w:line="139" w:lineRule="exact"/>
                                    <w:ind w:left="331"/>
                                    <w:rPr>
                                      <w:sz w:val="14"/>
                                    </w:rPr>
                                  </w:pPr>
                                  <w:r>
                                    <w:rPr>
                                      <w:color w:val="231F20"/>
                                      <w:sz w:val="14"/>
                                    </w:rPr>
                                    <w:t>Amantadine:</w:t>
                                  </w:r>
                                  <w:r>
                                    <w:rPr>
                                      <w:color w:val="231F20"/>
                                      <w:spacing w:val="9"/>
                                      <w:sz w:val="14"/>
                                    </w:rPr>
                                    <w:t> </w:t>
                                  </w:r>
                                  <w:r>
                                    <w:rPr>
                                      <w:color w:val="231F20"/>
                                      <w:spacing w:val="-5"/>
                                      <w:sz w:val="14"/>
                                    </w:rPr>
                                    <w:t>200</w:t>
                                  </w:r>
                                </w:p>
                              </w:tc>
                            </w:tr>
                            <w:tr>
                              <w:trPr>
                                <w:trHeight w:val="199" w:hRule="atLeast"/>
                              </w:trPr>
                              <w:tc>
                                <w:tcPr>
                                  <w:tcW w:w="1567" w:type="dxa"/>
                                </w:tcPr>
                                <w:p>
                                  <w:pPr>
                                    <w:pStyle w:val="TableParagraph"/>
                                    <w:spacing w:line="148" w:lineRule="exact"/>
                                    <w:ind w:left="50"/>
                                    <w:rPr>
                                      <w:sz w:val="14"/>
                                    </w:rPr>
                                  </w:pPr>
                                  <w:r>
                                    <w:rPr>
                                      <w:color w:val="231F20"/>
                                      <w:sz w:val="14"/>
                                    </w:rPr>
                                    <w:t>LEDD</w:t>
                                  </w:r>
                                  <w:r>
                                    <w:rPr>
                                      <w:color w:val="231F20"/>
                                      <w:spacing w:val="8"/>
                                      <w:sz w:val="14"/>
                                    </w:rPr>
                                    <w:t> </w:t>
                                  </w:r>
                                  <w:r>
                                    <w:rPr>
                                      <w:color w:val="231F20"/>
                                      <w:spacing w:val="-4"/>
                                      <w:sz w:val="14"/>
                                    </w:rPr>
                                    <w:t>(mg)</w:t>
                                  </w:r>
                                </w:p>
                              </w:tc>
                              <w:tc>
                                <w:tcPr>
                                  <w:tcW w:w="1414" w:type="dxa"/>
                                </w:tcPr>
                                <w:p>
                                  <w:pPr>
                                    <w:pStyle w:val="TableParagraph"/>
                                    <w:spacing w:line="148" w:lineRule="exact"/>
                                    <w:ind w:left="226"/>
                                    <w:rPr>
                                      <w:sz w:val="14"/>
                                    </w:rPr>
                                  </w:pPr>
                                  <w:r>
                                    <w:rPr>
                                      <w:color w:val="231F20"/>
                                      <w:sz w:val="14"/>
                                    </w:rPr>
                                    <w:t>500</w:t>
                                  </w:r>
                                  <w:r>
                                    <w:rPr>
                                      <w:color w:val="231F20"/>
                                      <w:spacing w:val="9"/>
                                      <w:sz w:val="14"/>
                                    </w:rPr>
                                    <w:t> </w:t>
                                  </w:r>
                                  <w:r>
                                    <w:rPr>
                                      <w:color w:val="231F20"/>
                                      <w:spacing w:val="-5"/>
                                      <w:sz w:val="14"/>
                                    </w:rPr>
                                    <w:t>mg</w:t>
                                  </w:r>
                                </w:p>
                              </w:tc>
                              <w:tc>
                                <w:tcPr>
                                  <w:tcW w:w="1363" w:type="dxa"/>
                                </w:tcPr>
                                <w:p>
                                  <w:pPr>
                                    <w:pStyle w:val="TableParagraph"/>
                                    <w:spacing w:line="148" w:lineRule="exact"/>
                                    <w:ind w:left="331"/>
                                    <w:rPr>
                                      <w:sz w:val="14"/>
                                    </w:rPr>
                                  </w:pPr>
                                  <w:r>
                                    <w:rPr>
                                      <w:color w:val="231F20"/>
                                      <w:sz w:val="14"/>
                                    </w:rPr>
                                    <w:t>100</w:t>
                                  </w:r>
                                  <w:r>
                                    <w:rPr>
                                      <w:color w:val="231F20"/>
                                      <w:spacing w:val="9"/>
                                      <w:sz w:val="14"/>
                                    </w:rPr>
                                    <w:t> </w:t>
                                  </w:r>
                                  <w:r>
                                    <w:rPr>
                                      <w:color w:val="231F20"/>
                                      <w:spacing w:val="-5"/>
                                      <w:sz w:val="14"/>
                                    </w:rPr>
                                    <w:t>mg</w:t>
                                  </w:r>
                                </w:p>
                              </w:tc>
                            </w:tr>
                          </w:tbl>
                          <w:p>
                            <w:pPr>
                              <w:pStyle w:val="BodyText"/>
                            </w:pPr>
                          </w:p>
                        </w:txbxContent>
                      </wps:txbx>
                      <wps:bodyPr wrap="square" lIns="0" tIns="0" rIns="0" bIns="0" rtlCol="0">
                        <a:noAutofit/>
                      </wps:bodyPr>
                    </wps:wsp>
                  </a:graphicData>
                </a:graphic>
              </wp:anchor>
            </w:drawing>
          </mc:Choice>
          <mc:Fallback>
            <w:pict>
              <v:shape style="position:absolute;margin-left:68.313835pt;margin-top:19.524433pt;width:223.2pt;height:115.4pt;mso-position-horizontal-relative:page;mso-position-vertical-relative:paragraph;z-index:15740928" type="#_x0000_t202" id="docshape2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7"/>
                        <w:gridCol w:w="1414"/>
                        <w:gridCol w:w="1363"/>
                      </w:tblGrid>
                      <w:tr>
                        <w:trPr>
                          <w:trHeight w:val="517" w:hRule="atLeast"/>
                        </w:trPr>
                        <w:tc>
                          <w:tcPr>
                            <w:tcW w:w="1567" w:type="dxa"/>
                          </w:tcPr>
                          <w:p>
                            <w:pPr>
                              <w:pStyle w:val="TableParagraph"/>
                              <w:spacing w:line="237" w:lineRule="auto" w:before="29"/>
                              <w:ind w:left="220" w:hanging="171"/>
                              <w:rPr>
                                <w:sz w:val="14"/>
                              </w:rPr>
                            </w:pPr>
                            <w:r>
                              <w:rPr>
                                <w:color w:val="231F20"/>
                                <w:sz w:val="14"/>
                              </w:rPr>
                              <w:t>Follow-up</w:t>
                            </w:r>
                            <w:r>
                              <w:rPr>
                                <w:color w:val="231F20"/>
                                <w:spacing w:val="-4"/>
                                <w:sz w:val="14"/>
                              </w:rPr>
                              <w:t> </w:t>
                            </w:r>
                            <w:r>
                              <w:rPr>
                                <w:color w:val="231F20"/>
                                <w:sz w:val="14"/>
                              </w:rPr>
                              <w:t>period</w:t>
                            </w:r>
                            <w:r>
                              <w:rPr>
                                <w:color w:val="231F20"/>
                                <w:spacing w:val="-5"/>
                                <w:sz w:val="14"/>
                              </w:rPr>
                              <w:t> </w:t>
                            </w:r>
                            <w:r>
                              <w:rPr>
                                <w:color w:val="231F20"/>
                                <w:sz w:val="14"/>
                              </w:rPr>
                              <w:t>after</w:t>
                            </w:r>
                            <w:r>
                              <w:rPr>
                                <w:color w:val="231F20"/>
                                <w:spacing w:val="40"/>
                                <w:sz w:val="14"/>
                              </w:rPr>
                              <w:t> </w:t>
                            </w:r>
                            <w:r>
                              <w:rPr>
                                <w:color w:val="231F20"/>
                                <w:spacing w:val="-2"/>
                                <w:sz w:val="14"/>
                              </w:rPr>
                              <w:t>transplantation</w:t>
                            </w:r>
                          </w:p>
                          <w:p>
                            <w:pPr>
                              <w:pStyle w:val="TableParagraph"/>
                              <w:spacing w:line="150" w:lineRule="exact"/>
                              <w:ind w:left="50"/>
                              <w:rPr>
                                <w:sz w:val="14"/>
                              </w:rPr>
                            </w:pPr>
                            <w:r>
                              <w:rPr>
                                <w:color w:val="231F20"/>
                                <w:sz w:val="14"/>
                              </w:rPr>
                              <w:t>UPDRS</w:t>
                            </w:r>
                            <w:r>
                              <w:rPr>
                                <w:color w:val="231F20"/>
                                <w:spacing w:val="6"/>
                                <w:sz w:val="14"/>
                              </w:rPr>
                              <w:t> </w:t>
                            </w:r>
                            <w:r>
                              <w:rPr>
                                <w:color w:val="231F20"/>
                                <w:spacing w:val="-5"/>
                                <w:sz w:val="14"/>
                              </w:rPr>
                              <w:t>III</w:t>
                            </w:r>
                          </w:p>
                        </w:tc>
                        <w:tc>
                          <w:tcPr>
                            <w:tcW w:w="1414" w:type="dxa"/>
                          </w:tcPr>
                          <w:p>
                            <w:pPr>
                              <w:pStyle w:val="TableParagraph"/>
                              <w:spacing w:line="240" w:lineRule="auto" w:before="28"/>
                              <w:ind w:left="226"/>
                              <w:rPr>
                                <w:sz w:val="14"/>
                              </w:rPr>
                            </w:pPr>
                            <w:r>
                              <w:rPr>
                                <w:color w:val="231F20"/>
                                <w:sz w:val="14"/>
                              </w:rPr>
                              <w:t>8</w:t>
                            </w:r>
                            <w:r>
                              <w:rPr>
                                <w:color w:val="231F20"/>
                                <w:spacing w:val="11"/>
                                <w:sz w:val="14"/>
                              </w:rPr>
                              <w:t> </w:t>
                            </w:r>
                            <w:r>
                              <w:rPr>
                                <w:color w:val="231F20"/>
                                <w:spacing w:val="-5"/>
                                <w:sz w:val="14"/>
                              </w:rPr>
                              <w:t>yr</w:t>
                            </w:r>
                          </w:p>
                        </w:tc>
                        <w:tc>
                          <w:tcPr>
                            <w:tcW w:w="1363" w:type="dxa"/>
                          </w:tcPr>
                          <w:p>
                            <w:pPr>
                              <w:pStyle w:val="TableParagraph"/>
                              <w:spacing w:line="240" w:lineRule="auto" w:before="28"/>
                              <w:ind w:left="331"/>
                              <w:rPr>
                                <w:sz w:val="14"/>
                              </w:rPr>
                            </w:pPr>
                            <w:r>
                              <w:rPr>
                                <w:color w:val="231F20"/>
                                <w:sz w:val="14"/>
                              </w:rPr>
                              <w:t>8</w:t>
                            </w:r>
                            <w:r>
                              <w:rPr>
                                <w:color w:val="231F20"/>
                                <w:spacing w:val="11"/>
                                <w:sz w:val="14"/>
                              </w:rPr>
                              <w:t> </w:t>
                            </w:r>
                            <w:r>
                              <w:rPr>
                                <w:color w:val="231F20"/>
                                <w:spacing w:val="-5"/>
                                <w:sz w:val="14"/>
                              </w:rPr>
                              <w:t>yr</w:t>
                            </w:r>
                          </w:p>
                        </w:tc>
                      </w:tr>
                      <w:tr>
                        <w:trPr>
                          <w:trHeight w:val="159" w:hRule="atLeast"/>
                        </w:trPr>
                        <w:tc>
                          <w:tcPr>
                            <w:tcW w:w="1567" w:type="dxa"/>
                          </w:tcPr>
                          <w:p>
                            <w:pPr>
                              <w:pStyle w:val="TableParagraph"/>
                              <w:spacing w:line="139" w:lineRule="exact"/>
                              <w:ind w:left="190"/>
                              <w:rPr>
                                <w:sz w:val="14"/>
                              </w:rPr>
                            </w:pPr>
                            <w:r>
                              <w:rPr>
                                <w:color w:val="231F20"/>
                                <w:sz w:val="14"/>
                              </w:rPr>
                              <w:t>Med</w:t>
                            </w:r>
                            <w:r>
                              <w:rPr>
                                <w:color w:val="231F20"/>
                                <w:spacing w:val="8"/>
                                <w:sz w:val="14"/>
                              </w:rPr>
                              <w:t> </w:t>
                            </w:r>
                            <w:r>
                              <w:rPr>
                                <w:color w:val="231F20"/>
                                <w:spacing w:val="-5"/>
                                <w:sz w:val="14"/>
                              </w:rPr>
                              <w:t>OFF</w:t>
                            </w:r>
                          </w:p>
                        </w:tc>
                        <w:tc>
                          <w:tcPr>
                            <w:tcW w:w="1414" w:type="dxa"/>
                          </w:tcPr>
                          <w:p>
                            <w:pPr>
                              <w:pStyle w:val="TableParagraph"/>
                              <w:spacing w:line="139" w:lineRule="exact"/>
                              <w:ind w:left="226"/>
                              <w:rPr>
                                <w:sz w:val="14"/>
                              </w:rPr>
                            </w:pPr>
                            <w:r>
                              <w:rPr>
                                <w:color w:val="231F20"/>
                                <w:spacing w:val="-5"/>
                                <w:sz w:val="14"/>
                              </w:rPr>
                              <w:t>44</w:t>
                            </w:r>
                          </w:p>
                        </w:tc>
                        <w:tc>
                          <w:tcPr>
                            <w:tcW w:w="1363" w:type="dxa"/>
                          </w:tcPr>
                          <w:p>
                            <w:pPr>
                              <w:pStyle w:val="TableParagraph"/>
                              <w:spacing w:line="139" w:lineRule="exact"/>
                              <w:ind w:left="331"/>
                              <w:rPr>
                                <w:sz w:val="14"/>
                              </w:rPr>
                            </w:pPr>
                            <w:r>
                              <w:rPr>
                                <w:color w:val="231F20"/>
                                <w:spacing w:val="-5"/>
                                <w:sz w:val="14"/>
                              </w:rPr>
                              <w:t>30</w:t>
                            </w:r>
                          </w:p>
                        </w:tc>
                      </w:tr>
                      <w:tr>
                        <w:trPr>
                          <w:trHeight w:val="310" w:hRule="atLeast"/>
                        </w:trPr>
                        <w:tc>
                          <w:tcPr>
                            <w:tcW w:w="1567" w:type="dxa"/>
                          </w:tcPr>
                          <w:p>
                            <w:pPr>
                              <w:pStyle w:val="TableParagraph"/>
                              <w:spacing w:line="148" w:lineRule="exact"/>
                              <w:ind w:left="190"/>
                              <w:rPr>
                                <w:sz w:val="14"/>
                              </w:rPr>
                            </w:pPr>
                            <w:r>
                              <w:rPr>
                                <w:color w:val="231F20"/>
                                <w:sz w:val="14"/>
                              </w:rPr>
                              <w:t>Med</w:t>
                            </w:r>
                            <w:r>
                              <w:rPr>
                                <w:color w:val="231F20"/>
                                <w:spacing w:val="8"/>
                                <w:sz w:val="14"/>
                              </w:rPr>
                              <w:t> </w:t>
                            </w:r>
                            <w:r>
                              <w:rPr>
                                <w:color w:val="231F20"/>
                                <w:spacing w:val="-5"/>
                                <w:sz w:val="14"/>
                              </w:rPr>
                              <w:t>ON</w:t>
                            </w:r>
                          </w:p>
                          <w:p>
                            <w:pPr>
                              <w:pStyle w:val="TableParagraph"/>
                              <w:spacing w:line="142" w:lineRule="exact"/>
                              <w:ind w:left="50"/>
                              <w:rPr>
                                <w:sz w:val="14"/>
                              </w:rPr>
                            </w:pPr>
                            <w:r>
                              <w:rPr>
                                <w:color w:val="231F20"/>
                                <w:sz w:val="14"/>
                              </w:rPr>
                              <w:t>Dyskinesias</w:t>
                            </w:r>
                            <w:r>
                              <w:rPr>
                                <w:color w:val="231F20"/>
                                <w:spacing w:val="6"/>
                                <w:sz w:val="14"/>
                              </w:rPr>
                              <w:t> </w:t>
                            </w:r>
                            <w:r>
                              <w:rPr>
                                <w:color w:val="231F20"/>
                                <w:spacing w:val="-2"/>
                                <w:sz w:val="14"/>
                              </w:rPr>
                              <w:t>(CDRS)</w:t>
                            </w:r>
                          </w:p>
                        </w:tc>
                        <w:tc>
                          <w:tcPr>
                            <w:tcW w:w="1414" w:type="dxa"/>
                          </w:tcPr>
                          <w:p>
                            <w:pPr>
                              <w:pStyle w:val="TableParagraph"/>
                              <w:spacing w:line="149" w:lineRule="exact"/>
                              <w:ind w:left="226"/>
                              <w:rPr>
                                <w:sz w:val="14"/>
                              </w:rPr>
                            </w:pPr>
                            <w:r>
                              <w:rPr>
                                <w:color w:val="231F20"/>
                                <w:spacing w:val="-5"/>
                                <w:sz w:val="14"/>
                              </w:rPr>
                              <w:t>34</w:t>
                            </w:r>
                          </w:p>
                        </w:tc>
                        <w:tc>
                          <w:tcPr>
                            <w:tcW w:w="1363" w:type="dxa"/>
                          </w:tcPr>
                          <w:p>
                            <w:pPr>
                              <w:pStyle w:val="TableParagraph"/>
                              <w:spacing w:line="149" w:lineRule="exact"/>
                              <w:ind w:left="331"/>
                              <w:rPr>
                                <w:sz w:val="14"/>
                              </w:rPr>
                            </w:pPr>
                            <w:r>
                              <w:rPr>
                                <w:color w:val="231F20"/>
                                <w:spacing w:val="-4"/>
                                <w:sz w:val="14"/>
                              </w:rPr>
                              <w:t>14.5</w:t>
                            </w:r>
                          </w:p>
                        </w:tc>
                      </w:tr>
                      <w:tr>
                        <w:trPr>
                          <w:trHeight w:val="168" w:hRule="atLeast"/>
                        </w:trPr>
                        <w:tc>
                          <w:tcPr>
                            <w:tcW w:w="1567" w:type="dxa"/>
                          </w:tcPr>
                          <w:p>
                            <w:pPr>
                              <w:pStyle w:val="TableParagraph"/>
                              <w:spacing w:line="148" w:lineRule="exact"/>
                              <w:ind w:left="190"/>
                              <w:rPr>
                                <w:sz w:val="14"/>
                              </w:rPr>
                            </w:pPr>
                            <w:r>
                              <w:rPr>
                                <w:color w:val="231F20"/>
                                <w:sz w:val="14"/>
                              </w:rPr>
                              <w:t>Med</w:t>
                            </w:r>
                            <w:r>
                              <w:rPr>
                                <w:color w:val="231F20"/>
                                <w:spacing w:val="8"/>
                                <w:sz w:val="14"/>
                              </w:rPr>
                              <w:t> </w:t>
                            </w:r>
                            <w:r>
                              <w:rPr>
                                <w:color w:val="231F20"/>
                                <w:spacing w:val="-5"/>
                                <w:sz w:val="14"/>
                              </w:rPr>
                              <w:t>OFF</w:t>
                            </w:r>
                          </w:p>
                        </w:tc>
                        <w:tc>
                          <w:tcPr>
                            <w:tcW w:w="1414" w:type="dxa"/>
                          </w:tcPr>
                          <w:p>
                            <w:pPr>
                              <w:pStyle w:val="TableParagraph"/>
                              <w:spacing w:line="148" w:lineRule="exact"/>
                              <w:ind w:left="226"/>
                              <w:rPr>
                                <w:sz w:val="14"/>
                              </w:rPr>
                            </w:pPr>
                            <w:r>
                              <w:rPr>
                                <w:color w:val="231F20"/>
                                <w:spacing w:val="-5"/>
                                <w:sz w:val="14"/>
                              </w:rPr>
                              <w:t>10</w:t>
                            </w:r>
                          </w:p>
                        </w:tc>
                        <w:tc>
                          <w:tcPr>
                            <w:tcW w:w="1363" w:type="dxa"/>
                          </w:tcPr>
                          <w:p>
                            <w:pPr>
                              <w:pStyle w:val="TableParagraph"/>
                              <w:spacing w:line="148" w:lineRule="exact"/>
                              <w:ind w:left="331"/>
                              <w:rPr>
                                <w:sz w:val="14"/>
                              </w:rPr>
                            </w:pPr>
                            <w:r>
                              <w:rPr>
                                <w:color w:val="231F20"/>
                                <w:spacing w:val="-10"/>
                                <w:sz w:val="14"/>
                              </w:rPr>
                              <w:t>6</w:t>
                            </w:r>
                          </w:p>
                        </w:tc>
                      </w:tr>
                      <w:tr>
                        <w:trPr>
                          <w:trHeight w:val="309" w:hRule="atLeast"/>
                        </w:trPr>
                        <w:tc>
                          <w:tcPr>
                            <w:tcW w:w="1567" w:type="dxa"/>
                          </w:tcPr>
                          <w:p>
                            <w:pPr>
                              <w:pStyle w:val="TableParagraph"/>
                              <w:spacing w:line="148" w:lineRule="exact"/>
                              <w:ind w:left="190"/>
                              <w:rPr>
                                <w:sz w:val="14"/>
                              </w:rPr>
                            </w:pPr>
                            <w:r>
                              <w:rPr>
                                <w:color w:val="231F20"/>
                                <w:sz w:val="14"/>
                              </w:rPr>
                              <w:t>Med</w:t>
                            </w:r>
                            <w:r>
                              <w:rPr>
                                <w:color w:val="231F20"/>
                                <w:spacing w:val="8"/>
                                <w:sz w:val="14"/>
                              </w:rPr>
                              <w:t> </w:t>
                            </w:r>
                            <w:r>
                              <w:rPr>
                                <w:color w:val="231F20"/>
                                <w:spacing w:val="-5"/>
                                <w:sz w:val="14"/>
                              </w:rPr>
                              <w:t>ON</w:t>
                            </w:r>
                          </w:p>
                          <w:p>
                            <w:pPr>
                              <w:pStyle w:val="TableParagraph"/>
                              <w:spacing w:line="141" w:lineRule="exact"/>
                              <w:ind w:left="50"/>
                              <w:rPr>
                                <w:sz w:val="14"/>
                              </w:rPr>
                            </w:pPr>
                            <w:r>
                              <w:rPr>
                                <w:color w:val="231F20"/>
                                <w:sz w:val="14"/>
                              </w:rPr>
                              <w:t>Dyskinesias</w:t>
                            </w:r>
                            <w:r>
                              <w:rPr>
                                <w:color w:val="231F20"/>
                                <w:spacing w:val="6"/>
                                <w:sz w:val="14"/>
                              </w:rPr>
                              <w:t> </w:t>
                            </w:r>
                            <w:r>
                              <w:rPr>
                                <w:color w:val="231F20"/>
                                <w:sz w:val="14"/>
                              </w:rPr>
                              <w:t>(UPDRS</w:t>
                            </w:r>
                            <w:r>
                              <w:rPr>
                                <w:color w:val="231F20"/>
                                <w:spacing w:val="7"/>
                                <w:sz w:val="14"/>
                              </w:rPr>
                              <w:t> </w:t>
                            </w:r>
                            <w:r>
                              <w:rPr>
                                <w:color w:val="231F20"/>
                                <w:spacing w:val="-5"/>
                                <w:sz w:val="14"/>
                              </w:rPr>
                              <w:t>IV)</w:t>
                            </w:r>
                          </w:p>
                        </w:tc>
                        <w:tc>
                          <w:tcPr>
                            <w:tcW w:w="1414" w:type="dxa"/>
                          </w:tcPr>
                          <w:p>
                            <w:pPr>
                              <w:pStyle w:val="TableParagraph"/>
                              <w:spacing w:line="149" w:lineRule="exact"/>
                              <w:ind w:left="226"/>
                              <w:rPr>
                                <w:sz w:val="14"/>
                              </w:rPr>
                            </w:pPr>
                            <w:r>
                              <w:rPr>
                                <w:color w:val="231F20"/>
                                <w:spacing w:val="-5"/>
                                <w:sz w:val="14"/>
                              </w:rPr>
                              <w:t>15</w:t>
                            </w:r>
                          </w:p>
                        </w:tc>
                        <w:tc>
                          <w:tcPr>
                            <w:tcW w:w="1363" w:type="dxa"/>
                          </w:tcPr>
                          <w:p>
                            <w:pPr>
                              <w:pStyle w:val="TableParagraph"/>
                              <w:spacing w:line="149" w:lineRule="exact"/>
                              <w:ind w:left="331"/>
                              <w:rPr>
                                <w:sz w:val="14"/>
                              </w:rPr>
                            </w:pPr>
                            <w:r>
                              <w:rPr>
                                <w:color w:val="231F20"/>
                                <w:spacing w:val="-5"/>
                                <w:sz w:val="14"/>
                              </w:rPr>
                              <w:t>10</w:t>
                            </w:r>
                          </w:p>
                        </w:tc>
                      </w:tr>
                      <w:tr>
                        <w:trPr>
                          <w:trHeight w:val="169" w:hRule="atLeast"/>
                        </w:trPr>
                        <w:tc>
                          <w:tcPr>
                            <w:tcW w:w="1567" w:type="dxa"/>
                          </w:tcPr>
                          <w:p>
                            <w:pPr>
                              <w:pStyle w:val="TableParagraph"/>
                              <w:spacing w:line="149" w:lineRule="exact"/>
                              <w:ind w:left="190"/>
                              <w:rPr>
                                <w:sz w:val="14"/>
                              </w:rPr>
                            </w:pPr>
                            <w:r>
                              <w:rPr>
                                <w:color w:val="231F20"/>
                                <w:sz w:val="14"/>
                              </w:rPr>
                              <w:t>Item</w:t>
                            </w:r>
                            <w:r>
                              <w:rPr>
                                <w:color w:val="231F20"/>
                                <w:spacing w:val="9"/>
                                <w:sz w:val="14"/>
                              </w:rPr>
                              <w:t> </w:t>
                            </w:r>
                            <w:r>
                              <w:rPr>
                                <w:color w:val="231F20"/>
                                <w:spacing w:val="-5"/>
                                <w:sz w:val="14"/>
                              </w:rPr>
                              <w:t>32</w:t>
                            </w:r>
                          </w:p>
                        </w:tc>
                        <w:tc>
                          <w:tcPr>
                            <w:tcW w:w="1414" w:type="dxa"/>
                          </w:tcPr>
                          <w:p>
                            <w:pPr>
                              <w:pStyle w:val="TableParagraph"/>
                              <w:spacing w:line="149" w:lineRule="exact"/>
                              <w:ind w:left="226"/>
                              <w:rPr>
                                <w:sz w:val="14"/>
                              </w:rPr>
                            </w:pPr>
                            <w:r>
                              <w:rPr>
                                <w:color w:val="231F20"/>
                                <w:spacing w:val="-10"/>
                                <w:sz w:val="14"/>
                              </w:rPr>
                              <w:t>3</w:t>
                            </w:r>
                          </w:p>
                        </w:tc>
                        <w:tc>
                          <w:tcPr>
                            <w:tcW w:w="1363" w:type="dxa"/>
                          </w:tcPr>
                          <w:p>
                            <w:pPr>
                              <w:pStyle w:val="TableParagraph"/>
                              <w:spacing w:line="149" w:lineRule="exact"/>
                              <w:ind w:left="331"/>
                              <w:rPr>
                                <w:sz w:val="14"/>
                              </w:rPr>
                            </w:pPr>
                            <w:r>
                              <w:rPr>
                                <w:color w:val="231F20"/>
                                <w:spacing w:val="-10"/>
                                <w:sz w:val="14"/>
                              </w:rPr>
                              <w:t>4</w:t>
                            </w:r>
                          </w:p>
                        </w:tc>
                      </w:tr>
                      <w:tr>
                        <w:trPr>
                          <w:trHeight w:val="159" w:hRule="atLeast"/>
                        </w:trPr>
                        <w:tc>
                          <w:tcPr>
                            <w:tcW w:w="1567" w:type="dxa"/>
                          </w:tcPr>
                          <w:p>
                            <w:pPr>
                              <w:pStyle w:val="TableParagraph"/>
                              <w:spacing w:line="139" w:lineRule="exact"/>
                              <w:ind w:left="190"/>
                              <w:rPr>
                                <w:sz w:val="14"/>
                              </w:rPr>
                            </w:pPr>
                            <w:r>
                              <w:rPr>
                                <w:color w:val="231F20"/>
                                <w:sz w:val="14"/>
                              </w:rPr>
                              <w:t>Item</w:t>
                            </w:r>
                            <w:r>
                              <w:rPr>
                                <w:color w:val="231F20"/>
                                <w:spacing w:val="9"/>
                                <w:sz w:val="14"/>
                              </w:rPr>
                              <w:t> </w:t>
                            </w:r>
                            <w:r>
                              <w:rPr>
                                <w:color w:val="231F20"/>
                                <w:spacing w:val="-5"/>
                                <w:sz w:val="14"/>
                              </w:rPr>
                              <w:t>33</w:t>
                            </w:r>
                          </w:p>
                        </w:tc>
                        <w:tc>
                          <w:tcPr>
                            <w:tcW w:w="1414" w:type="dxa"/>
                          </w:tcPr>
                          <w:p>
                            <w:pPr>
                              <w:pStyle w:val="TableParagraph"/>
                              <w:spacing w:line="139" w:lineRule="exact"/>
                              <w:ind w:left="226"/>
                              <w:rPr>
                                <w:sz w:val="14"/>
                              </w:rPr>
                            </w:pPr>
                            <w:r>
                              <w:rPr>
                                <w:color w:val="231F20"/>
                                <w:spacing w:val="-10"/>
                                <w:sz w:val="14"/>
                              </w:rPr>
                              <w:t>3</w:t>
                            </w:r>
                          </w:p>
                        </w:tc>
                        <w:tc>
                          <w:tcPr>
                            <w:tcW w:w="1363" w:type="dxa"/>
                          </w:tcPr>
                          <w:p>
                            <w:pPr>
                              <w:pStyle w:val="TableParagraph"/>
                              <w:spacing w:line="139" w:lineRule="exact"/>
                              <w:ind w:left="331"/>
                              <w:rPr>
                                <w:sz w:val="14"/>
                              </w:rPr>
                            </w:pPr>
                            <w:r>
                              <w:rPr>
                                <w:color w:val="231F20"/>
                                <w:spacing w:val="-10"/>
                                <w:sz w:val="14"/>
                              </w:rPr>
                              <w:t>3</w:t>
                            </w:r>
                          </w:p>
                        </w:tc>
                      </w:tr>
                      <w:tr>
                        <w:trPr>
                          <w:trHeight w:val="159" w:hRule="atLeast"/>
                        </w:trPr>
                        <w:tc>
                          <w:tcPr>
                            <w:tcW w:w="1567" w:type="dxa"/>
                          </w:tcPr>
                          <w:p>
                            <w:pPr>
                              <w:pStyle w:val="TableParagraph"/>
                              <w:spacing w:line="139" w:lineRule="exact"/>
                              <w:ind w:left="50"/>
                              <w:rPr>
                                <w:sz w:val="14"/>
                              </w:rPr>
                            </w:pPr>
                            <w:r>
                              <w:rPr>
                                <w:color w:val="231F20"/>
                                <w:sz w:val="14"/>
                              </w:rPr>
                              <w:t>Medication</w:t>
                            </w:r>
                            <w:r>
                              <w:rPr>
                                <w:color w:val="231F20"/>
                                <w:spacing w:val="5"/>
                                <w:sz w:val="14"/>
                              </w:rPr>
                              <w:t> </w:t>
                            </w:r>
                            <w:r>
                              <w:rPr>
                                <w:color w:val="231F20"/>
                                <w:spacing w:val="-2"/>
                                <w:sz w:val="14"/>
                              </w:rPr>
                              <w:t>(mg/d)</w:t>
                            </w:r>
                          </w:p>
                        </w:tc>
                        <w:tc>
                          <w:tcPr>
                            <w:tcW w:w="1414" w:type="dxa"/>
                          </w:tcPr>
                          <w:p>
                            <w:pPr>
                              <w:pStyle w:val="TableParagraph"/>
                              <w:spacing w:line="139" w:lineRule="exact"/>
                              <w:ind w:left="226"/>
                              <w:rPr>
                                <w:sz w:val="14"/>
                              </w:rPr>
                            </w:pPr>
                            <w:r>
                              <w:rPr>
                                <w:color w:val="231F20"/>
                                <w:sz w:val="14"/>
                              </w:rPr>
                              <w:t>Levodopa:</w:t>
                            </w:r>
                            <w:r>
                              <w:rPr>
                                <w:color w:val="231F20"/>
                                <w:spacing w:val="7"/>
                                <w:sz w:val="14"/>
                              </w:rPr>
                              <w:t> </w:t>
                            </w:r>
                            <w:r>
                              <w:rPr>
                                <w:color w:val="231F20"/>
                                <w:spacing w:val="-5"/>
                                <w:sz w:val="14"/>
                              </w:rPr>
                              <w:t>500</w:t>
                            </w:r>
                          </w:p>
                        </w:tc>
                        <w:tc>
                          <w:tcPr>
                            <w:tcW w:w="1363" w:type="dxa"/>
                          </w:tcPr>
                          <w:p>
                            <w:pPr>
                              <w:pStyle w:val="TableParagraph"/>
                              <w:spacing w:line="139" w:lineRule="exact"/>
                              <w:ind w:left="331"/>
                              <w:rPr>
                                <w:sz w:val="14"/>
                              </w:rPr>
                            </w:pPr>
                            <w:r>
                              <w:rPr>
                                <w:color w:val="231F20"/>
                                <w:sz w:val="14"/>
                              </w:rPr>
                              <w:t>Levodopa:</w:t>
                            </w:r>
                            <w:r>
                              <w:rPr>
                                <w:color w:val="231F20"/>
                                <w:spacing w:val="6"/>
                                <w:sz w:val="14"/>
                              </w:rPr>
                              <w:t> </w:t>
                            </w:r>
                            <w:r>
                              <w:rPr>
                                <w:color w:val="231F20"/>
                                <w:spacing w:val="-5"/>
                                <w:sz w:val="14"/>
                              </w:rPr>
                              <w:t>100</w:t>
                            </w:r>
                          </w:p>
                        </w:tc>
                      </w:tr>
                      <w:tr>
                        <w:trPr>
                          <w:trHeight w:val="159" w:hRule="atLeast"/>
                        </w:trPr>
                        <w:tc>
                          <w:tcPr>
                            <w:tcW w:w="1567" w:type="dxa"/>
                          </w:tcPr>
                          <w:p>
                            <w:pPr>
                              <w:pStyle w:val="TableParagraph"/>
                              <w:spacing w:line="240" w:lineRule="auto"/>
                              <w:rPr>
                                <w:sz w:val="10"/>
                              </w:rPr>
                            </w:pPr>
                          </w:p>
                        </w:tc>
                        <w:tc>
                          <w:tcPr>
                            <w:tcW w:w="1414" w:type="dxa"/>
                          </w:tcPr>
                          <w:p>
                            <w:pPr>
                              <w:pStyle w:val="TableParagraph"/>
                              <w:spacing w:line="240" w:lineRule="auto"/>
                              <w:rPr>
                                <w:sz w:val="10"/>
                              </w:rPr>
                            </w:pPr>
                          </w:p>
                        </w:tc>
                        <w:tc>
                          <w:tcPr>
                            <w:tcW w:w="1363" w:type="dxa"/>
                          </w:tcPr>
                          <w:p>
                            <w:pPr>
                              <w:pStyle w:val="TableParagraph"/>
                              <w:spacing w:line="139" w:lineRule="exact"/>
                              <w:ind w:left="331"/>
                              <w:rPr>
                                <w:sz w:val="14"/>
                              </w:rPr>
                            </w:pPr>
                            <w:r>
                              <w:rPr>
                                <w:color w:val="231F20"/>
                                <w:sz w:val="14"/>
                              </w:rPr>
                              <w:t>Amantadine:</w:t>
                            </w:r>
                            <w:r>
                              <w:rPr>
                                <w:color w:val="231F20"/>
                                <w:spacing w:val="9"/>
                                <w:sz w:val="14"/>
                              </w:rPr>
                              <w:t> </w:t>
                            </w:r>
                            <w:r>
                              <w:rPr>
                                <w:color w:val="231F20"/>
                                <w:spacing w:val="-5"/>
                                <w:sz w:val="14"/>
                              </w:rPr>
                              <w:t>200</w:t>
                            </w:r>
                          </w:p>
                        </w:tc>
                      </w:tr>
                      <w:tr>
                        <w:trPr>
                          <w:trHeight w:val="199" w:hRule="atLeast"/>
                        </w:trPr>
                        <w:tc>
                          <w:tcPr>
                            <w:tcW w:w="1567" w:type="dxa"/>
                          </w:tcPr>
                          <w:p>
                            <w:pPr>
                              <w:pStyle w:val="TableParagraph"/>
                              <w:spacing w:line="148" w:lineRule="exact"/>
                              <w:ind w:left="50"/>
                              <w:rPr>
                                <w:sz w:val="14"/>
                              </w:rPr>
                            </w:pPr>
                            <w:r>
                              <w:rPr>
                                <w:color w:val="231F20"/>
                                <w:sz w:val="14"/>
                              </w:rPr>
                              <w:t>LEDD</w:t>
                            </w:r>
                            <w:r>
                              <w:rPr>
                                <w:color w:val="231F20"/>
                                <w:spacing w:val="8"/>
                                <w:sz w:val="14"/>
                              </w:rPr>
                              <w:t> </w:t>
                            </w:r>
                            <w:r>
                              <w:rPr>
                                <w:color w:val="231F20"/>
                                <w:spacing w:val="-4"/>
                                <w:sz w:val="14"/>
                              </w:rPr>
                              <w:t>(mg)</w:t>
                            </w:r>
                          </w:p>
                        </w:tc>
                        <w:tc>
                          <w:tcPr>
                            <w:tcW w:w="1414" w:type="dxa"/>
                          </w:tcPr>
                          <w:p>
                            <w:pPr>
                              <w:pStyle w:val="TableParagraph"/>
                              <w:spacing w:line="148" w:lineRule="exact"/>
                              <w:ind w:left="226"/>
                              <w:rPr>
                                <w:sz w:val="14"/>
                              </w:rPr>
                            </w:pPr>
                            <w:r>
                              <w:rPr>
                                <w:color w:val="231F20"/>
                                <w:sz w:val="14"/>
                              </w:rPr>
                              <w:t>500</w:t>
                            </w:r>
                            <w:r>
                              <w:rPr>
                                <w:color w:val="231F20"/>
                                <w:spacing w:val="9"/>
                                <w:sz w:val="14"/>
                              </w:rPr>
                              <w:t> </w:t>
                            </w:r>
                            <w:r>
                              <w:rPr>
                                <w:color w:val="231F20"/>
                                <w:spacing w:val="-5"/>
                                <w:sz w:val="14"/>
                              </w:rPr>
                              <w:t>mg</w:t>
                            </w:r>
                          </w:p>
                        </w:tc>
                        <w:tc>
                          <w:tcPr>
                            <w:tcW w:w="1363" w:type="dxa"/>
                          </w:tcPr>
                          <w:p>
                            <w:pPr>
                              <w:pStyle w:val="TableParagraph"/>
                              <w:spacing w:line="148" w:lineRule="exact"/>
                              <w:ind w:left="331"/>
                              <w:rPr>
                                <w:sz w:val="14"/>
                              </w:rPr>
                            </w:pPr>
                            <w:r>
                              <w:rPr>
                                <w:color w:val="231F20"/>
                                <w:sz w:val="14"/>
                              </w:rPr>
                              <w:t>100</w:t>
                            </w:r>
                            <w:r>
                              <w:rPr>
                                <w:color w:val="231F20"/>
                                <w:spacing w:val="9"/>
                                <w:sz w:val="14"/>
                              </w:rPr>
                              <w:t> </w:t>
                            </w:r>
                            <w:r>
                              <w:rPr>
                                <w:color w:val="231F20"/>
                                <w:spacing w:val="-5"/>
                                <w:sz w:val="14"/>
                              </w:rPr>
                              <w:t>mg</w:t>
                            </w:r>
                          </w:p>
                        </w:tc>
                      </w:tr>
                    </w:tbl>
                    <w:p>
                      <w:pPr>
                        <w:pStyle w:val="BodyText"/>
                      </w:pPr>
                    </w:p>
                  </w:txbxContent>
                </v:textbox>
                <w10:wrap type="none"/>
              </v:shape>
            </w:pict>
          </mc:Fallback>
        </mc:AlternateContent>
      </w:r>
      <w:r>
        <w:rPr>
          <w:color w:val="231F20"/>
          <w:sz w:val="14"/>
        </w:rPr>
        <w:t>LEDD (mg)</w:t>
        <w:tab/>
        <w:t>1,400 mg</w:t>
        <w:tab/>
        <w:t>400</w:t>
      </w:r>
      <w:r>
        <w:rPr>
          <w:color w:val="231F20"/>
          <w:spacing w:val="-5"/>
          <w:sz w:val="14"/>
        </w:rPr>
        <w:t> </w:t>
      </w:r>
      <w:r>
        <w:rPr>
          <w:color w:val="231F20"/>
          <w:sz w:val="14"/>
        </w:rPr>
        <w:t>mg</w:t>
      </w:r>
      <w:r>
        <w:rPr>
          <w:color w:val="231F20"/>
          <w:spacing w:val="40"/>
          <w:sz w:val="14"/>
        </w:rPr>
        <w:t> </w:t>
      </w:r>
      <w:r>
        <w:rPr>
          <w:color w:val="231F20"/>
          <w:sz w:val="14"/>
        </w:rPr>
        <w:t>Before DBS</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38"/>
        <w:rPr>
          <w:sz w:val="14"/>
        </w:rPr>
      </w:pPr>
    </w:p>
    <w:p>
      <w:pPr>
        <w:spacing w:line="160" w:lineRule="exact" w:before="0"/>
        <w:ind w:left="256" w:right="0" w:firstLine="0"/>
        <w:jc w:val="left"/>
        <w:rPr>
          <w:sz w:val="14"/>
        </w:rPr>
      </w:pPr>
      <w:r>
        <w:rPr>
          <w:color w:val="231F20"/>
          <w:sz w:val="14"/>
        </w:rPr>
        <w:t>Following</w:t>
      </w:r>
      <w:r>
        <w:rPr>
          <w:color w:val="231F20"/>
          <w:spacing w:val="6"/>
          <w:sz w:val="14"/>
        </w:rPr>
        <w:t> </w:t>
      </w:r>
      <w:r>
        <w:rPr>
          <w:color w:val="231F20"/>
          <w:spacing w:val="-5"/>
          <w:sz w:val="14"/>
        </w:rPr>
        <w:t>DBS</w:t>
      </w:r>
    </w:p>
    <w:p>
      <w:pPr>
        <w:tabs>
          <w:tab w:pos="1743" w:val="left" w:leader="none"/>
          <w:tab w:pos="3262" w:val="left" w:leader="none"/>
        </w:tabs>
        <w:spacing w:line="159" w:lineRule="exact" w:before="0"/>
        <w:ind w:left="0" w:right="409" w:firstLine="0"/>
        <w:jc w:val="center"/>
        <w:rPr>
          <w:sz w:val="14"/>
        </w:rPr>
      </w:pPr>
      <w:r>
        <w:rPr>
          <w:color w:val="231F20"/>
          <w:sz w:val="14"/>
        </w:rPr>
        <w:t>Follow-up</w:t>
      </w:r>
      <w:r>
        <w:rPr>
          <w:color w:val="231F20"/>
          <w:spacing w:val="7"/>
          <w:sz w:val="14"/>
        </w:rPr>
        <w:t> </w:t>
      </w:r>
      <w:r>
        <w:rPr>
          <w:color w:val="231F20"/>
          <w:spacing w:val="-2"/>
          <w:sz w:val="14"/>
        </w:rPr>
        <w:t>period</w:t>
      </w:r>
      <w:r>
        <w:rPr>
          <w:color w:val="231F20"/>
          <w:sz w:val="14"/>
        </w:rPr>
        <w:tab/>
        <w:t>3</w:t>
      </w:r>
      <w:r>
        <w:rPr>
          <w:color w:val="231F20"/>
          <w:spacing w:val="11"/>
          <w:sz w:val="14"/>
        </w:rPr>
        <w:t> </w:t>
      </w:r>
      <w:r>
        <w:rPr>
          <w:color w:val="231F20"/>
          <w:spacing w:val="-5"/>
          <w:sz w:val="14"/>
        </w:rPr>
        <w:t>yr</w:t>
      </w:r>
      <w:r>
        <w:rPr>
          <w:color w:val="231F20"/>
          <w:sz w:val="14"/>
        </w:rPr>
        <w:tab/>
        <w:t>2</w:t>
      </w:r>
      <w:r>
        <w:rPr>
          <w:color w:val="231F20"/>
          <w:spacing w:val="11"/>
          <w:sz w:val="14"/>
        </w:rPr>
        <w:t> </w:t>
      </w:r>
      <w:r>
        <w:rPr>
          <w:color w:val="231F20"/>
          <w:spacing w:val="-5"/>
          <w:sz w:val="14"/>
        </w:rPr>
        <w:t>yr</w:t>
      </w:r>
    </w:p>
    <w:p>
      <w:pPr>
        <w:tabs>
          <w:tab w:pos="2140" w:val="left" w:leader="none"/>
          <w:tab w:pos="3658" w:val="left" w:leader="none"/>
        </w:tabs>
        <w:spacing w:line="160" w:lineRule="exact" w:before="0"/>
        <w:ind w:left="396" w:right="0" w:firstLine="0"/>
        <w:jc w:val="left"/>
        <w:rPr>
          <w:sz w:val="14"/>
        </w:rPr>
      </w:pPr>
      <w:r>
        <w:rPr>
          <w:color w:val="231F20"/>
          <w:sz w:val="14"/>
        </w:rPr>
        <w:t>UPDRS</w:t>
      </w:r>
      <w:r>
        <w:rPr>
          <w:color w:val="231F20"/>
          <w:spacing w:val="6"/>
          <w:sz w:val="14"/>
        </w:rPr>
        <w:t> </w:t>
      </w:r>
      <w:r>
        <w:rPr>
          <w:color w:val="231F20"/>
          <w:spacing w:val="-5"/>
          <w:sz w:val="14"/>
        </w:rPr>
        <w:t>III</w:t>
      </w:r>
      <w:r>
        <w:rPr>
          <w:color w:val="231F20"/>
          <w:sz w:val="14"/>
        </w:rPr>
        <w:tab/>
      </w:r>
      <w:r>
        <w:rPr>
          <w:color w:val="231F20"/>
          <w:spacing w:val="-5"/>
          <w:sz w:val="14"/>
        </w:rPr>
        <w:t>50</w:t>
      </w:r>
      <w:r>
        <w:rPr>
          <w:color w:val="231F20"/>
          <w:sz w:val="14"/>
        </w:rPr>
        <w:tab/>
      </w:r>
      <w:r>
        <w:rPr>
          <w:color w:val="231F20"/>
          <w:spacing w:val="-5"/>
          <w:sz w:val="14"/>
        </w:rPr>
        <w:t>28</w:t>
      </w:r>
    </w:p>
    <w:p>
      <w:pPr>
        <w:spacing w:line="159" w:lineRule="exact" w:before="0"/>
        <w:ind w:left="536" w:right="0" w:firstLine="0"/>
        <w:jc w:val="left"/>
        <w:rPr>
          <w:sz w:val="14"/>
        </w:rPr>
      </w:pPr>
      <w:r>
        <w:rPr>
          <w:color w:val="231F20"/>
          <w:sz w:val="14"/>
        </w:rPr>
        <w:t>Stim</w:t>
      </w:r>
      <w:r>
        <w:rPr>
          <w:color w:val="231F20"/>
          <w:spacing w:val="7"/>
          <w:sz w:val="14"/>
        </w:rPr>
        <w:t> </w:t>
      </w:r>
      <w:r>
        <w:rPr>
          <w:color w:val="231F20"/>
          <w:sz w:val="14"/>
        </w:rPr>
        <w:t>OFF</w:t>
      </w:r>
      <w:r>
        <w:rPr>
          <w:color w:val="231F20"/>
          <w:spacing w:val="9"/>
          <w:sz w:val="14"/>
        </w:rPr>
        <w:t> </w:t>
      </w:r>
      <w:r>
        <w:rPr>
          <w:color w:val="231F20"/>
          <w:sz w:val="14"/>
        </w:rPr>
        <w:t>Med</w:t>
      </w:r>
      <w:r>
        <w:rPr>
          <w:color w:val="231F20"/>
          <w:spacing w:val="8"/>
          <w:sz w:val="14"/>
        </w:rPr>
        <w:t> </w:t>
      </w:r>
      <w:r>
        <w:rPr>
          <w:color w:val="231F20"/>
          <w:spacing w:val="-5"/>
          <w:sz w:val="14"/>
        </w:rPr>
        <w:t>OFF</w:t>
      </w:r>
    </w:p>
    <w:p>
      <w:pPr>
        <w:tabs>
          <w:tab w:pos="2140" w:val="left" w:leader="none"/>
          <w:tab w:pos="3658" w:val="left" w:leader="none"/>
        </w:tabs>
        <w:spacing w:line="159" w:lineRule="exact" w:before="0"/>
        <w:ind w:left="536" w:right="0" w:firstLine="0"/>
        <w:jc w:val="left"/>
        <w:rPr>
          <w:sz w:val="14"/>
        </w:rPr>
      </w:pPr>
      <w:r>
        <w:rPr>
          <w:color w:val="231F20"/>
          <w:sz w:val="14"/>
        </w:rPr>
        <w:t>Stim</w:t>
      </w:r>
      <w:r>
        <w:rPr>
          <w:color w:val="231F20"/>
          <w:spacing w:val="8"/>
          <w:sz w:val="14"/>
        </w:rPr>
        <w:t> </w:t>
      </w:r>
      <w:r>
        <w:rPr>
          <w:color w:val="231F20"/>
          <w:sz w:val="14"/>
        </w:rPr>
        <w:t>ON</w:t>
      </w:r>
      <w:r>
        <w:rPr>
          <w:color w:val="231F20"/>
          <w:spacing w:val="9"/>
          <w:sz w:val="14"/>
        </w:rPr>
        <w:t> </w:t>
      </w:r>
      <w:r>
        <w:rPr>
          <w:color w:val="231F20"/>
          <w:sz w:val="14"/>
        </w:rPr>
        <w:t>Med</w:t>
      </w:r>
      <w:r>
        <w:rPr>
          <w:color w:val="231F20"/>
          <w:spacing w:val="9"/>
          <w:sz w:val="14"/>
        </w:rPr>
        <w:t> </w:t>
      </w:r>
      <w:r>
        <w:rPr>
          <w:color w:val="231F20"/>
          <w:spacing w:val="-5"/>
          <w:sz w:val="14"/>
        </w:rPr>
        <w:t>OFF</w:t>
      </w:r>
      <w:r>
        <w:rPr>
          <w:color w:val="231F20"/>
          <w:sz w:val="14"/>
        </w:rPr>
        <w:tab/>
      </w:r>
      <w:r>
        <w:rPr>
          <w:color w:val="231F20"/>
          <w:spacing w:val="-5"/>
          <w:sz w:val="14"/>
        </w:rPr>
        <w:t>33</w:t>
      </w:r>
      <w:r>
        <w:rPr>
          <w:color w:val="231F20"/>
          <w:sz w:val="14"/>
        </w:rPr>
        <w:tab/>
      </w:r>
      <w:r>
        <w:rPr>
          <w:color w:val="231F20"/>
          <w:spacing w:val="-5"/>
          <w:sz w:val="14"/>
        </w:rPr>
        <w:t>11</w:t>
      </w:r>
    </w:p>
    <w:p>
      <w:pPr>
        <w:spacing w:line="159" w:lineRule="exact" w:before="0"/>
        <w:ind w:left="396" w:right="0" w:firstLine="0"/>
        <w:jc w:val="left"/>
        <w:rPr>
          <w:sz w:val="14"/>
        </w:rPr>
      </w:pPr>
      <w:r>
        <w:rPr>
          <w:color w:val="231F20"/>
          <w:sz w:val="14"/>
        </w:rPr>
        <w:t>Dyskinesias</w:t>
      </w:r>
      <w:r>
        <w:rPr>
          <w:color w:val="231F20"/>
          <w:spacing w:val="6"/>
          <w:sz w:val="14"/>
        </w:rPr>
        <w:t> </w:t>
      </w:r>
      <w:r>
        <w:rPr>
          <w:color w:val="231F20"/>
          <w:spacing w:val="-2"/>
          <w:sz w:val="14"/>
        </w:rPr>
        <w:t>(CDRS)</w:t>
      </w:r>
    </w:p>
    <w:p>
      <w:pPr>
        <w:tabs>
          <w:tab w:pos="2140" w:val="left" w:leader="none"/>
          <w:tab w:pos="3658" w:val="left" w:leader="none"/>
        </w:tabs>
        <w:spacing w:line="159" w:lineRule="exact" w:before="0"/>
        <w:ind w:left="536" w:right="0" w:firstLine="0"/>
        <w:jc w:val="left"/>
        <w:rPr>
          <w:sz w:val="14"/>
        </w:rPr>
      </w:pPr>
      <w:r>
        <w:rPr>
          <w:color w:val="231F20"/>
          <w:sz w:val="14"/>
        </w:rPr>
        <w:t>Stim</w:t>
      </w:r>
      <w:r>
        <w:rPr>
          <w:color w:val="231F20"/>
          <w:spacing w:val="8"/>
          <w:sz w:val="14"/>
        </w:rPr>
        <w:t> </w:t>
      </w:r>
      <w:r>
        <w:rPr>
          <w:color w:val="231F20"/>
          <w:sz w:val="14"/>
        </w:rPr>
        <w:t>ON</w:t>
      </w:r>
      <w:r>
        <w:rPr>
          <w:color w:val="231F20"/>
          <w:spacing w:val="9"/>
          <w:sz w:val="14"/>
        </w:rPr>
        <w:t> </w:t>
      </w:r>
      <w:r>
        <w:rPr>
          <w:color w:val="231F20"/>
          <w:sz w:val="14"/>
        </w:rPr>
        <w:t>Med</w:t>
      </w:r>
      <w:r>
        <w:rPr>
          <w:color w:val="231F20"/>
          <w:spacing w:val="9"/>
          <w:sz w:val="14"/>
        </w:rPr>
        <w:t> </w:t>
      </w:r>
      <w:r>
        <w:rPr>
          <w:color w:val="231F20"/>
          <w:spacing w:val="-5"/>
          <w:sz w:val="14"/>
        </w:rPr>
        <w:t>OFF</w:t>
      </w:r>
      <w:r>
        <w:rPr>
          <w:color w:val="231F20"/>
          <w:sz w:val="14"/>
        </w:rPr>
        <w:tab/>
      </w:r>
      <w:r>
        <w:rPr>
          <w:color w:val="231F20"/>
          <w:spacing w:val="-5"/>
          <w:sz w:val="14"/>
        </w:rPr>
        <w:t>10</w:t>
      </w:r>
      <w:r>
        <w:rPr>
          <w:color w:val="231F20"/>
          <w:sz w:val="14"/>
        </w:rPr>
        <w:tab/>
      </w:r>
      <w:r>
        <w:rPr>
          <w:color w:val="231F20"/>
          <w:spacing w:val="-10"/>
          <w:sz w:val="14"/>
        </w:rPr>
        <w:t>2</w:t>
      </w:r>
    </w:p>
    <w:p>
      <w:pPr>
        <w:tabs>
          <w:tab w:pos="2140" w:val="left" w:leader="none"/>
          <w:tab w:pos="3658" w:val="left" w:leader="none"/>
        </w:tabs>
        <w:spacing w:line="159" w:lineRule="exact" w:before="0"/>
        <w:ind w:left="536" w:right="0" w:firstLine="0"/>
        <w:jc w:val="left"/>
        <w:rPr>
          <w:sz w:val="14"/>
        </w:rPr>
      </w:pPr>
      <w:r>
        <w:rPr>
          <w:color w:val="231F20"/>
          <w:sz w:val="14"/>
        </w:rPr>
        <w:t>Stim</w:t>
      </w:r>
      <w:r>
        <w:rPr>
          <w:color w:val="231F20"/>
          <w:spacing w:val="8"/>
          <w:sz w:val="14"/>
        </w:rPr>
        <w:t> </w:t>
      </w:r>
      <w:r>
        <w:rPr>
          <w:color w:val="231F20"/>
          <w:sz w:val="14"/>
        </w:rPr>
        <w:t>ON</w:t>
      </w:r>
      <w:r>
        <w:rPr>
          <w:color w:val="231F20"/>
          <w:spacing w:val="9"/>
          <w:sz w:val="14"/>
        </w:rPr>
        <w:t> </w:t>
      </w:r>
      <w:r>
        <w:rPr>
          <w:color w:val="231F20"/>
          <w:sz w:val="14"/>
        </w:rPr>
        <w:t>Med</w:t>
      </w:r>
      <w:r>
        <w:rPr>
          <w:color w:val="231F20"/>
          <w:spacing w:val="9"/>
          <w:sz w:val="14"/>
        </w:rPr>
        <w:t> </w:t>
      </w:r>
      <w:r>
        <w:rPr>
          <w:color w:val="231F20"/>
          <w:spacing w:val="-5"/>
          <w:sz w:val="14"/>
        </w:rPr>
        <w:t>ON</w:t>
      </w:r>
      <w:r>
        <w:rPr>
          <w:color w:val="231F20"/>
          <w:sz w:val="14"/>
        </w:rPr>
        <w:tab/>
      </w:r>
      <w:r>
        <w:rPr>
          <w:color w:val="231F20"/>
          <w:spacing w:val="-5"/>
          <w:sz w:val="14"/>
        </w:rPr>
        <w:t>–</w:t>
      </w:r>
      <w:r>
        <w:rPr>
          <w:color w:val="231F20"/>
          <w:spacing w:val="-5"/>
          <w:sz w:val="14"/>
          <w:vertAlign w:val="superscript"/>
        </w:rPr>
        <w:t>a</w:t>
      </w:r>
      <w:r>
        <w:rPr>
          <w:color w:val="231F20"/>
          <w:position w:val="6"/>
          <w:sz w:val="9"/>
          <w:vertAlign w:val="baseline"/>
        </w:rPr>
        <w:tab/>
      </w:r>
      <w:r>
        <w:rPr>
          <w:color w:val="231F20"/>
          <w:spacing w:val="-10"/>
          <w:sz w:val="14"/>
          <w:vertAlign w:val="baseline"/>
        </w:rPr>
        <w:t>4</w:t>
      </w:r>
    </w:p>
    <w:p>
      <w:pPr>
        <w:spacing w:line="159" w:lineRule="exact" w:before="0"/>
        <w:ind w:left="396" w:right="0" w:firstLine="0"/>
        <w:jc w:val="left"/>
        <w:rPr>
          <w:sz w:val="14"/>
        </w:rPr>
      </w:pPr>
      <w:r>
        <w:rPr>
          <w:color w:val="231F20"/>
          <w:sz w:val="14"/>
        </w:rPr>
        <w:t>Dyskinesias</w:t>
      </w:r>
      <w:r>
        <w:rPr>
          <w:color w:val="231F20"/>
          <w:spacing w:val="6"/>
          <w:sz w:val="14"/>
        </w:rPr>
        <w:t> </w:t>
      </w:r>
      <w:r>
        <w:rPr>
          <w:color w:val="231F20"/>
          <w:sz w:val="14"/>
        </w:rPr>
        <w:t>(UPDRS</w:t>
      </w:r>
      <w:r>
        <w:rPr>
          <w:color w:val="231F20"/>
          <w:spacing w:val="7"/>
          <w:sz w:val="14"/>
        </w:rPr>
        <w:t> </w:t>
      </w:r>
      <w:r>
        <w:rPr>
          <w:color w:val="231F20"/>
          <w:spacing w:val="-5"/>
          <w:sz w:val="14"/>
        </w:rPr>
        <w:t>IV)</w:t>
      </w:r>
    </w:p>
    <w:p>
      <w:pPr>
        <w:tabs>
          <w:tab w:pos="2140" w:val="left" w:leader="none"/>
          <w:tab w:pos="3658" w:val="left" w:leader="none"/>
        </w:tabs>
        <w:spacing w:line="160" w:lineRule="exact" w:before="0"/>
        <w:ind w:left="536" w:right="0" w:firstLine="0"/>
        <w:jc w:val="left"/>
        <w:rPr>
          <w:sz w:val="14"/>
        </w:rPr>
      </w:pPr>
      <w:r>
        <w:rPr>
          <w:color w:val="231F20"/>
          <w:sz w:val="14"/>
        </w:rPr>
        <w:t>Item</w:t>
      </w:r>
      <w:r>
        <w:rPr>
          <w:color w:val="231F20"/>
          <w:spacing w:val="9"/>
          <w:sz w:val="14"/>
        </w:rPr>
        <w:t> </w:t>
      </w:r>
      <w:r>
        <w:rPr>
          <w:color w:val="231F20"/>
          <w:spacing w:val="-5"/>
          <w:sz w:val="14"/>
        </w:rPr>
        <w:t>32</w:t>
      </w:r>
      <w:r>
        <w:rPr>
          <w:color w:val="231F20"/>
          <w:sz w:val="14"/>
        </w:rPr>
        <w:tab/>
      </w:r>
      <w:r>
        <w:rPr>
          <w:color w:val="231F20"/>
          <w:spacing w:val="-10"/>
          <w:sz w:val="14"/>
        </w:rPr>
        <w:t>1</w:t>
      </w:r>
      <w:r>
        <w:rPr>
          <w:color w:val="231F20"/>
          <w:sz w:val="14"/>
        </w:rPr>
        <w:tab/>
      </w:r>
      <w:r>
        <w:rPr>
          <w:color w:val="231F20"/>
          <w:spacing w:val="-10"/>
          <w:sz w:val="14"/>
        </w:rPr>
        <w:t>0</w:t>
      </w:r>
    </w:p>
    <w:p>
      <w:pPr>
        <w:tabs>
          <w:tab w:pos="2140" w:val="left" w:leader="none"/>
          <w:tab w:pos="3658" w:val="left" w:leader="none"/>
        </w:tabs>
        <w:spacing w:line="159" w:lineRule="exact" w:before="0"/>
        <w:ind w:left="536" w:right="0" w:firstLine="0"/>
        <w:jc w:val="left"/>
        <w:rPr>
          <w:sz w:val="14"/>
        </w:rPr>
      </w:pPr>
      <w:r>
        <w:rPr>
          <w:color w:val="231F20"/>
          <w:sz w:val="14"/>
        </w:rPr>
        <w:t>Item</w:t>
      </w:r>
      <w:r>
        <w:rPr>
          <w:color w:val="231F20"/>
          <w:spacing w:val="9"/>
          <w:sz w:val="14"/>
        </w:rPr>
        <w:t> </w:t>
      </w:r>
      <w:r>
        <w:rPr>
          <w:color w:val="231F20"/>
          <w:spacing w:val="-5"/>
          <w:sz w:val="14"/>
        </w:rPr>
        <w:t>33</w:t>
      </w:r>
      <w:r>
        <w:rPr>
          <w:color w:val="231F20"/>
          <w:sz w:val="14"/>
        </w:rPr>
        <w:tab/>
      </w:r>
      <w:r>
        <w:rPr>
          <w:color w:val="231F20"/>
          <w:spacing w:val="-10"/>
          <w:sz w:val="14"/>
        </w:rPr>
        <w:t>2</w:t>
      </w:r>
      <w:r>
        <w:rPr>
          <w:color w:val="231F20"/>
          <w:sz w:val="14"/>
        </w:rPr>
        <w:tab/>
      </w:r>
      <w:r>
        <w:rPr>
          <w:color w:val="231F20"/>
          <w:spacing w:val="-10"/>
          <w:sz w:val="14"/>
        </w:rPr>
        <w:t>0</w:t>
      </w:r>
    </w:p>
    <w:p>
      <w:pPr>
        <w:tabs>
          <w:tab w:pos="2140" w:val="left" w:leader="none"/>
          <w:tab w:pos="3658" w:val="left" w:leader="none"/>
        </w:tabs>
        <w:spacing w:line="159" w:lineRule="exact" w:before="0"/>
        <w:ind w:left="396" w:right="0" w:firstLine="0"/>
        <w:jc w:val="left"/>
        <w:rPr>
          <w:sz w:val="14"/>
        </w:rPr>
      </w:pPr>
      <w:r>
        <w:rPr>
          <w:color w:val="231F20"/>
          <w:sz w:val="14"/>
        </w:rPr>
        <w:t>Medication</w:t>
      </w:r>
      <w:r>
        <w:rPr>
          <w:color w:val="231F20"/>
          <w:spacing w:val="5"/>
          <w:sz w:val="14"/>
        </w:rPr>
        <w:t> </w:t>
      </w:r>
      <w:r>
        <w:rPr>
          <w:color w:val="231F20"/>
          <w:spacing w:val="-2"/>
          <w:sz w:val="14"/>
        </w:rPr>
        <w:t>(mg/d)</w:t>
      </w:r>
      <w:r>
        <w:rPr>
          <w:color w:val="231F20"/>
          <w:sz w:val="14"/>
        </w:rPr>
        <w:tab/>
      </w:r>
      <w:r>
        <w:rPr>
          <w:color w:val="231F20"/>
          <w:spacing w:val="-10"/>
          <w:sz w:val="14"/>
        </w:rPr>
        <w:t>–</w:t>
      </w:r>
      <w:r>
        <w:rPr>
          <w:color w:val="231F20"/>
          <w:sz w:val="14"/>
        </w:rPr>
        <w:tab/>
      </w:r>
      <w:r>
        <w:rPr>
          <w:color w:val="231F20"/>
          <w:spacing w:val="-10"/>
          <w:sz w:val="14"/>
        </w:rPr>
        <w:t>–</w:t>
      </w:r>
    </w:p>
    <w:p>
      <w:pPr>
        <w:tabs>
          <w:tab w:pos="2140" w:val="left" w:leader="none"/>
          <w:tab w:pos="3658" w:val="left" w:leader="none"/>
        </w:tabs>
        <w:spacing w:line="102" w:lineRule="exact" w:before="0"/>
        <w:ind w:left="396" w:right="0" w:firstLine="0"/>
        <w:jc w:val="left"/>
        <w:rPr>
          <w:sz w:val="14"/>
        </w:rPr>
      </w:pPr>
      <w:r>
        <w:rPr>
          <w:color w:val="231F20"/>
          <w:sz w:val="14"/>
        </w:rPr>
        <w:t>LEDD</w:t>
      </w:r>
      <w:r>
        <w:rPr>
          <w:color w:val="231F20"/>
          <w:spacing w:val="8"/>
          <w:sz w:val="14"/>
        </w:rPr>
        <w:t> </w:t>
      </w:r>
      <w:r>
        <w:rPr>
          <w:color w:val="231F20"/>
          <w:spacing w:val="-4"/>
          <w:sz w:val="14"/>
        </w:rPr>
        <w:t>(mg)</w:t>
      </w:r>
      <w:r>
        <w:rPr>
          <w:color w:val="231F20"/>
          <w:sz w:val="14"/>
        </w:rPr>
        <w:tab/>
      </w:r>
      <w:r>
        <w:rPr>
          <w:color w:val="231F20"/>
          <w:spacing w:val="-10"/>
          <w:sz w:val="14"/>
        </w:rPr>
        <w:t>0</w:t>
      </w:r>
      <w:r>
        <w:rPr>
          <w:color w:val="231F20"/>
          <w:sz w:val="14"/>
        </w:rPr>
        <w:tab/>
      </w:r>
      <w:r>
        <w:rPr>
          <w:color w:val="231F20"/>
          <w:spacing w:val="-10"/>
          <w:sz w:val="14"/>
        </w:rPr>
        <w:t>0</w:t>
      </w:r>
    </w:p>
    <w:p>
      <w:pPr>
        <w:pStyle w:val="BodyText"/>
        <w:spacing w:line="249" w:lineRule="auto" w:before="69"/>
        <w:ind w:left="256" w:right="216" w:hanging="1"/>
        <w:jc w:val="both"/>
      </w:pPr>
      <w:r>
        <w:rPr/>
        <w:br w:type="column"/>
      </w:r>
      <w:r>
        <w:rPr>
          <w:color w:val="231F20"/>
        </w:rPr>
        <w:t>persisted even after withdrawal of levodopa (</w:t>
      </w:r>
      <w:r>
        <w:rPr>
          <w:color w:val="231F20"/>
          <w:sz w:val="14"/>
        </w:rPr>
        <w:t>L</w:t>
      </w:r>
      <w:r>
        <w:rPr>
          <w:color w:val="231F20"/>
        </w:rPr>
        <w:t>-</w:t>
      </w:r>
      <w:r>
        <w:rPr>
          <w:color w:val="231F20"/>
        </w:rPr>
        <w:t>dopa) medication. Because of the dyskinetic states which are usually aggravated by dopaminergic medication, phar- macological</w:t>
      </w:r>
      <w:r>
        <w:rPr>
          <w:color w:val="231F20"/>
          <w:spacing w:val="40"/>
        </w:rPr>
        <w:t> </w:t>
      </w:r>
      <w:r>
        <w:rPr>
          <w:color w:val="231F20"/>
        </w:rPr>
        <w:t>approaches</w:t>
      </w:r>
      <w:r>
        <w:rPr>
          <w:color w:val="231F20"/>
          <w:spacing w:val="40"/>
        </w:rPr>
        <w:t> </w:t>
      </w:r>
      <w:r>
        <w:rPr>
          <w:color w:val="231F20"/>
        </w:rPr>
        <w:t>are</w:t>
      </w:r>
      <w:r>
        <w:rPr>
          <w:color w:val="231F20"/>
          <w:spacing w:val="40"/>
        </w:rPr>
        <w:t> </w:t>
      </w:r>
      <w:r>
        <w:rPr>
          <w:color w:val="231F20"/>
        </w:rPr>
        <w:t>limited</w:t>
      </w:r>
      <w:r>
        <w:rPr>
          <w:color w:val="231F20"/>
          <w:spacing w:val="40"/>
        </w:rPr>
        <w:t> </w:t>
      </w:r>
      <w:r>
        <w:rPr>
          <w:color w:val="231F20"/>
        </w:rPr>
        <w:t>and</w:t>
      </w:r>
      <w:r>
        <w:rPr>
          <w:color w:val="231F20"/>
          <w:spacing w:val="40"/>
        </w:rPr>
        <w:t> </w:t>
      </w:r>
      <w:r>
        <w:rPr>
          <w:color w:val="231F20"/>
        </w:rPr>
        <w:t>DBS</w:t>
      </w:r>
      <w:r>
        <w:rPr>
          <w:color w:val="231F20"/>
          <w:spacing w:val="40"/>
        </w:rPr>
        <w:t> </w:t>
      </w:r>
      <w:r>
        <w:rPr>
          <w:color w:val="231F20"/>
        </w:rPr>
        <w:t>might be</w:t>
      </w:r>
      <w:r>
        <w:rPr>
          <w:color w:val="231F20"/>
          <w:spacing w:val="40"/>
        </w:rPr>
        <w:t> </w:t>
      </w:r>
      <w:r>
        <w:rPr>
          <w:color w:val="231F20"/>
        </w:rPr>
        <w:t>an</w:t>
      </w:r>
      <w:r>
        <w:rPr>
          <w:color w:val="231F20"/>
          <w:spacing w:val="40"/>
        </w:rPr>
        <w:t> </w:t>
      </w:r>
      <w:r>
        <w:rPr>
          <w:color w:val="231F20"/>
        </w:rPr>
        <w:t>alternative</w:t>
      </w:r>
      <w:r>
        <w:rPr>
          <w:color w:val="231F20"/>
          <w:spacing w:val="40"/>
        </w:rPr>
        <w:t> </w:t>
      </w:r>
      <w:r>
        <w:rPr>
          <w:color w:val="231F20"/>
        </w:rPr>
        <w:t>therapeutic</w:t>
      </w:r>
      <w:r>
        <w:rPr>
          <w:color w:val="231F20"/>
          <w:spacing w:val="40"/>
        </w:rPr>
        <w:t> </w:t>
      </w:r>
      <w:r>
        <w:rPr>
          <w:color w:val="231F20"/>
        </w:rPr>
        <w:t>option.</w:t>
      </w:r>
      <w:r>
        <w:rPr>
          <w:color w:val="231F20"/>
          <w:spacing w:val="40"/>
        </w:rPr>
        <w:t> </w:t>
      </w:r>
      <w:r>
        <w:rPr>
          <w:color w:val="231F20"/>
        </w:rPr>
        <w:t>Here</w:t>
      </w:r>
      <w:r>
        <w:rPr>
          <w:color w:val="231F20"/>
          <w:spacing w:val="40"/>
        </w:rPr>
        <w:t> </w:t>
      </w:r>
      <w:r>
        <w:rPr>
          <w:color w:val="231F20"/>
        </w:rPr>
        <w:t>we</w:t>
      </w:r>
      <w:r>
        <w:rPr>
          <w:color w:val="231F20"/>
          <w:spacing w:val="40"/>
        </w:rPr>
        <w:t> </w:t>
      </w:r>
      <w:r>
        <w:rPr>
          <w:color w:val="231F20"/>
        </w:rPr>
        <w:t>report the long-term outcome in two patients with persistent OFF-period dyskinesias after grafting, who later under- went DBS of the subthalamic nucleus (STN-DBS) or globus pallidus internus (GPi-DBS).</w:t>
      </w:r>
    </w:p>
    <w:p>
      <w:pPr>
        <w:pStyle w:val="BodyText"/>
        <w:spacing w:before="27"/>
      </w:pPr>
    </w:p>
    <w:p>
      <w:pPr>
        <w:pStyle w:val="Heading2"/>
        <w:spacing w:before="1"/>
        <w:ind w:left="37"/>
      </w:pPr>
      <w:r>
        <w:rPr>
          <w:color w:val="231F20"/>
          <w:w w:val="105"/>
        </w:rPr>
        <w:t>CASE</w:t>
      </w:r>
      <w:r>
        <w:rPr>
          <w:color w:val="231F20"/>
          <w:spacing w:val="4"/>
          <w:w w:val="105"/>
        </w:rPr>
        <w:t> </w:t>
      </w:r>
      <w:r>
        <w:rPr>
          <w:color w:val="231F20"/>
          <w:spacing w:val="-2"/>
          <w:w w:val="105"/>
        </w:rPr>
        <w:t>REPORTS</w:t>
      </w:r>
    </w:p>
    <w:p>
      <w:pPr>
        <w:pStyle w:val="BodyText"/>
        <w:spacing w:before="168"/>
        <w:ind w:left="2149"/>
        <w:jc w:val="both"/>
      </w:pPr>
      <w:r>
        <w:rPr>
          <w:color w:val="231F20"/>
          <w:w w:val="105"/>
        </w:rPr>
        <w:t>Patient</w:t>
      </w:r>
      <w:r>
        <w:rPr>
          <w:color w:val="231F20"/>
          <w:spacing w:val="38"/>
          <w:w w:val="105"/>
        </w:rPr>
        <w:t> </w:t>
      </w:r>
      <w:r>
        <w:rPr>
          <w:color w:val="231F20"/>
          <w:spacing w:val="-10"/>
          <w:w w:val="105"/>
        </w:rPr>
        <w:t>1</w:t>
      </w:r>
    </w:p>
    <w:p>
      <w:pPr>
        <w:pStyle w:val="BodyText"/>
        <w:spacing w:line="249" w:lineRule="auto" w:before="69"/>
        <w:ind w:left="256" w:right="216" w:firstLine="199"/>
        <w:jc w:val="both"/>
      </w:pPr>
      <w:r>
        <w:rPr>
          <w:color w:val="231F20"/>
        </w:rPr>
        <w:t>The 53-year-old man (PD since 14 years, baseline characteristics in Table 1) was selected for simultaneous bilateral grafting of fetal nigral cells (5 trajectories </w:t>
      </w:r>
      <w:r>
        <w:rPr>
          <w:color w:val="231F20"/>
        </w:rPr>
        <w:t>into putamen,</w:t>
      </w:r>
      <w:r>
        <w:rPr>
          <w:color w:val="231F20"/>
          <w:spacing w:val="-7"/>
        </w:rPr>
        <w:t> </w:t>
      </w:r>
      <w:r>
        <w:rPr>
          <w:color w:val="231F20"/>
        </w:rPr>
        <w:t>2</w:t>
      </w:r>
      <w:r>
        <w:rPr>
          <w:color w:val="231F20"/>
          <w:spacing w:val="-7"/>
        </w:rPr>
        <w:t> </w:t>
      </w:r>
      <w:r>
        <w:rPr>
          <w:color w:val="231F20"/>
        </w:rPr>
        <w:t>into</w:t>
      </w:r>
      <w:r>
        <w:rPr>
          <w:color w:val="231F20"/>
          <w:spacing w:val="-6"/>
        </w:rPr>
        <w:t> </w:t>
      </w:r>
      <w:r>
        <w:rPr>
          <w:color w:val="231F20"/>
        </w:rPr>
        <w:t>the</w:t>
      </w:r>
      <w:r>
        <w:rPr>
          <w:color w:val="231F20"/>
          <w:spacing w:val="-6"/>
        </w:rPr>
        <w:t> </w:t>
      </w:r>
      <w:r>
        <w:rPr>
          <w:color w:val="231F20"/>
        </w:rPr>
        <w:t>head</w:t>
      </w:r>
      <w:r>
        <w:rPr>
          <w:color w:val="231F20"/>
          <w:spacing w:val="-6"/>
        </w:rPr>
        <w:t> </w:t>
      </w:r>
      <w:r>
        <w:rPr>
          <w:color w:val="231F20"/>
        </w:rPr>
        <w:t>of</w:t>
      </w:r>
      <w:r>
        <w:rPr>
          <w:color w:val="231F20"/>
          <w:spacing w:val="-6"/>
        </w:rPr>
        <w:t> </w:t>
      </w:r>
      <w:r>
        <w:rPr>
          <w:color w:val="231F20"/>
        </w:rPr>
        <w:t>the</w:t>
      </w:r>
      <w:r>
        <w:rPr>
          <w:color w:val="231F20"/>
          <w:spacing w:val="-7"/>
        </w:rPr>
        <w:t> </w:t>
      </w:r>
      <w:r>
        <w:rPr>
          <w:color w:val="231F20"/>
        </w:rPr>
        <w:t>caudate</w:t>
      </w:r>
      <w:r>
        <w:rPr>
          <w:color w:val="231F20"/>
          <w:spacing w:val="-7"/>
        </w:rPr>
        <w:t> </w:t>
      </w:r>
      <w:r>
        <w:rPr>
          <w:color w:val="231F20"/>
        </w:rPr>
        <w:t>nucleus).</w:t>
      </w:r>
      <w:r>
        <w:rPr>
          <w:color w:val="231F20"/>
          <w:spacing w:val="-6"/>
        </w:rPr>
        <w:t> </w:t>
      </w:r>
      <w:r>
        <w:rPr>
          <w:color w:val="231F20"/>
        </w:rPr>
        <w:t>The</w:t>
      </w:r>
      <w:r>
        <w:rPr>
          <w:color w:val="231F20"/>
          <w:spacing w:val="-6"/>
        </w:rPr>
        <w:t> </w:t>
      </w:r>
      <w:r>
        <w:rPr>
          <w:color w:val="231F20"/>
        </w:rPr>
        <w:t>tis- sue</w:t>
      </w:r>
      <w:r>
        <w:rPr>
          <w:color w:val="231F20"/>
          <w:spacing w:val="-4"/>
        </w:rPr>
        <w:t> </w:t>
      </w:r>
      <w:r>
        <w:rPr>
          <w:color w:val="231F20"/>
        </w:rPr>
        <w:t>preparation,</w:t>
      </w:r>
      <w:r>
        <w:rPr>
          <w:color w:val="231F20"/>
          <w:spacing w:val="-5"/>
        </w:rPr>
        <w:t> </w:t>
      </w:r>
      <w:r>
        <w:rPr>
          <w:color w:val="231F20"/>
        </w:rPr>
        <w:t>neurosurgical</w:t>
      </w:r>
      <w:r>
        <w:rPr>
          <w:color w:val="231F20"/>
          <w:spacing w:val="-4"/>
        </w:rPr>
        <w:t> </w:t>
      </w:r>
      <w:r>
        <w:rPr>
          <w:color w:val="231F20"/>
        </w:rPr>
        <w:t>procedure,</w:t>
      </w:r>
      <w:r>
        <w:rPr>
          <w:color w:val="231F20"/>
          <w:spacing w:val="-5"/>
        </w:rPr>
        <w:t> </w:t>
      </w:r>
      <w:r>
        <w:rPr>
          <w:color w:val="231F20"/>
        </w:rPr>
        <w:t>and</w:t>
      </w:r>
      <w:r>
        <w:rPr>
          <w:color w:val="231F20"/>
          <w:spacing w:val="-6"/>
        </w:rPr>
        <w:t> </w:t>
      </w:r>
      <w:r>
        <w:rPr>
          <w:color w:val="231F20"/>
        </w:rPr>
        <w:t>postopera- tive</w:t>
      </w:r>
      <w:r>
        <w:rPr>
          <w:color w:val="231F20"/>
          <w:spacing w:val="-3"/>
        </w:rPr>
        <w:t> </w:t>
      </w:r>
      <w:r>
        <w:rPr>
          <w:color w:val="231F20"/>
        </w:rPr>
        <w:t>management</w:t>
      </w:r>
      <w:r>
        <w:rPr>
          <w:color w:val="231F20"/>
          <w:spacing w:val="-3"/>
        </w:rPr>
        <w:t> </w:t>
      </w:r>
      <w:r>
        <w:rPr>
          <w:color w:val="231F20"/>
        </w:rPr>
        <w:t>have</w:t>
      </w:r>
      <w:r>
        <w:rPr>
          <w:color w:val="231F20"/>
          <w:spacing w:val="-3"/>
        </w:rPr>
        <w:t> </w:t>
      </w:r>
      <w:r>
        <w:rPr>
          <w:color w:val="231F20"/>
        </w:rPr>
        <w:t>been</w:t>
      </w:r>
      <w:r>
        <w:rPr>
          <w:color w:val="231F20"/>
          <w:spacing w:val="-2"/>
        </w:rPr>
        <w:t> </w:t>
      </w:r>
      <w:r>
        <w:rPr>
          <w:color w:val="231F20"/>
        </w:rPr>
        <w:t>described</w:t>
      </w:r>
      <w:r>
        <w:rPr>
          <w:color w:val="231F20"/>
          <w:spacing w:val="-4"/>
        </w:rPr>
        <w:t> </w:t>
      </w:r>
      <w:r>
        <w:rPr>
          <w:color w:val="231F20"/>
        </w:rPr>
        <w:t>elsewhere.</w:t>
      </w:r>
      <w:r>
        <w:rPr>
          <w:color w:val="231F20"/>
          <w:vertAlign w:val="superscript"/>
        </w:rPr>
        <w:t>1</w:t>
      </w:r>
      <w:r>
        <w:rPr>
          <w:color w:val="231F20"/>
          <w:spacing w:val="-5"/>
          <w:vertAlign w:val="baseline"/>
        </w:rPr>
        <w:t> </w:t>
      </w:r>
      <w:r>
        <w:rPr>
          <w:color w:val="231F20"/>
          <w:vertAlign w:val="baseline"/>
        </w:rPr>
        <w:t>Long- term dopaminergic graft survival was demonstrated by [</w:t>
      </w:r>
      <w:r>
        <w:rPr>
          <w:color w:val="231F20"/>
          <w:vertAlign w:val="superscript"/>
        </w:rPr>
        <w:t>18</w:t>
      </w:r>
      <w:r>
        <w:rPr>
          <w:color w:val="231F20"/>
          <w:vertAlign w:val="baseline"/>
        </w:rPr>
        <w:t>F]ﬂuorodopa PET and </w:t>
      </w:r>
      <w:r>
        <w:rPr>
          <w:i/>
          <w:color w:val="231F20"/>
          <w:vertAlign w:val="baseline"/>
        </w:rPr>
        <w:t>N</w:t>
      </w:r>
      <w:r>
        <w:rPr>
          <w:color w:val="231F20"/>
          <w:vertAlign w:val="baseline"/>
        </w:rPr>
        <w:t>-(3-iodopropen-2-yl)-2</w:t>
      </w:r>
      <w:r>
        <w:rPr>
          <w:i/>
          <w:color w:val="231F20"/>
          <w:vertAlign w:val="baseline"/>
        </w:rPr>
        <w:t>b</w:t>
      </w:r>
      <w:r>
        <w:rPr>
          <w:color w:val="231F20"/>
          <w:vertAlign w:val="baseline"/>
        </w:rPr>
        <w:t>-car- bomethoxy-3</w:t>
      </w:r>
      <w:r>
        <w:rPr>
          <w:i/>
          <w:color w:val="231F20"/>
          <w:vertAlign w:val="baseline"/>
        </w:rPr>
        <w:t>b</w:t>
      </w:r>
      <w:r>
        <w:rPr>
          <w:color w:val="231F20"/>
          <w:vertAlign w:val="baseline"/>
        </w:rPr>
        <w:t>-(4-chlorophenyl)tropane</w:t>
      </w:r>
      <w:r>
        <w:rPr>
          <w:color w:val="231F20"/>
          <w:spacing w:val="-1"/>
          <w:vertAlign w:val="baseline"/>
        </w:rPr>
        <w:t> </w:t>
      </w:r>
      <w:r>
        <w:rPr>
          <w:color w:val="231F20"/>
          <w:vertAlign w:val="baseline"/>
        </w:rPr>
        <w:t>SPECT.</w:t>
      </w:r>
      <w:r>
        <w:rPr>
          <w:color w:val="231F20"/>
          <w:vertAlign w:val="superscript"/>
        </w:rPr>
        <w:t>1,4</w:t>
      </w:r>
    </w:p>
    <w:p>
      <w:pPr>
        <w:pStyle w:val="BodyText"/>
        <w:spacing w:line="249" w:lineRule="auto"/>
        <w:ind w:left="256" w:right="217" w:firstLine="199"/>
        <w:jc w:val="both"/>
      </w:pPr>
      <w:r>
        <w:rPr>
          <w:color w:val="231F20"/>
        </w:rPr>
        <w:t>The transplantation initially resulted in </w:t>
      </w:r>
      <w:r>
        <w:rPr>
          <w:color w:val="231F20"/>
        </w:rPr>
        <w:t>amelioration</w:t>
      </w:r>
      <w:r>
        <w:rPr>
          <w:color w:val="231F20"/>
          <w:spacing w:val="40"/>
        </w:rPr>
        <w:t> </w:t>
      </w:r>
      <w:r>
        <w:rPr>
          <w:color w:val="231F20"/>
        </w:rPr>
        <w:t>of OFF-period symptoms. Subsequently, he developed disabling OFF-period dyskinesias (Clinical dyskinesia rating</w:t>
      </w:r>
      <w:r>
        <w:rPr>
          <w:color w:val="231F20"/>
          <w:spacing w:val="40"/>
        </w:rPr>
        <w:t> </w:t>
      </w:r>
      <w:r>
        <w:rPr>
          <w:color w:val="231F20"/>
        </w:rPr>
        <w:t>scale</w:t>
      </w:r>
      <w:r>
        <w:rPr>
          <w:color w:val="231F20"/>
          <w:spacing w:val="40"/>
        </w:rPr>
        <w:t> </w:t>
      </w:r>
      <w:r>
        <w:rPr>
          <w:color w:val="231F20"/>
        </w:rPr>
        <w:t>[CDRS]</w:t>
      </w:r>
      <w:r>
        <w:rPr>
          <w:color w:val="231F20"/>
          <w:spacing w:val="40"/>
        </w:rPr>
        <w:t> </w:t>
      </w:r>
      <w:r>
        <w:rPr>
          <w:color w:val="231F20"/>
        </w:rPr>
        <w:t>10/28)</w:t>
      </w:r>
      <w:r>
        <w:rPr>
          <w:color w:val="231F20"/>
          <w:spacing w:val="40"/>
        </w:rPr>
        <w:t> </w:t>
      </w:r>
      <w:r>
        <w:rPr>
          <w:color w:val="231F20"/>
        </w:rPr>
        <w:t>particularly</w:t>
      </w:r>
      <w:r>
        <w:rPr>
          <w:color w:val="231F20"/>
          <w:spacing w:val="40"/>
        </w:rPr>
        <w:t> </w:t>
      </w:r>
      <w:r>
        <w:rPr>
          <w:color w:val="231F20"/>
        </w:rPr>
        <w:t>on</w:t>
      </w:r>
      <w:r>
        <w:rPr>
          <w:color w:val="231F20"/>
          <w:spacing w:val="40"/>
        </w:rPr>
        <w:t> </w:t>
      </w:r>
      <w:r>
        <w:rPr>
          <w:color w:val="231F20"/>
        </w:rPr>
        <w:t>the</w:t>
      </w:r>
      <w:r>
        <w:rPr>
          <w:color w:val="231F20"/>
          <w:spacing w:val="40"/>
        </w:rPr>
        <w:t> </w:t>
      </w:r>
      <w:r>
        <w:rPr>
          <w:color w:val="231F20"/>
        </w:rPr>
        <w:t>left body side with involuntary arm elevation, continuous</w:t>
      </w:r>
      <w:r>
        <w:rPr>
          <w:color w:val="231F20"/>
          <w:spacing w:val="40"/>
        </w:rPr>
        <w:t> </w:t>
      </w:r>
      <w:r>
        <w:rPr>
          <w:color w:val="231F20"/>
        </w:rPr>
        <w:t>eye rubbing and head scratching (Videotape). Because</w:t>
      </w:r>
      <w:r>
        <w:rPr>
          <w:color w:val="231F20"/>
          <w:spacing w:val="40"/>
        </w:rPr>
        <w:t> </w:t>
      </w:r>
      <w:r>
        <w:rPr>
          <w:color w:val="231F20"/>
        </w:rPr>
        <w:t>of aggravation of dyskinetic states by </w:t>
      </w:r>
      <w:r>
        <w:rPr>
          <w:color w:val="231F20"/>
          <w:sz w:val="14"/>
        </w:rPr>
        <w:t>L</w:t>
      </w:r>
      <w:r>
        <w:rPr>
          <w:color w:val="231F20"/>
        </w:rPr>
        <w:t>-dopa (CDRS 15/28), the use of dopaminergic medication had to be limited with the consequence of progressive decline in severity</w:t>
      </w:r>
      <w:r>
        <w:rPr>
          <w:color w:val="231F20"/>
          <w:spacing w:val="32"/>
        </w:rPr>
        <w:t> </w:t>
      </w:r>
      <w:r>
        <w:rPr>
          <w:color w:val="231F20"/>
        </w:rPr>
        <w:t>of</w:t>
      </w:r>
      <w:r>
        <w:rPr>
          <w:color w:val="231F20"/>
          <w:spacing w:val="31"/>
        </w:rPr>
        <w:t> </w:t>
      </w:r>
      <w:r>
        <w:rPr>
          <w:color w:val="231F20"/>
        </w:rPr>
        <w:t>OFF-phase</w:t>
      </w:r>
      <w:r>
        <w:rPr>
          <w:color w:val="231F20"/>
          <w:spacing w:val="33"/>
        </w:rPr>
        <w:t> </w:t>
      </w:r>
      <w:r>
        <w:rPr>
          <w:color w:val="231F20"/>
        </w:rPr>
        <w:t>symptoms</w:t>
      </w:r>
      <w:r>
        <w:rPr>
          <w:color w:val="231F20"/>
          <w:spacing w:val="32"/>
        </w:rPr>
        <w:t> </w:t>
      </w:r>
      <w:r>
        <w:rPr>
          <w:color w:val="231F20"/>
        </w:rPr>
        <w:t>(Table</w:t>
      </w:r>
      <w:r>
        <w:rPr>
          <w:color w:val="231F20"/>
          <w:spacing w:val="32"/>
        </w:rPr>
        <w:t> </w:t>
      </w:r>
      <w:r>
        <w:rPr>
          <w:color w:val="231F20"/>
        </w:rPr>
        <w:t>1)</w:t>
      </w:r>
      <w:r>
        <w:rPr>
          <w:color w:val="231F20"/>
          <w:spacing w:val="31"/>
        </w:rPr>
        <w:t> </w:t>
      </w:r>
      <w:r>
        <w:rPr>
          <w:color w:val="231F20"/>
        </w:rPr>
        <w:t>and</w:t>
      </w:r>
      <w:r>
        <w:rPr>
          <w:color w:val="231F20"/>
          <w:spacing w:val="31"/>
        </w:rPr>
        <w:t> </w:t>
      </w:r>
      <w:r>
        <w:rPr>
          <w:color w:val="231F20"/>
          <w:spacing w:val="-2"/>
        </w:rPr>
        <w:t>return</w:t>
      </w:r>
    </w:p>
    <w:p>
      <w:pPr>
        <w:pStyle w:val="BodyText"/>
        <w:spacing w:after="0" w:line="249" w:lineRule="auto"/>
        <w:jc w:val="both"/>
        <w:sectPr>
          <w:type w:val="continuous"/>
          <w:pgSz w:w="12240" w:h="16200"/>
          <w:pgMar w:top="1060" w:bottom="280" w:left="1080" w:right="1080"/>
          <w:cols w:num="2" w:equalWidth="0">
            <w:col w:w="4700" w:space="341"/>
            <w:col w:w="5039"/>
          </w:cols>
        </w:sectPr>
      </w:pPr>
    </w:p>
    <w:p>
      <w:pPr>
        <w:spacing w:before="56"/>
        <w:ind w:left="566" w:right="0" w:hanging="171"/>
        <w:jc w:val="left"/>
        <w:rPr>
          <w:sz w:val="14"/>
        </w:rPr>
      </w:pPr>
      <w:r>
        <w:rPr>
          <w:sz w:val="14"/>
        </w:rPr>
        <mc:AlternateContent>
          <mc:Choice Requires="wps">
            <w:drawing>
              <wp:anchor distT="0" distB="0" distL="0" distR="0" allowOverlap="1" layoutInCell="1" locked="0" behindDoc="0" simplePos="0" relativeHeight="15739392">
                <wp:simplePos x="0" y="0"/>
                <wp:positionH relativeFrom="page">
                  <wp:posOffset>848880</wp:posOffset>
                </wp:positionH>
                <wp:positionV relativeFrom="paragraph">
                  <wp:posOffset>394171</wp:posOffset>
                </wp:positionV>
                <wp:extent cx="289750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897505" cy="1270"/>
                        </a:xfrm>
                        <a:custGeom>
                          <a:avLst/>
                          <a:gdLst/>
                          <a:ahLst/>
                          <a:cxnLst/>
                          <a:rect l="l" t="t" r="r" b="b"/>
                          <a:pathLst>
                            <a:path w="2897505" h="0">
                              <a:moveTo>
                                <a:pt x="0" y="0"/>
                              </a:moveTo>
                              <a:lnTo>
                                <a:pt x="2897276" y="0"/>
                              </a:lnTo>
                            </a:path>
                          </a:pathLst>
                        </a:custGeom>
                        <a:ln w="12242">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66.841003pt,31.037153pt" to="294.973003pt,31.037153pt" stroked="true" strokeweight=".964pt" strokecolor="#231f20">
                <v:stroke dashstyle="solid"/>
                <w10:wrap type="none"/>
              </v:line>
            </w:pict>
          </mc:Fallback>
        </mc:AlternateContent>
      </w:r>
      <w:r>
        <w:rPr>
          <w:color w:val="231F20"/>
          <w:sz w:val="14"/>
        </w:rPr>
        <w:t>Stereotactic</w:t>
      </w:r>
      <w:r>
        <w:rPr>
          <w:color w:val="231F20"/>
          <w:spacing w:val="-5"/>
          <w:sz w:val="14"/>
        </w:rPr>
        <w:t> </w:t>
      </w:r>
      <w:r>
        <w:rPr>
          <w:color w:val="231F20"/>
          <w:sz w:val="14"/>
        </w:rPr>
        <w:t>coordinates</w:t>
      </w:r>
      <w:r>
        <w:rPr>
          <w:color w:val="231F20"/>
          <w:spacing w:val="40"/>
          <w:sz w:val="14"/>
        </w:rPr>
        <w:t> </w:t>
      </w:r>
      <w:r>
        <w:rPr>
          <w:color w:val="231F20"/>
          <w:sz w:val="14"/>
        </w:rPr>
        <w:t>(</w:t>
      </w:r>
      <w:r>
        <w:rPr>
          <w:i/>
          <w:color w:val="231F20"/>
          <w:sz w:val="14"/>
        </w:rPr>
        <w:t>x</w:t>
      </w:r>
      <w:r>
        <w:rPr>
          <w:color w:val="231F20"/>
          <w:sz w:val="14"/>
        </w:rPr>
        <w:t>, </w:t>
      </w:r>
      <w:r>
        <w:rPr>
          <w:i/>
          <w:color w:val="231F20"/>
          <w:sz w:val="14"/>
        </w:rPr>
        <w:t>y</w:t>
      </w:r>
      <w:r>
        <w:rPr>
          <w:color w:val="231F20"/>
          <w:sz w:val="14"/>
        </w:rPr>
        <w:t>, </w:t>
      </w:r>
      <w:r>
        <w:rPr>
          <w:i/>
          <w:color w:val="231F20"/>
          <w:sz w:val="14"/>
        </w:rPr>
        <w:t>z</w:t>
      </w:r>
      <w:r>
        <w:rPr>
          <w:color w:val="231F20"/>
          <w:sz w:val="14"/>
        </w:rPr>
        <w:t>) relative to</w:t>
      </w:r>
      <w:r>
        <w:rPr>
          <w:color w:val="231F20"/>
          <w:spacing w:val="40"/>
          <w:sz w:val="14"/>
        </w:rPr>
        <w:t> </w:t>
      </w:r>
      <w:r>
        <w:rPr>
          <w:color w:val="231F20"/>
          <w:spacing w:val="-2"/>
          <w:sz w:val="14"/>
        </w:rPr>
        <w:t>midACPC</w:t>
      </w:r>
    </w:p>
    <w:p>
      <w:pPr>
        <w:tabs>
          <w:tab w:pos="1866" w:val="left" w:leader="none"/>
        </w:tabs>
        <w:spacing w:line="160" w:lineRule="exact" w:before="56"/>
        <w:ind w:left="348" w:right="0" w:firstLine="0"/>
        <w:jc w:val="left"/>
        <w:rPr>
          <w:sz w:val="14"/>
        </w:rPr>
      </w:pPr>
      <w:r>
        <w:rPr/>
        <w:br w:type="column"/>
      </w:r>
      <w:r>
        <w:rPr>
          <w:color w:val="231F20"/>
          <w:w w:val="105"/>
          <w:sz w:val="14"/>
        </w:rPr>
        <w:t>R:</w:t>
      </w:r>
      <w:r>
        <w:rPr>
          <w:color w:val="231F20"/>
          <w:spacing w:val="11"/>
          <w:w w:val="105"/>
          <w:sz w:val="14"/>
        </w:rPr>
        <w:t> </w:t>
      </w:r>
      <w:r>
        <w:rPr>
          <w:color w:val="231F20"/>
          <w:w w:val="105"/>
          <w:sz w:val="14"/>
        </w:rPr>
        <w:t>11.4,</w:t>
      </w:r>
      <w:r>
        <w:rPr>
          <w:color w:val="231F20"/>
          <w:spacing w:val="11"/>
          <w:w w:val="105"/>
          <w:sz w:val="14"/>
        </w:rPr>
        <w:t> </w:t>
      </w:r>
      <w:r>
        <w:rPr>
          <w:i/>
          <w:color w:val="231F20"/>
          <w:w w:val="105"/>
          <w:sz w:val="14"/>
        </w:rPr>
        <w:t>2</w:t>
      </w:r>
      <w:r>
        <w:rPr>
          <w:color w:val="231F20"/>
          <w:w w:val="105"/>
          <w:sz w:val="14"/>
        </w:rPr>
        <w:t>2.1,</w:t>
      </w:r>
      <w:r>
        <w:rPr>
          <w:color w:val="231F20"/>
          <w:spacing w:val="12"/>
          <w:w w:val="105"/>
          <w:sz w:val="14"/>
        </w:rPr>
        <w:t> </w:t>
      </w:r>
      <w:r>
        <w:rPr>
          <w:i/>
          <w:color w:val="231F20"/>
          <w:spacing w:val="-4"/>
          <w:w w:val="105"/>
          <w:sz w:val="14"/>
        </w:rPr>
        <w:t>2</w:t>
      </w:r>
      <w:r>
        <w:rPr>
          <w:color w:val="231F20"/>
          <w:spacing w:val="-4"/>
          <w:w w:val="105"/>
          <w:sz w:val="14"/>
        </w:rPr>
        <w:t>2.2</w:t>
      </w:r>
      <w:r>
        <w:rPr>
          <w:color w:val="231F20"/>
          <w:sz w:val="14"/>
        </w:rPr>
        <w:tab/>
      </w:r>
      <w:r>
        <w:rPr>
          <w:color w:val="231F20"/>
          <w:w w:val="105"/>
          <w:sz w:val="14"/>
        </w:rPr>
        <w:t>R:</w:t>
      </w:r>
      <w:r>
        <w:rPr>
          <w:color w:val="231F20"/>
          <w:spacing w:val="-3"/>
          <w:w w:val="105"/>
          <w:sz w:val="14"/>
        </w:rPr>
        <w:t> </w:t>
      </w:r>
      <w:r>
        <w:rPr>
          <w:color w:val="231F20"/>
          <w:w w:val="105"/>
          <w:sz w:val="14"/>
        </w:rPr>
        <w:t>21.3,</w:t>
      </w:r>
      <w:r>
        <w:rPr>
          <w:color w:val="231F20"/>
          <w:spacing w:val="-2"/>
          <w:w w:val="105"/>
          <w:sz w:val="14"/>
        </w:rPr>
        <w:t> </w:t>
      </w:r>
      <w:r>
        <w:rPr>
          <w:color w:val="231F20"/>
          <w:w w:val="105"/>
          <w:sz w:val="14"/>
        </w:rPr>
        <w:t>4.5,</w:t>
      </w:r>
      <w:r>
        <w:rPr>
          <w:color w:val="231F20"/>
          <w:spacing w:val="-4"/>
          <w:w w:val="105"/>
          <w:sz w:val="14"/>
        </w:rPr>
        <w:t> </w:t>
      </w:r>
      <w:r>
        <w:rPr>
          <w:i/>
          <w:color w:val="231F20"/>
          <w:spacing w:val="-4"/>
          <w:w w:val="105"/>
          <w:sz w:val="14"/>
        </w:rPr>
        <w:t>2</w:t>
      </w:r>
      <w:r>
        <w:rPr>
          <w:color w:val="231F20"/>
          <w:spacing w:val="-4"/>
          <w:w w:val="105"/>
          <w:sz w:val="14"/>
        </w:rPr>
        <w:t>3.6</w:t>
      </w:r>
    </w:p>
    <w:p>
      <w:pPr>
        <w:tabs>
          <w:tab w:pos="1866" w:val="left" w:leader="none"/>
        </w:tabs>
        <w:spacing w:line="160" w:lineRule="exact" w:before="0"/>
        <w:ind w:left="348" w:right="0" w:firstLine="0"/>
        <w:jc w:val="left"/>
        <w:rPr>
          <w:sz w:val="14"/>
        </w:rPr>
      </w:pPr>
      <w:r>
        <w:rPr>
          <w:color w:val="231F20"/>
          <w:w w:val="110"/>
          <w:sz w:val="14"/>
        </w:rPr>
        <w:t>L:</w:t>
      </w:r>
      <w:r>
        <w:rPr>
          <w:i/>
          <w:color w:val="231F20"/>
          <w:w w:val="110"/>
          <w:sz w:val="14"/>
        </w:rPr>
        <w:t>2</w:t>
      </w:r>
      <w:r>
        <w:rPr>
          <w:color w:val="231F20"/>
          <w:w w:val="110"/>
          <w:sz w:val="14"/>
        </w:rPr>
        <w:t>11.2,</w:t>
      </w:r>
      <w:r>
        <w:rPr>
          <w:color w:val="231F20"/>
          <w:spacing w:val="13"/>
          <w:w w:val="110"/>
          <w:sz w:val="14"/>
        </w:rPr>
        <w:t> </w:t>
      </w:r>
      <w:r>
        <w:rPr>
          <w:i/>
          <w:color w:val="231F20"/>
          <w:w w:val="110"/>
          <w:sz w:val="14"/>
        </w:rPr>
        <w:t>2</w:t>
      </w:r>
      <w:r>
        <w:rPr>
          <w:color w:val="231F20"/>
          <w:w w:val="110"/>
          <w:sz w:val="14"/>
        </w:rPr>
        <w:t>2.1,</w:t>
      </w:r>
      <w:r>
        <w:rPr>
          <w:color w:val="231F20"/>
          <w:spacing w:val="13"/>
          <w:w w:val="110"/>
          <w:sz w:val="14"/>
        </w:rPr>
        <w:t> </w:t>
      </w:r>
      <w:r>
        <w:rPr>
          <w:i/>
          <w:color w:val="231F20"/>
          <w:spacing w:val="-4"/>
          <w:w w:val="110"/>
          <w:sz w:val="14"/>
        </w:rPr>
        <w:t>2</w:t>
      </w:r>
      <w:r>
        <w:rPr>
          <w:color w:val="231F20"/>
          <w:spacing w:val="-4"/>
          <w:w w:val="110"/>
          <w:sz w:val="14"/>
        </w:rPr>
        <w:t>3.0</w:t>
      </w:r>
      <w:r>
        <w:rPr>
          <w:color w:val="231F20"/>
          <w:sz w:val="14"/>
        </w:rPr>
        <w:tab/>
      </w:r>
      <w:r>
        <w:rPr>
          <w:color w:val="231F20"/>
          <w:w w:val="110"/>
          <w:sz w:val="14"/>
        </w:rPr>
        <w:t>L:</w:t>
      </w:r>
      <w:r>
        <w:rPr>
          <w:color w:val="231F20"/>
          <w:spacing w:val="-1"/>
          <w:w w:val="110"/>
          <w:sz w:val="14"/>
        </w:rPr>
        <w:t> </w:t>
      </w:r>
      <w:r>
        <w:rPr>
          <w:i/>
          <w:color w:val="231F20"/>
          <w:w w:val="110"/>
          <w:sz w:val="14"/>
        </w:rPr>
        <w:t>2</w:t>
      </w:r>
      <w:r>
        <w:rPr>
          <w:color w:val="231F20"/>
          <w:w w:val="110"/>
          <w:sz w:val="14"/>
        </w:rPr>
        <w:t>20.5,</w:t>
      </w:r>
      <w:r>
        <w:rPr>
          <w:color w:val="231F20"/>
          <w:spacing w:val="-2"/>
          <w:w w:val="110"/>
          <w:sz w:val="14"/>
        </w:rPr>
        <w:t> </w:t>
      </w:r>
      <w:r>
        <w:rPr>
          <w:color w:val="231F20"/>
          <w:w w:val="110"/>
          <w:sz w:val="14"/>
        </w:rPr>
        <w:t>1.9,</w:t>
      </w:r>
      <w:r>
        <w:rPr>
          <w:color w:val="231F20"/>
          <w:spacing w:val="-1"/>
          <w:w w:val="110"/>
          <w:sz w:val="14"/>
        </w:rPr>
        <w:t> </w:t>
      </w:r>
      <w:r>
        <w:rPr>
          <w:i/>
          <w:color w:val="231F20"/>
          <w:spacing w:val="-4"/>
          <w:w w:val="110"/>
          <w:sz w:val="14"/>
        </w:rPr>
        <w:t>2</w:t>
      </w:r>
      <w:r>
        <w:rPr>
          <w:color w:val="231F20"/>
          <w:spacing w:val="-4"/>
          <w:w w:val="110"/>
          <w:sz w:val="14"/>
        </w:rPr>
        <w:t>2.4</w:t>
      </w:r>
    </w:p>
    <w:p>
      <w:pPr>
        <w:pStyle w:val="BodyText"/>
        <w:spacing w:line="199" w:lineRule="exact"/>
        <w:ind w:left="396"/>
      </w:pPr>
      <w:r>
        <w:rPr/>
        <w:br w:type="column"/>
      </w:r>
      <w:r>
        <w:rPr>
          <w:color w:val="231F20"/>
        </w:rPr>
        <w:t>of</w:t>
      </w:r>
      <w:r>
        <w:rPr>
          <w:color w:val="231F20"/>
          <w:spacing w:val="57"/>
        </w:rPr>
        <w:t> </w:t>
      </w:r>
      <w:r>
        <w:rPr>
          <w:color w:val="231F20"/>
        </w:rPr>
        <w:t>hypokinetic</w:t>
      </w:r>
      <w:r>
        <w:rPr>
          <w:color w:val="231F20"/>
          <w:spacing w:val="58"/>
        </w:rPr>
        <w:t> </w:t>
      </w:r>
      <w:r>
        <w:rPr>
          <w:color w:val="231F20"/>
        </w:rPr>
        <w:t>ﬂuctuations</w:t>
      </w:r>
      <w:r>
        <w:rPr>
          <w:color w:val="231F20"/>
          <w:spacing w:val="58"/>
        </w:rPr>
        <w:t> </w:t>
      </w:r>
      <w:r>
        <w:rPr>
          <w:color w:val="231F20"/>
        </w:rPr>
        <w:t>which</w:t>
      </w:r>
      <w:r>
        <w:rPr>
          <w:color w:val="231F20"/>
          <w:spacing w:val="58"/>
        </w:rPr>
        <w:t> </w:t>
      </w:r>
      <w:r>
        <w:rPr>
          <w:color w:val="231F20"/>
        </w:rPr>
        <w:t>could</w:t>
      </w:r>
      <w:r>
        <w:rPr>
          <w:color w:val="231F20"/>
          <w:spacing w:val="58"/>
        </w:rPr>
        <w:t> </w:t>
      </w:r>
      <w:r>
        <w:rPr>
          <w:color w:val="231F20"/>
        </w:rPr>
        <w:t>not</w:t>
      </w:r>
      <w:r>
        <w:rPr>
          <w:color w:val="231F20"/>
          <w:spacing w:val="58"/>
        </w:rPr>
        <w:t> </w:t>
      </w:r>
      <w:r>
        <w:rPr>
          <w:color w:val="231F20"/>
        </w:rPr>
        <w:t>be</w:t>
      </w:r>
      <w:r>
        <w:rPr>
          <w:color w:val="231F20"/>
          <w:spacing w:val="59"/>
        </w:rPr>
        <w:t> </w:t>
      </w:r>
      <w:r>
        <w:rPr>
          <w:color w:val="231F20"/>
          <w:spacing w:val="-4"/>
        </w:rPr>
        <w:t>con-</w:t>
      </w:r>
    </w:p>
    <w:p>
      <w:pPr>
        <w:pStyle w:val="BodyText"/>
        <w:spacing w:before="9"/>
        <w:ind w:left="396"/>
      </w:pPr>
      <w:r>
        <w:rPr>
          <w:color w:val="231F20"/>
        </w:rPr>
        <w:t>trolled</w:t>
      </w:r>
      <w:r>
        <w:rPr>
          <w:color w:val="231F20"/>
          <w:spacing w:val="16"/>
        </w:rPr>
        <w:t> </w:t>
      </w:r>
      <w:r>
        <w:rPr>
          <w:color w:val="231F20"/>
        </w:rPr>
        <w:t>by</w:t>
      </w:r>
      <w:r>
        <w:rPr>
          <w:color w:val="231F20"/>
          <w:spacing w:val="15"/>
        </w:rPr>
        <w:t> </w:t>
      </w:r>
      <w:r>
        <w:rPr>
          <w:color w:val="231F20"/>
        </w:rPr>
        <w:t>various</w:t>
      </w:r>
      <w:r>
        <w:rPr>
          <w:color w:val="231F20"/>
          <w:spacing w:val="15"/>
        </w:rPr>
        <w:t> </w:t>
      </w:r>
      <w:r>
        <w:rPr>
          <w:color w:val="231F20"/>
        </w:rPr>
        <w:t>therapeutic</w:t>
      </w:r>
      <w:r>
        <w:rPr>
          <w:color w:val="231F20"/>
          <w:spacing w:val="16"/>
        </w:rPr>
        <w:t> </w:t>
      </w:r>
      <w:r>
        <w:rPr>
          <w:color w:val="231F20"/>
          <w:spacing w:val="-2"/>
        </w:rPr>
        <w:t>approaches.</w:t>
      </w:r>
    </w:p>
    <w:p>
      <w:pPr>
        <w:pStyle w:val="BodyText"/>
        <w:spacing w:before="8"/>
        <w:ind w:left="595"/>
      </w:pPr>
      <w:r>
        <w:rPr>
          <w:color w:val="231F20"/>
        </w:rPr>
        <w:t>Because</w:t>
      </w:r>
      <w:r>
        <w:rPr>
          <w:color w:val="231F20"/>
          <w:spacing w:val="61"/>
          <w:w w:val="150"/>
        </w:rPr>
        <w:t> </w:t>
      </w:r>
      <w:r>
        <w:rPr>
          <w:color w:val="231F20"/>
        </w:rPr>
        <w:t>of</w:t>
      </w:r>
      <w:r>
        <w:rPr>
          <w:color w:val="231F20"/>
          <w:spacing w:val="62"/>
          <w:w w:val="150"/>
        </w:rPr>
        <w:t> </w:t>
      </w:r>
      <w:r>
        <w:rPr>
          <w:color w:val="231F20"/>
        </w:rPr>
        <w:t>prominent</w:t>
      </w:r>
      <w:r>
        <w:rPr>
          <w:color w:val="231F20"/>
          <w:spacing w:val="61"/>
          <w:w w:val="150"/>
        </w:rPr>
        <w:t> </w:t>
      </w:r>
      <w:r>
        <w:rPr>
          <w:color w:val="231F20"/>
        </w:rPr>
        <w:t>OFF-phase</w:t>
      </w:r>
      <w:r>
        <w:rPr>
          <w:color w:val="231F20"/>
          <w:spacing w:val="62"/>
          <w:w w:val="150"/>
        </w:rPr>
        <w:t> </w:t>
      </w:r>
      <w:r>
        <w:rPr>
          <w:color w:val="231F20"/>
        </w:rPr>
        <w:t>symptoms</w:t>
      </w:r>
      <w:r>
        <w:rPr>
          <w:color w:val="231F20"/>
          <w:spacing w:val="63"/>
          <w:w w:val="150"/>
        </w:rPr>
        <w:t> </w:t>
      </w:r>
      <w:r>
        <w:rPr>
          <w:color w:val="231F20"/>
          <w:spacing w:val="-5"/>
        </w:rPr>
        <w:t>and</w:t>
      </w:r>
    </w:p>
    <w:p>
      <w:pPr>
        <w:pStyle w:val="BodyText"/>
        <w:spacing w:after="0"/>
        <w:sectPr>
          <w:type w:val="continuous"/>
          <w:pgSz w:w="12240" w:h="16200"/>
          <w:pgMar w:top="1060" w:bottom="280" w:left="1080" w:right="1080"/>
          <w:cols w:num="3" w:equalWidth="0">
            <w:col w:w="1752" w:space="40"/>
            <w:col w:w="3068" w:space="42"/>
            <w:col w:w="5178"/>
          </w:cols>
        </w:sectPr>
      </w:pPr>
    </w:p>
    <w:p>
      <w:pPr>
        <w:spacing w:line="237" w:lineRule="auto" w:before="36"/>
        <w:ind w:left="256" w:right="38" w:firstLine="159"/>
        <w:jc w:val="both"/>
        <w:rPr>
          <w:sz w:val="14"/>
        </w:rPr>
      </w:pPr>
      <w:r>
        <w:rPr>
          <w:color w:val="231F20"/>
          <w:sz w:val="14"/>
          <w:vertAlign w:val="superscript"/>
        </w:rPr>
        <w:t>a</w:t>
      </w:r>
      <w:r>
        <w:rPr>
          <w:color w:val="231F20"/>
          <w:sz w:val="14"/>
          <w:vertAlign w:val="baseline"/>
        </w:rPr>
        <w:t>After STN-DBS, patient 1 refused assessment in the medication </w:t>
      </w:r>
      <w:r>
        <w:rPr>
          <w:color w:val="231F20"/>
          <w:sz w:val="14"/>
          <w:vertAlign w:val="baseline"/>
        </w:rPr>
        <w:t>ON</w:t>
      </w:r>
      <w:r>
        <w:rPr>
          <w:color w:val="231F20"/>
          <w:spacing w:val="40"/>
          <w:sz w:val="14"/>
          <w:vertAlign w:val="baseline"/>
        </w:rPr>
        <w:t> </w:t>
      </w:r>
      <w:r>
        <w:rPr>
          <w:color w:val="231F20"/>
          <w:spacing w:val="-2"/>
          <w:sz w:val="14"/>
          <w:vertAlign w:val="baseline"/>
        </w:rPr>
        <w:t>condition.</w:t>
      </w:r>
    </w:p>
    <w:p>
      <w:pPr>
        <w:spacing w:line="237" w:lineRule="auto" w:before="15"/>
        <w:ind w:left="256" w:right="38" w:firstLine="159"/>
        <w:jc w:val="both"/>
        <w:rPr>
          <w:sz w:val="14"/>
        </w:rPr>
      </w:pPr>
      <w:r>
        <w:rPr>
          <w:color w:val="231F20"/>
          <w:sz w:val="14"/>
        </w:rPr>
        <w:t>UPDRS III, uniﬁed Parkinson’s disease rating scale part III (max </w:t>
      </w:r>
      <w:r>
        <w:rPr>
          <w:color w:val="231F20"/>
          <w:sz w:val="14"/>
        </w:rPr>
        <w:t>108);</w:t>
      </w:r>
      <w:r>
        <w:rPr>
          <w:color w:val="231F20"/>
          <w:spacing w:val="40"/>
          <w:sz w:val="14"/>
        </w:rPr>
        <w:t> </w:t>
      </w:r>
      <w:r>
        <w:rPr>
          <w:color w:val="231F20"/>
          <w:sz w:val="14"/>
        </w:rPr>
        <w:t>CDRS, clinical dyskinesia rating scale (max 28); DBS, deep brain stimulation;</w:t>
      </w:r>
      <w:r>
        <w:rPr>
          <w:color w:val="231F20"/>
          <w:spacing w:val="40"/>
          <w:sz w:val="14"/>
        </w:rPr>
        <w:t> </w:t>
      </w:r>
      <w:r>
        <w:rPr>
          <w:color w:val="231F20"/>
          <w:sz w:val="14"/>
        </w:rPr>
        <w:t>LEDD, levodopa equivalent daily dosage.</w:t>
      </w:r>
    </w:p>
    <w:p>
      <w:pPr>
        <w:pStyle w:val="BodyText"/>
        <w:rPr>
          <w:sz w:val="14"/>
        </w:rPr>
      </w:pPr>
    </w:p>
    <w:p>
      <w:pPr>
        <w:pStyle w:val="BodyText"/>
        <w:spacing w:before="36"/>
        <w:rPr>
          <w:sz w:val="14"/>
        </w:rPr>
      </w:pPr>
    </w:p>
    <w:p>
      <w:pPr>
        <w:pStyle w:val="BodyText"/>
        <w:spacing w:line="249" w:lineRule="auto"/>
        <w:ind w:left="256" w:right="38" w:firstLine="199"/>
        <w:jc w:val="both"/>
      </w:pPr>
      <w:r>
        <w:rPr>
          <w:color w:val="231F20"/>
        </w:rPr>
        <w:t>Since the 1980’s, intrastriatal transplantation </w:t>
      </w:r>
      <w:r>
        <w:rPr>
          <w:color w:val="231F20"/>
        </w:rPr>
        <w:t>of</w:t>
      </w:r>
      <w:r>
        <w:rPr>
          <w:color w:val="231F20"/>
          <w:spacing w:val="40"/>
        </w:rPr>
        <w:t> </w:t>
      </w:r>
      <w:r>
        <w:rPr>
          <w:color w:val="231F20"/>
        </w:rPr>
        <w:t>human fetal nigral neurones has been used as an exper- imental therapy to restore baseline dopamine synthesis</w:t>
      </w:r>
      <w:r>
        <w:rPr>
          <w:color w:val="231F20"/>
          <w:spacing w:val="40"/>
        </w:rPr>
        <w:t> </w:t>
      </w:r>
      <w:r>
        <w:rPr>
          <w:color w:val="231F20"/>
        </w:rPr>
        <w:t>in PD. The grafted dopamine neurones can reinnervate the degenerated striatum, release dopamine, and</w:t>
      </w:r>
      <w:r>
        <w:rPr>
          <w:color w:val="231F20"/>
          <w:spacing w:val="80"/>
          <w:w w:val="150"/>
        </w:rPr>
        <w:t> </w:t>
      </w:r>
      <w:r>
        <w:rPr>
          <w:color w:val="231F20"/>
        </w:rPr>
        <w:t>become functionally integrated into patients’ neural circuitries.</w:t>
      </w:r>
      <w:r>
        <w:rPr>
          <w:color w:val="231F20"/>
          <w:vertAlign w:val="superscript"/>
        </w:rPr>
        <w:t>1</w:t>
      </w:r>
      <w:r>
        <w:rPr>
          <w:color w:val="231F20"/>
          <w:vertAlign w:val="baseline"/>
        </w:rPr>
        <w:t> Whereas open trials have reported clinical beneﬁcial effects, two double-blind studies failed to show signiﬁcant improvement of motor symptoms compared to sham-surgery.</w:t>
      </w:r>
      <w:r>
        <w:rPr>
          <w:color w:val="231F20"/>
          <w:vertAlign w:val="superscript"/>
        </w:rPr>
        <w:t>2,3</w:t>
      </w:r>
      <w:r>
        <w:rPr>
          <w:color w:val="231F20"/>
          <w:vertAlign w:val="baseline"/>
        </w:rPr>
        <w:t> Additionally, a signiﬁ-</w:t>
      </w:r>
      <w:r>
        <w:rPr>
          <w:color w:val="231F20"/>
          <w:spacing w:val="40"/>
          <w:vertAlign w:val="baseline"/>
        </w:rPr>
        <w:t> </w:t>
      </w:r>
      <w:r>
        <w:rPr>
          <w:color w:val="231F20"/>
          <w:vertAlign w:val="baseline"/>
        </w:rPr>
        <w:t>cant number of transplanted patients developed severe OFF-period</w:t>
      </w:r>
      <w:r>
        <w:rPr>
          <w:color w:val="231F20"/>
          <w:spacing w:val="39"/>
          <w:vertAlign w:val="baseline"/>
        </w:rPr>
        <w:t> </w:t>
      </w:r>
      <w:r>
        <w:rPr>
          <w:color w:val="231F20"/>
          <w:vertAlign w:val="baseline"/>
        </w:rPr>
        <w:t>dyskinesias</w:t>
      </w:r>
      <w:r>
        <w:rPr>
          <w:color w:val="231F20"/>
          <w:spacing w:val="39"/>
          <w:vertAlign w:val="baseline"/>
        </w:rPr>
        <w:t> </w:t>
      </w:r>
      <w:r>
        <w:rPr>
          <w:color w:val="231F20"/>
          <w:vertAlign w:val="baseline"/>
        </w:rPr>
        <w:t>(‘‘runaway</w:t>
      </w:r>
      <w:r>
        <w:rPr>
          <w:color w:val="231F20"/>
          <w:spacing w:val="39"/>
          <w:vertAlign w:val="baseline"/>
        </w:rPr>
        <w:t> </w:t>
      </w:r>
      <w:r>
        <w:rPr>
          <w:color w:val="231F20"/>
          <w:vertAlign w:val="baseline"/>
        </w:rPr>
        <w:t>dyskinesias’’)</w:t>
      </w:r>
      <w:r>
        <w:rPr>
          <w:color w:val="231F20"/>
          <w:spacing w:val="38"/>
          <w:vertAlign w:val="baseline"/>
        </w:rPr>
        <w:t> </w:t>
      </w:r>
      <w:r>
        <w:rPr>
          <w:color w:val="231F20"/>
          <w:spacing w:val="-4"/>
          <w:vertAlign w:val="baseline"/>
        </w:rPr>
        <w:t>that</w:t>
      </w:r>
    </w:p>
    <w:p>
      <w:pPr>
        <w:pStyle w:val="BodyText"/>
        <w:spacing w:line="249" w:lineRule="auto" w:before="9"/>
        <w:ind w:left="256" w:right="216"/>
        <w:jc w:val="both"/>
      </w:pPr>
      <w:r>
        <w:rPr/>
        <w:br w:type="column"/>
      </w:r>
      <w:r>
        <w:rPr>
          <w:color w:val="231F20"/>
        </w:rPr>
        <w:t>hypokinetic ﬂuctuations, 8 years after </w:t>
      </w:r>
      <w:r>
        <w:rPr>
          <w:color w:val="231F20"/>
        </w:rPr>
        <w:t>transplantation,</w:t>
      </w:r>
      <w:r>
        <w:rPr>
          <w:color w:val="231F20"/>
          <w:spacing w:val="40"/>
        </w:rPr>
        <w:t> </w:t>
      </w:r>
      <w:r>
        <w:rPr>
          <w:color w:val="231F20"/>
        </w:rPr>
        <w:t>the patient was selected for STN-DBS. As a result of STN-DBS, the patient experienced a permanent func- tional ON-state with sufﬁcient mobility (Uniﬁed Par- kinson’s disease rating scale [UPRDS] total 58/220, UPDRS III 33/108 in the </w:t>
      </w:r>
      <w:r>
        <w:rPr>
          <w:color w:val="231F20"/>
          <w:sz w:val="14"/>
        </w:rPr>
        <w:t>L</w:t>
      </w:r>
      <w:r>
        <w:rPr>
          <w:color w:val="231F20"/>
        </w:rPr>
        <w:t>-dopa test, Table 1). Dopa- minergic medication was completely withdrawn. The adjustment of stimulation parameters, however, was difﬁcult due to a very low threshold for stimulation- induced dyskinesias that resembled the previous </w:t>
      </w:r>
      <w:r>
        <w:rPr>
          <w:color w:val="231F20"/>
          <w:sz w:val="14"/>
        </w:rPr>
        <w:t>L</w:t>
      </w:r>
      <w:r>
        <w:rPr>
          <w:color w:val="231F20"/>
        </w:rPr>
        <w:t>-</w:t>
      </w:r>
      <w:r>
        <w:rPr>
          <w:color w:val="231F20"/>
          <w:spacing w:val="40"/>
        </w:rPr>
        <w:t> </w:t>
      </w:r>
      <w:r>
        <w:rPr>
          <w:color w:val="231F20"/>
        </w:rPr>
        <w:t>dopa-induced peak-dose dyskinesias. Despite different pharmacological and programming measures, we were unable to completely abolish dyskinesias throughout the day</w:t>
      </w:r>
      <w:r>
        <w:rPr>
          <w:color w:val="231F20"/>
          <w:spacing w:val="-1"/>
        </w:rPr>
        <w:t> </w:t>
      </w:r>
      <w:r>
        <w:rPr>
          <w:color w:val="231F20"/>
        </w:rPr>
        <w:t>(Videotape).</w:t>
      </w:r>
      <w:r>
        <w:rPr>
          <w:color w:val="231F20"/>
          <w:spacing w:val="-1"/>
        </w:rPr>
        <w:t> </w:t>
      </w:r>
      <w:r>
        <w:rPr>
          <w:color w:val="231F20"/>
        </w:rPr>
        <w:t>Three years</w:t>
      </w:r>
      <w:r>
        <w:rPr>
          <w:color w:val="231F20"/>
          <w:spacing w:val="-1"/>
        </w:rPr>
        <w:t> </w:t>
      </w:r>
      <w:r>
        <w:rPr>
          <w:color w:val="231F20"/>
        </w:rPr>
        <w:t>after</w:t>
      </w:r>
      <w:r>
        <w:rPr>
          <w:color w:val="231F20"/>
          <w:spacing w:val="-1"/>
        </w:rPr>
        <w:t> </w:t>
      </w:r>
      <w:r>
        <w:rPr>
          <w:color w:val="231F20"/>
        </w:rPr>
        <w:t>surgery,</w:t>
      </w:r>
      <w:r>
        <w:rPr>
          <w:color w:val="231F20"/>
          <w:spacing w:val="-1"/>
        </w:rPr>
        <w:t> </w:t>
      </w:r>
      <w:r>
        <w:rPr>
          <w:color w:val="231F20"/>
        </w:rPr>
        <w:t>however,</w:t>
      </w:r>
      <w:r>
        <w:rPr>
          <w:color w:val="231F20"/>
          <w:spacing w:val="-1"/>
        </w:rPr>
        <w:t> </w:t>
      </w:r>
      <w:r>
        <w:rPr>
          <w:color w:val="231F20"/>
        </w:rPr>
        <w:t>the overall severity and duration of dyskinesias has improved compared to the state before STN-DBS (3 years</w:t>
      </w:r>
      <w:r>
        <w:rPr>
          <w:color w:val="231F20"/>
          <w:spacing w:val="13"/>
        </w:rPr>
        <w:t> </w:t>
      </w:r>
      <w:r>
        <w:rPr>
          <w:color w:val="231F20"/>
        </w:rPr>
        <w:t>post-DBS</w:t>
      </w:r>
      <w:r>
        <w:rPr>
          <w:color w:val="231F20"/>
          <w:spacing w:val="14"/>
        </w:rPr>
        <w:t> </w:t>
      </w:r>
      <w:r>
        <w:rPr>
          <w:color w:val="231F20"/>
        </w:rPr>
        <w:t>UPDRS</w:t>
      </w:r>
      <w:r>
        <w:rPr>
          <w:color w:val="231F20"/>
          <w:spacing w:val="14"/>
        </w:rPr>
        <w:t> </w:t>
      </w:r>
      <w:r>
        <w:rPr>
          <w:color w:val="231F20"/>
        </w:rPr>
        <w:t>IV</w:t>
      </w:r>
      <w:r>
        <w:rPr>
          <w:color w:val="231F20"/>
          <w:spacing w:val="14"/>
        </w:rPr>
        <w:t> </w:t>
      </w:r>
      <w:r>
        <w:rPr>
          <w:color w:val="231F20"/>
        </w:rPr>
        <w:t>item</w:t>
      </w:r>
      <w:r>
        <w:rPr>
          <w:color w:val="231F20"/>
          <w:spacing w:val="15"/>
        </w:rPr>
        <w:t> </w:t>
      </w:r>
      <w:r>
        <w:rPr>
          <w:color w:val="231F20"/>
        </w:rPr>
        <w:t>32</w:t>
      </w:r>
      <w:r>
        <w:rPr>
          <w:color w:val="231F20"/>
          <w:spacing w:val="14"/>
        </w:rPr>
        <w:t> </w:t>
      </w:r>
      <w:r>
        <w:rPr>
          <w:color w:val="231F20"/>
        </w:rPr>
        <w:t>[duration]:</w:t>
      </w:r>
      <w:r>
        <w:rPr>
          <w:color w:val="231F20"/>
          <w:spacing w:val="14"/>
        </w:rPr>
        <w:t> </w:t>
      </w:r>
      <w:r>
        <w:rPr>
          <w:color w:val="231F20"/>
        </w:rPr>
        <w:t>1/4</w:t>
      </w:r>
      <w:r>
        <w:rPr>
          <w:color w:val="231F20"/>
          <w:spacing w:val="13"/>
        </w:rPr>
        <w:t> </w:t>
      </w:r>
      <w:r>
        <w:rPr>
          <w:color w:val="231F20"/>
          <w:spacing w:val="-5"/>
        </w:rPr>
        <w:t>and</w:t>
      </w:r>
    </w:p>
    <w:p>
      <w:pPr>
        <w:pStyle w:val="BodyText"/>
        <w:spacing w:after="0" w:line="249" w:lineRule="auto"/>
        <w:jc w:val="both"/>
        <w:sectPr>
          <w:type w:val="continuous"/>
          <w:pgSz w:w="12240" w:h="16200"/>
          <w:pgMar w:top="1060" w:bottom="280" w:left="1080" w:right="1080"/>
          <w:cols w:num="2" w:equalWidth="0">
            <w:col w:w="4861" w:space="181"/>
            <w:col w:w="5038"/>
          </w:cols>
        </w:sectPr>
      </w:pPr>
    </w:p>
    <w:p>
      <w:pPr>
        <w:pStyle w:val="BodyText"/>
        <w:rPr>
          <w:sz w:val="14"/>
        </w:rPr>
      </w:pPr>
      <w:r>
        <w:rPr>
          <w:sz w:val="14"/>
        </w:rPr>
        <mc:AlternateContent>
          <mc:Choice Requires="wps">
            <w:drawing>
              <wp:anchor distT="0" distB="0" distL="0" distR="0" allowOverlap="1" layoutInCell="1" locked="0" behindDoc="0" simplePos="0" relativeHeight="15739904">
                <wp:simplePos x="0" y="0"/>
                <wp:positionH relativeFrom="page">
                  <wp:posOffset>7555618</wp:posOffset>
                </wp:positionH>
                <wp:positionV relativeFrom="page">
                  <wp:posOffset>208883</wp:posOffset>
                </wp:positionV>
                <wp:extent cx="95885" cy="988314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39904" type="#_x0000_t202" id="docshape23"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8"/>
        <w:rPr>
          <w:sz w:val="14"/>
        </w:rPr>
      </w:pPr>
    </w:p>
    <w:p>
      <w:pPr>
        <w:spacing w:before="0"/>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p>
      <w:pPr>
        <w:spacing w:after="0"/>
        <w:jc w:val="left"/>
        <w:rPr>
          <w:i/>
          <w:sz w:val="14"/>
        </w:rPr>
        <w:sectPr>
          <w:type w:val="continuous"/>
          <w:pgSz w:w="12240" w:h="16200"/>
          <w:pgMar w:top="1060" w:bottom="280" w:left="1080" w:right="1080"/>
        </w:sectPr>
      </w:pPr>
    </w:p>
    <w:p>
      <w:pPr>
        <w:tabs>
          <w:tab w:pos="9859" w:val="right" w:leader="none"/>
        </w:tabs>
        <w:spacing w:before="45"/>
        <w:ind w:left="2648" w:right="0" w:firstLine="0"/>
        <w:jc w:val="left"/>
        <w:rPr>
          <w:i/>
          <w:sz w:val="20"/>
        </w:rPr>
      </w:pPr>
      <w:r>
        <w:rPr>
          <w:i/>
          <w:color w:val="231F20"/>
          <w:sz w:val="20"/>
        </w:rPr>
        <w:t>DBS</w:t>
      </w:r>
      <w:r>
        <w:rPr>
          <w:i/>
          <w:color w:val="231F20"/>
          <w:spacing w:val="7"/>
          <w:sz w:val="20"/>
        </w:rPr>
        <w:t> </w:t>
      </w:r>
      <w:r>
        <w:rPr>
          <w:i/>
          <w:color w:val="231F20"/>
          <w:sz w:val="20"/>
        </w:rPr>
        <w:t>FOLLOWING</w:t>
      </w:r>
      <w:r>
        <w:rPr>
          <w:i/>
          <w:color w:val="231F20"/>
          <w:spacing w:val="11"/>
          <w:sz w:val="20"/>
        </w:rPr>
        <w:t> </w:t>
      </w:r>
      <w:r>
        <w:rPr>
          <w:i/>
          <w:color w:val="231F20"/>
          <w:sz w:val="20"/>
        </w:rPr>
        <w:t>FETAL</w:t>
      </w:r>
      <w:r>
        <w:rPr>
          <w:i/>
          <w:color w:val="231F20"/>
          <w:spacing w:val="10"/>
          <w:sz w:val="20"/>
        </w:rPr>
        <w:t> </w:t>
      </w:r>
      <w:r>
        <w:rPr>
          <w:i/>
          <w:color w:val="231F20"/>
          <w:sz w:val="20"/>
        </w:rPr>
        <w:t>NIGRAL</w:t>
      </w:r>
      <w:r>
        <w:rPr>
          <w:i/>
          <w:color w:val="231F20"/>
          <w:spacing w:val="10"/>
          <w:sz w:val="20"/>
        </w:rPr>
        <w:t> </w:t>
      </w:r>
      <w:r>
        <w:rPr>
          <w:i/>
          <w:color w:val="231F20"/>
          <w:spacing w:val="-2"/>
          <w:sz w:val="20"/>
        </w:rPr>
        <w:t>TRANSPLANTATION</w:t>
      </w:r>
      <w:r>
        <w:rPr>
          <w:color w:val="231F20"/>
          <w:sz w:val="20"/>
        </w:rPr>
        <w:tab/>
      </w:r>
      <w:r>
        <w:rPr>
          <w:i/>
          <w:color w:val="231F20"/>
          <w:spacing w:val="-4"/>
          <w:sz w:val="20"/>
        </w:rPr>
        <w:t>1295</w:t>
      </w:r>
    </w:p>
    <w:p>
      <w:pPr>
        <w:spacing w:after="0"/>
        <w:jc w:val="left"/>
        <w:rPr>
          <w:i/>
          <w:sz w:val="20"/>
        </w:rPr>
        <w:sectPr>
          <w:pgSz w:w="12240" w:h="16200"/>
          <w:pgMar w:top="1040" w:bottom="280" w:left="1080" w:right="1080"/>
        </w:sectPr>
      </w:pPr>
    </w:p>
    <w:p>
      <w:pPr>
        <w:pStyle w:val="BodyText"/>
        <w:spacing w:before="148"/>
        <w:rPr>
          <w:i/>
        </w:rPr>
      </w:pPr>
    </w:p>
    <w:p>
      <w:pPr>
        <w:pStyle w:val="BodyText"/>
        <w:spacing w:line="249" w:lineRule="auto" w:before="1"/>
        <w:ind w:left="256"/>
      </w:pPr>
      <w:r>
        <w:rPr>
          <w:color w:val="231F20"/>
        </w:rPr>
        <w:t>33</w:t>
      </w:r>
      <w:r>
        <w:rPr>
          <w:color w:val="231F20"/>
          <w:spacing w:val="38"/>
        </w:rPr>
        <w:t> </w:t>
      </w:r>
      <w:r>
        <w:rPr>
          <w:color w:val="231F20"/>
        </w:rPr>
        <w:t>[disability]:</w:t>
      </w:r>
      <w:r>
        <w:rPr>
          <w:color w:val="231F20"/>
          <w:spacing w:val="39"/>
        </w:rPr>
        <w:t> </w:t>
      </w:r>
      <w:r>
        <w:rPr>
          <w:color w:val="231F20"/>
        </w:rPr>
        <w:t>2/4),</w:t>
      </w:r>
      <w:r>
        <w:rPr>
          <w:color w:val="231F20"/>
          <w:spacing w:val="38"/>
        </w:rPr>
        <w:t> </w:t>
      </w:r>
      <w:r>
        <w:rPr>
          <w:color w:val="231F20"/>
        </w:rPr>
        <w:t>while</w:t>
      </w:r>
      <w:r>
        <w:rPr>
          <w:color w:val="231F20"/>
          <w:spacing w:val="39"/>
        </w:rPr>
        <w:t> </w:t>
      </w:r>
      <w:r>
        <w:rPr>
          <w:color w:val="231F20"/>
        </w:rPr>
        <w:t>the</w:t>
      </w:r>
      <w:r>
        <w:rPr>
          <w:color w:val="231F20"/>
          <w:spacing w:val="38"/>
        </w:rPr>
        <w:t> </w:t>
      </w:r>
      <w:r>
        <w:rPr>
          <w:color w:val="231F20"/>
        </w:rPr>
        <w:t>beneﬁt</w:t>
      </w:r>
      <w:r>
        <w:rPr>
          <w:color w:val="231F20"/>
          <w:spacing w:val="39"/>
        </w:rPr>
        <w:t> </w:t>
      </w:r>
      <w:r>
        <w:rPr>
          <w:color w:val="231F20"/>
        </w:rPr>
        <w:t>on</w:t>
      </w:r>
      <w:r>
        <w:rPr>
          <w:color w:val="231F20"/>
          <w:spacing w:val="38"/>
        </w:rPr>
        <w:t> </w:t>
      </w:r>
      <w:r>
        <w:rPr>
          <w:color w:val="231F20"/>
        </w:rPr>
        <w:t>OFF</w:t>
      </w:r>
      <w:r>
        <w:rPr>
          <w:color w:val="231F20"/>
          <w:spacing w:val="38"/>
        </w:rPr>
        <w:t> </w:t>
      </w:r>
      <w:r>
        <w:rPr>
          <w:color w:val="231F20"/>
        </w:rPr>
        <w:t>period</w:t>
      </w:r>
      <w:r>
        <w:rPr>
          <w:color w:val="231F20"/>
        </w:rPr>
        <w:t> symptoms was sustained.</w:t>
      </w:r>
    </w:p>
    <w:p>
      <w:pPr>
        <w:pStyle w:val="BodyText"/>
        <w:spacing w:before="156"/>
        <w:ind w:left="2149"/>
        <w:jc w:val="both"/>
      </w:pPr>
      <w:r>
        <w:rPr>
          <w:color w:val="231F20"/>
          <w:w w:val="105"/>
        </w:rPr>
        <w:t>Patient</w:t>
      </w:r>
      <w:r>
        <w:rPr>
          <w:color w:val="231F20"/>
          <w:spacing w:val="38"/>
          <w:w w:val="105"/>
        </w:rPr>
        <w:t> </w:t>
      </w:r>
      <w:r>
        <w:rPr>
          <w:color w:val="231F20"/>
          <w:spacing w:val="-10"/>
          <w:w w:val="105"/>
        </w:rPr>
        <w:t>2</w:t>
      </w:r>
    </w:p>
    <w:p>
      <w:pPr>
        <w:pStyle w:val="BodyText"/>
        <w:spacing w:line="249" w:lineRule="auto" w:before="69"/>
        <w:ind w:left="256" w:right="38" w:firstLine="199"/>
        <w:jc w:val="both"/>
      </w:pPr>
      <w:r>
        <w:rPr>
          <w:color w:val="231F20"/>
        </w:rPr>
        <w:t>The 41-year-old man (PD since 12 years, </w:t>
      </w:r>
      <w:r>
        <w:rPr>
          <w:color w:val="231F20"/>
        </w:rPr>
        <w:t>baseline characteristics in Table 1) was treated by staged bilat- eral neural transplantation with the second graft (right striatum) 6 months after the ﬁrst graft. Cell prepara-</w:t>
      </w:r>
      <w:r>
        <w:rPr>
          <w:color w:val="231F20"/>
          <w:spacing w:val="40"/>
        </w:rPr>
        <w:t> </w:t>
      </w:r>
      <w:r>
        <w:rPr>
          <w:color w:val="231F20"/>
        </w:rPr>
        <w:t>tion, surgical procedure, immunosuppression, and dem- onstration of long-term graft survival were identical to patient 1.</w:t>
      </w:r>
      <w:r>
        <w:rPr>
          <w:color w:val="231F20"/>
          <w:vertAlign w:val="superscript"/>
        </w:rPr>
        <w:t>1</w:t>
      </w:r>
    </w:p>
    <w:p>
      <w:pPr>
        <w:pStyle w:val="BodyText"/>
        <w:spacing w:line="249" w:lineRule="auto"/>
        <w:ind w:left="256" w:right="38" w:firstLine="199"/>
        <w:jc w:val="both"/>
      </w:pPr>
      <w:r>
        <w:rPr>
          <w:color w:val="231F20"/>
        </w:rPr>
        <w:t>Following transplantation, he experienced </w:t>
      </w:r>
      <w:r>
        <w:rPr>
          <w:color w:val="231F20"/>
        </w:rPr>
        <w:t>consider- able reduction of OFF-phase symptoms in the medica- tion</w:t>
      </w:r>
      <w:r>
        <w:rPr>
          <w:color w:val="231F20"/>
          <w:spacing w:val="40"/>
        </w:rPr>
        <w:t> </w:t>
      </w:r>
      <w:r>
        <w:rPr>
          <w:color w:val="231F20"/>
        </w:rPr>
        <w:t>OFF</w:t>
      </w:r>
      <w:r>
        <w:rPr>
          <w:color w:val="231F20"/>
          <w:spacing w:val="40"/>
        </w:rPr>
        <w:t> </w:t>
      </w:r>
      <w:r>
        <w:rPr>
          <w:color w:val="231F20"/>
        </w:rPr>
        <w:t>condition,</w:t>
      </w:r>
      <w:r>
        <w:rPr>
          <w:color w:val="231F20"/>
          <w:spacing w:val="40"/>
        </w:rPr>
        <w:t> </w:t>
      </w:r>
      <w:r>
        <w:rPr>
          <w:color w:val="231F20"/>
        </w:rPr>
        <w:t>which</w:t>
      </w:r>
      <w:r>
        <w:rPr>
          <w:color w:val="231F20"/>
          <w:spacing w:val="40"/>
        </w:rPr>
        <w:t> </w:t>
      </w:r>
      <w:r>
        <w:rPr>
          <w:color w:val="231F20"/>
        </w:rPr>
        <w:t>was</w:t>
      </w:r>
      <w:r>
        <w:rPr>
          <w:color w:val="231F20"/>
          <w:spacing w:val="40"/>
        </w:rPr>
        <w:t> </w:t>
      </w:r>
      <w:r>
        <w:rPr>
          <w:color w:val="231F20"/>
        </w:rPr>
        <w:t>stable</w:t>
      </w:r>
      <w:r>
        <w:rPr>
          <w:color w:val="231F20"/>
          <w:spacing w:val="40"/>
        </w:rPr>
        <w:t> </w:t>
      </w:r>
      <w:r>
        <w:rPr>
          <w:color w:val="231F20"/>
        </w:rPr>
        <w:t>for</w:t>
      </w:r>
      <w:r>
        <w:rPr>
          <w:color w:val="231F20"/>
          <w:spacing w:val="40"/>
        </w:rPr>
        <w:t> </w:t>
      </w:r>
      <w:r>
        <w:rPr>
          <w:color w:val="231F20"/>
        </w:rPr>
        <w:t>8</w:t>
      </w:r>
      <w:r>
        <w:rPr>
          <w:color w:val="231F20"/>
          <w:spacing w:val="40"/>
        </w:rPr>
        <w:t> </w:t>
      </w:r>
      <w:r>
        <w:rPr>
          <w:color w:val="231F20"/>
        </w:rPr>
        <w:t>years (Table 1). One year following transplantation, however, disabling OFF-period dyskinesias gradually occurred with</w:t>
      </w:r>
      <w:r>
        <w:rPr>
          <w:color w:val="231F20"/>
          <w:spacing w:val="40"/>
        </w:rPr>
        <w:t> </w:t>
      </w:r>
      <w:r>
        <w:rPr>
          <w:color w:val="231F20"/>
        </w:rPr>
        <w:t>continuous</w:t>
      </w:r>
      <w:r>
        <w:rPr>
          <w:color w:val="231F20"/>
          <w:spacing w:val="40"/>
        </w:rPr>
        <w:t> </w:t>
      </w:r>
      <w:r>
        <w:rPr>
          <w:color w:val="231F20"/>
        </w:rPr>
        <w:t>choreoathetoid</w:t>
      </w:r>
      <w:r>
        <w:rPr>
          <w:color w:val="231F20"/>
          <w:spacing w:val="40"/>
        </w:rPr>
        <w:t> </w:t>
      </w:r>
      <w:r>
        <w:rPr>
          <w:color w:val="231F20"/>
        </w:rPr>
        <w:t>movements</w:t>
      </w:r>
      <w:r>
        <w:rPr>
          <w:color w:val="231F20"/>
          <w:spacing w:val="40"/>
        </w:rPr>
        <w:t> </w:t>
      </w:r>
      <w:r>
        <w:rPr>
          <w:color w:val="231F20"/>
        </w:rPr>
        <w:t>in</w:t>
      </w:r>
      <w:r>
        <w:rPr>
          <w:color w:val="231F20"/>
          <w:spacing w:val="40"/>
        </w:rPr>
        <w:t> </w:t>
      </w:r>
      <w:r>
        <w:rPr>
          <w:color w:val="231F20"/>
        </w:rPr>
        <w:t>arms and ﬁngers (CDRS 6/28, Videotape). Additionally, he was suffering from severe </w:t>
      </w:r>
      <w:r>
        <w:rPr>
          <w:color w:val="231F20"/>
          <w:sz w:val="14"/>
        </w:rPr>
        <w:t>L</w:t>
      </w:r>
      <w:r>
        <w:rPr>
          <w:color w:val="231F20"/>
        </w:rPr>
        <w:t>-dopa-induced dyskinesias (CDRS 10/28). Despite reduction of LEDD to 100 mg and antidyskinetic therapy with amantadine he contin- ued</w:t>
      </w:r>
      <w:r>
        <w:rPr>
          <w:color w:val="231F20"/>
          <w:spacing w:val="40"/>
        </w:rPr>
        <w:t> </w:t>
      </w:r>
      <w:r>
        <w:rPr>
          <w:color w:val="231F20"/>
        </w:rPr>
        <w:t>to</w:t>
      </w:r>
      <w:r>
        <w:rPr>
          <w:color w:val="231F20"/>
          <w:spacing w:val="40"/>
        </w:rPr>
        <w:t> </w:t>
      </w:r>
      <w:r>
        <w:rPr>
          <w:color w:val="231F20"/>
        </w:rPr>
        <w:t>have</w:t>
      </w:r>
      <w:r>
        <w:rPr>
          <w:color w:val="231F20"/>
          <w:spacing w:val="40"/>
        </w:rPr>
        <w:t> </w:t>
      </w:r>
      <w:r>
        <w:rPr>
          <w:color w:val="231F20"/>
        </w:rPr>
        <w:t>dyskinesias</w:t>
      </w:r>
      <w:r>
        <w:rPr>
          <w:color w:val="231F20"/>
          <w:spacing w:val="40"/>
        </w:rPr>
        <w:t> </w:t>
      </w:r>
      <w:r>
        <w:rPr>
          <w:color w:val="231F20"/>
        </w:rPr>
        <w:t>throughout</w:t>
      </w:r>
      <w:r>
        <w:rPr>
          <w:color w:val="231F20"/>
          <w:spacing w:val="40"/>
        </w:rPr>
        <w:t> </w:t>
      </w:r>
      <w:r>
        <w:rPr>
          <w:color w:val="231F20"/>
        </w:rPr>
        <w:t>the</w:t>
      </w:r>
      <w:r>
        <w:rPr>
          <w:color w:val="231F20"/>
          <w:spacing w:val="40"/>
        </w:rPr>
        <w:t> </w:t>
      </w:r>
      <w:r>
        <w:rPr>
          <w:color w:val="231F20"/>
        </w:rPr>
        <w:t>day</w:t>
      </w:r>
      <w:r>
        <w:rPr>
          <w:color w:val="231F20"/>
          <w:spacing w:val="40"/>
        </w:rPr>
        <w:t> </w:t>
      </w:r>
      <w:r>
        <w:rPr>
          <w:color w:val="231F20"/>
        </w:rPr>
        <w:t>(UPDRS IV item 32: 4/4), which were rated as severely dis-</w:t>
      </w:r>
      <w:r>
        <w:rPr>
          <w:color w:val="231F20"/>
          <w:spacing w:val="40"/>
        </w:rPr>
        <w:t> </w:t>
      </w:r>
      <w:r>
        <w:rPr>
          <w:color w:val="231F20"/>
        </w:rPr>
        <w:t>abling (UPDRS IV item 33: 3/4) (Table 1).</w:t>
      </w:r>
    </w:p>
    <w:p>
      <w:pPr>
        <w:pStyle w:val="BodyText"/>
        <w:spacing w:line="249" w:lineRule="auto"/>
        <w:ind w:left="256" w:right="38" w:firstLine="199"/>
        <w:jc w:val="both"/>
      </w:pPr>
      <w:r>
        <w:rPr>
          <w:color w:val="231F20"/>
        </w:rPr>
        <w:t>Because of the prominent hyperkinesias but rela- tively few OFF-period symptoms, 8 years after </w:t>
      </w:r>
      <w:r>
        <w:rPr>
          <w:color w:val="231F20"/>
        </w:rPr>
        <w:t>bilat-</w:t>
      </w:r>
      <w:r>
        <w:rPr>
          <w:color w:val="231F20"/>
          <w:spacing w:val="40"/>
        </w:rPr>
        <w:t> </w:t>
      </w:r>
      <w:r>
        <w:rPr>
          <w:color w:val="231F20"/>
        </w:rPr>
        <w:t>eral</w:t>
      </w:r>
      <w:r>
        <w:rPr>
          <w:color w:val="231F20"/>
          <w:spacing w:val="40"/>
        </w:rPr>
        <w:t> </w:t>
      </w:r>
      <w:r>
        <w:rPr>
          <w:color w:val="231F20"/>
        </w:rPr>
        <w:t>grafting,</w:t>
      </w:r>
      <w:r>
        <w:rPr>
          <w:color w:val="231F20"/>
          <w:spacing w:val="40"/>
        </w:rPr>
        <w:t> </w:t>
      </w:r>
      <w:r>
        <w:rPr>
          <w:color w:val="231F20"/>
        </w:rPr>
        <w:t>the</w:t>
      </w:r>
      <w:r>
        <w:rPr>
          <w:color w:val="231F20"/>
          <w:spacing w:val="40"/>
        </w:rPr>
        <w:t> </w:t>
      </w:r>
      <w:r>
        <w:rPr>
          <w:color w:val="231F20"/>
        </w:rPr>
        <w:t>patient</w:t>
      </w:r>
      <w:r>
        <w:rPr>
          <w:color w:val="231F20"/>
          <w:spacing w:val="40"/>
        </w:rPr>
        <w:t> </w:t>
      </w:r>
      <w:r>
        <w:rPr>
          <w:color w:val="231F20"/>
        </w:rPr>
        <w:t>was</w:t>
      </w:r>
      <w:r>
        <w:rPr>
          <w:color w:val="231F20"/>
          <w:spacing w:val="40"/>
        </w:rPr>
        <w:t> </w:t>
      </w:r>
      <w:r>
        <w:rPr>
          <w:color w:val="231F20"/>
        </w:rPr>
        <w:t>selected</w:t>
      </w:r>
      <w:r>
        <w:rPr>
          <w:color w:val="231F20"/>
          <w:spacing w:val="40"/>
        </w:rPr>
        <w:t> </w:t>
      </w:r>
      <w:r>
        <w:rPr>
          <w:color w:val="231F20"/>
        </w:rPr>
        <w:t>for</w:t>
      </w:r>
      <w:r>
        <w:rPr>
          <w:color w:val="231F20"/>
          <w:spacing w:val="40"/>
        </w:rPr>
        <w:t> </w:t>
      </w:r>
      <w:r>
        <w:rPr>
          <w:color w:val="231F20"/>
        </w:rPr>
        <w:t>bilateral GPi-DBS. GPi-DBS signiﬁcantly reduced dyskinesias (CDRS 2/28 in the formal assessment, Videotape). In contrast, the patient reported complete reduction of dyskinesias during the day (item 32 und 33 0/4).</w:t>
      </w:r>
      <w:r>
        <w:rPr>
          <w:color w:val="231F20"/>
          <w:spacing w:val="40"/>
        </w:rPr>
        <w:t> </w:t>
      </w:r>
      <w:r>
        <w:rPr>
          <w:color w:val="231F20"/>
        </w:rPr>
        <w:t>Because OFF-period symptoms were concomitantly improved (UPDRS III 11/108 in the formal assess- ment), all dopaminergic medication could be stopped.</w:t>
      </w:r>
    </w:p>
    <w:p>
      <w:pPr>
        <w:pStyle w:val="BodyText"/>
        <w:spacing w:before="137"/>
      </w:pPr>
    </w:p>
    <w:p>
      <w:pPr>
        <w:pStyle w:val="Heading2"/>
        <w:ind w:left="216"/>
      </w:pPr>
      <w:r>
        <w:rPr>
          <w:color w:val="231F20"/>
          <w:spacing w:val="-2"/>
          <w:w w:val="105"/>
        </w:rPr>
        <w:t>DISCUSSION</w:t>
      </w:r>
    </w:p>
    <w:p>
      <w:pPr>
        <w:pStyle w:val="BodyText"/>
        <w:spacing w:line="254" w:lineRule="auto" w:before="70"/>
        <w:ind w:left="256" w:right="38" w:firstLine="199"/>
        <w:jc w:val="both"/>
      </w:pPr>
      <w:r>
        <w:rPr>
          <w:color w:val="231F20"/>
        </w:rPr>
        <w:t>These two case reports demonstrate that disease- and treatment-related complications following fetal </w:t>
      </w:r>
      <w:r>
        <w:rPr>
          <w:color w:val="231F20"/>
        </w:rPr>
        <w:t>nigral grafting in PD can be effectively treated by DBS. In patient 1, STN-DBS primarily improved OFF-period symptoms, which reduced the necessity for additional dopaminergic drug therapy. The effect on dyskinesias, however, was not immediate. In fact, this patient</w:t>
      </w:r>
      <w:r>
        <w:rPr>
          <w:color w:val="231F20"/>
          <w:spacing w:val="80"/>
        </w:rPr>
        <w:t> </w:t>
      </w:r>
      <w:r>
        <w:rPr>
          <w:color w:val="231F20"/>
        </w:rPr>
        <w:t>became very sensitive to stimulation-induced dyskine- sias and continued to exhibit ﬂuctuating choreoathetoid dyskinesias with stable stimulation parameters even</w:t>
      </w:r>
      <w:r>
        <w:rPr>
          <w:color w:val="231F20"/>
          <w:spacing w:val="80"/>
        </w:rPr>
        <w:t> </w:t>
      </w:r>
      <w:r>
        <w:rPr>
          <w:color w:val="231F20"/>
        </w:rPr>
        <w:t>after complete withdrawal of any dopaminergic drug- therapy. These ‘‘OFF-period’’ dyskinesias resembled clinically the peak-dose dyskinesias before surgery and were probably the result of an interaction between STN- DBS</w:t>
      </w:r>
      <w:r>
        <w:rPr>
          <w:color w:val="231F20"/>
          <w:spacing w:val="5"/>
        </w:rPr>
        <w:t> </w:t>
      </w:r>
      <w:r>
        <w:rPr>
          <w:color w:val="231F20"/>
        </w:rPr>
        <w:t>and</w:t>
      </w:r>
      <w:r>
        <w:rPr>
          <w:color w:val="231F20"/>
          <w:spacing w:val="6"/>
        </w:rPr>
        <w:t> </w:t>
      </w:r>
      <w:r>
        <w:rPr>
          <w:color w:val="231F20"/>
        </w:rPr>
        <w:t>diurnal</w:t>
      </w:r>
      <w:r>
        <w:rPr>
          <w:color w:val="231F20"/>
          <w:spacing w:val="6"/>
        </w:rPr>
        <w:t> </w:t>
      </w:r>
      <w:r>
        <w:rPr>
          <w:color w:val="231F20"/>
        </w:rPr>
        <w:t>ﬂuctuations</w:t>
      </w:r>
      <w:r>
        <w:rPr>
          <w:color w:val="231F20"/>
          <w:spacing w:val="7"/>
        </w:rPr>
        <w:t> </w:t>
      </w:r>
      <w:r>
        <w:rPr>
          <w:color w:val="231F20"/>
        </w:rPr>
        <w:t>in</w:t>
      </w:r>
      <w:r>
        <w:rPr>
          <w:color w:val="231F20"/>
          <w:spacing w:val="5"/>
        </w:rPr>
        <w:t> </w:t>
      </w:r>
      <w:r>
        <w:rPr>
          <w:color w:val="231F20"/>
        </w:rPr>
        <w:t>the</w:t>
      </w:r>
      <w:r>
        <w:rPr>
          <w:color w:val="231F20"/>
          <w:spacing w:val="6"/>
        </w:rPr>
        <w:t> </w:t>
      </w:r>
      <w:r>
        <w:rPr>
          <w:color w:val="231F20"/>
        </w:rPr>
        <w:t>release</w:t>
      </w:r>
      <w:r>
        <w:rPr>
          <w:color w:val="231F20"/>
          <w:spacing w:val="5"/>
        </w:rPr>
        <w:t> </w:t>
      </w:r>
      <w:r>
        <w:rPr>
          <w:color w:val="231F20"/>
        </w:rPr>
        <w:t>of</w:t>
      </w:r>
      <w:r>
        <w:rPr>
          <w:color w:val="231F20"/>
          <w:spacing w:val="5"/>
        </w:rPr>
        <w:t> </w:t>
      </w:r>
      <w:r>
        <w:rPr>
          <w:color w:val="231F20"/>
          <w:spacing w:val="-2"/>
        </w:rPr>
        <w:t>dopamine</w:t>
      </w:r>
    </w:p>
    <w:p>
      <w:pPr>
        <w:spacing w:line="240" w:lineRule="auto" w:before="148"/>
        <w:rPr>
          <w:sz w:val="20"/>
        </w:rPr>
      </w:pPr>
      <w:r>
        <w:rPr/>
        <w:br w:type="column"/>
      </w:r>
      <w:r>
        <w:rPr>
          <w:sz w:val="20"/>
        </w:rPr>
      </w:r>
    </w:p>
    <w:p>
      <w:pPr>
        <w:pStyle w:val="BodyText"/>
        <w:spacing w:line="252" w:lineRule="auto" w:before="1"/>
        <w:ind w:left="256" w:right="217"/>
        <w:jc w:val="both"/>
      </w:pPr>
      <w:r>
        <w:rPr>
          <w:color w:val="231F20"/>
        </w:rPr>
        <w:t>from the fetal graft. The failure to reduce OFF-</w:t>
      </w:r>
      <w:r>
        <w:rPr>
          <w:color w:val="231F20"/>
        </w:rPr>
        <w:t>period dyskinesias in our patient contrasts with a previous report</w:t>
      </w:r>
      <w:r>
        <w:rPr>
          <w:color w:val="231F20"/>
          <w:vertAlign w:val="superscript"/>
        </w:rPr>
        <w:t>5</w:t>
      </w:r>
      <w:r>
        <w:rPr>
          <w:color w:val="231F20"/>
          <w:vertAlign w:val="baseline"/>
        </w:rPr>
        <w:t> that found marked reduction of off-period dyski- nesias by STN-DBS. However, in this abstract, the stereotactic position of the stimulation contacts has not been speciﬁed and therefore the beneﬁcial effect may</w:t>
      </w:r>
      <w:r>
        <w:rPr>
          <w:color w:val="231F20"/>
          <w:spacing w:val="40"/>
          <w:vertAlign w:val="baseline"/>
        </w:rPr>
        <w:t> </w:t>
      </w:r>
      <w:r>
        <w:rPr>
          <w:color w:val="231F20"/>
          <w:vertAlign w:val="baseline"/>
        </w:rPr>
        <w:t>not be attributed to stimulation of the STN proper but rather the adjacent subthalamic area. Following this notion, a previous study reported signiﬁcant reduction</w:t>
      </w:r>
      <w:r>
        <w:rPr>
          <w:color w:val="231F20"/>
          <w:spacing w:val="80"/>
          <w:vertAlign w:val="baseline"/>
        </w:rPr>
        <w:t> </w:t>
      </w:r>
      <w:r>
        <w:rPr>
          <w:color w:val="231F20"/>
          <w:vertAlign w:val="baseline"/>
        </w:rPr>
        <w:t>of </w:t>
      </w:r>
      <w:r>
        <w:rPr>
          <w:color w:val="231F20"/>
          <w:sz w:val="14"/>
          <w:vertAlign w:val="baseline"/>
        </w:rPr>
        <w:t>L</w:t>
      </w:r>
      <w:r>
        <w:rPr>
          <w:color w:val="231F20"/>
          <w:vertAlign w:val="baseline"/>
        </w:rPr>
        <w:t>-dopa-induced dyskinesias through STN-DBS, most probably due to stimulation of the subthalamic area.</w:t>
      </w:r>
      <w:r>
        <w:rPr>
          <w:color w:val="231F20"/>
          <w:vertAlign w:val="superscript"/>
        </w:rPr>
        <w:t>6</w:t>
      </w:r>
      <w:r>
        <w:rPr>
          <w:color w:val="231F20"/>
          <w:vertAlign w:val="baseline"/>
        </w:rPr>
        <w:t> A recent computational model afﬁrmed the clinical ﬁnding that stimulation contacts positioned in the dorsal portion of the STN simultaneously inﬂuence GPi ﬁbers of pas- sage within the subthalamic area and therefore poten- tially reduce dyskinesias.</w:t>
      </w:r>
      <w:r>
        <w:rPr>
          <w:color w:val="231F20"/>
          <w:vertAlign w:val="superscript"/>
        </w:rPr>
        <w:t>7</w:t>
      </w:r>
    </w:p>
    <w:p>
      <w:pPr>
        <w:pStyle w:val="BodyText"/>
        <w:spacing w:line="247" w:lineRule="auto" w:before="5"/>
        <w:ind w:left="256" w:right="216" w:firstLine="199"/>
        <w:jc w:val="both"/>
      </w:pPr>
      <w:r>
        <w:rPr>
          <w:color w:val="231F20"/>
        </w:rPr>
        <w:t>In patient 2, GPi-DBS signiﬁcantly improved both OFF-period dyskinesias and </w:t>
      </w:r>
      <w:r>
        <w:rPr>
          <w:color w:val="231F20"/>
          <w:sz w:val="14"/>
        </w:rPr>
        <w:t>L</w:t>
      </w:r>
      <w:r>
        <w:rPr>
          <w:color w:val="231F20"/>
        </w:rPr>
        <w:t>-dopa-induced </w:t>
      </w:r>
      <w:r>
        <w:rPr>
          <w:color w:val="231F20"/>
        </w:rPr>
        <w:t>dyskine- sias and reduced the severity of OFF-motor signs. The beneﬁcial effect of GPi-DBS on OFF-period dyskine- sias in our patient parallels the outcome of a previ-</w:t>
      </w:r>
      <w:r>
        <w:rPr>
          <w:color w:val="231F20"/>
          <w:spacing w:val="80"/>
        </w:rPr>
        <w:t> </w:t>
      </w:r>
      <w:r>
        <w:rPr>
          <w:color w:val="231F20"/>
        </w:rPr>
        <w:t>ously reported single case observation.</w:t>
      </w:r>
      <w:r>
        <w:rPr>
          <w:color w:val="231F20"/>
          <w:vertAlign w:val="superscript"/>
        </w:rPr>
        <w:t>8</w:t>
      </w:r>
    </w:p>
    <w:p>
      <w:pPr>
        <w:pStyle w:val="BodyText"/>
        <w:spacing w:line="247" w:lineRule="auto"/>
        <w:ind w:left="256" w:right="216" w:firstLine="199"/>
        <w:jc w:val="both"/>
      </w:pPr>
      <w:r>
        <w:rPr>
          <w:color w:val="231F20"/>
        </w:rPr>
        <w:t>The etiology of OFF-period dyskinesias following striatal fetal nigral grafting is still unclear. The devel- opment of dyskinesias after transplantation is probably not associated with dopaminergic overgrowth or exces- sive dopamine release from the grafts. </w:t>
      </w:r>
      <w:r>
        <w:rPr>
          <w:color w:val="231F20"/>
        </w:rPr>
        <w:t>Accordingly,</w:t>
      </w:r>
      <w:r>
        <w:rPr>
          <w:color w:val="231F20"/>
          <w:spacing w:val="40"/>
        </w:rPr>
        <w:t> </w:t>
      </w:r>
      <w:r>
        <w:rPr>
          <w:color w:val="231F20"/>
        </w:rPr>
        <w:t>[</w:t>
      </w:r>
      <w:r>
        <w:rPr>
          <w:color w:val="231F20"/>
          <w:vertAlign w:val="superscript"/>
        </w:rPr>
        <w:t>18</w:t>
      </w:r>
      <w:r>
        <w:rPr>
          <w:color w:val="231F20"/>
          <w:vertAlign w:val="baseline"/>
        </w:rPr>
        <w:t>F] PET studies in PD patients with postgrafting dys- kinesias have not provided evidence for dopaminergic overgrowth.</w:t>
      </w:r>
      <w:r>
        <w:rPr>
          <w:color w:val="231F20"/>
          <w:vertAlign w:val="superscript"/>
        </w:rPr>
        <w:t>4</w:t>
      </w:r>
      <w:r>
        <w:rPr>
          <w:color w:val="231F20"/>
          <w:vertAlign w:val="baseline"/>
        </w:rPr>
        <w:t> Favored hypotheses rather involve patchy and uneven dopaminergic innervation resulting in do- pamine overﬂow from reinnervated into nonreinner- vated striatal regions and activation of supersensitive dopamine receptors. Inﬂammatory reactions around the grafts may further promote dyskinesias. Eventually, unfavorable</w:t>
      </w:r>
      <w:r>
        <w:rPr>
          <w:color w:val="231F20"/>
          <w:spacing w:val="40"/>
          <w:vertAlign w:val="baseline"/>
        </w:rPr>
        <w:t> </w:t>
      </w:r>
      <w:r>
        <w:rPr>
          <w:color w:val="231F20"/>
          <w:vertAlign w:val="baseline"/>
        </w:rPr>
        <w:t>composition</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graft</w:t>
      </w:r>
      <w:r>
        <w:rPr>
          <w:color w:val="231F20"/>
          <w:spacing w:val="40"/>
          <w:vertAlign w:val="baseline"/>
        </w:rPr>
        <w:t> </w:t>
      </w:r>
      <w:r>
        <w:rPr>
          <w:color w:val="231F20"/>
          <w:vertAlign w:val="baseline"/>
        </w:rPr>
        <w:t>with</w:t>
      </w:r>
      <w:r>
        <w:rPr>
          <w:color w:val="231F20"/>
          <w:spacing w:val="40"/>
          <w:vertAlign w:val="baseline"/>
        </w:rPr>
        <w:t> </w:t>
      </w:r>
      <w:r>
        <w:rPr>
          <w:color w:val="231F20"/>
          <w:vertAlign w:val="baseline"/>
        </w:rPr>
        <w:t>respect</w:t>
      </w:r>
      <w:r>
        <w:rPr>
          <w:color w:val="231F20"/>
          <w:spacing w:val="40"/>
          <w:vertAlign w:val="baseline"/>
        </w:rPr>
        <w:t> </w:t>
      </w:r>
      <w:r>
        <w:rPr>
          <w:color w:val="231F20"/>
          <w:vertAlign w:val="baseline"/>
        </w:rPr>
        <w:t>to the predominant type of dopaminergic neurones from</w:t>
      </w:r>
      <w:r>
        <w:rPr>
          <w:color w:val="231F20"/>
          <w:spacing w:val="40"/>
          <w:vertAlign w:val="baseline"/>
        </w:rPr>
        <w:t> </w:t>
      </w:r>
      <w:r>
        <w:rPr>
          <w:color w:val="231F20"/>
          <w:vertAlign w:val="baseline"/>
        </w:rPr>
        <w:t>the substantia nigra or ventral tegmental area may play</w:t>
      </w:r>
      <w:r>
        <w:rPr>
          <w:color w:val="231F20"/>
          <w:spacing w:val="80"/>
          <w:w w:val="150"/>
          <w:vertAlign w:val="baseline"/>
        </w:rPr>
        <w:t> </w:t>
      </w:r>
      <w:r>
        <w:rPr>
          <w:color w:val="231F20"/>
          <w:vertAlign w:val="baseline"/>
        </w:rPr>
        <w:t>a role.</w:t>
      </w:r>
      <w:r>
        <w:rPr>
          <w:color w:val="231F20"/>
          <w:vertAlign w:val="superscript"/>
        </w:rPr>
        <w:t>9</w:t>
      </w:r>
    </w:p>
    <w:p>
      <w:pPr>
        <w:pStyle w:val="BodyText"/>
        <w:spacing w:line="249" w:lineRule="auto"/>
        <w:ind w:left="256" w:right="217" w:firstLine="199"/>
        <w:jc w:val="both"/>
      </w:pPr>
      <w:r>
        <w:rPr>
          <w:color w:val="231F20"/>
        </w:rPr>
        <w:t>The pathophysiological sequelae of </w:t>
      </w:r>
      <w:r>
        <w:rPr>
          <w:color w:val="231F20"/>
        </w:rPr>
        <w:t>unregulated intrastriatal dopamine release following fetal nigral grafting on the direct and indirect basal ganglia path- way have not been speciﬁcally investigated. However, experimental studies on </w:t>
      </w:r>
      <w:r>
        <w:rPr>
          <w:color w:val="231F20"/>
          <w:sz w:val="14"/>
        </w:rPr>
        <w:t>L</w:t>
      </w:r>
      <w:r>
        <w:rPr>
          <w:color w:val="231F20"/>
        </w:rPr>
        <w:t>-dopa-induced dyskinesias</w:t>
      </w:r>
      <w:r>
        <w:rPr>
          <w:color w:val="231F20"/>
          <w:spacing w:val="40"/>
        </w:rPr>
        <w:t> </w:t>
      </w:r>
      <w:r>
        <w:rPr>
          <w:color w:val="231F20"/>
        </w:rPr>
        <w:t>have highlighted the crucial role of D1 dopamine re- ceptor-mediated transmission at the level of the direct pathway from the striatum to the GPi.</w:t>
      </w:r>
      <w:r>
        <w:rPr>
          <w:color w:val="231F20"/>
          <w:vertAlign w:val="superscript"/>
        </w:rPr>
        <w:t>10</w:t>
      </w:r>
      <w:r>
        <w:rPr>
          <w:color w:val="231F20"/>
          <w:vertAlign w:val="baseline"/>
        </w:rPr>
        <w:t> Increased sen- sitivity of D1 dopamine receptors have recently been identiﬁed as a prominent risk factor for dyskinesias.</w:t>
      </w:r>
      <w:r>
        <w:rPr>
          <w:color w:val="231F20"/>
          <w:vertAlign w:val="superscript"/>
        </w:rPr>
        <w:t>11</w:t>
      </w:r>
      <w:r>
        <w:rPr>
          <w:color w:val="231F20"/>
          <w:vertAlign w:val="baseline"/>
        </w:rPr>
        <w:t> Consequently, in animal and human studies, alterations of the direct pathway due to </w:t>
      </w:r>
      <w:r>
        <w:rPr>
          <w:color w:val="231F20"/>
          <w:sz w:val="14"/>
          <w:vertAlign w:val="baseline"/>
        </w:rPr>
        <w:t>L</w:t>
      </w:r>
      <w:r>
        <w:rPr>
          <w:color w:val="231F20"/>
          <w:vertAlign w:val="baseline"/>
        </w:rPr>
        <w:t>-dopa-induced dyskine- sias</w:t>
      </w:r>
      <w:r>
        <w:rPr>
          <w:color w:val="231F20"/>
          <w:spacing w:val="43"/>
          <w:vertAlign w:val="baseline"/>
        </w:rPr>
        <w:t> </w:t>
      </w:r>
      <w:r>
        <w:rPr>
          <w:color w:val="231F20"/>
          <w:vertAlign w:val="baseline"/>
        </w:rPr>
        <w:t>led</w:t>
      </w:r>
      <w:r>
        <w:rPr>
          <w:color w:val="231F20"/>
          <w:spacing w:val="44"/>
          <w:vertAlign w:val="baseline"/>
        </w:rPr>
        <w:t> </w:t>
      </w:r>
      <w:r>
        <w:rPr>
          <w:color w:val="231F20"/>
          <w:vertAlign w:val="baseline"/>
        </w:rPr>
        <w:t>to</w:t>
      </w:r>
      <w:r>
        <w:rPr>
          <w:color w:val="231F20"/>
          <w:spacing w:val="44"/>
          <w:vertAlign w:val="baseline"/>
        </w:rPr>
        <w:t> </w:t>
      </w:r>
      <w:r>
        <w:rPr>
          <w:color w:val="231F20"/>
          <w:vertAlign w:val="baseline"/>
        </w:rPr>
        <w:t>fundamental</w:t>
      </w:r>
      <w:r>
        <w:rPr>
          <w:color w:val="231F20"/>
          <w:spacing w:val="44"/>
          <w:vertAlign w:val="baseline"/>
        </w:rPr>
        <w:t> </w:t>
      </w:r>
      <w:r>
        <w:rPr>
          <w:color w:val="231F20"/>
          <w:vertAlign w:val="baseline"/>
        </w:rPr>
        <w:t>changes</w:t>
      </w:r>
      <w:r>
        <w:rPr>
          <w:color w:val="231F20"/>
          <w:spacing w:val="43"/>
          <w:vertAlign w:val="baseline"/>
        </w:rPr>
        <w:t> </w:t>
      </w:r>
      <w:r>
        <w:rPr>
          <w:color w:val="231F20"/>
          <w:vertAlign w:val="baseline"/>
        </w:rPr>
        <w:t>in</w:t>
      </w:r>
      <w:r>
        <w:rPr>
          <w:color w:val="231F20"/>
          <w:spacing w:val="44"/>
          <w:vertAlign w:val="baseline"/>
        </w:rPr>
        <w:t> </w:t>
      </w:r>
      <w:r>
        <w:rPr>
          <w:color w:val="231F20"/>
          <w:vertAlign w:val="baseline"/>
        </w:rPr>
        <w:t>the</w:t>
      </w:r>
      <w:r>
        <w:rPr>
          <w:color w:val="231F20"/>
          <w:spacing w:val="44"/>
          <w:vertAlign w:val="baseline"/>
        </w:rPr>
        <w:t> </w:t>
      </w:r>
      <w:r>
        <w:rPr>
          <w:color w:val="231F20"/>
          <w:spacing w:val="-2"/>
          <w:vertAlign w:val="baseline"/>
        </w:rPr>
        <w:t>electrophysio-</w:t>
      </w:r>
    </w:p>
    <w:p>
      <w:pPr>
        <w:pStyle w:val="BodyText"/>
        <w:spacing w:after="0" w:line="249" w:lineRule="auto"/>
        <w:jc w:val="both"/>
        <w:sectPr>
          <w:type w:val="continuous"/>
          <w:pgSz w:w="12240" w:h="16200"/>
          <w:pgMar w:top="1060" w:bottom="280" w:left="1080" w:right="1080"/>
          <w:cols w:num="2" w:equalWidth="0">
            <w:col w:w="4860" w:space="181"/>
            <w:col w:w="5039"/>
          </w:cols>
        </w:sectPr>
      </w:pPr>
    </w:p>
    <w:p>
      <w:pPr>
        <w:pStyle w:val="BodyText"/>
        <w:rPr>
          <w:sz w:val="14"/>
        </w:rPr>
      </w:pPr>
      <w:r>
        <w:rPr>
          <w:sz w:val="14"/>
        </w:rPr>
        <mc:AlternateContent>
          <mc:Choice Requires="wps">
            <w:drawing>
              <wp:anchor distT="0" distB="0" distL="0" distR="0" allowOverlap="1" layoutInCell="1" locked="0" behindDoc="0" simplePos="0" relativeHeight="15741440">
                <wp:simplePos x="0" y="0"/>
                <wp:positionH relativeFrom="page">
                  <wp:posOffset>7555618</wp:posOffset>
                </wp:positionH>
                <wp:positionV relativeFrom="page">
                  <wp:posOffset>208883</wp:posOffset>
                </wp:positionV>
                <wp:extent cx="95885" cy="988314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41440" type="#_x0000_t202" id="docshape24"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20"/>
        <w:rPr>
          <w:sz w:val="14"/>
        </w:rPr>
      </w:pPr>
    </w:p>
    <w:p>
      <w:pPr>
        <w:spacing w:before="0"/>
        <w:ind w:left="0" w:right="217" w:firstLine="0"/>
        <w:jc w:val="righ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right"/>
        <w:rPr>
          <w:i/>
          <w:sz w:val="14"/>
        </w:rPr>
        <w:sectPr>
          <w:type w:val="continuous"/>
          <w:pgSz w:w="12240" w:h="16200"/>
          <w:pgMar w:top="1060" w:bottom="280" w:left="1080" w:right="1080"/>
        </w:sectPr>
      </w:pPr>
    </w:p>
    <w:p>
      <w:pPr>
        <w:tabs>
          <w:tab w:pos="4238" w:val="left" w:leader="none"/>
        </w:tabs>
        <w:spacing w:before="45"/>
        <w:ind w:left="256" w:right="0" w:firstLine="0"/>
        <w:jc w:val="left"/>
        <w:rPr>
          <w:i/>
          <w:sz w:val="20"/>
        </w:rPr>
      </w:pPr>
      <w:r>
        <w:rPr>
          <w:i/>
          <w:color w:val="231F20"/>
          <w:spacing w:val="-4"/>
          <w:sz w:val="20"/>
        </w:rPr>
        <w:t>1296</w:t>
      </w:r>
      <w:r>
        <w:rPr>
          <w:i/>
          <w:color w:val="231F20"/>
          <w:sz w:val="20"/>
        </w:rPr>
        <w:tab/>
        <w:t>J.</w:t>
      </w:r>
      <w:r>
        <w:rPr>
          <w:i/>
          <w:color w:val="231F20"/>
          <w:spacing w:val="13"/>
          <w:sz w:val="20"/>
        </w:rPr>
        <w:t> </w:t>
      </w:r>
      <w:r>
        <w:rPr>
          <w:i/>
          <w:color w:val="231F20"/>
          <w:sz w:val="20"/>
        </w:rPr>
        <w:t>HERZOG</w:t>
      </w:r>
      <w:r>
        <w:rPr>
          <w:i/>
          <w:color w:val="231F20"/>
          <w:spacing w:val="13"/>
          <w:sz w:val="20"/>
        </w:rPr>
        <w:t> </w:t>
      </w:r>
      <w:r>
        <w:rPr>
          <w:i/>
          <w:color w:val="231F20"/>
          <w:sz w:val="20"/>
        </w:rPr>
        <w:t>ET</w:t>
      </w:r>
      <w:r>
        <w:rPr>
          <w:i/>
          <w:color w:val="231F20"/>
          <w:spacing w:val="14"/>
          <w:sz w:val="20"/>
        </w:rPr>
        <w:t> </w:t>
      </w:r>
      <w:r>
        <w:rPr>
          <w:i/>
          <w:color w:val="231F20"/>
          <w:spacing w:val="-5"/>
          <w:sz w:val="20"/>
        </w:rPr>
        <w:t>AL.</w:t>
      </w:r>
    </w:p>
    <w:p>
      <w:pPr>
        <w:pStyle w:val="BodyText"/>
        <w:spacing w:before="80"/>
        <w:rPr>
          <w:i/>
        </w:rPr>
      </w:pPr>
    </w:p>
    <w:p>
      <w:pPr>
        <w:pStyle w:val="BodyText"/>
        <w:spacing w:after="0"/>
        <w:rPr>
          <w:i/>
        </w:rPr>
        <w:sectPr>
          <w:pgSz w:w="12240" w:h="16200"/>
          <w:pgMar w:top="1040" w:bottom="280" w:left="1080" w:right="1080"/>
        </w:sectPr>
      </w:pPr>
    </w:p>
    <w:p>
      <w:pPr>
        <w:pStyle w:val="BodyText"/>
        <w:spacing w:line="247" w:lineRule="auto" w:before="69"/>
        <w:ind w:left="256" w:right="38"/>
        <w:jc w:val="both"/>
      </w:pPr>
      <w:r>
        <w:rPr>
          <w:color w:val="231F20"/>
        </w:rPr>
        <w:t>logical properties of the GPi with reduced GPi ﬁring rates and abnormal bursting discharge.</w:t>
      </w:r>
      <w:r>
        <w:rPr>
          <w:color w:val="231F20"/>
          <w:vertAlign w:val="superscript"/>
        </w:rPr>
        <w:t>12</w:t>
      </w:r>
      <w:r>
        <w:rPr>
          <w:color w:val="231F20"/>
          <w:vertAlign w:val="baseline"/>
        </w:rPr>
        <w:t> Modulation </w:t>
      </w:r>
      <w:r>
        <w:rPr>
          <w:color w:val="231F20"/>
          <w:vertAlign w:val="baseline"/>
        </w:rPr>
        <w:t>of the pathological activity within the GPi by means of DBS immediately reduces dyskinesias irrespective of</w:t>
      </w:r>
      <w:r>
        <w:rPr>
          <w:color w:val="231F20"/>
          <w:spacing w:val="80"/>
          <w:vertAlign w:val="baseline"/>
        </w:rPr>
        <w:t> </w:t>
      </w:r>
      <w:r>
        <w:rPr>
          <w:color w:val="231F20"/>
          <w:vertAlign w:val="baseline"/>
        </w:rPr>
        <w:t>the medication state.</w:t>
      </w:r>
      <w:r>
        <w:rPr>
          <w:color w:val="231F20"/>
          <w:vertAlign w:val="superscript"/>
        </w:rPr>
        <w:t>13</w:t>
      </w:r>
      <w:r>
        <w:rPr>
          <w:color w:val="231F20"/>
          <w:vertAlign w:val="baseline"/>
        </w:rPr>
        <w:t> In contrast, intervening within</w:t>
      </w:r>
      <w:r>
        <w:rPr>
          <w:color w:val="231F20"/>
          <w:spacing w:val="80"/>
          <w:vertAlign w:val="baseline"/>
        </w:rPr>
        <w:t> </w:t>
      </w:r>
      <w:r>
        <w:rPr>
          <w:color w:val="231F20"/>
          <w:vertAlign w:val="baseline"/>
        </w:rPr>
        <w:t>the STN probably does not directly ameliorate </w:t>
      </w:r>
      <w:r>
        <w:rPr>
          <w:color w:val="231F20"/>
          <w:sz w:val="14"/>
          <w:vertAlign w:val="baseline"/>
        </w:rPr>
        <w:t>L</w:t>
      </w:r>
      <w:r>
        <w:rPr>
          <w:color w:val="231F20"/>
          <w:vertAlign w:val="baseline"/>
        </w:rPr>
        <w:t>-dopa- induced dyskinesias but rather exerts its antidyskinetic inﬂuence by postoperative reduction of dopaminergic medication.</w:t>
      </w:r>
      <w:r>
        <w:rPr>
          <w:color w:val="231F20"/>
          <w:vertAlign w:val="superscript"/>
        </w:rPr>
        <w:t>13</w:t>
      </w:r>
      <w:r>
        <w:rPr>
          <w:color w:val="231F20"/>
          <w:vertAlign w:val="baseline"/>
        </w:rPr>
        <w:t> The superior effect of GPi-DBS com- pared to STN-DBS in reducing OFF-period dyskine- sias, unrelated to external dopamine application, sup- ports this concept assigning a pivotal role to the direct pathway in mediating dyskinesia-related neural activ-</w:t>
      </w:r>
      <w:r>
        <w:rPr>
          <w:color w:val="231F20"/>
          <w:spacing w:val="40"/>
          <w:vertAlign w:val="baseline"/>
        </w:rPr>
        <w:t> </w:t>
      </w:r>
      <w:r>
        <w:rPr>
          <w:color w:val="231F20"/>
          <w:vertAlign w:val="baseline"/>
        </w:rPr>
        <w:t>ity. Alternatively or complementary to the proposed systemic effects on neural activity within the basal ganglia loop, differential effects of STN-DBS versus GPi-DBS</w:t>
      </w:r>
      <w:r>
        <w:rPr>
          <w:color w:val="231F20"/>
          <w:vertAlign w:val="superscript"/>
        </w:rPr>
        <w:t>14</w:t>
      </w:r>
      <w:r>
        <w:rPr>
          <w:color w:val="231F20"/>
          <w:spacing w:val="40"/>
          <w:vertAlign w:val="baseline"/>
        </w:rPr>
        <w:t> </w:t>
      </w:r>
      <w:r>
        <w:rPr>
          <w:color w:val="231F20"/>
          <w:vertAlign w:val="baseline"/>
        </w:rPr>
        <w:t>on</w:t>
      </w:r>
      <w:r>
        <w:rPr>
          <w:color w:val="231F20"/>
          <w:spacing w:val="40"/>
          <w:vertAlign w:val="baseline"/>
        </w:rPr>
        <w:t> </w:t>
      </w:r>
      <w:r>
        <w:rPr>
          <w:color w:val="231F20"/>
          <w:vertAlign w:val="baseline"/>
        </w:rPr>
        <w:t>striatal</w:t>
      </w:r>
      <w:r>
        <w:rPr>
          <w:color w:val="231F20"/>
          <w:spacing w:val="40"/>
          <w:vertAlign w:val="baseline"/>
        </w:rPr>
        <w:t> </w:t>
      </w:r>
      <w:r>
        <w:rPr>
          <w:color w:val="231F20"/>
          <w:vertAlign w:val="baseline"/>
        </w:rPr>
        <w:t>dopamine</w:t>
      </w:r>
      <w:r>
        <w:rPr>
          <w:color w:val="231F20"/>
          <w:spacing w:val="40"/>
          <w:vertAlign w:val="baseline"/>
        </w:rPr>
        <w:t> </w:t>
      </w:r>
      <w:r>
        <w:rPr>
          <w:color w:val="231F20"/>
          <w:vertAlign w:val="baseline"/>
        </w:rPr>
        <w:t>release</w:t>
      </w:r>
      <w:r>
        <w:rPr>
          <w:color w:val="231F20"/>
          <w:spacing w:val="40"/>
          <w:vertAlign w:val="baseline"/>
        </w:rPr>
        <w:t> </w:t>
      </w:r>
      <w:r>
        <w:rPr>
          <w:color w:val="231F20"/>
          <w:vertAlign w:val="baseline"/>
        </w:rPr>
        <w:t>may</w:t>
      </w:r>
      <w:r>
        <w:rPr>
          <w:color w:val="231F20"/>
          <w:spacing w:val="40"/>
          <w:vertAlign w:val="baseline"/>
        </w:rPr>
        <w:t> </w:t>
      </w:r>
      <w:r>
        <w:rPr>
          <w:color w:val="231F20"/>
          <w:vertAlign w:val="baseline"/>
        </w:rPr>
        <w:t>impact the different outcomes in our patients. However, in contrast to the results of aforementioned animal stud-</w:t>
      </w:r>
      <w:r>
        <w:rPr>
          <w:color w:val="231F20"/>
          <w:spacing w:val="40"/>
          <w:vertAlign w:val="baseline"/>
        </w:rPr>
        <w:t> </w:t>
      </w:r>
      <w:r>
        <w:rPr>
          <w:color w:val="231F20"/>
          <w:vertAlign w:val="baseline"/>
        </w:rPr>
        <w:t>ies,</w:t>
      </w:r>
      <w:r>
        <w:rPr>
          <w:color w:val="231F20"/>
          <w:spacing w:val="28"/>
          <w:vertAlign w:val="baseline"/>
        </w:rPr>
        <w:t> </w:t>
      </w:r>
      <w:r>
        <w:rPr>
          <w:color w:val="231F20"/>
          <w:vertAlign w:val="baseline"/>
        </w:rPr>
        <w:t>a</w:t>
      </w:r>
      <w:r>
        <w:rPr>
          <w:color w:val="231F20"/>
          <w:spacing w:val="27"/>
          <w:vertAlign w:val="baseline"/>
        </w:rPr>
        <w:t> </w:t>
      </w:r>
      <w:r>
        <w:rPr>
          <w:color w:val="231F20"/>
          <w:vertAlign w:val="baseline"/>
        </w:rPr>
        <w:t>PET</w:t>
      </w:r>
      <w:r>
        <w:rPr>
          <w:color w:val="231F20"/>
          <w:spacing w:val="26"/>
          <w:vertAlign w:val="baseline"/>
        </w:rPr>
        <w:t> </w:t>
      </w:r>
      <w:r>
        <w:rPr>
          <w:color w:val="231F20"/>
          <w:vertAlign w:val="baseline"/>
        </w:rPr>
        <w:t>study</w:t>
      </w:r>
      <w:r>
        <w:rPr>
          <w:color w:val="231F20"/>
          <w:spacing w:val="26"/>
          <w:vertAlign w:val="baseline"/>
        </w:rPr>
        <w:t> </w:t>
      </w:r>
      <w:r>
        <w:rPr>
          <w:color w:val="231F20"/>
          <w:vertAlign w:val="baseline"/>
        </w:rPr>
        <w:t>in</w:t>
      </w:r>
      <w:r>
        <w:rPr>
          <w:color w:val="231F20"/>
          <w:spacing w:val="27"/>
          <w:vertAlign w:val="baseline"/>
        </w:rPr>
        <w:t> </w:t>
      </w:r>
      <w:r>
        <w:rPr>
          <w:color w:val="231F20"/>
          <w:vertAlign w:val="baseline"/>
        </w:rPr>
        <w:t>PD</w:t>
      </w:r>
      <w:r>
        <w:rPr>
          <w:color w:val="231F20"/>
          <w:spacing w:val="27"/>
          <w:vertAlign w:val="baseline"/>
        </w:rPr>
        <w:t> </w:t>
      </w:r>
      <w:r>
        <w:rPr>
          <w:color w:val="231F20"/>
          <w:vertAlign w:val="baseline"/>
        </w:rPr>
        <w:t>patients</w:t>
      </w:r>
      <w:r>
        <w:rPr>
          <w:color w:val="231F20"/>
          <w:spacing w:val="28"/>
          <w:vertAlign w:val="baseline"/>
        </w:rPr>
        <w:t> </w:t>
      </w:r>
      <w:r>
        <w:rPr>
          <w:color w:val="231F20"/>
          <w:vertAlign w:val="baseline"/>
        </w:rPr>
        <w:t>with</w:t>
      </w:r>
      <w:r>
        <w:rPr>
          <w:color w:val="231F20"/>
          <w:spacing w:val="27"/>
          <w:vertAlign w:val="baseline"/>
        </w:rPr>
        <w:t> </w:t>
      </w:r>
      <w:r>
        <w:rPr>
          <w:color w:val="231F20"/>
          <w:vertAlign w:val="baseline"/>
        </w:rPr>
        <w:t>STN-DBS</w:t>
      </w:r>
      <w:r>
        <w:rPr>
          <w:color w:val="231F20"/>
          <w:spacing w:val="29"/>
          <w:vertAlign w:val="baseline"/>
        </w:rPr>
        <w:t> </w:t>
      </w:r>
      <w:r>
        <w:rPr>
          <w:color w:val="231F20"/>
          <w:vertAlign w:val="baseline"/>
        </w:rPr>
        <w:t>failed to detect any signiﬁcant change in the extracellular striatal concentration of dopamine.</w:t>
      </w:r>
      <w:r>
        <w:rPr>
          <w:color w:val="231F20"/>
          <w:vertAlign w:val="superscript"/>
        </w:rPr>
        <w:t>15</w:t>
      </w:r>
    </w:p>
    <w:p>
      <w:pPr>
        <w:pStyle w:val="BodyText"/>
        <w:spacing w:line="247" w:lineRule="auto" w:before="6"/>
        <w:ind w:left="256" w:right="38" w:firstLine="199"/>
        <w:jc w:val="both"/>
      </w:pPr>
      <w:r>
        <w:rPr>
          <w:color w:val="231F20"/>
        </w:rPr>
        <w:t>In conclusion, we showed that following fetal </w:t>
      </w:r>
      <w:r>
        <w:rPr>
          <w:color w:val="231F20"/>
        </w:rPr>
        <w:t>nigral grafting</w:t>
      </w:r>
      <w:r>
        <w:rPr>
          <w:color w:val="231F20"/>
          <w:spacing w:val="-4"/>
        </w:rPr>
        <w:t> </w:t>
      </w:r>
      <w:r>
        <w:rPr>
          <w:color w:val="231F20"/>
        </w:rPr>
        <w:t>patients</w:t>
      </w:r>
      <w:r>
        <w:rPr>
          <w:color w:val="231F20"/>
          <w:spacing w:val="-4"/>
        </w:rPr>
        <w:t> </w:t>
      </w:r>
      <w:r>
        <w:rPr>
          <w:color w:val="231F20"/>
        </w:rPr>
        <w:t>can</w:t>
      </w:r>
      <w:r>
        <w:rPr>
          <w:color w:val="231F20"/>
          <w:spacing w:val="-2"/>
        </w:rPr>
        <w:t> </w:t>
      </w:r>
      <w:r>
        <w:rPr>
          <w:color w:val="231F20"/>
        </w:rPr>
        <w:t>beneﬁt</w:t>
      </w:r>
      <w:r>
        <w:rPr>
          <w:color w:val="231F20"/>
          <w:spacing w:val="-1"/>
        </w:rPr>
        <w:t> </w:t>
      </w:r>
      <w:r>
        <w:rPr>
          <w:color w:val="231F20"/>
        </w:rPr>
        <w:t>from</w:t>
      </w:r>
      <w:r>
        <w:rPr>
          <w:color w:val="231F20"/>
          <w:spacing w:val="-4"/>
        </w:rPr>
        <w:t> </w:t>
      </w:r>
      <w:r>
        <w:rPr>
          <w:color w:val="231F20"/>
        </w:rPr>
        <w:t>additional</w:t>
      </w:r>
      <w:r>
        <w:rPr>
          <w:color w:val="231F20"/>
          <w:spacing w:val="-3"/>
        </w:rPr>
        <w:t> </w:t>
      </w:r>
      <w:r>
        <w:rPr>
          <w:color w:val="231F20"/>
        </w:rPr>
        <w:t>neuromodu- lation therapy. The choice of target may need to be tai- lored to the individual</w:t>
      </w:r>
      <w:r>
        <w:rPr>
          <w:color w:val="231F20"/>
        </w:rPr>
        <w:t> clinical symptomatology. STN- DBS in our patient led to marked improvement in hypo- kinetic ﬂuctuations but was less effective in reducing OFF-period dyskinesias. In patients with prominent OFF-period</w:t>
      </w:r>
      <w:r>
        <w:rPr>
          <w:color w:val="231F20"/>
          <w:spacing w:val="-4"/>
        </w:rPr>
        <w:t> </w:t>
      </w:r>
      <w:r>
        <w:rPr>
          <w:color w:val="231F20"/>
        </w:rPr>
        <w:t>dyskinesias</w:t>
      </w:r>
      <w:r>
        <w:rPr>
          <w:color w:val="231F20"/>
          <w:spacing w:val="-3"/>
        </w:rPr>
        <w:t> </w:t>
      </w:r>
      <w:r>
        <w:rPr>
          <w:color w:val="231F20"/>
        </w:rPr>
        <w:t>after</w:t>
      </w:r>
      <w:r>
        <w:rPr>
          <w:color w:val="231F20"/>
          <w:spacing w:val="-4"/>
        </w:rPr>
        <w:t> </w:t>
      </w:r>
      <w:r>
        <w:rPr>
          <w:color w:val="231F20"/>
        </w:rPr>
        <w:t>fetal</w:t>
      </w:r>
      <w:r>
        <w:rPr>
          <w:color w:val="231F20"/>
          <w:spacing w:val="-4"/>
        </w:rPr>
        <w:t> </w:t>
      </w:r>
      <w:r>
        <w:rPr>
          <w:color w:val="231F20"/>
        </w:rPr>
        <w:t>nigral</w:t>
      </w:r>
      <w:r>
        <w:rPr>
          <w:color w:val="231F20"/>
          <w:spacing w:val="-4"/>
        </w:rPr>
        <w:t> </w:t>
      </w:r>
      <w:r>
        <w:rPr>
          <w:color w:val="231F20"/>
        </w:rPr>
        <w:t>transplantation, GPi-DBS may be the better option because of its imme- diate antidyskinetic effect. However, the small number</w:t>
      </w:r>
      <w:r>
        <w:rPr>
          <w:color w:val="231F20"/>
          <w:spacing w:val="40"/>
        </w:rPr>
        <w:t> </w:t>
      </w:r>
      <w:r>
        <w:rPr>
          <w:color w:val="231F20"/>
        </w:rPr>
        <w:t>of patients enrolled and some shortcoming in trying all possible</w:t>
      </w:r>
      <w:r>
        <w:rPr>
          <w:color w:val="231F20"/>
          <w:spacing w:val="-1"/>
        </w:rPr>
        <w:t> </w:t>
      </w:r>
      <w:r>
        <w:rPr>
          <w:color w:val="231F20"/>
        </w:rPr>
        <w:t>stimulation parameters (patient</w:t>
      </w:r>
      <w:r>
        <w:rPr>
          <w:color w:val="231F20"/>
          <w:spacing w:val="-1"/>
        </w:rPr>
        <w:t> </w:t>
      </w:r>
      <w:r>
        <w:rPr>
          <w:color w:val="231F20"/>
        </w:rPr>
        <w:t>1) may limit the conclusions that can be drawn from our data.</w:t>
      </w:r>
    </w:p>
    <w:p>
      <w:pPr>
        <w:pStyle w:val="BodyText"/>
        <w:spacing w:before="20"/>
      </w:pPr>
    </w:p>
    <w:p>
      <w:pPr>
        <w:pStyle w:val="Heading2"/>
        <w:ind w:left="1280"/>
        <w:jc w:val="left"/>
      </w:pPr>
      <w:r>
        <w:rPr>
          <w:color w:val="231F20"/>
          <w:w w:val="105"/>
        </w:rPr>
        <w:t>LEGENDS</w:t>
      </w:r>
      <w:r>
        <w:rPr>
          <w:color w:val="231F20"/>
          <w:spacing w:val="17"/>
          <w:w w:val="105"/>
        </w:rPr>
        <w:t> </w:t>
      </w:r>
      <w:r>
        <w:rPr>
          <w:color w:val="231F20"/>
          <w:w w:val="105"/>
        </w:rPr>
        <w:t>TO</w:t>
      </w:r>
      <w:r>
        <w:rPr>
          <w:color w:val="231F20"/>
          <w:spacing w:val="18"/>
          <w:w w:val="105"/>
        </w:rPr>
        <w:t> </w:t>
      </w:r>
      <w:r>
        <w:rPr>
          <w:color w:val="231F20"/>
          <w:w w:val="105"/>
        </w:rPr>
        <w:t>THE</w:t>
      </w:r>
      <w:r>
        <w:rPr>
          <w:color w:val="231F20"/>
          <w:spacing w:val="19"/>
          <w:w w:val="105"/>
        </w:rPr>
        <w:t> </w:t>
      </w:r>
      <w:r>
        <w:rPr>
          <w:color w:val="231F20"/>
          <w:spacing w:val="-2"/>
          <w:w w:val="105"/>
        </w:rPr>
        <w:t>VIDEO</w:t>
      </w:r>
    </w:p>
    <w:p>
      <w:pPr>
        <w:pStyle w:val="BodyText"/>
        <w:spacing w:line="249" w:lineRule="auto" w:before="69"/>
        <w:ind w:left="256" w:right="38" w:firstLine="199"/>
        <w:jc w:val="both"/>
      </w:pPr>
      <w:r>
        <w:rPr>
          <w:color w:val="231F20"/>
        </w:rPr>
        <w:t>Segment 1. (‘‘Patient 1/Before STN-</w:t>
      </w:r>
      <w:r>
        <w:rPr>
          <w:color w:val="231F20"/>
        </w:rPr>
        <w:t>DBS/Medica- tion OFF’’) The patient from case report 1 was video- taped 8 years following fetal nigral grafting and 2 months before implantation of bilateral subthalamic leads for deep brain stimulation. In the medication off condition, the patient presents with marked limb hypo- kinesia and, simultaneously, intermittent off-period dyskinesias with involuntary arm elevation, continuous eye rubbing and head scratching.</w:t>
      </w:r>
    </w:p>
    <w:p>
      <w:pPr>
        <w:pStyle w:val="BodyText"/>
        <w:spacing w:line="249" w:lineRule="auto"/>
        <w:ind w:left="256" w:right="38" w:firstLine="199"/>
        <w:jc w:val="both"/>
      </w:pPr>
      <w:r>
        <w:rPr>
          <w:color w:val="231F20"/>
        </w:rPr>
        <w:t>Segment 2. (‘‘Patient 1/Following STN-</w:t>
      </w:r>
      <w:r>
        <w:rPr>
          <w:color w:val="231F20"/>
        </w:rPr>
        <w:t>DBS/Medi- cation OFF/ Stimulation ON’’). Three years following subthalamic deep brain stimulation, the patient contin- ues to show off-period dyskinesias.</w:t>
      </w:r>
    </w:p>
    <w:p>
      <w:pPr>
        <w:pStyle w:val="BodyText"/>
        <w:spacing w:line="249" w:lineRule="auto"/>
        <w:ind w:left="256" w:right="38" w:firstLine="199"/>
        <w:jc w:val="both"/>
      </w:pPr>
      <w:r>
        <w:rPr>
          <w:color w:val="231F20"/>
        </w:rPr>
        <w:t>Segment 3. (‘‘Patient 2/Before GPi-</w:t>
      </w:r>
      <w:r>
        <w:rPr>
          <w:color w:val="231F20"/>
        </w:rPr>
        <w:t>DBS/Medication OFF’’).</w:t>
      </w:r>
      <w:r>
        <w:rPr>
          <w:color w:val="231F20"/>
          <w:spacing w:val="20"/>
        </w:rPr>
        <w:t> </w:t>
      </w:r>
      <w:r>
        <w:rPr>
          <w:color w:val="231F20"/>
        </w:rPr>
        <w:t>The</w:t>
      </w:r>
      <w:r>
        <w:rPr>
          <w:color w:val="231F20"/>
          <w:spacing w:val="21"/>
        </w:rPr>
        <w:t> </w:t>
      </w:r>
      <w:r>
        <w:rPr>
          <w:color w:val="231F20"/>
        </w:rPr>
        <w:t>patient</w:t>
      </w:r>
      <w:r>
        <w:rPr>
          <w:color w:val="231F20"/>
          <w:spacing w:val="22"/>
        </w:rPr>
        <w:t> </w:t>
      </w:r>
      <w:r>
        <w:rPr>
          <w:color w:val="231F20"/>
        </w:rPr>
        <w:t>from</w:t>
      </w:r>
      <w:r>
        <w:rPr>
          <w:color w:val="231F20"/>
          <w:spacing w:val="20"/>
        </w:rPr>
        <w:t> </w:t>
      </w:r>
      <w:r>
        <w:rPr>
          <w:color w:val="231F20"/>
        </w:rPr>
        <w:t>case</w:t>
      </w:r>
      <w:r>
        <w:rPr>
          <w:color w:val="231F20"/>
          <w:spacing w:val="21"/>
        </w:rPr>
        <w:t> </w:t>
      </w:r>
      <w:r>
        <w:rPr>
          <w:color w:val="231F20"/>
        </w:rPr>
        <w:t>report</w:t>
      </w:r>
      <w:r>
        <w:rPr>
          <w:color w:val="231F20"/>
          <w:spacing w:val="20"/>
        </w:rPr>
        <w:t> </w:t>
      </w:r>
      <w:r>
        <w:rPr>
          <w:color w:val="231F20"/>
        </w:rPr>
        <w:t>2</w:t>
      </w:r>
      <w:r>
        <w:rPr>
          <w:color w:val="231F20"/>
          <w:spacing w:val="20"/>
        </w:rPr>
        <w:t> </w:t>
      </w:r>
      <w:r>
        <w:rPr>
          <w:color w:val="231F20"/>
        </w:rPr>
        <w:t>was</w:t>
      </w:r>
      <w:r>
        <w:rPr>
          <w:color w:val="231F20"/>
          <w:spacing w:val="21"/>
        </w:rPr>
        <w:t> </w:t>
      </w:r>
      <w:r>
        <w:rPr>
          <w:color w:val="231F20"/>
          <w:spacing w:val="-2"/>
        </w:rPr>
        <w:t>videotaped</w:t>
      </w:r>
    </w:p>
    <w:p>
      <w:pPr>
        <w:pStyle w:val="BodyText"/>
        <w:spacing w:line="249" w:lineRule="auto" w:before="68"/>
        <w:ind w:left="256" w:right="217"/>
        <w:jc w:val="both"/>
      </w:pPr>
      <w:r>
        <w:rPr/>
        <w:br w:type="column"/>
      </w:r>
      <w:r>
        <w:rPr>
          <w:color w:val="231F20"/>
        </w:rPr>
        <w:t>8 years following fetal nigral grafting and 3 months before implantation of bilateral leads within the </w:t>
      </w:r>
      <w:r>
        <w:rPr>
          <w:color w:val="231F20"/>
        </w:rPr>
        <w:t>globus</w:t>
      </w:r>
      <w:r>
        <w:rPr>
          <w:color w:val="231F20"/>
        </w:rPr>
        <w:t> pallidus internus for deep brain stimulation. In </w:t>
      </w:r>
      <w:r>
        <w:rPr>
          <w:color w:val="231F20"/>
        </w:rPr>
        <w:t>the medication off condition, the patient shows limb hypo- kinesia</w:t>
      </w:r>
      <w:r>
        <w:rPr>
          <w:color w:val="231F20"/>
          <w:spacing w:val="40"/>
        </w:rPr>
        <w:t> </w:t>
      </w:r>
      <w:r>
        <w:rPr>
          <w:color w:val="231F20"/>
        </w:rPr>
        <w:t>with</w:t>
      </w:r>
      <w:r>
        <w:rPr>
          <w:color w:val="231F20"/>
          <w:spacing w:val="40"/>
        </w:rPr>
        <w:t> </w:t>
      </w:r>
      <w:r>
        <w:rPr>
          <w:color w:val="231F20"/>
        </w:rPr>
        <w:t>intermittent</w:t>
      </w:r>
      <w:r>
        <w:rPr>
          <w:color w:val="231F20"/>
          <w:spacing w:val="40"/>
        </w:rPr>
        <w:t> </w:t>
      </w:r>
      <w:r>
        <w:rPr>
          <w:color w:val="231F20"/>
        </w:rPr>
        <w:t>dyskinesias,</w:t>
      </w:r>
      <w:r>
        <w:rPr>
          <w:color w:val="231F20"/>
          <w:spacing w:val="40"/>
        </w:rPr>
        <w:t> </w:t>
      </w:r>
      <w:r>
        <w:rPr>
          <w:color w:val="231F20"/>
        </w:rPr>
        <w:t>accentuated</w:t>
      </w:r>
      <w:r>
        <w:rPr>
          <w:color w:val="231F20"/>
          <w:spacing w:val="68"/>
        </w:rPr>
        <w:t> </w:t>
      </w:r>
      <w:r>
        <w:rPr>
          <w:color w:val="231F20"/>
        </w:rPr>
        <w:t>in the right hand and ﬁngers.</w:t>
      </w:r>
    </w:p>
    <w:p>
      <w:pPr>
        <w:pStyle w:val="BodyText"/>
        <w:spacing w:line="249" w:lineRule="auto"/>
        <w:ind w:left="256" w:right="216" w:firstLine="199"/>
        <w:jc w:val="both"/>
      </w:pPr>
      <w:r>
        <w:rPr>
          <w:color w:val="231F20"/>
        </w:rPr>
        <w:t>Segment 4. (‘‘Patient 2/Following GPi-DBS/Medica- tion</w:t>
      </w:r>
      <w:r>
        <w:rPr>
          <w:color w:val="231F20"/>
          <w:spacing w:val="-11"/>
        </w:rPr>
        <w:t> </w:t>
      </w:r>
      <w:r>
        <w:rPr>
          <w:color w:val="231F20"/>
        </w:rPr>
        <w:t>OFF/Stimulation</w:t>
      </w:r>
      <w:r>
        <w:rPr>
          <w:color w:val="231F20"/>
          <w:spacing w:val="-9"/>
        </w:rPr>
        <w:t> </w:t>
      </w:r>
      <w:r>
        <w:rPr>
          <w:color w:val="231F20"/>
        </w:rPr>
        <w:t>on’’).</w:t>
      </w:r>
      <w:r>
        <w:rPr>
          <w:color w:val="231F20"/>
          <w:spacing w:val="-11"/>
        </w:rPr>
        <w:t> </w:t>
      </w:r>
      <w:r>
        <w:rPr>
          <w:color w:val="231F20"/>
        </w:rPr>
        <w:t>Two</w:t>
      </w:r>
      <w:r>
        <w:rPr>
          <w:color w:val="231F20"/>
          <w:spacing w:val="-11"/>
        </w:rPr>
        <w:t> </w:t>
      </w:r>
      <w:r>
        <w:rPr>
          <w:color w:val="231F20"/>
        </w:rPr>
        <w:t>years</w:t>
      </w:r>
      <w:r>
        <w:rPr>
          <w:color w:val="231F20"/>
          <w:spacing w:val="-9"/>
        </w:rPr>
        <w:t> </w:t>
      </w:r>
      <w:r>
        <w:rPr>
          <w:color w:val="231F20"/>
        </w:rPr>
        <w:t>following</w:t>
      </w:r>
      <w:r>
        <w:rPr>
          <w:color w:val="231F20"/>
          <w:spacing w:val="-9"/>
        </w:rPr>
        <w:t> </w:t>
      </w:r>
      <w:r>
        <w:rPr>
          <w:color w:val="231F20"/>
        </w:rPr>
        <w:t>pallidal </w:t>
      </w:r>
      <w:r>
        <w:rPr>
          <w:color w:val="231F20"/>
          <w:spacing w:val="-2"/>
        </w:rPr>
        <w:t>deep</w:t>
      </w:r>
      <w:r>
        <w:rPr>
          <w:color w:val="231F20"/>
          <w:spacing w:val="-11"/>
        </w:rPr>
        <w:t> </w:t>
      </w:r>
      <w:r>
        <w:rPr>
          <w:color w:val="231F20"/>
          <w:spacing w:val="-2"/>
        </w:rPr>
        <w:t>brain</w:t>
      </w:r>
      <w:r>
        <w:rPr>
          <w:color w:val="231F20"/>
          <w:spacing w:val="-10"/>
        </w:rPr>
        <w:t> </w:t>
      </w:r>
      <w:r>
        <w:rPr>
          <w:color w:val="231F20"/>
          <w:spacing w:val="-2"/>
        </w:rPr>
        <w:t>stimulation,</w:t>
      </w:r>
      <w:r>
        <w:rPr>
          <w:color w:val="231F20"/>
          <w:spacing w:val="-11"/>
        </w:rPr>
        <w:t> </w:t>
      </w:r>
      <w:r>
        <w:rPr>
          <w:color w:val="231F20"/>
          <w:spacing w:val="-2"/>
        </w:rPr>
        <w:t>severity</w:t>
      </w:r>
      <w:r>
        <w:rPr>
          <w:color w:val="231F20"/>
          <w:spacing w:val="-10"/>
        </w:rPr>
        <w:t> </w:t>
      </w:r>
      <w:r>
        <w:rPr>
          <w:color w:val="231F20"/>
          <w:spacing w:val="-2"/>
        </w:rPr>
        <w:t>of</w:t>
      </w:r>
      <w:r>
        <w:rPr>
          <w:color w:val="231F20"/>
          <w:spacing w:val="-11"/>
        </w:rPr>
        <w:t> </w:t>
      </w:r>
      <w:r>
        <w:rPr>
          <w:color w:val="231F20"/>
          <w:spacing w:val="-2"/>
        </w:rPr>
        <w:t>dyskinesias</w:t>
      </w:r>
      <w:r>
        <w:rPr>
          <w:color w:val="231F20"/>
          <w:spacing w:val="-10"/>
        </w:rPr>
        <w:t> </w:t>
      </w:r>
      <w:r>
        <w:rPr>
          <w:color w:val="231F20"/>
          <w:spacing w:val="-2"/>
        </w:rPr>
        <w:t>in</w:t>
      </w:r>
      <w:r>
        <w:rPr>
          <w:color w:val="231F20"/>
          <w:spacing w:val="-11"/>
        </w:rPr>
        <w:t> </w:t>
      </w:r>
      <w:r>
        <w:rPr>
          <w:color w:val="231F20"/>
          <w:spacing w:val="-2"/>
        </w:rPr>
        <w:t>the</w:t>
      </w:r>
      <w:r>
        <w:rPr>
          <w:color w:val="231F20"/>
          <w:spacing w:val="-10"/>
        </w:rPr>
        <w:t> </w:t>
      </w:r>
      <w:r>
        <w:rPr>
          <w:color w:val="231F20"/>
          <w:spacing w:val="-2"/>
        </w:rPr>
        <w:t>medi- cation</w:t>
      </w:r>
      <w:r>
        <w:rPr>
          <w:color w:val="231F20"/>
          <w:spacing w:val="-11"/>
        </w:rPr>
        <w:t> </w:t>
      </w:r>
      <w:r>
        <w:rPr>
          <w:color w:val="231F20"/>
          <w:spacing w:val="-2"/>
        </w:rPr>
        <w:t>off</w:t>
      </w:r>
      <w:r>
        <w:rPr>
          <w:color w:val="231F20"/>
          <w:spacing w:val="-10"/>
        </w:rPr>
        <w:t> </w:t>
      </w:r>
      <w:r>
        <w:rPr>
          <w:color w:val="231F20"/>
          <w:spacing w:val="-2"/>
        </w:rPr>
        <w:t>condition</w:t>
      </w:r>
      <w:r>
        <w:rPr>
          <w:color w:val="231F20"/>
          <w:spacing w:val="-11"/>
        </w:rPr>
        <w:t> </w:t>
      </w:r>
      <w:r>
        <w:rPr>
          <w:color w:val="231F20"/>
          <w:spacing w:val="-2"/>
        </w:rPr>
        <w:t>is</w:t>
      </w:r>
      <w:r>
        <w:rPr>
          <w:color w:val="231F20"/>
          <w:spacing w:val="-10"/>
        </w:rPr>
        <w:t> </w:t>
      </w:r>
      <w:r>
        <w:rPr>
          <w:color w:val="231F20"/>
          <w:spacing w:val="-2"/>
        </w:rPr>
        <w:t>reduced.</w:t>
      </w:r>
      <w:r>
        <w:rPr>
          <w:color w:val="231F20"/>
          <w:spacing w:val="-11"/>
        </w:rPr>
        <w:t> </w:t>
      </w:r>
      <w:r>
        <w:rPr>
          <w:color w:val="231F20"/>
          <w:spacing w:val="-2"/>
        </w:rPr>
        <w:t>Despite</w:t>
      </w:r>
      <w:r>
        <w:rPr>
          <w:color w:val="231F20"/>
          <w:spacing w:val="-10"/>
        </w:rPr>
        <w:t> </w:t>
      </w:r>
      <w:r>
        <w:rPr>
          <w:color w:val="231F20"/>
          <w:spacing w:val="-2"/>
        </w:rPr>
        <w:t>complete</w:t>
      </w:r>
      <w:r>
        <w:rPr>
          <w:color w:val="231F20"/>
          <w:spacing w:val="-11"/>
        </w:rPr>
        <w:t> </w:t>
      </w:r>
      <w:r>
        <w:rPr>
          <w:color w:val="231F20"/>
          <w:spacing w:val="-2"/>
        </w:rPr>
        <w:t>cessation </w:t>
      </w:r>
      <w:r>
        <w:rPr>
          <w:color w:val="231F20"/>
        </w:rPr>
        <w:t>of dopaminergic medication, off-period symptoms are sufﬁciently alleviated by deep brain stimulation.</w:t>
      </w:r>
    </w:p>
    <w:p>
      <w:pPr>
        <w:pStyle w:val="BodyText"/>
        <w:spacing w:before="147"/>
      </w:pPr>
    </w:p>
    <w:p>
      <w:pPr>
        <w:pStyle w:val="Heading2"/>
        <w:spacing w:before="1"/>
      </w:pPr>
      <w:r>
        <w:rPr>
          <w:color w:val="231F20"/>
          <w:spacing w:val="-2"/>
          <w:w w:val="105"/>
        </w:rPr>
        <w:t>REFERENCES</w:t>
      </w:r>
    </w:p>
    <w:p>
      <w:pPr>
        <w:pStyle w:val="ListParagraph"/>
        <w:numPr>
          <w:ilvl w:val="0"/>
          <w:numId w:val="3"/>
        </w:numPr>
        <w:tabs>
          <w:tab w:pos="521" w:val="left" w:leader="none"/>
          <w:tab w:pos="523" w:val="left" w:leader="none"/>
        </w:tabs>
        <w:spacing w:line="235" w:lineRule="auto" w:before="128" w:after="0"/>
        <w:ind w:left="523" w:right="215" w:hanging="188"/>
        <w:jc w:val="both"/>
        <w:rPr>
          <w:sz w:val="16"/>
        </w:rPr>
      </w:pPr>
      <w:r>
        <w:rPr>
          <w:color w:val="231F20"/>
          <w:sz w:val="16"/>
        </w:rPr>
        <w:t>Brundin P, Pogarell O, Hagell P, et al. Bilateral caudate </w:t>
      </w:r>
      <w:r>
        <w:rPr>
          <w:color w:val="231F20"/>
          <w:sz w:val="16"/>
        </w:rPr>
        <w:t>and</w:t>
      </w:r>
      <w:r>
        <w:rPr>
          <w:color w:val="231F20"/>
          <w:spacing w:val="40"/>
          <w:sz w:val="16"/>
        </w:rPr>
        <w:t> </w:t>
      </w:r>
      <w:r>
        <w:rPr>
          <w:color w:val="231F20"/>
          <w:sz w:val="16"/>
        </w:rPr>
        <w:t>putamen</w:t>
      </w:r>
      <w:r>
        <w:rPr>
          <w:color w:val="231F20"/>
          <w:sz w:val="16"/>
        </w:rPr>
        <w:t> grafts of embryonic mesencephalic tissue treated with</w:t>
      </w:r>
      <w:r>
        <w:rPr>
          <w:color w:val="231F20"/>
          <w:spacing w:val="40"/>
          <w:sz w:val="16"/>
        </w:rPr>
        <w:t> </w:t>
      </w:r>
      <w:r>
        <w:rPr>
          <w:color w:val="231F20"/>
          <w:sz w:val="16"/>
        </w:rPr>
        <w:t>lazaroids in Parkinson’s disease. Brain 2000;123(Part 7):1380–</w:t>
      </w:r>
      <w:r>
        <w:rPr>
          <w:color w:val="231F20"/>
          <w:spacing w:val="40"/>
          <w:sz w:val="16"/>
        </w:rPr>
        <w:t> </w:t>
      </w:r>
      <w:r>
        <w:rPr>
          <w:color w:val="231F20"/>
          <w:spacing w:val="-2"/>
          <w:sz w:val="16"/>
        </w:rPr>
        <w:t>1390.</w:t>
      </w:r>
    </w:p>
    <w:p>
      <w:pPr>
        <w:pStyle w:val="ListParagraph"/>
        <w:numPr>
          <w:ilvl w:val="0"/>
          <w:numId w:val="3"/>
        </w:numPr>
        <w:tabs>
          <w:tab w:pos="523" w:val="left" w:leader="none"/>
        </w:tabs>
        <w:spacing w:line="232" w:lineRule="auto" w:before="0" w:after="0"/>
        <w:ind w:left="523" w:right="217" w:hanging="186"/>
        <w:jc w:val="both"/>
        <w:rPr>
          <w:sz w:val="16"/>
        </w:rPr>
      </w:pPr>
      <w:r>
        <w:rPr>
          <w:color w:val="231F20"/>
          <w:sz w:val="16"/>
        </w:rPr>
        <w:t>Freed CR, Greene PE, Breeze RE, et al. Transplantation </w:t>
      </w:r>
      <w:r>
        <w:rPr>
          <w:color w:val="231F20"/>
          <w:sz w:val="16"/>
        </w:rPr>
        <w:t>of</w:t>
      </w:r>
      <w:r>
        <w:rPr>
          <w:color w:val="231F20"/>
          <w:spacing w:val="40"/>
          <w:sz w:val="16"/>
        </w:rPr>
        <w:t> </w:t>
      </w:r>
      <w:r>
        <w:rPr>
          <w:color w:val="231F20"/>
          <w:sz w:val="16"/>
        </w:rPr>
        <w:t>embryonic dopamine neurons for severe Parkinson’s disease. N</w:t>
      </w:r>
      <w:r>
        <w:rPr>
          <w:color w:val="231F20"/>
          <w:spacing w:val="40"/>
          <w:sz w:val="16"/>
        </w:rPr>
        <w:t> </w:t>
      </w:r>
      <w:r>
        <w:rPr>
          <w:color w:val="231F20"/>
          <w:sz w:val="16"/>
        </w:rPr>
        <w:t>Engl J Med 2001;344:710–719.</w:t>
      </w:r>
    </w:p>
    <w:p>
      <w:pPr>
        <w:pStyle w:val="ListParagraph"/>
        <w:numPr>
          <w:ilvl w:val="0"/>
          <w:numId w:val="3"/>
        </w:numPr>
        <w:tabs>
          <w:tab w:pos="523" w:val="left" w:leader="none"/>
        </w:tabs>
        <w:spacing w:line="235" w:lineRule="auto" w:before="0" w:after="0"/>
        <w:ind w:left="523" w:right="216" w:hanging="186"/>
        <w:jc w:val="both"/>
        <w:rPr>
          <w:sz w:val="16"/>
        </w:rPr>
      </w:pPr>
      <w:r>
        <w:rPr>
          <w:color w:val="231F20"/>
          <w:sz w:val="16"/>
        </w:rPr>
        <w:t>Olanow CW, Goetz CG, Kordower JH, et al. A double-</w:t>
      </w:r>
      <w:r>
        <w:rPr>
          <w:color w:val="231F20"/>
          <w:sz w:val="16"/>
        </w:rPr>
        <w:t>blind</w:t>
      </w:r>
      <w:r>
        <w:rPr>
          <w:color w:val="231F20"/>
          <w:spacing w:val="40"/>
          <w:sz w:val="16"/>
        </w:rPr>
        <w:t> </w:t>
      </w:r>
      <w:r>
        <w:rPr>
          <w:color w:val="231F20"/>
          <w:sz w:val="16"/>
        </w:rPr>
        <w:t>controlled trial of bilateral fetal nigral transplantation in Parkin-</w:t>
      </w:r>
      <w:r>
        <w:rPr>
          <w:color w:val="231F20"/>
          <w:spacing w:val="40"/>
          <w:sz w:val="16"/>
        </w:rPr>
        <w:t> </w:t>
      </w:r>
      <w:r>
        <w:rPr>
          <w:color w:val="231F20"/>
          <w:sz w:val="16"/>
        </w:rPr>
        <w:t>son’s disease. Ann Neurol 2003;54:403–414.</w:t>
      </w:r>
    </w:p>
    <w:p>
      <w:pPr>
        <w:pStyle w:val="ListParagraph"/>
        <w:numPr>
          <w:ilvl w:val="0"/>
          <w:numId w:val="3"/>
        </w:numPr>
        <w:tabs>
          <w:tab w:pos="523" w:val="left" w:leader="none"/>
        </w:tabs>
        <w:spacing w:line="232" w:lineRule="auto" w:before="0" w:after="0"/>
        <w:ind w:left="523" w:right="215" w:hanging="186"/>
        <w:jc w:val="both"/>
        <w:rPr>
          <w:sz w:val="16"/>
        </w:rPr>
      </w:pPr>
      <w:r>
        <w:rPr>
          <w:color w:val="231F20"/>
          <w:sz w:val="16"/>
        </w:rPr>
        <w:t>Pogarell O, Koch W, Gildehaus FJ, et al. Long-term </w:t>
      </w:r>
      <w:r>
        <w:rPr>
          <w:color w:val="231F20"/>
          <w:sz w:val="16"/>
        </w:rPr>
        <w:t>assessment</w:t>
      </w:r>
      <w:r>
        <w:rPr>
          <w:color w:val="231F20"/>
          <w:spacing w:val="80"/>
          <w:sz w:val="16"/>
        </w:rPr>
        <w:t> </w:t>
      </w:r>
      <w:r>
        <w:rPr>
          <w:color w:val="231F20"/>
          <w:sz w:val="16"/>
        </w:rPr>
        <w:t>of striatal dopamine transporters in Parkinsonian patients with</w:t>
      </w:r>
      <w:r>
        <w:rPr>
          <w:color w:val="231F20"/>
          <w:spacing w:val="40"/>
          <w:sz w:val="16"/>
        </w:rPr>
        <w:t> </w:t>
      </w:r>
      <w:r>
        <w:rPr>
          <w:color w:val="231F20"/>
          <w:sz w:val="16"/>
        </w:rPr>
        <w:t>intrastriatal</w:t>
      </w:r>
      <w:r>
        <w:rPr>
          <w:color w:val="231F20"/>
          <w:spacing w:val="40"/>
          <w:sz w:val="16"/>
        </w:rPr>
        <w:t> </w:t>
      </w:r>
      <w:r>
        <w:rPr>
          <w:color w:val="231F20"/>
          <w:sz w:val="16"/>
        </w:rPr>
        <w:t>embryonic</w:t>
      </w:r>
      <w:r>
        <w:rPr>
          <w:color w:val="231F20"/>
          <w:spacing w:val="40"/>
          <w:sz w:val="16"/>
        </w:rPr>
        <w:t> </w:t>
      </w:r>
      <w:r>
        <w:rPr>
          <w:color w:val="231F20"/>
          <w:sz w:val="16"/>
        </w:rPr>
        <w:t>mesencephalic</w:t>
      </w:r>
      <w:r>
        <w:rPr>
          <w:color w:val="231F20"/>
          <w:spacing w:val="40"/>
          <w:sz w:val="16"/>
        </w:rPr>
        <w:t> </w:t>
      </w:r>
      <w:r>
        <w:rPr>
          <w:color w:val="231F20"/>
          <w:sz w:val="16"/>
        </w:rPr>
        <w:t>grafts.</w:t>
      </w:r>
      <w:r>
        <w:rPr>
          <w:color w:val="231F20"/>
          <w:spacing w:val="40"/>
          <w:sz w:val="16"/>
        </w:rPr>
        <w:t> </w:t>
      </w:r>
      <w:r>
        <w:rPr>
          <w:color w:val="231F20"/>
          <w:sz w:val="16"/>
        </w:rPr>
        <w:t>Eur</w:t>
      </w:r>
      <w:r>
        <w:rPr>
          <w:color w:val="231F20"/>
          <w:spacing w:val="40"/>
          <w:sz w:val="16"/>
        </w:rPr>
        <w:t> </w:t>
      </w:r>
      <w:r>
        <w:rPr>
          <w:color w:val="231F20"/>
          <w:sz w:val="16"/>
        </w:rPr>
        <w:t>J</w:t>
      </w:r>
      <w:r>
        <w:rPr>
          <w:color w:val="231F20"/>
          <w:spacing w:val="40"/>
          <w:sz w:val="16"/>
        </w:rPr>
        <w:t> </w:t>
      </w:r>
      <w:r>
        <w:rPr>
          <w:color w:val="231F20"/>
          <w:sz w:val="16"/>
        </w:rPr>
        <w:t>Nucl</w:t>
      </w:r>
      <w:r>
        <w:rPr>
          <w:color w:val="231F20"/>
          <w:spacing w:val="40"/>
          <w:sz w:val="16"/>
        </w:rPr>
        <w:t> </w:t>
      </w:r>
      <w:r>
        <w:rPr>
          <w:color w:val="231F20"/>
          <w:sz w:val="16"/>
        </w:rPr>
        <w:t>Med</w:t>
      </w:r>
      <w:r>
        <w:rPr>
          <w:color w:val="231F20"/>
          <w:spacing w:val="40"/>
          <w:sz w:val="16"/>
        </w:rPr>
        <w:t> </w:t>
      </w:r>
      <w:r>
        <w:rPr>
          <w:color w:val="231F20"/>
          <w:sz w:val="16"/>
        </w:rPr>
        <w:t>Mol Imaging 2006;33:407–411.</w:t>
      </w:r>
    </w:p>
    <w:p>
      <w:pPr>
        <w:pStyle w:val="ListParagraph"/>
        <w:numPr>
          <w:ilvl w:val="0"/>
          <w:numId w:val="3"/>
        </w:numPr>
        <w:tabs>
          <w:tab w:pos="523" w:val="left" w:leader="none"/>
        </w:tabs>
        <w:spacing w:line="232" w:lineRule="auto" w:before="1" w:after="0"/>
        <w:ind w:left="523" w:right="216" w:hanging="186"/>
        <w:jc w:val="both"/>
        <w:rPr>
          <w:sz w:val="16"/>
        </w:rPr>
      </w:pPr>
      <w:r>
        <w:rPr>
          <w:color w:val="231F20"/>
          <w:sz w:val="16"/>
        </w:rPr>
        <w:t>Cho C, Alterman RL, Miravite J, et al. Subthalamic DBS for </w:t>
      </w:r>
      <w:r>
        <w:rPr>
          <w:color w:val="231F20"/>
          <w:sz w:val="16"/>
        </w:rPr>
        <w:t>the</w:t>
      </w:r>
      <w:r>
        <w:rPr>
          <w:color w:val="231F20"/>
          <w:spacing w:val="40"/>
          <w:sz w:val="16"/>
        </w:rPr>
        <w:t> </w:t>
      </w:r>
      <w:r>
        <w:rPr>
          <w:color w:val="231F20"/>
          <w:sz w:val="16"/>
        </w:rPr>
        <w:t>treatment of ‘‘runaway’’ dyskinesias after embryonic or fetal tis-</w:t>
      </w:r>
      <w:r>
        <w:rPr>
          <w:color w:val="231F20"/>
          <w:spacing w:val="40"/>
          <w:sz w:val="16"/>
        </w:rPr>
        <w:t> </w:t>
      </w:r>
      <w:r>
        <w:rPr>
          <w:color w:val="231F20"/>
          <w:sz w:val="16"/>
        </w:rPr>
        <w:t>sue transplant. Mov Disord 2005;20:1237.</w:t>
      </w:r>
    </w:p>
    <w:p>
      <w:pPr>
        <w:pStyle w:val="ListParagraph"/>
        <w:numPr>
          <w:ilvl w:val="0"/>
          <w:numId w:val="3"/>
        </w:numPr>
        <w:tabs>
          <w:tab w:pos="523" w:val="left" w:leader="none"/>
        </w:tabs>
        <w:spacing w:line="232" w:lineRule="auto" w:before="2" w:after="0"/>
        <w:ind w:left="523" w:right="217" w:hanging="186"/>
        <w:jc w:val="both"/>
        <w:rPr>
          <w:sz w:val="16"/>
        </w:rPr>
      </w:pPr>
      <w:r>
        <w:rPr>
          <w:color w:val="231F20"/>
          <w:sz w:val="16"/>
        </w:rPr>
        <w:t>Alterman</w:t>
      </w:r>
      <w:r>
        <w:rPr>
          <w:color w:val="231F20"/>
          <w:spacing w:val="40"/>
          <w:sz w:val="16"/>
        </w:rPr>
        <w:t> </w:t>
      </w:r>
      <w:r>
        <w:rPr>
          <w:color w:val="231F20"/>
          <w:sz w:val="16"/>
        </w:rPr>
        <w:t>RL,</w:t>
      </w:r>
      <w:r>
        <w:rPr>
          <w:color w:val="231F20"/>
          <w:spacing w:val="40"/>
          <w:sz w:val="16"/>
        </w:rPr>
        <w:t> </w:t>
      </w:r>
      <w:r>
        <w:rPr>
          <w:color w:val="231F20"/>
          <w:sz w:val="16"/>
        </w:rPr>
        <w:t>Shils</w:t>
      </w:r>
      <w:r>
        <w:rPr>
          <w:color w:val="231F20"/>
          <w:spacing w:val="40"/>
          <w:sz w:val="16"/>
        </w:rPr>
        <w:t> </w:t>
      </w:r>
      <w:r>
        <w:rPr>
          <w:color w:val="231F20"/>
          <w:sz w:val="16"/>
        </w:rPr>
        <w:t>JL,</w:t>
      </w:r>
      <w:r>
        <w:rPr>
          <w:color w:val="231F20"/>
          <w:spacing w:val="40"/>
          <w:sz w:val="16"/>
        </w:rPr>
        <w:t> </w:t>
      </w:r>
      <w:r>
        <w:rPr>
          <w:color w:val="231F20"/>
          <w:sz w:val="16"/>
        </w:rPr>
        <w:t>Gudesblatt</w:t>
      </w:r>
      <w:r>
        <w:rPr>
          <w:color w:val="231F20"/>
          <w:spacing w:val="40"/>
          <w:sz w:val="16"/>
        </w:rPr>
        <w:t> </w:t>
      </w:r>
      <w:r>
        <w:rPr>
          <w:color w:val="231F20"/>
          <w:sz w:val="16"/>
        </w:rPr>
        <w:t>M,</w:t>
      </w:r>
      <w:r>
        <w:rPr>
          <w:color w:val="231F20"/>
          <w:spacing w:val="40"/>
          <w:sz w:val="16"/>
        </w:rPr>
        <w:t> </w:t>
      </w:r>
      <w:r>
        <w:rPr>
          <w:color w:val="231F20"/>
          <w:sz w:val="16"/>
        </w:rPr>
        <w:t>Tagliati</w:t>
      </w:r>
      <w:r>
        <w:rPr>
          <w:color w:val="231F20"/>
          <w:spacing w:val="40"/>
          <w:sz w:val="16"/>
        </w:rPr>
        <w:t> </w:t>
      </w:r>
      <w:r>
        <w:rPr>
          <w:color w:val="231F20"/>
          <w:sz w:val="16"/>
        </w:rPr>
        <w:t>M.</w:t>
      </w:r>
      <w:r>
        <w:rPr>
          <w:color w:val="231F20"/>
          <w:spacing w:val="40"/>
          <w:sz w:val="16"/>
        </w:rPr>
        <w:t> </w:t>
      </w:r>
      <w:r>
        <w:rPr>
          <w:color w:val="231F20"/>
          <w:sz w:val="16"/>
        </w:rPr>
        <w:t>Immediate</w:t>
      </w:r>
      <w:r>
        <w:rPr>
          <w:color w:val="231F20"/>
          <w:spacing w:val="40"/>
          <w:sz w:val="16"/>
        </w:rPr>
        <w:t> </w:t>
      </w:r>
      <w:r>
        <w:rPr>
          <w:color w:val="231F20"/>
          <w:sz w:val="16"/>
        </w:rPr>
        <w:t>and sustained relief of levodopa-induced dyskinesias after dorsal</w:t>
      </w:r>
      <w:r>
        <w:rPr>
          <w:color w:val="231F20"/>
          <w:spacing w:val="40"/>
          <w:sz w:val="16"/>
        </w:rPr>
        <w:t> </w:t>
      </w:r>
      <w:r>
        <w:rPr>
          <w:color w:val="231F20"/>
          <w:sz w:val="16"/>
        </w:rPr>
        <w:t>relocation of a deep brain stimulation lead. Case report. Neuro-</w:t>
      </w:r>
      <w:r>
        <w:rPr>
          <w:color w:val="231F20"/>
          <w:spacing w:val="40"/>
          <w:sz w:val="16"/>
        </w:rPr>
        <w:t> </w:t>
      </w:r>
      <w:r>
        <w:rPr>
          <w:color w:val="231F20"/>
          <w:sz w:val="16"/>
        </w:rPr>
        <w:t>surg Focus 2004;17:E6.</w:t>
      </w:r>
    </w:p>
    <w:p>
      <w:pPr>
        <w:pStyle w:val="ListParagraph"/>
        <w:numPr>
          <w:ilvl w:val="0"/>
          <w:numId w:val="3"/>
        </w:numPr>
        <w:tabs>
          <w:tab w:pos="523" w:val="left" w:leader="none"/>
        </w:tabs>
        <w:spacing w:line="232" w:lineRule="auto" w:before="4" w:after="0"/>
        <w:ind w:left="523" w:right="215" w:hanging="186"/>
        <w:jc w:val="both"/>
        <w:rPr>
          <w:sz w:val="16"/>
        </w:rPr>
      </w:pPr>
      <w:r>
        <w:rPr>
          <w:color w:val="231F20"/>
          <w:spacing w:val="-2"/>
          <w:sz w:val="16"/>
        </w:rPr>
        <w:t>Miocinovic</w:t>
      </w:r>
      <w:r>
        <w:rPr>
          <w:color w:val="231F20"/>
          <w:spacing w:val="-7"/>
          <w:sz w:val="16"/>
        </w:rPr>
        <w:t> </w:t>
      </w:r>
      <w:r>
        <w:rPr>
          <w:color w:val="231F20"/>
          <w:spacing w:val="-2"/>
          <w:sz w:val="16"/>
        </w:rPr>
        <w:t>S,</w:t>
      </w:r>
      <w:r>
        <w:rPr>
          <w:color w:val="231F20"/>
          <w:spacing w:val="-7"/>
          <w:sz w:val="16"/>
        </w:rPr>
        <w:t> </w:t>
      </w:r>
      <w:r>
        <w:rPr>
          <w:color w:val="231F20"/>
          <w:spacing w:val="-2"/>
          <w:sz w:val="16"/>
        </w:rPr>
        <w:t>Parent</w:t>
      </w:r>
      <w:r>
        <w:rPr>
          <w:color w:val="231F20"/>
          <w:spacing w:val="-7"/>
          <w:sz w:val="16"/>
        </w:rPr>
        <w:t> </w:t>
      </w:r>
      <w:r>
        <w:rPr>
          <w:color w:val="231F20"/>
          <w:spacing w:val="-2"/>
          <w:sz w:val="16"/>
        </w:rPr>
        <w:t>M,</w:t>
      </w:r>
      <w:r>
        <w:rPr>
          <w:color w:val="231F20"/>
          <w:spacing w:val="-7"/>
          <w:sz w:val="16"/>
        </w:rPr>
        <w:t> </w:t>
      </w:r>
      <w:r>
        <w:rPr>
          <w:color w:val="231F20"/>
          <w:spacing w:val="-2"/>
          <w:sz w:val="16"/>
        </w:rPr>
        <w:t>Butson</w:t>
      </w:r>
      <w:r>
        <w:rPr>
          <w:color w:val="231F20"/>
          <w:spacing w:val="-7"/>
          <w:sz w:val="16"/>
        </w:rPr>
        <w:t> </w:t>
      </w:r>
      <w:r>
        <w:rPr>
          <w:color w:val="231F20"/>
          <w:spacing w:val="-2"/>
          <w:sz w:val="16"/>
        </w:rPr>
        <w:t>CR,</w:t>
      </w:r>
      <w:r>
        <w:rPr>
          <w:color w:val="231F20"/>
          <w:spacing w:val="-6"/>
          <w:sz w:val="16"/>
        </w:rPr>
        <w:t> </w:t>
      </w:r>
      <w:r>
        <w:rPr>
          <w:color w:val="231F20"/>
          <w:spacing w:val="-2"/>
          <w:sz w:val="16"/>
        </w:rPr>
        <w:t>et</w:t>
      </w:r>
      <w:r>
        <w:rPr>
          <w:color w:val="231F20"/>
          <w:spacing w:val="-7"/>
          <w:sz w:val="16"/>
        </w:rPr>
        <w:t> </w:t>
      </w:r>
      <w:r>
        <w:rPr>
          <w:color w:val="231F20"/>
          <w:spacing w:val="-2"/>
          <w:sz w:val="16"/>
        </w:rPr>
        <w:t>al.</w:t>
      </w:r>
      <w:r>
        <w:rPr>
          <w:color w:val="231F20"/>
          <w:spacing w:val="-6"/>
          <w:sz w:val="16"/>
        </w:rPr>
        <w:t> </w:t>
      </w:r>
      <w:r>
        <w:rPr>
          <w:color w:val="231F20"/>
          <w:spacing w:val="-2"/>
          <w:sz w:val="16"/>
        </w:rPr>
        <w:t>Computational</w:t>
      </w:r>
      <w:r>
        <w:rPr>
          <w:color w:val="231F20"/>
          <w:spacing w:val="-7"/>
          <w:sz w:val="16"/>
        </w:rPr>
        <w:t> </w:t>
      </w:r>
      <w:r>
        <w:rPr>
          <w:color w:val="231F20"/>
          <w:spacing w:val="-2"/>
          <w:sz w:val="16"/>
        </w:rPr>
        <w:t>analysis</w:t>
      </w:r>
      <w:r>
        <w:rPr>
          <w:color w:val="231F20"/>
          <w:spacing w:val="-7"/>
          <w:sz w:val="16"/>
        </w:rPr>
        <w:t> </w:t>
      </w:r>
      <w:r>
        <w:rPr>
          <w:color w:val="231F20"/>
          <w:spacing w:val="-2"/>
          <w:sz w:val="16"/>
        </w:rPr>
        <w:t>of</w:t>
      </w:r>
      <w:r>
        <w:rPr>
          <w:color w:val="231F20"/>
          <w:spacing w:val="40"/>
          <w:sz w:val="16"/>
        </w:rPr>
        <w:t> </w:t>
      </w:r>
      <w:r>
        <w:rPr>
          <w:color w:val="231F20"/>
          <w:spacing w:val="-2"/>
          <w:sz w:val="16"/>
        </w:rPr>
        <w:t>subthalamic</w:t>
      </w:r>
      <w:r>
        <w:rPr>
          <w:color w:val="231F20"/>
          <w:spacing w:val="-8"/>
          <w:sz w:val="16"/>
        </w:rPr>
        <w:t> </w:t>
      </w:r>
      <w:r>
        <w:rPr>
          <w:color w:val="231F20"/>
          <w:spacing w:val="-2"/>
          <w:sz w:val="16"/>
        </w:rPr>
        <w:t>nucleus</w:t>
      </w:r>
      <w:r>
        <w:rPr>
          <w:color w:val="231F20"/>
          <w:spacing w:val="-8"/>
          <w:sz w:val="16"/>
        </w:rPr>
        <w:t> </w:t>
      </w:r>
      <w:r>
        <w:rPr>
          <w:color w:val="231F20"/>
          <w:spacing w:val="-2"/>
          <w:sz w:val="16"/>
        </w:rPr>
        <w:t>and</w:t>
      </w:r>
      <w:r>
        <w:rPr>
          <w:color w:val="231F20"/>
          <w:spacing w:val="-8"/>
          <w:sz w:val="16"/>
        </w:rPr>
        <w:t> </w:t>
      </w:r>
      <w:r>
        <w:rPr>
          <w:color w:val="231F20"/>
          <w:spacing w:val="-2"/>
          <w:sz w:val="16"/>
        </w:rPr>
        <w:t>lenticular</w:t>
      </w:r>
      <w:r>
        <w:rPr>
          <w:color w:val="231F20"/>
          <w:spacing w:val="-8"/>
          <w:sz w:val="16"/>
        </w:rPr>
        <w:t> </w:t>
      </w:r>
      <w:r>
        <w:rPr>
          <w:color w:val="231F20"/>
          <w:spacing w:val="-2"/>
          <w:sz w:val="16"/>
        </w:rPr>
        <w:t>fasciculus</w:t>
      </w:r>
      <w:r>
        <w:rPr>
          <w:color w:val="231F20"/>
          <w:spacing w:val="-7"/>
          <w:sz w:val="16"/>
        </w:rPr>
        <w:t> </w:t>
      </w:r>
      <w:r>
        <w:rPr>
          <w:color w:val="231F20"/>
          <w:spacing w:val="-2"/>
          <w:sz w:val="16"/>
        </w:rPr>
        <w:t>activation</w:t>
      </w:r>
      <w:r>
        <w:rPr>
          <w:color w:val="231F20"/>
          <w:spacing w:val="-7"/>
          <w:sz w:val="16"/>
        </w:rPr>
        <w:t> </w:t>
      </w:r>
      <w:r>
        <w:rPr>
          <w:color w:val="231F20"/>
          <w:spacing w:val="-2"/>
          <w:sz w:val="16"/>
        </w:rPr>
        <w:t>during</w:t>
      </w:r>
      <w:r>
        <w:rPr>
          <w:color w:val="231F20"/>
          <w:spacing w:val="-7"/>
          <w:sz w:val="16"/>
        </w:rPr>
        <w:t> </w:t>
      </w:r>
      <w:r>
        <w:rPr>
          <w:color w:val="231F20"/>
          <w:spacing w:val="-2"/>
          <w:sz w:val="16"/>
        </w:rPr>
        <w:t>thera-</w:t>
      </w:r>
      <w:r>
        <w:rPr>
          <w:color w:val="231F20"/>
          <w:spacing w:val="40"/>
          <w:sz w:val="16"/>
        </w:rPr>
        <w:t> </w:t>
      </w:r>
      <w:r>
        <w:rPr>
          <w:color w:val="231F20"/>
          <w:sz w:val="16"/>
        </w:rPr>
        <w:t>peutic</w:t>
      </w:r>
      <w:r>
        <w:rPr>
          <w:color w:val="231F20"/>
          <w:spacing w:val="-10"/>
          <w:sz w:val="16"/>
        </w:rPr>
        <w:t> </w:t>
      </w:r>
      <w:r>
        <w:rPr>
          <w:color w:val="231F20"/>
          <w:sz w:val="16"/>
        </w:rPr>
        <w:t>deep</w:t>
      </w:r>
      <w:r>
        <w:rPr>
          <w:color w:val="231F20"/>
          <w:spacing w:val="-10"/>
          <w:sz w:val="16"/>
        </w:rPr>
        <w:t> </w:t>
      </w:r>
      <w:r>
        <w:rPr>
          <w:color w:val="231F20"/>
          <w:sz w:val="16"/>
        </w:rPr>
        <w:t>brain</w:t>
      </w:r>
      <w:r>
        <w:rPr>
          <w:color w:val="231F20"/>
          <w:spacing w:val="-9"/>
          <w:sz w:val="16"/>
        </w:rPr>
        <w:t> </w:t>
      </w:r>
      <w:r>
        <w:rPr>
          <w:color w:val="231F20"/>
          <w:sz w:val="16"/>
        </w:rPr>
        <w:t>stimulation.</w:t>
      </w:r>
      <w:r>
        <w:rPr>
          <w:color w:val="231F20"/>
          <w:spacing w:val="-10"/>
          <w:sz w:val="16"/>
        </w:rPr>
        <w:t> </w:t>
      </w:r>
      <w:r>
        <w:rPr>
          <w:color w:val="231F20"/>
          <w:sz w:val="16"/>
        </w:rPr>
        <w:t>J</w:t>
      </w:r>
      <w:r>
        <w:rPr>
          <w:color w:val="231F20"/>
          <w:spacing w:val="-8"/>
          <w:sz w:val="16"/>
        </w:rPr>
        <w:t> </w:t>
      </w:r>
      <w:r>
        <w:rPr>
          <w:color w:val="231F20"/>
          <w:sz w:val="16"/>
        </w:rPr>
        <w:t>Neurophysiol</w:t>
      </w:r>
      <w:r>
        <w:rPr>
          <w:color w:val="231F20"/>
          <w:spacing w:val="-10"/>
          <w:sz w:val="16"/>
        </w:rPr>
        <w:t> </w:t>
      </w:r>
      <w:r>
        <w:rPr>
          <w:color w:val="231F20"/>
          <w:sz w:val="16"/>
        </w:rPr>
        <w:t>2006;</w:t>
      </w:r>
      <w:r>
        <w:rPr>
          <w:color w:val="231F20"/>
          <w:spacing w:val="-9"/>
          <w:sz w:val="16"/>
        </w:rPr>
        <w:t> </w:t>
      </w:r>
      <w:r>
        <w:rPr>
          <w:color w:val="231F20"/>
          <w:sz w:val="16"/>
        </w:rPr>
        <w:t>96:1569–1580.</w:t>
      </w:r>
    </w:p>
    <w:p>
      <w:pPr>
        <w:pStyle w:val="ListParagraph"/>
        <w:numPr>
          <w:ilvl w:val="0"/>
          <w:numId w:val="3"/>
        </w:numPr>
        <w:tabs>
          <w:tab w:pos="523" w:val="left" w:leader="none"/>
        </w:tabs>
        <w:spacing w:line="232" w:lineRule="auto" w:before="2" w:after="0"/>
        <w:ind w:left="523" w:right="216" w:hanging="186"/>
        <w:jc w:val="both"/>
        <w:rPr>
          <w:sz w:val="16"/>
        </w:rPr>
      </w:pPr>
      <w:r>
        <w:rPr>
          <w:color w:val="231F20"/>
          <w:sz w:val="16"/>
        </w:rPr>
        <w:t>Graff-Radford J, Foote KD, Rodriguez RL, et al. Deep </w:t>
      </w:r>
      <w:r>
        <w:rPr>
          <w:color w:val="231F20"/>
          <w:sz w:val="16"/>
        </w:rPr>
        <w:t>brain</w:t>
      </w:r>
      <w:r>
        <w:rPr>
          <w:color w:val="231F20"/>
          <w:spacing w:val="40"/>
          <w:sz w:val="16"/>
        </w:rPr>
        <w:t> </w:t>
      </w:r>
      <w:r>
        <w:rPr>
          <w:color w:val="231F20"/>
          <w:sz w:val="16"/>
        </w:rPr>
        <w:t>stimulation of the internal segment of the globus pallidus in</w:t>
      </w:r>
      <w:r>
        <w:rPr>
          <w:color w:val="231F20"/>
          <w:spacing w:val="40"/>
          <w:sz w:val="16"/>
        </w:rPr>
        <w:t> </w:t>
      </w:r>
      <w:r>
        <w:rPr>
          <w:color w:val="231F20"/>
          <w:sz w:val="16"/>
        </w:rPr>
        <w:t>delayed runaway dyskinesia. Arch Neurol 2006;63:1181–1184.</w:t>
      </w:r>
    </w:p>
    <w:p>
      <w:pPr>
        <w:pStyle w:val="ListParagraph"/>
        <w:numPr>
          <w:ilvl w:val="0"/>
          <w:numId w:val="3"/>
        </w:numPr>
        <w:tabs>
          <w:tab w:pos="523" w:val="left" w:leader="none"/>
        </w:tabs>
        <w:spacing w:line="232" w:lineRule="auto" w:before="3" w:after="0"/>
        <w:ind w:left="523" w:right="216" w:hanging="186"/>
        <w:jc w:val="both"/>
        <w:rPr>
          <w:sz w:val="16"/>
        </w:rPr>
      </w:pPr>
      <w:r>
        <w:rPr>
          <w:color w:val="231F20"/>
          <w:sz w:val="16"/>
        </w:rPr>
        <w:t>Winkler C, Kirik D, Bjorklund A. Cell transplantation in </w:t>
      </w:r>
      <w:r>
        <w:rPr>
          <w:color w:val="231F20"/>
          <w:sz w:val="16"/>
        </w:rPr>
        <w:t>Parkin-</w:t>
      </w:r>
      <w:r>
        <w:rPr>
          <w:color w:val="231F20"/>
          <w:spacing w:val="40"/>
          <w:sz w:val="16"/>
        </w:rPr>
        <w:t> </w:t>
      </w:r>
      <w:r>
        <w:rPr>
          <w:color w:val="231F20"/>
          <w:sz w:val="16"/>
        </w:rPr>
        <w:t>son’s disease: how can we make it work? Trends Neurosci</w:t>
      </w:r>
      <w:r>
        <w:rPr>
          <w:color w:val="231F20"/>
          <w:spacing w:val="40"/>
          <w:sz w:val="16"/>
        </w:rPr>
        <w:t> </w:t>
      </w:r>
      <w:r>
        <w:rPr>
          <w:color w:val="231F20"/>
          <w:spacing w:val="-2"/>
          <w:sz w:val="16"/>
        </w:rPr>
        <w:t>2005;28:86–92.</w:t>
      </w:r>
    </w:p>
    <w:p>
      <w:pPr>
        <w:pStyle w:val="ListParagraph"/>
        <w:numPr>
          <w:ilvl w:val="0"/>
          <w:numId w:val="3"/>
        </w:numPr>
        <w:tabs>
          <w:tab w:pos="523" w:val="left" w:leader="none"/>
        </w:tabs>
        <w:spacing w:line="232" w:lineRule="auto" w:before="3" w:after="0"/>
        <w:ind w:left="523" w:right="216" w:hanging="266"/>
        <w:jc w:val="both"/>
        <w:rPr>
          <w:sz w:val="16"/>
        </w:rPr>
      </w:pPr>
      <w:r>
        <w:rPr>
          <w:color w:val="231F20"/>
          <w:sz w:val="16"/>
        </w:rPr>
        <w:t>Gerfen CR. D1 dopamine receptor supersensitivity in the </w:t>
      </w:r>
      <w:r>
        <w:rPr>
          <w:color w:val="231F20"/>
          <w:sz w:val="16"/>
        </w:rPr>
        <w:t>dopa-</w:t>
      </w:r>
      <w:r>
        <w:rPr>
          <w:color w:val="231F20"/>
          <w:spacing w:val="40"/>
          <w:sz w:val="16"/>
        </w:rPr>
        <w:t> </w:t>
      </w:r>
      <w:r>
        <w:rPr>
          <w:color w:val="231F20"/>
          <w:sz w:val="16"/>
        </w:rPr>
        <w:t>mine-depleted striatum animal model of Parkinson’s disease.</w:t>
      </w:r>
      <w:r>
        <w:rPr>
          <w:color w:val="231F20"/>
          <w:spacing w:val="40"/>
          <w:sz w:val="16"/>
        </w:rPr>
        <w:t> </w:t>
      </w:r>
      <w:r>
        <w:rPr>
          <w:color w:val="231F20"/>
          <w:sz w:val="16"/>
        </w:rPr>
        <w:t>Neuroscientist 2003;9:455–462.</w:t>
      </w:r>
    </w:p>
    <w:p>
      <w:pPr>
        <w:pStyle w:val="ListParagraph"/>
        <w:numPr>
          <w:ilvl w:val="0"/>
          <w:numId w:val="3"/>
        </w:numPr>
        <w:tabs>
          <w:tab w:pos="523" w:val="left" w:leader="none"/>
        </w:tabs>
        <w:spacing w:line="235" w:lineRule="auto" w:before="0" w:after="0"/>
        <w:ind w:left="523" w:right="216" w:hanging="266"/>
        <w:jc w:val="both"/>
        <w:rPr>
          <w:sz w:val="16"/>
        </w:rPr>
      </w:pPr>
      <w:r>
        <w:rPr>
          <w:color w:val="231F20"/>
          <w:sz w:val="16"/>
        </w:rPr>
        <w:t>Aubert I, Guigoni C, Hakansson K, et al. Increased D1 </w:t>
      </w:r>
      <w:r>
        <w:rPr>
          <w:color w:val="231F20"/>
          <w:sz w:val="16"/>
        </w:rPr>
        <w:t>dopamine</w:t>
      </w:r>
      <w:r>
        <w:rPr>
          <w:color w:val="231F20"/>
          <w:spacing w:val="40"/>
          <w:sz w:val="16"/>
        </w:rPr>
        <w:t> </w:t>
      </w:r>
      <w:r>
        <w:rPr>
          <w:color w:val="231F20"/>
          <w:sz w:val="16"/>
        </w:rPr>
        <w:t>receptor signaling in levodopa-induced dyskinesia. Ann Neurol</w:t>
      </w:r>
      <w:r>
        <w:rPr>
          <w:color w:val="231F20"/>
          <w:spacing w:val="40"/>
          <w:sz w:val="16"/>
        </w:rPr>
        <w:t> </w:t>
      </w:r>
      <w:r>
        <w:rPr>
          <w:color w:val="231F20"/>
          <w:spacing w:val="-2"/>
          <w:sz w:val="16"/>
        </w:rPr>
        <w:t>2005;57:17–26.</w:t>
      </w:r>
    </w:p>
    <w:p>
      <w:pPr>
        <w:pStyle w:val="ListParagraph"/>
        <w:numPr>
          <w:ilvl w:val="0"/>
          <w:numId w:val="3"/>
        </w:numPr>
        <w:tabs>
          <w:tab w:pos="523" w:val="left" w:leader="none"/>
        </w:tabs>
        <w:spacing w:line="232" w:lineRule="auto" w:before="0" w:after="0"/>
        <w:ind w:left="523" w:right="216" w:hanging="266"/>
        <w:jc w:val="both"/>
        <w:rPr>
          <w:sz w:val="16"/>
        </w:rPr>
      </w:pPr>
      <w:r>
        <w:rPr>
          <w:color w:val="231F20"/>
          <w:sz w:val="16"/>
        </w:rPr>
        <w:t>Lozano AM, Lang AE, Levy R, et al. Neuronal recordings </w:t>
      </w:r>
      <w:r>
        <w:rPr>
          <w:color w:val="231F20"/>
          <w:sz w:val="16"/>
        </w:rPr>
        <w:t>in</w:t>
      </w:r>
      <w:r>
        <w:rPr>
          <w:color w:val="231F20"/>
          <w:spacing w:val="40"/>
          <w:sz w:val="16"/>
        </w:rPr>
        <w:t> </w:t>
      </w:r>
      <w:r>
        <w:rPr>
          <w:color w:val="231F20"/>
          <w:sz w:val="16"/>
        </w:rPr>
        <w:t>Parkinson’s disease patients with dyskinesias induced by apomor-</w:t>
      </w:r>
      <w:r>
        <w:rPr>
          <w:color w:val="231F20"/>
          <w:spacing w:val="40"/>
          <w:sz w:val="16"/>
        </w:rPr>
        <w:t> </w:t>
      </w:r>
      <w:r>
        <w:rPr>
          <w:color w:val="231F20"/>
          <w:sz w:val="16"/>
        </w:rPr>
        <w:t>phine. Ann Neurol 2000;47:S141–S146.</w:t>
      </w:r>
    </w:p>
    <w:p>
      <w:pPr>
        <w:pStyle w:val="ListParagraph"/>
        <w:numPr>
          <w:ilvl w:val="0"/>
          <w:numId w:val="3"/>
        </w:numPr>
        <w:tabs>
          <w:tab w:pos="523" w:val="left" w:leader="none"/>
        </w:tabs>
        <w:spacing w:line="235" w:lineRule="auto" w:before="0" w:after="0"/>
        <w:ind w:left="523" w:right="216" w:hanging="266"/>
        <w:jc w:val="both"/>
        <w:rPr>
          <w:sz w:val="16"/>
        </w:rPr>
      </w:pPr>
      <w:r>
        <w:rPr>
          <w:color w:val="231F20"/>
          <w:sz w:val="16"/>
        </w:rPr>
        <w:t>Volkmann J, Allert N, Voges J, et al. Safety and efﬁcacy of</w:t>
      </w:r>
      <w:r>
        <w:rPr>
          <w:color w:val="231F20"/>
          <w:spacing w:val="40"/>
          <w:sz w:val="16"/>
        </w:rPr>
        <w:t> </w:t>
      </w:r>
      <w:r>
        <w:rPr>
          <w:color w:val="231F20"/>
          <w:sz w:val="16"/>
        </w:rPr>
        <w:t>pallidal or subthalamic nucleus stimulation in advanced </w:t>
      </w:r>
      <w:r>
        <w:rPr>
          <w:color w:val="231F20"/>
          <w:sz w:val="16"/>
        </w:rPr>
        <w:t>PD.</w:t>
      </w:r>
      <w:r>
        <w:rPr>
          <w:color w:val="231F20"/>
          <w:spacing w:val="40"/>
          <w:sz w:val="16"/>
        </w:rPr>
        <w:t> </w:t>
      </w:r>
      <w:r>
        <w:rPr>
          <w:color w:val="231F20"/>
          <w:sz w:val="16"/>
        </w:rPr>
        <w:t>Neurology 2001;56:548–551.</w:t>
      </w:r>
    </w:p>
    <w:p>
      <w:pPr>
        <w:pStyle w:val="ListParagraph"/>
        <w:numPr>
          <w:ilvl w:val="0"/>
          <w:numId w:val="3"/>
        </w:numPr>
        <w:tabs>
          <w:tab w:pos="523" w:val="left" w:leader="none"/>
        </w:tabs>
        <w:spacing w:line="232" w:lineRule="auto" w:before="0" w:after="0"/>
        <w:ind w:left="523" w:right="216" w:hanging="266"/>
        <w:jc w:val="both"/>
        <w:rPr>
          <w:sz w:val="16"/>
        </w:rPr>
      </w:pPr>
      <w:r>
        <w:rPr>
          <w:color w:val="231F20"/>
          <w:sz w:val="16"/>
        </w:rPr>
        <w:t>Meissner W, Harnack D, Hoessle N, et al. High frequency </w:t>
      </w:r>
      <w:r>
        <w:rPr>
          <w:color w:val="231F20"/>
          <w:sz w:val="16"/>
        </w:rPr>
        <w:t>stimu-</w:t>
      </w:r>
      <w:r>
        <w:rPr>
          <w:color w:val="231F20"/>
          <w:spacing w:val="40"/>
          <w:sz w:val="16"/>
        </w:rPr>
        <w:t> </w:t>
      </w:r>
      <w:r>
        <w:rPr>
          <w:color w:val="231F20"/>
          <w:sz w:val="16"/>
        </w:rPr>
        <w:t>lation of the entopeduncular nucleus has no effect on striatal</w:t>
      </w:r>
      <w:r>
        <w:rPr>
          <w:color w:val="231F20"/>
          <w:spacing w:val="40"/>
          <w:sz w:val="16"/>
        </w:rPr>
        <w:t> </w:t>
      </w:r>
      <w:r>
        <w:rPr>
          <w:color w:val="231F20"/>
          <w:sz w:val="16"/>
        </w:rPr>
        <w:t>dopaminergic transmission. Neurochem Int 2004;44:281–286.</w:t>
      </w:r>
    </w:p>
    <w:p>
      <w:pPr>
        <w:pStyle w:val="ListParagraph"/>
        <w:numPr>
          <w:ilvl w:val="0"/>
          <w:numId w:val="3"/>
        </w:numPr>
        <w:tabs>
          <w:tab w:pos="523" w:val="left" w:leader="none"/>
        </w:tabs>
        <w:spacing w:line="235" w:lineRule="auto" w:before="0" w:after="0"/>
        <w:ind w:left="523" w:right="216" w:hanging="266"/>
        <w:jc w:val="both"/>
        <w:rPr>
          <w:sz w:val="16"/>
        </w:rPr>
      </w:pPr>
      <w:r>
        <w:rPr>
          <w:color w:val="231F20"/>
          <w:sz w:val="16"/>
        </w:rPr>
        <w:t>Thobois S, Fraix V, Savasta M, et al. Chronic subthalamic </w:t>
      </w:r>
      <w:r>
        <w:rPr>
          <w:color w:val="231F20"/>
          <w:sz w:val="16"/>
        </w:rPr>
        <w:t>nu-</w:t>
      </w:r>
      <w:r>
        <w:rPr>
          <w:color w:val="231F20"/>
          <w:spacing w:val="40"/>
          <w:sz w:val="16"/>
        </w:rPr>
        <w:t> </w:t>
      </w:r>
      <w:r>
        <w:rPr>
          <w:color w:val="231F20"/>
          <w:sz w:val="16"/>
        </w:rPr>
        <w:t>cleus stimulation and striatal D2 dopamine receptors in Parkin-</w:t>
      </w:r>
      <w:r>
        <w:rPr>
          <w:color w:val="231F20"/>
          <w:spacing w:val="40"/>
          <w:sz w:val="16"/>
        </w:rPr>
        <w:t> </w:t>
      </w:r>
      <w:r>
        <w:rPr>
          <w:color w:val="231F20"/>
          <w:sz w:val="16"/>
        </w:rPr>
        <w:t>son’s disease–A [(11)C]-raclopride PET study. J Neurol 2003;</w:t>
      </w:r>
      <w:r>
        <w:rPr>
          <w:color w:val="231F20"/>
          <w:spacing w:val="40"/>
          <w:sz w:val="16"/>
        </w:rPr>
        <w:t> </w:t>
      </w:r>
      <w:r>
        <w:rPr>
          <w:color w:val="231F20"/>
          <w:spacing w:val="-2"/>
          <w:sz w:val="16"/>
        </w:rPr>
        <w:t>250:1219–1223.</w:t>
      </w:r>
    </w:p>
    <w:p>
      <w:pPr>
        <w:pStyle w:val="ListParagraph"/>
        <w:spacing w:after="0" w:line="235" w:lineRule="auto"/>
        <w:jc w:val="both"/>
        <w:rPr>
          <w:sz w:val="16"/>
        </w:rPr>
        <w:sectPr>
          <w:type w:val="continuous"/>
          <w:pgSz w:w="12240" w:h="16200"/>
          <w:pgMar w:top="1060" w:bottom="280" w:left="1080" w:right="1080"/>
          <w:cols w:num="2" w:equalWidth="0">
            <w:col w:w="4861" w:space="181"/>
            <w:col w:w="5038"/>
          </w:cols>
        </w:sectPr>
      </w:pPr>
    </w:p>
    <w:p>
      <w:pPr>
        <w:pStyle w:val="BodyText"/>
        <w:rPr>
          <w:sz w:val="14"/>
        </w:rPr>
      </w:pPr>
      <w:r>
        <w:rPr>
          <w:sz w:val="14"/>
        </w:rPr>
        <mc:AlternateContent>
          <mc:Choice Requires="wps">
            <w:drawing>
              <wp:anchor distT="0" distB="0" distL="0" distR="0" allowOverlap="1" layoutInCell="1" locked="0" behindDoc="0" simplePos="0" relativeHeight="15741952">
                <wp:simplePos x="0" y="0"/>
                <wp:positionH relativeFrom="page">
                  <wp:posOffset>7555618</wp:posOffset>
                </wp:positionH>
                <wp:positionV relativeFrom="page">
                  <wp:posOffset>208883</wp:posOffset>
                </wp:positionV>
                <wp:extent cx="95885" cy="988314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41952" type="#_x0000_t202" id="docshape25"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8"/>
        <w:rPr>
          <w:sz w:val="14"/>
        </w:rPr>
      </w:pPr>
    </w:p>
    <w:p>
      <w:pPr>
        <w:spacing w:before="1"/>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p>
      <w:pPr>
        <w:spacing w:after="0"/>
        <w:jc w:val="left"/>
        <w:rPr>
          <w:i/>
          <w:sz w:val="14"/>
        </w:rPr>
        <w:sectPr>
          <w:type w:val="continuous"/>
          <w:pgSz w:w="12240" w:h="16200"/>
          <w:pgMar w:top="1060" w:bottom="280" w:left="1080" w:right="1080"/>
        </w:sectPr>
      </w:pPr>
    </w:p>
    <w:p>
      <w:pPr>
        <w:tabs>
          <w:tab w:pos="9859" w:val="right" w:leader="none"/>
        </w:tabs>
        <w:spacing w:before="45"/>
        <w:ind w:left="2879" w:right="0" w:firstLine="0"/>
        <w:jc w:val="left"/>
        <w:rPr>
          <w:i/>
          <w:sz w:val="20"/>
        </w:rPr>
      </w:pPr>
      <w:r>
        <w:rPr>
          <w:i/>
          <w:color w:val="231F20"/>
          <w:sz w:val="14"/>
        </w:rPr>
        <w:t>L</w:t>
      </w:r>
      <w:r>
        <w:rPr>
          <w:i/>
          <w:color w:val="231F20"/>
          <w:sz w:val="20"/>
        </w:rPr>
        <w:t>-DOPA</w:t>
      </w:r>
      <w:r>
        <w:rPr>
          <w:i/>
          <w:color w:val="231F20"/>
          <w:spacing w:val="6"/>
          <w:sz w:val="20"/>
        </w:rPr>
        <w:t> </w:t>
      </w:r>
      <w:r>
        <w:rPr>
          <w:i/>
          <w:color w:val="231F20"/>
          <w:sz w:val="20"/>
        </w:rPr>
        <w:t>TREATMENT</w:t>
      </w:r>
      <w:r>
        <w:rPr>
          <w:i/>
          <w:color w:val="231F20"/>
          <w:spacing w:val="9"/>
          <w:sz w:val="20"/>
        </w:rPr>
        <w:t> </w:t>
      </w:r>
      <w:r>
        <w:rPr>
          <w:i/>
          <w:color w:val="231F20"/>
          <w:sz w:val="20"/>
        </w:rPr>
        <w:t>IN</w:t>
      </w:r>
      <w:r>
        <w:rPr>
          <w:i/>
          <w:color w:val="231F20"/>
          <w:spacing w:val="9"/>
          <w:sz w:val="20"/>
        </w:rPr>
        <w:t> </w:t>
      </w:r>
      <w:r>
        <w:rPr>
          <w:i/>
          <w:color w:val="231F20"/>
          <w:sz w:val="20"/>
        </w:rPr>
        <w:t>LESCH-NYHAN</w:t>
      </w:r>
      <w:r>
        <w:rPr>
          <w:i/>
          <w:color w:val="231F20"/>
          <w:spacing w:val="10"/>
          <w:sz w:val="20"/>
        </w:rPr>
        <w:t> </w:t>
      </w:r>
      <w:r>
        <w:rPr>
          <w:i/>
          <w:color w:val="231F20"/>
          <w:spacing w:val="-2"/>
          <w:sz w:val="20"/>
        </w:rPr>
        <w:t>DISEASE</w:t>
      </w:r>
      <w:r>
        <w:rPr>
          <w:color w:val="231F20"/>
          <w:sz w:val="20"/>
        </w:rPr>
        <w:tab/>
      </w:r>
      <w:r>
        <w:rPr>
          <w:i/>
          <w:color w:val="231F20"/>
          <w:spacing w:val="-4"/>
          <w:sz w:val="20"/>
        </w:rPr>
        <w:t>1297</w:t>
      </w:r>
    </w:p>
    <w:p>
      <w:pPr>
        <w:spacing w:after="0"/>
        <w:jc w:val="left"/>
        <w:rPr>
          <w:i/>
          <w:sz w:val="20"/>
        </w:rPr>
        <w:sectPr>
          <w:pgSz w:w="12240" w:h="16200"/>
          <w:pgMar w:top="1040" w:bottom="280" w:left="1080" w:right="1080"/>
        </w:sectPr>
      </w:pPr>
    </w:p>
    <w:p>
      <w:pPr>
        <w:pStyle w:val="Heading1"/>
        <w:spacing w:line="232" w:lineRule="auto"/>
        <w:ind w:left="587" w:right="369" w:firstLine="424"/>
        <w:jc w:val="left"/>
      </w:pPr>
      <w:r>
        <w:rPr>
          <w:color w:val="231F20"/>
        </w:rPr>
        <w:t>Levodopa Therapy in a Lesch-Nyhan Disease </w:t>
      </w:r>
      <w:r>
        <w:rPr>
          <w:color w:val="231F20"/>
        </w:rPr>
        <w:t>Patient:</w:t>
      </w:r>
    </w:p>
    <w:p>
      <w:pPr>
        <w:spacing w:line="235" w:lineRule="auto" w:before="0"/>
        <w:ind w:left="475" w:right="257" w:hanging="2"/>
        <w:jc w:val="center"/>
        <w:rPr>
          <w:sz w:val="32"/>
        </w:rPr>
      </w:pPr>
      <w:r>
        <w:rPr>
          <w:color w:val="231F20"/>
          <w:sz w:val="32"/>
        </w:rPr>
        <w:t>Pathological, Biochemical, Neuroimaging, and Therapeutic </w:t>
      </w:r>
      <w:r>
        <w:rPr>
          <w:color w:val="231F20"/>
          <w:spacing w:val="-2"/>
          <w:sz w:val="32"/>
        </w:rPr>
        <w:t>Remarks</w:t>
      </w:r>
    </w:p>
    <w:p>
      <w:pPr>
        <w:pStyle w:val="BodyText"/>
        <w:spacing w:line="218" w:lineRule="auto" w:before="257"/>
        <w:ind w:left="1169" w:right="873" w:firstLine="299"/>
      </w:pPr>
      <w:r>
        <w:rPr>
          <w:color w:val="231F20"/>
        </w:rPr>
        <w:t>Mercedes Serrano, MD,</w:t>
      </w:r>
      <w:r>
        <w:rPr>
          <w:color w:val="231F20"/>
          <w:vertAlign w:val="superscript"/>
        </w:rPr>
        <w:t>1,3</w:t>
      </w:r>
      <w:r>
        <w:rPr>
          <w:color w:val="231F20"/>
          <w:vertAlign w:val="baseline"/>
        </w:rPr>
        <w:t> </w:t>
      </w:r>
      <w:r>
        <w:rPr>
          <w:color w:val="231F20"/>
          <w:spacing w:val="-2"/>
          <w:vertAlign w:val="baseline"/>
        </w:rPr>
        <w:t>Belen</w:t>
      </w:r>
      <w:r>
        <w:rPr>
          <w:color w:val="231F20"/>
          <w:spacing w:val="-9"/>
          <w:vertAlign w:val="baseline"/>
        </w:rPr>
        <w:t> </w:t>
      </w:r>
      <w:r>
        <w:rPr>
          <w:color w:val="231F20"/>
          <w:spacing w:val="-2"/>
          <w:vertAlign w:val="baseline"/>
        </w:rPr>
        <w:t>Pe</w:t>
      </w:r>
      <w:r>
        <w:rPr>
          <w:color w:val="231F20"/>
          <w:spacing w:val="-2"/>
          <w:position w:val="1"/>
          <w:vertAlign w:val="baseline"/>
        </w:rPr>
        <w:t>´</w:t>
      </w:r>
      <w:r>
        <w:rPr>
          <w:color w:val="231F20"/>
          <w:spacing w:val="-2"/>
          <w:vertAlign w:val="baseline"/>
        </w:rPr>
        <w:t>rez-</w:t>
      </w:r>
      <w:r>
        <w:rPr>
          <w:color w:val="231F20"/>
          <w:spacing w:val="7"/>
          <w:vertAlign w:val="baseline"/>
        </w:rPr>
        <w:t>D</w:t>
      </w:r>
      <w:r>
        <w:rPr>
          <w:color w:val="231F20"/>
          <w:spacing w:val="6"/>
          <w:vertAlign w:val="baseline"/>
        </w:rPr>
        <w:t>ue</w:t>
      </w:r>
      <w:r>
        <w:rPr>
          <w:color w:val="231F20"/>
          <w:spacing w:val="-78"/>
          <w:vertAlign w:val="baseline"/>
        </w:rPr>
        <w:t>n</w:t>
      </w:r>
      <w:r>
        <w:rPr>
          <w:color w:val="231F20"/>
          <w:spacing w:val="23"/>
          <w:vertAlign w:val="baseline"/>
        </w:rPr>
        <w:t>˜</w:t>
      </w:r>
      <w:r>
        <w:rPr>
          <w:color w:val="231F20"/>
          <w:spacing w:val="6"/>
          <w:vertAlign w:val="baseline"/>
        </w:rPr>
        <w:t>as,</w:t>
      </w:r>
      <w:r>
        <w:rPr>
          <w:color w:val="231F20"/>
          <w:spacing w:val="-6"/>
          <w:vertAlign w:val="baseline"/>
        </w:rPr>
        <w:t> </w:t>
      </w:r>
      <w:r>
        <w:rPr>
          <w:color w:val="231F20"/>
          <w:spacing w:val="-2"/>
          <w:vertAlign w:val="baseline"/>
        </w:rPr>
        <w:t>MD,</w:t>
      </w:r>
      <w:r>
        <w:rPr>
          <w:color w:val="231F20"/>
          <w:spacing w:val="-7"/>
          <w:vertAlign w:val="baseline"/>
        </w:rPr>
        <w:t> </w:t>
      </w:r>
      <w:r>
        <w:rPr>
          <w:color w:val="231F20"/>
          <w:spacing w:val="-2"/>
          <w:vertAlign w:val="baseline"/>
        </w:rPr>
        <w:t>PhD</w:t>
      </w:r>
      <w:r>
        <w:rPr>
          <w:color w:val="231F20"/>
          <w:spacing w:val="-2"/>
          <w:vertAlign w:val="superscript"/>
        </w:rPr>
        <w:t>1,3</w:t>
      </w:r>
    </w:p>
    <w:p>
      <w:pPr>
        <w:pStyle w:val="BodyText"/>
        <w:spacing w:line="211" w:lineRule="auto" w:before="6"/>
        <w:ind w:left="361" w:right="77"/>
        <w:jc w:val="center"/>
        <w:rPr>
          <w:position w:val="4"/>
        </w:rPr>
      </w:pPr>
      <w:r>
        <w:rPr>
          <w:color w:val="231F20"/>
        </w:rPr>
        <w:t>Aida</w:t>
      </w:r>
      <w:r>
        <w:rPr>
          <w:color w:val="231F20"/>
          <w:spacing w:val="-13"/>
        </w:rPr>
        <w:t> </w:t>
      </w:r>
      <w:r>
        <w:rPr>
          <w:color w:val="231F20"/>
        </w:rPr>
        <w:t>Ormaza</w:t>
      </w:r>
      <w:r>
        <w:rPr>
          <w:color w:val="231F20"/>
          <w:position w:val="1"/>
        </w:rPr>
        <w:t>´</w:t>
      </w:r>
      <w:r>
        <w:rPr>
          <w:color w:val="231F20"/>
        </w:rPr>
        <w:t>bal,</w:t>
      </w:r>
      <w:r>
        <w:rPr>
          <w:color w:val="231F20"/>
          <w:spacing w:val="-12"/>
        </w:rPr>
        <w:t> </w:t>
      </w:r>
      <w:r>
        <w:rPr>
          <w:color w:val="231F20"/>
        </w:rPr>
        <w:t>PhD,</w:t>
      </w:r>
      <w:r>
        <w:rPr>
          <w:color w:val="231F20"/>
          <w:vertAlign w:val="superscript"/>
        </w:rPr>
        <w:t>2,3</w:t>
      </w:r>
      <w:r>
        <w:rPr>
          <w:color w:val="231F20"/>
          <w:spacing w:val="-12"/>
          <w:vertAlign w:val="baseline"/>
        </w:rPr>
        <w:t> </w:t>
      </w:r>
      <w:r>
        <w:rPr>
          <w:color w:val="231F20"/>
          <w:vertAlign w:val="baseline"/>
        </w:rPr>
        <w:t>Rafael</w:t>
      </w:r>
      <w:r>
        <w:rPr>
          <w:color w:val="231F20"/>
          <w:spacing w:val="-12"/>
          <w:vertAlign w:val="baseline"/>
        </w:rPr>
        <w:t> </w:t>
      </w:r>
      <w:r>
        <w:rPr>
          <w:color w:val="231F20"/>
          <w:vertAlign w:val="baseline"/>
        </w:rPr>
        <w:t>Artuch,</w:t>
      </w:r>
      <w:r>
        <w:rPr>
          <w:color w:val="231F20"/>
          <w:spacing w:val="-12"/>
          <w:vertAlign w:val="baseline"/>
        </w:rPr>
        <w:t> </w:t>
      </w:r>
      <w:r>
        <w:rPr>
          <w:color w:val="231F20"/>
          <w:vertAlign w:val="baseline"/>
        </w:rPr>
        <w:t>MD,</w:t>
      </w:r>
      <w:r>
        <w:rPr>
          <w:color w:val="231F20"/>
          <w:spacing w:val="-12"/>
          <w:vertAlign w:val="baseline"/>
        </w:rPr>
        <w:t> </w:t>
      </w:r>
      <w:r>
        <w:rPr>
          <w:color w:val="231F20"/>
          <w:vertAlign w:val="baseline"/>
        </w:rPr>
        <w:t>PhD,</w:t>
      </w:r>
      <w:r>
        <w:rPr>
          <w:color w:val="231F20"/>
          <w:vertAlign w:val="superscript"/>
        </w:rPr>
        <w:t>2,3</w:t>
      </w:r>
      <w:r>
        <w:rPr>
          <w:color w:val="231F20"/>
          <w:vertAlign w:val="baseline"/>
        </w:rPr>
        <w:t> </w:t>
      </w:r>
      <w:r>
        <w:rPr>
          <w:color w:val="231F20"/>
          <w:spacing w:val="-6"/>
          <w:vertAlign w:val="baseline"/>
        </w:rPr>
        <w:t>Jaume Campistol, MD, PhD,</w:t>
      </w:r>
      <w:r>
        <w:rPr>
          <w:color w:val="231F20"/>
          <w:spacing w:val="-6"/>
          <w:vertAlign w:val="superscript"/>
        </w:rPr>
        <w:t>1,3</w:t>
      </w:r>
      <w:r>
        <w:rPr>
          <w:color w:val="231F20"/>
          <w:spacing w:val="-6"/>
          <w:vertAlign w:val="baseline"/>
        </w:rPr>
        <w:t> Rosa J. Torres, MD, PhD,</w:t>
      </w:r>
      <w:r>
        <w:rPr>
          <w:color w:val="231F20"/>
          <w:spacing w:val="-6"/>
          <w:vertAlign w:val="superscript"/>
        </w:rPr>
        <w:t>4</w:t>
      </w:r>
      <w:r>
        <w:rPr>
          <w:color w:val="231F20"/>
          <w:spacing w:val="-6"/>
          <w:vertAlign w:val="baseline"/>
        </w:rPr>
        <w:t> </w:t>
      </w:r>
      <w:r>
        <w:rPr>
          <w:color w:val="231F20"/>
          <w:spacing w:val="-2"/>
          <w:vertAlign w:val="baseline"/>
        </w:rPr>
        <w:t>and</w:t>
      </w:r>
      <w:r>
        <w:rPr>
          <w:color w:val="231F20"/>
          <w:spacing w:val="-11"/>
          <w:vertAlign w:val="baseline"/>
        </w:rPr>
        <w:t> </w:t>
      </w:r>
      <w:r>
        <w:rPr>
          <w:color w:val="231F20"/>
          <w:spacing w:val="-2"/>
          <w:vertAlign w:val="baseline"/>
        </w:rPr>
        <w:t>Angels</w:t>
      </w:r>
      <w:r>
        <w:rPr>
          <w:color w:val="231F20"/>
          <w:spacing w:val="-10"/>
          <w:vertAlign w:val="baseline"/>
        </w:rPr>
        <w:t> </w:t>
      </w:r>
      <w:r>
        <w:rPr>
          <w:color w:val="231F20"/>
          <w:spacing w:val="-2"/>
          <w:vertAlign w:val="baseline"/>
        </w:rPr>
        <w:t>Garc</w:t>
      </w:r>
      <w:r>
        <w:rPr>
          <w:color w:val="231F20"/>
          <w:spacing w:val="-2"/>
          <w:position w:val="1"/>
          <w:vertAlign w:val="baseline"/>
        </w:rPr>
        <w:t>´</w:t>
      </w:r>
      <w:r>
        <w:rPr>
          <w:color w:val="231F20"/>
          <w:spacing w:val="-2"/>
          <w:vertAlign w:val="baseline"/>
        </w:rPr>
        <w:t>ıa-Cazorla,</w:t>
      </w:r>
      <w:r>
        <w:rPr>
          <w:color w:val="231F20"/>
          <w:spacing w:val="-11"/>
          <w:vertAlign w:val="baseline"/>
        </w:rPr>
        <w:t> </w:t>
      </w:r>
      <w:r>
        <w:rPr>
          <w:color w:val="231F20"/>
          <w:spacing w:val="-2"/>
          <w:vertAlign w:val="baseline"/>
        </w:rPr>
        <w:t>MD,</w:t>
      </w:r>
      <w:r>
        <w:rPr>
          <w:color w:val="231F20"/>
          <w:spacing w:val="-10"/>
          <w:vertAlign w:val="baseline"/>
        </w:rPr>
        <w:t> </w:t>
      </w:r>
      <w:r>
        <w:rPr>
          <w:color w:val="231F20"/>
          <w:spacing w:val="-2"/>
          <w:vertAlign w:val="baseline"/>
        </w:rPr>
        <w:t>PhD</w:t>
      </w:r>
      <w:r>
        <w:rPr>
          <w:color w:val="231F20"/>
          <w:spacing w:val="-2"/>
          <w:vertAlign w:val="superscript"/>
        </w:rPr>
        <w:t>1,3</w:t>
      </w:r>
      <w:r>
        <w:rPr>
          <w:color w:val="231F20"/>
          <w:spacing w:val="-2"/>
          <w:position w:val="4"/>
          <w:vertAlign w:val="baseline"/>
        </w:rPr>
        <w:t>*</w:t>
      </w:r>
    </w:p>
    <w:p>
      <w:pPr>
        <w:spacing w:line="230" w:lineRule="auto" w:before="223"/>
        <w:ind w:left="285" w:right="67" w:firstLine="0"/>
        <w:jc w:val="center"/>
        <w:rPr>
          <w:i/>
          <w:sz w:val="18"/>
        </w:rPr>
      </w:pPr>
      <w:r>
        <w:rPr>
          <w:i/>
          <w:color w:val="231F20"/>
          <w:sz w:val="18"/>
          <w:vertAlign w:val="superscript"/>
        </w:rPr>
        <w:t>1</w:t>
      </w:r>
      <w:r>
        <w:rPr>
          <w:i/>
          <w:color w:val="231F20"/>
          <w:sz w:val="18"/>
          <w:vertAlign w:val="baseline"/>
        </w:rPr>
        <w:t>Neurology Department, Hospital Sant Joan de De´u, University of Barcelona, Barcelona, Spain; </w:t>
      </w:r>
      <w:r>
        <w:rPr>
          <w:i/>
          <w:color w:val="231F20"/>
          <w:sz w:val="18"/>
          <w:vertAlign w:val="superscript"/>
        </w:rPr>
        <w:t>2</w:t>
      </w:r>
      <w:r>
        <w:rPr>
          <w:i/>
          <w:color w:val="231F20"/>
          <w:sz w:val="18"/>
          <w:vertAlign w:val="baseline"/>
        </w:rPr>
        <w:t>Clinical Biochemistry Department, Hospital Sant Joan de De´u, University of Barcelona, Barcelona, Spain; </w:t>
      </w:r>
      <w:r>
        <w:rPr>
          <w:i/>
          <w:color w:val="231F20"/>
          <w:sz w:val="18"/>
          <w:vertAlign w:val="superscript"/>
        </w:rPr>
        <w:t>3</w:t>
      </w:r>
      <w:r>
        <w:rPr>
          <w:i/>
          <w:color w:val="231F20"/>
          <w:sz w:val="18"/>
          <w:vertAlign w:val="baseline"/>
        </w:rPr>
        <w:t>Centre for Biomedical Research on Rare Diseases (CIBERER), </w:t>
      </w:r>
      <w:r>
        <w:rPr>
          <w:i/>
          <w:color w:val="231F20"/>
          <w:sz w:val="18"/>
          <w:vertAlign w:val="baseline"/>
        </w:rPr>
        <w:t>Instituto de Salud Carlos III, Barcelona, Spain; </w:t>
      </w:r>
      <w:r>
        <w:rPr>
          <w:i/>
          <w:color w:val="231F20"/>
          <w:sz w:val="18"/>
          <w:vertAlign w:val="superscript"/>
        </w:rPr>
        <w:t>4</w:t>
      </w:r>
      <w:r>
        <w:rPr>
          <w:i/>
          <w:color w:val="231F20"/>
          <w:sz w:val="18"/>
          <w:vertAlign w:val="baseline"/>
        </w:rPr>
        <w:t>Division of Clinical Biochemistry, La Paz University Hospital, Madrid, Spain</w:t>
      </w:r>
    </w:p>
    <w:p>
      <w:pPr>
        <w:tabs>
          <w:tab w:pos="3965" w:val="left" w:leader="none"/>
        </w:tabs>
        <w:spacing w:before="201"/>
        <w:ind w:left="256" w:right="0" w:firstLine="3054"/>
        <w:jc w:val="left"/>
        <w:rPr>
          <w:position w:val="-12"/>
          <w:sz w:val="18"/>
        </w:rPr>
      </w:pPr>
      <w:r>
        <w:rPr>
          <w:color w:val="231F20"/>
          <w:spacing w:val="-2"/>
          <w:sz w:val="18"/>
        </w:rPr>
        <w:t>Video</w:t>
      </w:r>
      <w:r>
        <w:rPr>
          <w:color w:val="231F20"/>
          <w:sz w:val="18"/>
        </w:rPr>
        <w:tab/>
      </w:r>
      <w:r>
        <w:rPr>
          <w:color w:val="231F20"/>
          <w:position w:val="-12"/>
          <w:sz w:val="18"/>
        </w:rPr>
        <w:drawing>
          <wp:inline distT="0" distB="0" distL="0" distR="0">
            <wp:extent cx="539280" cy="22608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7" cstate="print"/>
                    <a:stretch>
                      <a:fillRect/>
                    </a:stretch>
                  </pic:blipFill>
                  <pic:spPr>
                    <a:xfrm>
                      <a:off x="0" y="0"/>
                      <a:ext cx="539280" cy="226080"/>
                    </a:xfrm>
                    <a:prstGeom prst="rect">
                      <a:avLst/>
                    </a:prstGeom>
                  </pic:spPr>
                </pic:pic>
              </a:graphicData>
            </a:graphic>
          </wp:inline>
        </w:drawing>
      </w:r>
      <w:r>
        <w:rPr>
          <w:color w:val="231F20"/>
          <w:position w:val="-12"/>
          <w:sz w:val="18"/>
        </w:rPr>
      </w:r>
    </w:p>
    <w:p>
      <w:pPr>
        <w:pStyle w:val="BodyText"/>
        <w:spacing w:before="8"/>
        <w:rPr>
          <w:sz w:val="11"/>
        </w:rPr>
      </w:pPr>
      <w:r>
        <w:rPr>
          <w:sz w:val="11"/>
        </w:rPr>
        <mc:AlternateContent>
          <mc:Choice Requires="wps">
            <w:drawing>
              <wp:anchor distT="0" distB="0" distL="0" distR="0" allowOverlap="1" layoutInCell="1" locked="0" behindDoc="1" simplePos="0" relativeHeight="487601664">
                <wp:simplePos x="0" y="0"/>
                <wp:positionH relativeFrom="page">
                  <wp:posOffset>848880</wp:posOffset>
                </wp:positionH>
                <wp:positionV relativeFrom="paragraph">
                  <wp:posOffset>101069</wp:posOffset>
                </wp:positionV>
                <wp:extent cx="289750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7.958263pt;width:228.15pt;height:.1pt;mso-position-horizontal-relative:page;mso-position-vertical-relative:paragraph;z-index:-15714816;mso-wrap-distance-left:0;mso-wrap-distance-right:0" id="docshape26" coordorigin="1337,159" coordsize="4563,0" path="m1337,159l5899,159e" filled="false" stroked="true" strokeweight=".51pt" strokecolor="#231f20">
                <v:path arrowok="t"/>
                <v:stroke dashstyle="solid"/>
                <w10:wrap type="topAndBottom"/>
              </v:shape>
            </w:pict>
          </mc:Fallback>
        </mc:AlternateContent>
      </w:r>
    </w:p>
    <w:p>
      <w:pPr>
        <w:spacing w:line="230" w:lineRule="auto" w:before="98"/>
        <w:ind w:left="256" w:right="40" w:firstLine="0"/>
        <w:jc w:val="both"/>
        <w:rPr>
          <w:sz w:val="18"/>
        </w:rPr>
      </w:pPr>
      <w:r>
        <w:rPr>
          <w:i/>
          <w:color w:val="231F20"/>
          <w:w w:val="105"/>
          <w:sz w:val="18"/>
        </w:rPr>
        <w:t>Abstract:</w:t>
      </w:r>
      <w:r>
        <w:rPr>
          <w:i/>
          <w:color w:val="231F20"/>
          <w:w w:val="105"/>
          <w:sz w:val="18"/>
        </w:rPr>
        <w:t> </w:t>
      </w:r>
      <w:r>
        <w:rPr>
          <w:color w:val="231F20"/>
          <w:w w:val="105"/>
          <w:sz w:val="18"/>
        </w:rPr>
        <w:t>Lesch-Nyhan</w:t>
      </w:r>
      <w:r>
        <w:rPr>
          <w:color w:val="231F20"/>
          <w:w w:val="105"/>
          <w:sz w:val="18"/>
        </w:rPr>
        <w:t> disease</w:t>
      </w:r>
      <w:r>
        <w:rPr>
          <w:color w:val="231F20"/>
          <w:w w:val="105"/>
          <w:sz w:val="18"/>
        </w:rPr>
        <w:t> (LND)</w:t>
      </w:r>
      <w:r>
        <w:rPr>
          <w:color w:val="231F20"/>
          <w:w w:val="105"/>
          <w:sz w:val="18"/>
        </w:rPr>
        <w:t> is</w:t>
      </w:r>
      <w:r>
        <w:rPr>
          <w:color w:val="231F20"/>
          <w:w w:val="105"/>
          <w:sz w:val="18"/>
        </w:rPr>
        <w:t> a</w:t>
      </w:r>
      <w:r>
        <w:rPr>
          <w:color w:val="231F20"/>
          <w:w w:val="105"/>
          <w:sz w:val="18"/>
        </w:rPr>
        <w:t> hereditary</w:t>
      </w:r>
      <w:r>
        <w:rPr>
          <w:color w:val="231F20"/>
          <w:w w:val="105"/>
          <w:sz w:val="18"/>
        </w:rPr>
        <w:t> </w:t>
      </w:r>
      <w:r>
        <w:rPr>
          <w:color w:val="231F20"/>
          <w:w w:val="105"/>
          <w:sz w:val="18"/>
        </w:rPr>
        <w:t>dis- order</w:t>
      </w:r>
      <w:r>
        <w:rPr>
          <w:color w:val="231F20"/>
          <w:w w:val="105"/>
          <w:sz w:val="18"/>
        </w:rPr>
        <w:t> of</w:t>
      </w:r>
      <w:r>
        <w:rPr>
          <w:color w:val="231F20"/>
          <w:w w:val="105"/>
          <w:sz w:val="18"/>
        </w:rPr>
        <w:t> purine</w:t>
      </w:r>
      <w:r>
        <w:rPr>
          <w:color w:val="231F20"/>
          <w:w w:val="105"/>
          <w:sz w:val="18"/>
        </w:rPr>
        <w:t> metabolism</w:t>
      </w:r>
      <w:r>
        <w:rPr>
          <w:color w:val="231F20"/>
          <w:w w:val="105"/>
          <w:sz w:val="18"/>
        </w:rPr>
        <w:t> causing</w:t>
      </w:r>
      <w:r>
        <w:rPr>
          <w:color w:val="231F20"/>
          <w:w w:val="105"/>
          <w:sz w:val="18"/>
        </w:rPr>
        <w:t> severe</w:t>
      </w:r>
      <w:r>
        <w:rPr>
          <w:color w:val="231F20"/>
          <w:w w:val="105"/>
          <w:sz w:val="18"/>
        </w:rPr>
        <w:t> neurobehavio-</w:t>
      </w:r>
      <w:r>
        <w:rPr>
          <w:color w:val="231F20"/>
          <w:spacing w:val="40"/>
          <w:w w:val="105"/>
          <w:sz w:val="18"/>
        </w:rPr>
        <w:t> </w:t>
      </w:r>
      <w:r>
        <w:rPr>
          <w:color w:val="231F20"/>
          <w:w w:val="105"/>
          <w:sz w:val="18"/>
        </w:rPr>
        <w:t>ral</w:t>
      </w:r>
      <w:r>
        <w:rPr>
          <w:color w:val="231F20"/>
          <w:w w:val="105"/>
          <w:sz w:val="18"/>
        </w:rPr>
        <w:t> disturbances</w:t>
      </w:r>
      <w:r>
        <w:rPr>
          <w:color w:val="231F20"/>
          <w:w w:val="105"/>
          <w:sz w:val="18"/>
        </w:rPr>
        <w:t> in</w:t>
      </w:r>
      <w:r>
        <w:rPr>
          <w:color w:val="231F20"/>
          <w:w w:val="105"/>
          <w:sz w:val="18"/>
        </w:rPr>
        <w:t> which</w:t>
      </w:r>
      <w:r>
        <w:rPr>
          <w:color w:val="231F20"/>
          <w:w w:val="105"/>
          <w:sz w:val="18"/>
        </w:rPr>
        <w:t> an</w:t>
      </w:r>
      <w:r>
        <w:rPr>
          <w:color w:val="231F20"/>
          <w:w w:val="105"/>
          <w:sz w:val="18"/>
        </w:rPr>
        <w:t> abnormal</w:t>
      </w:r>
      <w:r>
        <w:rPr>
          <w:color w:val="231F20"/>
          <w:w w:val="105"/>
          <w:sz w:val="18"/>
        </w:rPr>
        <w:t> central</w:t>
      </w:r>
      <w:r>
        <w:rPr>
          <w:color w:val="231F20"/>
          <w:w w:val="105"/>
          <w:sz w:val="18"/>
        </w:rPr>
        <w:t> nervous system dopaminergic function has been implied. However, levodopa</w:t>
      </w:r>
      <w:r>
        <w:rPr>
          <w:color w:val="231F20"/>
          <w:w w:val="105"/>
          <w:sz w:val="18"/>
        </w:rPr>
        <w:t> treatment</w:t>
      </w:r>
      <w:r>
        <w:rPr>
          <w:color w:val="231F20"/>
          <w:w w:val="105"/>
          <w:sz w:val="18"/>
        </w:rPr>
        <w:t> has</w:t>
      </w:r>
      <w:r>
        <w:rPr>
          <w:color w:val="231F20"/>
          <w:w w:val="105"/>
          <w:sz w:val="18"/>
        </w:rPr>
        <w:t> rarely</w:t>
      </w:r>
      <w:r>
        <w:rPr>
          <w:color w:val="231F20"/>
          <w:w w:val="105"/>
          <w:sz w:val="18"/>
        </w:rPr>
        <w:t> been</w:t>
      </w:r>
      <w:r>
        <w:rPr>
          <w:color w:val="231F20"/>
          <w:w w:val="105"/>
          <w:sz w:val="18"/>
        </w:rPr>
        <w:t> used,</w:t>
      </w:r>
      <w:r>
        <w:rPr>
          <w:color w:val="231F20"/>
          <w:w w:val="105"/>
          <w:sz w:val="18"/>
        </w:rPr>
        <w:t> and</w:t>
      </w:r>
      <w:r>
        <w:rPr>
          <w:color w:val="231F20"/>
          <w:w w:val="105"/>
          <w:sz w:val="18"/>
        </w:rPr>
        <w:t> reports describe</w:t>
      </w:r>
      <w:r>
        <w:rPr>
          <w:color w:val="231F20"/>
          <w:w w:val="105"/>
          <w:sz w:val="18"/>
        </w:rPr>
        <w:t> heterogeneous</w:t>
      </w:r>
      <w:r>
        <w:rPr>
          <w:color w:val="231F20"/>
          <w:w w:val="105"/>
          <w:sz w:val="18"/>
        </w:rPr>
        <w:t> responses.</w:t>
      </w:r>
      <w:r>
        <w:rPr>
          <w:color w:val="231F20"/>
          <w:w w:val="105"/>
          <w:sz w:val="18"/>
        </w:rPr>
        <w:t> We</w:t>
      </w:r>
      <w:r>
        <w:rPr>
          <w:color w:val="231F20"/>
          <w:w w:val="105"/>
          <w:sz w:val="18"/>
        </w:rPr>
        <w:t> report</w:t>
      </w:r>
      <w:r>
        <w:rPr>
          <w:color w:val="231F20"/>
          <w:w w:val="105"/>
          <w:sz w:val="18"/>
        </w:rPr>
        <w:t> an</w:t>
      </w:r>
      <w:r>
        <w:rPr>
          <w:color w:val="231F20"/>
          <w:w w:val="105"/>
          <w:sz w:val="18"/>
        </w:rPr>
        <w:t> LND patient</w:t>
      </w:r>
      <w:r>
        <w:rPr>
          <w:color w:val="231F20"/>
          <w:w w:val="105"/>
          <w:sz w:val="18"/>
        </w:rPr>
        <w:t> with</w:t>
      </w:r>
      <w:r>
        <w:rPr>
          <w:color w:val="231F20"/>
          <w:w w:val="105"/>
          <w:sz w:val="18"/>
        </w:rPr>
        <w:t> low</w:t>
      </w:r>
      <w:r>
        <w:rPr>
          <w:color w:val="231F20"/>
          <w:w w:val="105"/>
          <w:sz w:val="18"/>
        </w:rPr>
        <w:t> dopamine</w:t>
      </w:r>
      <w:r>
        <w:rPr>
          <w:color w:val="231F20"/>
          <w:w w:val="105"/>
          <w:sz w:val="18"/>
        </w:rPr>
        <w:t> metabolite</w:t>
      </w:r>
      <w:r>
        <w:rPr>
          <w:color w:val="231F20"/>
          <w:w w:val="105"/>
          <w:sz w:val="18"/>
        </w:rPr>
        <w:t> values</w:t>
      </w:r>
      <w:r>
        <w:rPr>
          <w:color w:val="231F20"/>
          <w:w w:val="105"/>
          <w:sz w:val="18"/>
        </w:rPr>
        <w:t> in</w:t>
      </w:r>
      <w:r>
        <w:rPr>
          <w:color w:val="231F20"/>
          <w:w w:val="105"/>
          <w:sz w:val="18"/>
        </w:rPr>
        <w:t> cerebro- spinal</w:t>
      </w:r>
      <w:r>
        <w:rPr>
          <w:color w:val="231F20"/>
          <w:w w:val="105"/>
          <w:sz w:val="18"/>
        </w:rPr>
        <w:t> ﬂuid</w:t>
      </w:r>
      <w:r>
        <w:rPr>
          <w:color w:val="231F20"/>
          <w:w w:val="105"/>
          <w:sz w:val="18"/>
        </w:rPr>
        <w:t> for</w:t>
      </w:r>
      <w:r>
        <w:rPr>
          <w:color w:val="231F20"/>
          <w:w w:val="105"/>
          <w:sz w:val="18"/>
        </w:rPr>
        <w:t> whom</w:t>
      </w:r>
      <w:r>
        <w:rPr>
          <w:color w:val="231F20"/>
          <w:w w:val="105"/>
          <w:sz w:val="18"/>
        </w:rPr>
        <w:t> early</w:t>
      </w:r>
      <w:r>
        <w:rPr>
          <w:color w:val="231F20"/>
          <w:w w:val="105"/>
          <w:sz w:val="18"/>
        </w:rPr>
        <w:t> levodopa/carbidopa</w:t>
      </w:r>
      <w:r>
        <w:rPr>
          <w:color w:val="231F20"/>
          <w:w w:val="105"/>
          <w:sz w:val="18"/>
        </w:rPr>
        <w:t> therapy</w:t>
      </w:r>
      <w:r>
        <w:rPr>
          <w:color w:val="231F20"/>
          <w:spacing w:val="80"/>
          <w:w w:val="105"/>
          <w:sz w:val="18"/>
        </w:rPr>
        <w:t> </w:t>
      </w:r>
      <w:r>
        <w:rPr>
          <w:color w:val="231F20"/>
          <w:w w:val="105"/>
          <w:sz w:val="18"/>
        </w:rPr>
        <w:t>was</w:t>
      </w:r>
      <w:r>
        <w:rPr>
          <w:color w:val="231F20"/>
          <w:w w:val="105"/>
          <w:sz w:val="18"/>
        </w:rPr>
        <w:t> begun</w:t>
      </w:r>
      <w:r>
        <w:rPr>
          <w:color w:val="231F20"/>
          <w:w w:val="105"/>
          <w:sz w:val="18"/>
        </w:rPr>
        <w:t> with</w:t>
      </w:r>
      <w:r>
        <w:rPr>
          <w:color w:val="231F20"/>
          <w:w w:val="105"/>
          <w:sz w:val="18"/>
        </w:rPr>
        <w:t> a</w:t>
      </w:r>
      <w:r>
        <w:rPr>
          <w:color w:val="231F20"/>
          <w:w w:val="105"/>
          <w:sz w:val="18"/>
        </w:rPr>
        <w:t> notable</w:t>
      </w:r>
      <w:r>
        <w:rPr>
          <w:color w:val="231F20"/>
          <w:w w:val="105"/>
          <w:sz w:val="18"/>
        </w:rPr>
        <w:t> clinical</w:t>
      </w:r>
      <w:r>
        <w:rPr>
          <w:color w:val="231F20"/>
          <w:w w:val="105"/>
          <w:sz w:val="18"/>
        </w:rPr>
        <w:t> improvement.</w:t>
      </w:r>
      <w:r>
        <w:rPr>
          <w:color w:val="231F20"/>
          <w:w w:val="105"/>
          <w:sz w:val="18"/>
        </w:rPr>
        <w:t> We</w:t>
      </w:r>
      <w:r>
        <w:rPr>
          <w:color w:val="231F20"/>
          <w:spacing w:val="40"/>
          <w:w w:val="105"/>
          <w:sz w:val="18"/>
        </w:rPr>
        <w:t> </w:t>
      </w:r>
      <w:r>
        <w:rPr>
          <w:color w:val="231F20"/>
          <w:w w:val="105"/>
          <w:sz w:val="18"/>
        </w:rPr>
        <w:t>propose</w:t>
      </w:r>
      <w:r>
        <w:rPr>
          <w:color w:val="231F20"/>
          <w:w w:val="105"/>
          <w:sz w:val="18"/>
        </w:rPr>
        <w:t> that</w:t>
      </w:r>
      <w:r>
        <w:rPr>
          <w:color w:val="231F20"/>
          <w:w w:val="105"/>
          <w:sz w:val="18"/>
        </w:rPr>
        <w:t> very</w:t>
      </w:r>
      <w:r>
        <w:rPr>
          <w:color w:val="231F20"/>
          <w:w w:val="105"/>
          <w:sz w:val="18"/>
        </w:rPr>
        <w:t> early</w:t>
      </w:r>
      <w:r>
        <w:rPr>
          <w:color w:val="231F20"/>
          <w:w w:val="105"/>
          <w:sz w:val="18"/>
        </w:rPr>
        <w:t> treatment</w:t>
      </w:r>
      <w:r>
        <w:rPr>
          <w:color w:val="231F20"/>
          <w:w w:val="105"/>
          <w:sz w:val="18"/>
        </w:rPr>
        <w:t> of</w:t>
      </w:r>
      <w:r>
        <w:rPr>
          <w:color w:val="231F20"/>
          <w:w w:val="105"/>
          <w:sz w:val="18"/>
        </w:rPr>
        <w:t> LND</w:t>
      </w:r>
      <w:r>
        <w:rPr>
          <w:color w:val="231F20"/>
          <w:w w:val="105"/>
          <w:sz w:val="18"/>
        </w:rPr>
        <w:t> patients</w:t>
      </w:r>
      <w:r>
        <w:rPr>
          <w:color w:val="231F20"/>
          <w:w w:val="105"/>
          <w:sz w:val="18"/>
        </w:rPr>
        <w:t> with levodopa</w:t>
      </w:r>
      <w:r>
        <w:rPr>
          <w:color w:val="231F20"/>
          <w:w w:val="105"/>
          <w:sz w:val="18"/>
        </w:rPr>
        <w:t> may</w:t>
      </w:r>
      <w:r>
        <w:rPr>
          <w:color w:val="231F20"/>
          <w:w w:val="105"/>
          <w:sz w:val="18"/>
        </w:rPr>
        <w:t> improve</w:t>
      </w:r>
      <w:r>
        <w:rPr>
          <w:color w:val="231F20"/>
          <w:w w:val="105"/>
          <w:sz w:val="18"/>
        </w:rPr>
        <w:t> their</w:t>
      </w:r>
      <w:r>
        <w:rPr>
          <w:color w:val="231F20"/>
          <w:w w:val="105"/>
          <w:sz w:val="18"/>
        </w:rPr>
        <w:t> neurological</w:t>
      </w:r>
      <w:r>
        <w:rPr>
          <w:color w:val="231F20"/>
          <w:w w:val="105"/>
          <w:sz w:val="18"/>
        </w:rPr>
        <w:t> symptoms</w:t>
      </w:r>
      <w:r>
        <w:rPr>
          <w:color w:val="231F20"/>
          <w:w w:val="105"/>
          <w:sz w:val="18"/>
        </w:rPr>
        <w:t> and may</w:t>
      </w:r>
      <w:r>
        <w:rPr>
          <w:color w:val="231F20"/>
          <w:w w:val="105"/>
          <w:sz w:val="18"/>
        </w:rPr>
        <w:t> contribute</w:t>
      </w:r>
      <w:r>
        <w:rPr>
          <w:color w:val="231F20"/>
          <w:w w:val="105"/>
          <w:sz w:val="18"/>
        </w:rPr>
        <w:t> to</w:t>
      </w:r>
      <w:r>
        <w:rPr>
          <w:color w:val="231F20"/>
          <w:w w:val="105"/>
          <w:sz w:val="18"/>
        </w:rPr>
        <w:t> a</w:t>
      </w:r>
      <w:r>
        <w:rPr>
          <w:color w:val="231F20"/>
          <w:w w:val="105"/>
          <w:sz w:val="18"/>
        </w:rPr>
        <w:t> better</w:t>
      </w:r>
      <w:r>
        <w:rPr>
          <w:color w:val="231F20"/>
          <w:w w:val="105"/>
          <w:sz w:val="18"/>
        </w:rPr>
        <w:t> outcome. </w:t>
      </w:r>
      <w:r>
        <w:rPr>
          <w:rFonts w:ascii="Arial" w:hAnsi="Arial"/>
          <w:color w:val="231F20"/>
          <w:w w:val="105"/>
          <w:sz w:val="18"/>
        </w:rPr>
        <w:t>©</w:t>
      </w:r>
      <w:r>
        <w:rPr>
          <w:rFonts w:ascii="Arial" w:hAnsi="Arial"/>
          <w:color w:val="231F20"/>
          <w:w w:val="105"/>
          <w:sz w:val="18"/>
        </w:rPr>
        <w:t> </w:t>
      </w:r>
      <w:r>
        <w:rPr>
          <w:color w:val="231F20"/>
          <w:w w:val="105"/>
          <w:sz w:val="18"/>
        </w:rPr>
        <w:t>2008</w:t>
      </w:r>
      <w:r>
        <w:rPr>
          <w:color w:val="231F20"/>
          <w:w w:val="105"/>
          <w:sz w:val="18"/>
        </w:rPr>
        <w:t> Movement Disorder Society</w:t>
      </w:r>
    </w:p>
    <w:p>
      <w:pPr>
        <w:spacing w:line="230" w:lineRule="auto" w:before="6"/>
        <w:ind w:left="256" w:right="40" w:firstLine="179"/>
        <w:jc w:val="both"/>
        <w:rPr>
          <w:sz w:val="18"/>
        </w:rPr>
      </w:pPr>
      <w:r>
        <w:rPr>
          <w:color w:val="231F20"/>
          <w:sz w:val="18"/>
        </w:rPr>
        <w:t>Key words: cerebrospinal ﬂuid; dopamine; Lesch-</w:t>
      </w:r>
      <w:r>
        <w:rPr>
          <w:color w:val="231F20"/>
          <w:sz w:val="18"/>
        </w:rPr>
        <w:t>Nyhan disease; lumbar puncture; monoamines; neurotransmitter</w:t>
      </w:r>
    </w:p>
    <w:p>
      <w:pPr>
        <w:pStyle w:val="BodyText"/>
        <w:spacing w:before="5"/>
        <w:rPr>
          <w:sz w:val="7"/>
        </w:rPr>
      </w:pPr>
      <w:r>
        <w:rPr>
          <w:sz w:val="7"/>
        </w:rPr>
        <mc:AlternateContent>
          <mc:Choice Requires="wps">
            <w:drawing>
              <wp:anchor distT="0" distB="0" distL="0" distR="0" allowOverlap="1" layoutInCell="1" locked="0" behindDoc="1" simplePos="0" relativeHeight="487602176">
                <wp:simplePos x="0" y="0"/>
                <wp:positionH relativeFrom="page">
                  <wp:posOffset>848880</wp:posOffset>
                </wp:positionH>
                <wp:positionV relativeFrom="paragraph">
                  <wp:posOffset>69775</wp:posOffset>
                </wp:positionV>
                <wp:extent cx="289750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2897505" cy="1270"/>
                        </a:xfrm>
                        <a:custGeom>
                          <a:avLst/>
                          <a:gdLst/>
                          <a:ahLst/>
                          <a:cxnLst/>
                          <a:rect l="l" t="t" r="r" b="b"/>
                          <a:pathLst>
                            <a:path w="2897505" h="0">
                              <a:moveTo>
                                <a:pt x="0" y="0"/>
                              </a:moveTo>
                              <a:lnTo>
                                <a:pt x="2897276" y="0"/>
                              </a:lnTo>
                            </a:path>
                          </a:pathLst>
                        </a:custGeom>
                        <a:ln w="5765">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5.494105pt;width:228.15pt;height:.1pt;mso-position-horizontal-relative:page;mso-position-vertical-relative:paragraph;z-index:-15714304;mso-wrap-distance-left:0;mso-wrap-distance-right:0" id="docshape27" coordorigin="1337,110" coordsize="4563,0" path="m1337,110l5899,110e" filled="false" stroked="true" strokeweight=".454pt" strokecolor="#231f20">
                <v:path arrowok="t"/>
                <v:stroke dashstyle="solid"/>
                <w10:wrap type="topAndBottom"/>
              </v:shape>
            </w:pict>
          </mc:Fallback>
        </mc:AlternateContent>
      </w:r>
    </w:p>
    <w:p>
      <w:pPr>
        <w:pStyle w:val="BodyText"/>
        <w:rPr>
          <w:sz w:val="18"/>
        </w:rPr>
      </w:pPr>
    </w:p>
    <w:p>
      <w:pPr>
        <w:pStyle w:val="BodyText"/>
        <w:spacing w:before="128"/>
        <w:rPr>
          <w:sz w:val="18"/>
        </w:rPr>
      </w:pPr>
    </w:p>
    <w:p>
      <w:pPr>
        <w:pStyle w:val="BodyText"/>
        <w:spacing w:line="249" w:lineRule="auto"/>
        <w:ind w:left="256" w:right="39" w:firstLine="199"/>
        <w:jc w:val="both"/>
      </w:pPr>
      <w:r>
        <w:rPr>
          <w:color w:val="231F20"/>
        </w:rPr>
        <w:t>Lesch-Nyhan disease (LND) is a hereditary </w:t>
      </w:r>
      <w:r>
        <w:rPr>
          <w:color w:val="231F20"/>
        </w:rPr>
        <w:t>disorder caused by deﬁcient activity of the enzyme hypoxan- thine-guanine</w:t>
      </w:r>
      <w:r>
        <w:rPr>
          <w:color w:val="231F20"/>
          <w:spacing w:val="50"/>
        </w:rPr>
        <w:t> </w:t>
      </w:r>
      <w:r>
        <w:rPr>
          <w:color w:val="231F20"/>
        </w:rPr>
        <w:t>phosphoribosyl</w:t>
      </w:r>
      <w:r>
        <w:rPr>
          <w:color w:val="231F20"/>
          <w:spacing w:val="51"/>
        </w:rPr>
        <w:t> </w:t>
      </w:r>
      <w:r>
        <w:rPr>
          <w:color w:val="231F20"/>
        </w:rPr>
        <w:t>tranferase</w:t>
      </w:r>
      <w:r>
        <w:rPr>
          <w:color w:val="231F20"/>
          <w:spacing w:val="50"/>
        </w:rPr>
        <w:t> </w:t>
      </w:r>
      <w:r>
        <w:rPr>
          <w:color w:val="231F20"/>
        </w:rPr>
        <w:t>(HPRT),</w:t>
      </w:r>
      <w:r>
        <w:rPr>
          <w:color w:val="231F20"/>
          <w:spacing w:val="51"/>
        </w:rPr>
        <w:t> </w:t>
      </w:r>
      <w:r>
        <w:rPr>
          <w:color w:val="231F20"/>
          <w:spacing w:val="-4"/>
        </w:rPr>
        <w:t>bio-</w:t>
      </w:r>
    </w:p>
    <w:p>
      <w:pPr>
        <w:pStyle w:val="BodyText"/>
      </w:pPr>
    </w:p>
    <w:p>
      <w:pPr>
        <w:pStyle w:val="BodyText"/>
        <w:spacing w:before="125"/>
      </w:pPr>
      <w:r>
        <w:rPr/>
        <mc:AlternateContent>
          <mc:Choice Requires="wps">
            <w:drawing>
              <wp:anchor distT="0" distB="0" distL="0" distR="0" allowOverlap="1" layoutInCell="1" locked="0" behindDoc="1" simplePos="0" relativeHeight="487602688">
                <wp:simplePos x="0" y="0"/>
                <wp:positionH relativeFrom="page">
                  <wp:posOffset>848880</wp:posOffset>
                </wp:positionH>
                <wp:positionV relativeFrom="paragraph">
                  <wp:posOffset>240738</wp:posOffset>
                </wp:positionV>
                <wp:extent cx="2897505" cy="3175"/>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66.841003pt;margin-top:18.955782pt;width:228.132pt;height:.227pt;mso-position-horizontal-relative:page;mso-position-vertical-relative:paragraph;z-index:-15713792;mso-wrap-distance-left:0;mso-wrap-distance-right:0" id="docshape28" filled="true" fillcolor="#231f20" stroked="false">
                <v:fill type="solid"/>
                <w10:wrap type="topAndBottom"/>
              </v:rect>
            </w:pict>
          </mc:Fallback>
        </mc:AlternateContent>
      </w:r>
    </w:p>
    <w:p>
      <w:pPr>
        <w:spacing w:line="232" w:lineRule="auto" w:before="92"/>
        <w:ind w:left="256" w:right="39" w:firstLine="179"/>
        <w:jc w:val="left"/>
        <w:rPr>
          <w:sz w:val="16"/>
        </w:rPr>
      </w:pPr>
      <w:r>
        <w:rPr>
          <w:color w:val="231F20"/>
          <w:sz w:val="16"/>
        </w:rPr>
        <w:t>This article includes supplementary video clips, available online </w:t>
      </w:r>
      <w:r>
        <w:rPr>
          <w:color w:val="231F20"/>
          <w:sz w:val="16"/>
        </w:rPr>
        <w:t>at</w:t>
      </w:r>
      <w:r>
        <w:rPr>
          <w:color w:val="231F20"/>
          <w:spacing w:val="40"/>
          <w:sz w:val="16"/>
        </w:rPr>
        <w:t> </w:t>
      </w:r>
      <w:hyperlink r:id="rId8">
        <w:r>
          <w:rPr>
            <w:color w:val="231F20"/>
            <w:spacing w:val="-2"/>
            <w:sz w:val="16"/>
          </w:rPr>
          <w:t>http://www.interscience.wiley.com/jpages/0885-3185/suppmat.</w:t>
        </w:r>
      </w:hyperlink>
    </w:p>
    <w:p>
      <w:pPr>
        <w:spacing w:line="173" w:lineRule="exact" w:before="0"/>
        <w:ind w:left="416" w:right="0" w:firstLine="0"/>
        <w:jc w:val="left"/>
        <w:rPr>
          <w:sz w:val="16"/>
        </w:rPr>
      </w:pPr>
      <w:r>
        <w:rPr>
          <w:color w:val="231F20"/>
          <w:spacing w:val="-2"/>
          <w:sz w:val="16"/>
        </w:rPr>
        <w:t>*Correspondence</w:t>
      </w:r>
      <w:r>
        <w:rPr>
          <w:color w:val="231F20"/>
          <w:spacing w:val="23"/>
          <w:sz w:val="16"/>
        </w:rPr>
        <w:t> </w:t>
      </w:r>
      <w:r>
        <w:rPr>
          <w:color w:val="231F20"/>
          <w:spacing w:val="-2"/>
          <w:sz w:val="16"/>
        </w:rPr>
        <w:t>to:</w:t>
      </w:r>
      <w:r>
        <w:rPr>
          <w:color w:val="231F20"/>
          <w:spacing w:val="29"/>
          <w:sz w:val="16"/>
        </w:rPr>
        <w:t> </w:t>
      </w:r>
      <w:r>
        <w:rPr>
          <w:color w:val="231F20"/>
          <w:spacing w:val="-2"/>
          <w:sz w:val="16"/>
        </w:rPr>
        <w:t>A</w:t>
      </w:r>
      <w:r>
        <w:rPr>
          <w:color w:val="231F20"/>
          <w:spacing w:val="-2"/>
          <w:position w:val="4"/>
          <w:sz w:val="16"/>
        </w:rPr>
        <w:t>`</w:t>
      </w:r>
      <w:r>
        <w:rPr>
          <w:color w:val="231F20"/>
          <w:spacing w:val="-11"/>
          <w:position w:val="4"/>
          <w:sz w:val="16"/>
        </w:rPr>
        <w:t> </w:t>
      </w:r>
      <w:r>
        <w:rPr>
          <w:color w:val="231F20"/>
          <w:spacing w:val="-2"/>
          <w:sz w:val="16"/>
        </w:rPr>
        <w:t>ngels</w:t>
      </w:r>
      <w:r>
        <w:rPr>
          <w:color w:val="231F20"/>
          <w:spacing w:val="28"/>
          <w:sz w:val="16"/>
        </w:rPr>
        <w:t> </w:t>
      </w:r>
      <w:r>
        <w:rPr>
          <w:color w:val="231F20"/>
          <w:spacing w:val="-2"/>
          <w:sz w:val="16"/>
        </w:rPr>
        <w:t>Garc</w:t>
      </w:r>
      <w:r>
        <w:rPr>
          <w:color w:val="231F20"/>
          <w:spacing w:val="-2"/>
          <w:position w:val="1"/>
          <w:sz w:val="16"/>
        </w:rPr>
        <w:t>´</w:t>
      </w:r>
      <w:r>
        <w:rPr>
          <w:color w:val="231F20"/>
          <w:spacing w:val="-2"/>
          <w:sz w:val="16"/>
        </w:rPr>
        <w:t>ıa-Cazorla,</w:t>
      </w:r>
      <w:r>
        <w:rPr>
          <w:color w:val="231F20"/>
          <w:spacing w:val="28"/>
          <w:sz w:val="16"/>
        </w:rPr>
        <w:t> </w:t>
      </w:r>
      <w:r>
        <w:rPr>
          <w:color w:val="231F20"/>
          <w:spacing w:val="-2"/>
          <w:sz w:val="16"/>
        </w:rPr>
        <w:t>Pediatric</w:t>
      </w:r>
      <w:r>
        <w:rPr>
          <w:color w:val="231F20"/>
          <w:spacing w:val="28"/>
          <w:sz w:val="16"/>
        </w:rPr>
        <w:t> </w:t>
      </w:r>
      <w:r>
        <w:rPr>
          <w:color w:val="231F20"/>
          <w:spacing w:val="-2"/>
          <w:sz w:val="16"/>
        </w:rPr>
        <w:t>Neurology</w:t>
      </w:r>
    </w:p>
    <w:p>
      <w:pPr>
        <w:spacing w:line="220" w:lineRule="auto" w:before="4"/>
        <w:ind w:left="256" w:right="0" w:firstLine="0"/>
        <w:jc w:val="left"/>
        <w:rPr>
          <w:sz w:val="16"/>
        </w:rPr>
      </w:pPr>
      <w:r>
        <w:rPr>
          <w:color w:val="231F20"/>
          <w:sz w:val="16"/>
        </w:rPr>
        <w:t>Department,</w:t>
      </w:r>
      <w:r>
        <w:rPr>
          <w:color w:val="231F20"/>
          <w:spacing w:val="32"/>
          <w:sz w:val="16"/>
        </w:rPr>
        <w:t> </w:t>
      </w:r>
      <w:r>
        <w:rPr>
          <w:color w:val="231F20"/>
          <w:sz w:val="16"/>
        </w:rPr>
        <w:t>Hospital</w:t>
      </w:r>
      <w:r>
        <w:rPr>
          <w:color w:val="231F20"/>
          <w:spacing w:val="33"/>
          <w:sz w:val="16"/>
        </w:rPr>
        <w:t> </w:t>
      </w:r>
      <w:r>
        <w:rPr>
          <w:color w:val="231F20"/>
          <w:sz w:val="16"/>
        </w:rPr>
        <w:t>Sant</w:t>
      </w:r>
      <w:r>
        <w:rPr>
          <w:color w:val="231F20"/>
          <w:spacing w:val="34"/>
          <w:sz w:val="16"/>
        </w:rPr>
        <w:t> </w:t>
      </w:r>
      <w:r>
        <w:rPr>
          <w:color w:val="231F20"/>
          <w:sz w:val="16"/>
        </w:rPr>
        <w:t>Joan</w:t>
      </w:r>
      <w:r>
        <w:rPr>
          <w:color w:val="231F20"/>
          <w:spacing w:val="33"/>
          <w:sz w:val="16"/>
        </w:rPr>
        <w:t> </w:t>
      </w:r>
      <w:r>
        <w:rPr>
          <w:color w:val="231F20"/>
          <w:sz w:val="16"/>
        </w:rPr>
        <w:t>de</w:t>
      </w:r>
      <w:r>
        <w:rPr>
          <w:color w:val="231F20"/>
          <w:spacing w:val="34"/>
          <w:sz w:val="16"/>
        </w:rPr>
        <w:t> </w:t>
      </w:r>
      <w:r>
        <w:rPr>
          <w:color w:val="231F20"/>
          <w:sz w:val="16"/>
        </w:rPr>
        <w:t>De</w:t>
      </w:r>
      <w:r>
        <w:rPr>
          <w:color w:val="231F20"/>
          <w:position w:val="1"/>
          <w:sz w:val="16"/>
        </w:rPr>
        <w:t>´</w:t>
      </w:r>
      <w:r>
        <w:rPr>
          <w:color w:val="231F20"/>
          <w:sz w:val="16"/>
        </w:rPr>
        <w:t>u,</w:t>
      </w:r>
      <w:r>
        <w:rPr>
          <w:color w:val="231F20"/>
          <w:spacing w:val="34"/>
          <w:sz w:val="16"/>
        </w:rPr>
        <w:t> </w:t>
      </w:r>
      <w:r>
        <w:rPr>
          <w:color w:val="231F20"/>
          <w:sz w:val="16"/>
        </w:rPr>
        <w:t>Passeig</w:t>
      </w:r>
      <w:r>
        <w:rPr>
          <w:color w:val="231F20"/>
          <w:spacing w:val="34"/>
          <w:sz w:val="16"/>
        </w:rPr>
        <w:t> </w:t>
      </w:r>
      <w:r>
        <w:rPr>
          <w:color w:val="231F20"/>
          <w:sz w:val="16"/>
        </w:rPr>
        <w:t>de</w:t>
      </w:r>
      <w:r>
        <w:rPr>
          <w:color w:val="231F20"/>
          <w:spacing w:val="33"/>
          <w:sz w:val="16"/>
        </w:rPr>
        <w:t> </w:t>
      </w:r>
      <w:r>
        <w:rPr>
          <w:color w:val="231F20"/>
          <w:sz w:val="16"/>
        </w:rPr>
        <w:t>Sant</w:t>
      </w:r>
      <w:r>
        <w:rPr>
          <w:color w:val="231F20"/>
          <w:spacing w:val="34"/>
          <w:sz w:val="16"/>
        </w:rPr>
        <w:t> </w:t>
      </w:r>
      <w:r>
        <w:rPr>
          <w:color w:val="231F20"/>
          <w:sz w:val="16"/>
        </w:rPr>
        <w:t>Joan</w:t>
      </w:r>
      <w:r>
        <w:rPr>
          <w:color w:val="231F20"/>
          <w:spacing w:val="33"/>
          <w:sz w:val="16"/>
        </w:rPr>
        <w:t> </w:t>
      </w:r>
      <w:r>
        <w:rPr>
          <w:color w:val="231F20"/>
          <w:sz w:val="16"/>
        </w:rPr>
        <w:t>de</w:t>
      </w:r>
      <w:r>
        <w:rPr>
          <w:color w:val="231F20"/>
          <w:spacing w:val="40"/>
          <w:sz w:val="16"/>
        </w:rPr>
        <w:t> </w:t>
      </w:r>
      <w:r>
        <w:rPr>
          <w:color w:val="231F20"/>
          <w:sz w:val="16"/>
        </w:rPr>
        <w:t>De</w:t>
      </w:r>
      <w:r>
        <w:rPr>
          <w:color w:val="231F20"/>
          <w:position w:val="1"/>
          <w:sz w:val="16"/>
        </w:rPr>
        <w:t>´</w:t>
      </w:r>
      <w:r>
        <w:rPr>
          <w:color w:val="231F20"/>
          <w:sz w:val="16"/>
        </w:rPr>
        <w:t>u, 2, 08950 Esplugues de Llobregat, Barcelona, Spain.</w:t>
      </w:r>
    </w:p>
    <w:p>
      <w:pPr>
        <w:spacing w:line="183" w:lineRule="exact" w:before="0"/>
        <w:ind w:left="256" w:right="0" w:firstLine="0"/>
        <w:jc w:val="left"/>
        <w:rPr>
          <w:sz w:val="16"/>
        </w:rPr>
      </w:pPr>
      <w:r>
        <w:rPr>
          <w:color w:val="231F20"/>
          <w:sz w:val="16"/>
        </w:rPr>
        <w:t>E-mail:</w:t>
      </w:r>
      <w:r>
        <w:rPr>
          <w:color w:val="231F20"/>
          <w:spacing w:val="9"/>
          <w:sz w:val="16"/>
        </w:rPr>
        <w:t> </w:t>
      </w:r>
      <w:hyperlink r:id="rId11">
        <w:r>
          <w:rPr>
            <w:color w:val="231F20"/>
            <w:spacing w:val="-2"/>
            <w:sz w:val="16"/>
          </w:rPr>
          <w:t>agarcia@hsjdbcn.org</w:t>
        </w:r>
      </w:hyperlink>
    </w:p>
    <w:p>
      <w:pPr>
        <w:spacing w:line="182" w:lineRule="exact" w:before="5"/>
        <w:ind w:left="416" w:right="0" w:firstLine="0"/>
        <w:jc w:val="left"/>
        <w:rPr>
          <w:sz w:val="16"/>
        </w:rPr>
      </w:pPr>
      <w:r>
        <w:rPr>
          <w:color w:val="231F20"/>
          <w:sz w:val="16"/>
        </w:rPr>
        <w:t>Received</w:t>
      </w:r>
      <w:r>
        <w:rPr>
          <w:color w:val="231F20"/>
          <w:spacing w:val="14"/>
          <w:sz w:val="16"/>
        </w:rPr>
        <w:t> </w:t>
      </w:r>
      <w:r>
        <w:rPr>
          <w:color w:val="231F20"/>
          <w:sz w:val="16"/>
        </w:rPr>
        <w:t>17</w:t>
      </w:r>
      <w:r>
        <w:rPr>
          <w:color w:val="231F20"/>
          <w:spacing w:val="17"/>
          <w:sz w:val="16"/>
        </w:rPr>
        <w:t> </w:t>
      </w:r>
      <w:r>
        <w:rPr>
          <w:color w:val="231F20"/>
          <w:sz w:val="16"/>
        </w:rPr>
        <w:t>July</w:t>
      </w:r>
      <w:r>
        <w:rPr>
          <w:color w:val="231F20"/>
          <w:spacing w:val="15"/>
          <w:sz w:val="16"/>
        </w:rPr>
        <w:t> </w:t>
      </w:r>
      <w:r>
        <w:rPr>
          <w:color w:val="231F20"/>
          <w:sz w:val="16"/>
        </w:rPr>
        <w:t>2007;</w:t>
      </w:r>
      <w:r>
        <w:rPr>
          <w:color w:val="231F20"/>
          <w:spacing w:val="16"/>
          <w:sz w:val="16"/>
        </w:rPr>
        <w:t> </w:t>
      </w:r>
      <w:r>
        <w:rPr>
          <w:color w:val="231F20"/>
          <w:sz w:val="16"/>
        </w:rPr>
        <w:t>Revised</w:t>
      </w:r>
      <w:r>
        <w:rPr>
          <w:color w:val="231F20"/>
          <w:spacing w:val="15"/>
          <w:sz w:val="16"/>
        </w:rPr>
        <w:t> </w:t>
      </w:r>
      <w:r>
        <w:rPr>
          <w:color w:val="231F20"/>
          <w:sz w:val="16"/>
        </w:rPr>
        <w:t>11</w:t>
      </w:r>
      <w:r>
        <w:rPr>
          <w:color w:val="231F20"/>
          <w:spacing w:val="16"/>
          <w:sz w:val="16"/>
        </w:rPr>
        <w:t> </w:t>
      </w:r>
      <w:r>
        <w:rPr>
          <w:color w:val="231F20"/>
          <w:sz w:val="16"/>
        </w:rPr>
        <w:t>September</w:t>
      </w:r>
      <w:r>
        <w:rPr>
          <w:color w:val="231F20"/>
          <w:spacing w:val="15"/>
          <w:sz w:val="16"/>
        </w:rPr>
        <w:t> </w:t>
      </w:r>
      <w:r>
        <w:rPr>
          <w:color w:val="231F20"/>
          <w:sz w:val="16"/>
        </w:rPr>
        <w:t>2007;</w:t>
      </w:r>
      <w:r>
        <w:rPr>
          <w:color w:val="231F20"/>
          <w:spacing w:val="16"/>
          <w:sz w:val="16"/>
        </w:rPr>
        <w:t> </w:t>
      </w:r>
      <w:r>
        <w:rPr>
          <w:color w:val="231F20"/>
          <w:sz w:val="16"/>
        </w:rPr>
        <w:t>Accepted</w:t>
      </w:r>
      <w:r>
        <w:rPr>
          <w:color w:val="231F20"/>
          <w:spacing w:val="15"/>
          <w:sz w:val="16"/>
        </w:rPr>
        <w:t> </w:t>
      </w:r>
      <w:r>
        <w:rPr>
          <w:color w:val="231F20"/>
          <w:spacing w:val="-5"/>
          <w:sz w:val="16"/>
        </w:rPr>
        <w:t>26</w:t>
      </w:r>
    </w:p>
    <w:p>
      <w:pPr>
        <w:spacing w:line="179" w:lineRule="exact" w:before="0"/>
        <w:ind w:left="256" w:right="0" w:firstLine="0"/>
        <w:jc w:val="left"/>
        <w:rPr>
          <w:sz w:val="16"/>
        </w:rPr>
      </w:pPr>
      <w:r>
        <w:rPr>
          <w:color w:val="231F20"/>
          <w:sz w:val="16"/>
        </w:rPr>
        <w:t>September</w:t>
      </w:r>
      <w:r>
        <w:rPr>
          <w:color w:val="231F20"/>
          <w:spacing w:val="5"/>
          <w:sz w:val="16"/>
        </w:rPr>
        <w:t> </w:t>
      </w:r>
      <w:r>
        <w:rPr>
          <w:color w:val="231F20"/>
          <w:spacing w:val="-4"/>
          <w:sz w:val="16"/>
        </w:rPr>
        <w:t>2007</w:t>
      </w:r>
    </w:p>
    <w:p>
      <w:pPr>
        <w:spacing w:line="232" w:lineRule="auto" w:before="2"/>
        <w:ind w:left="256" w:right="0" w:firstLine="159"/>
        <w:jc w:val="left"/>
        <w:rPr>
          <w:sz w:val="16"/>
        </w:rPr>
      </w:pPr>
      <w:r>
        <w:rPr>
          <w:color w:val="231F20"/>
          <w:w w:val="105"/>
          <w:sz w:val="16"/>
        </w:rPr>
        <w:t>Published</w:t>
      </w:r>
      <w:r>
        <w:rPr>
          <w:color w:val="231F20"/>
          <w:spacing w:val="40"/>
          <w:w w:val="105"/>
          <w:sz w:val="16"/>
        </w:rPr>
        <w:t> </w:t>
      </w:r>
      <w:r>
        <w:rPr>
          <w:color w:val="231F20"/>
          <w:w w:val="105"/>
          <w:sz w:val="16"/>
        </w:rPr>
        <w:t>online</w:t>
      </w:r>
      <w:r>
        <w:rPr>
          <w:color w:val="231F20"/>
          <w:spacing w:val="40"/>
          <w:w w:val="105"/>
          <w:sz w:val="16"/>
        </w:rPr>
        <w:t> </w:t>
      </w:r>
      <w:r>
        <w:rPr>
          <w:color w:val="231F20"/>
          <w:w w:val="105"/>
          <w:sz w:val="16"/>
        </w:rPr>
        <w:t>4</w:t>
      </w:r>
      <w:r>
        <w:rPr>
          <w:color w:val="231F20"/>
          <w:spacing w:val="40"/>
          <w:w w:val="105"/>
          <w:sz w:val="16"/>
        </w:rPr>
        <w:t> </w:t>
      </w:r>
      <w:r>
        <w:rPr>
          <w:color w:val="231F20"/>
          <w:w w:val="105"/>
          <w:sz w:val="16"/>
        </w:rPr>
        <w:t>June</w:t>
      </w:r>
      <w:r>
        <w:rPr>
          <w:color w:val="231F20"/>
          <w:spacing w:val="40"/>
          <w:w w:val="105"/>
          <w:sz w:val="16"/>
        </w:rPr>
        <w:t> </w:t>
      </w:r>
      <w:r>
        <w:rPr>
          <w:color w:val="231F20"/>
          <w:w w:val="105"/>
          <w:sz w:val="16"/>
        </w:rPr>
        <w:t>2008</w:t>
      </w:r>
      <w:r>
        <w:rPr>
          <w:color w:val="231F20"/>
          <w:spacing w:val="40"/>
          <w:w w:val="105"/>
          <w:sz w:val="16"/>
        </w:rPr>
        <w:t> </w:t>
      </w:r>
      <w:r>
        <w:rPr>
          <w:color w:val="231F20"/>
          <w:w w:val="105"/>
          <w:sz w:val="16"/>
        </w:rPr>
        <w:t>in</w:t>
      </w:r>
      <w:r>
        <w:rPr>
          <w:color w:val="231F20"/>
          <w:spacing w:val="40"/>
          <w:w w:val="105"/>
          <w:sz w:val="16"/>
        </w:rPr>
        <w:t> </w:t>
      </w:r>
      <w:r>
        <w:rPr>
          <w:color w:val="231F20"/>
          <w:w w:val="105"/>
          <w:sz w:val="16"/>
        </w:rPr>
        <w:t>Wiley</w:t>
      </w:r>
      <w:r>
        <w:rPr>
          <w:color w:val="231F20"/>
          <w:spacing w:val="40"/>
          <w:w w:val="105"/>
          <w:sz w:val="16"/>
        </w:rPr>
        <w:t> </w:t>
      </w:r>
      <w:r>
        <w:rPr>
          <w:color w:val="231F20"/>
          <w:w w:val="105"/>
          <w:sz w:val="16"/>
        </w:rPr>
        <w:t>InterScience</w:t>
      </w:r>
      <w:r>
        <w:rPr>
          <w:color w:val="231F20"/>
          <w:spacing w:val="40"/>
          <w:w w:val="105"/>
          <w:sz w:val="16"/>
        </w:rPr>
        <w:t> </w:t>
      </w:r>
      <w:hyperlink r:id="rId6">
        <w:r>
          <w:rPr>
            <w:color w:val="231F20"/>
            <w:w w:val="105"/>
            <w:sz w:val="16"/>
          </w:rPr>
          <w:t>(www.</w:t>
        </w:r>
      </w:hyperlink>
      <w:r>
        <w:rPr>
          <w:color w:val="231F20"/>
          <w:w w:val="105"/>
          <w:sz w:val="16"/>
        </w:rPr>
        <w:t> interscience.wiley.com).</w:t>
      </w:r>
      <w:r>
        <w:rPr>
          <w:color w:val="231F20"/>
          <w:spacing w:val="40"/>
          <w:w w:val="105"/>
          <w:sz w:val="16"/>
        </w:rPr>
        <w:t> </w:t>
      </w:r>
      <w:r>
        <w:rPr>
          <w:color w:val="231F20"/>
          <w:w w:val="105"/>
          <w:sz w:val="16"/>
        </w:rPr>
        <w:t>DOI: 10.1002/mds.21786</w:t>
      </w:r>
    </w:p>
    <w:p>
      <w:pPr>
        <w:spacing w:line="240" w:lineRule="auto" w:before="148"/>
        <w:rPr>
          <w:sz w:val="20"/>
        </w:rPr>
      </w:pPr>
      <w:r>
        <w:rPr/>
        <w:br w:type="column"/>
      </w:r>
      <w:r>
        <w:rPr>
          <w:sz w:val="20"/>
        </w:rPr>
      </w:r>
    </w:p>
    <w:p>
      <w:pPr>
        <w:pStyle w:val="BodyText"/>
        <w:spacing w:line="249" w:lineRule="auto" w:before="1"/>
        <w:ind w:left="256" w:right="216"/>
        <w:jc w:val="both"/>
      </w:pPr>
      <w:r>
        <w:rPr>
          <w:color w:val="231F20"/>
        </w:rPr>
        <w:t>chemically characterized by hyperuricemia.</w:t>
      </w:r>
      <w:r>
        <w:rPr>
          <w:color w:val="231F20"/>
          <w:vertAlign w:val="superscript"/>
        </w:rPr>
        <w:t>1</w:t>
      </w:r>
      <w:r>
        <w:rPr>
          <w:color w:val="231F20"/>
          <w:vertAlign w:val="baseline"/>
        </w:rPr>
        <w:t> The </w:t>
      </w:r>
      <w:r>
        <w:rPr>
          <w:color w:val="231F20"/>
          <w:vertAlign w:val="baseline"/>
        </w:rPr>
        <w:t>clini- cal features associated with LND include those related directly to the hyperuricemia (gout, nephrolithiasis, ar- thritis, etc.), neurobehavioral manifestations indicative</w:t>
      </w:r>
      <w:r>
        <w:rPr>
          <w:color w:val="231F20"/>
          <w:spacing w:val="40"/>
          <w:vertAlign w:val="baseline"/>
        </w:rPr>
        <w:t> </w:t>
      </w:r>
      <w:r>
        <w:rPr>
          <w:color w:val="231F20"/>
          <w:vertAlign w:val="baseline"/>
        </w:rPr>
        <w:t>of central nervous system (CNS) disturbances, and</w:t>
      </w:r>
      <w:r>
        <w:rPr>
          <w:color w:val="231F20"/>
          <w:spacing w:val="80"/>
          <w:w w:val="150"/>
          <w:vertAlign w:val="baseline"/>
        </w:rPr>
        <w:t> </w:t>
      </w:r>
      <w:r>
        <w:rPr>
          <w:color w:val="231F20"/>
          <w:vertAlign w:val="baseline"/>
        </w:rPr>
        <w:t>other clinical signs (hyperemesis, anemia, etc.).</w:t>
      </w:r>
      <w:r>
        <w:rPr>
          <w:color w:val="231F20"/>
          <w:vertAlign w:val="superscript"/>
        </w:rPr>
        <w:t>1</w:t>
      </w:r>
      <w:r>
        <w:rPr>
          <w:color w:val="231F20"/>
          <w:vertAlign w:val="baseline"/>
        </w:rPr>
        <w:t> De- layed motor development, dystonia, choreoathetosis, dysarthria, hypotonia, pyramidal signs, and aggressive and/or self-injurious behavior have been described as</w:t>
      </w:r>
      <w:r>
        <w:rPr>
          <w:color w:val="231F20"/>
          <w:spacing w:val="80"/>
          <w:vertAlign w:val="baseline"/>
        </w:rPr>
        <w:t> </w:t>
      </w:r>
      <w:r>
        <w:rPr>
          <w:color w:val="231F20"/>
          <w:vertAlign w:val="baseline"/>
        </w:rPr>
        <w:t>the most characteristic neurobehavioral manifestations.</w:t>
      </w:r>
      <w:r>
        <w:rPr>
          <w:color w:val="231F20"/>
          <w:vertAlign w:val="superscript"/>
        </w:rPr>
        <w:t>2</w:t>
      </w:r>
      <w:r>
        <w:rPr>
          <w:color w:val="231F20"/>
          <w:vertAlign w:val="baseline"/>
        </w:rPr>
        <w:t> The exact pathophysiological mechanism by which the impaired purine metabolism causes these neurobeha- vioral disturbances remains unclear, but abnormal cen- tral monoamine metabolism may play a role. In parti- cular, several lines of evidence suggest that LND is associated with an abnormal CNS dopaminergic func- tion. However, only a few studies have reported treat- ment protocols using substitutive levodopa, and they describe very heterogeneous responses to therapy.</w:t>
      </w:r>
    </w:p>
    <w:p>
      <w:pPr>
        <w:pStyle w:val="BodyText"/>
        <w:spacing w:line="249" w:lineRule="auto"/>
        <w:ind w:left="256" w:right="216" w:firstLine="199"/>
        <w:jc w:val="both"/>
      </w:pPr>
      <w:r>
        <w:rPr>
          <w:color w:val="231F20"/>
        </w:rPr>
        <w:t>We report the case of a child affected with LND presenting low dopamine (DA) metabolite values </w:t>
      </w:r>
      <w:r>
        <w:rPr>
          <w:color w:val="231F20"/>
        </w:rPr>
        <w:t>in cerebrospinal ﬂuid (CSF). Treatment with </w:t>
      </w:r>
      <w:r>
        <w:rPr>
          <w:color w:val="231F20"/>
          <w:sz w:val="14"/>
        </w:rPr>
        <w:t>L</w:t>
      </w:r>
      <w:r>
        <w:rPr>
          <w:color w:val="231F20"/>
        </w:rPr>
        <w:t>-dopa/carbi- dopa was started during the early stages of his neuro- </w:t>
      </w:r>
      <w:r>
        <w:rPr>
          <w:color w:val="231F20"/>
          <w:spacing w:val="-2"/>
        </w:rPr>
        <w:t>development.</w:t>
      </w:r>
    </w:p>
    <w:p>
      <w:pPr>
        <w:pStyle w:val="BodyText"/>
        <w:spacing w:before="186"/>
      </w:pPr>
    </w:p>
    <w:p>
      <w:pPr>
        <w:pStyle w:val="Heading2"/>
        <w:ind w:left="1592"/>
        <w:jc w:val="left"/>
      </w:pPr>
      <w:r>
        <w:rPr>
          <w:color w:val="231F20"/>
          <w:w w:val="105"/>
        </w:rPr>
        <w:t>CLINICAL</w:t>
      </w:r>
      <w:r>
        <w:rPr>
          <w:color w:val="231F20"/>
          <w:spacing w:val="23"/>
          <w:w w:val="105"/>
        </w:rPr>
        <w:t> </w:t>
      </w:r>
      <w:r>
        <w:rPr>
          <w:color w:val="231F20"/>
          <w:spacing w:val="-2"/>
          <w:w w:val="105"/>
        </w:rPr>
        <w:t>REPORT</w:t>
      </w:r>
    </w:p>
    <w:p>
      <w:pPr>
        <w:pStyle w:val="BodyText"/>
        <w:spacing w:line="249" w:lineRule="auto" w:before="68"/>
        <w:ind w:left="256" w:right="216" w:firstLine="199"/>
        <w:jc w:val="both"/>
      </w:pPr>
      <w:r>
        <w:rPr>
          <w:color w:val="231F20"/>
        </w:rPr>
        <w:t>The patient is a boy, the second child of </w:t>
      </w:r>
      <w:r>
        <w:rPr>
          <w:color w:val="231F20"/>
        </w:rPr>
        <w:t>healthy nonconsanguineous parents. Pregnancy, delivery, and neonatal period were uneventful. From the ﬁrst days of his life, a lack of spontaneous movements and poor</w:t>
      </w:r>
      <w:r>
        <w:rPr>
          <w:color w:val="231F20"/>
          <w:spacing w:val="80"/>
        </w:rPr>
        <w:t> </w:t>
      </w:r>
      <w:r>
        <w:rPr>
          <w:color w:val="231F20"/>
        </w:rPr>
        <w:t>head control were present. Clinical examination at 4 months revealed marked hypertonia of the extremities, brisk deep reﬂexes, bilateral Babinski’s sign, and trun- kal hypotonia</w:t>
      </w:r>
      <w:r>
        <w:rPr>
          <w:color w:val="231F20"/>
        </w:rPr>
        <w:t> with no abnormal movements. Head cir- cumference and ocular pursuit were appropriate. Brain MRI disclosed slight signs of cortical atrophy. Blood</w:t>
      </w:r>
      <w:r>
        <w:rPr>
          <w:color w:val="231F20"/>
          <w:spacing w:val="40"/>
        </w:rPr>
        <w:t> </w:t>
      </w:r>
      <w:r>
        <w:rPr>
          <w:color w:val="231F20"/>
        </w:rPr>
        <w:t>cell count, glucose, transaminases, CK, creatinine, uric acid, ammonia, lactate, pyruvate, plasma amino acids, urine organic acids, and uric acid were normal. Ocular examination, evoked auditive potentials, nerve conduc- tion, and electromyography were also normal. At the</w:t>
      </w:r>
      <w:r>
        <w:rPr>
          <w:color w:val="231F20"/>
          <w:spacing w:val="80"/>
        </w:rPr>
        <w:t> </w:t>
      </w:r>
      <w:r>
        <w:rPr>
          <w:color w:val="231F20"/>
        </w:rPr>
        <w:t>age of 10 months, he developed tremor and marked dystonic</w:t>
      </w:r>
      <w:r>
        <w:rPr>
          <w:color w:val="231F20"/>
          <w:spacing w:val="40"/>
        </w:rPr>
        <w:t> </w:t>
      </w:r>
      <w:r>
        <w:rPr>
          <w:color w:val="231F20"/>
        </w:rPr>
        <w:t>movements</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hands</w:t>
      </w:r>
      <w:r>
        <w:rPr>
          <w:color w:val="231F20"/>
          <w:spacing w:val="40"/>
        </w:rPr>
        <w:t> </w:t>
      </w:r>
      <w:r>
        <w:rPr>
          <w:color w:val="231F20"/>
        </w:rPr>
        <w:t>and</w:t>
      </w:r>
      <w:r>
        <w:rPr>
          <w:color w:val="231F20"/>
          <w:spacing w:val="40"/>
        </w:rPr>
        <w:t> </w:t>
      </w:r>
      <w:r>
        <w:rPr>
          <w:color w:val="231F20"/>
        </w:rPr>
        <w:t>the</w:t>
      </w:r>
      <w:r>
        <w:rPr>
          <w:color w:val="231F20"/>
          <w:spacing w:val="40"/>
        </w:rPr>
        <w:t> </w:t>
      </w:r>
      <w:r>
        <w:rPr>
          <w:color w:val="231F20"/>
        </w:rPr>
        <w:t>mouth (Video 1). Serum urate was elevated (484 lmol/L [normal</w:t>
      </w:r>
      <w:r>
        <w:rPr>
          <w:color w:val="231F20"/>
          <w:spacing w:val="40"/>
        </w:rPr>
        <w:t> </w:t>
      </w:r>
      <w:r>
        <w:rPr>
          <w:color w:val="231F20"/>
        </w:rPr>
        <w:t>range:</w:t>
      </w:r>
      <w:r>
        <w:rPr>
          <w:color w:val="231F20"/>
          <w:spacing w:val="40"/>
        </w:rPr>
        <w:t> </w:t>
      </w:r>
      <w:r>
        <w:rPr>
          <w:color w:val="231F20"/>
        </w:rPr>
        <w:t>100–330</w:t>
      </w:r>
      <w:r>
        <w:rPr>
          <w:color w:val="231F20"/>
          <w:spacing w:val="40"/>
        </w:rPr>
        <w:t> </w:t>
      </w:r>
      <w:r>
        <w:rPr>
          <w:color w:val="231F20"/>
        </w:rPr>
        <w:t>lmol/L)],</w:t>
      </w:r>
      <w:r>
        <w:rPr>
          <w:color w:val="231F20"/>
          <w:spacing w:val="40"/>
        </w:rPr>
        <w:t> </w:t>
      </w:r>
      <w:r>
        <w:rPr>
          <w:color w:val="231F20"/>
        </w:rPr>
        <w:t>and</w:t>
      </w:r>
      <w:r>
        <w:rPr>
          <w:color w:val="231F20"/>
          <w:spacing w:val="40"/>
        </w:rPr>
        <w:t> </w:t>
      </w:r>
      <w:r>
        <w:rPr>
          <w:color w:val="231F20"/>
        </w:rPr>
        <w:t>in</w:t>
      </w:r>
      <w:r>
        <w:rPr>
          <w:color w:val="231F20"/>
          <w:spacing w:val="40"/>
        </w:rPr>
        <w:t> </w:t>
      </w:r>
      <w:r>
        <w:rPr>
          <w:color w:val="231F20"/>
        </w:rPr>
        <w:t>24</w:t>
      </w:r>
      <w:r>
        <w:rPr>
          <w:color w:val="231F20"/>
          <w:spacing w:val="40"/>
        </w:rPr>
        <w:t> </w:t>
      </w:r>
      <w:r>
        <w:rPr>
          <w:color w:val="231F20"/>
        </w:rPr>
        <w:t>hours urine, the urinary uric acid/creatinine ratio was in the upper normal limit (2.1 mmol/mol creatinine; normal range: 0.2–2 mmol/mol creatinine). HPRT activity was requested. At the same time, due to the presence of dyskinetic movements, a lumbar puncture was per- formed,</w:t>
      </w:r>
      <w:r>
        <w:rPr>
          <w:color w:val="231F20"/>
          <w:spacing w:val="76"/>
          <w:w w:val="150"/>
        </w:rPr>
        <w:t> </w:t>
      </w:r>
      <w:r>
        <w:rPr>
          <w:color w:val="231F20"/>
        </w:rPr>
        <w:t>showing</w:t>
      </w:r>
      <w:r>
        <w:rPr>
          <w:color w:val="231F20"/>
          <w:spacing w:val="77"/>
          <w:w w:val="150"/>
        </w:rPr>
        <w:t> </w:t>
      </w:r>
      <w:r>
        <w:rPr>
          <w:color w:val="231F20"/>
        </w:rPr>
        <w:t>low</w:t>
      </w:r>
      <w:r>
        <w:rPr>
          <w:color w:val="231F20"/>
          <w:spacing w:val="77"/>
          <w:w w:val="150"/>
        </w:rPr>
        <w:t> </w:t>
      </w:r>
      <w:r>
        <w:rPr>
          <w:color w:val="231F20"/>
        </w:rPr>
        <w:t>levels</w:t>
      </w:r>
      <w:r>
        <w:rPr>
          <w:color w:val="231F20"/>
          <w:spacing w:val="77"/>
          <w:w w:val="150"/>
        </w:rPr>
        <w:t> </w:t>
      </w:r>
      <w:r>
        <w:rPr>
          <w:color w:val="231F20"/>
        </w:rPr>
        <w:t>of</w:t>
      </w:r>
      <w:r>
        <w:rPr>
          <w:color w:val="231F20"/>
          <w:spacing w:val="76"/>
          <w:w w:val="150"/>
        </w:rPr>
        <w:t> </w:t>
      </w:r>
      <w:r>
        <w:rPr>
          <w:color w:val="231F20"/>
        </w:rPr>
        <w:t>homovanillic</w:t>
      </w:r>
      <w:r>
        <w:rPr>
          <w:color w:val="231F20"/>
          <w:spacing w:val="76"/>
          <w:w w:val="150"/>
        </w:rPr>
        <w:t> </w:t>
      </w:r>
      <w:r>
        <w:rPr>
          <w:color w:val="231F20"/>
          <w:spacing w:val="-4"/>
        </w:rPr>
        <w:t>acid</w:t>
      </w:r>
    </w:p>
    <w:p>
      <w:pPr>
        <w:pStyle w:val="BodyText"/>
        <w:spacing w:after="0" w:line="249" w:lineRule="auto"/>
        <w:jc w:val="both"/>
        <w:sectPr>
          <w:type w:val="continuous"/>
          <w:pgSz w:w="12240" w:h="16200"/>
          <w:pgMar w:top="1060" w:bottom="280" w:left="1080" w:right="1080"/>
          <w:cols w:num="2" w:equalWidth="0">
            <w:col w:w="4862" w:space="179"/>
            <w:col w:w="5039"/>
          </w:cols>
        </w:sectPr>
      </w:pPr>
    </w:p>
    <w:p>
      <w:pPr>
        <w:pStyle w:val="BodyText"/>
        <w:rPr>
          <w:sz w:val="14"/>
        </w:rPr>
      </w:pPr>
      <w:r>
        <w:rPr>
          <w:sz w:val="14"/>
        </w:rPr>
        <mc:AlternateContent>
          <mc:Choice Requires="wps">
            <w:drawing>
              <wp:anchor distT="0" distB="0" distL="0" distR="0" allowOverlap="1" layoutInCell="1" locked="0" behindDoc="0" simplePos="0" relativeHeight="15744000">
                <wp:simplePos x="0" y="0"/>
                <wp:positionH relativeFrom="page">
                  <wp:posOffset>7555618</wp:posOffset>
                </wp:positionH>
                <wp:positionV relativeFrom="page">
                  <wp:posOffset>208883</wp:posOffset>
                </wp:positionV>
                <wp:extent cx="95885" cy="988314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44000" type="#_x0000_t202" id="docshape29"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8"/>
        <w:rPr>
          <w:sz w:val="14"/>
        </w:rPr>
      </w:pPr>
    </w:p>
    <w:p>
      <w:pPr>
        <w:spacing w:before="0"/>
        <w:ind w:left="0" w:right="217" w:firstLine="0"/>
        <w:jc w:val="righ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right"/>
        <w:rPr>
          <w:i/>
          <w:sz w:val="14"/>
        </w:rPr>
        <w:sectPr>
          <w:type w:val="continuous"/>
          <w:pgSz w:w="12240" w:h="16200"/>
          <w:pgMar w:top="1060" w:bottom="280" w:left="1080" w:right="1080"/>
        </w:sectPr>
      </w:pPr>
    </w:p>
    <w:p>
      <w:pPr>
        <w:tabs>
          <w:tab w:pos="4159" w:val="left" w:leader="none"/>
        </w:tabs>
        <w:spacing w:before="45"/>
        <w:ind w:left="256" w:right="0" w:firstLine="0"/>
        <w:jc w:val="left"/>
        <w:rPr>
          <w:i/>
          <w:sz w:val="20"/>
        </w:rPr>
      </w:pPr>
      <w:r>
        <w:rPr>
          <w:i/>
          <w:color w:val="231F20"/>
          <w:spacing w:val="-4"/>
          <w:sz w:val="20"/>
        </w:rPr>
        <w:t>1298</w:t>
      </w:r>
      <w:r>
        <w:rPr>
          <w:i/>
          <w:color w:val="231F20"/>
          <w:sz w:val="20"/>
        </w:rPr>
        <w:tab/>
        <w:t>M.</w:t>
      </w:r>
      <w:r>
        <w:rPr>
          <w:i/>
          <w:color w:val="231F20"/>
          <w:spacing w:val="12"/>
          <w:sz w:val="20"/>
        </w:rPr>
        <w:t> </w:t>
      </w:r>
      <w:r>
        <w:rPr>
          <w:i/>
          <w:color w:val="231F20"/>
          <w:sz w:val="20"/>
        </w:rPr>
        <w:t>SERRANO</w:t>
      </w:r>
      <w:r>
        <w:rPr>
          <w:i/>
          <w:color w:val="231F20"/>
          <w:spacing w:val="14"/>
          <w:sz w:val="20"/>
        </w:rPr>
        <w:t> </w:t>
      </w:r>
      <w:r>
        <w:rPr>
          <w:i/>
          <w:color w:val="231F20"/>
          <w:sz w:val="20"/>
        </w:rPr>
        <w:t>ET</w:t>
      </w:r>
      <w:r>
        <w:rPr>
          <w:i/>
          <w:color w:val="231F20"/>
          <w:spacing w:val="12"/>
          <w:sz w:val="20"/>
        </w:rPr>
        <w:t> </w:t>
      </w:r>
      <w:r>
        <w:rPr>
          <w:i/>
          <w:color w:val="231F20"/>
          <w:spacing w:val="-5"/>
          <w:sz w:val="20"/>
        </w:rPr>
        <w:t>AL.</w:t>
      </w:r>
    </w:p>
    <w:p>
      <w:pPr>
        <w:pStyle w:val="BodyText"/>
        <w:spacing w:before="80"/>
        <w:rPr>
          <w:i/>
        </w:rPr>
      </w:pPr>
    </w:p>
    <w:p>
      <w:pPr>
        <w:pStyle w:val="BodyText"/>
        <w:spacing w:after="0"/>
        <w:rPr>
          <w:i/>
        </w:rPr>
        <w:sectPr>
          <w:pgSz w:w="12240" w:h="16200"/>
          <w:pgMar w:top="1040" w:bottom="280" w:left="1080" w:right="1080"/>
        </w:sectPr>
      </w:pPr>
    </w:p>
    <w:p>
      <w:pPr>
        <w:spacing w:line="230" w:lineRule="auto" w:before="80"/>
        <w:ind w:left="1205" w:right="0" w:hanging="796"/>
        <w:jc w:val="left"/>
        <w:rPr>
          <w:i/>
          <w:sz w:val="18"/>
        </w:rPr>
      </w:pPr>
      <w:r>
        <w:rPr>
          <w:i/>
          <w:sz w:val="18"/>
        </w:rPr>
        <mc:AlternateContent>
          <mc:Choice Requires="wps">
            <w:drawing>
              <wp:anchor distT="0" distB="0" distL="0" distR="0" allowOverlap="1" layoutInCell="1" locked="0" behindDoc="0" simplePos="0" relativeHeight="15745024">
                <wp:simplePos x="0" y="0"/>
                <wp:positionH relativeFrom="page">
                  <wp:posOffset>848880</wp:posOffset>
                </wp:positionH>
                <wp:positionV relativeFrom="paragraph">
                  <wp:posOffset>355586</wp:posOffset>
                </wp:positionV>
                <wp:extent cx="289750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897505" cy="1270"/>
                        </a:xfrm>
                        <a:custGeom>
                          <a:avLst/>
                          <a:gdLst/>
                          <a:ahLst/>
                          <a:cxnLst/>
                          <a:rect l="l" t="t" r="r" b="b"/>
                          <a:pathLst>
                            <a:path w="2897505" h="0">
                              <a:moveTo>
                                <a:pt x="0" y="0"/>
                              </a:moveTo>
                              <a:lnTo>
                                <a:pt x="2897276" y="0"/>
                              </a:lnTo>
                            </a:path>
                          </a:pathLst>
                        </a:custGeom>
                        <a:ln w="12242">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66.841003pt,27.998953pt" to="294.973003pt,27.998953pt" stroked="true" strokeweight=".964pt" strokecolor="#231f20">
                <v:stroke dashstyle="solid"/>
                <w10:wrap type="none"/>
              </v:line>
            </w:pict>
          </mc:Fallback>
        </mc:AlternateContent>
      </w:r>
      <w:r>
        <w:rPr>
          <w:color w:val="231F20"/>
          <w:sz w:val="18"/>
        </w:rPr>
        <w:t>TABLE 1.</w:t>
      </w:r>
      <w:r>
        <w:rPr>
          <w:color w:val="231F20"/>
          <w:spacing w:val="40"/>
          <w:sz w:val="18"/>
        </w:rPr>
        <w:t> </w:t>
      </w:r>
      <w:r>
        <w:rPr>
          <w:i/>
          <w:color w:val="231F20"/>
          <w:sz w:val="18"/>
        </w:rPr>
        <w:t>Biogenic amine and pterine concentrations </w:t>
      </w:r>
      <w:r>
        <w:rPr>
          <w:i/>
          <w:color w:val="231F20"/>
          <w:sz w:val="18"/>
        </w:rPr>
        <w:t>in CSF before treatment and follow-up</w:t>
      </w:r>
    </w:p>
    <w:p>
      <w:pPr>
        <w:spacing w:line="237" w:lineRule="auto" w:before="152"/>
        <w:ind w:left="3347" w:right="171" w:firstLine="0"/>
        <w:jc w:val="center"/>
        <w:rPr>
          <w:sz w:val="14"/>
        </w:rPr>
      </w:pPr>
      <w:r>
        <w:rPr>
          <w:color w:val="231F20"/>
          <w:sz w:val="14"/>
        </w:rPr>
        <w:t>After</w:t>
      </w:r>
      <w:r>
        <w:rPr>
          <w:color w:val="231F20"/>
          <w:spacing w:val="-5"/>
          <w:sz w:val="14"/>
        </w:rPr>
        <w:t> </w:t>
      </w:r>
      <w:r>
        <w:rPr>
          <w:color w:val="231F20"/>
          <w:sz w:val="9"/>
        </w:rPr>
        <w:t>L</w:t>
      </w:r>
      <w:r>
        <w:rPr>
          <w:color w:val="231F20"/>
          <w:sz w:val="14"/>
        </w:rPr>
        <w:t>-dopa</w:t>
      </w:r>
      <w:r>
        <w:rPr>
          <w:color w:val="231F20"/>
          <w:spacing w:val="-5"/>
          <w:sz w:val="14"/>
        </w:rPr>
        <w:t> </w:t>
      </w:r>
      <w:r>
        <w:rPr>
          <w:color w:val="231F20"/>
          <w:sz w:val="14"/>
        </w:rPr>
        <w:t>therapy</w:t>
      </w:r>
      <w:r>
        <w:rPr>
          <w:color w:val="231F20"/>
          <w:spacing w:val="40"/>
          <w:sz w:val="14"/>
        </w:rPr>
        <w:t> </w:t>
      </w:r>
      <w:r>
        <w:rPr>
          <w:color w:val="231F20"/>
          <w:sz w:val="14"/>
        </w:rPr>
        <w:t>(</w:t>
      </w:r>
      <w:r>
        <w:rPr>
          <w:color w:val="231F20"/>
          <w:sz w:val="9"/>
        </w:rPr>
        <w:t>L</w:t>
      </w:r>
      <w:r>
        <w:rPr>
          <w:color w:val="231F20"/>
          <w:sz w:val="14"/>
        </w:rPr>
        <w:t>-dopa plus</w:t>
      </w:r>
      <w:r>
        <w:rPr>
          <w:color w:val="231F20"/>
          <w:spacing w:val="40"/>
          <w:sz w:val="14"/>
        </w:rPr>
        <w:t> </w:t>
      </w:r>
      <w:r>
        <w:rPr>
          <w:color w:val="231F20"/>
          <w:sz w:val="14"/>
        </w:rPr>
        <w:t>carbidopa and</w:t>
      </w:r>
      <w:r>
        <w:rPr>
          <w:color w:val="231F20"/>
          <w:spacing w:val="80"/>
          <w:sz w:val="14"/>
        </w:rPr>
        <w:t> </w:t>
      </w:r>
      <w:r>
        <w:rPr>
          <w:color w:val="231F20"/>
          <w:sz w:val="14"/>
        </w:rPr>
        <w:t>folinic acid,</w:t>
      </w:r>
    </w:p>
    <w:p>
      <w:pPr>
        <w:pStyle w:val="BodyText"/>
        <w:spacing w:line="249" w:lineRule="auto" w:before="69"/>
        <w:ind w:left="409" w:right="217"/>
        <w:jc w:val="both"/>
      </w:pPr>
      <w:r>
        <w:rPr/>
        <w:br w:type="column"/>
      </w:r>
      <w:r>
        <w:rPr>
          <w:color w:val="231F20"/>
        </w:rPr>
        <w:t>ditions</w:t>
      </w:r>
      <w:r>
        <w:rPr>
          <w:color w:val="231F20"/>
          <w:spacing w:val="40"/>
        </w:rPr>
        <w:t> </w:t>
      </w:r>
      <w:r>
        <w:rPr>
          <w:color w:val="231F20"/>
        </w:rPr>
        <w:t>(Video</w:t>
      </w:r>
      <w:r>
        <w:rPr>
          <w:color w:val="231F20"/>
          <w:spacing w:val="40"/>
        </w:rPr>
        <w:t> </w:t>
      </w:r>
      <w:r>
        <w:rPr>
          <w:color w:val="231F20"/>
        </w:rPr>
        <w:t>3).</w:t>
      </w:r>
      <w:r>
        <w:rPr>
          <w:color w:val="231F20"/>
          <w:spacing w:val="40"/>
        </w:rPr>
        <w:t> </w:t>
      </w:r>
      <w:r>
        <w:rPr>
          <w:color w:val="231F20"/>
        </w:rPr>
        <w:t>He</w:t>
      </w:r>
      <w:r>
        <w:rPr>
          <w:color w:val="231F20"/>
          <w:spacing w:val="40"/>
        </w:rPr>
        <w:t> </w:t>
      </w:r>
      <w:r>
        <w:rPr>
          <w:color w:val="231F20"/>
        </w:rPr>
        <w:t>is</w:t>
      </w:r>
      <w:r>
        <w:rPr>
          <w:color w:val="231F20"/>
          <w:spacing w:val="40"/>
        </w:rPr>
        <w:t> </w:t>
      </w:r>
      <w:r>
        <w:rPr>
          <w:color w:val="231F20"/>
        </w:rPr>
        <w:t>able</w:t>
      </w:r>
      <w:r>
        <w:rPr>
          <w:color w:val="231F20"/>
          <w:spacing w:val="40"/>
        </w:rPr>
        <w:t> </w:t>
      </w:r>
      <w:r>
        <w:rPr>
          <w:color w:val="231F20"/>
        </w:rPr>
        <w:t>to</w:t>
      </w:r>
      <w:r>
        <w:rPr>
          <w:color w:val="231F20"/>
          <w:spacing w:val="40"/>
        </w:rPr>
        <w:t> </w:t>
      </w:r>
      <w:r>
        <w:rPr>
          <w:color w:val="231F20"/>
        </w:rPr>
        <w:t>transfer</w:t>
      </w:r>
      <w:r>
        <w:rPr>
          <w:color w:val="231F20"/>
          <w:spacing w:val="40"/>
        </w:rPr>
        <w:t> </w:t>
      </w:r>
      <w:r>
        <w:rPr>
          <w:color w:val="231F20"/>
        </w:rPr>
        <w:t>objects between hands and do pincer grasping. </w:t>
      </w:r>
      <w:r>
        <w:rPr>
          <w:color w:val="231F20"/>
        </w:rPr>
        <w:t>Comprehension has always seemed to be preserved. He never presented self-injurious behavior. The CSF HVA concentration is now in the normal range (Table 1).</w:t>
      </w:r>
    </w:p>
    <w:p>
      <w:pPr>
        <w:pStyle w:val="BodyText"/>
        <w:spacing w:after="0" w:line="249" w:lineRule="auto"/>
        <w:jc w:val="both"/>
        <w:sectPr>
          <w:type w:val="continuous"/>
          <w:pgSz w:w="12240" w:h="16200"/>
          <w:pgMar w:top="1060" w:bottom="280" w:left="1080" w:right="1080"/>
          <w:cols w:num="2" w:equalWidth="0">
            <w:col w:w="4708" w:space="181"/>
            <w:col w:w="5191"/>
          </w:cols>
        </w:sectPr>
      </w:pPr>
    </w:p>
    <w:p>
      <w:pPr>
        <w:tabs>
          <w:tab w:pos="3559" w:val="left" w:leader="none"/>
        </w:tabs>
        <w:spacing w:line="161" w:lineRule="exact" w:before="0"/>
        <w:ind w:left="1459" w:right="0" w:firstLine="0"/>
        <w:jc w:val="left"/>
        <w:rPr>
          <w:sz w:val="14"/>
        </w:rPr>
      </w:pPr>
      <w:r>
        <w:rPr>
          <w:color w:val="231F20"/>
          <w:sz w:val="14"/>
        </w:rPr>
        <w:t>Before</w:t>
      </w:r>
      <w:r>
        <w:rPr>
          <w:color w:val="231F20"/>
          <w:spacing w:val="8"/>
          <w:sz w:val="14"/>
        </w:rPr>
        <w:t> </w:t>
      </w:r>
      <w:r>
        <w:rPr>
          <w:color w:val="231F20"/>
          <w:spacing w:val="-2"/>
          <w:sz w:val="14"/>
        </w:rPr>
        <w:t>treatment</w:t>
      </w:r>
      <w:r>
        <w:rPr>
          <w:color w:val="231F20"/>
          <w:sz w:val="14"/>
        </w:rPr>
        <w:tab/>
        <w:t>6</w:t>
      </w:r>
      <w:r>
        <w:rPr>
          <w:color w:val="231F20"/>
          <w:spacing w:val="11"/>
          <w:sz w:val="14"/>
        </w:rPr>
        <w:t> </w:t>
      </w:r>
      <w:r>
        <w:rPr>
          <w:color w:val="231F20"/>
          <w:spacing w:val="-2"/>
          <w:sz w:val="14"/>
        </w:rPr>
        <w:t>mg/kg/day)</w:t>
      </w:r>
    </w:p>
    <w:p>
      <w:pPr>
        <w:spacing w:after="0" w:line="161" w:lineRule="exact"/>
        <w:jc w:val="left"/>
        <w:rPr>
          <w:sz w:val="14"/>
        </w:rPr>
        <w:sectPr>
          <w:type w:val="continuous"/>
          <w:pgSz w:w="12240" w:h="16200"/>
          <w:pgMar w:top="1060" w:bottom="280" w:left="1080" w:right="1080"/>
        </w:sectPr>
      </w:pPr>
    </w:p>
    <w:p>
      <w:pPr>
        <w:pStyle w:val="BodyText"/>
        <w:spacing w:before="4"/>
        <w:rPr>
          <w:sz w:val="7"/>
        </w:rPr>
      </w:pPr>
    </w:p>
    <w:p>
      <w:pPr>
        <w:pStyle w:val="BodyText"/>
        <w:spacing w:line="20" w:lineRule="exact"/>
        <w:ind w:left="256" w:right="-29"/>
        <w:rPr>
          <w:sz w:val="2"/>
        </w:rPr>
      </w:pPr>
      <w:r>
        <w:rPr>
          <w:sz w:val="2"/>
        </w:rPr>
        <mc:AlternateContent>
          <mc:Choice Requires="wps">
            <w:drawing>
              <wp:inline distT="0" distB="0" distL="0" distR="0">
                <wp:extent cx="2897505" cy="6985"/>
                <wp:effectExtent l="9525" t="0" r="0" b="2539"/>
                <wp:docPr id="37" name="Group 37"/>
                <wp:cNvGraphicFramePr>
                  <a:graphicFrameLocks/>
                </wp:cNvGraphicFramePr>
                <a:graphic>
                  <a:graphicData uri="http://schemas.microsoft.com/office/word/2010/wordprocessingGroup">
                    <wpg:wgp>
                      <wpg:cNvPr id="37" name="Group 37"/>
                      <wpg:cNvGrpSpPr/>
                      <wpg:grpSpPr>
                        <a:xfrm>
                          <a:off x="0" y="0"/>
                          <a:ext cx="2897505" cy="6985"/>
                          <a:chExt cx="2897505" cy="6985"/>
                        </a:xfrm>
                      </wpg:grpSpPr>
                      <wps:wsp>
                        <wps:cNvPr id="38" name="Graphic 38"/>
                        <wps:cNvSpPr/>
                        <wps:spPr>
                          <a:xfrm>
                            <a:off x="0" y="3238"/>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228.15pt;height:.550pt;mso-position-horizontal-relative:char;mso-position-vertical-relative:line" id="docshapegroup30" coordorigin="0,0" coordsize="4563,11">
                <v:line style="position:absolute" from="0,5" to="4563,5" stroked="true" strokeweight=".51pt" strokecolor="#231f20">
                  <v:stroke dashstyle="solid"/>
                </v:line>
              </v:group>
            </w:pict>
          </mc:Fallback>
        </mc:AlternateContent>
      </w:r>
      <w:r>
        <w:rPr>
          <w:sz w:val="2"/>
        </w:rPr>
      </w:r>
    </w:p>
    <w:p>
      <w:pPr>
        <w:tabs>
          <w:tab w:pos="1130" w:val="left" w:leader="none"/>
          <w:tab w:pos="3202" w:val="left" w:leader="none"/>
        </w:tabs>
        <w:spacing w:before="18"/>
        <w:ind w:left="256" w:right="0" w:firstLine="0"/>
        <w:jc w:val="both"/>
        <w:rPr>
          <w:sz w:val="14"/>
        </w:rPr>
      </w:pPr>
      <w:r>
        <w:rPr>
          <w:color w:val="231F20"/>
          <w:spacing w:val="-5"/>
          <w:sz w:val="14"/>
        </w:rPr>
        <w:t>Age</w:t>
      </w:r>
      <w:r>
        <w:rPr>
          <w:color w:val="231F20"/>
          <w:sz w:val="14"/>
        </w:rPr>
        <w:tab/>
        <w:t>10</w:t>
      </w:r>
      <w:r>
        <w:rPr>
          <w:color w:val="231F20"/>
          <w:spacing w:val="9"/>
          <w:sz w:val="14"/>
        </w:rPr>
        <w:t> </w:t>
      </w:r>
      <w:r>
        <w:rPr>
          <w:color w:val="231F20"/>
          <w:spacing w:val="-5"/>
          <w:sz w:val="14"/>
        </w:rPr>
        <w:t>mo</w:t>
      </w:r>
      <w:r>
        <w:rPr>
          <w:color w:val="231F20"/>
          <w:sz w:val="14"/>
        </w:rPr>
        <w:tab/>
        <w:t>3</w:t>
      </w:r>
      <w:r>
        <w:rPr>
          <w:color w:val="231F20"/>
          <w:spacing w:val="9"/>
          <w:sz w:val="14"/>
        </w:rPr>
        <w:t> </w:t>
      </w:r>
      <w:r>
        <w:rPr>
          <w:color w:val="231F20"/>
          <w:sz w:val="14"/>
        </w:rPr>
        <w:t>yr</w:t>
      </w:r>
      <w:r>
        <w:rPr>
          <w:color w:val="231F20"/>
          <w:spacing w:val="11"/>
          <w:sz w:val="14"/>
        </w:rPr>
        <w:t> </w:t>
      </w:r>
      <w:r>
        <w:rPr>
          <w:color w:val="231F20"/>
          <w:sz w:val="14"/>
        </w:rPr>
        <w:t>4</w:t>
      </w:r>
      <w:r>
        <w:rPr>
          <w:color w:val="231F20"/>
          <w:spacing w:val="9"/>
          <w:sz w:val="14"/>
        </w:rPr>
        <w:t> </w:t>
      </w:r>
      <w:r>
        <w:rPr>
          <w:color w:val="231F20"/>
          <w:spacing w:val="-5"/>
          <w:sz w:val="14"/>
        </w:rPr>
        <w:t>mo</w:t>
      </w: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01"/>
        <w:gridCol w:w="1880"/>
      </w:tblGrid>
      <w:tr>
        <w:trPr>
          <w:trHeight w:val="199" w:hRule="atLeast"/>
        </w:trPr>
        <w:tc>
          <w:tcPr>
            <w:tcW w:w="682" w:type="dxa"/>
          </w:tcPr>
          <w:p>
            <w:pPr>
              <w:pStyle w:val="TableParagraph"/>
              <w:spacing w:line="161" w:lineRule="exact"/>
              <w:rPr>
                <w:sz w:val="14"/>
              </w:rPr>
            </w:pPr>
            <w:r>
              <w:rPr>
                <w:color w:val="231F20"/>
                <w:spacing w:val="-5"/>
                <w:sz w:val="14"/>
              </w:rPr>
              <w:t>HVA</w:t>
            </w:r>
          </w:p>
        </w:tc>
        <w:tc>
          <w:tcPr>
            <w:tcW w:w="2001" w:type="dxa"/>
          </w:tcPr>
          <w:p>
            <w:pPr>
              <w:pStyle w:val="TableParagraph"/>
              <w:spacing w:line="161" w:lineRule="exact"/>
              <w:ind w:left="67" w:right="67"/>
              <w:jc w:val="center"/>
              <w:rPr>
                <w:sz w:val="14"/>
              </w:rPr>
            </w:pPr>
            <w:r>
              <w:rPr>
                <w:color w:val="231F20"/>
                <w:sz w:val="14"/>
              </w:rPr>
              <w:t>322</w:t>
            </w:r>
            <w:r>
              <w:rPr>
                <w:color w:val="231F20"/>
                <w:spacing w:val="9"/>
                <w:sz w:val="14"/>
              </w:rPr>
              <w:t> </w:t>
            </w:r>
            <w:r>
              <w:rPr>
                <w:color w:val="231F20"/>
                <w:sz w:val="14"/>
              </w:rPr>
              <w:t>nmol/L</w:t>
            </w:r>
            <w:r>
              <w:rPr>
                <w:color w:val="231F20"/>
                <w:spacing w:val="10"/>
                <w:sz w:val="14"/>
              </w:rPr>
              <w:t> </w:t>
            </w:r>
            <w:r>
              <w:rPr>
                <w:color w:val="231F20"/>
                <w:sz w:val="14"/>
              </w:rPr>
              <w:t>(344–906</w:t>
            </w:r>
            <w:r>
              <w:rPr>
                <w:color w:val="231F20"/>
                <w:spacing w:val="9"/>
                <w:sz w:val="14"/>
              </w:rPr>
              <w:t> </w:t>
            </w:r>
            <w:r>
              <w:rPr>
                <w:color w:val="231F20"/>
                <w:spacing w:val="-2"/>
                <w:sz w:val="14"/>
              </w:rPr>
              <w:t>nmol/L)</w:t>
            </w:r>
          </w:p>
        </w:tc>
        <w:tc>
          <w:tcPr>
            <w:tcW w:w="1880" w:type="dxa"/>
          </w:tcPr>
          <w:p>
            <w:pPr>
              <w:pStyle w:val="TableParagraph"/>
              <w:spacing w:line="161" w:lineRule="exact"/>
              <w:ind w:left="121"/>
              <w:jc w:val="center"/>
              <w:rPr>
                <w:sz w:val="14"/>
              </w:rPr>
            </w:pPr>
            <w:r>
              <w:rPr>
                <w:color w:val="231F20"/>
                <w:sz w:val="14"/>
              </w:rPr>
              <w:t>366</w:t>
            </w:r>
            <w:r>
              <w:rPr>
                <w:color w:val="231F20"/>
                <w:spacing w:val="9"/>
                <w:sz w:val="14"/>
              </w:rPr>
              <w:t> </w:t>
            </w:r>
            <w:r>
              <w:rPr>
                <w:color w:val="231F20"/>
                <w:sz w:val="14"/>
              </w:rPr>
              <w:t>nmol/L</w:t>
            </w:r>
            <w:r>
              <w:rPr>
                <w:color w:val="231F20"/>
                <w:spacing w:val="10"/>
                <w:sz w:val="14"/>
              </w:rPr>
              <w:t> </w:t>
            </w:r>
            <w:r>
              <w:rPr>
                <w:color w:val="231F20"/>
                <w:sz w:val="14"/>
              </w:rPr>
              <w:t>(304–658</w:t>
            </w:r>
            <w:r>
              <w:rPr>
                <w:color w:val="231F20"/>
                <w:spacing w:val="9"/>
                <w:sz w:val="14"/>
              </w:rPr>
              <w:t> </w:t>
            </w:r>
            <w:r>
              <w:rPr>
                <w:color w:val="231F20"/>
                <w:spacing w:val="-2"/>
                <w:sz w:val="14"/>
              </w:rPr>
              <w:t>nmol/L)</w:t>
            </w:r>
          </w:p>
        </w:tc>
      </w:tr>
      <w:tr>
        <w:trPr>
          <w:trHeight w:val="159" w:hRule="atLeast"/>
        </w:trPr>
        <w:tc>
          <w:tcPr>
            <w:tcW w:w="682" w:type="dxa"/>
          </w:tcPr>
          <w:p>
            <w:pPr>
              <w:pStyle w:val="TableParagraph"/>
              <w:spacing w:line="121" w:lineRule="exact"/>
              <w:rPr>
                <w:sz w:val="14"/>
              </w:rPr>
            </w:pPr>
            <w:r>
              <w:rPr>
                <w:color w:val="231F20"/>
                <w:spacing w:val="-4"/>
                <w:sz w:val="14"/>
              </w:rPr>
              <w:t>MHPG</w:t>
            </w:r>
          </w:p>
        </w:tc>
        <w:tc>
          <w:tcPr>
            <w:tcW w:w="2001" w:type="dxa"/>
          </w:tcPr>
          <w:p>
            <w:pPr>
              <w:pStyle w:val="TableParagraph"/>
              <w:spacing w:line="121" w:lineRule="exact"/>
              <w:ind w:right="67"/>
              <w:jc w:val="center"/>
              <w:rPr>
                <w:sz w:val="14"/>
              </w:rPr>
            </w:pPr>
            <w:r>
              <w:rPr>
                <w:color w:val="231F20"/>
                <w:sz w:val="14"/>
              </w:rPr>
              <w:t>52</w:t>
            </w:r>
            <w:r>
              <w:rPr>
                <w:color w:val="231F20"/>
                <w:spacing w:val="9"/>
                <w:sz w:val="14"/>
              </w:rPr>
              <w:t> </w:t>
            </w:r>
            <w:r>
              <w:rPr>
                <w:color w:val="231F20"/>
                <w:sz w:val="14"/>
              </w:rPr>
              <w:t>nmol/L</w:t>
            </w:r>
            <w:r>
              <w:rPr>
                <w:color w:val="231F20"/>
                <w:spacing w:val="10"/>
                <w:sz w:val="14"/>
              </w:rPr>
              <w:t> </w:t>
            </w:r>
            <w:r>
              <w:rPr>
                <w:color w:val="231F20"/>
                <w:sz w:val="14"/>
              </w:rPr>
              <w:t>(20–80</w:t>
            </w:r>
            <w:r>
              <w:rPr>
                <w:color w:val="231F20"/>
                <w:spacing w:val="10"/>
                <w:sz w:val="14"/>
              </w:rPr>
              <w:t> </w:t>
            </w:r>
            <w:r>
              <w:rPr>
                <w:color w:val="231F20"/>
                <w:spacing w:val="-2"/>
                <w:sz w:val="14"/>
              </w:rPr>
              <w:t>nmol/L)</w:t>
            </w:r>
          </w:p>
        </w:tc>
        <w:tc>
          <w:tcPr>
            <w:tcW w:w="1880" w:type="dxa"/>
          </w:tcPr>
          <w:p>
            <w:pPr>
              <w:pStyle w:val="TableParagraph"/>
              <w:spacing w:line="121" w:lineRule="exact"/>
              <w:ind w:left="52"/>
              <w:jc w:val="center"/>
              <w:rPr>
                <w:sz w:val="14"/>
              </w:rPr>
            </w:pPr>
            <w:r>
              <w:rPr>
                <w:color w:val="231F20"/>
                <w:sz w:val="14"/>
              </w:rPr>
              <w:t>49</w:t>
            </w:r>
            <w:r>
              <w:rPr>
                <w:color w:val="231F20"/>
                <w:spacing w:val="9"/>
                <w:sz w:val="14"/>
              </w:rPr>
              <w:t> </w:t>
            </w:r>
            <w:r>
              <w:rPr>
                <w:color w:val="231F20"/>
                <w:sz w:val="14"/>
              </w:rPr>
              <w:t>nmol/L</w:t>
            </w:r>
            <w:r>
              <w:rPr>
                <w:color w:val="231F20"/>
                <w:spacing w:val="9"/>
                <w:sz w:val="14"/>
              </w:rPr>
              <w:t> </w:t>
            </w:r>
            <w:r>
              <w:rPr>
                <w:color w:val="231F20"/>
                <w:sz w:val="14"/>
              </w:rPr>
              <w:t>(22–54</w:t>
            </w:r>
            <w:r>
              <w:rPr>
                <w:color w:val="231F20"/>
                <w:spacing w:val="10"/>
                <w:sz w:val="14"/>
              </w:rPr>
              <w:t> </w:t>
            </w:r>
            <w:r>
              <w:rPr>
                <w:color w:val="231F20"/>
                <w:spacing w:val="-2"/>
                <w:sz w:val="14"/>
              </w:rPr>
              <w:t>nmol/L)</w:t>
            </w:r>
          </w:p>
        </w:tc>
      </w:tr>
      <w:tr>
        <w:trPr>
          <w:trHeight w:val="159" w:hRule="atLeast"/>
        </w:trPr>
        <w:tc>
          <w:tcPr>
            <w:tcW w:w="682" w:type="dxa"/>
          </w:tcPr>
          <w:p>
            <w:pPr>
              <w:pStyle w:val="TableParagraph"/>
              <w:spacing w:line="120" w:lineRule="exact"/>
              <w:rPr>
                <w:sz w:val="14"/>
              </w:rPr>
            </w:pPr>
            <w:r>
              <w:rPr>
                <w:color w:val="231F20"/>
                <w:spacing w:val="-2"/>
                <w:sz w:val="14"/>
              </w:rPr>
              <w:t>5-</w:t>
            </w:r>
            <w:r>
              <w:rPr>
                <w:color w:val="231F20"/>
                <w:spacing w:val="-4"/>
                <w:sz w:val="14"/>
              </w:rPr>
              <w:t>HIAA</w:t>
            </w:r>
          </w:p>
        </w:tc>
        <w:tc>
          <w:tcPr>
            <w:tcW w:w="2001" w:type="dxa"/>
          </w:tcPr>
          <w:p>
            <w:pPr>
              <w:pStyle w:val="TableParagraph"/>
              <w:spacing w:line="120" w:lineRule="exact"/>
              <w:ind w:left="67" w:right="67"/>
              <w:jc w:val="center"/>
              <w:rPr>
                <w:sz w:val="14"/>
              </w:rPr>
            </w:pPr>
            <w:r>
              <w:rPr>
                <w:color w:val="231F20"/>
                <w:sz w:val="14"/>
              </w:rPr>
              <w:t>327</w:t>
            </w:r>
            <w:r>
              <w:rPr>
                <w:color w:val="231F20"/>
                <w:spacing w:val="9"/>
                <w:sz w:val="14"/>
              </w:rPr>
              <w:t> </w:t>
            </w:r>
            <w:r>
              <w:rPr>
                <w:color w:val="231F20"/>
                <w:sz w:val="14"/>
              </w:rPr>
              <w:t>nmol/L</w:t>
            </w:r>
            <w:r>
              <w:rPr>
                <w:color w:val="231F20"/>
                <w:spacing w:val="10"/>
                <w:sz w:val="14"/>
              </w:rPr>
              <w:t> </w:t>
            </w:r>
            <w:r>
              <w:rPr>
                <w:color w:val="231F20"/>
                <w:sz w:val="14"/>
              </w:rPr>
              <w:t>(170–490</w:t>
            </w:r>
            <w:r>
              <w:rPr>
                <w:color w:val="231F20"/>
                <w:spacing w:val="9"/>
                <w:sz w:val="14"/>
              </w:rPr>
              <w:t> </w:t>
            </w:r>
            <w:r>
              <w:rPr>
                <w:color w:val="231F20"/>
                <w:spacing w:val="-2"/>
                <w:sz w:val="14"/>
              </w:rPr>
              <w:t>nmol/L)</w:t>
            </w:r>
          </w:p>
        </w:tc>
        <w:tc>
          <w:tcPr>
            <w:tcW w:w="1880" w:type="dxa"/>
          </w:tcPr>
          <w:p>
            <w:pPr>
              <w:pStyle w:val="TableParagraph"/>
              <w:spacing w:line="120" w:lineRule="exact"/>
              <w:ind w:left="121"/>
              <w:jc w:val="center"/>
              <w:rPr>
                <w:sz w:val="14"/>
              </w:rPr>
            </w:pPr>
            <w:r>
              <w:rPr>
                <w:color w:val="231F20"/>
                <w:sz w:val="14"/>
              </w:rPr>
              <w:t>192</w:t>
            </w:r>
            <w:r>
              <w:rPr>
                <w:color w:val="231F20"/>
                <w:spacing w:val="9"/>
                <w:sz w:val="14"/>
              </w:rPr>
              <w:t> </w:t>
            </w:r>
            <w:r>
              <w:rPr>
                <w:color w:val="231F20"/>
                <w:sz w:val="14"/>
              </w:rPr>
              <w:t>nmol/L</w:t>
            </w:r>
            <w:r>
              <w:rPr>
                <w:color w:val="231F20"/>
                <w:spacing w:val="10"/>
                <w:sz w:val="14"/>
              </w:rPr>
              <w:t> </w:t>
            </w:r>
            <w:r>
              <w:rPr>
                <w:color w:val="231F20"/>
                <w:sz w:val="14"/>
              </w:rPr>
              <w:t>(106–316</w:t>
            </w:r>
            <w:r>
              <w:rPr>
                <w:color w:val="231F20"/>
                <w:spacing w:val="9"/>
                <w:sz w:val="14"/>
              </w:rPr>
              <w:t> </w:t>
            </w:r>
            <w:r>
              <w:rPr>
                <w:color w:val="231F20"/>
                <w:spacing w:val="-2"/>
                <w:sz w:val="14"/>
              </w:rPr>
              <w:t>nmol/L)</w:t>
            </w:r>
          </w:p>
        </w:tc>
      </w:tr>
      <w:tr>
        <w:trPr>
          <w:trHeight w:val="159" w:hRule="atLeast"/>
        </w:trPr>
        <w:tc>
          <w:tcPr>
            <w:tcW w:w="682" w:type="dxa"/>
          </w:tcPr>
          <w:p>
            <w:pPr>
              <w:pStyle w:val="TableParagraph"/>
              <w:spacing w:line="121" w:lineRule="exact"/>
              <w:rPr>
                <w:sz w:val="14"/>
              </w:rPr>
            </w:pPr>
            <w:r>
              <w:rPr>
                <w:color w:val="231F20"/>
                <w:spacing w:val="-2"/>
                <w:sz w:val="14"/>
              </w:rPr>
              <w:t>Neopterin</w:t>
            </w:r>
          </w:p>
        </w:tc>
        <w:tc>
          <w:tcPr>
            <w:tcW w:w="2001" w:type="dxa"/>
          </w:tcPr>
          <w:p>
            <w:pPr>
              <w:pStyle w:val="TableParagraph"/>
              <w:spacing w:line="121" w:lineRule="exact"/>
              <w:ind w:right="137"/>
              <w:jc w:val="center"/>
              <w:rPr>
                <w:sz w:val="14"/>
              </w:rPr>
            </w:pPr>
            <w:r>
              <w:rPr>
                <w:color w:val="231F20"/>
                <w:sz w:val="14"/>
              </w:rPr>
              <w:t>11</w:t>
            </w:r>
            <w:r>
              <w:rPr>
                <w:color w:val="231F20"/>
                <w:spacing w:val="9"/>
                <w:sz w:val="14"/>
              </w:rPr>
              <w:t> </w:t>
            </w:r>
            <w:r>
              <w:rPr>
                <w:color w:val="231F20"/>
                <w:sz w:val="14"/>
              </w:rPr>
              <w:t>nmol/L</w:t>
            </w:r>
            <w:r>
              <w:rPr>
                <w:color w:val="231F20"/>
                <w:spacing w:val="10"/>
                <w:sz w:val="14"/>
              </w:rPr>
              <w:t> </w:t>
            </w:r>
            <w:r>
              <w:rPr>
                <w:color w:val="231F20"/>
                <w:sz w:val="14"/>
              </w:rPr>
              <w:t>(8–43</w:t>
            </w:r>
            <w:r>
              <w:rPr>
                <w:color w:val="231F20"/>
                <w:spacing w:val="9"/>
                <w:sz w:val="14"/>
              </w:rPr>
              <w:t> </w:t>
            </w:r>
            <w:r>
              <w:rPr>
                <w:color w:val="231F20"/>
                <w:spacing w:val="-2"/>
                <w:sz w:val="14"/>
              </w:rPr>
              <w:t>nmol/L)</w:t>
            </w:r>
          </w:p>
        </w:tc>
        <w:tc>
          <w:tcPr>
            <w:tcW w:w="1880" w:type="dxa"/>
          </w:tcPr>
          <w:p>
            <w:pPr>
              <w:pStyle w:val="TableParagraph"/>
              <w:spacing w:line="121" w:lineRule="exact"/>
              <w:ind w:left="121" w:right="136"/>
              <w:jc w:val="center"/>
              <w:rPr>
                <w:sz w:val="14"/>
              </w:rPr>
            </w:pPr>
            <w:r>
              <w:rPr>
                <w:color w:val="231F20"/>
                <w:sz w:val="14"/>
              </w:rPr>
              <w:t>13</w:t>
            </w:r>
            <w:r>
              <w:rPr>
                <w:color w:val="231F20"/>
                <w:spacing w:val="9"/>
                <w:sz w:val="14"/>
              </w:rPr>
              <w:t> </w:t>
            </w:r>
            <w:r>
              <w:rPr>
                <w:color w:val="231F20"/>
                <w:sz w:val="14"/>
              </w:rPr>
              <w:t>nmol/L</w:t>
            </w:r>
            <w:r>
              <w:rPr>
                <w:color w:val="231F20"/>
                <w:spacing w:val="10"/>
                <w:sz w:val="14"/>
              </w:rPr>
              <w:t> </w:t>
            </w:r>
            <w:r>
              <w:rPr>
                <w:color w:val="231F20"/>
                <w:sz w:val="14"/>
              </w:rPr>
              <w:t>(7–55</w:t>
            </w:r>
            <w:r>
              <w:rPr>
                <w:color w:val="231F20"/>
                <w:spacing w:val="9"/>
                <w:sz w:val="14"/>
              </w:rPr>
              <w:t> </w:t>
            </w:r>
            <w:r>
              <w:rPr>
                <w:color w:val="231F20"/>
                <w:spacing w:val="-2"/>
                <w:sz w:val="14"/>
              </w:rPr>
              <w:t>nmol/L)</w:t>
            </w:r>
          </w:p>
        </w:tc>
      </w:tr>
      <w:tr>
        <w:trPr>
          <w:trHeight w:val="217" w:hRule="atLeast"/>
        </w:trPr>
        <w:tc>
          <w:tcPr>
            <w:tcW w:w="682" w:type="dxa"/>
            <w:tcBorders>
              <w:bottom w:val="single" w:sz="12" w:space="0" w:color="231F20"/>
            </w:tcBorders>
          </w:tcPr>
          <w:p>
            <w:pPr>
              <w:pStyle w:val="TableParagraph"/>
              <w:spacing w:line="120" w:lineRule="exact"/>
              <w:rPr>
                <w:sz w:val="14"/>
              </w:rPr>
            </w:pPr>
            <w:r>
              <w:rPr>
                <w:color w:val="231F20"/>
                <w:spacing w:val="-2"/>
                <w:sz w:val="14"/>
              </w:rPr>
              <w:t>Biopterin</w:t>
            </w:r>
          </w:p>
        </w:tc>
        <w:tc>
          <w:tcPr>
            <w:tcW w:w="2001" w:type="dxa"/>
            <w:tcBorders>
              <w:bottom w:val="single" w:sz="12" w:space="0" w:color="231F20"/>
            </w:tcBorders>
          </w:tcPr>
          <w:p>
            <w:pPr>
              <w:pStyle w:val="TableParagraph"/>
              <w:spacing w:line="120" w:lineRule="exact"/>
              <w:ind w:right="137"/>
              <w:jc w:val="center"/>
              <w:rPr>
                <w:sz w:val="14"/>
              </w:rPr>
            </w:pPr>
            <w:r>
              <w:rPr>
                <w:color w:val="231F20"/>
                <w:sz w:val="14"/>
              </w:rPr>
              <w:t>21</w:t>
            </w:r>
            <w:r>
              <w:rPr>
                <w:color w:val="231F20"/>
                <w:spacing w:val="9"/>
                <w:sz w:val="14"/>
              </w:rPr>
              <w:t> </w:t>
            </w:r>
            <w:r>
              <w:rPr>
                <w:color w:val="231F20"/>
                <w:sz w:val="14"/>
              </w:rPr>
              <w:t>nmol/L</w:t>
            </w:r>
            <w:r>
              <w:rPr>
                <w:color w:val="231F20"/>
                <w:spacing w:val="10"/>
                <w:sz w:val="14"/>
              </w:rPr>
              <w:t> </w:t>
            </w:r>
            <w:r>
              <w:rPr>
                <w:color w:val="231F20"/>
                <w:sz w:val="14"/>
              </w:rPr>
              <w:t>(8–54</w:t>
            </w:r>
            <w:r>
              <w:rPr>
                <w:color w:val="231F20"/>
                <w:spacing w:val="9"/>
                <w:sz w:val="14"/>
              </w:rPr>
              <w:t> </w:t>
            </w:r>
            <w:r>
              <w:rPr>
                <w:color w:val="231F20"/>
                <w:spacing w:val="-2"/>
                <w:sz w:val="14"/>
              </w:rPr>
              <w:t>nmol/L)</w:t>
            </w:r>
          </w:p>
        </w:tc>
        <w:tc>
          <w:tcPr>
            <w:tcW w:w="1880" w:type="dxa"/>
            <w:tcBorders>
              <w:bottom w:val="single" w:sz="12" w:space="0" w:color="231F20"/>
            </w:tcBorders>
          </w:tcPr>
          <w:p>
            <w:pPr>
              <w:pStyle w:val="TableParagraph"/>
              <w:spacing w:line="120" w:lineRule="exact"/>
              <w:ind w:left="52"/>
              <w:jc w:val="center"/>
              <w:rPr>
                <w:sz w:val="14"/>
              </w:rPr>
            </w:pPr>
            <w:r>
              <w:rPr>
                <w:color w:val="231F20"/>
                <w:sz w:val="14"/>
              </w:rPr>
              <w:t>24</w:t>
            </w:r>
            <w:r>
              <w:rPr>
                <w:color w:val="231F20"/>
                <w:spacing w:val="9"/>
                <w:sz w:val="14"/>
              </w:rPr>
              <w:t> </w:t>
            </w:r>
            <w:r>
              <w:rPr>
                <w:color w:val="231F20"/>
                <w:sz w:val="14"/>
              </w:rPr>
              <w:t>nmol/L</w:t>
            </w:r>
            <w:r>
              <w:rPr>
                <w:color w:val="231F20"/>
                <w:spacing w:val="10"/>
                <w:sz w:val="14"/>
              </w:rPr>
              <w:t> </w:t>
            </w:r>
            <w:r>
              <w:rPr>
                <w:color w:val="231F20"/>
                <w:sz w:val="14"/>
              </w:rPr>
              <w:t>(10–52</w:t>
            </w:r>
            <w:r>
              <w:rPr>
                <w:color w:val="231F20"/>
                <w:spacing w:val="10"/>
                <w:sz w:val="14"/>
              </w:rPr>
              <w:t> </w:t>
            </w:r>
            <w:r>
              <w:rPr>
                <w:color w:val="231F20"/>
                <w:spacing w:val="-2"/>
                <w:sz w:val="14"/>
              </w:rPr>
              <w:t>nmol/L)</w:t>
            </w:r>
          </w:p>
        </w:tc>
      </w:tr>
    </w:tbl>
    <w:p>
      <w:pPr>
        <w:spacing w:before="48"/>
        <w:ind w:left="256" w:right="38" w:firstLine="159"/>
        <w:jc w:val="left"/>
        <w:rPr>
          <w:sz w:val="14"/>
        </w:rPr>
      </w:pPr>
      <w:r>
        <w:rPr>
          <w:color w:val="231F20"/>
          <w:sz w:val="14"/>
        </w:rPr>
        <w:t>HVA:</w:t>
      </w:r>
      <w:r>
        <w:rPr>
          <w:color w:val="231F20"/>
          <w:spacing w:val="24"/>
          <w:sz w:val="14"/>
        </w:rPr>
        <w:t> </w:t>
      </w:r>
      <w:r>
        <w:rPr>
          <w:color w:val="231F20"/>
          <w:sz w:val="14"/>
        </w:rPr>
        <w:t>homovanillic</w:t>
      </w:r>
      <w:r>
        <w:rPr>
          <w:color w:val="231F20"/>
          <w:spacing w:val="23"/>
          <w:sz w:val="14"/>
        </w:rPr>
        <w:t> </w:t>
      </w:r>
      <w:r>
        <w:rPr>
          <w:color w:val="231F20"/>
          <w:sz w:val="14"/>
        </w:rPr>
        <w:t>acid;</w:t>
      </w:r>
      <w:r>
        <w:rPr>
          <w:color w:val="231F20"/>
          <w:spacing w:val="25"/>
          <w:sz w:val="14"/>
        </w:rPr>
        <w:t> </w:t>
      </w:r>
      <w:r>
        <w:rPr>
          <w:color w:val="231F20"/>
          <w:sz w:val="14"/>
        </w:rPr>
        <w:t>5-HIAA:</w:t>
      </w:r>
      <w:r>
        <w:rPr>
          <w:color w:val="231F20"/>
          <w:spacing w:val="24"/>
          <w:sz w:val="14"/>
        </w:rPr>
        <w:t> </w:t>
      </w:r>
      <w:r>
        <w:rPr>
          <w:color w:val="231F20"/>
          <w:sz w:val="14"/>
        </w:rPr>
        <w:t>5-hydroxyindoleacetic</w:t>
      </w:r>
      <w:r>
        <w:rPr>
          <w:color w:val="231F20"/>
          <w:spacing w:val="23"/>
          <w:sz w:val="14"/>
        </w:rPr>
        <w:t> </w:t>
      </w:r>
      <w:r>
        <w:rPr>
          <w:color w:val="231F20"/>
          <w:sz w:val="14"/>
        </w:rPr>
        <w:t>acid;</w:t>
      </w:r>
      <w:r>
        <w:rPr>
          <w:color w:val="231F20"/>
          <w:spacing w:val="25"/>
          <w:sz w:val="14"/>
        </w:rPr>
        <w:t> </w:t>
      </w:r>
      <w:r>
        <w:rPr>
          <w:color w:val="231F20"/>
          <w:sz w:val="14"/>
        </w:rPr>
        <w:t>MHPH:</w:t>
      </w:r>
      <w:r>
        <w:rPr>
          <w:color w:val="231F20"/>
          <w:spacing w:val="24"/>
          <w:sz w:val="14"/>
        </w:rPr>
        <w:t> </w:t>
      </w:r>
      <w:r>
        <w:rPr>
          <w:color w:val="231F20"/>
          <w:sz w:val="14"/>
        </w:rPr>
        <w:t>3-</w:t>
      </w:r>
      <w:r>
        <w:rPr>
          <w:color w:val="231F20"/>
          <w:spacing w:val="40"/>
          <w:sz w:val="14"/>
        </w:rPr>
        <w:t> </w:t>
      </w:r>
      <w:r>
        <w:rPr>
          <w:color w:val="231F20"/>
          <w:spacing w:val="-2"/>
          <w:sz w:val="14"/>
        </w:rPr>
        <w:t>methoxy-4-hydroxyphenylglycol.</w:t>
      </w:r>
    </w:p>
    <w:p>
      <w:pPr>
        <w:spacing w:before="13"/>
        <w:ind w:left="416" w:right="0" w:firstLine="0"/>
        <w:jc w:val="left"/>
        <w:rPr>
          <w:sz w:val="14"/>
        </w:rPr>
      </w:pPr>
      <w:r>
        <w:rPr>
          <w:color w:val="231F20"/>
          <w:sz w:val="14"/>
        </w:rPr>
        <w:t>Numbers</w:t>
      </w:r>
      <w:r>
        <w:rPr>
          <w:color w:val="231F20"/>
          <w:spacing w:val="8"/>
          <w:sz w:val="14"/>
        </w:rPr>
        <w:t> </w:t>
      </w:r>
      <w:r>
        <w:rPr>
          <w:color w:val="231F20"/>
          <w:sz w:val="14"/>
        </w:rPr>
        <w:t>in</w:t>
      </w:r>
      <w:r>
        <w:rPr>
          <w:color w:val="231F20"/>
          <w:spacing w:val="9"/>
          <w:sz w:val="14"/>
        </w:rPr>
        <w:t> </w:t>
      </w:r>
      <w:r>
        <w:rPr>
          <w:color w:val="231F20"/>
          <w:sz w:val="14"/>
        </w:rPr>
        <w:t>brackets</w:t>
      </w:r>
      <w:r>
        <w:rPr>
          <w:color w:val="231F20"/>
          <w:spacing w:val="9"/>
          <w:sz w:val="14"/>
        </w:rPr>
        <w:t> </w:t>
      </w:r>
      <w:r>
        <w:rPr>
          <w:color w:val="231F20"/>
          <w:sz w:val="14"/>
        </w:rPr>
        <w:t>represent</w:t>
      </w:r>
      <w:r>
        <w:rPr>
          <w:color w:val="231F20"/>
          <w:spacing w:val="9"/>
          <w:sz w:val="14"/>
        </w:rPr>
        <w:t> </w:t>
      </w:r>
      <w:r>
        <w:rPr>
          <w:color w:val="231F20"/>
          <w:sz w:val="14"/>
        </w:rPr>
        <w:t>the</w:t>
      </w:r>
      <w:r>
        <w:rPr>
          <w:color w:val="231F20"/>
          <w:spacing w:val="8"/>
          <w:sz w:val="14"/>
        </w:rPr>
        <w:t> </w:t>
      </w:r>
      <w:r>
        <w:rPr>
          <w:color w:val="231F20"/>
          <w:sz w:val="14"/>
        </w:rPr>
        <w:t>age-related</w:t>
      </w:r>
      <w:r>
        <w:rPr>
          <w:color w:val="231F20"/>
          <w:spacing w:val="10"/>
          <w:sz w:val="14"/>
        </w:rPr>
        <w:t> </w:t>
      </w:r>
      <w:r>
        <w:rPr>
          <w:color w:val="231F20"/>
          <w:sz w:val="14"/>
        </w:rPr>
        <w:t>controls</w:t>
      </w:r>
      <w:r>
        <w:rPr>
          <w:color w:val="231F20"/>
          <w:spacing w:val="8"/>
          <w:sz w:val="14"/>
        </w:rPr>
        <w:t> </w:t>
      </w:r>
      <w:r>
        <w:rPr>
          <w:color w:val="231F20"/>
          <w:spacing w:val="-2"/>
          <w:sz w:val="14"/>
        </w:rPr>
        <w:t>values.</w:t>
      </w:r>
      <w:r>
        <w:rPr>
          <w:color w:val="231F20"/>
          <w:spacing w:val="-2"/>
          <w:sz w:val="14"/>
          <w:vertAlign w:val="superscript"/>
        </w:rPr>
        <w:t>3</w:t>
      </w:r>
    </w:p>
    <w:p>
      <w:pPr>
        <w:pStyle w:val="BodyText"/>
        <w:rPr>
          <w:sz w:val="14"/>
        </w:rPr>
      </w:pPr>
    </w:p>
    <w:p>
      <w:pPr>
        <w:pStyle w:val="BodyText"/>
        <w:rPr>
          <w:sz w:val="14"/>
        </w:rPr>
      </w:pPr>
    </w:p>
    <w:p>
      <w:pPr>
        <w:pStyle w:val="BodyText"/>
        <w:rPr>
          <w:sz w:val="14"/>
        </w:rPr>
      </w:pPr>
    </w:p>
    <w:p>
      <w:pPr>
        <w:pStyle w:val="BodyText"/>
        <w:spacing w:before="72"/>
        <w:rPr>
          <w:sz w:val="14"/>
        </w:rPr>
      </w:pPr>
    </w:p>
    <w:p>
      <w:pPr>
        <w:pStyle w:val="BodyText"/>
        <w:spacing w:line="249" w:lineRule="auto"/>
        <w:ind w:left="256" w:right="38"/>
        <w:jc w:val="both"/>
      </w:pPr>
      <w:r>
        <w:rPr>
          <w:color w:val="231F20"/>
        </w:rPr>
        <w:t>(HVA) in CSF compared to age normal range</w:t>
      </w:r>
      <w:r>
        <w:rPr>
          <w:color w:val="231F20"/>
          <w:vertAlign w:val="superscript"/>
        </w:rPr>
        <w:t>3</w:t>
      </w:r>
      <w:r>
        <w:rPr>
          <w:color w:val="231F20"/>
          <w:vertAlign w:val="baseline"/>
        </w:rPr>
        <w:t> </w:t>
      </w:r>
      <w:r>
        <w:rPr>
          <w:color w:val="231F20"/>
          <w:vertAlign w:val="baseline"/>
        </w:rPr>
        <w:t>(Table</w:t>
      </w:r>
      <w:r>
        <w:rPr>
          <w:color w:val="231F20"/>
          <w:spacing w:val="80"/>
          <w:vertAlign w:val="baseline"/>
        </w:rPr>
        <w:t> </w:t>
      </w:r>
      <w:r>
        <w:rPr>
          <w:color w:val="231F20"/>
          <w:vertAlign w:val="baseline"/>
        </w:rPr>
        <w:t>1). Treatment with </w:t>
      </w:r>
      <w:r>
        <w:rPr>
          <w:color w:val="231F20"/>
          <w:sz w:val="14"/>
          <w:vertAlign w:val="baseline"/>
        </w:rPr>
        <w:t>L</w:t>
      </w:r>
      <w:r>
        <w:rPr>
          <w:color w:val="231F20"/>
          <w:vertAlign w:val="baseline"/>
        </w:rPr>
        <w:t>-dopa/carbidopa (1/0.25 propor- tion) was gradually introduced (up to 3 mg/kg/day), resulting</w:t>
      </w:r>
      <w:r>
        <w:rPr>
          <w:color w:val="231F20"/>
          <w:spacing w:val="40"/>
          <w:vertAlign w:val="baseline"/>
        </w:rPr>
        <w:t> </w:t>
      </w:r>
      <w:r>
        <w:rPr>
          <w:color w:val="231F20"/>
          <w:vertAlign w:val="baseline"/>
        </w:rPr>
        <w:t>in</w:t>
      </w:r>
      <w:r>
        <w:rPr>
          <w:color w:val="231F20"/>
          <w:spacing w:val="40"/>
          <w:vertAlign w:val="baseline"/>
        </w:rPr>
        <w:t> </w:t>
      </w:r>
      <w:r>
        <w:rPr>
          <w:color w:val="231F20"/>
          <w:vertAlign w:val="baseline"/>
        </w:rPr>
        <w:t>moderate</w:t>
      </w:r>
      <w:r>
        <w:rPr>
          <w:color w:val="231F20"/>
          <w:spacing w:val="40"/>
          <w:vertAlign w:val="baseline"/>
        </w:rPr>
        <w:t> </w:t>
      </w:r>
      <w:r>
        <w:rPr>
          <w:color w:val="231F20"/>
          <w:vertAlign w:val="baseline"/>
        </w:rPr>
        <w:t>improvement.</w:t>
      </w:r>
      <w:r>
        <w:rPr>
          <w:color w:val="231F20"/>
          <w:spacing w:val="40"/>
          <w:vertAlign w:val="baseline"/>
        </w:rPr>
        <w:t> </w:t>
      </w:r>
      <w:r>
        <w:rPr>
          <w:color w:val="231F20"/>
          <w:vertAlign w:val="baseline"/>
        </w:rPr>
        <w:t>At</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age</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1 year and 6 months, the patient showed better head con- trol, and he started picking up objects; dyskinetic movements were still present, while peripheral hyper- tonia and brisk deep tendon reﬂexes decreased notably (Video 2). The low CSF HVA concentration together with the clinical improvement led us to hypothesize a primary neurotransmitter synthesis defect, but tyrosine hydroxylase gene study showed no mutations. When</w:t>
      </w:r>
      <w:r>
        <w:rPr>
          <w:color w:val="231F20"/>
          <w:spacing w:val="40"/>
          <w:vertAlign w:val="baseline"/>
        </w:rPr>
        <w:t> </w:t>
      </w:r>
      <w:r>
        <w:rPr>
          <w:color w:val="231F20"/>
          <w:vertAlign w:val="baseline"/>
        </w:rPr>
        <w:t>uric acid metabolism was assessed again, the patient presented a serum urate value of 463 lmol/L (normal range: 100–330 lmol/L), urinary uric acid/creatinine</w:t>
      </w:r>
      <w:r>
        <w:rPr>
          <w:color w:val="231F20"/>
          <w:spacing w:val="40"/>
          <w:vertAlign w:val="baseline"/>
        </w:rPr>
        <w:t> </w:t>
      </w:r>
      <w:r>
        <w:rPr>
          <w:color w:val="231F20"/>
          <w:vertAlign w:val="baseline"/>
        </w:rPr>
        <w:t>ratio at 2.32 mmol/mol creatinine (normal range: 0.2–2 mmol/mol creatinine), and markedly elevated renal excretion of xanthine and hypoxanthine. HPRT activity in hemolisate was undetectable, and adenine phosphor- ibosyltransferase activity was elevated (59 nmol/hour/ mg hemoglobin; normal range: 19–38 nmol/hour/mg hemoglobin). Molecular analysis disclosed a 5-bp dele- tion in HPRT exon 3, corresponding to position 261– 265 of HPRT mRNA, associated with a 12-bp insertion in position 261. This mutation has not been previously reported, and it predicted a change in HPRT protein</w:t>
      </w:r>
      <w:r>
        <w:rPr>
          <w:color w:val="231F20"/>
          <w:spacing w:val="80"/>
          <w:vertAlign w:val="baseline"/>
        </w:rPr>
        <w:t> </w:t>
      </w:r>
      <w:r>
        <w:rPr>
          <w:color w:val="231F20"/>
          <w:vertAlign w:val="baseline"/>
        </w:rPr>
        <w:t>with a frameshift after Gly58 and a stop codon in posi- tion 74. The child has presented a moderate progres-</w:t>
      </w:r>
      <w:r>
        <w:rPr>
          <w:color w:val="231F20"/>
          <w:spacing w:val="40"/>
          <w:vertAlign w:val="baseline"/>
        </w:rPr>
        <w:t> </w:t>
      </w:r>
      <w:r>
        <w:rPr>
          <w:color w:val="231F20"/>
          <w:vertAlign w:val="baseline"/>
        </w:rPr>
        <w:t>sive</w:t>
      </w:r>
      <w:r>
        <w:rPr>
          <w:color w:val="231F20"/>
          <w:spacing w:val="40"/>
          <w:vertAlign w:val="baseline"/>
        </w:rPr>
        <w:t> </w:t>
      </w:r>
      <w:r>
        <w:rPr>
          <w:color w:val="231F20"/>
          <w:vertAlign w:val="baseline"/>
        </w:rPr>
        <w:t>improvement</w:t>
      </w:r>
      <w:r>
        <w:rPr>
          <w:color w:val="231F20"/>
          <w:spacing w:val="40"/>
          <w:vertAlign w:val="baseline"/>
        </w:rPr>
        <w:t> </w:t>
      </w:r>
      <w:r>
        <w:rPr>
          <w:color w:val="231F20"/>
          <w:vertAlign w:val="baseline"/>
        </w:rPr>
        <w:t>to</w:t>
      </w:r>
      <w:r>
        <w:rPr>
          <w:color w:val="231F20"/>
          <w:spacing w:val="40"/>
          <w:vertAlign w:val="baseline"/>
        </w:rPr>
        <w:t> </w:t>
      </w:r>
      <w:r>
        <w:rPr>
          <w:color w:val="231F20"/>
          <w:vertAlign w:val="baseline"/>
        </w:rPr>
        <w:t>date</w:t>
      </w:r>
      <w:r>
        <w:rPr>
          <w:color w:val="231F20"/>
          <w:spacing w:val="40"/>
          <w:vertAlign w:val="baseline"/>
        </w:rPr>
        <w:t> </w:t>
      </w:r>
      <w:r>
        <w:rPr>
          <w:color w:val="231F20"/>
          <w:vertAlign w:val="baseline"/>
        </w:rPr>
        <w:t>(3</w:t>
      </w:r>
      <w:r>
        <w:rPr>
          <w:color w:val="231F20"/>
          <w:spacing w:val="40"/>
          <w:vertAlign w:val="baseline"/>
        </w:rPr>
        <w:t> </w:t>
      </w:r>
      <w:r>
        <w:rPr>
          <w:color w:val="231F20"/>
          <w:vertAlign w:val="baseline"/>
        </w:rPr>
        <w:t>years</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age).</w:t>
      </w:r>
      <w:r>
        <w:rPr>
          <w:color w:val="231F20"/>
          <w:spacing w:val="40"/>
          <w:vertAlign w:val="baseline"/>
        </w:rPr>
        <w:t> </w:t>
      </w:r>
      <w:r>
        <w:rPr>
          <w:color w:val="231F20"/>
          <w:vertAlign w:val="baseline"/>
        </w:rPr>
        <w:t>Therapy with </w:t>
      </w:r>
      <w:r>
        <w:rPr>
          <w:color w:val="231F20"/>
          <w:sz w:val="14"/>
          <w:vertAlign w:val="baseline"/>
        </w:rPr>
        <w:t>L</w:t>
      </w:r>
      <w:r>
        <w:rPr>
          <w:color w:val="231F20"/>
          <w:vertAlign w:val="baseline"/>
        </w:rPr>
        <w:t>-dopa/carbidopa</w:t>
      </w:r>
      <w:r>
        <w:rPr>
          <w:color w:val="231F20"/>
          <w:vertAlign w:val="baseline"/>
        </w:rPr>
        <w:t> (up to 6 mg/kg/day) and folinic acid (to avoid cerebral folate deﬁciency) has not been withdrawn.</w:t>
      </w:r>
      <w:r>
        <w:rPr>
          <w:color w:val="231F20"/>
          <w:spacing w:val="40"/>
          <w:vertAlign w:val="baseline"/>
        </w:rPr>
        <w:t> </w:t>
      </w:r>
      <w:r>
        <w:rPr>
          <w:color w:val="231F20"/>
          <w:vertAlign w:val="baseline"/>
        </w:rPr>
        <w:t>Head</w:t>
      </w:r>
      <w:r>
        <w:rPr>
          <w:color w:val="231F20"/>
          <w:spacing w:val="40"/>
          <w:vertAlign w:val="baseline"/>
        </w:rPr>
        <w:t> </w:t>
      </w:r>
      <w:r>
        <w:rPr>
          <w:color w:val="231F20"/>
          <w:vertAlign w:val="baseline"/>
        </w:rPr>
        <w:t>control</w:t>
      </w:r>
      <w:r>
        <w:rPr>
          <w:color w:val="231F20"/>
          <w:spacing w:val="40"/>
          <w:vertAlign w:val="baseline"/>
        </w:rPr>
        <w:t> </w:t>
      </w:r>
      <w:r>
        <w:rPr>
          <w:color w:val="231F20"/>
          <w:vertAlign w:val="baseline"/>
        </w:rPr>
        <w:t>has</w:t>
      </w:r>
      <w:r>
        <w:rPr>
          <w:color w:val="231F20"/>
          <w:spacing w:val="40"/>
          <w:vertAlign w:val="baseline"/>
        </w:rPr>
        <w:t> </w:t>
      </w:r>
      <w:r>
        <w:rPr>
          <w:color w:val="231F20"/>
          <w:vertAlign w:val="baseline"/>
        </w:rPr>
        <w:t>been</w:t>
      </w:r>
      <w:r>
        <w:rPr>
          <w:color w:val="231F20"/>
          <w:spacing w:val="40"/>
          <w:vertAlign w:val="baseline"/>
        </w:rPr>
        <w:t> </w:t>
      </w:r>
      <w:r>
        <w:rPr>
          <w:color w:val="231F20"/>
          <w:vertAlign w:val="baseline"/>
        </w:rPr>
        <w:t>fully</w:t>
      </w:r>
      <w:r>
        <w:rPr>
          <w:color w:val="231F20"/>
          <w:spacing w:val="40"/>
          <w:vertAlign w:val="baseline"/>
        </w:rPr>
        <w:t> </w:t>
      </w:r>
      <w:r>
        <w:rPr>
          <w:color w:val="231F20"/>
          <w:vertAlign w:val="baseline"/>
        </w:rPr>
        <w:t>attained, tremor has completely disappeared, the quality of movements</w:t>
      </w:r>
      <w:r>
        <w:rPr>
          <w:color w:val="231F20"/>
          <w:spacing w:val="40"/>
          <w:vertAlign w:val="baseline"/>
        </w:rPr>
        <w:t> </w:t>
      </w:r>
      <w:r>
        <w:rPr>
          <w:color w:val="231F20"/>
          <w:vertAlign w:val="baseline"/>
        </w:rPr>
        <w:t>is</w:t>
      </w:r>
      <w:r>
        <w:rPr>
          <w:color w:val="231F20"/>
          <w:spacing w:val="40"/>
          <w:vertAlign w:val="baseline"/>
        </w:rPr>
        <w:t> </w:t>
      </w:r>
      <w:r>
        <w:rPr>
          <w:color w:val="231F20"/>
          <w:vertAlign w:val="baseline"/>
        </w:rPr>
        <w:t>notably</w:t>
      </w:r>
      <w:r>
        <w:rPr>
          <w:color w:val="231F20"/>
          <w:spacing w:val="40"/>
          <w:vertAlign w:val="baseline"/>
        </w:rPr>
        <w:t> </w:t>
      </w:r>
      <w:r>
        <w:rPr>
          <w:color w:val="231F20"/>
          <w:vertAlign w:val="baseline"/>
        </w:rPr>
        <w:t>more</w:t>
      </w:r>
      <w:r>
        <w:rPr>
          <w:color w:val="231F20"/>
          <w:spacing w:val="40"/>
          <w:vertAlign w:val="baseline"/>
        </w:rPr>
        <w:t> </w:t>
      </w:r>
      <w:r>
        <w:rPr>
          <w:color w:val="231F20"/>
          <w:vertAlign w:val="baseline"/>
        </w:rPr>
        <w:t>precise,</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patient sits without support. Dystonic movements are still present</w:t>
      </w:r>
      <w:r>
        <w:rPr>
          <w:color w:val="231F20"/>
          <w:spacing w:val="33"/>
          <w:vertAlign w:val="baseline"/>
        </w:rPr>
        <w:t> </w:t>
      </w:r>
      <w:r>
        <w:rPr>
          <w:color w:val="231F20"/>
          <w:vertAlign w:val="baseline"/>
        </w:rPr>
        <w:t>although</w:t>
      </w:r>
      <w:r>
        <w:rPr>
          <w:color w:val="231F20"/>
          <w:spacing w:val="35"/>
          <w:vertAlign w:val="baseline"/>
        </w:rPr>
        <w:t> </w:t>
      </w:r>
      <w:r>
        <w:rPr>
          <w:color w:val="231F20"/>
          <w:vertAlign w:val="baseline"/>
        </w:rPr>
        <w:t>less</w:t>
      </w:r>
      <w:r>
        <w:rPr>
          <w:color w:val="231F20"/>
          <w:spacing w:val="34"/>
          <w:vertAlign w:val="baseline"/>
        </w:rPr>
        <w:t> </w:t>
      </w:r>
      <w:r>
        <w:rPr>
          <w:color w:val="231F20"/>
          <w:vertAlign w:val="baseline"/>
        </w:rPr>
        <w:t>pronouncedly</w:t>
      </w:r>
      <w:r>
        <w:rPr>
          <w:color w:val="231F20"/>
          <w:spacing w:val="34"/>
          <w:vertAlign w:val="baseline"/>
        </w:rPr>
        <w:t> </w:t>
      </w:r>
      <w:r>
        <w:rPr>
          <w:color w:val="231F20"/>
          <w:vertAlign w:val="baseline"/>
        </w:rPr>
        <w:t>than</w:t>
      </w:r>
      <w:r>
        <w:rPr>
          <w:color w:val="231F20"/>
          <w:spacing w:val="34"/>
          <w:vertAlign w:val="baseline"/>
        </w:rPr>
        <w:t> </w:t>
      </w:r>
      <w:r>
        <w:rPr>
          <w:color w:val="231F20"/>
          <w:vertAlign w:val="baseline"/>
        </w:rPr>
        <w:t>baseline</w:t>
      </w:r>
      <w:r>
        <w:rPr>
          <w:color w:val="231F20"/>
          <w:spacing w:val="35"/>
          <w:vertAlign w:val="baseline"/>
        </w:rPr>
        <w:t> </w:t>
      </w:r>
      <w:r>
        <w:rPr>
          <w:color w:val="231F20"/>
          <w:spacing w:val="-4"/>
          <w:vertAlign w:val="baseline"/>
        </w:rPr>
        <w:t>con-</w:t>
      </w:r>
    </w:p>
    <w:p>
      <w:pPr>
        <w:spacing w:line="240" w:lineRule="auto" w:before="24"/>
        <w:rPr>
          <w:sz w:val="20"/>
        </w:rPr>
      </w:pPr>
      <w:r>
        <w:rPr/>
        <w:br w:type="column"/>
      </w:r>
      <w:r>
        <w:rPr>
          <w:sz w:val="20"/>
        </w:rPr>
      </w:r>
    </w:p>
    <w:p>
      <w:pPr>
        <w:pStyle w:val="Heading2"/>
        <w:ind w:left="37"/>
      </w:pPr>
      <w:r>
        <w:rPr>
          <w:color w:val="231F20"/>
          <w:spacing w:val="-2"/>
          <w:w w:val="105"/>
        </w:rPr>
        <w:t>DISCUSSION</w:t>
      </w:r>
    </w:p>
    <w:p>
      <w:pPr>
        <w:pStyle w:val="BodyText"/>
        <w:spacing w:line="249" w:lineRule="auto" w:before="70"/>
        <w:ind w:left="256" w:right="217" w:firstLine="199"/>
        <w:jc w:val="both"/>
      </w:pPr>
      <w:r>
        <w:rPr>
          <w:color w:val="231F20"/>
        </w:rPr>
        <w:t>We describe the case of a child affected with </w:t>
      </w:r>
      <w:r>
        <w:rPr>
          <w:color w:val="231F20"/>
        </w:rPr>
        <w:t>LND presenting clinical signs of impaired CNS dopaminer- gic function. The notable tremor, the marked dystonia developed during early infancy, and the obvious sus- tained response to </w:t>
      </w:r>
      <w:r>
        <w:rPr>
          <w:color w:val="231F20"/>
          <w:sz w:val="14"/>
        </w:rPr>
        <w:t>L</w:t>
      </w:r>
      <w:r>
        <w:rPr>
          <w:color w:val="231F20"/>
        </w:rPr>
        <w:t>-dopa led us to investigate a pri- mary dopaminergic defect. However, some clinical characteristics such as the absence of oculogyric crisis and the preservation of facial gesticulation did not ﬁt</w:t>
      </w:r>
      <w:r>
        <w:rPr>
          <w:color w:val="231F20"/>
          <w:spacing w:val="40"/>
        </w:rPr>
        <w:t> </w:t>
      </w:r>
      <w:r>
        <w:rPr>
          <w:color w:val="231F20"/>
        </w:rPr>
        <w:t>into a primary dopaminergic defect picture.</w:t>
      </w:r>
    </w:p>
    <w:p>
      <w:pPr>
        <w:pStyle w:val="BodyText"/>
        <w:spacing w:line="249" w:lineRule="auto"/>
        <w:ind w:left="256" w:right="217" w:firstLine="199"/>
        <w:jc w:val="both"/>
      </w:pPr>
      <w:r>
        <w:rPr>
          <w:color w:val="231F20"/>
        </w:rPr>
        <w:t>It has been suggested that LND may be </w:t>
      </w:r>
      <w:r>
        <w:rPr>
          <w:color w:val="231F20"/>
        </w:rPr>
        <w:t>associated with abnormal dopaminergic function, including neuro- pathological, biochemical, and neuroimaging studies. While no morphological abnormalities in the CNS of LND patients have been reported, direct measurement</w:t>
      </w:r>
      <w:r>
        <w:rPr>
          <w:color w:val="231F20"/>
          <w:spacing w:val="80"/>
        </w:rPr>
        <w:t> </w:t>
      </w:r>
      <w:r>
        <w:rPr>
          <w:color w:val="231F20"/>
        </w:rPr>
        <w:t>of neurotransmitters in brain tissue has shown that DA and HVA are signiﬁcantly lower in the limbic and</w:t>
      </w:r>
      <w:r>
        <w:rPr>
          <w:color w:val="231F20"/>
          <w:spacing w:val="40"/>
        </w:rPr>
        <w:t> </w:t>
      </w:r>
      <w:r>
        <w:rPr>
          <w:color w:val="231F20"/>
        </w:rPr>
        <w:t>striatal regions of deceased LND patients.</w:t>
      </w:r>
      <w:r>
        <w:rPr>
          <w:color w:val="231F20"/>
          <w:vertAlign w:val="superscript"/>
        </w:rPr>
        <w:t>4,5</w:t>
      </w:r>
      <w:r>
        <w:rPr>
          <w:color w:val="231F20"/>
          <w:vertAlign w:val="baseline"/>
        </w:rPr>
        <w:t> Moreover, pathological studies have shown increased dopamine</w:t>
      </w:r>
      <w:r>
        <w:rPr>
          <w:color w:val="231F20"/>
          <w:spacing w:val="40"/>
          <w:vertAlign w:val="baseline"/>
        </w:rPr>
        <w:t> </w:t>
      </w:r>
      <w:r>
        <w:rPr>
          <w:color w:val="231F20"/>
          <w:vertAlign w:val="baseline"/>
        </w:rPr>
        <w:t>D2-receptor immunoreactivity in putamen, and, less evidently in the caudate nucleus.</w:t>
      </w:r>
      <w:r>
        <w:rPr>
          <w:color w:val="231F20"/>
          <w:vertAlign w:val="superscript"/>
        </w:rPr>
        <w:t>5</w:t>
      </w:r>
      <w:r>
        <w:rPr>
          <w:color w:val="231F20"/>
          <w:vertAlign w:val="baseline"/>
        </w:rPr>
        <w:t> As a result of recent ﬁndings, a theory of postsynaptic DA supersensitivity owing</w:t>
      </w:r>
      <w:r>
        <w:rPr>
          <w:color w:val="231F20"/>
          <w:spacing w:val="40"/>
          <w:vertAlign w:val="baseline"/>
        </w:rPr>
        <w:t> </w:t>
      </w:r>
      <w:r>
        <w:rPr>
          <w:color w:val="231F20"/>
          <w:vertAlign w:val="baseline"/>
        </w:rPr>
        <w:t>to</w:t>
      </w:r>
      <w:r>
        <w:rPr>
          <w:color w:val="231F20"/>
          <w:spacing w:val="40"/>
          <w:vertAlign w:val="baseline"/>
        </w:rPr>
        <w:t> </w:t>
      </w:r>
      <w:r>
        <w:rPr>
          <w:color w:val="231F20"/>
          <w:vertAlign w:val="baseline"/>
        </w:rPr>
        <w:t>a</w:t>
      </w:r>
      <w:r>
        <w:rPr>
          <w:color w:val="231F20"/>
          <w:spacing w:val="40"/>
          <w:vertAlign w:val="baseline"/>
        </w:rPr>
        <w:t> </w:t>
      </w:r>
      <w:r>
        <w:rPr>
          <w:color w:val="231F20"/>
          <w:vertAlign w:val="baseline"/>
        </w:rPr>
        <w:t>decreased</w:t>
      </w:r>
      <w:r>
        <w:rPr>
          <w:color w:val="231F20"/>
          <w:spacing w:val="40"/>
          <w:vertAlign w:val="baseline"/>
        </w:rPr>
        <w:t> </w:t>
      </w:r>
      <w:r>
        <w:rPr>
          <w:color w:val="231F20"/>
          <w:vertAlign w:val="baseline"/>
        </w:rPr>
        <w:t>presynaptic</w:t>
      </w:r>
      <w:r>
        <w:rPr>
          <w:color w:val="231F20"/>
          <w:spacing w:val="40"/>
          <w:vertAlign w:val="baseline"/>
        </w:rPr>
        <w:t> </w:t>
      </w:r>
      <w:r>
        <w:rPr>
          <w:color w:val="231F20"/>
          <w:vertAlign w:val="baseline"/>
        </w:rPr>
        <w:t>DA</w:t>
      </w:r>
      <w:r>
        <w:rPr>
          <w:color w:val="231F20"/>
          <w:spacing w:val="40"/>
          <w:vertAlign w:val="baseline"/>
        </w:rPr>
        <w:t> </w:t>
      </w:r>
      <w:r>
        <w:rPr>
          <w:color w:val="231F20"/>
          <w:vertAlign w:val="baseline"/>
        </w:rPr>
        <w:t>activity,</w:t>
      </w:r>
      <w:r>
        <w:rPr>
          <w:color w:val="231F20"/>
          <w:spacing w:val="40"/>
          <w:vertAlign w:val="baseline"/>
        </w:rPr>
        <w:t> </w:t>
      </w:r>
      <w:r>
        <w:rPr>
          <w:color w:val="231F20"/>
          <w:vertAlign w:val="baseline"/>
        </w:rPr>
        <w:t>has been formulated.</w:t>
      </w:r>
      <w:r>
        <w:rPr>
          <w:color w:val="231F20"/>
          <w:vertAlign w:val="superscript"/>
        </w:rPr>
        <w:t>5</w:t>
      </w:r>
      <w:r>
        <w:rPr>
          <w:color w:val="231F20"/>
          <w:vertAlign w:val="baseline"/>
        </w:rPr>
        <w:t> Interestingly, when the substantia nigra was explored, DA levels turned out to be not sig- niﬁcantly lower than in controls,</w:t>
      </w:r>
      <w:r>
        <w:rPr>
          <w:color w:val="231F20"/>
          <w:vertAlign w:val="superscript"/>
        </w:rPr>
        <w:t>4</w:t>
      </w:r>
      <w:r>
        <w:rPr>
          <w:color w:val="231F20"/>
          <w:vertAlign w:val="baseline"/>
        </w:rPr>
        <w:t> and tyrosine hydroxi- lase neurons and ﬁbers were not decreased.</w:t>
      </w:r>
      <w:r>
        <w:rPr>
          <w:color w:val="231F20"/>
          <w:vertAlign w:val="superscript"/>
        </w:rPr>
        <w:t>4</w:t>
      </w:r>
      <w:r>
        <w:rPr>
          <w:color w:val="231F20"/>
          <w:vertAlign w:val="baseline"/>
        </w:rPr>
        <w:t> These ﬁndings suggest that the DA terminals are reduced and damaged due to a developmental or a degenerative process, ﬁnally resulting in impaired activity in the </w:t>
      </w:r>
      <w:r>
        <w:rPr>
          <w:color w:val="231F20"/>
          <w:spacing w:val="-2"/>
          <w:vertAlign w:val="baseline"/>
        </w:rPr>
        <w:t>striatum.</w:t>
      </w:r>
    </w:p>
    <w:p>
      <w:pPr>
        <w:pStyle w:val="BodyText"/>
        <w:spacing w:line="249" w:lineRule="auto"/>
        <w:ind w:left="256" w:right="217" w:firstLine="199"/>
        <w:jc w:val="both"/>
      </w:pPr>
      <w:r>
        <w:rPr>
          <w:color w:val="231F20"/>
        </w:rPr>
        <w:t>Moreover, evidence of dopaminergic function </w:t>
      </w:r>
      <w:r>
        <w:rPr>
          <w:color w:val="231F20"/>
        </w:rPr>
        <w:t>abnor- malities also comes from positron emission tomogra-</w:t>
      </w:r>
      <w:r>
        <w:rPr>
          <w:color w:val="231F20"/>
          <w:spacing w:val="40"/>
        </w:rPr>
        <w:t> </w:t>
      </w:r>
      <w:r>
        <w:rPr>
          <w:color w:val="231F20"/>
        </w:rPr>
        <w:t>phy images, which show an abnormally reduced num- ber of dopaminergic nerve terminals and cell bodies involving all dopaminergic pathways, but especially in the putamen.</w:t>
      </w:r>
      <w:r>
        <w:rPr>
          <w:color w:val="231F20"/>
          <w:vertAlign w:val="superscript"/>
        </w:rPr>
        <w:t>6,7</w:t>
      </w:r>
    </w:p>
    <w:p>
      <w:pPr>
        <w:pStyle w:val="BodyText"/>
        <w:spacing w:line="249" w:lineRule="auto"/>
        <w:ind w:left="256" w:right="217" w:firstLine="199"/>
        <w:jc w:val="both"/>
      </w:pPr>
      <w:r>
        <w:rPr>
          <w:color w:val="231F20"/>
        </w:rPr>
        <w:t>The role of neurotransmitters in brain </w:t>
      </w:r>
      <w:r>
        <w:rPr>
          <w:color w:val="231F20"/>
        </w:rPr>
        <w:t>development</w:t>
      </w:r>
      <w:r>
        <w:rPr>
          <w:color w:val="231F20"/>
          <w:spacing w:val="40"/>
        </w:rPr>
        <w:t> </w:t>
      </w:r>
      <w:r>
        <w:rPr>
          <w:color w:val="231F20"/>
        </w:rPr>
        <w:t>has recently been documented.</w:t>
      </w:r>
      <w:r>
        <w:rPr>
          <w:color w:val="231F20"/>
          <w:vertAlign w:val="superscript"/>
        </w:rPr>
        <w:t>8</w:t>
      </w:r>
      <w:r>
        <w:rPr>
          <w:color w:val="231F20"/>
          <w:vertAlign w:val="baseline"/>
        </w:rPr>
        <w:t> Interestingly, the early dopaminergic input from the midbrain may play an im- portant</w:t>
      </w:r>
      <w:r>
        <w:rPr>
          <w:color w:val="231F20"/>
          <w:spacing w:val="40"/>
          <w:vertAlign w:val="baseline"/>
        </w:rPr>
        <w:t> </w:t>
      </w:r>
      <w:r>
        <w:rPr>
          <w:color w:val="231F20"/>
          <w:vertAlign w:val="baseline"/>
        </w:rPr>
        <w:t>role</w:t>
      </w:r>
      <w:r>
        <w:rPr>
          <w:color w:val="231F20"/>
          <w:spacing w:val="40"/>
          <w:vertAlign w:val="baseline"/>
        </w:rPr>
        <w:t> </w:t>
      </w:r>
      <w:r>
        <w:rPr>
          <w:color w:val="231F20"/>
          <w:vertAlign w:val="baseline"/>
        </w:rPr>
        <w:t>in</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development</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basal</w:t>
      </w:r>
      <w:r>
        <w:rPr>
          <w:color w:val="231F20"/>
          <w:spacing w:val="40"/>
          <w:vertAlign w:val="baseline"/>
        </w:rPr>
        <w:t> </w:t>
      </w:r>
      <w:r>
        <w:rPr>
          <w:color w:val="231F20"/>
          <w:vertAlign w:val="baseline"/>
        </w:rPr>
        <w:t>ganglia and cerebral cortex.</w:t>
      </w:r>
      <w:r>
        <w:rPr>
          <w:color w:val="231F20"/>
          <w:vertAlign w:val="superscript"/>
        </w:rPr>
        <w:t>9</w:t>
      </w:r>
      <w:r>
        <w:rPr>
          <w:color w:val="231F20"/>
          <w:vertAlign w:val="baseline"/>
        </w:rPr>
        <w:t> Furthermore, brain development has to be completed during the ﬁrst months of life,</w:t>
      </w:r>
      <w:r>
        <w:rPr>
          <w:color w:val="231F20"/>
          <w:spacing w:val="80"/>
          <w:vertAlign w:val="baseline"/>
        </w:rPr>
        <w:t> </w:t>
      </w:r>
      <w:r>
        <w:rPr>
          <w:color w:val="231F20"/>
          <w:vertAlign w:val="baseline"/>
        </w:rPr>
        <w:t>when axonal and dendritic branching is ongoing and synaptogenesis</w:t>
      </w:r>
      <w:r>
        <w:rPr>
          <w:color w:val="231F20"/>
          <w:spacing w:val="50"/>
          <w:vertAlign w:val="baseline"/>
        </w:rPr>
        <w:t> </w:t>
      </w:r>
      <w:r>
        <w:rPr>
          <w:color w:val="231F20"/>
          <w:vertAlign w:val="baseline"/>
        </w:rPr>
        <w:t>is</w:t>
      </w:r>
      <w:r>
        <w:rPr>
          <w:color w:val="231F20"/>
          <w:spacing w:val="51"/>
          <w:vertAlign w:val="baseline"/>
        </w:rPr>
        <w:t> </w:t>
      </w:r>
      <w:r>
        <w:rPr>
          <w:color w:val="231F20"/>
          <w:vertAlign w:val="baseline"/>
        </w:rPr>
        <w:t>just</w:t>
      </w:r>
      <w:r>
        <w:rPr>
          <w:color w:val="231F20"/>
          <w:spacing w:val="50"/>
          <w:vertAlign w:val="baseline"/>
        </w:rPr>
        <w:t> </w:t>
      </w:r>
      <w:r>
        <w:rPr>
          <w:color w:val="231F20"/>
          <w:vertAlign w:val="baseline"/>
        </w:rPr>
        <w:t>beginning.</w:t>
      </w:r>
      <w:r>
        <w:rPr>
          <w:color w:val="231F20"/>
          <w:spacing w:val="50"/>
          <w:vertAlign w:val="baseline"/>
        </w:rPr>
        <w:t> </w:t>
      </w:r>
      <w:r>
        <w:rPr>
          <w:color w:val="231F20"/>
          <w:vertAlign w:val="baseline"/>
        </w:rPr>
        <w:t>DA</w:t>
      </w:r>
      <w:r>
        <w:rPr>
          <w:color w:val="231F20"/>
          <w:spacing w:val="51"/>
          <w:vertAlign w:val="baseline"/>
        </w:rPr>
        <w:t> </w:t>
      </w:r>
      <w:r>
        <w:rPr>
          <w:color w:val="231F20"/>
          <w:vertAlign w:val="baseline"/>
        </w:rPr>
        <w:t>disturbances</w:t>
      </w:r>
      <w:r>
        <w:rPr>
          <w:color w:val="231F20"/>
          <w:spacing w:val="52"/>
          <w:vertAlign w:val="baseline"/>
        </w:rPr>
        <w:t> </w:t>
      </w:r>
      <w:r>
        <w:rPr>
          <w:color w:val="231F20"/>
          <w:spacing w:val="-7"/>
          <w:vertAlign w:val="baseline"/>
        </w:rPr>
        <w:t>in</w:t>
      </w:r>
    </w:p>
    <w:p>
      <w:pPr>
        <w:pStyle w:val="BodyText"/>
        <w:spacing w:after="0" w:line="249" w:lineRule="auto"/>
        <w:jc w:val="both"/>
        <w:sectPr>
          <w:type w:val="continuous"/>
          <w:pgSz w:w="12240" w:h="16200"/>
          <w:pgMar w:top="1060" w:bottom="280" w:left="1080" w:right="1080"/>
          <w:cols w:num="2" w:equalWidth="0">
            <w:col w:w="4861" w:space="181"/>
            <w:col w:w="5038"/>
          </w:cols>
        </w:sectPr>
      </w:pPr>
    </w:p>
    <w:p>
      <w:pPr>
        <w:pStyle w:val="BodyText"/>
        <w:rPr>
          <w:sz w:val="14"/>
        </w:rPr>
      </w:pPr>
      <w:r>
        <w:rPr>
          <w:sz w:val="14"/>
        </w:rPr>
        <mc:AlternateContent>
          <mc:Choice Requires="wps">
            <w:drawing>
              <wp:anchor distT="0" distB="0" distL="0" distR="0" allowOverlap="1" layoutInCell="1" locked="0" behindDoc="0" simplePos="0" relativeHeight="15745536">
                <wp:simplePos x="0" y="0"/>
                <wp:positionH relativeFrom="page">
                  <wp:posOffset>7555618</wp:posOffset>
                </wp:positionH>
                <wp:positionV relativeFrom="page">
                  <wp:posOffset>208883</wp:posOffset>
                </wp:positionV>
                <wp:extent cx="95885" cy="988314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45536" type="#_x0000_t202" id="docshape31"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5"/>
        <w:rPr>
          <w:sz w:val="14"/>
        </w:rPr>
      </w:pPr>
    </w:p>
    <w:p>
      <w:pPr>
        <w:spacing w:before="1"/>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p>
      <w:pPr>
        <w:spacing w:after="0"/>
        <w:jc w:val="left"/>
        <w:rPr>
          <w:i/>
          <w:sz w:val="14"/>
        </w:rPr>
        <w:sectPr>
          <w:type w:val="continuous"/>
          <w:pgSz w:w="12240" w:h="16200"/>
          <w:pgMar w:top="1060" w:bottom="280" w:left="1080" w:right="1080"/>
        </w:sectPr>
      </w:pPr>
    </w:p>
    <w:p>
      <w:pPr>
        <w:tabs>
          <w:tab w:pos="9859" w:val="right" w:leader="none"/>
        </w:tabs>
        <w:spacing w:before="45"/>
        <w:ind w:left="2879" w:right="0" w:firstLine="0"/>
        <w:jc w:val="left"/>
        <w:rPr>
          <w:i/>
          <w:sz w:val="20"/>
        </w:rPr>
      </w:pPr>
      <w:r>
        <w:rPr>
          <w:i/>
          <w:color w:val="231F20"/>
          <w:sz w:val="14"/>
        </w:rPr>
        <w:t>L</w:t>
      </w:r>
      <w:r>
        <w:rPr>
          <w:i/>
          <w:color w:val="231F20"/>
          <w:sz w:val="20"/>
        </w:rPr>
        <w:t>-DOPA</w:t>
      </w:r>
      <w:r>
        <w:rPr>
          <w:i/>
          <w:color w:val="231F20"/>
          <w:spacing w:val="6"/>
          <w:sz w:val="20"/>
        </w:rPr>
        <w:t> </w:t>
      </w:r>
      <w:r>
        <w:rPr>
          <w:i/>
          <w:color w:val="231F20"/>
          <w:sz w:val="20"/>
        </w:rPr>
        <w:t>TREATMENT</w:t>
      </w:r>
      <w:r>
        <w:rPr>
          <w:i/>
          <w:color w:val="231F20"/>
          <w:spacing w:val="9"/>
          <w:sz w:val="20"/>
        </w:rPr>
        <w:t> </w:t>
      </w:r>
      <w:r>
        <w:rPr>
          <w:i/>
          <w:color w:val="231F20"/>
          <w:sz w:val="20"/>
        </w:rPr>
        <w:t>IN</w:t>
      </w:r>
      <w:r>
        <w:rPr>
          <w:i/>
          <w:color w:val="231F20"/>
          <w:spacing w:val="9"/>
          <w:sz w:val="20"/>
        </w:rPr>
        <w:t> </w:t>
      </w:r>
      <w:r>
        <w:rPr>
          <w:i/>
          <w:color w:val="231F20"/>
          <w:sz w:val="20"/>
        </w:rPr>
        <w:t>LESCH-NYHAN</w:t>
      </w:r>
      <w:r>
        <w:rPr>
          <w:i/>
          <w:color w:val="231F20"/>
          <w:spacing w:val="10"/>
          <w:sz w:val="20"/>
        </w:rPr>
        <w:t> </w:t>
      </w:r>
      <w:r>
        <w:rPr>
          <w:i/>
          <w:color w:val="231F20"/>
          <w:spacing w:val="-2"/>
          <w:sz w:val="20"/>
        </w:rPr>
        <w:t>DISEASE</w:t>
      </w:r>
      <w:r>
        <w:rPr>
          <w:color w:val="231F20"/>
          <w:sz w:val="20"/>
        </w:rPr>
        <w:tab/>
      </w:r>
      <w:r>
        <w:rPr>
          <w:i/>
          <w:color w:val="231F20"/>
          <w:spacing w:val="-4"/>
          <w:sz w:val="20"/>
        </w:rPr>
        <w:t>1299</w:t>
      </w:r>
    </w:p>
    <w:p>
      <w:pPr>
        <w:spacing w:after="0"/>
        <w:jc w:val="left"/>
        <w:rPr>
          <w:i/>
          <w:sz w:val="20"/>
        </w:rPr>
        <w:sectPr>
          <w:pgSz w:w="12240" w:h="16200"/>
          <w:pgMar w:top="1040" w:bottom="280" w:left="1080" w:right="1080"/>
        </w:sectPr>
      </w:pPr>
    </w:p>
    <w:p>
      <w:pPr>
        <w:pStyle w:val="BodyText"/>
        <w:spacing w:before="148"/>
        <w:rPr>
          <w:i/>
        </w:rPr>
      </w:pPr>
    </w:p>
    <w:p>
      <w:pPr>
        <w:pStyle w:val="BodyText"/>
        <w:spacing w:line="249" w:lineRule="auto" w:before="1"/>
        <w:ind w:left="256" w:right="38"/>
        <w:jc w:val="both"/>
      </w:pPr>
      <w:r>
        <w:rPr>
          <w:color w:val="231F20"/>
        </w:rPr>
        <w:t>these neurodevelopmental periods may be crucial </w:t>
      </w:r>
      <w:r>
        <w:rPr>
          <w:color w:val="231F20"/>
        </w:rPr>
        <w:t>for further CNS function.</w:t>
      </w:r>
    </w:p>
    <w:p>
      <w:pPr>
        <w:pStyle w:val="BodyText"/>
        <w:spacing w:line="249" w:lineRule="auto"/>
        <w:ind w:left="256" w:right="38" w:firstLine="199"/>
        <w:jc w:val="both"/>
      </w:pPr>
      <w:r>
        <w:rPr>
          <w:color w:val="231F20"/>
        </w:rPr>
        <w:t>CSF dopamine metabolite analysis has previously been examined to assess the functioning of the </w:t>
      </w:r>
      <w:r>
        <w:rPr>
          <w:color w:val="231F20"/>
        </w:rPr>
        <w:t>CNS dopamine pathway in LND</w:t>
      </w:r>
      <w:r>
        <w:rPr>
          <w:color w:val="231F20"/>
          <w:vertAlign w:val="superscript"/>
        </w:rPr>
        <w:t>10–13</w:t>
      </w:r>
      <w:r>
        <w:rPr>
          <w:color w:val="231F20"/>
          <w:vertAlign w:val="baseline"/>
        </w:rPr>
        <w:t> by measuring the end product of DA: HVA. These studies were performed some time ago (during the 70s and the 80s) and some- times their results were not adequately evaluated.</w:t>
      </w:r>
      <w:r>
        <w:rPr>
          <w:color w:val="231F20"/>
          <w:vertAlign w:val="superscript"/>
        </w:rPr>
        <w:t>11</w:t>
      </w:r>
      <w:r>
        <w:rPr>
          <w:color w:val="231F20"/>
          <w:vertAlign w:val="baseline"/>
        </w:rPr>
        <w:t> Obtained HVA values must be properly compared to age-related control ranges, so as to permit an accurate interpretation of the results (the concentration of brain neurotransmitters</w:t>
      </w:r>
      <w:r>
        <w:rPr>
          <w:color w:val="231F20"/>
          <w:spacing w:val="40"/>
          <w:vertAlign w:val="baseline"/>
        </w:rPr>
        <w:t> </w:t>
      </w:r>
      <w:r>
        <w:rPr>
          <w:color w:val="231F20"/>
          <w:vertAlign w:val="baseline"/>
        </w:rPr>
        <w:t>is</w:t>
      </w:r>
      <w:r>
        <w:rPr>
          <w:color w:val="231F20"/>
          <w:spacing w:val="40"/>
          <w:vertAlign w:val="baseline"/>
        </w:rPr>
        <w:t> </w:t>
      </w:r>
      <w:r>
        <w:rPr>
          <w:color w:val="231F20"/>
          <w:vertAlign w:val="baseline"/>
        </w:rPr>
        <w:t>inversely</w:t>
      </w:r>
      <w:r>
        <w:rPr>
          <w:color w:val="231F20"/>
          <w:spacing w:val="40"/>
          <w:vertAlign w:val="baseline"/>
        </w:rPr>
        <w:t> </w:t>
      </w:r>
      <w:r>
        <w:rPr>
          <w:color w:val="231F20"/>
          <w:vertAlign w:val="baseline"/>
        </w:rPr>
        <w:t>correlated</w:t>
      </w:r>
      <w:r>
        <w:rPr>
          <w:color w:val="231F20"/>
          <w:spacing w:val="40"/>
          <w:vertAlign w:val="baseline"/>
        </w:rPr>
        <w:t> </w:t>
      </w:r>
      <w:r>
        <w:rPr>
          <w:color w:val="231F20"/>
          <w:vertAlign w:val="baseline"/>
        </w:rPr>
        <w:t>with</w:t>
      </w:r>
      <w:r>
        <w:rPr>
          <w:color w:val="231F20"/>
          <w:spacing w:val="40"/>
          <w:vertAlign w:val="baseline"/>
        </w:rPr>
        <w:t> </w:t>
      </w:r>
      <w:r>
        <w:rPr>
          <w:color w:val="231F20"/>
          <w:vertAlign w:val="baseline"/>
        </w:rPr>
        <w:t>age).</w:t>
      </w:r>
      <w:r>
        <w:rPr>
          <w:color w:val="231F20"/>
          <w:vertAlign w:val="superscript"/>
        </w:rPr>
        <w:t>3</w:t>
      </w:r>
      <w:r>
        <w:rPr>
          <w:color w:val="231F20"/>
          <w:vertAlign w:val="baseline"/>
        </w:rPr>
        <w:t> The patient described above initially presented slightly decreased levels of CSF HVA compared to age-related controls (Table 1). Silverstein et al. described age- related changes of HVA in CSF, and their results</w:t>
      </w:r>
      <w:r>
        <w:rPr>
          <w:color w:val="231F20"/>
          <w:spacing w:val="40"/>
          <w:vertAlign w:val="baseline"/>
        </w:rPr>
        <w:t> </w:t>
      </w:r>
      <w:r>
        <w:rPr>
          <w:color w:val="231F20"/>
          <w:vertAlign w:val="baseline"/>
        </w:rPr>
        <w:t>showed that the deﬁciencies of HVA increased from infancy to adolescence.</w:t>
      </w:r>
      <w:r>
        <w:rPr>
          <w:color w:val="231F20"/>
          <w:vertAlign w:val="superscript"/>
        </w:rPr>
        <w:t>13</w:t>
      </w:r>
      <w:r>
        <w:rPr>
          <w:color w:val="231F20"/>
          <w:vertAlign w:val="baseline"/>
        </w:rPr>
        <w:t> Perhaps our patient’s young age obscured DA deﬁciency. Nonetheless, biochemical response to </w:t>
      </w:r>
      <w:r>
        <w:rPr>
          <w:color w:val="231F20"/>
          <w:sz w:val="14"/>
          <w:vertAlign w:val="baseline"/>
        </w:rPr>
        <w:t>L</w:t>
      </w:r>
      <w:r>
        <w:rPr>
          <w:color w:val="231F20"/>
          <w:vertAlign w:val="baseline"/>
        </w:rPr>
        <w:t>-dopa treatment was remarkable, and sec- ond sample HVA values were higher, and inside the normal range. However, the notably clinical improve- ment described could have been developmental and/or due to </w:t>
      </w:r>
      <w:r>
        <w:rPr>
          <w:color w:val="231F20"/>
          <w:sz w:val="14"/>
          <w:vertAlign w:val="baseline"/>
        </w:rPr>
        <w:t>L</w:t>
      </w:r>
      <w:r>
        <w:rPr>
          <w:color w:val="231F20"/>
          <w:vertAlign w:val="baseline"/>
        </w:rPr>
        <w:t>-dopa therapy. Their respective contributions</w:t>
      </w:r>
      <w:r>
        <w:rPr>
          <w:color w:val="231F20"/>
          <w:spacing w:val="80"/>
          <w:vertAlign w:val="baseline"/>
        </w:rPr>
        <w:t> </w:t>
      </w:r>
      <w:r>
        <w:rPr>
          <w:color w:val="231F20"/>
          <w:vertAlign w:val="baseline"/>
        </w:rPr>
        <w:t>are difﬁcult to evaluate, owing to the heterogeneity of </w:t>
      </w:r>
      <w:r>
        <w:rPr>
          <w:color w:val="231F20"/>
          <w:spacing w:val="-4"/>
          <w:vertAlign w:val="baseline"/>
        </w:rPr>
        <w:t>LND.</w:t>
      </w:r>
    </w:p>
    <w:p>
      <w:pPr>
        <w:pStyle w:val="BodyText"/>
        <w:spacing w:line="249" w:lineRule="auto"/>
        <w:ind w:left="256" w:right="38" w:firstLine="199"/>
        <w:jc w:val="both"/>
      </w:pPr>
      <w:r>
        <w:rPr>
          <w:color w:val="231F20"/>
        </w:rPr>
        <w:t>Among the previously reported </w:t>
      </w:r>
      <w:r>
        <w:rPr>
          <w:color w:val="231F20"/>
          <w:sz w:val="14"/>
        </w:rPr>
        <w:t>L</w:t>
      </w:r>
      <w:r>
        <w:rPr>
          <w:color w:val="231F20"/>
        </w:rPr>
        <w:t>-dopa </w:t>
      </w:r>
      <w:r>
        <w:rPr>
          <w:color w:val="231F20"/>
        </w:rPr>
        <w:t>treated patients, some failed to improve, while some even pre- sented intolerable side effects.</w:t>
      </w:r>
      <w:r>
        <w:rPr>
          <w:color w:val="231F20"/>
          <w:vertAlign w:val="superscript"/>
        </w:rPr>
        <w:t>10–13</w:t>
      </w:r>
      <w:r>
        <w:rPr>
          <w:color w:val="231F20"/>
          <w:vertAlign w:val="baseline"/>
        </w:rPr>
        <w:t> An important limi- tation in the evaluation of the therapies used in the preceding reports was the different ages at which treat- ment was started. It is likely that delayed </w:t>
      </w:r>
      <w:r>
        <w:rPr>
          <w:color w:val="231F20"/>
          <w:sz w:val="14"/>
          <w:vertAlign w:val="baseline"/>
        </w:rPr>
        <w:t>L</w:t>
      </w:r>
      <w:r>
        <w:rPr>
          <w:color w:val="231F20"/>
          <w:vertAlign w:val="baseline"/>
        </w:rPr>
        <w:t>-dopa treat- ments do not help to recover the previously damaged nerve terminals. Furthermore, due to the already decreased presynaptic DA activity, these patients may present a postsynaptic DA supersensitivity</w:t>
      </w:r>
      <w:r>
        <w:rPr>
          <w:color w:val="231F20"/>
          <w:vertAlign w:val="superscript"/>
        </w:rPr>
        <w:t>5</w:t>
      </w:r>
      <w:r>
        <w:rPr>
          <w:color w:val="231F20"/>
          <w:vertAlign w:val="baseline"/>
        </w:rPr>
        <w:t> that would account for the lack of effectiveness and even for the presence of side effects, like Watts et al. reported.</w:t>
      </w:r>
      <w:r>
        <w:rPr>
          <w:color w:val="231F20"/>
          <w:vertAlign w:val="superscript"/>
        </w:rPr>
        <w:t>14</w:t>
      </w:r>
      <w:r>
        <w:rPr>
          <w:color w:val="231F20"/>
          <w:vertAlign w:val="baseline"/>
        </w:rPr>
        <w:t> Some time before, Mizuno et al. had described 4</w:t>
      </w:r>
      <w:r>
        <w:rPr>
          <w:color w:val="231F20"/>
          <w:spacing w:val="80"/>
          <w:vertAlign w:val="baseline"/>
        </w:rPr>
        <w:t> </w:t>
      </w:r>
      <w:r>
        <w:rPr>
          <w:color w:val="231F20"/>
          <w:vertAlign w:val="baseline"/>
        </w:rPr>
        <w:t>patients with no CSF examination treated at different unreported</w:t>
      </w:r>
      <w:r>
        <w:rPr>
          <w:color w:val="231F20"/>
          <w:spacing w:val="36"/>
          <w:vertAlign w:val="baseline"/>
        </w:rPr>
        <w:t> </w:t>
      </w:r>
      <w:r>
        <w:rPr>
          <w:color w:val="231F20"/>
          <w:vertAlign w:val="baseline"/>
        </w:rPr>
        <w:t>ages,</w:t>
      </w:r>
      <w:r>
        <w:rPr>
          <w:color w:val="231F20"/>
          <w:spacing w:val="36"/>
          <w:vertAlign w:val="baseline"/>
        </w:rPr>
        <w:t> </w:t>
      </w:r>
      <w:r>
        <w:rPr>
          <w:color w:val="231F20"/>
          <w:vertAlign w:val="baseline"/>
        </w:rPr>
        <w:t>but</w:t>
      </w:r>
      <w:r>
        <w:rPr>
          <w:color w:val="231F20"/>
          <w:spacing w:val="36"/>
          <w:vertAlign w:val="baseline"/>
        </w:rPr>
        <w:t> </w:t>
      </w:r>
      <w:r>
        <w:rPr>
          <w:color w:val="231F20"/>
          <w:vertAlign w:val="baseline"/>
        </w:rPr>
        <w:t>they</w:t>
      </w:r>
      <w:r>
        <w:rPr>
          <w:color w:val="231F20"/>
          <w:spacing w:val="35"/>
          <w:vertAlign w:val="baseline"/>
        </w:rPr>
        <w:t> </w:t>
      </w:r>
      <w:r>
        <w:rPr>
          <w:color w:val="231F20"/>
          <w:vertAlign w:val="baseline"/>
        </w:rPr>
        <w:t>did</w:t>
      </w:r>
      <w:r>
        <w:rPr>
          <w:color w:val="231F20"/>
          <w:spacing w:val="36"/>
          <w:vertAlign w:val="baseline"/>
        </w:rPr>
        <w:t> </w:t>
      </w:r>
      <w:r>
        <w:rPr>
          <w:color w:val="231F20"/>
          <w:vertAlign w:val="baseline"/>
        </w:rPr>
        <w:t>not</w:t>
      </w:r>
      <w:r>
        <w:rPr>
          <w:color w:val="231F20"/>
          <w:spacing w:val="35"/>
          <w:vertAlign w:val="baseline"/>
        </w:rPr>
        <w:t> </w:t>
      </w:r>
      <w:r>
        <w:rPr>
          <w:color w:val="231F20"/>
          <w:vertAlign w:val="baseline"/>
        </w:rPr>
        <w:t>evaluate</w:t>
      </w:r>
      <w:r>
        <w:rPr>
          <w:color w:val="231F20"/>
          <w:spacing w:val="36"/>
          <w:vertAlign w:val="baseline"/>
        </w:rPr>
        <w:t> </w:t>
      </w:r>
      <w:r>
        <w:rPr>
          <w:color w:val="231F20"/>
          <w:vertAlign w:val="baseline"/>
        </w:rPr>
        <w:t>the</w:t>
      </w:r>
      <w:r>
        <w:rPr>
          <w:color w:val="231F20"/>
          <w:spacing w:val="35"/>
          <w:vertAlign w:val="baseline"/>
        </w:rPr>
        <w:t> </w:t>
      </w:r>
      <w:r>
        <w:rPr>
          <w:color w:val="231F20"/>
          <w:vertAlign w:val="baseline"/>
        </w:rPr>
        <w:t>impact on movement disturbances.</w:t>
      </w:r>
      <w:r>
        <w:rPr>
          <w:color w:val="231F20"/>
          <w:vertAlign w:val="superscript"/>
        </w:rPr>
        <w:t>15</w:t>
      </w:r>
      <w:r>
        <w:rPr>
          <w:color w:val="231F20"/>
          <w:vertAlign w:val="baseline"/>
        </w:rPr>
        <w:t> Jankovich et al. per- formed</w:t>
      </w:r>
      <w:r>
        <w:rPr>
          <w:color w:val="231F20"/>
          <w:spacing w:val="40"/>
          <w:vertAlign w:val="baseline"/>
        </w:rPr>
        <w:t> </w:t>
      </w:r>
      <w:r>
        <w:rPr>
          <w:color w:val="231F20"/>
          <w:vertAlign w:val="baseline"/>
        </w:rPr>
        <w:t>pretreatment CSF analysis, but </w:t>
      </w:r>
      <w:r>
        <w:rPr>
          <w:color w:val="231F20"/>
          <w:sz w:val="14"/>
          <w:vertAlign w:val="baseline"/>
        </w:rPr>
        <w:t>L</w:t>
      </w:r>
      <w:r>
        <w:rPr>
          <w:color w:val="231F20"/>
          <w:vertAlign w:val="baseline"/>
        </w:rPr>
        <w:t>-dopa doses</w:t>
      </w:r>
      <w:r>
        <w:rPr>
          <w:color w:val="231F20"/>
          <w:spacing w:val="80"/>
          <w:vertAlign w:val="baseline"/>
        </w:rPr>
        <w:t> </w:t>
      </w:r>
      <w:r>
        <w:rPr>
          <w:color w:val="231F20"/>
          <w:vertAlign w:val="baseline"/>
        </w:rPr>
        <w:t>and therapy duration were not detailed, age at begin- ning of the treatment was very variable, and their clini- cal results were mixed.</w:t>
      </w:r>
      <w:r>
        <w:rPr>
          <w:color w:val="231F20"/>
          <w:vertAlign w:val="superscript"/>
        </w:rPr>
        <w:t>12</w:t>
      </w:r>
    </w:p>
    <w:p>
      <w:pPr>
        <w:pStyle w:val="BodyText"/>
        <w:spacing w:line="249" w:lineRule="auto"/>
        <w:ind w:left="256" w:right="38" w:firstLine="199"/>
        <w:jc w:val="both"/>
      </w:pPr>
      <w:r>
        <w:rPr>
          <w:color w:val="231F20"/>
        </w:rPr>
        <w:t>Our</w:t>
      </w:r>
      <w:r>
        <w:rPr>
          <w:color w:val="231F20"/>
          <w:spacing w:val="-8"/>
        </w:rPr>
        <w:t> </w:t>
      </w:r>
      <w:r>
        <w:rPr>
          <w:color w:val="231F20"/>
        </w:rPr>
        <w:t>clinical</w:t>
      </w:r>
      <w:r>
        <w:rPr>
          <w:color w:val="231F20"/>
          <w:spacing w:val="-7"/>
        </w:rPr>
        <w:t> </w:t>
      </w:r>
      <w:r>
        <w:rPr>
          <w:color w:val="231F20"/>
        </w:rPr>
        <w:t>observation</w:t>
      </w:r>
      <w:r>
        <w:rPr>
          <w:color w:val="231F20"/>
          <w:spacing w:val="-8"/>
        </w:rPr>
        <w:t> </w:t>
      </w:r>
      <w:r>
        <w:rPr>
          <w:color w:val="231F20"/>
        </w:rPr>
        <w:t>points</w:t>
      </w:r>
      <w:r>
        <w:rPr>
          <w:color w:val="231F20"/>
          <w:spacing w:val="-7"/>
        </w:rPr>
        <w:t> </w:t>
      </w:r>
      <w:r>
        <w:rPr>
          <w:color w:val="231F20"/>
        </w:rPr>
        <w:t>out</w:t>
      </w:r>
      <w:r>
        <w:rPr>
          <w:color w:val="231F20"/>
          <w:spacing w:val="-8"/>
        </w:rPr>
        <w:t> </w:t>
      </w:r>
      <w:r>
        <w:rPr>
          <w:color w:val="231F20"/>
        </w:rPr>
        <w:t>the</w:t>
      </w:r>
      <w:r>
        <w:rPr>
          <w:color w:val="231F20"/>
          <w:spacing w:val="-8"/>
        </w:rPr>
        <w:t> </w:t>
      </w:r>
      <w:r>
        <w:rPr>
          <w:color w:val="231F20"/>
        </w:rPr>
        <w:t>need</w:t>
      </w:r>
      <w:r>
        <w:rPr>
          <w:color w:val="231F20"/>
          <w:spacing w:val="-7"/>
        </w:rPr>
        <w:t> </w:t>
      </w:r>
      <w:r>
        <w:rPr>
          <w:color w:val="231F20"/>
        </w:rPr>
        <w:t>to</w:t>
      </w:r>
      <w:r>
        <w:rPr>
          <w:color w:val="231F20"/>
          <w:spacing w:val="-8"/>
        </w:rPr>
        <w:t> </w:t>
      </w:r>
      <w:r>
        <w:rPr>
          <w:color w:val="231F20"/>
        </w:rPr>
        <w:t>develop neurological therapies for HPRT-deﬁcient </w:t>
      </w:r>
      <w:r>
        <w:rPr>
          <w:color w:val="231F20"/>
        </w:rPr>
        <w:t>patients, among which </w:t>
      </w:r>
      <w:r>
        <w:rPr>
          <w:color w:val="231F20"/>
          <w:sz w:val="14"/>
        </w:rPr>
        <w:t>L</w:t>
      </w:r>
      <w:r>
        <w:rPr>
          <w:color w:val="231F20"/>
        </w:rPr>
        <w:t>-dopa may be promising. However, no general conclusions can be obtained from a single case report, due to LND heterogeneity. In any case, we found that</w:t>
      </w:r>
      <w:r>
        <w:rPr>
          <w:color w:val="231F20"/>
          <w:spacing w:val="22"/>
        </w:rPr>
        <w:t> </w:t>
      </w:r>
      <w:r>
        <w:rPr>
          <w:color w:val="231F20"/>
        </w:rPr>
        <w:t>early</w:t>
      </w:r>
      <w:r>
        <w:rPr>
          <w:color w:val="231F20"/>
          <w:spacing w:val="23"/>
        </w:rPr>
        <w:t> </w:t>
      </w:r>
      <w:r>
        <w:rPr>
          <w:color w:val="231F20"/>
          <w:sz w:val="14"/>
        </w:rPr>
        <w:t>L</w:t>
      </w:r>
      <w:r>
        <w:rPr>
          <w:color w:val="231F20"/>
        </w:rPr>
        <w:t>-dopa</w:t>
      </w:r>
      <w:r>
        <w:rPr>
          <w:color w:val="231F20"/>
          <w:spacing w:val="23"/>
        </w:rPr>
        <w:t> </w:t>
      </w:r>
      <w:r>
        <w:rPr>
          <w:color w:val="231F20"/>
        </w:rPr>
        <w:t>treatment</w:t>
      </w:r>
      <w:r>
        <w:rPr>
          <w:color w:val="231F20"/>
          <w:spacing w:val="22"/>
        </w:rPr>
        <w:t> </w:t>
      </w:r>
      <w:r>
        <w:rPr>
          <w:color w:val="231F20"/>
        </w:rPr>
        <w:t>is</w:t>
      </w:r>
      <w:r>
        <w:rPr>
          <w:color w:val="231F20"/>
          <w:spacing w:val="22"/>
        </w:rPr>
        <w:t> </w:t>
      </w:r>
      <w:r>
        <w:rPr>
          <w:color w:val="231F20"/>
        </w:rPr>
        <w:t>advisable</w:t>
      </w:r>
      <w:r>
        <w:rPr>
          <w:color w:val="231F20"/>
          <w:spacing w:val="24"/>
        </w:rPr>
        <w:t> </w:t>
      </w:r>
      <w:r>
        <w:rPr>
          <w:color w:val="231F20"/>
        </w:rPr>
        <w:t>to</w:t>
      </w:r>
      <w:r>
        <w:rPr>
          <w:color w:val="231F20"/>
          <w:spacing w:val="22"/>
        </w:rPr>
        <w:t> </w:t>
      </w:r>
      <w:r>
        <w:rPr>
          <w:color w:val="231F20"/>
        </w:rPr>
        <w:t>enable</w:t>
      </w:r>
      <w:r>
        <w:rPr>
          <w:color w:val="231F20"/>
          <w:spacing w:val="24"/>
        </w:rPr>
        <w:t> </w:t>
      </w:r>
      <w:r>
        <w:rPr>
          <w:color w:val="231F20"/>
          <w:spacing w:val="-4"/>
        </w:rPr>
        <w:t>good</w:t>
      </w:r>
    </w:p>
    <w:p>
      <w:pPr>
        <w:spacing w:line="240" w:lineRule="auto" w:before="148"/>
        <w:rPr>
          <w:sz w:val="20"/>
        </w:rPr>
      </w:pPr>
      <w:r>
        <w:rPr/>
        <w:br w:type="column"/>
      </w:r>
      <w:r>
        <w:rPr>
          <w:sz w:val="20"/>
        </w:rPr>
      </w:r>
    </w:p>
    <w:p>
      <w:pPr>
        <w:pStyle w:val="BodyText"/>
        <w:spacing w:line="249" w:lineRule="auto" w:before="1"/>
        <w:ind w:left="256" w:right="216"/>
        <w:jc w:val="both"/>
      </w:pPr>
      <w:r>
        <w:rPr>
          <w:color w:val="231F20"/>
        </w:rPr>
        <w:t>response and to optimize neurological outcome. CSF neurotransmitter analysis may be a useful biochemical aid to select LND patients for </w:t>
      </w:r>
      <w:r>
        <w:rPr>
          <w:color w:val="231F20"/>
          <w:sz w:val="14"/>
        </w:rPr>
        <w:t>L</w:t>
      </w:r>
      <w:r>
        <w:rPr>
          <w:color w:val="231F20"/>
        </w:rPr>
        <w:t>-dopa therapy and </w:t>
      </w:r>
      <w:r>
        <w:rPr>
          <w:color w:val="231F20"/>
        </w:rPr>
        <w:t>moni- tor</w:t>
      </w:r>
      <w:r>
        <w:rPr>
          <w:color w:val="231F20"/>
          <w:spacing w:val="-2"/>
        </w:rPr>
        <w:t> </w:t>
      </w:r>
      <w:r>
        <w:rPr>
          <w:color w:val="231F20"/>
        </w:rPr>
        <w:t>their</w:t>
      </w:r>
      <w:r>
        <w:rPr>
          <w:color w:val="231F20"/>
          <w:spacing w:val="-2"/>
        </w:rPr>
        <w:t> </w:t>
      </w:r>
      <w:r>
        <w:rPr>
          <w:color w:val="231F20"/>
        </w:rPr>
        <w:t>treatment.</w:t>
      </w:r>
      <w:r>
        <w:rPr>
          <w:color w:val="231F20"/>
          <w:spacing w:val="-2"/>
        </w:rPr>
        <w:t> </w:t>
      </w:r>
      <w:r>
        <w:rPr>
          <w:color w:val="231F20"/>
        </w:rPr>
        <w:t>Further</w:t>
      </w:r>
      <w:r>
        <w:rPr>
          <w:color w:val="231F20"/>
          <w:spacing w:val="-2"/>
        </w:rPr>
        <w:t> </w:t>
      </w:r>
      <w:r>
        <w:rPr>
          <w:color w:val="231F20"/>
        </w:rPr>
        <w:t>studies,</w:t>
      </w:r>
      <w:r>
        <w:rPr>
          <w:color w:val="231F20"/>
          <w:spacing w:val="-3"/>
        </w:rPr>
        <w:t> </w:t>
      </w:r>
      <w:r>
        <w:rPr>
          <w:color w:val="231F20"/>
        </w:rPr>
        <w:t>clinical</w:t>
      </w:r>
      <w:r>
        <w:rPr>
          <w:color w:val="231F20"/>
          <w:spacing w:val="-2"/>
        </w:rPr>
        <w:t> </w:t>
      </w:r>
      <w:r>
        <w:rPr>
          <w:color w:val="231F20"/>
        </w:rPr>
        <w:t>observations, and</w:t>
      </w:r>
      <w:r>
        <w:rPr>
          <w:color w:val="231F20"/>
          <w:spacing w:val="-7"/>
        </w:rPr>
        <w:t> </w:t>
      </w:r>
      <w:r>
        <w:rPr>
          <w:color w:val="231F20"/>
        </w:rPr>
        <w:t>double-blind</w:t>
      </w:r>
      <w:r>
        <w:rPr>
          <w:color w:val="231F20"/>
          <w:spacing w:val="-8"/>
        </w:rPr>
        <w:t> </w:t>
      </w:r>
      <w:r>
        <w:rPr>
          <w:color w:val="231F20"/>
        </w:rPr>
        <w:t>trials</w:t>
      </w:r>
      <w:r>
        <w:rPr>
          <w:color w:val="231F20"/>
          <w:spacing w:val="-7"/>
        </w:rPr>
        <w:t> </w:t>
      </w:r>
      <w:r>
        <w:rPr>
          <w:color w:val="231F20"/>
        </w:rPr>
        <w:t>are</w:t>
      </w:r>
      <w:r>
        <w:rPr>
          <w:color w:val="231F20"/>
          <w:spacing w:val="-7"/>
        </w:rPr>
        <w:t> </w:t>
      </w:r>
      <w:r>
        <w:rPr>
          <w:color w:val="231F20"/>
        </w:rPr>
        <w:t>needed</w:t>
      </w:r>
      <w:r>
        <w:rPr>
          <w:color w:val="231F20"/>
          <w:spacing w:val="-7"/>
        </w:rPr>
        <w:t> </w:t>
      </w:r>
      <w:r>
        <w:rPr>
          <w:color w:val="231F20"/>
        </w:rPr>
        <w:t>to</w:t>
      </w:r>
      <w:r>
        <w:rPr>
          <w:color w:val="231F20"/>
          <w:spacing w:val="-7"/>
        </w:rPr>
        <w:t> </w:t>
      </w:r>
      <w:r>
        <w:rPr>
          <w:color w:val="231F20"/>
        </w:rPr>
        <w:t>establish</w:t>
      </w:r>
      <w:r>
        <w:rPr>
          <w:color w:val="231F20"/>
          <w:spacing w:val="-7"/>
        </w:rPr>
        <w:t> </w:t>
      </w:r>
      <w:r>
        <w:rPr>
          <w:color w:val="231F20"/>
        </w:rPr>
        <w:t>the</w:t>
      </w:r>
      <w:r>
        <w:rPr>
          <w:color w:val="231F20"/>
          <w:spacing w:val="-7"/>
        </w:rPr>
        <w:t> </w:t>
      </w:r>
      <w:r>
        <w:rPr>
          <w:color w:val="231F20"/>
        </w:rPr>
        <w:t>useful- ness of </w:t>
      </w:r>
      <w:r>
        <w:rPr>
          <w:color w:val="231F20"/>
          <w:sz w:val="14"/>
        </w:rPr>
        <w:t>L</w:t>
      </w:r>
      <w:r>
        <w:rPr>
          <w:color w:val="231F20"/>
        </w:rPr>
        <w:t>-dopa in patients with LND.</w:t>
      </w:r>
    </w:p>
    <w:p>
      <w:pPr>
        <w:pStyle w:val="BodyText"/>
      </w:pPr>
    </w:p>
    <w:p>
      <w:pPr>
        <w:pStyle w:val="BodyText"/>
        <w:spacing w:before="92"/>
      </w:pPr>
    </w:p>
    <w:p>
      <w:pPr>
        <w:pStyle w:val="Heading2"/>
        <w:ind w:left="37" w:right="1"/>
      </w:pPr>
      <w:r>
        <w:rPr>
          <w:color w:val="231F20"/>
          <w:w w:val="105"/>
        </w:rPr>
        <w:t>LEGENDS</w:t>
      </w:r>
      <w:r>
        <w:rPr>
          <w:color w:val="231F20"/>
          <w:spacing w:val="16"/>
          <w:w w:val="105"/>
        </w:rPr>
        <w:t> </w:t>
      </w:r>
      <w:r>
        <w:rPr>
          <w:color w:val="231F20"/>
          <w:w w:val="105"/>
        </w:rPr>
        <w:t>TO</w:t>
      </w:r>
      <w:r>
        <w:rPr>
          <w:color w:val="231F20"/>
          <w:spacing w:val="19"/>
          <w:w w:val="105"/>
        </w:rPr>
        <w:t> </w:t>
      </w:r>
      <w:r>
        <w:rPr>
          <w:color w:val="231F20"/>
          <w:w w:val="105"/>
        </w:rPr>
        <w:t>THE</w:t>
      </w:r>
      <w:r>
        <w:rPr>
          <w:color w:val="231F20"/>
          <w:spacing w:val="18"/>
          <w:w w:val="105"/>
        </w:rPr>
        <w:t> </w:t>
      </w:r>
      <w:r>
        <w:rPr>
          <w:color w:val="231F20"/>
          <w:spacing w:val="-2"/>
          <w:w w:val="105"/>
        </w:rPr>
        <w:t>VIDEO</w:t>
      </w:r>
    </w:p>
    <w:p>
      <w:pPr>
        <w:pStyle w:val="BodyText"/>
        <w:spacing w:line="249" w:lineRule="auto" w:before="69"/>
        <w:ind w:left="256" w:right="217" w:firstLine="199"/>
        <w:jc w:val="both"/>
      </w:pPr>
      <w:r>
        <w:rPr>
          <w:color w:val="231F20"/>
        </w:rPr>
        <w:t>Video 1. Frequent dyskinetic movements of the</w:t>
      </w:r>
      <w:r>
        <w:rPr>
          <w:color w:val="231F20"/>
          <w:spacing w:val="80"/>
        </w:rPr>
        <w:t> </w:t>
      </w:r>
      <w:r>
        <w:rPr>
          <w:color w:val="231F20"/>
        </w:rPr>
        <w:t>mouth and the extremities. Absence of voluntary </w:t>
      </w:r>
      <w:r>
        <w:rPr>
          <w:color w:val="231F20"/>
        </w:rPr>
        <w:t>grasp- ing. No head control. Explosive uncoordinated move- </w:t>
      </w:r>
      <w:r>
        <w:rPr>
          <w:color w:val="231F20"/>
          <w:spacing w:val="-2"/>
        </w:rPr>
        <w:t>ments.</w:t>
      </w:r>
    </w:p>
    <w:p>
      <w:pPr>
        <w:pStyle w:val="BodyText"/>
        <w:spacing w:line="249" w:lineRule="auto" w:before="1"/>
        <w:ind w:left="256" w:right="217" w:firstLine="199"/>
        <w:jc w:val="both"/>
      </w:pPr>
      <w:r>
        <w:rPr>
          <w:color w:val="231F20"/>
        </w:rPr>
        <w:t>Video</w:t>
      </w:r>
      <w:r>
        <w:rPr>
          <w:color w:val="231F20"/>
          <w:spacing w:val="40"/>
        </w:rPr>
        <w:t> </w:t>
      </w:r>
      <w:r>
        <w:rPr>
          <w:color w:val="231F20"/>
        </w:rPr>
        <w:t>2. Better</w:t>
      </w:r>
      <w:r>
        <w:rPr>
          <w:color w:val="231F20"/>
          <w:spacing w:val="40"/>
        </w:rPr>
        <w:t> </w:t>
      </w:r>
      <w:r>
        <w:rPr>
          <w:color w:val="231F20"/>
        </w:rPr>
        <w:t>head</w:t>
      </w:r>
      <w:r>
        <w:rPr>
          <w:color w:val="231F20"/>
          <w:spacing w:val="40"/>
        </w:rPr>
        <w:t> </w:t>
      </w:r>
      <w:r>
        <w:rPr>
          <w:color w:val="231F20"/>
        </w:rPr>
        <w:t>control.</w:t>
      </w:r>
      <w:r>
        <w:rPr>
          <w:color w:val="231F20"/>
          <w:spacing w:val="40"/>
        </w:rPr>
        <w:t> </w:t>
      </w:r>
      <w:r>
        <w:rPr>
          <w:color w:val="231F20"/>
        </w:rPr>
        <w:t>Able</w:t>
      </w:r>
      <w:r>
        <w:rPr>
          <w:color w:val="231F20"/>
          <w:spacing w:val="40"/>
        </w:rPr>
        <w:t> </w:t>
      </w:r>
      <w:r>
        <w:rPr>
          <w:color w:val="231F20"/>
        </w:rPr>
        <w:t>to</w:t>
      </w:r>
      <w:r>
        <w:rPr>
          <w:color w:val="231F20"/>
          <w:spacing w:val="40"/>
        </w:rPr>
        <w:t> </w:t>
      </w:r>
      <w:r>
        <w:rPr>
          <w:color w:val="231F20"/>
        </w:rPr>
        <w:t>pick</w:t>
      </w:r>
      <w:r>
        <w:rPr>
          <w:color w:val="231F20"/>
          <w:spacing w:val="40"/>
        </w:rPr>
        <w:t> </w:t>
      </w:r>
      <w:r>
        <w:rPr>
          <w:color w:val="231F20"/>
        </w:rPr>
        <w:t>up objects. Fine motor movements have improved.</w:t>
      </w:r>
    </w:p>
    <w:p>
      <w:pPr>
        <w:pStyle w:val="BodyText"/>
        <w:spacing w:line="249" w:lineRule="auto"/>
        <w:ind w:left="256" w:right="217" w:firstLine="199"/>
        <w:jc w:val="both"/>
      </w:pPr>
      <w:r>
        <w:rPr>
          <w:color w:val="231F20"/>
        </w:rPr>
        <w:t>Video 3. Head control is fully reached. </w:t>
      </w:r>
      <w:r>
        <w:rPr>
          <w:color w:val="231F20"/>
        </w:rPr>
        <w:t>Dystonic movements are clearly improved. Able to transfer</w:t>
      </w:r>
      <w:r>
        <w:rPr>
          <w:color w:val="231F20"/>
          <w:spacing w:val="40"/>
        </w:rPr>
        <w:t> </w:t>
      </w:r>
      <w:r>
        <w:rPr>
          <w:color w:val="231F20"/>
        </w:rPr>
        <w:t>objects between hands, put rings in a bar, and do pin-</w:t>
      </w:r>
      <w:r>
        <w:rPr>
          <w:color w:val="231F20"/>
          <w:spacing w:val="80"/>
        </w:rPr>
        <w:t> </w:t>
      </w:r>
      <w:r>
        <w:rPr>
          <w:color w:val="231F20"/>
        </w:rPr>
        <w:t>cer grasping.</w:t>
      </w:r>
    </w:p>
    <w:p>
      <w:pPr>
        <w:pStyle w:val="BodyText"/>
        <w:spacing w:before="128"/>
      </w:pPr>
    </w:p>
    <w:p>
      <w:pPr>
        <w:spacing w:line="230" w:lineRule="auto" w:before="0"/>
        <w:ind w:left="256" w:right="217" w:firstLine="179"/>
        <w:jc w:val="both"/>
        <w:rPr>
          <w:sz w:val="18"/>
        </w:rPr>
      </w:pPr>
      <w:r>
        <w:rPr>
          <w:color w:val="231F20"/>
          <w:sz w:val="18"/>
        </w:rPr>
        <w:t>Acknowledgments: This study was supported by FIS </w:t>
      </w:r>
      <w:r>
        <w:rPr>
          <w:color w:val="231F20"/>
          <w:sz w:val="18"/>
        </w:rPr>
        <w:t>grant PI051318 and CIBER-ER (ISC III). We thank the patient and his family for their participation.</w:t>
      </w:r>
    </w:p>
    <w:p>
      <w:pPr>
        <w:pStyle w:val="BodyText"/>
        <w:rPr>
          <w:sz w:val="18"/>
        </w:rPr>
      </w:pPr>
    </w:p>
    <w:p>
      <w:pPr>
        <w:pStyle w:val="BodyText"/>
        <w:spacing w:before="90"/>
        <w:rPr>
          <w:sz w:val="18"/>
        </w:rPr>
      </w:pPr>
    </w:p>
    <w:p>
      <w:pPr>
        <w:pStyle w:val="Heading2"/>
      </w:pPr>
      <w:r>
        <w:rPr>
          <w:color w:val="231F20"/>
          <w:spacing w:val="-2"/>
          <w:w w:val="105"/>
        </w:rPr>
        <w:t>REFERENCES</w:t>
      </w:r>
    </w:p>
    <w:p>
      <w:pPr>
        <w:pStyle w:val="ListParagraph"/>
        <w:numPr>
          <w:ilvl w:val="0"/>
          <w:numId w:val="4"/>
        </w:numPr>
        <w:tabs>
          <w:tab w:pos="521" w:val="left" w:leader="none"/>
          <w:tab w:pos="523" w:val="left" w:leader="none"/>
        </w:tabs>
        <w:spacing w:line="235" w:lineRule="auto" w:before="128" w:after="0"/>
        <w:ind w:left="523" w:right="215" w:hanging="188"/>
        <w:jc w:val="both"/>
        <w:rPr>
          <w:sz w:val="16"/>
        </w:rPr>
      </w:pPr>
      <w:r>
        <w:rPr>
          <w:color w:val="231F20"/>
          <w:sz w:val="16"/>
        </w:rPr>
        <w:t>Jinnah HA, Friedmann T. Lesch-Nyhan disease and its </w:t>
      </w:r>
      <w:r>
        <w:rPr>
          <w:color w:val="231F20"/>
          <w:sz w:val="16"/>
        </w:rPr>
        <w:t>variants.</w:t>
      </w:r>
      <w:r>
        <w:rPr>
          <w:color w:val="231F20"/>
          <w:spacing w:val="40"/>
          <w:sz w:val="16"/>
        </w:rPr>
        <w:t> </w:t>
      </w:r>
      <w:r>
        <w:rPr>
          <w:color w:val="231F20"/>
          <w:sz w:val="16"/>
        </w:rPr>
        <w:t>In: Scriver CR, Beaudet AL, Sly WS, Valle D, editors. The</w:t>
      </w:r>
      <w:r>
        <w:rPr>
          <w:color w:val="231F20"/>
          <w:spacing w:val="40"/>
          <w:sz w:val="16"/>
        </w:rPr>
        <w:t> </w:t>
      </w:r>
      <w:r>
        <w:rPr>
          <w:color w:val="231F20"/>
          <w:sz w:val="16"/>
        </w:rPr>
        <w:t>metabolic and molecular bases of inherited disease, 8th ed. New</w:t>
      </w:r>
      <w:r>
        <w:rPr>
          <w:color w:val="231F20"/>
          <w:spacing w:val="40"/>
          <w:sz w:val="16"/>
        </w:rPr>
        <w:t> </w:t>
      </w:r>
      <w:r>
        <w:rPr>
          <w:color w:val="231F20"/>
          <w:sz w:val="16"/>
        </w:rPr>
        <w:t>York: McGraw-Hill; 2001. p 2537–2570.</w:t>
      </w:r>
    </w:p>
    <w:p>
      <w:pPr>
        <w:pStyle w:val="ListParagraph"/>
        <w:numPr>
          <w:ilvl w:val="0"/>
          <w:numId w:val="4"/>
        </w:numPr>
        <w:tabs>
          <w:tab w:pos="523" w:val="left" w:leader="none"/>
        </w:tabs>
        <w:spacing w:line="232" w:lineRule="auto" w:before="0" w:after="0"/>
        <w:ind w:left="523" w:right="216" w:hanging="186"/>
        <w:jc w:val="both"/>
        <w:rPr>
          <w:sz w:val="16"/>
        </w:rPr>
      </w:pPr>
      <w:r>
        <w:rPr>
          <w:color w:val="231F20"/>
          <w:sz w:val="16"/>
        </w:rPr>
        <w:t>Jinnah HA, Visser JE, Harris JC, et al. Delineation of the </w:t>
      </w:r>
      <w:r>
        <w:rPr>
          <w:color w:val="231F20"/>
          <w:sz w:val="16"/>
        </w:rPr>
        <w:t>motor</w:t>
      </w:r>
      <w:r>
        <w:rPr>
          <w:color w:val="231F20"/>
          <w:spacing w:val="40"/>
          <w:sz w:val="16"/>
        </w:rPr>
        <w:t> </w:t>
      </w:r>
      <w:r>
        <w:rPr>
          <w:color w:val="231F20"/>
          <w:sz w:val="16"/>
        </w:rPr>
        <w:t>disorder of Lesch-Nyhan disease. Brain 2006;129:1201–1217.</w:t>
      </w:r>
    </w:p>
    <w:p>
      <w:pPr>
        <w:pStyle w:val="ListParagraph"/>
        <w:numPr>
          <w:ilvl w:val="0"/>
          <w:numId w:val="4"/>
        </w:numPr>
        <w:tabs>
          <w:tab w:pos="523" w:val="left" w:leader="none"/>
        </w:tabs>
        <w:spacing w:line="211" w:lineRule="auto" w:before="3" w:after="0"/>
        <w:ind w:left="523" w:right="216" w:hanging="186"/>
        <w:jc w:val="both"/>
        <w:rPr>
          <w:sz w:val="16"/>
        </w:rPr>
      </w:pPr>
      <w:r>
        <w:rPr>
          <w:color w:val="231F20"/>
          <w:sz w:val="16"/>
        </w:rPr>
        <w:t>Ormaza</w:t>
      </w:r>
      <w:r>
        <w:rPr>
          <w:color w:val="231F20"/>
          <w:position w:val="1"/>
          <w:sz w:val="16"/>
        </w:rPr>
        <w:t>´</w:t>
      </w:r>
      <w:r>
        <w:rPr>
          <w:color w:val="231F20"/>
          <w:sz w:val="16"/>
        </w:rPr>
        <w:t>bal</w:t>
      </w:r>
      <w:r>
        <w:rPr>
          <w:color w:val="231F20"/>
          <w:spacing w:val="40"/>
          <w:sz w:val="16"/>
        </w:rPr>
        <w:t> </w:t>
      </w:r>
      <w:r>
        <w:rPr>
          <w:color w:val="231F20"/>
          <w:sz w:val="16"/>
        </w:rPr>
        <w:t>A,</w:t>
      </w:r>
      <w:r>
        <w:rPr>
          <w:color w:val="231F20"/>
          <w:spacing w:val="40"/>
          <w:sz w:val="16"/>
        </w:rPr>
        <w:t> </w:t>
      </w:r>
      <w:r>
        <w:rPr>
          <w:color w:val="231F20"/>
          <w:sz w:val="16"/>
        </w:rPr>
        <w:t>Garc</w:t>
      </w:r>
      <w:r>
        <w:rPr>
          <w:color w:val="231F20"/>
          <w:position w:val="1"/>
          <w:sz w:val="16"/>
        </w:rPr>
        <w:t>´</w:t>
      </w:r>
      <w:r>
        <w:rPr>
          <w:color w:val="231F20"/>
          <w:sz w:val="16"/>
        </w:rPr>
        <w:t>ıa-Cazorla</w:t>
      </w:r>
      <w:r>
        <w:rPr>
          <w:color w:val="231F20"/>
          <w:spacing w:val="40"/>
          <w:sz w:val="16"/>
        </w:rPr>
        <w:t> </w:t>
      </w:r>
      <w:r>
        <w:rPr>
          <w:color w:val="231F20"/>
          <w:sz w:val="16"/>
        </w:rPr>
        <w:t>A,</w:t>
      </w:r>
      <w:r>
        <w:rPr>
          <w:color w:val="231F20"/>
          <w:spacing w:val="40"/>
          <w:sz w:val="16"/>
        </w:rPr>
        <w:t> </w:t>
      </w:r>
      <w:r>
        <w:rPr>
          <w:color w:val="231F20"/>
          <w:sz w:val="16"/>
        </w:rPr>
        <w:t>Ferna</w:t>
      </w:r>
      <w:r>
        <w:rPr>
          <w:color w:val="231F20"/>
          <w:position w:val="1"/>
          <w:sz w:val="16"/>
        </w:rPr>
        <w:t>´</w:t>
      </w:r>
      <w:r>
        <w:rPr>
          <w:color w:val="231F20"/>
          <w:sz w:val="16"/>
        </w:rPr>
        <w:t>ndez</w:t>
      </w:r>
      <w:r>
        <w:rPr>
          <w:color w:val="231F20"/>
          <w:spacing w:val="40"/>
          <w:sz w:val="16"/>
        </w:rPr>
        <w:t> </w:t>
      </w:r>
      <w:r>
        <w:rPr>
          <w:color w:val="231F20"/>
          <w:sz w:val="16"/>
        </w:rPr>
        <w:t>Y,</w:t>
      </w:r>
      <w:r>
        <w:rPr>
          <w:color w:val="231F20"/>
          <w:spacing w:val="40"/>
          <w:sz w:val="16"/>
        </w:rPr>
        <w:t> </w:t>
      </w:r>
      <w:r>
        <w:rPr>
          <w:color w:val="231F20"/>
          <w:sz w:val="16"/>
        </w:rPr>
        <w:t>Ferna</w:t>
      </w:r>
      <w:r>
        <w:rPr>
          <w:color w:val="231F20"/>
          <w:position w:val="1"/>
          <w:sz w:val="16"/>
        </w:rPr>
        <w:t>´</w:t>
      </w:r>
      <w:r>
        <w:rPr>
          <w:color w:val="231F20"/>
          <w:sz w:val="16"/>
        </w:rPr>
        <w:t>ndez-</w:t>
      </w:r>
      <w:r>
        <w:rPr>
          <w:color w:val="231F20"/>
          <w:spacing w:val="40"/>
          <w:sz w:val="16"/>
        </w:rPr>
        <w:t> </w:t>
      </w:r>
      <w:r>
        <w:rPr>
          <w:color w:val="231F20"/>
          <w:sz w:val="16"/>
        </w:rPr>
        <w:t>A</w:t>
      </w:r>
      <w:r>
        <w:rPr>
          <w:color w:val="231F20"/>
          <w:position w:val="4"/>
          <w:sz w:val="16"/>
        </w:rPr>
        <w:t>´</w:t>
      </w:r>
      <w:r>
        <w:rPr>
          <w:color w:val="231F20"/>
          <w:spacing w:val="-10"/>
          <w:position w:val="4"/>
          <w:sz w:val="16"/>
        </w:rPr>
        <w:t> </w:t>
      </w:r>
      <w:r>
        <w:rPr>
          <w:color w:val="231F20"/>
          <w:sz w:val="16"/>
        </w:rPr>
        <w:t>lvarez E, Campistol J, Artuch R. HPLC with electrochemical</w:t>
      </w:r>
      <w:r>
        <w:rPr>
          <w:color w:val="231F20"/>
          <w:spacing w:val="40"/>
          <w:sz w:val="16"/>
        </w:rPr>
        <w:t> </w:t>
      </w:r>
      <w:r>
        <w:rPr>
          <w:color w:val="231F20"/>
          <w:sz w:val="16"/>
        </w:rPr>
        <w:t>and ﬂuorescence detection procedures for the diagnosis of inborn</w:t>
      </w:r>
    </w:p>
    <w:p>
      <w:pPr>
        <w:spacing w:line="232" w:lineRule="auto" w:before="0"/>
        <w:ind w:left="523" w:right="216" w:firstLine="0"/>
        <w:jc w:val="both"/>
        <w:rPr>
          <w:sz w:val="16"/>
        </w:rPr>
      </w:pPr>
      <w:r>
        <w:rPr>
          <w:color w:val="231F20"/>
          <w:sz w:val="16"/>
        </w:rPr>
        <w:t>errors of biogenic amines and pterines. J Neurosci Methods </w:t>
      </w:r>
      <w:r>
        <w:rPr>
          <w:color w:val="231F20"/>
          <w:sz w:val="16"/>
        </w:rPr>
        <w:t>2005;</w:t>
      </w:r>
      <w:r>
        <w:rPr>
          <w:color w:val="231F20"/>
          <w:spacing w:val="40"/>
          <w:sz w:val="16"/>
        </w:rPr>
        <w:t> </w:t>
      </w:r>
      <w:r>
        <w:rPr>
          <w:color w:val="231F20"/>
          <w:spacing w:val="-2"/>
          <w:sz w:val="16"/>
        </w:rPr>
        <w:t>142:153–158.</w:t>
      </w:r>
    </w:p>
    <w:p>
      <w:pPr>
        <w:pStyle w:val="ListParagraph"/>
        <w:numPr>
          <w:ilvl w:val="0"/>
          <w:numId w:val="4"/>
        </w:numPr>
        <w:tabs>
          <w:tab w:pos="523" w:val="left" w:leader="none"/>
        </w:tabs>
        <w:spacing w:line="232" w:lineRule="auto" w:before="1" w:after="0"/>
        <w:ind w:left="523" w:right="216" w:hanging="186"/>
        <w:jc w:val="both"/>
        <w:rPr>
          <w:sz w:val="16"/>
        </w:rPr>
      </w:pPr>
      <w:r>
        <w:rPr>
          <w:color w:val="231F20"/>
          <w:sz w:val="16"/>
        </w:rPr>
        <w:t>Lloyd KG, Hornykiewicz O, Davidson L, et al. Biochemical </w:t>
      </w:r>
      <w:r>
        <w:rPr>
          <w:color w:val="231F20"/>
          <w:sz w:val="16"/>
        </w:rPr>
        <w:t>evi-</w:t>
      </w:r>
      <w:r>
        <w:rPr>
          <w:color w:val="231F20"/>
          <w:spacing w:val="40"/>
          <w:sz w:val="16"/>
        </w:rPr>
        <w:t> </w:t>
      </w:r>
      <w:r>
        <w:rPr>
          <w:color w:val="231F20"/>
          <w:sz w:val="16"/>
        </w:rPr>
        <w:t>dence of dysfunction of brain neurotransmitters in the Lesch-</w:t>
      </w:r>
      <w:r>
        <w:rPr>
          <w:color w:val="231F20"/>
          <w:spacing w:val="40"/>
          <w:sz w:val="16"/>
        </w:rPr>
        <w:t> </w:t>
      </w:r>
      <w:r>
        <w:rPr>
          <w:color w:val="231F20"/>
          <w:sz w:val="16"/>
        </w:rPr>
        <w:t>Nyhan syndrome. N Engl J Med 1981;305:1106–1111.</w:t>
      </w:r>
    </w:p>
    <w:p>
      <w:pPr>
        <w:pStyle w:val="ListParagraph"/>
        <w:numPr>
          <w:ilvl w:val="0"/>
          <w:numId w:val="4"/>
        </w:numPr>
        <w:tabs>
          <w:tab w:pos="523" w:val="left" w:leader="none"/>
        </w:tabs>
        <w:spacing w:line="232" w:lineRule="auto" w:before="3" w:after="0"/>
        <w:ind w:left="523" w:right="216" w:hanging="186"/>
        <w:jc w:val="both"/>
        <w:rPr>
          <w:sz w:val="16"/>
        </w:rPr>
      </w:pPr>
      <w:r>
        <w:rPr>
          <w:color w:val="231F20"/>
          <w:sz w:val="16"/>
        </w:rPr>
        <w:t>Saito Y, Ito M, Hanaoka S, Ohama E, Akaboshi S, Takashima </w:t>
      </w:r>
      <w:r>
        <w:rPr>
          <w:color w:val="231F20"/>
          <w:sz w:val="16"/>
        </w:rPr>
        <w:t>S.</w:t>
      </w:r>
      <w:r>
        <w:rPr>
          <w:color w:val="231F20"/>
          <w:spacing w:val="40"/>
          <w:sz w:val="16"/>
        </w:rPr>
        <w:t> </w:t>
      </w:r>
      <w:r>
        <w:rPr>
          <w:color w:val="231F20"/>
          <w:sz w:val="16"/>
        </w:rPr>
        <w:t>Dopamine receptor upregulation in Lesch-Nyhan syndrome: a</w:t>
      </w:r>
      <w:r>
        <w:rPr>
          <w:color w:val="231F20"/>
          <w:spacing w:val="40"/>
          <w:sz w:val="16"/>
        </w:rPr>
        <w:t> </w:t>
      </w:r>
      <w:r>
        <w:rPr>
          <w:color w:val="231F20"/>
          <w:sz w:val="16"/>
        </w:rPr>
        <w:t>postmortem study. Neuropediatrics 1999;30:66–71.</w:t>
      </w:r>
    </w:p>
    <w:p>
      <w:pPr>
        <w:pStyle w:val="ListParagraph"/>
        <w:numPr>
          <w:ilvl w:val="0"/>
          <w:numId w:val="4"/>
        </w:numPr>
        <w:tabs>
          <w:tab w:pos="523" w:val="left" w:leader="none"/>
        </w:tabs>
        <w:spacing w:line="232" w:lineRule="auto" w:before="2" w:after="0"/>
        <w:ind w:left="523" w:right="215" w:hanging="186"/>
        <w:jc w:val="both"/>
        <w:rPr>
          <w:sz w:val="16"/>
        </w:rPr>
      </w:pPr>
      <w:r>
        <w:rPr>
          <w:color w:val="231F20"/>
          <w:sz w:val="16"/>
        </w:rPr>
        <w:t>Ernst M, Zametkin AJ, Matochik JA, et al. Presynaptic </w:t>
      </w:r>
      <w:r>
        <w:rPr>
          <w:color w:val="231F20"/>
          <w:sz w:val="16"/>
        </w:rPr>
        <w:t>dopami-</w:t>
      </w:r>
      <w:r>
        <w:rPr>
          <w:color w:val="231F20"/>
          <w:spacing w:val="40"/>
          <w:sz w:val="16"/>
        </w:rPr>
        <w:t> </w:t>
      </w:r>
      <w:r>
        <w:rPr>
          <w:color w:val="231F20"/>
          <w:sz w:val="16"/>
        </w:rPr>
        <w:t>nergic deﬁcits in Lesch-Nyhan disease. N Eng J Med 1996;334:</w:t>
      </w:r>
      <w:r>
        <w:rPr>
          <w:color w:val="231F20"/>
          <w:spacing w:val="40"/>
          <w:sz w:val="16"/>
        </w:rPr>
        <w:t> </w:t>
      </w:r>
      <w:r>
        <w:rPr>
          <w:color w:val="231F20"/>
          <w:spacing w:val="-2"/>
          <w:sz w:val="16"/>
        </w:rPr>
        <w:t>1568–1572.</w:t>
      </w:r>
    </w:p>
    <w:p>
      <w:pPr>
        <w:pStyle w:val="ListParagraph"/>
        <w:numPr>
          <w:ilvl w:val="0"/>
          <w:numId w:val="4"/>
        </w:numPr>
        <w:tabs>
          <w:tab w:pos="523" w:val="left" w:leader="none"/>
        </w:tabs>
        <w:spacing w:line="235" w:lineRule="auto" w:before="1" w:after="0"/>
        <w:ind w:left="523" w:right="216" w:hanging="186"/>
        <w:jc w:val="both"/>
        <w:rPr>
          <w:sz w:val="16"/>
        </w:rPr>
      </w:pPr>
      <w:r>
        <w:rPr>
          <w:color w:val="231F20"/>
          <w:sz w:val="16"/>
        </w:rPr>
        <w:t>Wong DF, Harris JC, Naidu S, et al. Dopamine transporters are</w:t>
      </w:r>
      <w:r>
        <w:rPr>
          <w:color w:val="231F20"/>
          <w:spacing w:val="40"/>
          <w:sz w:val="16"/>
        </w:rPr>
        <w:t> </w:t>
      </w:r>
      <w:r>
        <w:rPr>
          <w:color w:val="231F20"/>
          <w:sz w:val="16"/>
        </w:rPr>
        <w:t>markedly reduced in Lesch-Nyhan disease in vivo. Proc </w:t>
      </w:r>
      <w:r>
        <w:rPr>
          <w:color w:val="231F20"/>
          <w:sz w:val="16"/>
        </w:rPr>
        <w:t>Natl</w:t>
      </w:r>
      <w:r>
        <w:rPr>
          <w:color w:val="231F20"/>
          <w:spacing w:val="80"/>
          <w:sz w:val="16"/>
        </w:rPr>
        <w:t> </w:t>
      </w:r>
      <w:r>
        <w:rPr>
          <w:color w:val="231F20"/>
          <w:sz w:val="16"/>
        </w:rPr>
        <w:t>Acad Sci USA 1996;93:5539–5543.</w:t>
      </w:r>
    </w:p>
    <w:p>
      <w:pPr>
        <w:pStyle w:val="ListParagraph"/>
        <w:numPr>
          <w:ilvl w:val="0"/>
          <w:numId w:val="4"/>
        </w:numPr>
        <w:tabs>
          <w:tab w:pos="523" w:val="left" w:leader="none"/>
        </w:tabs>
        <w:spacing w:line="232" w:lineRule="auto" w:before="0" w:after="0"/>
        <w:ind w:left="523" w:right="215" w:hanging="186"/>
        <w:jc w:val="both"/>
        <w:rPr>
          <w:sz w:val="16"/>
        </w:rPr>
      </w:pPr>
      <w:r>
        <w:rPr>
          <w:color w:val="231F20"/>
          <w:spacing w:val="-2"/>
          <w:sz w:val="16"/>
        </w:rPr>
        <w:t>Herlenius</w:t>
      </w:r>
      <w:r>
        <w:rPr>
          <w:color w:val="231F20"/>
          <w:spacing w:val="-3"/>
          <w:sz w:val="16"/>
        </w:rPr>
        <w:t> </w:t>
      </w:r>
      <w:r>
        <w:rPr>
          <w:color w:val="231F20"/>
          <w:spacing w:val="-2"/>
          <w:sz w:val="16"/>
        </w:rPr>
        <w:t>E,</w:t>
      </w:r>
      <w:r>
        <w:rPr>
          <w:color w:val="231F20"/>
          <w:spacing w:val="-3"/>
          <w:sz w:val="16"/>
        </w:rPr>
        <w:t> </w:t>
      </w:r>
      <w:r>
        <w:rPr>
          <w:color w:val="231F20"/>
          <w:spacing w:val="-2"/>
          <w:sz w:val="16"/>
        </w:rPr>
        <w:t>Lagercrantz</w:t>
      </w:r>
      <w:r>
        <w:rPr>
          <w:color w:val="231F20"/>
          <w:spacing w:val="-3"/>
          <w:sz w:val="16"/>
        </w:rPr>
        <w:t> </w:t>
      </w:r>
      <w:r>
        <w:rPr>
          <w:color w:val="231F20"/>
          <w:spacing w:val="-2"/>
          <w:sz w:val="16"/>
        </w:rPr>
        <w:t>H. Neurotransmitters</w:t>
      </w:r>
      <w:r>
        <w:rPr>
          <w:color w:val="231F20"/>
          <w:spacing w:val="-3"/>
          <w:sz w:val="16"/>
        </w:rPr>
        <w:t> </w:t>
      </w:r>
      <w:r>
        <w:rPr>
          <w:color w:val="231F20"/>
          <w:spacing w:val="-2"/>
          <w:sz w:val="16"/>
        </w:rPr>
        <w:t>and</w:t>
      </w:r>
      <w:r>
        <w:rPr>
          <w:color w:val="231F20"/>
          <w:spacing w:val="-3"/>
          <w:sz w:val="16"/>
        </w:rPr>
        <w:t> </w:t>
      </w:r>
      <w:r>
        <w:rPr>
          <w:color w:val="231F20"/>
          <w:spacing w:val="-2"/>
          <w:sz w:val="16"/>
        </w:rPr>
        <w:t>neuromodulators</w:t>
      </w:r>
      <w:r>
        <w:rPr>
          <w:color w:val="231F20"/>
          <w:spacing w:val="40"/>
          <w:sz w:val="16"/>
        </w:rPr>
        <w:t> </w:t>
      </w:r>
      <w:r>
        <w:rPr>
          <w:color w:val="231F20"/>
          <w:sz w:val="16"/>
        </w:rPr>
        <w:t>during</w:t>
      </w:r>
      <w:r>
        <w:rPr>
          <w:color w:val="231F20"/>
          <w:spacing w:val="-6"/>
          <w:sz w:val="16"/>
        </w:rPr>
        <w:t> </w:t>
      </w:r>
      <w:r>
        <w:rPr>
          <w:color w:val="231F20"/>
          <w:sz w:val="16"/>
        </w:rPr>
        <w:t>early</w:t>
      </w:r>
      <w:r>
        <w:rPr>
          <w:color w:val="231F20"/>
          <w:spacing w:val="-7"/>
          <w:sz w:val="16"/>
        </w:rPr>
        <w:t> </w:t>
      </w:r>
      <w:r>
        <w:rPr>
          <w:color w:val="231F20"/>
          <w:sz w:val="16"/>
        </w:rPr>
        <w:t>human</w:t>
      </w:r>
      <w:r>
        <w:rPr>
          <w:color w:val="231F20"/>
          <w:spacing w:val="-6"/>
          <w:sz w:val="16"/>
        </w:rPr>
        <w:t> </w:t>
      </w:r>
      <w:r>
        <w:rPr>
          <w:color w:val="231F20"/>
          <w:sz w:val="16"/>
        </w:rPr>
        <w:t>development.</w:t>
      </w:r>
      <w:r>
        <w:rPr>
          <w:color w:val="231F20"/>
          <w:spacing w:val="-8"/>
          <w:sz w:val="16"/>
        </w:rPr>
        <w:t> </w:t>
      </w:r>
      <w:r>
        <w:rPr>
          <w:color w:val="231F20"/>
          <w:sz w:val="16"/>
        </w:rPr>
        <w:t>Early</w:t>
      </w:r>
      <w:r>
        <w:rPr>
          <w:color w:val="231F20"/>
          <w:spacing w:val="-6"/>
          <w:sz w:val="16"/>
        </w:rPr>
        <w:t> </w:t>
      </w:r>
      <w:r>
        <w:rPr>
          <w:color w:val="231F20"/>
          <w:sz w:val="16"/>
        </w:rPr>
        <w:t>Hum</w:t>
      </w:r>
      <w:r>
        <w:rPr>
          <w:color w:val="231F20"/>
          <w:spacing w:val="-6"/>
          <w:sz w:val="16"/>
        </w:rPr>
        <w:t> </w:t>
      </w:r>
      <w:r>
        <w:rPr>
          <w:color w:val="231F20"/>
          <w:sz w:val="16"/>
        </w:rPr>
        <w:t>Dev</w:t>
      </w:r>
      <w:r>
        <w:rPr>
          <w:color w:val="231F20"/>
          <w:spacing w:val="-9"/>
          <w:sz w:val="16"/>
        </w:rPr>
        <w:t> </w:t>
      </w:r>
      <w:r>
        <w:rPr>
          <w:color w:val="231F20"/>
          <w:sz w:val="16"/>
        </w:rPr>
        <w:t>2001;65:21–37.</w:t>
      </w:r>
    </w:p>
    <w:p>
      <w:pPr>
        <w:pStyle w:val="ListParagraph"/>
        <w:numPr>
          <w:ilvl w:val="0"/>
          <w:numId w:val="4"/>
        </w:numPr>
        <w:tabs>
          <w:tab w:pos="523" w:val="left" w:leader="none"/>
        </w:tabs>
        <w:spacing w:line="235" w:lineRule="auto" w:before="0" w:after="0"/>
        <w:ind w:left="523" w:right="215" w:hanging="186"/>
        <w:jc w:val="both"/>
        <w:rPr>
          <w:sz w:val="16"/>
        </w:rPr>
      </w:pPr>
      <w:r>
        <w:rPr>
          <w:color w:val="231F20"/>
          <w:sz w:val="16"/>
        </w:rPr>
        <w:t>Schmidt U, Beyer C, Oestreicher AB, Reisert I, Schilling </w:t>
      </w:r>
      <w:r>
        <w:rPr>
          <w:color w:val="231F20"/>
          <w:sz w:val="16"/>
        </w:rPr>
        <w:t>K,</w:t>
      </w:r>
      <w:r>
        <w:rPr>
          <w:color w:val="231F20"/>
          <w:spacing w:val="40"/>
          <w:sz w:val="16"/>
        </w:rPr>
        <w:t> </w:t>
      </w:r>
      <w:r>
        <w:rPr>
          <w:color w:val="231F20"/>
          <w:sz w:val="16"/>
        </w:rPr>
        <w:t>Pilgrim C. Activation of dopaminergic D1 receptors promotes</w:t>
      </w:r>
      <w:r>
        <w:rPr>
          <w:color w:val="231F20"/>
          <w:spacing w:val="40"/>
          <w:sz w:val="16"/>
        </w:rPr>
        <w:t> </w:t>
      </w:r>
      <w:r>
        <w:rPr>
          <w:color w:val="231F20"/>
          <w:sz w:val="16"/>
        </w:rPr>
        <w:t>morphogenesis</w:t>
      </w:r>
      <w:r>
        <w:rPr>
          <w:color w:val="231F20"/>
          <w:spacing w:val="-1"/>
          <w:sz w:val="16"/>
        </w:rPr>
        <w:t> </w:t>
      </w:r>
      <w:r>
        <w:rPr>
          <w:color w:val="231F20"/>
          <w:sz w:val="16"/>
        </w:rPr>
        <w:t>of</w:t>
      </w:r>
      <w:r>
        <w:rPr>
          <w:color w:val="231F20"/>
          <w:spacing w:val="-2"/>
          <w:sz w:val="16"/>
        </w:rPr>
        <w:t> </w:t>
      </w:r>
      <w:r>
        <w:rPr>
          <w:color w:val="231F20"/>
          <w:sz w:val="16"/>
        </w:rPr>
        <w:t>developing</w:t>
      </w:r>
      <w:r>
        <w:rPr>
          <w:color w:val="231F20"/>
          <w:spacing w:val="-3"/>
          <w:sz w:val="16"/>
        </w:rPr>
        <w:t> </w:t>
      </w:r>
      <w:r>
        <w:rPr>
          <w:color w:val="231F20"/>
          <w:sz w:val="16"/>
        </w:rPr>
        <w:t>striatal</w:t>
      </w:r>
      <w:r>
        <w:rPr>
          <w:color w:val="231F20"/>
          <w:spacing w:val="-3"/>
          <w:sz w:val="16"/>
        </w:rPr>
        <w:t> </w:t>
      </w:r>
      <w:r>
        <w:rPr>
          <w:color w:val="231F20"/>
          <w:sz w:val="16"/>
        </w:rPr>
        <w:t>neurons.</w:t>
      </w:r>
      <w:r>
        <w:rPr>
          <w:color w:val="231F20"/>
          <w:spacing w:val="-2"/>
          <w:sz w:val="16"/>
        </w:rPr>
        <w:t> </w:t>
      </w:r>
      <w:r>
        <w:rPr>
          <w:color w:val="231F20"/>
          <w:sz w:val="16"/>
        </w:rPr>
        <w:t>Neuroscience</w:t>
      </w:r>
      <w:r>
        <w:rPr>
          <w:color w:val="231F20"/>
          <w:spacing w:val="-1"/>
          <w:sz w:val="16"/>
        </w:rPr>
        <w:t> </w:t>
      </w:r>
      <w:r>
        <w:rPr>
          <w:color w:val="231F20"/>
          <w:sz w:val="16"/>
        </w:rPr>
        <w:t>1996;</w:t>
      </w:r>
      <w:r>
        <w:rPr>
          <w:color w:val="231F20"/>
          <w:spacing w:val="40"/>
          <w:sz w:val="16"/>
        </w:rPr>
        <w:t> </w:t>
      </w:r>
      <w:r>
        <w:rPr>
          <w:color w:val="231F20"/>
          <w:spacing w:val="-2"/>
          <w:sz w:val="16"/>
        </w:rPr>
        <w:t>74:453–460.</w:t>
      </w:r>
    </w:p>
    <w:p>
      <w:pPr>
        <w:pStyle w:val="ListParagraph"/>
        <w:numPr>
          <w:ilvl w:val="0"/>
          <w:numId w:val="4"/>
        </w:numPr>
        <w:tabs>
          <w:tab w:pos="523" w:val="left" w:leader="none"/>
        </w:tabs>
        <w:spacing w:line="232" w:lineRule="auto" w:before="0" w:after="0"/>
        <w:ind w:left="523" w:right="216" w:hanging="266"/>
        <w:jc w:val="both"/>
        <w:rPr>
          <w:sz w:val="16"/>
        </w:rPr>
      </w:pPr>
      <w:r>
        <w:rPr>
          <w:color w:val="231F20"/>
          <w:sz w:val="16"/>
        </w:rPr>
        <w:t>Castells S, Chakrabarti C, Winsberg BG, Hurwic M, Perel </w:t>
      </w:r>
      <w:r>
        <w:rPr>
          <w:color w:val="231F20"/>
          <w:sz w:val="16"/>
        </w:rPr>
        <w:t>JM,</w:t>
      </w:r>
      <w:r>
        <w:rPr>
          <w:color w:val="231F20"/>
          <w:spacing w:val="40"/>
          <w:sz w:val="16"/>
        </w:rPr>
        <w:t> </w:t>
      </w:r>
      <w:r>
        <w:rPr>
          <w:color w:val="231F20"/>
          <w:sz w:val="16"/>
        </w:rPr>
        <w:t>Nyhan WL. Effects of </w:t>
      </w:r>
      <w:r>
        <w:rPr>
          <w:color w:val="231F20"/>
          <w:sz w:val="11"/>
        </w:rPr>
        <w:t>L</w:t>
      </w:r>
      <w:r>
        <w:rPr>
          <w:color w:val="231F20"/>
          <w:sz w:val="16"/>
        </w:rPr>
        <w:t>-5-hydroxytryptophan on monoamine and</w:t>
      </w:r>
      <w:r>
        <w:rPr>
          <w:color w:val="231F20"/>
          <w:spacing w:val="40"/>
          <w:sz w:val="16"/>
        </w:rPr>
        <w:t> </w:t>
      </w:r>
      <w:r>
        <w:rPr>
          <w:color w:val="231F20"/>
          <w:sz w:val="16"/>
        </w:rPr>
        <w:t>amino acids turnover in the Lesch-Nyhan syndrome. J Autism</w:t>
      </w:r>
      <w:r>
        <w:rPr>
          <w:color w:val="231F20"/>
          <w:spacing w:val="80"/>
          <w:sz w:val="16"/>
        </w:rPr>
        <w:t> </w:t>
      </w:r>
      <w:r>
        <w:rPr>
          <w:color w:val="231F20"/>
          <w:sz w:val="16"/>
        </w:rPr>
        <w:t>Dev Disord 1979;9:95–103.</w:t>
      </w:r>
    </w:p>
    <w:p>
      <w:pPr>
        <w:pStyle w:val="ListParagraph"/>
        <w:spacing w:after="0" w:line="232" w:lineRule="auto"/>
        <w:jc w:val="both"/>
        <w:rPr>
          <w:sz w:val="16"/>
        </w:rPr>
        <w:sectPr>
          <w:type w:val="continuous"/>
          <w:pgSz w:w="12240" w:h="16200"/>
          <w:pgMar w:top="1060" w:bottom="280" w:left="1080" w:right="1080"/>
          <w:cols w:num="2" w:equalWidth="0">
            <w:col w:w="4861" w:space="181"/>
            <w:col w:w="5038"/>
          </w:cols>
        </w:sectPr>
      </w:pPr>
    </w:p>
    <w:p>
      <w:pPr>
        <w:pStyle w:val="BodyText"/>
        <w:rPr>
          <w:sz w:val="14"/>
        </w:rPr>
      </w:pPr>
      <w:r>
        <w:rPr>
          <w:sz w:val="14"/>
        </w:rPr>
        <mc:AlternateContent>
          <mc:Choice Requires="wps">
            <w:drawing>
              <wp:anchor distT="0" distB="0" distL="0" distR="0" allowOverlap="1" layoutInCell="1" locked="0" behindDoc="0" simplePos="0" relativeHeight="15746048">
                <wp:simplePos x="0" y="0"/>
                <wp:positionH relativeFrom="page">
                  <wp:posOffset>7555618</wp:posOffset>
                </wp:positionH>
                <wp:positionV relativeFrom="page">
                  <wp:posOffset>208883</wp:posOffset>
                </wp:positionV>
                <wp:extent cx="95885" cy="988314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46048" type="#_x0000_t202" id="docshape32"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5"/>
        <w:rPr>
          <w:sz w:val="14"/>
        </w:rPr>
      </w:pPr>
    </w:p>
    <w:p>
      <w:pPr>
        <w:spacing w:before="0"/>
        <w:ind w:left="0" w:right="217" w:firstLine="0"/>
        <w:jc w:val="righ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right"/>
        <w:rPr>
          <w:i/>
          <w:sz w:val="14"/>
        </w:rPr>
        <w:sectPr>
          <w:type w:val="continuous"/>
          <w:pgSz w:w="12240" w:h="16200"/>
          <w:pgMar w:top="1060" w:bottom="280" w:left="1080" w:right="1080"/>
        </w:sectPr>
      </w:pPr>
    </w:p>
    <w:p>
      <w:pPr>
        <w:tabs>
          <w:tab w:pos="4183" w:val="left" w:leader="none"/>
        </w:tabs>
        <w:spacing w:before="45"/>
        <w:ind w:left="256" w:right="0" w:firstLine="0"/>
        <w:jc w:val="left"/>
        <w:rPr>
          <w:i/>
          <w:sz w:val="20"/>
        </w:rPr>
      </w:pPr>
      <w:r>
        <w:rPr>
          <w:i/>
          <w:color w:val="231F20"/>
          <w:spacing w:val="-4"/>
          <w:sz w:val="20"/>
        </w:rPr>
        <w:t>1300</w:t>
      </w:r>
      <w:r>
        <w:rPr>
          <w:i/>
          <w:color w:val="231F20"/>
          <w:sz w:val="20"/>
        </w:rPr>
        <w:tab/>
        <w:t>S.</w:t>
      </w:r>
      <w:r>
        <w:rPr>
          <w:i/>
          <w:color w:val="231F20"/>
          <w:spacing w:val="13"/>
          <w:sz w:val="20"/>
        </w:rPr>
        <w:t> </w:t>
      </w:r>
      <w:r>
        <w:rPr>
          <w:i/>
          <w:color w:val="231F20"/>
          <w:sz w:val="20"/>
        </w:rPr>
        <w:t>DEHNING</w:t>
      </w:r>
      <w:r>
        <w:rPr>
          <w:i/>
          <w:color w:val="231F20"/>
          <w:spacing w:val="13"/>
          <w:sz w:val="20"/>
        </w:rPr>
        <w:t> </w:t>
      </w:r>
      <w:r>
        <w:rPr>
          <w:i/>
          <w:color w:val="231F20"/>
          <w:sz w:val="20"/>
        </w:rPr>
        <w:t>ET</w:t>
      </w:r>
      <w:r>
        <w:rPr>
          <w:i/>
          <w:color w:val="231F20"/>
          <w:spacing w:val="13"/>
          <w:sz w:val="20"/>
        </w:rPr>
        <w:t> </w:t>
      </w:r>
      <w:r>
        <w:rPr>
          <w:i/>
          <w:color w:val="231F20"/>
          <w:spacing w:val="-5"/>
          <w:sz w:val="20"/>
        </w:rPr>
        <w:t>AL.</w:t>
      </w:r>
    </w:p>
    <w:p>
      <w:pPr>
        <w:pStyle w:val="BodyText"/>
        <w:spacing w:before="80"/>
        <w:rPr>
          <w:i/>
        </w:rPr>
      </w:pPr>
    </w:p>
    <w:p>
      <w:pPr>
        <w:pStyle w:val="BodyText"/>
        <w:spacing w:after="0"/>
        <w:rPr>
          <w:i/>
        </w:rPr>
        <w:sectPr>
          <w:pgSz w:w="12240" w:h="16200"/>
          <w:pgMar w:top="1040" w:bottom="280" w:left="1080" w:right="1080"/>
        </w:sectPr>
      </w:pPr>
    </w:p>
    <w:p>
      <w:pPr>
        <w:pStyle w:val="ListParagraph"/>
        <w:numPr>
          <w:ilvl w:val="0"/>
          <w:numId w:val="4"/>
        </w:numPr>
        <w:tabs>
          <w:tab w:pos="523" w:val="left" w:leader="none"/>
        </w:tabs>
        <w:spacing w:line="232" w:lineRule="auto" w:before="83" w:after="0"/>
        <w:ind w:left="523" w:right="38" w:hanging="266"/>
        <w:jc w:val="both"/>
        <w:rPr>
          <w:sz w:val="16"/>
        </w:rPr>
      </w:pPr>
      <w:r>
        <w:rPr>
          <w:color w:val="231F20"/>
          <w:sz w:val="16"/>
        </w:rPr>
        <w:t>Ciaranello RD, Anders TF, Barchas JD, Berger PA, Cann </w:t>
      </w:r>
      <w:r>
        <w:rPr>
          <w:color w:val="231F20"/>
          <w:sz w:val="16"/>
        </w:rPr>
        <w:t>HM.</w:t>
      </w:r>
      <w:r>
        <w:rPr>
          <w:color w:val="231F20"/>
          <w:spacing w:val="40"/>
          <w:sz w:val="16"/>
        </w:rPr>
        <w:t> </w:t>
      </w:r>
      <w:r>
        <w:rPr>
          <w:color w:val="231F20"/>
          <w:sz w:val="16"/>
        </w:rPr>
        <w:t>The use of 5-hydroxytryptophan in a child with Lesch-Nyhan</w:t>
      </w:r>
      <w:r>
        <w:rPr>
          <w:color w:val="231F20"/>
          <w:spacing w:val="40"/>
          <w:sz w:val="16"/>
        </w:rPr>
        <w:t> </w:t>
      </w:r>
      <w:r>
        <w:rPr>
          <w:color w:val="231F20"/>
          <w:sz w:val="16"/>
        </w:rPr>
        <w:t>syndrome. Child Psychiatry Hum Dev 1976;7:127–133.</w:t>
      </w:r>
    </w:p>
    <w:p>
      <w:pPr>
        <w:pStyle w:val="ListParagraph"/>
        <w:numPr>
          <w:ilvl w:val="0"/>
          <w:numId w:val="4"/>
        </w:numPr>
        <w:tabs>
          <w:tab w:pos="523" w:val="left" w:leader="none"/>
        </w:tabs>
        <w:spacing w:line="235" w:lineRule="auto" w:before="1" w:after="0"/>
        <w:ind w:left="523" w:right="38" w:hanging="266"/>
        <w:jc w:val="both"/>
        <w:rPr>
          <w:sz w:val="16"/>
        </w:rPr>
      </w:pPr>
      <w:r>
        <w:rPr>
          <w:color w:val="231F20"/>
          <w:sz w:val="16"/>
        </w:rPr>
        <w:t>Jankovic J, Caskey TC, Stout JT, Butler IJ. Lesch-Nyhan </w:t>
      </w:r>
      <w:r>
        <w:rPr>
          <w:color w:val="231F20"/>
          <w:sz w:val="16"/>
        </w:rPr>
        <w:t>syn-</w:t>
      </w:r>
      <w:r>
        <w:rPr>
          <w:color w:val="231F20"/>
          <w:spacing w:val="40"/>
          <w:sz w:val="16"/>
        </w:rPr>
        <w:t> </w:t>
      </w:r>
      <w:r>
        <w:rPr>
          <w:color w:val="231F20"/>
          <w:sz w:val="16"/>
        </w:rPr>
        <w:t>drome: a study of motor behavior and cerebrospinal ﬂuid neuro-</w:t>
      </w:r>
      <w:r>
        <w:rPr>
          <w:color w:val="231F20"/>
          <w:spacing w:val="40"/>
          <w:sz w:val="16"/>
        </w:rPr>
        <w:t> </w:t>
      </w:r>
      <w:r>
        <w:rPr>
          <w:color w:val="231F20"/>
          <w:sz w:val="16"/>
        </w:rPr>
        <w:t>transmitters. Ann Neurol 1988;23:466–469.</w:t>
      </w:r>
    </w:p>
    <w:p>
      <w:pPr>
        <w:pStyle w:val="ListParagraph"/>
        <w:numPr>
          <w:ilvl w:val="0"/>
          <w:numId w:val="4"/>
        </w:numPr>
        <w:tabs>
          <w:tab w:pos="523" w:val="left" w:leader="none"/>
        </w:tabs>
        <w:spacing w:line="232" w:lineRule="auto" w:before="0" w:after="0"/>
        <w:ind w:left="523" w:right="38" w:hanging="266"/>
        <w:jc w:val="both"/>
        <w:rPr>
          <w:sz w:val="16"/>
        </w:rPr>
      </w:pPr>
      <w:r>
        <w:rPr>
          <w:color w:val="231F20"/>
          <w:sz w:val="16"/>
        </w:rPr>
        <w:t>Silverstein FS, Johnston MV, Hutchinson RJ, Edwards </w:t>
      </w:r>
      <w:r>
        <w:rPr>
          <w:color w:val="231F20"/>
          <w:sz w:val="16"/>
        </w:rPr>
        <w:t>NL.</w:t>
      </w:r>
      <w:r>
        <w:rPr>
          <w:color w:val="231F20"/>
          <w:spacing w:val="80"/>
          <w:sz w:val="16"/>
        </w:rPr>
        <w:t> </w:t>
      </w:r>
      <w:r>
        <w:rPr>
          <w:color w:val="231F20"/>
          <w:sz w:val="16"/>
        </w:rPr>
        <w:t>Lesch-Nyhan syndrome: CSF neurotransmitter abnormalities.</w:t>
      </w:r>
      <w:r>
        <w:rPr>
          <w:color w:val="231F20"/>
          <w:spacing w:val="40"/>
          <w:sz w:val="16"/>
        </w:rPr>
        <w:t> </w:t>
      </w:r>
      <w:r>
        <w:rPr>
          <w:color w:val="231F20"/>
          <w:sz w:val="16"/>
        </w:rPr>
        <w:t>Neurology 1985;35:907–911.</w:t>
      </w:r>
    </w:p>
    <w:p>
      <w:pPr>
        <w:pStyle w:val="ListParagraph"/>
        <w:numPr>
          <w:ilvl w:val="0"/>
          <w:numId w:val="4"/>
        </w:numPr>
        <w:tabs>
          <w:tab w:pos="523" w:val="left" w:leader="none"/>
        </w:tabs>
        <w:spacing w:line="235" w:lineRule="auto" w:before="0" w:after="0"/>
        <w:ind w:left="523" w:right="38" w:hanging="266"/>
        <w:jc w:val="both"/>
        <w:rPr>
          <w:sz w:val="16"/>
        </w:rPr>
      </w:pPr>
      <w:r>
        <w:rPr>
          <w:color w:val="231F20"/>
          <w:sz w:val="16"/>
        </w:rPr>
        <w:t>Watts RWE,, Spellacy E, Gibbs DA, Allsop J, McKeran </w:t>
      </w:r>
      <w:r>
        <w:rPr>
          <w:color w:val="231F20"/>
          <w:sz w:val="16"/>
        </w:rPr>
        <w:t>RO,</w:t>
      </w:r>
      <w:r>
        <w:rPr>
          <w:color w:val="231F20"/>
          <w:spacing w:val="40"/>
          <w:sz w:val="16"/>
        </w:rPr>
        <w:t> </w:t>
      </w:r>
      <w:r>
        <w:rPr>
          <w:color w:val="231F20"/>
          <w:sz w:val="16"/>
        </w:rPr>
        <w:t>Slavin GE. Clinical, post-mortem, biochemical and therapeutic</w:t>
      </w:r>
      <w:r>
        <w:rPr>
          <w:color w:val="231F20"/>
          <w:spacing w:val="40"/>
          <w:sz w:val="16"/>
        </w:rPr>
        <w:t> </w:t>
      </w:r>
      <w:r>
        <w:rPr>
          <w:color w:val="231F20"/>
          <w:sz w:val="16"/>
        </w:rPr>
        <w:t>observations on the Lesch-Nyhan syndrome with particular</w:t>
      </w:r>
      <w:r>
        <w:rPr>
          <w:color w:val="231F20"/>
          <w:spacing w:val="40"/>
          <w:sz w:val="16"/>
        </w:rPr>
        <w:t> </w:t>
      </w:r>
      <w:r>
        <w:rPr>
          <w:color w:val="231F20"/>
          <w:sz w:val="16"/>
        </w:rPr>
        <w:t>reference to the neurological manifestations. QJMed 1982;51:43–</w:t>
      </w:r>
      <w:r>
        <w:rPr>
          <w:color w:val="231F20"/>
          <w:spacing w:val="40"/>
          <w:sz w:val="16"/>
        </w:rPr>
        <w:t> </w:t>
      </w:r>
      <w:r>
        <w:rPr>
          <w:color w:val="231F20"/>
          <w:spacing w:val="-4"/>
          <w:sz w:val="16"/>
        </w:rPr>
        <w:t>78.</w:t>
      </w:r>
    </w:p>
    <w:p>
      <w:pPr>
        <w:pStyle w:val="ListParagraph"/>
        <w:numPr>
          <w:ilvl w:val="0"/>
          <w:numId w:val="4"/>
        </w:numPr>
        <w:tabs>
          <w:tab w:pos="523" w:val="left" w:leader="none"/>
        </w:tabs>
        <w:spacing w:line="232" w:lineRule="auto" w:before="0" w:after="0"/>
        <w:ind w:left="523" w:right="39" w:hanging="266"/>
        <w:jc w:val="both"/>
        <w:rPr>
          <w:sz w:val="16"/>
        </w:rPr>
      </w:pPr>
      <w:r>
        <w:rPr>
          <w:color w:val="231F20"/>
          <w:sz w:val="16"/>
        </w:rPr>
        <w:t>Mizuno T, Yugari Y. Self-mutilation in Lesch-Nyhan </w:t>
      </w:r>
      <w:r>
        <w:rPr>
          <w:color w:val="231F20"/>
          <w:sz w:val="16"/>
        </w:rPr>
        <w:t>syndrome.</w:t>
      </w:r>
      <w:r>
        <w:rPr>
          <w:color w:val="231F20"/>
          <w:spacing w:val="40"/>
          <w:sz w:val="16"/>
        </w:rPr>
        <w:t> </w:t>
      </w:r>
      <w:r>
        <w:rPr>
          <w:color w:val="231F20"/>
          <w:sz w:val="16"/>
        </w:rPr>
        <w:t>Lancet 1974;1:761.</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2"/>
        <w:rPr>
          <w:sz w:val="16"/>
        </w:rPr>
      </w:pPr>
    </w:p>
    <w:p>
      <w:pPr>
        <w:pStyle w:val="Heading1"/>
        <w:spacing w:line="232" w:lineRule="auto" w:before="0"/>
        <w:ind w:left="498" w:right="279"/>
      </w:pPr>
      <w:r>
        <w:rPr>
          <w:color w:val="231F20"/>
        </w:rPr>
        <w:t>Therapy-Refractory Tourette Syndrome: Beneﬁcial </w:t>
      </w:r>
      <w:r>
        <w:rPr>
          <w:color w:val="231F20"/>
        </w:rPr>
        <w:t>Outcome with Globus Pallidus Internus Deep Brain Stimulation</w:t>
      </w:r>
    </w:p>
    <w:p>
      <w:pPr>
        <w:pStyle w:val="BodyText"/>
        <w:spacing w:line="228" w:lineRule="auto" w:before="220"/>
        <w:ind w:left="346" w:right="61"/>
        <w:jc w:val="center"/>
      </w:pPr>
      <w:r>
        <w:rPr>
          <w:color w:val="231F20"/>
        </w:rPr>
        <w:t>Sandra Dehning, MD,</w:t>
      </w:r>
      <w:r>
        <w:rPr>
          <w:color w:val="231F20"/>
          <w:vertAlign w:val="superscript"/>
        </w:rPr>
        <w:t>1</w:t>
      </w:r>
      <w:r>
        <w:rPr>
          <w:color w:val="231F20"/>
          <w:position w:val="4"/>
          <w:vertAlign w:val="baseline"/>
        </w:rPr>
        <w:t>* </w:t>
      </w:r>
      <w:r>
        <w:rPr>
          <w:color w:val="231F20"/>
          <w:vertAlign w:val="baseline"/>
        </w:rPr>
        <w:t>Jan-Hinnerk Mehrkens, </w:t>
      </w:r>
      <w:r>
        <w:rPr>
          <w:color w:val="231F20"/>
          <w:vertAlign w:val="baseline"/>
        </w:rPr>
        <w:t>MD,</w:t>
      </w:r>
      <w:r>
        <w:rPr>
          <w:color w:val="231F20"/>
          <w:vertAlign w:val="superscript"/>
        </w:rPr>
        <w:t>2</w:t>
      </w:r>
      <w:r>
        <w:rPr>
          <w:color w:val="231F20"/>
          <w:vertAlign w:val="baseline"/>
        </w:rPr>
        <w:t> Norbert Mu¨ller, PhD,</w:t>
      </w:r>
      <w:r>
        <w:rPr>
          <w:color w:val="231F20"/>
          <w:vertAlign w:val="superscript"/>
        </w:rPr>
        <w:t>1</w:t>
      </w:r>
      <w:r>
        <w:rPr>
          <w:color w:val="231F20"/>
          <w:vertAlign w:val="baseline"/>
        </w:rPr>
        <w:t> and Kai Bo¨tzel, MD</w:t>
      </w:r>
      <w:r>
        <w:rPr>
          <w:color w:val="231F20"/>
          <w:vertAlign w:val="superscript"/>
        </w:rPr>
        <w:t>3</w:t>
      </w:r>
    </w:p>
    <w:p>
      <w:pPr>
        <w:spacing w:line="230" w:lineRule="auto" w:before="227"/>
        <w:ind w:left="618" w:right="400" w:hanging="61"/>
        <w:jc w:val="center"/>
        <w:rPr>
          <w:i/>
          <w:sz w:val="18"/>
        </w:rPr>
      </w:pPr>
      <w:r>
        <w:rPr>
          <w:i/>
          <w:color w:val="231F20"/>
          <w:sz w:val="18"/>
          <w:vertAlign w:val="superscript"/>
        </w:rPr>
        <w:t>1</w:t>
      </w:r>
      <w:r>
        <w:rPr>
          <w:i/>
          <w:color w:val="231F20"/>
          <w:sz w:val="18"/>
          <w:vertAlign w:val="baseline"/>
        </w:rPr>
        <w:t>Department of Psychiatry and Psychotherapy, Ludwig-Maximilians-University, Munich, Germany; </w:t>
      </w:r>
      <w:r>
        <w:rPr>
          <w:i/>
          <w:color w:val="231F20"/>
          <w:sz w:val="18"/>
          <w:vertAlign w:val="superscript"/>
        </w:rPr>
        <w:t>2</w:t>
      </w:r>
      <w:r>
        <w:rPr>
          <w:i/>
          <w:color w:val="231F20"/>
          <w:sz w:val="18"/>
          <w:vertAlign w:val="baseline"/>
        </w:rPr>
        <w:t>Department</w:t>
      </w:r>
      <w:r>
        <w:rPr>
          <w:i/>
          <w:color w:val="231F20"/>
          <w:spacing w:val="8"/>
          <w:sz w:val="18"/>
          <w:vertAlign w:val="baseline"/>
        </w:rPr>
        <w:t> </w:t>
      </w:r>
      <w:r>
        <w:rPr>
          <w:i/>
          <w:color w:val="231F20"/>
          <w:sz w:val="18"/>
          <w:vertAlign w:val="baseline"/>
        </w:rPr>
        <w:t>of</w:t>
      </w:r>
      <w:r>
        <w:rPr>
          <w:i/>
          <w:color w:val="231F20"/>
          <w:spacing w:val="8"/>
          <w:sz w:val="18"/>
          <w:vertAlign w:val="baseline"/>
        </w:rPr>
        <w:t> </w:t>
      </w:r>
      <w:r>
        <w:rPr>
          <w:i/>
          <w:color w:val="231F20"/>
          <w:sz w:val="18"/>
          <w:vertAlign w:val="baseline"/>
        </w:rPr>
        <w:t>Neurosurgery,</w:t>
      </w:r>
      <w:r>
        <w:rPr>
          <w:i/>
          <w:color w:val="231F20"/>
          <w:spacing w:val="9"/>
          <w:sz w:val="18"/>
          <w:vertAlign w:val="baseline"/>
        </w:rPr>
        <w:t> </w:t>
      </w:r>
      <w:r>
        <w:rPr>
          <w:i/>
          <w:color w:val="231F20"/>
          <w:sz w:val="18"/>
          <w:vertAlign w:val="baseline"/>
        </w:rPr>
        <w:t>Ludwig-</w:t>
      </w:r>
      <w:r>
        <w:rPr>
          <w:i/>
          <w:color w:val="231F20"/>
          <w:spacing w:val="-2"/>
          <w:sz w:val="18"/>
          <w:vertAlign w:val="baseline"/>
        </w:rPr>
        <w:t>Maximilians-</w:t>
      </w:r>
    </w:p>
    <w:p>
      <w:pPr>
        <w:spacing w:line="230" w:lineRule="auto" w:before="2"/>
        <w:ind w:left="398" w:right="180" w:firstLine="0"/>
        <w:jc w:val="center"/>
        <w:rPr>
          <w:i/>
          <w:sz w:val="18"/>
        </w:rPr>
      </w:pPr>
      <w:r>
        <w:rPr>
          <w:i/>
          <w:color w:val="231F20"/>
          <w:sz w:val="18"/>
        </w:rPr>
        <w:t>University, Munich, Germany; </w:t>
      </w:r>
      <w:r>
        <w:rPr>
          <w:i/>
          <w:color w:val="231F20"/>
          <w:sz w:val="18"/>
          <w:vertAlign w:val="superscript"/>
        </w:rPr>
        <w:t>3</w:t>
      </w:r>
      <w:r>
        <w:rPr>
          <w:i/>
          <w:color w:val="231F20"/>
          <w:sz w:val="18"/>
          <w:vertAlign w:val="baseline"/>
        </w:rPr>
        <w:t>Department of </w:t>
      </w:r>
      <w:r>
        <w:rPr>
          <w:i/>
          <w:color w:val="231F20"/>
          <w:sz w:val="18"/>
          <w:vertAlign w:val="baseline"/>
        </w:rPr>
        <w:t>Neurology, Ludwig-Maximilians-University, Munich, Germany</w:t>
      </w:r>
    </w:p>
    <w:p>
      <w:pPr>
        <w:pStyle w:val="BodyText"/>
        <w:spacing w:before="7"/>
        <w:rPr>
          <w:i/>
          <w:sz w:val="17"/>
        </w:rPr>
      </w:pPr>
      <w:r>
        <w:rPr>
          <w:i/>
          <w:sz w:val="17"/>
        </w:rPr>
        <mc:AlternateContent>
          <mc:Choice Requires="wps">
            <w:drawing>
              <wp:anchor distT="0" distB="0" distL="0" distR="0" allowOverlap="1" layoutInCell="1" locked="0" behindDoc="1" simplePos="0" relativeHeight="487605760">
                <wp:simplePos x="0" y="0"/>
                <wp:positionH relativeFrom="page">
                  <wp:posOffset>848880</wp:posOffset>
                </wp:positionH>
                <wp:positionV relativeFrom="paragraph">
                  <wp:posOffset>144248</wp:posOffset>
                </wp:positionV>
                <wp:extent cx="289750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11.358184pt;width:228.15pt;height:.1pt;mso-position-horizontal-relative:page;mso-position-vertical-relative:paragraph;z-index:-15710720;mso-wrap-distance-left:0;mso-wrap-distance-right:0" id="docshape33" coordorigin="1337,227" coordsize="4563,0" path="m1337,227l5899,227e" filled="false" stroked="true" strokeweight=".51pt" strokecolor="#231f20">
                <v:path arrowok="t"/>
                <v:stroke dashstyle="solid"/>
                <w10:wrap type="topAndBottom"/>
              </v:shape>
            </w:pict>
          </mc:Fallback>
        </mc:AlternateContent>
      </w:r>
    </w:p>
    <w:p>
      <w:pPr>
        <w:spacing w:line="230" w:lineRule="auto" w:before="97"/>
        <w:ind w:left="256" w:right="39" w:firstLine="0"/>
        <w:jc w:val="both"/>
        <w:rPr>
          <w:sz w:val="18"/>
        </w:rPr>
      </w:pPr>
      <w:r>
        <w:rPr>
          <w:i/>
          <w:color w:val="231F20"/>
          <w:w w:val="105"/>
          <w:sz w:val="18"/>
        </w:rPr>
        <w:t>Abstract:</w:t>
      </w:r>
      <w:r>
        <w:rPr>
          <w:i/>
          <w:color w:val="231F20"/>
          <w:w w:val="105"/>
          <w:sz w:val="18"/>
        </w:rPr>
        <w:t> </w:t>
      </w:r>
      <w:r>
        <w:rPr>
          <w:color w:val="231F20"/>
          <w:w w:val="105"/>
          <w:sz w:val="18"/>
        </w:rPr>
        <w:t>We</w:t>
      </w:r>
      <w:r>
        <w:rPr>
          <w:color w:val="231F20"/>
          <w:w w:val="105"/>
          <w:sz w:val="18"/>
        </w:rPr>
        <w:t> report</w:t>
      </w:r>
      <w:r>
        <w:rPr>
          <w:color w:val="231F20"/>
          <w:w w:val="105"/>
          <w:sz w:val="18"/>
        </w:rPr>
        <w:t> on</w:t>
      </w:r>
      <w:r>
        <w:rPr>
          <w:color w:val="231F20"/>
          <w:w w:val="105"/>
          <w:sz w:val="18"/>
        </w:rPr>
        <w:t> a</w:t>
      </w:r>
      <w:r>
        <w:rPr>
          <w:color w:val="231F20"/>
          <w:w w:val="105"/>
          <w:sz w:val="18"/>
        </w:rPr>
        <w:t> female</w:t>
      </w:r>
      <w:r>
        <w:rPr>
          <w:color w:val="231F20"/>
          <w:w w:val="105"/>
          <w:sz w:val="18"/>
        </w:rPr>
        <w:t> patient</w:t>
      </w:r>
      <w:r>
        <w:rPr>
          <w:color w:val="231F20"/>
          <w:w w:val="105"/>
          <w:sz w:val="18"/>
        </w:rPr>
        <w:t> with</w:t>
      </w:r>
      <w:r>
        <w:rPr>
          <w:color w:val="231F20"/>
          <w:w w:val="105"/>
          <w:sz w:val="18"/>
        </w:rPr>
        <w:t> </w:t>
      </w:r>
      <w:r>
        <w:rPr>
          <w:color w:val="231F20"/>
          <w:w w:val="105"/>
          <w:sz w:val="18"/>
        </w:rPr>
        <w:t>Tourette syndrome</w:t>
      </w:r>
      <w:r>
        <w:rPr>
          <w:color w:val="231F20"/>
          <w:w w:val="105"/>
          <w:sz w:val="18"/>
        </w:rPr>
        <w:t> (TS)</w:t>
      </w:r>
      <w:r>
        <w:rPr>
          <w:color w:val="231F20"/>
          <w:w w:val="105"/>
          <w:sz w:val="18"/>
        </w:rPr>
        <w:t> and</w:t>
      </w:r>
      <w:r>
        <w:rPr>
          <w:color w:val="231F20"/>
          <w:w w:val="105"/>
          <w:sz w:val="18"/>
        </w:rPr>
        <w:t> a</w:t>
      </w:r>
      <w:r>
        <w:rPr>
          <w:color w:val="231F20"/>
          <w:w w:val="105"/>
          <w:sz w:val="18"/>
        </w:rPr>
        <w:t> 12-month</w:t>
      </w:r>
      <w:r>
        <w:rPr>
          <w:color w:val="231F20"/>
          <w:w w:val="105"/>
          <w:sz w:val="18"/>
        </w:rPr>
        <w:t> follow-up</w:t>
      </w:r>
      <w:r>
        <w:rPr>
          <w:color w:val="231F20"/>
          <w:w w:val="105"/>
          <w:sz w:val="18"/>
        </w:rPr>
        <w:t> after</w:t>
      </w:r>
      <w:r>
        <w:rPr>
          <w:color w:val="231F20"/>
          <w:w w:val="105"/>
          <w:sz w:val="18"/>
        </w:rPr>
        <w:t> chronic</w:t>
      </w:r>
      <w:r>
        <w:rPr>
          <w:color w:val="231F20"/>
          <w:spacing w:val="40"/>
          <w:w w:val="105"/>
          <w:sz w:val="18"/>
        </w:rPr>
        <w:t> </w:t>
      </w:r>
      <w:r>
        <w:rPr>
          <w:color w:val="231F20"/>
          <w:w w:val="105"/>
          <w:sz w:val="18"/>
        </w:rPr>
        <w:t>deep</w:t>
      </w:r>
      <w:r>
        <w:rPr>
          <w:color w:val="231F20"/>
          <w:spacing w:val="40"/>
          <w:w w:val="105"/>
          <w:sz w:val="18"/>
        </w:rPr>
        <w:t> </w:t>
      </w:r>
      <w:r>
        <w:rPr>
          <w:color w:val="231F20"/>
          <w:w w:val="105"/>
          <w:sz w:val="18"/>
        </w:rPr>
        <w:t>brain</w:t>
      </w:r>
      <w:r>
        <w:rPr>
          <w:color w:val="231F20"/>
          <w:w w:val="105"/>
          <w:sz w:val="18"/>
        </w:rPr>
        <w:t> stimulation</w:t>
      </w:r>
      <w:r>
        <w:rPr>
          <w:color w:val="231F20"/>
          <w:spacing w:val="40"/>
          <w:w w:val="105"/>
          <w:sz w:val="18"/>
        </w:rPr>
        <w:t> </w:t>
      </w:r>
      <w:r>
        <w:rPr>
          <w:color w:val="231F20"/>
          <w:w w:val="105"/>
          <w:sz w:val="18"/>
        </w:rPr>
        <w:t>in</w:t>
      </w:r>
      <w:r>
        <w:rPr>
          <w:color w:val="231F20"/>
          <w:spacing w:val="40"/>
          <w:w w:val="105"/>
          <w:sz w:val="18"/>
        </w:rPr>
        <w:t> </w:t>
      </w:r>
      <w:r>
        <w:rPr>
          <w:color w:val="231F20"/>
          <w:w w:val="105"/>
          <w:sz w:val="18"/>
        </w:rPr>
        <w:t>the</w:t>
      </w:r>
      <w:r>
        <w:rPr>
          <w:color w:val="231F20"/>
          <w:w w:val="105"/>
          <w:sz w:val="18"/>
        </w:rPr>
        <w:t> globus</w:t>
      </w:r>
      <w:r>
        <w:rPr>
          <w:color w:val="231F20"/>
          <w:spacing w:val="40"/>
          <w:w w:val="105"/>
          <w:sz w:val="18"/>
        </w:rPr>
        <w:t> </w:t>
      </w:r>
      <w:r>
        <w:rPr>
          <w:color w:val="231F20"/>
          <w:w w:val="105"/>
          <w:sz w:val="18"/>
        </w:rPr>
        <w:t>pallidus</w:t>
      </w:r>
      <w:r>
        <w:rPr>
          <w:color w:val="231F20"/>
          <w:w w:val="105"/>
          <w:sz w:val="18"/>
        </w:rPr>
        <w:t> internus which</w:t>
      </w:r>
      <w:r>
        <w:rPr>
          <w:color w:val="231F20"/>
          <w:w w:val="105"/>
          <w:sz w:val="18"/>
        </w:rPr>
        <w:t> resulted</w:t>
      </w:r>
      <w:r>
        <w:rPr>
          <w:color w:val="231F20"/>
          <w:w w:val="105"/>
          <w:sz w:val="18"/>
        </w:rPr>
        <w:t> in</w:t>
      </w:r>
      <w:r>
        <w:rPr>
          <w:color w:val="231F20"/>
          <w:w w:val="105"/>
          <w:sz w:val="18"/>
        </w:rPr>
        <w:t> excellent</w:t>
      </w:r>
      <w:r>
        <w:rPr>
          <w:color w:val="231F20"/>
          <w:w w:val="105"/>
          <w:sz w:val="18"/>
        </w:rPr>
        <w:t> remission</w:t>
      </w:r>
      <w:r>
        <w:rPr>
          <w:color w:val="231F20"/>
          <w:w w:val="105"/>
          <w:sz w:val="18"/>
        </w:rPr>
        <w:t> of</w:t>
      </w:r>
      <w:r>
        <w:rPr>
          <w:color w:val="231F20"/>
          <w:w w:val="105"/>
          <w:sz w:val="18"/>
        </w:rPr>
        <w:t> motor</w:t>
      </w:r>
      <w:r>
        <w:rPr>
          <w:color w:val="231F20"/>
          <w:w w:val="105"/>
          <w:sz w:val="18"/>
        </w:rPr>
        <w:t> and</w:t>
      </w:r>
      <w:r>
        <w:rPr>
          <w:color w:val="231F20"/>
          <w:w w:val="105"/>
          <w:sz w:val="18"/>
        </w:rPr>
        <w:t> vocal tics.</w:t>
      </w:r>
      <w:r>
        <w:rPr>
          <w:color w:val="231F20"/>
          <w:spacing w:val="40"/>
          <w:w w:val="105"/>
          <w:sz w:val="18"/>
        </w:rPr>
        <w:t> </w:t>
      </w:r>
      <w:r>
        <w:rPr>
          <w:rFonts w:ascii="Arial" w:hAnsi="Arial"/>
          <w:color w:val="231F20"/>
          <w:w w:val="105"/>
          <w:sz w:val="18"/>
        </w:rPr>
        <w:t>© </w:t>
      </w:r>
      <w:r>
        <w:rPr>
          <w:color w:val="231F20"/>
          <w:w w:val="105"/>
          <w:sz w:val="18"/>
        </w:rPr>
        <w:t>2008 Movement Disorder Society</w:t>
      </w:r>
    </w:p>
    <w:p>
      <w:pPr>
        <w:spacing w:line="230" w:lineRule="auto" w:before="2"/>
        <w:ind w:left="256" w:right="39" w:firstLine="179"/>
        <w:jc w:val="both"/>
        <w:rPr>
          <w:sz w:val="18"/>
        </w:rPr>
      </w:pPr>
      <w:r>
        <w:rPr>
          <w:color w:val="231F20"/>
          <w:sz w:val="18"/>
        </w:rPr>
        <w:t>Key words: Tourette syndrome; deep brain </w:t>
      </w:r>
      <w:r>
        <w:rPr>
          <w:color w:val="231F20"/>
          <w:sz w:val="18"/>
        </w:rPr>
        <w:t>stimulation; globus pallidus internus</w:t>
      </w:r>
    </w:p>
    <w:p>
      <w:pPr>
        <w:pStyle w:val="BodyText"/>
        <w:spacing w:before="5"/>
        <w:rPr>
          <w:sz w:val="7"/>
        </w:rPr>
      </w:pPr>
      <w:r>
        <w:rPr>
          <w:sz w:val="7"/>
        </w:rPr>
        <mc:AlternateContent>
          <mc:Choice Requires="wps">
            <w:drawing>
              <wp:anchor distT="0" distB="0" distL="0" distR="0" allowOverlap="1" layoutInCell="1" locked="0" behindDoc="1" simplePos="0" relativeHeight="487606272">
                <wp:simplePos x="0" y="0"/>
                <wp:positionH relativeFrom="page">
                  <wp:posOffset>848880</wp:posOffset>
                </wp:positionH>
                <wp:positionV relativeFrom="paragraph">
                  <wp:posOffset>69676</wp:posOffset>
                </wp:positionV>
                <wp:extent cx="289750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5.486355pt;width:228.15pt;height:.1pt;mso-position-horizontal-relative:page;mso-position-vertical-relative:paragraph;z-index:-15710208;mso-wrap-distance-left:0;mso-wrap-distance-right:0" id="docshape34" coordorigin="1337,110" coordsize="4563,0" path="m1337,110l5899,110e" filled="false" stroked="true" strokeweight=".51pt" strokecolor="#231f20">
                <v:path arrowok="t"/>
                <v:stroke dashstyle="solid"/>
                <w10:wrap type="topAndBottom"/>
              </v:shape>
            </w:pict>
          </mc:Fallback>
        </mc:AlternateContent>
      </w:r>
    </w:p>
    <w:p>
      <w:pPr>
        <w:pStyle w:val="BodyText"/>
        <w:rPr>
          <w:sz w:val="18"/>
        </w:rPr>
      </w:pPr>
    </w:p>
    <w:p>
      <w:pPr>
        <w:pStyle w:val="BodyText"/>
        <w:spacing w:before="128"/>
        <w:rPr>
          <w:sz w:val="18"/>
        </w:rPr>
      </w:pPr>
    </w:p>
    <w:p>
      <w:pPr>
        <w:pStyle w:val="BodyText"/>
        <w:spacing w:line="249" w:lineRule="auto"/>
        <w:ind w:left="256" w:right="39" w:firstLine="199"/>
        <w:jc w:val="both"/>
      </w:pPr>
      <w:r>
        <w:rPr>
          <w:color w:val="231F20"/>
        </w:rPr>
        <w:t>Tourette syndrome (TS) is a chronic and, in </w:t>
      </w:r>
      <w:r>
        <w:rPr>
          <w:color w:val="231F20"/>
        </w:rPr>
        <w:t>severe cases, debilitating disorder characterized by motor and vocal</w:t>
      </w:r>
      <w:r>
        <w:rPr>
          <w:color w:val="231F20"/>
          <w:spacing w:val="68"/>
        </w:rPr>
        <w:t> </w:t>
      </w:r>
      <w:r>
        <w:rPr>
          <w:color w:val="231F20"/>
        </w:rPr>
        <w:t>tics</w:t>
      </w:r>
      <w:r>
        <w:rPr>
          <w:color w:val="231F20"/>
          <w:spacing w:val="68"/>
        </w:rPr>
        <w:t> </w:t>
      </w:r>
      <w:r>
        <w:rPr>
          <w:color w:val="231F20"/>
        </w:rPr>
        <w:t>and</w:t>
      </w:r>
      <w:r>
        <w:rPr>
          <w:color w:val="231F20"/>
          <w:spacing w:val="67"/>
        </w:rPr>
        <w:t> </w:t>
      </w:r>
      <w:r>
        <w:rPr>
          <w:color w:val="231F20"/>
        </w:rPr>
        <w:t>additionally</w:t>
      </w:r>
      <w:r>
        <w:rPr>
          <w:color w:val="231F20"/>
          <w:spacing w:val="68"/>
        </w:rPr>
        <w:t> </w:t>
      </w:r>
      <w:r>
        <w:rPr>
          <w:color w:val="231F20"/>
        </w:rPr>
        <w:t>accompanied</w:t>
      </w:r>
      <w:r>
        <w:rPr>
          <w:color w:val="231F20"/>
          <w:spacing w:val="67"/>
        </w:rPr>
        <w:t> </w:t>
      </w:r>
      <w:r>
        <w:rPr>
          <w:color w:val="231F20"/>
        </w:rPr>
        <w:t>by</w:t>
      </w:r>
      <w:r>
        <w:rPr>
          <w:color w:val="231F20"/>
          <w:spacing w:val="67"/>
        </w:rPr>
        <w:t> </w:t>
      </w:r>
      <w:r>
        <w:rPr>
          <w:color w:val="231F20"/>
          <w:spacing w:val="-2"/>
        </w:rPr>
        <w:t>features</w:t>
      </w:r>
    </w:p>
    <w:p>
      <w:pPr>
        <w:pStyle w:val="BodyText"/>
      </w:pPr>
    </w:p>
    <w:p>
      <w:pPr>
        <w:pStyle w:val="BodyText"/>
        <w:spacing w:before="229"/>
      </w:pPr>
      <w:r>
        <w:rPr/>
        <mc:AlternateContent>
          <mc:Choice Requires="wps">
            <w:drawing>
              <wp:anchor distT="0" distB="0" distL="0" distR="0" allowOverlap="1" layoutInCell="1" locked="0" behindDoc="1" simplePos="0" relativeHeight="487606784">
                <wp:simplePos x="0" y="0"/>
                <wp:positionH relativeFrom="page">
                  <wp:posOffset>848880</wp:posOffset>
                </wp:positionH>
                <wp:positionV relativeFrom="paragraph">
                  <wp:posOffset>306968</wp:posOffset>
                </wp:positionV>
                <wp:extent cx="2897505" cy="3175"/>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66.841003pt;margin-top:24.170782pt;width:228.132pt;height:.227pt;mso-position-horizontal-relative:page;mso-position-vertical-relative:paragraph;z-index:-15709696;mso-wrap-distance-left:0;mso-wrap-distance-right:0" id="docshape35" filled="true" fillcolor="#231f20" stroked="false">
                <v:fill type="solid"/>
                <w10:wrap type="topAndBottom"/>
              </v:rect>
            </w:pict>
          </mc:Fallback>
        </mc:AlternateContent>
      </w:r>
    </w:p>
    <w:p>
      <w:pPr>
        <w:spacing w:line="232" w:lineRule="auto" w:before="94"/>
        <w:ind w:left="256" w:right="38" w:firstLine="159"/>
        <w:jc w:val="both"/>
        <w:rPr>
          <w:sz w:val="16"/>
        </w:rPr>
      </w:pPr>
      <w:r>
        <w:rPr>
          <w:color w:val="231F20"/>
          <w:sz w:val="16"/>
        </w:rPr>
        <w:t>*Correspondence to: Dr. Sandra Dehning, Psychiatric Hospital </w:t>
      </w:r>
      <w:r>
        <w:rPr>
          <w:color w:val="231F20"/>
          <w:sz w:val="16"/>
        </w:rPr>
        <w:t>of</w:t>
      </w:r>
      <w:r>
        <w:rPr>
          <w:color w:val="231F20"/>
          <w:spacing w:val="40"/>
          <w:sz w:val="16"/>
        </w:rPr>
        <w:t> </w:t>
      </w:r>
      <w:r>
        <w:rPr>
          <w:color w:val="231F20"/>
          <w:sz w:val="16"/>
        </w:rPr>
        <w:t>the Ludwig-Maximilians-University, Munich, Nu</w:t>
      </w:r>
      <w:r>
        <w:rPr>
          <w:i/>
          <w:color w:val="231F20"/>
          <w:sz w:val="16"/>
        </w:rPr>
        <w:t>b</w:t>
      </w:r>
      <w:r>
        <w:rPr>
          <w:color w:val="231F20"/>
          <w:sz w:val="16"/>
        </w:rPr>
        <w:t>baumstr. 7, Mu-</w:t>
      </w:r>
      <w:r>
        <w:rPr>
          <w:color w:val="231F20"/>
          <w:spacing w:val="40"/>
          <w:sz w:val="16"/>
        </w:rPr>
        <w:t> </w:t>
      </w:r>
      <w:r>
        <w:rPr>
          <w:color w:val="231F20"/>
          <w:sz w:val="16"/>
        </w:rPr>
        <w:t>nich D-80336, Germany.</w:t>
      </w:r>
    </w:p>
    <w:p>
      <w:pPr>
        <w:spacing w:line="180" w:lineRule="exact" w:before="0"/>
        <w:ind w:left="256" w:right="0" w:firstLine="0"/>
        <w:jc w:val="both"/>
        <w:rPr>
          <w:sz w:val="16"/>
        </w:rPr>
      </w:pPr>
      <w:r>
        <w:rPr>
          <w:color w:val="231F20"/>
          <w:spacing w:val="-2"/>
          <w:sz w:val="16"/>
        </w:rPr>
        <w:t>E-mail:</w:t>
      </w:r>
      <w:r>
        <w:rPr>
          <w:color w:val="231F20"/>
          <w:spacing w:val="49"/>
          <w:sz w:val="16"/>
        </w:rPr>
        <w:t> </w:t>
      </w:r>
      <w:hyperlink r:id="rId12">
        <w:r>
          <w:rPr>
            <w:color w:val="231F20"/>
            <w:spacing w:val="-2"/>
            <w:sz w:val="16"/>
          </w:rPr>
          <w:t>sandra.dehning@med.uni-muenchen.de</w:t>
        </w:r>
      </w:hyperlink>
    </w:p>
    <w:p>
      <w:pPr>
        <w:spacing w:line="180" w:lineRule="exact" w:before="0"/>
        <w:ind w:left="416" w:right="0" w:firstLine="0"/>
        <w:jc w:val="both"/>
        <w:rPr>
          <w:sz w:val="16"/>
        </w:rPr>
      </w:pPr>
      <w:r>
        <w:rPr>
          <w:color w:val="231F20"/>
          <w:sz w:val="16"/>
        </w:rPr>
        <w:t>Received</w:t>
      </w:r>
      <w:r>
        <w:rPr>
          <w:color w:val="231F20"/>
          <w:spacing w:val="8"/>
          <w:sz w:val="16"/>
        </w:rPr>
        <w:t> </w:t>
      </w:r>
      <w:r>
        <w:rPr>
          <w:color w:val="231F20"/>
          <w:sz w:val="16"/>
        </w:rPr>
        <w:t>2</w:t>
      </w:r>
      <w:r>
        <w:rPr>
          <w:color w:val="231F20"/>
          <w:spacing w:val="9"/>
          <w:sz w:val="16"/>
        </w:rPr>
        <w:t> </w:t>
      </w:r>
      <w:r>
        <w:rPr>
          <w:color w:val="231F20"/>
          <w:sz w:val="16"/>
        </w:rPr>
        <w:t>August</w:t>
      </w:r>
      <w:r>
        <w:rPr>
          <w:color w:val="231F20"/>
          <w:spacing w:val="7"/>
          <w:sz w:val="16"/>
        </w:rPr>
        <w:t> </w:t>
      </w:r>
      <w:r>
        <w:rPr>
          <w:color w:val="231F20"/>
          <w:sz w:val="16"/>
        </w:rPr>
        <w:t>2007;</w:t>
      </w:r>
      <w:r>
        <w:rPr>
          <w:color w:val="231F20"/>
          <w:spacing w:val="9"/>
          <w:sz w:val="16"/>
        </w:rPr>
        <w:t> </w:t>
      </w:r>
      <w:r>
        <w:rPr>
          <w:color w:val="231F20"/>
          <w:sz w:val="16"/>
        </w:rPr>
        <w:t>Accepted</w:t>
      </w:r>
      <w:r>
        <w:rPr>
          <w:color w:val="231F20"/>
          <w:spacing w:val="8"/>
          <w:sz w:val="16"/>
        </w:rPr>
        <w:t> </w:t>
      </w:r>
      <w:r>
        <w:rPr>
          <w:color w:val="231F20"/>
          <w:sz w:val="16"/>
        </w:rPr>
        <w:t>29</w:t>
      </w:r>
      <w:r>
        <w:rPr>
          <w:color w:val="231F20"/>
          <w:spacing w:val="8"/>
          <w:sz w:val="16"/>
        </w:rPr>
        <w:t> </w:t>
      </w:r>
      <w:r>
        <w:rPr>
          <w:color w:val="231F20"/>
          <w:sz w:val="16"/>
        </w:rPr>
        <w:t>November</w:t>
      </w:r>
      <w:r>
        <w:rPr>
          <w:color w:val="231F20"/>
          <w:spacing w:val="9"/>
          <w:sz w:val="16"/>
        </w:rPr>
        <w:t> </w:t>
      </w:r>
      <w:r>
        <w:rPr>
          <w:color w:val="231F20"/>
          <w:spacing w:val="-4"/>
          <w:sz w:val="16"/>
        </w:rPr>
        <w:t>2007</w:t>
      </w:r>
    </w:p>
    <w:p>
      <w:pPr>
        <w:spacing w:line="232" w:lineRule="auto" w:before="2"/>
        <w:ind w:left="256" w:right="38" w:firstLine="159"/>
        <w:jc w:val="both"/>
        <w:rPr>
          <w:sz w:val="16"/>
        </w:rPr>
      </w:pPr>
      <w:r>
        <w:rPr>
          <w:color w:val="231F20"/>
          <w:w w:val="105"/>
          <w:sz w:val="16"/>
        </w:rPr>
        <w:t>Published</w:t>
      </w:r>
      <w:r>
        <w:rPr>
          <w:color w:val="231F20"/>
          <w:w w:val="105"/>
          <w:sz w:val="16"/>
        </w:rPr>
        <w:t> online</w:t>
      </w:r>
      <w:r>
        <w:rPr>
          <w:color w:val="231F20"/>
          <w:w w:val="105"/>
          <w:sz w:val="16"/>
        </w:rPr>
        <w:t> 4</w:t>
      </w:r>
      <w:r>
        <w:rPr>
          <w:color w:val="231F20"/>
          <w:w w:val="105"/>
          <w:sz w:val="16"/>
        </w:rPr>
        <w:t> June</w:t>
      </w:r>
      <w:r>
        <w:rPr>
          <w:color w:val="231F20"/>
          <w:w w:val="105"/>
          <w:sz w:val="16"/>
        </w:rPr>
        <w:t> 2008</w:t>
      </w:r>
      <w:r>
        <w:rPr>
          <w:color w:val="231F20"/>
          <w:w w:val="105"/>
          <w:sz w:val="16"/>
        </w:rPr>
        <w:t> in</w:t>
      </w:r>
      <w:r>
        <w:rPr>
          <w:color w:val="231F20"/>
          <w:w w:val="105"/>
          <w:sz w:val="16"/>
        </w:rPr>
        <w:t> Wiley</w:t>
      </w:r>
      <w:r>
        <w:rPr>
          <w:color w:val="231F20"/>
          <w:w w:val="105"/>
          <w:sz w:val="16"/>
        </w:rPr>
        <w:t> InterScience</w:t>
      </w:r>
      <w:r>
        <w:rPr>
          <w:color w:val="231F20"/>
          <w:w w:val="105"/>
          <w:sz w:val="16"/>
        </w:rPr>
        <w:t> </w:t>
      </w:r>
      <w:hyperlink r:id="rId6">
        <w:r>
          <w:rPr>
            <w:color w:val="231F20"/>
            <w:w w:val="105"/>
            <w:sz w:val="16"/>
          </w:rPr>
          <w:t>(www.</w:t>
        </w:r>
      </w:hyperlink>
      <w:r>
        <w:rPr>
          <w:color w:val="231F20"/>
          <w:w w:val="105"/>
          <w:sz w:val="16"/>
        </w:rPr>
        <w:t> interscience.wiley.com).</w:t>
      </w:r>
      <w:r>
        <w:rPr>
          <w:color w:val="231F20"/>
          <w:spacing w:val="40"/>
          <w:w w:val="105"/>
          <w:sz w:val="16"/>
        </w:rPr>
        <w:t> </w:t>
      </w:r>
      <w:r>
        <w:rPr>
          <w:color w:val="231F20"/>
          <w:w w:val="105"/>
          <w:sz w:val="16"/>
        </w:rPr>
        <w:t>DOI: 10.1002/mds.21930</w:t>
      </w:r>
    </w:p>
    <w:p>
      <w:pPr>
        <w:pStyle w:val="BodyText"/>
        <w:spacing w:line="249" w:lineRule="auto" w:before="69"/>
        <w:ind w:left="256" w:right="217"/>
        <w:jc w:val="both"/>
      </w:pPr>
      <w:r>
        <w:rPr/>
        <w:br w:type="column"/>
      </w:r>
      <w:r>
        <w:rPr>
          <w:color w:val="231F20"/>
        </w:rPr>
        <w:t>of obsessive–compulsive disorder and self-</w:t>
      </w:r>
      <w:r>
        <w:rPr>
          <w:color w:val="231F20"/>
        </w:rPr>
        <w:t>injurious behavior. Although the pathophysiological mechanisms are yet unknown and the involvement of infection and inﬂammation has been discussed,</w:t>
      </w:r>
      <w:r>
        <w:rPr>
          <w:color w:val="231F20"/>
          <w:vertAlign w:val="superscript"/>
        </w:rPr>
        <w:t>1</w:t>
      </w:r>
      <w:r>
        <w:rPr>
          <w:color w:val="231F20"/>
          <w:vertAlign w:val="baseline"/>
        </w:rPr>
        <w:t> several studies have shown the inﬂuence of the dopaminergic system, as an- tipsychotic agents are successful in the treatment of TS mostly</w:t>
      </w:r>
      <w:r>
        <w:rPr>
          <w:color w:val="231F20"/>
          <w:spacing w:val="29"/>
          <w:vertAlign w:val="baseline"/>
        </w:rPr>
        <w:t> </w:t>
      </w:r>
      <w:r>
        <w:rPr>
          <w:color w:val="231F20"/>
          <w:vertAlign w:val="baseline"/>
        </w:rPr>
        <w:t>as</w:t>
      </w:r>
      <w:r>
        <w:rPr>
          <w:color w:val="231F20"/>
          <w:spacing w:val="28"/>
          <w:vertAlign w:val="baseline"/>
        </w:rPr>
        <w:t> </w:t>
      </w:r>
      <w:r>
        <w:rPr>
          <w:color w:val="231F20"/>
          <w:vertAlign w:val="baseline"/>
        </w:rPr>
        <w:t>an</w:t>
      </w:r>
      <w:r>
        <w:rPr>
          <w:color w:val="231F20"/>
          <w:spacing w:val="29"/>
          <w:vertAlign w:val="baseline"/>
        </w:rPr>
        <w:t> </w:t>
      </w:r>
      <w:r>
        <w:rPr>
          <w:color w:val="231F20"/>
          <w:vertAlign w:val="baseline"/>
        </w:rPr>
        <w:t>antagonist,</w:t>
      </w:r>
      <w:r>
        <w:rPr>
          <w:color w:val="231F20"/>
          <w:vertAlign w:val="superscript"/>
        </w:rPr>
        <w:t>2</w:t>
      </w:r>
      <w:r>
        <w:rPr>
          <w:color w:val="231F20"/>
          <w:spacing w:val="28"/>
          <w:vertAlign w:val="baseline"/>
        </w:rPr>
        <w:t> </w:t>
      </w:r>
      <w:r>
        <w:rPr>
          <w:color w:val="231F20"/>
          <w:vertAlign w:val="baseline"/>
        </w:rPr>
        <w:t>but</w:t>
      </w:r>
      <w:r>
        <w:rPr>
          <w:color w:val="231F20"/>
          <w:spacing w:val="29"/>
          <w:vertAlign w:val="baseline"/>
        </w:rPr>
        <w:t> </w:t>
      </w:r>
      <w:r>
        <w:rPr>
          <w:color w:val="231F20"/>
          <w:vertAlign w:val="baseline"/>
        </w:rPr>
        <w:t>also</w:t>
      </w:r>
      <w:r>
        <w:rPr>
          <w:color w:val="231F20"/>
          <w:spacing w:val="29"/>
          <w:vertAlign w:val="baseline"/>
        </w:rPr>
        <w:t> </w:t>
      </w:r>
      <w:r>
        <w:rPr>
          <w:color w:val="231F20"/>
          <w:vertAlign w:val="baseline"/>
        </w:rPr>
        <w:t>partly</w:t>
      </w:r>
      <w:r>
        <w:rPr>
          <w:color w:val="231F20"/>
          <w:spacing w:val="30"/>
          <w:vertAlign w:val="baseline"/>
        </w:rPr>
        <w:t> </w:t>
      </w:r>
      <w:r>
        <w:rPr>
          <w:color w:val="231F20"/>
          <w:vertAlign w:val="baseline"/>
        </w:rPr>
        <w:t>as</w:t>
      </w:r>
      <w:r>
        <w:rPr>
          <w:color w:val="231F20"/>
          <w:spacing w:val="28"/>
          <w:vertAlign w:val="baseline"/>
        </w:rPr>
        <w:t> </w:t>
      </w:r>
      <w:r>
        <w:rPr>
          <w:color w:val="231F20"/>
          <w:vertAlign w:val="baseline"/>
        </w:rPr>
        <w:t>an</w:t>
      </w:r>
      <w:r>
        <w:rPr>
          <w:color w:val="231F20"/>
          <w:spacing w:val="29"/>
          <w:vertAlign w:val="baseline"/>
        </w:rPr>
        <w:t> </w:t>
      </w:r>
      <w:r>
        <w:rPr>
          <w:color w:val="231F20"/>
          <w:vertAlign w:val="baseline"/>
        </w:rPr>
        <w:t>agonist of dopamine.</w:t>
      </w:r>
      <w:r>
        <w:rPr>
          <w:color w:val="231F20"/>
          <w:vertAlign w:val="superscript"/>
        </w:rPr>
        <w:t>3</w:t>
      </w:r>
      <w:r>
        <w:rPr>
          <w:color w:val="231F20"/>
          <w:vertAlign w:val="baseline"/>
        </w:rPr>
        <w:t> Functional and neuroimaging studies emphasize abnormally functioning dopaminergic</w:t>
      </w:r>
      <w:r>
        <w:rPr>
          <w:color w:val="231F20"/>
          <w:spacing w:val="80"/>
          <w:vertAlign w:val="baseline"/>
        </w:rPr>
        <w:t> </w:t>
      </w:r>
      <w:r>
        <w:rPr>
          <w:color w:val="231F20"/>
          <w:vertAlign w:val="baseline"/>
        </w:rPr>
        <w:t>striato-cortical circuits. To affect these loops in TS- patients,</w:t>
      </w:r>
      <w:r>
        <w:rPr>
          <w:color w:val="231F20"/>
          <w:spacing w:val="40"/>
          <w:vertAlign w:val="baseline"/>
        </w:rPr>
        <w:t> </w:t>
      </w:r>
      <w:r>
        <w:rPr>
          <w:color w:val="231F20"/>
          <w:vertAlign w:val="baseline"/>
        </w:rPr>
        <w:t>refractory</w:t>
      </w:r>
      <w:r>
        <w:rPr>
          <w:color w:val="231F20"/>
          <w:spacing w:val="40"/>
          <w:vertAlign w:val="baseline"/>
        </w:rPr>
        <w:t> </w:t>
      </w:r>
      <w:r>
        <w:rPr>
          <w:color w:val="231F20"/>
          <w:vertAlign w:val="baseline"/>
        </w:rPr>
        <w:t>to</w:t>
      </w:r>
      <w:r>
        <w:rPr>
          <w:color w:val="231F20"/>
          <w:spacing w:val="40"/>
          <w:vertAlign w:val="baseline"/>
        </w:rPr>
        <w:t> </w:t>
      </w:r>
      <w:r>
        <w:rPr>
          <w:color w:val="231F20"/>
          <w:vertAlign w:val="baseline"/>
        </w:rPr>
        <w:t>medical</w:t>
      </w:r>
      <w:r>
        <w:rPr>
          <w:color w:val="231F20"/>
          <w:spacing w:val="40"/>
          <w:vertAlign w:val="baseline"/>
        </w:rPr>
        <w:t> </w:t>
      </w:r>
      <w:r>
        <w:rPr>
          <w:color w:val="231F20"/>
          <w:vertAlign w:val="baseline"/>
        </w:rPr>
        <w:t>treatment,</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strategy of deep brain stimulation (DBS) has been replaced: introduced by Vandewalle.</w:t>
      </w:r>
      <w:r>
        <w:rPr>
          <w:color w:val="231F20"/>
          <w:vertAlign w:val="superscript"/>
        </w:rPr>
        <w:t>4</w:t>
      </w:r>
      <w:r>
        <w:rPr>
          <w:color w:val="231F20"/>
          <w:vertAlign w:val="baseline"/>
        </w:rPr>
        <w:t> In general, stimulation tar- gets are the thalamus,</w:t>
      </w:r>
      <w:r>
        <w:rPr>
          <w:color w:val="231F20"/>
          <w:vertAlign w:val="superscript"/>
        </w:rPr>
        <w:t>5,6</w:t>
      </w:r>
      <w:r>
        <w:rPr>
          <w:color w:val="231F20"/>
          <w:vertAlign w:val="baseline"/>
        </w:rPr>
        <w:t> the anterior internal capsule,</w:t>
      </w:r>
      <w:r>
        <w:rPr>
          <w:color w:val="231F20"/>
          <w:vertAlign w:val="superscript"/>
        </w:rPr>
        <w:t>7</w:t>
      </w:r>
      <w:r>
        <w:rPr>
          <w:color w:val="231F20"/>
          <w:spacing w:val="40"/>
          <w:vertAlign w:val="baseline"/>
        </w:rPr>
        <w:t> </w:t>
      </w:r>
      <w:r>
        <w:rPr>
          <w:color w:val="231F20"/>
          <w:vertAlign w:val="baseline"/>
        </w:rPr>
        <w:t>the nucleus accumbens</w:t>
      </w:r>
      <w:r>
        <w:rPr>
          <w:color w:val="231F20"/>
          <w:vertAlign w:val="superscript"/>
        </w:rPr>
        <w:t>8</w:t>
      </w:r>
      <w:r>
        <w:rPr>
          <w:color w:val="231F20"/>
          <w:vertAlign w:val="baseline"/>
        </w:rPr>
        <w:t> and the Gpi</w:t>
      </w:r>
      <w:r>
        <w:rPr>
          <w:color w:val="231F20"/>
          <w:vertAlign w:val="superscript"/>
        </w:rPr>
        <w:t>9–11</w:t>
      </w:r>
      <w:r>
        <w:rPr>
          <w:color w:val="231F20"/>
          <w:vertAlign w:val="baseline"/>
        </w:rPr>
        <w:t> (case series by Servello is added), or combined approaches.</w:t>
      </w:r>
      <w:r>
        <w:rPr>
          <w:color w:val="231F20"/>
          <w:vertAlign w:val="superscript"/>
        </w:rPr>
        <w:t>12</w:t>
      </w:r>
    </w:p>
    <w:p>
      <w:pPr>
        <w:pStyle w:val="BodyText"/>
        <w:spacing w:line="249" w:lineRule="auto"/>
        <w:ind w:left="256" w:right="217" w:firstLine="199"/>
        <w:jc w:val="both"/>
      </w:pPr>
      <w:r>
        <w:rPr>
          <w:color w:val="231F20"/>
        </w:rPr>
        <w:t>Here, we report on a female patient with TS and a 12- month follow-up study after chronic DBS of the Gpi.</w:t>
      </w:r>
    </w:p>
    <w:p>
      <w:pPr>
        <w:pStyle w:val="BodyText"/>
        <w:spacing w:before="185"/>
      </w:pPr>
    </w:p>
    <w:p>
      <w:pPr>
        <w:pStyle w:val="Heading2"/>
        <w:spacing w:before="1"/>
        <w:ind w:left="37" w:right="2"/>
      </w:pPr>
      <w:r>
        <w:rPr>
          <w:color w:val="231F20"/>
          <w:w w:val="105"/>
        </w:rPr>
        <w:t>CASE</w:t>
      </w:r>
      <w:r>
        <w:rPr>
          <w:color w:val="231F20"/>
          <w:spacing w:val="2"/>
          <w:w w:val="105"/>
        </w:rPr>
        <w:t> </w:t>
      </w:r>
      <w:r>
        <w:rPr>
          <w:color w:val="231F20"/>
          <w:spacing w:val="-2"/>
          <w:w w:val="105"/>
        </w:rPr>
        <w:t>REPORT</w:t>
      </w:r>
    </w:p>
    <w:p>
      <w:pPr>
        <w:pStyle w:val="BodyText"/>
        <w:spacing w:line="249" w:lineRule="auto" w:before="69"/>
        <w:ind w:left="256" w:right="217" w:firstLine="199"/>
        <w:jc w:val="both"/>
      </w:pPr>
      <w:r>
        <w:rPr>
          <w:color w:val="231F20"/>
        </w:rPr>
        <w:t>The 44-year-old female patient has been </w:t>
      </w:r>
      <w:r>
        <w:rPr>
          <w:color w:val="231F20"/>
        </w:rPr>
        <w:t>suffering from</w:t>
      </w:r>
      <w:r>
        <w:rPr>
          <w:color w:val="231F20"/>
          <w:spacing w:val="40"/>
        </w:rPr>
        <w:t> </w:t>
      </w:r>
      <w:r>
        <w:rPr>
          <w:color w:val="231F20"/>
        </w:rPr>
        <w:t>TS</w:t>
      </w:r>
      <w:r>
        <w:rPr>
          <w:color w:val="231F20"/>
          <w:spacing w:val="40"/>
        </w:rPr>
        <w:t> </w:t>
      </w:r>
      <w:r>
        <w:rPr>
          <w:color w:val="231F20"/>
        </w:rPr>
        <w:t>since</w:t>
      </w:r>
      <w:r>
        <w:rPr>
          <w:color w:val="231F20"/>
          <w:spacing w:val="40"/>
        </w:rPr>
        <w:t> </w:t>
      </w:r>
      <w:r>
        <w:rPr>
          <w:color w:val="231F20"/>
        </w:rPr>
        <w:t>childhood.</w:t>
      </w:r>
      <w:r>
        <w:rPr>
          <w:color w:val="231F20"/>
          <w:spacing w:val="40"/>
        </w:rPr>
        <w:t> </w:t>
      </w:r>
      <w:r>
        <w:rPr>
          <w:color w:val="231F20"/>
        </w:rPr>
        <w:t>When</w:t>
      </w:r>
      <w:r>
        <w:rPr>
          <w:color w:val="231F20"/>
          <w:spacing w:val="40"/>
        </w:rPr>
        <w:t> </w:t>
      </w:r>
      <w:r>
        <w:rPr>
          <w:color w:val="231F20"/>
        </w:rPr>
        <w:t>she</w:t>
      </w:r>
      <w:r>
        <w:rPr>
          <w:color w:val="231F20"/>
          <w:spacing w:val="40"/>
        </w:rPr>
        <w:t> </w:t>
      </w:r>
      <w:r>
        <w:rPr>
          <w:color w:val="231F20"/>
        </w:rPr>
        <w:t>was</w:t>
      </w:r>
      <w:r>
        <w:rPr>
          <w:color w:val="231F20"/>
          <w:spacing w:val="40"/>
        </w:rPr>
        <w:t> </w:t>
      </w:r>
      <w:r>
        <w:rPr>
          <w:color w:val="231F20"/>
        </w:rPr>
        <w:t>5-year-old she ﬁrst developed vocal tics (squealing in church), followed by motor tics like blinking, bouncing, and touching.</w:t>
      </w:r>
      <w:r>
        <w:rPr>
          <w:color w:val="231F20"/>
          <w:spacing w:val="40"/>
        </w:rPr>
        <w:t> </w:t>
      </w:r>
      <w:r>
        <w:rPr>
          <w:color w:val="231F20"/>
        </w:rPr>
        <w:t>After</w:t>
      </w:r>
      <w:r>
        <w:rPr>
          <w:color w:val="231F20"/>
          <w:spacing w:val="40"/>
        </w:rPr>
        <w:t> </w:t>
      </w:r>
      <w:r>
        <w:rPr>
          <w:color w:val="231F20"/>
        </w:rPr>
        <w:t>delivery</w:t>
      </w:r>
      <w:r>
        <w:rPr>
          <w:color w:val="231F20"/>
          <w:spacing w:val="40"/>
        </w:rPr>
        <w:t> </w:t>
      </w:r>
      <w:r>
        <w:rPr>
          <w:color w:val="231F20"/>
        </w:rPr>
        <w:t>of</w:t>
      </w:r>
      <w:r>
        <w:rPr>
          <w:color w:val="231F20"/>
          <w:spacing w:val="40"/>
        </w:rPr>
        <w:t> </w:t>
      </w:r>
      <w:r>
        <w:rPr>
          <w:color w:val="231F20"/>
        </w:rPr>
        <w:t>her</w:t>
      </w:r>
      <w:r>
        <w:rPr>
          <w:color w:val="231F20"/>
          <w:spacing w:val="40"/>
        </w:rPr>
        <w:t> </w:t>
      </w:r>
      <w:r>
        <w:rPr>
          <w:color w:val="231F20"/>
        </w:rPr>
        <w:t>son</w:t>
      </w:r>
      <w:r>
        <w:rPr>
          <w:color w:val="231F20"/>
          <w:spacing w:val="40"/>
        </w:rPr>
        <w:t> </w:t>
      </w:r>
      <w:r>
        <w:rPr>
          <w:color w:val="231F20"/>
        </w:rPr>
        <w:t>at</w:t>
      </w:r>
      <w:r>
        <w:rPr>
          <w:color w:val="231F20"/>
          <w:spacing w:val="40"/>
        </w:rPr>
        <w:t> </w:t>
      </w:r>
      <w:r>
        <w:rPr>
          <w:color w:val="231F20"/>
        </w:rPr>
        <w:t>the</w:t>
      </w:r>
      <w:r>
        <w:rPr>
          <w:color w:val="231F20"/>
          <w:spacing w:val="40"/>
        </w:rPr>
        <w:t> </w:t>
      </w:r>
      <w:r>
        <w:rPr>
          <w:color w:val="231F20"/>
        </w:rPr>
        <w:t>age</w:t>
      </w:r>
      <w:r>
        <w:rPr>
          <w:color w:val="231F20"/>
          <w:spacing w:val="40"/>
        </w:rPr>
        <w:t> </w:t>
      </w:r>
      <w:r>
        <w:rPr>
          <w:color w:val="231F20"/>
        </w:rPr>
        <w:t>of</w:t>
      </w:r>
      <w:r>
        <w:rPr>
          <w:color w:val="231F20"/>
          <w:spacing w:val="40"/>
        </w:rPr>
        <w:t> </w:t>
      </w:r>
      <w:r>
        <w:rPr>
          <w:color w:val="231F20"/>
        </w:rPr>
        <w:t>20, the symptoms worsened and the patient showed self- mutilation with biting, beating as well as grunting, and screaming. At this time, she also showed compulsive behavior for cleanliness. During the course of disease, the patient regularly developed a depressive mood and agitation proportional to the extent of tics. The inten-</w:t>
      </w:r>
      <w:r>
        <w:rPr>
          <w:color w:val="231F20"/>
          <w:spacing w:val="40"/>
        </w:rPr>
        <w:t> </w:t>
      </w:r>
      <w:r>
        <w:rPr>
          <w:color w:val="231F20"/>
        </w:rPr>
        <w:t>sity of her condition ﬁnally led to three suicide</w:t>
      </w:r>
      <w:r>
        <w:rPr>
          <w:color w:val="231F20"/>
          <w:spacing w:val="80"/>
          <w:w w:val="150"/>
        </w:rPr>
        <w:t> </w:t>
      </w:r>
      <w:r>
        <w:rPr>
          <w:color w:val="231F20"/>
        </w:rPr>
        <w:t>attempts, social isolation, and disability.</w:t>
      </w:r>
    </w:p>
    <w:p>
      <w:pPr>
        <w:pStyle w:val="BodyText"/>
        <w:spacing w:line="249" w:lineRule="auto"/>
        <w:ind w:left="256" w:right="217" w:firstLine="199"/>
        <w:jc w:val="both"/>
      </w:pPr>
      <w:r>
        <w:rPr>
          <w:color w:val="231F20"/>
        </w:rPr>
        <w:t>For the last 17 years, the patient was </w:t>
      </w:r>
      <w:r>
        <w:rPr>
          <w:color w:val="231F20"/>
        </w:rPr>
        <w:t>continuously treated as inpatient and outpatient of our clinic and the diagnosis of TS was established according to the criteria of DSM-IV.</w:t>
      </w:r>
    </w:p>
    <w:p>
      <w:pPr>
        <w:pStyle w:val="BodyText"/>
        <w:spacing w:line="249" w:lineRule="auto"/>
        <w:ind w:left="256" w:right="217" w:firstLine="199"/>
        <w:jc w:val="both"/>
      </w:pPr>
      <w:r>
        <w:rPr>
          <w:color w:val="231F20"/>
        </w:rPr>
        <w:t>Conventional medication attempts with a range </w:t>
      </w:r>
      <w:r>
        <w:rPr>
          <w:color w:val="231F20"/>
        </w:rPr>
        <w:t>of antipsychotics over many years did not have any sub- stantial effect. Ultimately, the combination of aripipra- zole and tiapride (together with monthly outpatient electroconvulsive therapy (ECT) over the last 5 years) has</w:t>
      </w:r>
      <w:r>
        <w:rPr>
          <w:color w:val="231F20"/>
          <w:spacing w:val="40"/>
        </w:rPr>
        <w:t> </w:t>
      </w:r>
      <w:r>
        <w:rPr>
          <w:color w:val="231F20"/>
        </w:rPr>
        <w:t>led</w:t>
      </w:r>
      <w:r>
        <w:rPr>
          <w:color w:val="231F20"/>
          <w:spacing w:val="40"/>
        </w:rPr>
        <w:t> </w:t>
      </w:r>
      <w:r>
        <w:rPr>
          <w:color w:val="231F20"/>
        </w:rPr>
        <w:t>to</w:t>
      </w:r>
      <w:r>
        <w:rPr>
          <w:color w:val="231F20"/>
          <w:spacing w:val="39"/>
        </w:rPr>
        <w:t> </w:t>
      </w:r>
      <w:r>
        <w:rPr>
          <w:color w:val="231F20"/>
        </w:rPr>
        <w:t>a</w:t>
      </w:r>
      <w:r>
        <w:rPr>
          <w:color w:val="231F20"/>
          <w:spacing w:val="39"/>
        </w:rPr>
        <w:t> </w:t>
      </w:r>
      <w:r>
        <w:rPr>
          <w:color w:val="231F20"/>
        </w:rPr>
        <w:t>partial</w:t>
      </w:r>
      <w:r>
        <w:rPr>
          <w:color w:val="231F20"/>
          <w:spacing w:val="38"/>
        </w:rPr>
        <w:t> </w:t>
      </w:r>
      <w:r>
        <w:rPr>
          <w:color w:val="231F20"/>
        </w:rPr>
        <w:t>suppression</w:t>
      </w:r>
      <w:r>
        <w:rPr>
          <w:color w:val="231F20"/>
          <w:spacing w:val="40"/>
        </w:rPr>
        <w:t> </w:t>
      </w:r>
      <w:r>
        <w:rPr>
          <w:color w:val="231F20"/>
        </w:rPr>
        <w:t>of</w:t>
      </w:r>
      <w:r>
        <w:rPr>
          <w:color w:val="231F20"/>
          <w:spacing w:val="39"/>
        </w:rPr>
        <w:t> </w:t>
      </w:r>
      <w:r>
        <w:rPr>
          <w:color w:val="231F20"/>
        </w:rPr>
        <w:t>tics.</w:t>
      </w:r>
      <w:r>
        <w:rPr>
          <w:color w:val="231F20"/>
          <w:spacing w:val="40"/>
        </w:rPr>
        <w:t> </w:t>
      </w:r>
      <w:r>
        <w:rPr>
          <w:color w:val="231F20"/>
        </w:rPr>
        <w:t>The</w:t>
      </w:r>
      <w:r>
        <w:rPr>
          <w:color w:val="231F20"/>
          <w:spacing w:val="39"/>
        </w:rPr>
        <w:t> </w:t>
      </w:r>
      <w:r>
        <w:rPr>
          <w:color w:val="231F20"/>
        </w:rPr>
        <w:t>rationale for ECT was derived from case reports where a sub- stantial improvement of tics</w:t>
      </w:r>
      <w:r>
        <w:rPr>
          <w:color w:val="231F20"/>
          <w:vertAlign w:val="superscript"/>
        </w:rPr>
        <w:t>13,14</w:t>
      </w:r>
      <w:r>
        <w:rPr>
          <w:color w:val="231F20"/>
          <w:vertAlign w:val="baseline"/>
        </w:rPr>
        <w:t> was demonstrated.</w:t>
      </w:r>
    </w:p>
    <w:p>
      <w:pPr>
        <w:pStyle w:val="BodyText"/>
        <w:spacing w:line="249" w:lineRule="auto"/>
        <w:ind w:left="256" w:right="217" w:firstLine="199"/>
        <w:jc w:val="both"/>
      </w:pPr>
      <w:r>
        <w:rPr>
          <w:color w:val="231F20"/>
        </w:rPr>
        <w:t>Previous therapies with </w:t>
      </w:r>
      <w:r>
        <w:rPr>
          <w:i/>
          <w:color w:val="231F20"/>
        </w:rPr>
        <w:t>a</w:t>
      </w:r>
      <w:r>
        <w:rPr>
          <w:color w:val="231F20"/>
        </w:rPr>
        <w:t>-2-adrenoreceptor </w:t>
      </w:r>
      <w:r>
        <w:rPr>
          <w:color w:val="231F20"/>
        </w:rPr>
        <w:t>agonists, dopamine agonists and opioid agonists, as well as al- ternative treatments like antibiotics, immunoglobulins, and plasmapheresis (already described as possibly effective in single reports</w:t>
      </w:r>
      <w:r>
        <w:rPr>
          <w:color w:val="231F20"/>
          <w:vertAlign w:val="superscript"/>
        </w:rPr>
        <w:t>15</w:t>
      </w:r>
      <w:r>
        <w:rPr>
          <w:color w:val="231F20"/>
          <w:vertAlign w:val="baseline"/>
        </w:rPr>
        <w:t>) only resulted in a tempo- rary improvement of the tics.</w:t>
      </w:r>
    </w:p>
    <w:p>
      <w:pPr>
        <w:pStyle w:val="BodyText"/>
        <w:spacing w:after="0" w:line="249" w:lineRule="auto"/>
        <w:jc w:val="both"/>
        <w:sectPr>
          <w:type w:val="continuous"/>
          <w:pgSz w:w="12240" w:h="16200"/>
          <w:pgMar w:top="1060" w:bottom="280" w:left="1080" w:right="1080"/>
          <w:cols w:num="2" w:equalWidth="0">
            <w:col w:w="4862" w:space="180"/>
            <w:col w:w="5038"/>
          </w:cols>
        </w:sectPr>
      </w:pPr>
    </w:p>
    <w:p>
      <w:pPr>
        <w:pStyle w:val="BodyText"/>
        <w:rPr>
          <w:sz w:val="14"/>
        </w:rPr>
      </w:pPr>
      <w:r>
        <w:rPr>
          <w:sz w:val="14"/>
        </w:rPr>
        <mc:AlternateContent>
          <mc:Choice Requires="wps">
            <w:drawing>
              <wp:anchor distT="0" distB="0" distL="0" distR="0" allowOverlap="1" layoutInCell="1" locked="0" behindDoc="0" simplePos="0" relativeHeight="15748096">
                <wp:simplePos x="0" y="0"/>
                <wp:positionH relativeFrom="page">
                  <wp:posOffset>7555618</wp:posOffset>
                </wp:positionH>
                <wp:positionV relativeFrom="page">
                  <wp:posOffset>208883</wp:posOffset>
                </wp:positionV>
                <wp:extent cx="95885" cy="988314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48096" type="#_x0000_t202" id="docshape36"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7"/>
        <w:rPr>
          <w:sz w:val="14"/>
        </w:rPr>
      </w:pPr>
    </w:p>
    <w:p>
      <w:pPr>
        <w:spacing w:before="0"/>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p>
      <w:pPr>
        <w:spacing w:after="0"/>
        <w:jc w:val="left"/>
        <w:rPr>
          <w:i/>
          <w:sz w:val="14"/>
        </w:rPr>
        <w:sectPr>
          <w:type w:val="continuous"/>
          <w:pgSz w:w="12240" w:h="16200"/>
          <w:pgMar w:top="1060" w:bottom="280" w:left="1080" w:right="1080"/>
        </w:sectPr>
      </w:pPr>
    </w:p>
    <w:p>
      <w:pPr>
        <w:tabs>
          <w:tab w:pos="9859" w:val="right" w:leader="none"/>
        </w:tabs>
        <w:spacing w:before="45"/>
        <w:ind w:left="2503" w:right="0" w:firstLine="0"/>
        <w:jc w:val="left"/>
        <w:rPr>
          <w:i/>
          <w:sz w:val="20"/>
        </w:rPr>
      </w:pPr>
      <w:r>
        <w:rPr>
          <w:i/>
          <w:color w:val="231F20"/>
          <w:sz w:val="20"/>
        </w:rPr>
        <w:t>TOURETTE</w:t>
      </w:r>
      <w:r>
        <w:rPr>
          <w:i/>
          <w:color w:val="231F20"/>
          <w:spacing w:val="11"/>
          <w:sz w:val="20"/>
        </w:rPr>
        <w:t> </w:t>
      </w:r>
      <w:r>
        <w:rPr>
          <w:i/>
          <w:color w:val="231F20"/>
          <w:sz w:val="20"/>
        </w:rPr>
        <w:t>SYNDROME</w:t>
      </w:r>
      <w:r>
        <w:rPr>
          <w:i/>
          <w:color w:val="231F20"/>
          <w:spacing w:val="13"/>
          <w:sz w:val="20"/>
        </w:rPr>
        <w:t> </w:t>
      </w:r>
      <w:r>
        <w:rPr>
          <w:i/>
          <w:color w:val="231F20"/>
          <w:sz w:val="20"/>
        </w:rPr>
        <w:t>AND</w:t>
      </w:r>
      <w:r>
        <w:rPr>
          <w:i/>
          <w:color w:val="231F20"/>
          <w:spacing w:val="11"/>
          <w:sz w:val="20"/>
        </w:rPr>
        <w:t> </w:t>
      </w:r>
      <w:r>
        <w:rPr>
          <w:i/>
          <w:color w:val="231F20"/>
          <w:sz w:val="20"/>
        </w:rPr>
        <w:t>DEEP</w:t>
      </w:r>
      <w:r>
        <w:rPr>
          <w:i/>
          <w:color w:val="231F20"/>
          <w:spacing w:val="12"/>
          <w:sz w:val="20"/>
        </w:rPr>
        <w:t> </w:t>
      </w:r>
      <w:r>
        <w:rPr>
          <w:i/>
          <w:color w:val="231F20"/>
          <w:sz w:val="20"/>
        </w:rPr>
        <w:t>BRAIN</w:t>
      </w:r>
      <w:r>
        <w:rPr>
          <w:i/>
          <w:color w:val="231F20"/>
          <w:spacing w:val="11"/>
          <w:sz w:val="20"/>
        </w:rPr>
        <w:t> </w:t>
      </w:r>
      <w:r>
        <w:rPr>
          <w:i/>
          <w:color w:val="231F20"/>
          <w:spacing w:val="-2"/>
          <w:sz w:val="20"/>
        </w:rPr>
        <w:t>STIMULATION</w:t>
      </w:r>
      <w:r>
        <w:rPr>
          <w:color w:val="231F20"/>
          <w:sz w:val="20"/>
        </w:rPr>
        <w:tab/>
      </w:r>
      <w:r>
        <w:rPr>
          <w:i/>
          <w:color w:val="231F20"/>
          <w:spacing w:val="-4"/>
          <w:sz w:val="20"/>
        </w:rPr>
        <w:t>1301</w:t>
      </w:r>
    </w:p>
    <w:p>
      <w:pPr>
        <w:spacing w:after="0"/>
        <w:jc w:val="left"/>
        <w:rPr>
          <w:i/>
          <w:sz w:val="20"/>
        </w:rPr>
        <w:sectPr>
          <w:pgSz w:w="12240" w:h="16200"/>
          <w:pgMar w:top="1040" w:bottom="280" w:left="1080" w:right="1080"/>
        </w:sectPr>
      </w:pPr>
    </w:p>
    <w:p>
      <w:pPr>
        <w:pStyle w:val="BodyText"/>
        <w:spacing w:before="199"/>
        <w:rPr>
          <w:i/>
        </w:rPr>
      </w:pPr>
    </w:p>
    <w:p>
      <w:pPr>
        <w:pStyle w:val="BodyText"/>
        <w:ind w:left="383"/>
      </w:pPr>
      <w:r>
        <w:rPr/>
        <w:drawing>
          <wp:inline distT="0" distB="0" distL="0" distR="0">
            <wp:extent cx="2738631" cy="273862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3" cstate="print"/>
                    <a:stretch>
                      <a:fillRect/>
                    </a:stretch>
                  </pic:blipFill>
                  <pic:spPr>
                    <a:xfrm>
                      <a:off x="0" y="0"/>
                      <a:ext cx="2738631" cy="2738628"/>
                    </a:xfrm>
                    <a:prstGeom prst="rect">
                      <a:avLst/>
                    </a:prstGeom>
                  </pic:spPr>
                </pic:pic>
              </a:graphicData>
            </a:graphic>
          </wp:inline>
        </w:drawing>
      </w:r>
      <w:r>
        <w:rPr/>
      </w:r>
    </w:p>
    <w:p>
      <w:pPr>
        <w:spacing w:line="235" w:lineRule="auto" w:before="88"/>
        <w:ind w:left="256" w:right="38" w:firstLine="0"/>
        <w:jc w:val="both"/>
        <w:rPr>
          <w:sz w:val="16"/>
        </w:rPr>
      </w:pPr>
      <w:r>
        <w:rPr>
          <w:color w:val="231F20"/>
          <w:sz w:val="16"/>
        </w:rPr>
        <w:t>FIG. 1.</w:t>
      </w:r>
      <w:r>
        <w:rPr>
          <w:color w:val="231F20"/>
          <w:spacing w:val="40"/>
          <w:sz w:val="16"/>
        </w:rPr>
        <w:t> </w:t>
      </w:r>
      <w:r>
        <w:rPr>
          <w:color w:val="231F20"/>
          <w:sz w:val="16"/>
        </w:rPr>
        <w:t>Axial MRI of the patient’s brain showing the tip of the </w:t>
      </w:r>
      <w:r>
        <w:rPr>
          <w:color w:val="231F20"/>
          <w:sz w:val="16"/>
        </w:rPr>
        <w:t>elec-</w:t>
      </w:r>
      <w:r>
        <w:rPr>
          <w:color w:val="231F20"/>
          <w:spacing w:val="40"/>
          <w:sz w:val="16"/>
        </w:rPr>
        <w:t> </w:t>
      </w:r>
      <w:r>
        <w:rPr>
          <w:color w:val="231F20"/>
          <w:sz w:val="16"/>
        </w:rPr>
        <w:t>trodes 6 mm below the level of the anterior and posterior commis-</w:t>
      </w:r>
      <w:r>
        <w:rPr>
          <w:color w:val="231F20"/>
          <w:spacing w:val="40"/>
          <w:sz w:val="16"/>
        </w:rPr>
        <w:t> </w:t>
      </w:r>
      <w:r>
        <w:rPr>
          <w:color w:val="231F20"/>
          <w:sz w:val="16"/>
        </w:rPr>
        <w:t>sures. On the right, the optic tract can be seen on which the electrode</w:t>
      </w:r>
      <w:r>
        <w:rPr>
          <w:color w:val="231F20"/>
          <w:spacing w:val="40"/>
          <w:sz w:val="16"/>
        </w:rPr>
        <w:t> </w:t>
      </w:r>
      <w:r>
        <w:rPr>
          <w:color w:val="231F20"/>
          <w:sz w:val="16"/>
        </w:rPr>
        <w:t>tip projects.</w:t>
      </w:r>
    </w:p>
    <w:p>
      <w:pPr>
        <w:pStyle w:val="BodyText"/>
        <w:rPr>
          <w:sz w:val="16"/>
        </w:rPr>
      </w:pPr>
    </w:p>
    <w:p>
      <w:pPr>
        <w:pStyle w:val="BodyText"/>
        <w:rPr>
          <w:sz w:val="16"/>
        </w:rPr>
      </w:pPr>
    </w:p>
    <w:p>
      <w:pPr>
        <w:pStyle w:val="BodyText"/>
        <w:spacing w:before="3"/>
        <w:rPr>
          <w:sz w:val="16"/>
        </w:rPr>
      </w:pPr>
    </w:p>
    <w:p>
      <w:pPr>
        <w:pStyle w:val="BodyText"/>
        <w:spacing w:line="249" w:lineRule="auto"/>
        <w:ind w:left="256" w:right="39" w:firstLine="199"/>
        <w:jc w:val="both"/>
      </w:pPr>
      <w:r>
        <w:rPr>
          <w:color w:val="231F20"/>
        </w:rPr>
        <w:t>Before stereotactic intervention, primary </w:t>
      </w:r>
      <w:r>
        <w:rPr>
          <w:color w:val="231F20"/>
        </w:rPr>
        <w:t>symptoms were severe grinding of her teeth, beating her hips, as well as persistent grunting and quacking.</w:t>
      </w:r>
    </w:p>
    <w:p>
      <w:pPr>
        <w:pStyle w:val="BodyText"/>
        <w:spacing w:line="249" w:lineRule="auto"/>
        <w:ind w:left="256" w:right="39" w:firstLine="199"/>
        <w:jc w:val="both"/>
      </w:pPr>
      <w:r>
        <w:rPr>
          <w:color w:val="231F20"/>
        </w:rPr>
        <w:t>After informed consent, electrode implantation </w:t>
      </w:r>
      <w:r>
        <w:rPr>
          <w:color w:val="231F20"/>
        </w:rPr>
        <w:t>(DBS 3389, Medtronic) for bilateral Gpi-stimulation was per- formed</w:t>
      </w:r>
      <w:r>
        <w:rPr>
          <w:color w:val="231F20"/>
          <w:spacing w:val="-3"/>
        </w:rPr>
        <w:t> </w:t>
      </w:r>
      <w:r>
        <w:rPr>
          <w:color w:val="231F20"/>
        </w:rPr>
        <w:t>under</w:t>
      </w:r>
      <w:r>
        <w:rPr>
          <w:color w:val="231F20"/>
          <w:spacing w:val="-4"/>
        </w:rPr>
        <w:t> </w:t>
      </w:r>
      <w:r>
        <w:rPr>
          <w:color w:val="231F20"/>
        </w:rPr>
        <w:t>propofol</w:t>
      </w:r>
      <w:r>
        <w:rPr>
          <w:color w:val="231F20"/>
          <w:spacing w:val="-4"/>
        </w:rPr>
        <w:t> </w:t>
      </w:r>
      <w:r>
        <w:rPr>
          <w:color w:val="231F20"/>
        </w:rPr>
        <w:t>anesthesia</w:t>
      </w:r>
      <w:r>
        <w:rPr>
          <w:color w:val="231F20"/>
          <w:spacing w:val="-4"/>
        </w:rPr>
        <w:t> </w:t>
      </w:r>
      <w:r>
        <w:rPr>
          <w:color w:val="231F20"/>
        </w:rPr>
        <w:t>with</w:t>
      </w:r>
      <w:r>
        <w:rPr>
          <w:color w:val="231F20"/>
          <w:spacing w:val="-3"/>
        </w:rPr>
        <w:t> </w:t>
      </w:r>
      <w:r>
        <w:rPr>
          <w:color w:val="231F20"/>
        </w:rPr>
        <w:t>MRI-guided</w:t>
      </w:r>
      <w:r>
        <w:rPr>
          <w:color w:val="231F20"/>
          <w:spacing w:val="-4"/>
        </w:rPr>
        <w:t> </w:t>
      </w:r>
      <w:r>
        <w:rPr>
          <w:color w:val="231F20"/>
        </w:rPr>
        <w:t>ster- eotaxy using a modiﬁed Leksel/Lerch system. The coor- dinates of the stereotactic target point were as follows: 3 mm anterior to the AC-PC midpoint, 4 mm below the AC-PC plane, and 20 mm lateral to the intercommisural line. Before the implantatation, three microelectrodes were inserted on each side simultaneously in order to conﬁrm the single-cell activity typical for Gpi and to prove the appropriate distance to the internal capsule by macroelectrode stimulation. A postoperative MRI showed both electrode tips on top of the optic tracts (right electrode 18 mm lateral, 1 mm anterior, 7 mm below midcommissural point; left electrode 19 mm lat- eral, 1 mm anterior and 5 mm below). On the right side, electrode contact 2 was chosen for chronic stimulation because</w:t>
      </w:r>
      <w:r>
        <w:rPr>
          <w:color w:val="231F20"/>
          <w:spacing w:val="-5"/>
        </w:rPr>
        <w:t> </w:t>
      </w:r>
      <w:r>
        <w:rPr>
          <w:color w:val="231F20"/>
        </w:rPr>
        <w:t>the</w:t>
      </w:r>
      <w:r>
        <w:rPr>
          <w:color w:val="231F20"/>
          <w:spacing w:val="-4"/>
        </w:rPr>
        <w:t> </w:t>
      </w:r>
      <w:r>
        <w:rPr>
          <w:color w:val="231F20"/>
        </w:rPr>
        <w:t>deeper</w:t>
      </w:r>
      <w:r>
        <w:rPr>
          <w:color w:val="231F20"/>
          <w:spacing w:val="-5"/>
        </w:rPr>
        <w:t> </w:t>
      </w:r>
      <w:r>
        <w:rPr>
          <w:color w:val="231F20"/>
        </w:rPr>
        <w:t>contacts</w:t>
      </w:r>
      <w:r>
        <w:rPr>
          <w:color w:val="231F20"/>
          <w:spacing w:val="-5"/>
        </w:rPr>
        <w:t> </w:t>
      </w:r>
      <w:r>
        <w:rPr>
          <w:color w:val="231F20"/>
        </w:rPr>
        <w:t>caused</w:t>
      </w:r>
      <w:r>
        <w:rPr>
          <w:color w:val="231F20"/>
          <w:spacing w:val="-5"/>
        </w:rPr>
        <w:t> </w:t>
      </w:r>
      <w:r>
        <w:rPr>
          <w:color w:val="231F20"/>
        </w:rPr>
        <w:t>visual</w:t>
      </w:r>
      <w:r>
        <w:rPr>
          <w:color w:val="231F20"/>
          <w:spacing w:val="-4"/>
        </w:rPr>
        <w:t> </w:t>
      </w:r>
      <w:r>
        <w:rPr>
          <w:color w:val="231F20"/>
        </w:rPr>
        <w:t>symptoms.</w:t>
      </w:r>
      <w:r>
        <w:rPr>
          <w:color w:val="231F20"/>
          <w:spacing w:val="-3"/>
        </w:rPr>
        <w:t> </w:t>
      </w:r>
      <w:r>
        <w:rPr>
          <w:color w:val="231F20"/>
        </w:rPr>
        <w:t>On the</w:t>
      </w:r>
      <w:r>
        <w:rPr>
          <w:color w:val="231F20"/>
          <w:spacing w:val="-1"/>
        </w:rPr>
        <w:t> </w:t>
      </w:r>
      <w:r>
        <w:rPr>
          <w:color w:val="231F20"/>
        </w:rPr>
        <w:t>left</w:t>
      </w:r>
      <w:r>
        <w:rPr>
          <w:color w:val="231F20"/>
          <w:spacing w:val="-2"/>
        </w:rPr>
        <w:t> </w:t>
      </w:r>
      <w:r>
        <w:rPr>
          <w:color w:val="231F20"/>
        </w:rPr>
        <w:t>side,</w:t>
      </w:r>
      <w:r>
        <w:rPr>
          <w:color w:val="231F20"/>
          <w:spacing w:val="-1"/>
        </w:rPr>
        <w:t> </w:t>
      </w:r>
      <w:r>
        <w:rPr>
          <w:color w:val="231F20"/>
        </w:rPr>
        <w:t>electrode</w:t>
      </w:r>
      <w:r>
        <w:rPr>
          <w:color w:val="231F20"/>
          <w:spacing w:val="-1"/>
        </w:rPr>
        <w:t> </w:t>
      </w:r>
      <w:r>
        <w:rPr>
          <w:color w:val="231F20"/>
        </w:rPr>
        <w:t>contact</w:t>
      </w:r>
      <w:r>
        <w:rPr>
          <w:color w:val="231F20"/>
          <w:spacing w:val="-1"/>
        </w:rPr>
        <w:t> </w:t>
      </w:r>
      <w:r>
        <w:rPr>
          <w:color w:val="231F20"/>
        </w:rPr>
        <w:t>1</w:t>
      </w:r>
      <w:r>
        <w:rPr>
          <w:color w:val="231F20"/>
          <w:spacing w:val="-1"/>
        </w:rPr>
        <w:t> </w:t>
      </w:r>
      <w:r>
        <w:rPr>
          <w:color w:val="231F20"/>
        </w:rPr>
        <w:t>was</w:t>
      </w:r>
      <w:r>
        <w:rPr>
          <w:color w:val="231F20"/>
          <w:spacing w:val="-1"/>
        </w:rPr>
        <w:t> </w:t>
      </w:r>
      <w:r>
        <w:rPr>
          <w:color w:val="231F20"/>
        </w:rPr>
        <w:t>chosen</w:t>
      </w:r>
      <w:r>
        <w:rPr>
          <w:color w:val="231F20"/>
          <w:spacing w:val="-1"/>
        </w:rPr>
        <w:t> </w:t>
      </w:r>
      <w:r>
        <w:rPr>
          <w:color w:val="231F20"/>
        </w:rPr>
        <w:t>(Fig.</w:t>
      </w:r>
      <w:r>
        <w:rPr>
          <w:color w:val="231F20"/>
          <w:spacing w:val="-1"/>
        </w:rPr>
        <w:t> </w:t>
      </w:r>
      <w:r>
        <w:rPr>
          <w:color w:val="231F20"/>
        </w:rPr>
        <w:t>1).</w:t>
      </w:r>
      <w:r>
        <w:rPr>
          <w:color w:val="231F20"/>
          <w:spacing w:val="-2"/>
        </w:rPr>
        <w:t> </w:t>
      </w:r>
      <w:r>
        <w:rPr>
          <w:color w:val="231F20"/>
        </w:rPr>
        <w:t>Af- ter 5 days, during which the electrode lead had been externalized and further test stimulations had shown no unwanted</w:t>
      </w:r>
      <w:r>
        <w:rPr>
          <w:color w:val="231F20"/>
        </w:rPr>
        <w:t> effects, implantation of the pulse-generators (Soletra, Medtronic) was performed. Initially, standard settings also used in Gpi-DBS for dystonia were chosen (monopolar</w:t>
      </w:r>
      <w:r>
        <w:rPr>
          <w:color w:val="231F20"/>
          <w:spacing w:val="38"/>
        </w:rPr>
        <w:t> </w:t>
      </w:r>
      <w:r>
        <w:rPr>
          <w:color w:val="231F20"/>
        </w:rPr>
        <w:t>stimulation,</w:t>
      </w:r>
      <w:r>
        <w:rPr>
          <w:color w:val="231F20"/>
          <w:spacing w:val="39"/>
        </w:rPr>
        <w:t> </w:t>
      </w:r>
      <w:r>
        <w:rPr>
          <w:color w:val="231F20"/>
        </w:rPr>
        <w:t>amplitude</w:t>
      </w:r>
      <w:r>
        <w:rPr>
          <w:color w:val="231F20"/>
          <w:spacing w:val="40"/>
        </w:rPr>
        <w:t> </w:t>
      </w:r>
      <w:r>
        <w:rPr>
          <w:color w:val="231F20"/>
        </w:rPr>
        <w:t>2.5</w:t>
      </w:r>
      <w:r>
        <w:rPr>
          <w:color w:val="231F20"/>
          <w:spacing w:val="39"/>
        </w:rPr>
        <w:t> </w:t>
      </w:r>
      <w:r>
        <w:rPr>
          <w:color w:val="231F20"/>
        </w:rPr>
        <w:t>V,</w:t>
      </w:r>
      <w:r>
        <w:rPr>
          <w:color w:val="231F20"/>
          <w:spacing w:val="39"/>
        </w:rPr>
        <w:t> </w:t>
      </w:r>
      <w:r>
        <w:rPr>
          <w:color w:val="231F20"/>
        </w:rPr>
        <w:t>pulse</w:t>
      </w:r>
      <w:r>
        <w:rPr>
          <w:color w:val="231F20"/>
          <w:spacing w:val="40"/>
        </w:rPr>
        <w:t> </w:t>
      </w:r>
      <w:r>
        <w:rPr>
          <w:color w:val="231F20"/>
          <w:spacing w:val="-2"/>
        </w:rPr>
        <w:t>width</w:t>
      </w:r>
    </w:p>
    <w:p>
      <w:pPr>
        <w:spacing w:line="240" w:lineRule="auto" w:before="148"/>
        <w:rPr>
          <w:sz w:val="20"/>
        </w:rPr>
      </w:pPr>
      <w:r>
        <w:rPr/>
        <w:br w:type="column"/>
      </w:r>
      <w:r>
        <w:rPr>
          <w:sz w:val="20"/>
        </w:rPr>
      </w:r>
    </w:p>
    <w:p>
      <w:pPr>
        <w:pStyle w:val="BodyText"/>
        <w:spacing w:before="1"/>
        <w:ind w:left="256"/>
        <w:jc w:val="both"/>
      </w:pPr>
      <w:r>
        <w:rPr>
          <w:color w:val="231F20"/>
          <w:w w:val="105"/>
        </w:rPr>
        <w:t>120</w:t>
      </w:r>
      <w:r>
        <w:rPr>
          <w:color w:val="231F20"/>
          <w:spacing w:val="-14"/>
          <w:w w:val="105"/>
        </w:rPr>
        <w:t> </w:t>
      </w:r>
      <w:r>
        <w:rPr>
          <w:color w:val="231F20"/>
          <w:w w:val="105"/>
        </w:rPr>
        <w:t>lS,</w:t>
      </w:r>
      <w:r>
        <w:rPr>
          <w:color w:val="231F20"/>
          <w:spacing w:val="-12"/>
          <w:w w:val="105"/>
        </w:rPr>
        <w:t> </w:t>
      </w:r>
      <w:r>
        <w:rPr>
          <w:color w:val="231F20"/>
          <w:w w:val="105"/>
        </w:rPr>
        <w:t>and</w:t>
      </w:r>
      <w:r>
        <w:rPr>
          <w:color w:val="231F20"/>
          <w:spacing w:val="-13"/>
          <w:w w:val="105"/>
        </w:rPr>
        <w:t> </w:t>
      </w:r>
      <w:r>
        <w:rPr>
          <w:color w:val="231F20"/>
          <w:w w:val="105"/>
        </w:rPr>
        <w:t>frequency</w:t>
      </w:r>
      <w:r>
        <w:rPr>
          <w:color w:val="231F20"/>
          <w:spacing w:val="-13"/>
          <w:w w:val="105"/>
        </w:rPr>
        <w:t> </w:t>
      </w:r>
      <w:r>
        <w:rPr>
          <w:color w:val="231F20"/>
          <w:w w:val="105"/>
        </w:rPr>
        <w:t>130</w:t>
      </w:r>
      <w:r>
        <w:rPr>
          <w:color w:val="231F20"/>
          <w:spacing w:val="-12"/>
          <w:w w:val="105"/>
        </w:rPr>
        <w:t> </w:t>
      </w:r>
      <w:r>
        <w:rPr>
          <w:color w:val="231F20"/>
          <w:w w:val="105"/>
        </w:rPr>
        <w:t>pps)</w:t>
      </w:r>
      <w:r>
        <w:rPr>
          <w:color w:val="231F20"/>
          <w:spacing w:val="-12"/>
          <w:w w:val="105"/>
        </w:rPr>
        <w:t> </w:t>
      </w:r>
      <w:r>
        <w:rPr>
          <w:color w:val="231F20"/>
          <w:w w:val="105"/>
        </w:rPr>
        <w:t>and</w:t>
      </w:r>
      <w:r>
        <w:rPr>
          <w:color w:val="231F20"/>
          <w:spacing w:val="-13"/>
          <w:w w:val="105"/>
        </w:rPr>
        <w:t> </w:t>
      </w:r>
      <w:r>
        <w:rPr>
          <w:color w:val="231F20"/>
          <w:w w:val="105"/>
        </w:rPr>
        <w:t>slowly</w:t>
      </w:r>
      <w:r>
        <w:rPr>
          <w:color w:val="231F20"/>
          <w:spacing w:val="-14"/>
          <w:w w:val="105"/>
        </w:rPr>
        <w:t> </w:t>
      </w:r>
      <w:r>
        <w:rPr>
          <w:color w:val="231F20"/>
          <w:w w:val="105"/>
        </w:rPr>
        <w:t>increased</w:t>
      </w:r>
      <w:r>
        <w:rPr>
          <w:color w:val="231F20"/>
          <w:spacing w:val="-12"/>
          <w:w w:val="105"/>
        </w:rPr>
        <w:t> </w:t>
      </w:r>
      <w:r>
        <w:rPr>
          <w:color w:val="231F20"/>
          <w:spacing w:val="-5"/>
          <w:w w:val="105"/>
        </w:rPr>
        <w:t>to</w:t>
      </w:r>
    </w:p>
    <w:p>
      <w:pPr>
        <w:pStyle w:val="BodyText"/>
        <w:spacing w:line="249" w:lineRule="auto" w:before="9"/>
        <w:ind w:left="256" w:right="217"/>
        <w:jc w:val="both"/>
      </w:pPr>
      <w:r>
        <w:rPr>
          <w:color w:val="231F20"/>
        </w:rPr>
        <w:t>3.2 V at discharge. Stimulation parameters were </w:t>
      </w:r>
      <w:r>
        <w:rPr>
          <w:color w:val="231F20"/>
        </w:rPr>
        <w:t>further increased</w:t>
      </w:r>
      <w:r>
        <w:rPr>
          <w:color w:val="231F20"/>
          <w:spacing w:val="5"/>
        </w:rPr>
        <w:t> </w:t>
      </w:r>
      <w:r>
        <w:rPr>
          <w:color w:val="231F20"/>
        </w:rPr>
        <w:t>3</w:t>
      </w:r>
      <w:r>
        <w:rPr>
          <w:color w:val="231F20"/>
          <w:spacing w:val="5"/>
        </w:rPr>
        <w:t> </w:t>
      </w:r>
      <w:r>
        <w:rPr>
          <w:color w:val="231F20"/>
        </w:rPr>
        <w:t>months</w:t>
      </w:r>
      <w:r>
        <w:rPr>
          <w:color w:val="231F20"/>
          <w:spacing w:val="5"/>
        </w:rPr>
        <w:t> </w:t>
      </w:r>
      <w:r>
        <w:rPr>
          <w:color w:val="231F20"/>
        </w:rPr>
        <w:t>after</w:t>
      </w:r>
      <w:r>
        <w:rPr>
          <w:color w:val="231F20"/>
          <w:spacing w:val="6"/>
        </w:rPr>
        <w:t> </w:t>
      </w:r>
      <w:r>
        <w:rPr>
          <w:color w:val="231F20"/>
        </w:rPr>
        <w:t>stimulation</w:t>
      </w:r>
      <w:r>
        <w:rPr>
          <w:color w:val="231F20"/>
          <w:spacing w:val="6"/>
        </w:rPr>
        <w:t> </w:t>
      </w:r>
      <w:r>
        <w:rPr>
          <w:color w:val="231F20"/>
        </w:rPr>
        <w:t>(3.5</w:t>
      </w:r>
      <w:r>
        <w:rPr>
          <w:color w:val="231F20"/>
          <w:spacing w:val="5"/>
        </w:rPr>
        <w:t> </w:t>
      </w:r>
      <w:r>
        <w:rPr>
          <w:color w:val="231F20"/>
        </w:rPr>
        <w:t>V,</w:t>
      </w:r>
      <w:r>
        <w:rPr>
          <w:color w:val="231F20"/>
          <w:spacing w:val="7"/>
        </w:rPr>
        <w:t> </w:t>
      </w:r>
      <w:r>
        <w:rPr>
          <w:color w:val="231F20"/>
        </w:rPr>
        <w:t>150</w:t>
      </w:r>
      <w:r>
        <w:rPr>
          <w:color w:val="231F20"/>
          <w:spacing w:val="5"/>
        </w:rPr>
        <w:t> </w:t>
      </w:r>
      <w:r>
        <w:rPr>
          <w:color w:val="231F20"/>
        </w:rPr>
        <w:t>lS,</w:t>
      </w:r>
      <w:r>
        <w:rPr>
          <w:color w:val="231F20"/>
          <w:spacing w:val="6"/>
        </w:rPr>
        <w:t> </w:t>
      </w:r>
      <w:r>
        <w:rPr>
          <w:color w:val="231F20"/>
          <w:spacing w:val="-5"/>
        </w:rPr>
        <w:t>145</w:t>
      </w:r>
    </w:p>
    <w:p>
      <w:pPr>
        <w:pStyle w:val="BodyText"/>
        <w:spacing w:line="249" w:lineRule="auto"/>
        <w:ind w:left="256" w:right="217"/>
        <w:jc w:val="both"/>
      </w:pPr>
      <w:r>
        <w:rPr>
          <w:color w:val="231F20"/>
          <w:w w:val="110"/>
        </w:rPr>
        <w:t>pps),</w:t>
      </w:r>
      <w:r>
        <w:rPr>
          <w:color w:val="231F20"/>
          <w:spacing w:val="-14"/>
          <w:w w:val="110"/>
        </w:rPr>
        <w:t> </w:t>
      </w:r>
      <w:r>
        <w:rPr>
          <w:color w:val="231F20"/>
          <w:w w:val="110"/>
        </w:rPr>
        <w:t>4</w:t>
      </w:r>
      <w:r>
        <w:rPr>
          <w:color w:val="231F20"/>
          <w:spacing w:val="-14"/>
          <w:w w:val="110"/>
        </w:rPr>
        <w:t> </w:t>
      </w:r>
      <w:r>
        <w:rPr>
          <w:color w:val="231F20"/>
          <w:w w:val="110"/>
        </w:rPr>
        <w:t>months</w:t>
      </w:r>
      <w:r>
        <w:rPr>
          <w:color w:val="231F20"/>
          <w:spacing w:val="-14"/>
          <w:w w:val="110"/>
        </w:rPr>
        <w:t> </w:t>
      </w:r>
      <w:r>
        <w:rPr>
          <w:color w:val="231F20"/>
          <w:w w:val="110"/>
        </w:rPr>
        <w:t>after</w:t>
      </w:r>
      <w:r>
        <w:rPr>
          <w:color w:val="231F20"/>
          <w:spacing w:val="-13"/>
          <w:w w:val="110"/>
        </w:rPr>
        <w:t> </w:t>
      </w:r>
      <w:r>
        <w:rPr>
          <w:color w:val="231F20"/>
          <w:w w:val="110"/>
        </w:rPr>
        <w:t>implantation</w:t>
      </w:r>
      <w:r>
        <w:rPr>
          <w:color w:val="231F20"/>
          <w:spacing w:val="-14"/>
          <w:w w:val="110"/>
        </w:rPr>
        <w:t> </w:t>
      </w:r>
      <w:r>
        <w:rPr>
          <w:color w:val="231F20"/>
          <w:w w:val="110"/>
        </w:rPr>
        <w:t>(3.5</w:t>
      </w:r>
      <w:r>
        <w:rPr>
          <w:color w:val="231F20"/>
          <w:spacing w:val="-14"/>
          <w:w w:val="110"/>
        </w:rPr>
        <w:t> </w:t>
      </w:r>
      <w:r>
        <w:rPr>
          <w:color w:val="231F20"/>
          <w:w w:val="110"/>
        </w:rPr>
        <w:t>V,</w:t>
      </w:r>
      <w:r>
        <w:rPr>
          <w:color w:val="231F20"/>
          <w:spacing w:val="-14"/>
          <w:w w:val="110"/>
        </w:rPr>
        <w:t> </w:t>
      </w:r>
      <w:r>
        <w:rPr>
          <w:color w:val="231F20"/>
          <w:w w:val="110"/>
        </w:rPr>
        <w:t>180</w:t>
      </w:r>
      <w:r>
        <w:rPr>
          <w:color w:val="231F20"/>
          <w:spacing w:val="-13"/>
          <w:w w:val="110"/>
        </w:rPr>
        <w:t> </w:t>
      </w:r>
      <w:r>
        <w:rPr>
          <w:color w:val="231F20"/>
          <w:w w:val="110"/>
        </w:rPr>
        <w:t>lS,</w:t>
      </w:r>
      <w:r>
        <w:rPr>
          <w:color w:val="231F20"/>
          <w:spacing w:val="-14"/>
          <w:w w:val="110"/>
        </w:rPr>
        <w:t> </w:t>
      </w:r>
      <w:r>
        <w:rPr>
          <w:color w:val="231F20"/>
          <w:w w:val="110"/>
        </w:rPr>
        <w:t>145 </w:t>
      </w:r>
      <w:r>
        <w:rPr>
          <w:color w:val="231F20"/>
        </w:rPr>
        <w:t>pps),</w:t>
      </w:r>
      <w:r>
        <w:rPr>
          <w:color w:val="231F20"/>
          <w:spacing w:val="-2"/>
        </w:rPr>
        <w:t> </w:t>
      </w:r>
      <w:r>
        <w:rPr>
          <w:color w:val="231F20"/>
        </w:rPr>
        <w:t>and</w:t>
      </w:r>
      <w:r>
        <w:rPr>
          <w:color w:val="231F20"/>
          <w:spacing w:val="-3"/>
        </w:rPr>
        <w:t> </w:t>
      </w:r>
      <w:r>
        <w:rPr>
          <w:color w:val="231F20"/>
        </w:rPr>
        <w:t>at</w:t>
      </w:r>
      <w:r>
        <w:rPr>
          <w:color w:val="231F20"/>
          <w:spacing w:val="-3"/>
        </w:rPr>
        <w:t> </w:t>
      </w:r>
      <w:r>
        <w:rPr>
          <w:color w:val="231F20"/>
        </w:rPr>
        <w:t>12</w:t>
      </w:r>
      <w:r>
        <w:rPr>
          <w:color w:val="231F20"/>
          <w:spacing w:val="-3"/>
        </w:rPr>
        <w:t> </w:t>
      </w:r>
      <w:r>
        <w:rPr>
          <w:color w:val="231F20"/>
        </w:rPr>
        <w:t>months</w:t>
      </w:r>
      <w:r>
        <w:rPr>
          <w:color w:val="231F20"/>
          <w:spacing w:val="-2"/>
        </w:rPr>
        <w:t> </w:t>
      </w:r>
      <w:r>
        <w:rPr>
          <w:color w:val="231F20"/>
        </w:rPr>
        <w:t>after</w:t>
      </w:r>
      <w:r>
        <w:rPr>
          <w:color w:val="231F20"/>
          <w:spacing w:val="-2"/>
        </w:rPr>
        <w:t> </w:t>
      </w:r>
      <w:r>
        <w:rPr>
          <w:color w:val="231F20"/>
        </w:rPr>
        <w:t>the</w:t>
      </w:r>
      <w:r>
        <w:rPr>
          <w:color w:val="231F20"/>
          <w:spacing w:val="-3"/>
        </w:rPr>
        <w:t> </w:t>
      </w:r>
      <w:r>
        <w:rPr>
          <w:color w:val="231F20"/>
        </w:rPr>
        <w:t>implantation</w:t>
      </w:r>
      <w:r>
        <w:rPr>
          <w:color w:val="231F20"/>
          <w:spacing w:val="-3"/>
        </w:rPr>
        <w:t> </w:t>
      </w:r>
      <w:r>
        <w:rPr>
          <w:color w:val="231F20"/>
        </w:rPr>
        <w:t>(4.2</w:t>
      </w:r>
      <w:r>
        <w:rPr>
          <w:color w:val="231F20"/>
          <w:spacing w:val="-3"/>
        </w:rPr>
        <w:t> </w:t>
      </w:r>
      <w:r>
        <w:rPr>
          <w:color w:val="231F20"/>
        </w:rPr>
        <w:t>V,</w:t>
      </w:r>
      <w:r>
        <w:rPr>
          <w:color w:val="231F20"/>
          <w:spacing w:val="-4"/>
        </w:rPr>
        <w:t> </w:t>
      </w:r>
      <w:r>
        <w:rPr>
          <w:color w:val="231F20"/>
        </w:rPr>
        <w:t>210 lS, 145 pps). Under this setting, the current applied was </w:t>
      </w:r>
      <w:r>
        <w:rPr>
          <w:color w:val="231F20"/>
          <w:w w:val="110"/>
        </w:rPr>
        <w:t>94 </w:t>
      </w:r>
      <w:r>
        <w:rPr>
          <w:color w:val="231F20"/>
          <w:w w:val="120"/>
        </w:rPr>
        <w:t>lA </w:t>
      </w:r>
      <w:r>
        <w:rPr>
          <w:color w:val="231F20"/>
          <w:w w:val="110"/>
        </w:rPr>
        <w:t>on each side.</w:t>
      </w:r>
    </w:p>
    <w:p>
      <w:pPr>
        <w:pStyle w:val="BodyText"/>
        <w:spacing w:line="249" w:lineRule="auto"/>
        <w:ind w:left="256" w:right="216" w:firstLine="199"/>
        <w:jc w:val="both"/>
      </w:pPr>
      <w:r>
        <w:rPr>
          <w:color w:val="231F20"/>
        </w:rPr>
        <w:t>A decrease in tic frequency and intensity was </w:t>
      </w:r>
      <w:r>
        <w:rPr>
          <w:color w:val="231F20"/>
        </w:rPr>
        <w:t>noted during the ﬁrst week after the start of the continuous stimulation</w:t>
      </w:r>
      <w:r>
        <w:rPr>
          <w:color w:val="231F20"/>
          <w:spacing w:val="36"/>
        </w:rPr>
        <w:t> </w:t>
      </w:r>
      <w:r>
        <w:rPr>
          <w:color w:val="231F20"/>
        </w:rPr>
        <w:t>and</w:t>
      </w:r>
      <w:r>
        <w:rPr>
          <w:color w:val="231F20"/>
          <w:spacing w:val="36"/>
        </w:rPr>
        <w:t> </w:t>
      </w:r>
      <w:r>
        <w:rPr>
          <w:color w:val="231F20"/>
        </w:rPr>
        <w:t>tics</w:t>
      </w:r>
      <w:r>
        <w:rPr>
          <w:color w:val="231F20"/>
          <w:spacing w:val="36"/>
        </w:rPr>
        <w:t> </w:t>
      </w:r>
      <w:r>
        <w:rPr>
          <w:color w:val="231F20"/>
        </w:rPr>
        <w:t>almost</w:t>
      </w:r>
      <w:r>
        <w:rPr>
          <w:color w:val="231F20"/>
          <w:spacing w:val="36"/>
        </w:rPr>
        <w:t> </w:t>
      </w:r>
      <w:r>
        <w:rPr>
          <w:color w:val="231F20"/>
        </w:rPr>
        <w:t>disappeared</w:t>
      </w:r>
      <w:r>
        <w:rPr>
          <w:color w:val="231F20"/>
          <w:spacing w:val="36"/>
        </w:rPr>
        <w:t> </w:t>
      </w:r>
      <w:r>
        <w:rPr>
          <w:color w:val="231F20"/>
        </w:rPr>
        <w:t>after</w:t>
      </w:r>
      <w:r>
        <w:rPr>
          <w:color w:val="231F20"/>
          <w:spacing w:val="36"/>
        </w:rPr>
        <w:t> </w:t>
      </w:r>
      <w:r>
        <w:rPr>
          <w:color w:val="231F20"/>
        </w:rPr>
        <w:t>6</w:t>
      </w:r>
      <w:r>
        <w:rPr>
          <w:color w:val="231F20"/>
          <w:spacing w:val="36"/>
        </w:rPr>
        <w:t> </w:t>
      </w:r>
      <w:r>
        <w:rPr>
          <w:color w:val="231F20"/>
        </w:rPr>
        <w:t>weeks of stimulation. Aripiprazole and tiapride were discon- tinued. Clinical outcome was assessed using the Yale Global Tic Severity Scale (YGTSS), the Verbal Learn- ing Memory Test (VLMT), and the Stroop-Test. The neuropsychological testing before and after the inter- vention revealed an identical performance proﬁle. The YGTSS score dropped from 83 preoperatively to 28 af- ter 6 weeks and to 10 after 12 months (see Table 1). These 10 points did not result from either motor or phonic score, but from minimal impairment in job </w:t>
      </w:r>
      <w:r>
        <w:rPr>
          <w:color w:val="231F20"/>
          <w:spacing w:val="-2"/>
        </w:rPr>
        <w:t>functioning.</w:t>
      </w:r>
    </w:p>
    <w:p>
      <w:pPr>
        <w:pStyle w:val="BodyText"/>
        <w:spacing w:line="249" w:lineRule="auto"/>
        <w:ind w:left="256" w:right="217" w:firstLine="199"/>
        <w:jc w:val="both"/>
      </w:pPr>
      <w:r>
        <w:rPr>
          <w:color w:val="231F20"/>
        </w:rPr>
        <w:t>During</w:t>
      </w:r>
      <w:r>
        <w:rPr>
          <w:color w:val="231F20"/>
          <w:spacing w:val="40"/>
        </w:rPr>
        <w:t> </w:t>
      </w:r>
      <w:r>
        <w:rPr>
          <w:color w:val="231F20"/>
        </w:rPr>
        <w:t>the</w:t>
      </w:r>
      <w:r>
        <w:rPr>
          <w:color w:val="231F20"/>
          <w:spacing w:val="40"/>
        </w:rPr>
        <w:t> </w:t>
      </w:r>
      <w:r>
        <w:rPr>
          <w:color w:val="231F20"/>
        </w:rPr>
        <w:t>follow-up</w:t>
      </w:r>
      <w:r>
        <w:rPr>
          <w:color w:val="231F20"/>
          <w:spacing w:val="40"/>
        </w:rPr>
        <w:t> </w:t>
      </w:r>
      <w:r>
        <w:rPr>
          <w:color w:val="231F20"/>
        </w:rPr>
        <w:t>period</w:t>
      </w:r>
      <w:r>
        <w:rPr>
          <w:color w:val="231F20"/>
          <w:spacing w:val="40"/>
        </w:rPr>
        <w:t> </w:t>
      </w:r>
      <w:r>
        <w:rPr>
          <w:color w:val="231F20"/>
        </w:rPr>
        <w:t>of</w:t>
      </w:r>
      <w:r>
        <w:rPr>
          <w:color w:val="231F20"/>
          <w:spacing w:val="40"/>
        </w:rPr>
        <w:t> </w:t>
      </w:r>
      <w:r>
        <w:rPr>
          <w:color w:val="231F20"/>
        </w:rPr>
        <w:t>12</w:t>
      </w:r>
      <w:r>
        <w:rPr>
          <w:color w:val="231F20"/>
          <w:spacing w:val="40"/>
        </w:rPr>
        <w:t> </w:t>
      </w:r>
      <w:r>
        <w:rPr>
          <w:color w:val="231F20"/>
        </w:rPr>
        <w:t>months,</w:t>
      </w:r>
      <w:r>
        <w:rPr>
          <w:color w:val="231F20"/>
          <w:spacing w:val="40"/>
        </w:rPr>
        <w:t> </w:t>
      </w:r>
      <w:r>
        <w:rPr>
          <w:color w:val="231F20"/>
        </w:rPr>
        <w:t>the patient did not show tics. For the last 17 years, she</w:t>
      </w:r>
      <w:r>
        <w:rPr>
          <w:color w:val="231F20"/>
          <w:spacing w:val="80"/>
        </w:rPr>
        <w:t> </w:t>
      </w:r>
      <w:r>
        <w:rPr>
          <w:color w:val="231F20"/>
        </w:rPr>
        <w:t>never had tic-free periods exceeding 3 weeks.</w:t>
      </w:r>
    </w:p>
    <w:p>
      <w:pPr>
        <w:pStyle w:val="BodyText"/>
        <w:spacing w:line="249" w:lineRule="auto"/>
        <w:ind w:left="256" w:right="216" w:firstLine="199"/>
        <w:jc w:val="both"/>
      </w:pPr>
      <w:r>
        <w:rPr>
          <w:color w:val="231F20"/>
        </w:rPr>
        <w:t>In the ﬁrst few months after intervention, the patient made frequent visits to our clinic as outpatient </w:t>
      </w:r>
      <w:r>
        <w:rPr>
          <w:color w:val="231F20"/>
        </w:rPr>
        <w:t>com- plaining of depressive moods, vertigo, and stomach aches. At that time, the patient emphasized having dif- ﬁculties adjusting to the new situation, the absent necessity of being an inpatient and recognizing that the illness</w:t>
      </w:r>
      <w:r>
        <w:rPr>
          <w:color w:val="231F20"/>
          <w:spacing w:val="37"/>
        </w:rPr>
        <w:t> </w:t>
      </w:r>
      <w:r>
        <w:rPr>
          <w:color w:val="231F20"/>
        </w:rPr>
        <w:t>had</w:t>
      </w:r>
      <w:r>
        <w:rPr>
          <w:color w:val="231F20"/>
          <w:spacing w:val="38"/>
        </w:rPr>
        <w:t> </w:t>
      </w:r>
      <w:r>
        <w:rPr>
          <w:color w:val="231F20"/>
        </w:rPr>
        <w:t>been</w:t>
      </w:r>
      <w:r>
        <w:rPr>
          <w:color w:val="231F20"/>
          <w:spacing w:val="39"/>
        </w:rPr>
        <w:t> </w:t>
      </w:r>
      <w:r>
        <w:rPr>
          <w:color w:val="231F20"/>
        </w:rPr>
        <w:t>a</w:t>
      </w:r>
      <w:r>
        <w:rPr>
          <w:color w:val="231F20"/>
          <w:spacing w:val="38"/>
        </w:rPr>
        <w:t> </w:t>
      </w:r>
      <w:r>
        <w:rPr>
          <w:color w:val="231F20"/>
        </w:rPr>
        <w:t>big</w:t>
      </w:r>
      <w:r>
        <w:rPr>
          <w:color w:val="231F20"/>
          <w:spacing w:val="38"/>
        </w:rPr>
        <w:t> </w:t>
      </w:r>
      <w:r>
        <w:rPr>
          <w:color w:val="231F20"/>
        </w:rPr>
        <w:t>part</w:t>
      </w:r>
      <w:r>
        <w:rPr>
          <w:color w:val="231F20"/>
          <w:spacing w:val="38"/>
        </w:rPr>
        <w:t> </w:t>
      </w:r>
      <w:r>
        <w:rPr>
          <w:color w:val="231F20"/>
        </w:rPr>
        <w:t>of</w:t>
      </w:r>
      <w:r>
        <w:rPr>
          <w:color w:val="231F20"/>
          <w:spacing w:val="38"/>
        </w:rPr>
        <w:t> </w:t>
      </w:r>
      <w:r>
        <w:rPr>
          <w:color w:val="231F20"/>
        </w:rPr>
        <w:t>her</w:t>
      </w:r>
      <w:r>
        <w:rPr>
          <w:color w:val="231F20"/>
          <w:spacing w:val="39"/>
        </w:rPr>
        <w:t> </w:t>
      </w:r>
      <w:r>
        <w:rPr>
          <w:color w:val="231F20"/>
        </w:rPr>
        <w:t>life.</w:t>
      </w:r>
      <w:r>
        <w:rPr>
          <w:color w:val="231F20"/>
          <w:spacing w:val="38"/>
        </w:rPr>
        <w:t> </w:t>
      </w:r>
      <w:r>
        <w:rPr>
          <w:color w:val="231F20"/>
        </w:rPr>
        <w:t>We</w:t>
      </w:r>
      <w:r>
        <w:rPr>
          <w:color w:val="231F20"/>
          <w:spacing w:val="39"/>
        </w:rPr>
        <w:t> </w:t>
      </w:r>
      <w:r>
        <w:rPr>
          <w:color w:val="231F20"/>
        </w:rPr>
        <w:t>supported her with regular outpatient appointments and centered psychotherapeutic interventions. At present, the patient</w:t>
      </w:r>
      <w:r>
        <w:rPr>
          <w:color w:val="231F20"/>
          <w:spacing w:val="40"/>
        </w:rPr>
        <w:t> </w:t>
      </w:r>
      <w:r>
        <w:rPr>
          <w:color w:val="231F20"/>
        </w:rPr>
        <w:t>is stabilized and has begun to engage in previously neglected activities such as horseback riding.</w:t>
      </w:r>
    </w:p>
    <w:p>
      <w:pPr>
        <w:pStyle w:val="BodyText"/>
        <w:spacing w:before="217"/>
      </w:pPr>
    </w:p>
    <w:p>
      <w:pPr>
        <w:pStyle w:val="Heading2"/>
        <w:spacing w:before="1"/>
        <w:ind w:left="37"/>
      </w:pPr>
      <w:r>
        <w:rPr>
          <w:color w:val="231F20"/>
          <w:spacing w:val="-2"/>
          <w:w w:val="105"/>
        </w:rPr>
        <w:t>DISCUSSION</w:t>
      </w:r>
    </w:p>
    <w:p>
      <w:pPr>
        <w:pStyle w:val="BodyText"/>
        <w:spacing w:line="249" w:lineRule="auto" w:before="69"/>
        <w:ind w:left="256" w:right="217" w:firstLine="199"/>
        <w:jc w:val="both"/>
      </w:pPr>
      <w:r>
        <w:rPr>
          <w:color w:val="231F20"/>
        </w:rPr>
        <w:t>We demonstrate full remission of tic symptoms </w:t>
      </w:r>
      <w:r>
        <w:rPr>
          <w:color w:val="231F20"/>
        </w:rPr>
        <w:t>after Gpi-DBS</w:t>
      </w:r>
      <w:r>
        <w:rPr>
          <w:color w:val="231F20"/>
          <w:spacing w:val="64"/>
        </w:rPr>
        <w:t> </w:t>
      </w:r>
      <w:r>
        <w:rPr>
          <w:color w:val="231F20"/>
        </w:rPr>
        <w:t>in</w:t>
      </w:r>
      <w:r>
        <w:rPr>
          <w:color w:val="231F20"/>
          <w:spacing w:val="66"/>
        </w:rPr>
        <w:t> </w:t>
      </w:r>
      <w:r>
        <w:rPr>
          <w:color w:val="231F20"/>
        </w:rPr>
        <w:t>a</w:t>
      </w:r>
      <w:r>
        <w:rPr>
          <w:color w:val="231F20"/>
          <w:spacing w:val="65"/>
        </w:rPr>
        <w:t> </w:t>
      </w:r>
      <w:r>
        <w:rPr>
          <w:color w:val="231F20"/>
        </w:rPr>
        <w:t>patient</w:t>
      </w:r>
      <w:r>
        <w:rPr>
          <w:color w:val="231F20"/>
          <w:spacing w:val="67"/>
        </w:rPr>
        <w:t> </w:t>
      </w:r>
      <w:r>
        <w:rPr>
          <w:color w:val="231F20"/>
        </w:rPr>
        <w:t>suffering</w:t>
      </w:r>
      <w:r>
        <w:rPr>
          <w:color w:val="231F20"/>
          <w:spacing w:val="67"/>
        </w:rPr>
        <w:t> </w:t>
      </w:r>
      <w:r>
        <w:rPr>
          <w:color w:val="231F20"/>
        </w:rPr>
        <w:t>from</w:t>
      </w:r>
      <w:r>
        <w:rPr>
          <w:color w:val="231F20"/>
          <w:spacing w:val="65"/>
        </w:rPr>
        <w:t> </w:t>
      </w:r>
      <w:r>
        <w:rPr>
          <w:color w:val="231F20"/>
        </w:rPr>
        <w:t>intractable</w:t>
      </w:r>
      <w:r>
        <w:rPr>
          <w:color w:val="231F20"/>
          <w:spacing w:val="67"/>
        </w:rPr>
        <w:t> </w:t>
      </w:r>
      <w:r>
        <w:rPr>
          <w:color w:val="231F20"/>
          <w:spacing w:val="-5"/>
        </w:rPr>
        <w:t>TS</w:t>
      </w:r>
    </w:p>
    <w:p>
      <w:pPr>
        <w:pStyle w:val="BodyText"/>
      </w:pPr>
    </w:p>
    <w:p>
      <w:pPr>
        <w:pStyle w:val="BodyText"/>
        <w:spacing w:before="8"/>
      </w:pPr>
    </w:p>
    <w:p>
      <w:pPr>
        <w:spacing w:before="0"/>
        <w:ind w:left="37" w:right="0" w:firstLine="0"/>
        <w:jc w:val="center"/>
        <w:rPr>
          <w:i/>
          <w:sz w:val="18"/>
        </w:rPr>
      </w:pPr>
      <w:r>
        <w:rPr>
          <w:color w:val="231F20"/>
          <w:sz w:val="18"/>
        </w:rPr>
        <w:t>TABLE</w:t>
      </w:r>
      <w:r>
        <w:rPr>
          <w:color w:val="231F20"/>
          <w:spacing w:val="15"/>
          <w:sz w:val="18"/>
        </w:rPr>
        <w:t> </w:t>
      </w:r>
      <w:r>
        <w:rPr>
          <w:color w:val="231F20"/>
          <w:sz w:val="18"/>
        </w:rPr>
        <w:t>1.</w:t>
      </w:r>
      <w:r>
        <w:rPr>
          <w:color w:val="231F20"/>
          <w:spacing w:val="46"/>
          <w:sz w:val="18"/>
        </w:rPr>
        <w:t> </w:t>
      </w:r>
      <w:r>
        <w:rPr>
          <w:i/>
          <w:color w:val="231F20"/>
          <w:sz w:val="18"/>
        </w:rPr>
        <w:t>Follow-up</w:t>
      </w:r>
      <w:r>
        <w:rPr>
          <w:i/>
          <w:color w:val="231F20"/>
          <w:spacing w:val="14"/>
          <w:sz w:val="18"/>
        </w:rPr>
        <w:t> </w:t>
      </w:r>
      <w:r>
        <w:rPr>
          <w:i/>
          <w:color w:val="231F20"/>
          <w:sz w:val="18"/>
        </w:rPr>
        <w:t>of</w:t>
      </w:r>
      <w:r>
        <w:rPr>
          <w:i/>
          <w:color w:val="231F20"/>
          <w:spacing w:val="15"/>
          <w:sz w:val="18"/>
        </w:rPr>
        <w:t> </w:t>
      </w:r>
      <w:r>
        <w:rPr>
          <w:i/>
          <w:color w:val="231F20"/>
          <w:sz w:val="18"/>
        </w:rPr>
        <w:t>Yale</w:t>
      </w:r>
      <w:r>
        <w:rPr>
          <w:i/>
          <w:color w:val="231F20"/>
          <w:spacing w:val="14"/>
          <w:sz w:val="18"/>
        </w:rPr>
        <w:t> </w:t>
      </w:r>
      <w:r>
        <w:rPr>
          <w:i/>
          <w:color w:val="231F20"/>
          <w:sz w:val="18"/>
        </w:rPr>
        <w:t>Global</w:t>
      </w:r>
      <w:r>
        <w:rPr>
          <w:i/>
          <w:color w:val="231F20"/>
          <w:spacing w:val="15"/>
          <w:sz w:val="18"/>
        </w:rPr>
        <w:t> </w:t>
      </w:r>
      <w:r>
        <w:rPr>
          <w:i/>
          <w:color w:val="231F20"/>
          <w:sz w:val="18"/>
        </w:rPr>
        <w:t>Tic</w:t>
      </w:r>
      <w:r>
        <w:rPr>
          <w:i/>
          <w:color w:val="231F20"/>
          <w:spacing w:val="15"/>
          <w:sz w:val="18"/>
        </w:rPr>
        <w:t> </w:t>
      </w:r>
      <w:r>
        <w:rPr>
          <w:i/>
          <w:color w:val="231F20"/>
          <w:sz w:val="18"/>
        </w:rPr>
        <w:t>Severity</w:t>
      </w:r>
      <w:r>
        <w:rPr>
          <w:i/>
          <w:color w:val="231F20"/>
          <w:spacing w:val="15"/>
          <w:sz w:val="18"/>
        </w:rPr>
        <w:t> </w:t>
      </w:r>
      <w:r>
        <w:rPr>
          <w:i/>
          <w:color w:val="231F20"/>
          <w:spacing w:val="-2"/>
          <w:sz w:val="18"/>
        </w:rPr>
        <w:t>Scale</w:t>
      </w:r>
    </w:p>
    <w:p>
      <w:pPr>
        <w:pStyle w:val="BodyText"/>
        <w:rPr>
          <w:i/>
          <w:sz w:val="7"/>
        </w:r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533"/>
        <w:gridCol w:w="199"/>
        <w:gridCol w:w="525"/>
        <w:gridCol w:w="534"/>
        <w:gridCol w:w="200"/>
        <w:gridCol w:w="526"/>
        <w:gridCol w:w="535"/>
        <w:gridCol w:w="200"/>
        <w:gridCol w:w="406"/>
      </w:tblGrid>
      <w:tr>
        <w:trPr>
          <w:trHeight w:val="428" w:hRule="atLeast"/>
        </w:trPr>
        <w:tc>
          <w:tcPr>
            <w:tcW w:w="2173" w:type="dxa"/>
            <w:gridSpan w:val="4"/>
            <w:tcBorders>
              <w:top w:val="single" w:sz="8" w:space="0" w:color="231F20"/>
            </w:tcBorders>
          </w:tcPr>
          <w:p>
            <w:pPr>
              <w:pStyle w:val="TableParagraph"/>
              <w:spacing w:line="240" w:lineRule="auto" w:before="60"/>
              <w:ind w:left="1035"/>
              <w:rPr>
                <w:sz w:val="16"/>
              </w:rPr>
            </w:pPr>
            <w:r>
              <w:rPr>
                <w:color w:val="231F20"/>
                <w:spacing w:val="52"/>
                <w:position w:val="-12"/>
                <w:sz w:val="20"/>
                <w:u w:val="single" w:color="231F20"/>
              </w:rPr>
              <w:t> </w:t>
            </w:r>
            <w:r>
              <w:rPr>
                <w:color w:val="231F20"/>
                <w:spacing w:val="-2"/>
                <w:sz w:val="16"/>
              </w:rPr>
              <w:t>Preoperative</w:t>
            </w:r>
          </w:p>
        </w:tc>
        <w:tc>
          <w:tcPr>
            <w:tcW w:w="1260" w:type="dxa"/>
            <w:gridSpan w:val="3"/>
            <w:tcBorders>
              <w:top w:val="single" w:sz="8" w:space="0" w:color="231F20"/>
            </w:tcBorders>
          </w:tcPr>
          <w:p>
            <w:pPr>
              <w:pStyle w:val="TableParagraph"/>
              <w:tabs>
                <w:tab w:pos="396" w:val="left" w:leader="none"/>
              </w:tabs>
              <w:spacing w:line="240" w:lineRule="auto" w:before="60"/>
              <w:ind w:left="117"/>
              <w:rPr>
                <w:sz w:val="16"/>
              </w:rPr>
            </w:pPr>
            <w:r>
              <w:rPr>
                <w:color w:val="231F20"/>
                <w:position w:val="-12"/>
                <w:sz w:val="20"/>
                <w:u w:val="single" w:color="231F20"/>
              </w:rPr>
              <w:tab/>
            </w:r>
            <w:r>
              <w:rPr>
                <w:i/>
                <w:color w:val="231F20"/>
                <w:w w:val="120"/>
                <w:sz w:val="16"/>
              </w:rPr>
              <w:t>1</w:t>
            </w:r>
            <w:r>
              <w:rPr>
                <w:color w:val="231F20"/>
                <w:w w:val="120"/>
                <w:sz w:val="16"/>
              </w:rPr>
              <w:t>6</w:t>
            </w:r>
            <w:r>
              <w:rPr>
                <w:color w:val="231F20"/>
                <w:spacing w:val="22"/>
                <w:w w:val="120"/>
                <w:sz w:val="16"/>
              </w:rPr>
              <w:t> </w:t>
            </w:r>
            <w:r>
              <w:rPr>
                <w:color w:val="231F20"/>
                <w:spacing w:val="-5"/>
                <w:w w:val="120"/>
                <w:sz w:val="16"/>
              </w:rPr>
              <w:t>wk</w:t>
            </w:r>
          </w:p>
        </w:tc>
        <w:tc>
          <w:tcPr>
            <w:tcW w:w="1141" w:type="dxa"/>
            <w:gridSpan w:val="3"/>
            <w:tcBorders>
              <w:top w:val="single" w:sz="8" w:space="0" w:color="231F20"/>
            </w:tcBorders>
          </w:tcPr>
          <w:p>
            <w:pPr>
              <w:pStyle w:val="TableParagraph"/>
              <w:spacing w:line="240" w:lineRule="auto" w:before="60"/>
              <w:ind w:left="113"/>
              <w:rPr>
                <w:sz w:val="16"/>
              </w:rPr>
            </w:pPr>
            <w:r>
              <w:rPr>
                <w:color w:val="231F20"/>
                <w:spacing w:val="63"/>
                <w:w w:val="115"/>
                <w:position w:val="-12"/>
                <w:sz w:val="20"/>
                <w:u w:val="single" w:color="231F20"/>
              </w:rPr>
              <w:t>  </w:t>
            </w:r>
            <w:r>
              <w:rPr>
                <w:i/>
                <w:color w:val="231F20"/>
                <w:w w:val="115"/>
                <w:sz w:val="16"/>
              </w:rPr>
              <w:t>1</w:t>
            </w:r>
            <w:r>
              <w:rPr>
                <w:color w:val="231F20"/>
                <w:w w:val="115"/>
                <w:sz w:val="16"/>
              </w:rPr>
              <w:t>12</w:t>
            </w:r>
            <w:r>
              <w:rPr>
                <w:color w:val="231F20"/>
                <w:spacing w:val="10"/>
                <w:w w:val="115"/>
                <w:sz w:val="16"/>
              </w:rPr>
              <w:t> </w:t>
            </w:r>
            <w:r>
              <w:rPr>
                <w:color w:val="231F20"/>
                <w:spacing w:val="-5"/>
                <w:w w:val="115"/>
                <w:sz w:val="16"/>
              </w:rPr>
              <w:t>mo</w:t>
            </w:r>
          </w:p>
        </w:tc>
      </w:tr>
      <w:tr>
        <w:trPr>
          <w:trHeight w:val="200" w:hRule="atLeast"/>
        </w:trPr>
        <w:tc>
          <w:tcPr>
            <w:tcW w:w="916" w:type="dxa"/>
            <w:tcBorders>
              <w:bottom w:val="single" w:sz="4" w:space="0" w:color="231F20"/>
            </w:tcBorders>
          </w:tcPr>
          <w:p>
            <w:pPr>
              <w:pStyle w:val="TableParagraph"/>
              <w:spacing w:line="240" w:lineRule="auto"/>
              <w:rPr>
                <w:sz w:val="12"/>
              </w:rPr>
            </w:pPr>
          </w:p>
        </w:tc>
        <w:tc>
          <w:tcPr>
            <w:tcW w:w="533" w:type="dxa"/>
            <w:tcBorders>
              <w:bottom w:val="single" w:sz="4" w:space="0" w:color="231F20"/>
            </w:tcBorders>
          </w:tcPr>
          <w:p>
            <w:pPr>
              <w:pStyle w:val="TableParagraph"/>
              <w:spacing w:line="125" w:lineRule="exact"/>
              <w:ind w:left="103"/>
              <w:jc w:val="center"/>
              <w:rPr>
                <w:sz w:val="16"/>
              </w:rPr>
            </w:pPr>
            <w:r>
              <w:rPr>
                <w:color w:val="231F20"/>
                <w:spacing w:val="-2"/>
                <w:sz w:val="16"/>
              </w:rPr>
              <w:t>Motor</w:t>
            </w:r>
          </w:p>
        </w:tc>
        <w:tc>
          <w:tcPr>
            <w:tcW w:w="199" w:type="dxa"/>
            <w:tcBorders>
              <w:bottom w:val="single" w:sz="4" w:space="0" w:color="231F20"/>
            </w:tcBorders>
          </w:tcPr>
          <w:p>
            <w:pPr>
              <w:pStyle w:val="TableParagraph"/>
              <w:spacing w:line="240" w:lineRule="auto"/>
              <w:rPr>
                <w:sz w:val="12"/>
              </w:rPr>
            </w:pPr>
          </w:p>
        </w:tc>
        <w:tc>
          <w:tcPr>
            <w:tcW w:w="525" w:type="dxa"/>
            <w:tcBorders>
              <w:bottom w:val="single" w:sz="4" w:space="0" w:color="231F20"/>
            </w:tcBorders>
          </w:tcPr>
          <w:p>
            <w:pPr>
              <w:pStyle w:val="TableParagraph"/>
              <w:spacing w:line="125" w:lineRule="exact"/>
              <w:ind w:left="1" w:right="95"/>
              <w:jc w:val="center"/>
              <w:rPr>
                <w:sz w:val="16"/>
              </w:rPr>
            </w:pPr>
            <w:r>
              <w:rPr>
                <w:color w:val="231F20"/>
                <w:spacing w:val="-2"/>
                <w:sz w:val="16"/>
              </w:rPr>
              <w:t>Vocal</w:t>
            </w:r>
          </w:p>
        </w:tc>
        <w:tc>
          <w:tcPr>
            <w:tcW w:w="534" w:type="dxa"/>
            <w:tcBorders>
              <w:bottom w:val="single" w:sz="4" w:space="0" w:color="231F20"/>
            </w:tcBorders>
          </w:tcPr>
          <w:p>
            <w:pPr>
              <w:pStyle w:val="TableParagraph"/>
              <w:spacing w:line="125" w:lineRule="exact"/>
              <w:ind w:left="99"/>
              <w:jc w:val="center"/>
              <w:rPr>
                <w:sz w:val="16"/>
              </w:rPr>
            </w:pPr>
            <w:r>
              <w:rPr>
                <w:color w:val="231F20"/>
                <w:spacing w:val="-2"/>
                <w:sz w:val="16"/>
              </w:rPr>
              <w:t>Motor</w:t>
            </w:r>
          </w:p>
        </w:tc>
        <w:tc>
          <w:tcPr>
            <w:tcW w:w="200" w:type="dxa"/>
            <w:tcBorders>
              <w:bottom w:val="single" w:sz="4" w:space="0" w:color="231F20"/>
            </w:tcBorders>
          </w:tcPr>
          <w:p>
            <w:pPr>
              <w:pStyle w:val="TableParagraph"/>
              <w:spacing w:line="240" w:lineRule="auto"/>
              <w:rPr>
                <w:sz w:val="12"/>
              </w:rPr>
            </w:pPr>
          </w:p>
        </w:tc>
        <w:tc>
          <w:tcPr>
            <w:tcW w:w="526" w:type="dxa"/>
            <w:tcBorders>
              <w:bottom w:val="single" w:sz="4" w:space="0" w:color="231F20"/>
            </w:tcBorders>
          </w:tcPr>
          <w:p>
            <w:pPr>
              <w:pStyle w:val="TableParagraph"/>
              <w:spacing w:line="125" w:lineRule="exact"/>
              <w:ind w:right="103"/>
              <w:jc w:val="center"/>
              <w:rPr>
                <w:sz w:val="16"/>
              </w:rPr>
            </w:pPr>
            <w:r>
              <w:rPr>
                <w:color w:val="231F20"/>
                <w:spacing w:val="-2"/>
                <w:sz w:val="16"/>
              </w:rPr>
              <w:t>Vocal</w:t>
            </w:r>
          </w:p>
        </w:tc>
        <w:tc>
          <w:tcPr>
            <w:tcW w:w="535" w:type="dxa"/>
            <w:tcBorders>
              <w:bottom w:val="single" w:sz="4" w:space="0" w:color="231F20"/>
            </w:tcBorders>
          </w:tcPr>
          <w:p>
            <w:pPr>
              <w:pStyle w:val="TableParagraph"/>
              <w:spacing w:line="125" w:lineRule="exact"/>
              <w:ind w:left="90"/>
              <w:jc w:val="center"/>
              <w:rPr>
                <w:sz w:val="16"/>
              </w:rPr>
            </w:pPr>
            <w:r>
              <w:rPr>
                <w:color w:val="231F20"/>
                <w:spacing w:val="-2"/>
                <w:sz w:val="16"/>
              </w:rPr>
              <w:t>Motor</w:t>
            </w:r>
          </w:p>
        </w:tc>
        <w:tc>
          <w:tcPr>
            <w:tcW w:w="200" w:type="dxa"/>
            <w:tcBorders>
              <w:bottom w:val="single" w:sz="4" w:space="0" w:color="231F20"/>
            </w:tcBorders>
          </w:tcPr>
          <w:p>
            <w:pPr>
              <w:pStyle w:val="TableParagraph"/>
              <w:spacing w:line="240" w:lineRule="auto"/>
              <w:rPr>
                <w:sz w:val="12"/>
              </w:rPr>
            </w:pPr>
          </w:p>
        </w:tc>
        <w:tc>
          <w:tcPr>
            <w:tcW w:w="406" w:type="dxa"/>
            <w:tcBorders>
              <w:bottom w:val="single" w:sz="4" w:space="0" w:color="231F20"/>
            </w:tcBorders>
          </w:tcPr>
          <w:p>
            <w:pPr>
              <w:pStyle w:val="TableParagraph"/>
              <w:spacing w:line="125" w:lineRule="exact"/>
              <w:ind w:left="2"/>
              <w:jc w:val="center"/>
              <w:rPr>
                <w:sz w:val="16"/>
              </w:rPr>
            </w:pPr>
            <w:r>
              <w:rPr>
                <w:color w:val="231F20"/>
                <w:spacing w:val="-2"/>
                <w:sz w:val="16"/>
              </w:rPr>
              <w:t>Vocal</w:t>
            </w:r>
          </w:p>
        </w:tc>
      </w:tr>
      <w:tr>
        <w:trPr>
          <w:trHeight w:val="225" w:hRule="atLeast"/>
        </w:trPr>
        <w:tc>
          <w:tcPr>
            <w:tcW w:w="916" w:type="dxa"/>
            <w:tcBorders>
              <w:top w:val="single" w:sz="4" w:space="0" w:color="231F20"/>
            </w:tcBorders>
          </w:tcPr>
          <w:p>
            <w:pPr>
              <w:pStyle w:val="TableParagraph"/>
              <w:spacing w:line="175" w:lineRule="exact" w:before="30"/>
              <w:ind w:left="-1"/>
              <w:rPr>
                <w:sz w:val="16"/>
              </w:rPr>
            </w:pPr>
            <w:r>
              <w:rPr>
                <w:color w:val="231F20"/>
                <w:spacing w:val="-2"/>
                <w:sz w:val="16"/>
              </w:rPr>
              <w:t>Number</w:t>
            </w:r>
          </w:p>
        </w:tc>
        <w:tc>
          <w:tcPr>
            <w:tcW w:w="533" w:type="dxa"/>
            <w:tcBorders>
              <w:top w:val="single" w:sz="4" w:space="0" w:color="231F20"/>
            </w:tcBorders>
          </w:tcPr>
          <w:p>
            <w:pPr>
              <w:pStyle w:val="TableParagraph"/>
              <w:spacing w:line="175" w:lineRule="exact" w:before="30"/>
              <w:ind w:left="102"/>
              <w:jc w:val="center"/>
              <w:rPr>
                <w:sz w:val="16"/>
              </w:rPr>
            </w:pPr>
            <w:r>
              <w:rPr>
                <w:color w:val="231F20"/>
                <w:spacing w:val="-10"/>
                <w:sz w:val="16"/>
              </w:rPr>
              <w:t>4</w:t>
            </w:r>
          </w:p>
        </w:tc>
        <w:tc>
          <w:tcPr>
            <w:tcW w:w="199" w:type="dxa"/>
            <w:tcBorders>
              <w:top w:val="single" w:sz="4" w:space="0" w:color="231F20"/>
            </w:tcBorders>
          </w:tcPr>
          <w:p>
            <w:pPr>
              <w:pStyle w:val="TableParagraph"/>
              <w:spacing w:line="240" w:lineRule="auto"/>
              <w:rPr>
                <w:sz w:val="16"/>
              </w:rPr>
            </w:pPr>
          </w:p>
        </w:tc>
        <w:tc>
          <w:tcPr>
            <w:tcW w:w="525" w:type="dxa"/>
            <w:tcBorders>
              <w:top w:val="single" w:sz="4" w:space="0" w:color="231F20"/>
            </w:tcBorders>
          </w:tcPr>
          <w:p>
            <w:pPr>
              <w:pStyle w:val="TableParagraph"/>
              <w:spacing w:line="175" w:lineRule="exact" w:before="30"/>
              <w:ind w:right="95"/>
              <w:jc w:val="center"/>
              <w:rPr>
                <w:sz w:val="16"/>
              </w:rPr>
            </w:pPr>
            <w:r>
              <w:rPr>
                <w:color w:val="231F20"/>
                <w:spacing w:val="-10"/>
                <w:sz w:val="16"/>
              </w:rPr>
              <w:t>2</w:t>
            </w:r>
          </w:p>
        </w:tc>
        <w:tc>
          <w:tcPr>
            <w:tcW w:w="534" w:type="dxa"/>
            <w:tcBorders>
              <w:top w:val="single" w:sz="4" w:space="0" w:color="231F20"/>
            </w:tcBorders>
          </w:tcPr>
          <w:p>
            <w:pPr>
              <w:pStyle w:val="TableParagraph"/>
              <w:spacing w:line="175" w:lineRule="exact" w:before="30"/>
              <w:ind w:left="99" w:right="2"/>
              <w:jc w:val="center"/>
              <w:rPr>
                <w:sz w:val="16"/>
              </w:rPr>
            </w:pPr>
            <w:r>
              <w:rPr>
                <w:color w:val="231F20"/>
                <w:spacing w:val="-10"/>
                <w:sz w:val="16"/>
              </w:rPr>
              <w:t>2</w:t>
            </w:r>
          </w:p>
        </w:tc>
        <w:tc>
          <w:tcPr>
            <w:tcW w:w="200" w:type="dxa"/>
            <w:tcBorders>
              <w:top w:val="single" w:sz="4" w:space="0" w:color="231F20"/>
            </w:tcBorders>
          </w:tcPr>
          <w:p>
            <w:pPr>
              <w:pStyle w:val="TableParagraph"/>
              <w:spacing w:line="240" w:lineRule="auto"/>
              <w:rPr>
                <w:sz w:val="16"/>
              </w:rPr>
            </w:pPr>
          </w:p>
        </w:tc>
        <w:tc>
          <w:tcPr>
            <w:tcW w:w="526" w:type="dxa"/>
            <w:tcBorders>
              <w:top w:val="single" w:sz="4" w:space="0" w:color="231F20"/>
            </w:tcBorders>
          </w:tcPr>
          <w:p>
            <w:pPr>
              <w:pStyle w:val="TableParagraph"/>
              <w:spacing w:line="175" w:lineRule="exact" w:before="30"/>
              <w:ind w:right="103"/>
              <w:jc w:val="center"/>
              <w:rPr>
                <w:sz w:val="16"/>
              </w:rPr>
            </w:pPr>
            <w:r>
              <w:rPr>
                <w:color w:val="231F20"/>
                <w:spacing w:val="-10"/>
                <w:sz w:val="16"/>
              </w:rPr>
              <w:t>1</w:t>
            </w:r>
          </w:p>
        </w:tc>
        <w:tc>
          <w:tcPr>
            <w:tcW w:w="535" w:type="dxa"/>
            <w:tcBorders>
              <w:top w:val="single" w:sz="4" w:space="0" w:color="231F20"/>
            </w:tcBorders>
          </w:tcPr>
          <w:p>
            <w:pPr>
              <w:pStyle w:val="TableParagraph"/>
              <w:spacing w:line="175" w:lineRule="exact" w:before="30"/>
              <w:ind w:left="90" w:right="1"/>
              <w:jc w:val="center"/>
              <w:rPr>
                <w:sz w:val="16"/>
              </w:rPr>
            </w:pPr>
            <w:r>
              <w:rPr>
                <w:color w:val="231F20"/>
                <w:spacing w:val="-10"/>
                <w:sz w:val="16"/>
              </w:rPr>
              <w:t>0</w:t>
            </w:r>
          </w:p>
        </w:tc>
        <w:tc>
          <w:tcPr>
            <w:tcW w:w="200" w:type="dxa"/>
            <w:tcBorders>
              <w:top w:val="single" w:sz="4" w:space="0" w:color="231F20"/>
            </w:tcBorders>
          </w:tcPr>
          <w:p>
            <w:pPr>
              <w:pStyle w:val="TableParagraph"/>
              <w:spacing w:line="240" w:lineRule="auto"/>
              <w:rPr>
                <w:sz w:val="16"/>
              </w:rPr>
            </w:pPr>
          </w:p>
        </w:tc>
        <w:tc>
          <w:tcPr>
            <w:tcW w:w="406" w:type="dxa"/>
            <w:tcBorders>
              <w:top w:val="single" w:sz="4" w:space="0" w:color="231F20"/>
            </w:tcBorders>
          </w:tcPr>
          <w:p>
            <w:pPr>
              <w:pStyle w:val="TableParagraph"/>
              <w:spacing w:line="175" w:lineRule="exact" w:before="30"/>
              <w:ind w:left="2"/>
              <w:jc w:val="center"/>
              <w:rPr>
                <w:sz w:val="16"/>
              </w:rPr>
            </w:pPr>
            <w:r>
              <w:rPr>
                <w:color w:val="231F20"/>
                <w:spacing w:val="-10"/>
                <w:sz w:val="16"/>
              </w:rPr>
              <w:t>0</w:t>
            </w:r>
          </w:p>
        </w:tc>
      </w:tr>
      <w:tr>
        <w:trPr>
          <w:trHeight w:val="179" w:hRule="atLeast"/>
        </w:trPr>
        <w:tc>
          <w:tcPr>
            <w:tcW w:w="916" w:type="dxa"/>
          </w:tcPr>
          <w:p>
            <w:pPr>
              <w:pStyle w:val="TableParagraph"/>
              <w:spacing w:line="160" w:lineRule="exact"/>
              <w:ind w:left="-1"/>
              <w:rPr>
                <w:sz w:val="16"/>
              </w:rPr>
            </w:pPr>
            <w:r>
              <w:rPr>
                <w:color w:val="231F20"/>
                <w:spacing w:val="-2"/>
                <w:sz w:val="16"/>
              </w:rPr>
              <w:t>Frequency</w:t>
            </w:r>
          </w:p>
        </w:tc>
        <w:tc>
          <w:tcPr>
            <w:tcW w:w="533" w:type="dxa"/>
          </w:tcPr>
          <w:p>
            <w:pPr>
              <w:pStyle w:val="TableParagraph"/>
              <w:spacing w:line="160" w:lineRule="exact"/>
              <w:ind w:left="102"/>
              <w:jc w:val="center"/>
              <w:rPr>
                <w:sz w:val="16"/>
              </w:rPr>
            </w:pPr>
            <w:r>
              <w:rPr>
                <w:color w:val="231F20"/>
                <w:spacing w:val="-10"/>
                <w:sz w:val="16"/>
              </w:rPr>
              <w:t>4</w:t>
            </w:r>
          </w:p>
        </w:tc>
        <w:tc>
          <w:tcPr>
            <w:tcW w:w="199" w:type="dxa"/>
          </w:tcPr>
          <w:p>
            <w:pPr>
              <w:pStyle w:val="TableParagraph"/>
              <w:spacing w:line="240" w:lineRule="auto"/>
              <w:rPr>
                <w:sz w:val="12"/>
              </w:rPr>
            </w:pPr>
          </w:p>
        </w:tc>
        <w:tc>
          <w:tcPr>
            <w:tcW w:w="525" w:type="dxa"/>
          </w:tcPr>
          <w:p>
            <w:pPr>
              <w:pStyle w:val="TableParagraph"/>
              <w:spacing w:line="160" w:lineRule="exact"/>
              <w:ind w:right="95"/>
              <w:jc w:val="center"/>
              <w:rPr>
                <w:sz w:val="16"/>
              </w:rPr>
            </w:pPr>
            <w:r>
              <w:rPr>
                <w:color w:val="231F20"/>
                <w:spacing w:val="-10"/>
                <w:sz w:val="16"/>
              </w:rPr>
              <w:t>3</w:t>
            </w:r>
          </w:p>
        </w:tc>
        <w:tc>
          <w:tcPr>
            <w:tcW w:w="534" w:type="dxa"/>
          </w:tcPr>
          <w:p>
            <w:pPr>
              <w:pStyle w:val="TableParagraph"/>
              <w:spacing w:line="160" w:lineRule="exact"/>
              <w:ind w:left="99" w:right="2"/>
              <w:jc w:val="center"/>
              <w:rPr>
                <w:sz w:val="16"/>
              </w:rPr>
            </w:pPr>
            <w:r>
              <w:rPr>
                <w:color w:val="231F20"/>
                <w:spacing w:val="-10"/>
                <w:sz w:val="16"/>
              </w:rPr>
              <w:t>2</w:t>
            </w:r>
          </w:p>
        </w:tc>
        <w:tc>
          <w:tcPr>
            <w:tcW w:w="200" w:type="dxa"/>
          </w:tcPr>
          <w:p>
            <w:pPr>
              <w:pStyle w:val="TableParagraph"/>
              <w:spacing w:line="240" w:lineRule="auto"/>
              <w:rPr>
                <w:sz w:val="12"/>
              </w:rPr>
            </w:pPr>
          </w:p>
        </w:tc>
        <w:tc>
          <w:tcPr>
            <w:tcW w:w="526" w:type="dxa"/>
          </w:tcPr>
          <w:p>
            <w:pPr>
              <w:pStyle w:val="TableParagraph"/>
              <w:spacing w:line="160" w:lineRule="exact"/>
              <w:ind w:right="103"/>
              <w:jc w:val="center"/>
              <w:rPr>
                <w:sz w:val="16"/>
              </w:rPr>
            </w:pPr>
            <w:r>
              <w:rPr>
                <w:color w:val="231F20"/>
                <w:spacing w:val="-10"/>
                <w:sz w:val="16"/>
              </w:rPr>
              <w:t>2</w:t>
            </w:r>
          </w:p>
        </w:tc>
        <w:tc>
          <w:tcPr>
            <w:tcW w:w="535" w:type="dxa"/>
          </w:tcPr>
          <w:p>
            <w:pPr>
              <w:pStyle w:val="TableParagraph"/>
              <w:spacing w:line="160" w:lineRule="exact"/>
              <w:ind w:left="90" w:right="1"/>
              <w:jc w:val="center"/>
              <w:rPr>
                <w:sz w:val="16"/>
              </w:rPr>
            </w:pPr>
            <w:r>
              <w:rPr>
                <w:color w:val="231F20"/>
                <w:spacing w:val="-10"/>
                <w:sz w:val="16"/>
              </w:rPr>
              <w:t>0</w:t>
            </w:r>
          </w:p>
        </w:tc>
        <w:tc>
          <w:tcPr>
            <w:tcW w:w="200" w:type="dxa"/>
          </w:tcPr>
          <w:p>
            <w:pPr>
              <w:pStyle w:val="TableParagraph"/>
              <w:spacing w:line="240" w:lineRule="auto"/>
              <w:rPr>
                <w:sz w:val="12"/>
              </w:rPr>
            </w:pPr>
          </w:p>
        </w:tc>
        <w:tc>
          <w:tcPr>
            <w:tcW w:w="406" w:type="dxa"/>
          </w:tcPr>
          <w:p>
            <w:pPr>
              <w:pStyle w:val="TableParagraph"/>
              <w:spacing w:line="160" w:lineRule="exact"/>
              <w:ind w:left="2"/>
              <w:jc w:val="center"/>
              <w:rPr>
                <w:sz w:val="16"/>
              </w:rPr>
            </w:pPr>
            <w:r>
              <w:rPr>
                <w:color w:val="231F20"/>
                <w:spacing w:val="-10"/>
                <w:sz w:val="16"/>
              </w:rPr>
              <w:t>0</w:t>
            </w:r>
          </w:p>
        </w:tc>
      </w:tr>
      <w:tr>
        <w:trPr>
          <w:trHeight w:val="179" w:hRule="atLeast"/>
        </w:trPr>
        <w:tc>
          <w:tcPr>
            <w:tcW w:w="916" w:type="dxa"/>
          </w:tcPr>
          <w:p>
            <w:pPr>
              <w:pStyle w:val="TableParagraph"/>
              <w:ind w:left="-1"/>
              <w:rPr>
                <w:sz w:val="16"/>
              </w:rPr>
            </w:pPr>
            <w:r>
              <w:rPr>
                <w:color w:val="231F20"/>
                <w:spacing w:val="-2"/>
                <w:sz w:val="16"/>
              </w:rPr>
              <w:t>Intensity</w:t>
            </w:r>
          </w:p>
        </w:tc>
        <w:tc>
          <w:tcPr>
            <w:tcW w:w="533" w:type="dxa"/>
          </w:tcPr>
          <w:p>
            <w:pPr>
              <w:pStyle w:val="TableParagraph"/>
              <w:ind w:left="102"/>
              <w:jc w:val="center"/>
              <w:rPr>
                <w:sz w:val="16"/>
              </w:rPr>
            </w:pPr>
            <w:r>
              <w:rPr>
                <w:color w:val="231F20"/>
                <w:spacing w:val="-10"/>
                <w:sz w:val="16"/>
              </w:rPr>
              <w:t>4</w:t>
            </w:r>
          </w:p>
        </w:tc>
        <w:tc>
          <w:tcPr>
            <w:tcW w:w="199" w:type="dxa"/>
          </w:tcPr>
          <w:p>
            <w:pPr>
              <w:pStyle w:val="TableParagraph"/>
              <w:spacing w:line="240" w:lineRule="auto"/>
              <w:rPr>
                <w:sz w:val="12"/>
              </w:rPr>
            </w:pPr>
          </w:p>
        </w:tc>
        <w:tc>
          <w:tcPr>
            <w:tcW w:w="525" w:type="dxa"/>
          </w:tcPr>
          <w:p>
            <w:pPr>
              <w:pStyle w:val="TableParagraph"/>
              <w:ind w:right="95"/>
              <w:jc w:val="center"/>
              <w:rPr>
                <w:sz w:val="16"/>
              </w:rPr>
            </w:pPr>
            <w:r>
              <w:rPr>
                <w:color w:val="231F20"/>
                <w:spacing w:val="-10"/>
                <w:sz w:val="16"/>
              </w:rPr>
              <w:t>3</w:t>
            </w:r>
          </w:p>
        </w:tc>
        <w:tc>
          <w:tcPr>
            <w:tcW w:w="534" w:type="dxa"/>
          </w:tcPr>
          <w:p>
            <w:pPr>
              <w:pStyle w:val="TableParagraph"/>
              <w:ind w:left="99" w:right="2"/>
              <w:jc w:val="center"/>
              <w:rPr>
                <w:sz w:val="16"/>
              </w:rPr>
            </w:pPr>
            <w:r>
              <w:rPr>
                <w:color w:val="231F20"/>
                <w:spacing w:val="-10"/>
                <w:sz w:val="16"/>
              </w:rPr>
              <w:t>2</w:t>
            </w:r>
          </w:p>
        </w:tc>
        <w:tc>
          <w:tcPr>
            <w:tcW w:w="200" w:type="dxa"/>
          </w:tcPr>
          <w:p>
            <w:pPr>
              <w:pStyle w:val="TableParagraph"/>
              <w:spacing w:line="240" w:lineRule="auto"/>
              <w:rPr>
                <w:sz w:val="12"/>
              </w:rPr>
            </w:pPr>
          </w:p>
        </w:tc>
        <w:tc>
          <w:tcPr>
            <w:tcW w:w="526" w:type="dxa"/>
          </w:tcPr>
          <w:p>
            <w:pPr>
              <w:pStyle w:val="TableParagraph"/>
              <w:ind w:right="103"/>
              <w:jc w:val="center"/>
              <w:rPr>
                <w:sz w:val="16"/>
              </w:rPr>
            </w:pPr>
            <w:r>
              <w:rPr>
                <w:color w:val="231F20"/>
                <w:spacing w:val="-10"/>
                <w:sz w:val="16"/>
              </w:rPr>
              <w:t>2</w:t>
            </w:r>
          </w:p>
        </w:tc>
        <w:tc>
          <w:tcPr>
            <w:tcW w:w="535" w:type="dxa"/>
          </w:tcPr>
          <w:p>
            <w:pPr>
              <w:pStyle w:val="TableParagraph"/>
              <w:ind w:left="90" w:right="1"/>
              <w:jc w:val="center"/>
              <w:rPr>
                <w:sz w:val="16"/>
              </w:rPr>
            </w:pPr>
            <w:r>
              <w:rPr>
                <w:color w:val="231F20"/>
                <w:spacing w:val="-10"/>
                <w:sz w:val="16"/>
              </w:rPr>
              <w:t>0</w:t>
            </w:r>
          </w:p>
        </w:tc>
        <w:tc>
          <w:tcPr>
            <w:tcW w:w="200" w:type="dxa"/>
          </w:tcPr>
          <w:p>
            <w:pPr>
              <w:pStyle w:val="TableParagraph"/>
              <w:spacing w:line="240" w:lineRule="auto"/>
              <w:rPr>
                <w:sz w:val="12"/>
              </w:rPr>
            </w:pPr>
          </w:p>
        </w:tc>
        <w:tc>
          <w:tcPr>
            <w:tcW w:w="406" w:type="dxa"/>
          </w:tcPr>
          <w:p>
            <w:pPr>
              <w:pStyle w:val="TableParagraph"/>
              <w:ind w:left="2"/>
              <w:jc w:val="center"/>
              <w:rPr>
                <w:sz w:val="16"/>
              </w:rPr>
            </w:pPr>
            <w:r>
              <w:rPr>
                <w:color w:val="231F20"/>
                <w:spacing w:val="-10"/>
                <w:sz w:val="16"/>
              </w:rPr>
              <w:t>0</w:t>
            </w:r>
          </w:p>
        </w:tc>
      </w:tr>
      <w:tr>
        <w:trPr>
          <w:trHeight w:val="179" w:hRule="atLeast"/>
        </w:trPr>
        <w:tc>
          <w:tcPr>
            <w:tcW w:w="916" w:type="dxa"/>
          </w:tcPr>
          <w:p>
            <w:pPr>
              <w:pStyle w:val="TableParagraph"/>
              <w:ind w:left="-1"/>
              <w:rPr>
                <w:sz w:val="16"/>
              </w:rPr>
            </w:pPr>
            <w:r>
              <w:rPr>
                <w:color w:val="231F20"/>
                <w:spacing w:val="-2"/>
                <w:sz w:val="16"/>
              </w:rPr>
              <w:t>Complexity</w:t>
            </w:r>
          </w:p>
        </w:tc>
        <w:tc>
          <w:tcPr>
            <w:tcW w:w="533" w:type="dxa"/>
          </w:tcPr>
          <w:p>
            <w:pPr>
              <w:pStyle w:val="TableParagraph"/>
              <w:ind w:left="102"/>
              <w:jc w:val="center"/>
              <w:rPr>
                <w:sz w:val="16"/>
              </w:rPr>
            </w:pPr>
            <w:r>
              <w:rPr>
                <w:color w:val="231F20"/>
                <w:spacing w:val="-10"/>
                <w:sz w:val="16"/>
              </w:rPr>
              <w:t>3</w:t>
            </w:r>
          </w:p>
        </w:tc>
        <w:tc>
          <w:tcPr>
            <w:tcW w:w="199" w:type="dxa"/>
          </w:tcPr>
          <w:p>
            <w:pPr>
              <w:pStyle w:val="TableParagraph"/>
              <w:spacing w:line="240" w:lineRule="auto"/>
              <w:rPr>
                <w:sz w:val="12"/>
              </w:rPr>
            </w:pPr>
          </w:p>
        </w:tc>
        <w:tc>
          <w:tcPr>
            <w:tcW w:w="525" w:type="dxa"/>
          </w:tcPr>
          <w:p>
            <w:pPr>
              <w:pStyle w:val="TableParagraph"/>
              <w:ind w:right="95"/>
              <w:jc w:val="center"/>
              <w:rPr>
                <w:sz w:val="16"/>
              </w:rPr>
            </w:pPr>
            <w:r>
              <w:rPr>
                <w:color w:val="231F20"/>
                <w:spacing w:val="-10"/>
                <w:sz w:val="16"/>
              </w:rPr>
              <w:t>3</w:t>
            </w:r>
          </w:p>
        </w:tc>
        <w:tc>
          <w:tcPr>
            <w:tcW w:w="534" w:type="dxa"/>
          </w:tcPr>
          <w:p>
            <w:pPr>
              <w:pStyle w:val="TableParagraph"/>
              <w:ind w:left="99" w:right="2"/>
              <w:jc w:val="center"/>
              <w:rPr>
                <w:sz w:val="16"/>
              </w:rPr>
            </w:pPr>
            <w:r>
              <w:rPr>
                <w:color w:val="231F20"/>
                <w:spacing w:val="-10"/>
                <w:sz w:val="16"/>
              </w:rPr>
              <w:t>2</w:t>
            </w:r>
          </w:p>
        </w:tc>
        <w:tc>
          <w:tcPr>
            <w:tcW w:w="200" w:type="dxa"/>
          </w:tcPr>
          <w:p>
            <w:pPr>
              <w:pStyle w:val="TableParagraph"/>
              <w:spacing w:line="240" w:lineRule="auto"/>
              <w:rPr>
                <w:sz w:val="12"/>
              </w:rPr>
            </w:pPr>
          </w:p>
        </w:tc>
        <w:tc>
          <w:tcPr>
            <w:tcW w:w="526" w:type="dxa"/>
          </w:tcPr>
          <w:p>
            <w:pPr>
              <w:pStyle w:val="TableParagraph"/>
              <w:ind w:right="103"/>
              <w:jc w:val="center"/>
              <w:rPr>
                <w:sz w:val="16"/>
              </w:rPr>
            </w:pPr>
            <w:r>
              <w:rPr>
                <w:color w:val="231F20"/>
                <w:spacing w:val="-10"/>
                <w:sz w:val="16"/>
              </w:rPr>
              <w:t>2</w:t>
            </w:r>
          </w:p>
        </w:tc>
        <w:tc>
          <w:tcPr>
            <w:tcW w:w="535" w:type="dxa"/>
          </w:tcPr>
          <w:p>
            <w:pPr>
              <w:pStyle w:val="TableParagraph"/>
              <w:ind w:left="90" w:right="1"/>
              <w:jc w:val="center"/>
              <w:rPr>
                <w:sz w:val="16"/>
              </w:rPr>
            </w:pPr>
            <w:r>
              <w:rPr>
                <w:color w:val="231F20"/>
                <w:spacing w:val="-10"/>
                <w:sz w:val="16"/>
              </w:rPr>
              <w:t>0</w:t>
            </w:r>
          </w:p>
        </w:tc>
        <w:tc>
          <w:tcPr>
            <w:tcW w:w="200" w:type="dxa"/>
          </w:tcPr>
          <w:p>
            <w:pPr>
              <w:pStyle w:val="TableParagraph"/>
              <w:spacing w:line="240" w:lineRule="auto"/>
              <w:rPr>
                <w:sz w:val="12"/>
              </w:rPr>
            </w:pPr>
          </w:p>
        </w:tc>
        <w:tc>
          <w:tcPr>
            <w:tcW w:w="406" w:type="dxa"/>
          </w:tcPr>
          <w:p>
            <w:pPr>
              <w:pStyle w:val="TableParagraph"/>
              <w:ind w:left="2"/>
              <w:jc w:val="center"/>
              <w:rPr>
                <w:sz w:val="16"/>
              </w:rPr>
            </w:pPr>
            <w:r>
              <w:rPr>
                <w:color w:val="231F20"/>
                <w:spacing w:val="-10"/>
                <w:sz w:val="16"/>
              </w:rPr>
              <w:t>0</w:t>
            </w:r>
          </w:p>
        </w:tc>
      </w:tr>
      <w:tr>
        <w:trPr>
          <w:trHeight w:val="179" w:hRule="atLeast"/>
        </w:trPr>
        <w:tc>
          <w:tcPr>
            <w:tcW w:w="916" w:type="dxa"/>
          </w:tcPr>
          <w:p>
            <w:pPr>
              <w:pStyle w:val="TableParagraph"/>
              <w:ind w:left="-1"/>
              <w:rPr>
                <w:sz w:val="16"/>
              </w:rPr>
            </w:pPr>
            <w:r>
              <w:rPr>
                <w:color w:val="231F20"/>
                <w:spacing w:val="-2"/>
                <w:sz w:val="16"/>
              </w:rPr>
              <w:t>Interference</w:t>
            </w:r>
          </w:p>
        </w:tc>
        <w:tc>
          <w:tcPr>
            <w:tcW w:w="533" w:type="dxa"/>
          </w:tcPr>
          <w:p>
            <w:pPr>
              <w:pStyle w:val="TableParagraph"/>
              <w:ind w:left="102"/>
              <w:jc w:val="center"/>
              <w:rPr>
                <w:sz w:val="16"/>
              </w:rPr>
            </w:pPr>
            <w:r>
              <w:rPr>
                <w:color w:val="231F20"/>
                <w:spacing w:val="-10"/>
                <w:sz w:val="16"/>
              </w:rPr>
              <w:t>4</w:t>
            </w:r>
          </w:p>
        </w:tc>
        <w:tc>
          <w:tcPr>
            <w:tcW w:w="199" w:type="dxa"/>
          </w:tcPr>
          <w:p>
            <w:pPr>
              <w:pStyle w:val="TableParagraph"/>
              <w:spacing w:line="240" w:lineRule="auto"/>
              <w:rPr>
                <w:sz w:val="12"/>
              </w:rPr>
            </w:pPr>
          </w:p>
        </w:tc>
        <w:tc>
          <w:tcPr>
            <w:tcW w:w="525" w:type="dxa"/>
          </w:tcPr>
          <w:p>
            <w:pPr>
              <w:pStyle w:val="TableParagraph"/>
              <w:ind w:right="95"/>
              <w:jc w:val="center"/>
              <w:rPr>
                <w:sz w:val="16"/>
              </w:rPr>
            </w:pPr>
            <w:r>
              <w:rPr>
                <w:color w:val="231F20"/>
                <w:spacing w:val="-10"/>
                <w:sz w:val="16"/>
              </w:rPr>
              <w:t>3</w:t>
            </w:r>
          </w:p>
        </w:tc>
        <w:tc>
          <w:tcPr>
            <w:tcW w:w="534" w:type="dxa"/>
          </w:tcPr>
          <w:p>
            <w:pPr>
              <w:pStyle w:val="TableParagraph"/>
              <w:ind w:left="99" w:right="2"/>
              <w:jc w:val="center"/>
              <w:rPr>
                <w:sz w:val="16"/>
              </w:rPr>
            </w:pPr>
            <w:r>
              <w:rPr>
                <w:color w:val="231F20"/>
                <w:spacing w:val="-10"/>
                <w:sz w:val="16"/>
              </w:rPr>
              <w:t>2</w:t>
            </w:r>
          </w:p>
        </w:tc>
        <w:tc>
          <w:tcPr>
            <w:tcW w:w="200" w:type="dxa"/>
          </w:tcPr>
          <w:p>
            <w:pPr>
              <w:pStyle w:val="TableParagraph"/>
              <w:spacing w:line="240" w:lineRule="auto"/>
              <w:rPr>
                <w:sz w:val="12"/>
              </w:rPr>
            </w:pPr>
          </w:p>
        </w:tc>
        <w:tc>
          <w:tcPr>
            <w:tcW w:w="526" w:type="dxa"/>
          </w:tcPr>
          <w:p>
            <w:pPr>
              <w:pStyle w:val="TableParagraph"/>
              <w:ind w:right="103"/>
              <w:jc w:val="center"/>
              <w:rPr>
                <w:sz w:val="16"/>
              </w:rPr>
            </w:pPr>
            <w:r>
              <w:rPr>
                <w:color w:val="231F20"/>
                <w:spacing w:val="-10"/>
                <w:sz w:val="16"/>
              </w:rPr>
              <w:t>1</w:t>
            </w:r>
          </w:p>
        </w:tc>
        <w:tc>
          <w:tcPr>
            <w:tcW w:w="535" w:type="dxa"/>
          </w:tcPr>
          <w:p>
            <w:pPr>
              <w:pStyle w:val="TableParagraph"/>
              <w:ind w:left="90" w:right="1"/>
              <w:jc w:val="center"/>
              <w:rPr>
                <w:sz w:val="16"/>
              </w:rPr>
            </w:pPr>
            <w:r>
              <w:rPr>
                <w:color w:val="231F20"/>
                <w:spacing w:val="-10"/>
                <w:sz w:val="16"/>
              </w:rPr>
              <w:t>0</w:t>
            </w:r>
          </w:p>
        </w:tc>
        <w:tc>
          <w:tcPr>
            <w:tcW w:w="200" w:type="dxa"/>
          </w:tcPr>
          <w:p>
            <w:pPr>
              <w:pStyle w:val="TableParagraph"/>
              <w:spacing w:line="240" w:lineRule="auto"/>
              <w:rPr>
                <w:sz w:val="12"/>
              </w:rPr>
            </w:pPr>
          </w:p>
        </w:tc>
        <w:tc>
          <w:tcPr>
            <w:tcW w:w="406" w:type="dxa"/>
          </w:tcPr>
          <w:p>
            <w:pPr>
              <w:pStyle w:val="TableParagraph"/>
              <w:ind w:left="2"/>
              <w:jc w:val="center"/>
              <w:rPr>
                <w:sz w:val="16"/>
              </w:rPr>
            </w:pPr>
            <w:r>
              <w:rPr>
                <w:color w:val="231F20"/>
                <w:spacing w:val="-10"/>
                <w:sz w:val="16"/>
              </w:rPr>
              <w:t>0</w:t>
            </w:r>
          </w:p>
        </w:tc>
      </w:tr>
      <w:tr>
        <w:trPr>
          <w:trHeight w:val="179" w:hRule="atLeast"/>
        </w:trPr>
        <w:tc>
          <w:tcPr>
            <w:tcW w:w="916" w:type="dxa"/>
          </w:tcPr>
          <w:p>
            <w:pPr>
              <w:pStyle w:val="TableParagraph"/>
              <w:ind w:left="-1"/>
              <w:rPr>
                <w:sz w:val="16"/>
              </w:rPr>
            </w:pPr>
            <w:r>
              <w:rPr>
                <w:color w:val="231F20"/>
                <w:spacing w:val="-2"/>
                <w:sz w:val="16"/>
              </w:rPr>
              <w:t>Aggravation</w:t>
            </w:r>
          </w:p>
        </w:tc>
        <w:tc>
          <w:tcPr>
            <w:tcW w:w="533" w:type="dxa"/>
          </w:tcPr>
          <w:p>
            <w:pPr>
              <w:pStyle w:val="TableParagraph"/>
              <w:spacing w:line="240" w:lineRule="auto"/>
              <w:rPr>
                <w:sz w:val="12"/>
              </w:rPr>
            </w:pPr>
          </w:p>
        </w:tc>
        <w:tc>
          <w:tcPr>
            <w:tcW w:w="199" w:type="dxa"/>
          </w:tcPr>
          <w:p>
            <w:pPr>
              <w:pStyle w:val="TableParagraph"/>
              <w:ind w:right="8"/>
              <w:jc w:val="center"/>
              <w:rPr>
                <w:sz w:val="16"/>
              </w:rPr>
            </w:pPr>
            <w:r>
              <w:rPr>
                <w:color w:val="231F20"/>
                <w:spacing w:val="-5"/>
                <w:sz w:val="16"/>
              </w:rPr>
              <w:t>50</w:t>
            </w:r>
          </w:p>
        </w:tc>
        <w:tc>
          <w:tcPr>
            <w:tcW w:w="525" w:type="dxa"/>
          </w:tcPr>
          <w:p>
            <w:pPr>
              <w:pStyle w:val="TableParagraph"/>
              <w:spacing w:line="240" w:lineRule="auto"/>
              <w:rPr>
                <w:sz w:val="12"/>
              </w:rPr>
            </w:pPr>
          </w:p>
        </w:tc>
        <w:tc>
          <w:tcPr>
            <w:tcW w:w="534" w:type="dxa"/>
          </w:tcPr>
          <w:p>
            <w:pPr>
              <w:pStyle w:val="TableParagraph"/>
              <w:spacing w:line="240" w:lineRule="auto"/>
              <w:rPr>
                <w:sz w:val="12"/>
              </w:rPr>
            </w:pPr>
          </w:p>
        </w:tc>
        <w:tc>
          <w:tcPr>
            <w:tcW w:w="200" w:type="dxa"/>
          </w:tcPr>
          <w:p>
            <w:pPr>
              <w:pStyle w:val="TableParagraph"/>
              <w:ind w:right="12"/>
              <w:jc w:val="center"/>
              <w:rPr>
                <w:sz w:val="16"/>
              </w:rPr>
            </w:pPr>
            <w:r>
              <w:rPr>
                <w:color w:val="231F20"/>
                <w:spacing w:val="-5"/>
                <w:sz w:val="16"/>
              </w:rPr>
              <w:t>10</w:t>
            </w:r>
          </w:p>
        </w:tc>
        <w:tc>
          <w:tcPr>
            <w:tcW w:w="526" w:type="dxa"/>
          </w:tcPr>
          <w:p>
            <w:pPr>
              <w:pStyle w:val="TableParagraph"/>
              <w:spacing w:line="240" w:lineRule="auto"/>
              <w:rPr>
                <w:sz w:val="12"/>
              </w:rPr>
            </w:pPr>
          </w:p>
        </w:tc>
        <w:tc>
          <w:tcPr>
            <w:tcW w:w="535" w:type="dxa"/>
          </w:tcPr>
          <w:p>
            <w:pPr>
              <w:pStyle w:val="TableParagraph"/>
              <w:spacing w:line="240" w:lineRule="auto"/>
              <w:rPr>
                <w:sz w:val="12"/>
              </w:rPr>
            </w:pPr>
          </w:p>
        </w:tc>
        <w:tc>
          <w:tcPr>
            <w:tcW w:w="200" w:type="dxa"/>
          </w:tcPr>
          <w:p>
            <w:pPr>
              <w:pStyle w:val="TableParagraph"/>
              <w:ind w:right="24"/>
              <w:jc w:val="center"/>
              <w:rPr>
                <w:sz w:val="16"/>
              </w:rPr>
            </w:pPr>
            <w:r>
              <w:rPr>
                <w:color w:val="231F20"/>
                <w:spacing w:val="-5"/>
                <w:sz w:val="16"/>
              </w:rPr>
              <w:t>10</w:t>
            </w:r>
          </w:p>
        </w:tc>
        <w:tc>
          <w:tcPr>
            <w:tcW w:w="406" w:type="dxa"/>
          </w:tcPr>
          <w:p>
            <w:pPr>
              <w:pStyle w:val="TableParagraph"/>
              <w:spacing w:line="240" w:lineRule="auto"/>
              <w:rPr>
                <w:sz w:val="12"/>
              </w:rPr>
            </w:pPr>
          </w:p>
        </w:tc>
      </w:tr>
      <w:tr>
        <w:trPr>
          <w:trHeight w:val="243" w:hRule="atLeast"/>
        </w:trPr>
        <w:tc>
          <w:tcPr>
            <w:tcW w:w="916" w:type="dxa"/>
            <w:tcBorders>
              <w:bottom w:val="single" w:sz="8" w:space="0" w:color="231F20"/>
            </w:tcBorders>
          </w:tcPr>
          <w:p>
            <w:pPr>
              <w:pStyle w:val="TableParagraph"/>
              <w:spacing w:line="169" w:lineRule="exact"/>
              <w:ind w:left="-1"/>
              <w:rPr>
                <w:sz w:val="16"/>
              </w:rPr>
            </w:pPr>
            <w:r>
              <w:rPr>
                <w:color w:val="231F20"/>
                <w:sz w:val="16"/>
              </w:rPr>
              <w:t>Total</w:t>
            </w:r>
            <w:r>
              <w:rPr>
                <w:color w:val="231F20"/>
                <w:spacing w:val="10"/>
                <w:sz w:val="16"/>
              </w:rPr>
              <w:t> </w:t>
            </w:r>
            <w:r>
              <w:rPr>
                <w:color w:val="231F20"/>
                <w:spacing w:val="-2"/>
                <w:sz w:val="16"/>
              </w:rPr>
              <w:t>score</w:t>
            </w:r>
          </w:p>
        </w:tc>
        <w:tc>
          <w:tcPr>
            <w:tcW w:w="533" w:type="dxa"/>
            <w:tcBorders>
              <w:bottom w:val="single" w:sz="8" w:space="0" w:color="231F20"/>
            </w:tcBorders>
          </w:tcPr>
          <w:p>
            <w:pPr>
              <w:pStyle w:val="TableParagraph"/>
              <w:spacing w:line="240" w:lineRule="auto"/>
              <w:rPr>
                <w:sz w:val="16"/>
              </w:rPr>
            </w:pPr>
          </w:p>
        </w:tc>
        <w:tc>
          <w:tcPr>
            <w:tcW w:w="199" w:type="dxa"/>
            <w:tcBorders>
              <w:bottom w:val="single" w:sz="8" w:space="0" w:color="231F20"/>
            </w:tcBorders>
          </w:tcPr>
          <w:p>
            <w:pPr>
              <w:pStyle w:val="TableParagraph"/>
              <w:spacing w:line="169" w:lineRule="exact"/>
              <w:ind w:right="8"/>
              <w:jc w:val="center"/>
              <w:rPr>
                <w:sz w:val="16"/>
              </w:rPr>
            </w:pPr>
            <w:r>
              <w:rPr>
                <w:color w:val="231F20"/>
                <w:spacing w:val="-5"/>
                <w:sz w:val="16"/>
              </w:rPr>
              <w:t>83</w:t>
            </w:r>
          </w:p>
        </w:tc>
        <w:tc>
          <w:tcPr>
            <w:tcW w:w="525" w:type="dxa"/>
            <w:tcBorders>
              <w:bottom w:val="single" w:sz="8" w:space="0" w:color="231F20"/>
            </w:tcBorders>
          </w:tcPr>
          <w:p>
            <w:pPr>
              <w:pStyle w:val="TableParagraph"/>
              <w:spacing w:line="240" w:lineRule="auto"/>
              <w:rPr>
                <w:sz w:val="16"/>
              </w:rPr>
            </w:pPr>
          </w:p>
        </w:tc>
        <w:tc>
          <w:tcPr>
            <w:tcW w:w="534" w:type="dxa"/>
            <w:tcBorders>
              <w:bottom w:val="single" w:sz="8" w:space="0" w:color="231F20"/>
            </w:tcBorders>
          </w:tcPr>
          <w:p>
            <w:pPr>
              <w:pStyle w:val="TableParagraph"/>
              <w:spacing w:line="240" w:lineRule="auto"/>
              <w:rPr>
                <w:sz w:val="16"/>
              </w:rPr>
            </w:pPr>
          </w:p>
        </w:tc>
        <w:tc>
          <w:tcPr>
            <w:tcW w:w="200" w:type="dxa"/>
            <w:tcBorders>
              <w:bottom w:val="single" w:sz="8" w:space="0" w:color="231F20"/>
            </w:tcBorders>
          </w:tcPr>
          <w:p>
            <w:pPr>
              <w:pStyle w:val="TableParagraph"/>
              <w:spacing w:line="169" w:lineRule="exact"/>
              <w:ind w:right="12"/>
              <w:jc w:val="center"/>
              <w:rPr>
                <w:sz w:val="16"/>
              </w:rPr>
            </w:pPr>
            <w:r>
              <w:rPr>
                <w:color w:val="231F20"/>
                <w:spacing w:val="-5"/>
                <w:sz w:val="16"/>
              </w:rPr>
              <w:t>28</w:t>
            </w:r>
          </w:p>
        </w:tc>
        <w:tc>
          <w:tcPr>
            <w:tcW w:w="526" w:type="dxa"/>
            <w:tcBorders>
              <w:bottom w:val="single" w:sz="8" w:space="0" w:color="231F20"/>
            </w:tcBorders>
          </w:tcPr>
          <w:p>
            <w:pPr>
              <w:pStyle w:val="TableParagraph"/>
              <w:spacing w:line="240" w:lineRule="auto"/>
              <w:rPr>
                <w:sz w:val="16"/>
              </w:rPr>
            </w:pPr>
          </w:p>
        </w:tc>
        <w:tc>
          <w:tcPr>
            <w:tcW w:w="535" w:type="dxa"/>
            <w:tcBorders>
              <w:bottom w:val="single" w:sz="8" w:space="0" w:color="231F20"/>
            </w:tcBorders>
          </w:tcPr>
          <w:p>
            <w:pPr>
              <w:pStyle w:val="TableParagraph"/>
              <w:spacing w:line="240" w:lineRule="auto"/>
              <w:rPr>
                <w:sz w:val="16"/>
              </w:rPr>
            </w:pPr>
          </w:p>
        </w:tc>
        <w:tc>
          <w:tcPr>
            <w:tcW w:w="200" w:type="dxa"/>
            <w:tcBorders>
              <w:bottom w:val="single" w:sz="8" w:space="0" w:color="231F20"/>
            </w:tcBorders>
          </w:tcPr>
          <w:p>
            <w:pPr>
              <w:pStyle w:val="TableParagraph"/>
              <w:spacing w:line="169" w:lineRule="exact"/>
              <w:ind w:right="24"/>
              <w:jc w:val="center"/>
              <w:rPr>
                <w:sz w:val="16"/>
              </w:rPr>
            </w:pPr>
            <w:r>
              <w:rPr>
                <w:color w:val="231F20"/>
                <w:spacing w:val="-5"/>
                <w:sz w:val="16"/>
              </w:rPr>
              <w:t>10</w:t>
            </w:r>
          </w:p>
        </w:tc>
        <w:tc>
          <w:tcPr>
            <w:tcW w:w="406" w:type="dxa"/>
            <w:tcBorders>
              <w:bottom w:val="single" w:sz="8" w:space="0" w:color="231F20"/>
            </w:tcBorders>
          </w:tcPr>
          <w:p>
            <w:pPr>
              <w:pStyle w:val="TableParagraph"/>
              <w:spacing w:line="240" w:lineRule="auto"/>
              <w:rPr>
                <w:sz w:val="16"/>
              </w:rPr>
            </w:pPr>
          </w:p>
        </w:tc>
      </w:tr>
    </w:tbl>
    <w:p>
      <w:pPr>
        <w:pStyle w:val="TableParagraph"/>
        <w:spacing w:after="0" w:line="240" w:lineRule="auto"/>
        <w:rPr>
          <w:sz w:val="16"/>
        </w:rPr>
        <w:sectPr>
          <w:type w:val="continuous"/>
          <w:pgSz w:w="12240" w:h="16200"/>
          <w:pgMar w:top="1060" w:bottom="280" w:left="1080" w:right="1080"/>
          <w:cols w:num="2" w:equalWidth="0">
            <w:col w:w="4862" w:space="179"/>
            <w:col w:w="5039"/>
          </w:cols>
        </w:sectPr>
      </w:pPr>
    </w:p>
    <w:p>
      <w:pPr>
        <w:pStyle w:val="BodyText"/>
        <w:rPr>
          <w:i/>
          <w:sz w:val="14"/>
        </w:rPr>
      </w:pPr>
      <w:r>
        <w:rPr>
          <w:i/>
          <w:sz w:val="14"/>
        </w:rPr>
        <mc:AlternateContent>
          <mc:Choice Requires="wps">
            <w:drawing>
              <wp:anchor distT="0" distB="0" distL="0" distR="0" allowOverlap="1" layoutInCell="1" locked="0" behindDoc="0" simplePos="0" relativeHeight="15748608">
                <wp:simplePos x="0" y="0"/>
                <wp:positionH relativeFrom="page">
                  <wp:posOffset>7555618</wp:posOffset>
                </wp:positionH>
                <wp:positionV relativeFrom="page">
                  <wp:posOffset>208883</wp:posOffset>
                </wp:positionV>
                <wp:extent cx="95885" cy="988314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48608" type="#_x0000_t202" id="docshape37"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i/>
          <w:sz w:val="14"/>
        </w:rPr>
      </w:pPr>
    </w:p>
    <w:p>
      <w:pPr>
        <w:pStyle w:val="BodyText"/>
        <w:rPr>
          <w:i/>
          <w:sz w:val="14"/>
        </w:rPr>
      </w:pPr>
    </w:p>
    <w:p>
      <w:pPr>
        <w:pStyle w:val="BodyText"/>
        <w:spacing w:before="27"/>
        <w:rPr>
          <w:i/>
          <w:sz w:val="14"/>
        </w:rPr>
      </w:pPr>
    </w:p>
    <w:p>
      <w:pPr>
        <w:spacing w:before="0"/>
        <w:ind w:left="0" w:right="217" w:firstLine="0"/>
        <w:jc w:val="righ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right"/>
        <w:rPr>
          <w:i/>
          <w:sz w:val="14"/>
        </w:rPr>
        <w:sectPr>
          <w:type w:val="continuous"/>
          <w:pgSz w:w="12240" w:h="16200"/>
          <w:pgMar w:top="1060" w:bottom="280" w:left="1080" w:right="1080"/>
        </w:sectPr>
      </w:pPr>
    </w:p>
    <w:p>
      <w:pPr>
        <w:tabs>
          <w:tab w:pos="4183" w:val="left" w:leader="none"/>
        </w:tabs>
        <w:spacing w:before="45"/>
        <w:ind w:left="256" w:right="0" w:firstLine="0"/>
        <w:jc w:val="left"/>
        <w:rPr>
          <w:i/>
          <w:sz w:val="20"/>
        </w:rPr>
      </w:pPr>
      <w:r>
        <w:rPr>
          <w:i/>
          <w:color w:val="231F20"/>
          <w:spacing w:val="-4"/>
          <w:sz w:val="20"/>
        </w:rPr>
        <w:t>1302</w:t>
      </w:r>
      <w:r>
        <w:rPr>
          <w:i/>
          <w:color w:val="231F20"/>
          <w:sz w:val="20"/>
        </w:rPr>
        <w:tab/>
        <w:t>S.</w:t>
      </w:r>
      <w:r>
        <w:rPr>
          <w:i/>
          <w:color w:val="231F20"/>
          <w:spacing w:val="13"/>
          <w:sz w:val="20"/>
        </w:rPr>
        <w:t> </w:t>
      </w:r>
      <w:r>
        <w:rPr>
          <w:i/>
          <w:color w:val="231F20"/>
          <w:sz w:val="20"/>
        </w:rPr>
        <w:t>DEHNING</w:t>
      </w:r>
      <w:r>
        <w:rPr>
          <w:i/>
          <w:color w:val="231F20"/>
          <w:spacing w:val="13"/>
          <w:sz w:val="20"/>
        </w:rPr>
        <w:t> </w:t>
      </w:r>
      <w:r>
        <w:rPr>
          <w:i/>
          <w:color w:val="231F20"/>
          <w:sz w:val="20"/>
        </w:rPr>
        <w:t>ET</w:t>
      </w:r>
      <w:r>
        <w:rPr>
          <w:i/>
          <w:color w:val="231F20"/>
          <w:spacing w:val="13"/>
          <w:sz w:val="20"/>
        </w:rPr>
        <w:t> </w:t>
      </w:r>
      <w:r>
        <w:rPr>
          <w:i/>
          <w:color w:val="231F20"/>
          <w:spacing w:val="-5"/>
          <w:sz w:val="20"/>
        </w:rPr>
        <w:t>AL.</w:t>
      </w:r>
    </w:p>
    <w:p>
      <w:pPr>
        <w:pStyle w:val="BodyText"/>
        <w:spacing w:before="80"/>
        <w:rPr>
          <w:i/>
        </w:rPr>
      </w:pPr>
    </w:p>
    <w:p>
      <w:pPr>
        <w:pStyle w:val="BodyText"/>
        <w:spacing w:after="0"/>
        <w:rPr>
          <w:i/>
        </w:rPr>
        <w:sectPr>
          <w:pgSz w:w="12240" w:h="16200"/>
          <w:pgMar w:top="1040" w:bottom="280" w:left="1080" w:right="1080"/>
        </w:sectPr>
      </w:pPr>
    </w:p>
    <w:p>
      <w:pPr>
        <w:pStyle w:val="BodyText"/>
        <w:spacing w:line="249" w:lineRule="auto" w:before="69"/>
        <w:ind w:left="256" w:right="39"/>
        <w:jc w:val="both"/>
      </w:pPr>
      <w:r>
        <w:rPr>
          <w:color w:val="231F20"/>
        </w:rPr>
        <w:t>with a follow-up period of 12 months. This long-</w:t>
      </w:r>
      <w:r>
        <w:rPr>
          <w:color w:val="231F20"/>
        </w:rPr>
        <w:t>time effectiveness might after all eliminate a placebo effect</w:t>
      </w:r>
      <w:r>
        <w:rPr>
          <w:color w:val="231F20"/>
          <w:spacing w:val="80"/>
        </w:rPr>
        <w:t> </w:t>
      </w:r>
      <w:r>
        <w:rPr>
          <w:color w:val="231F20"/>
        </w:rPr>
        <w:t>as the patient was receptive to other invasive treat-</w:t>
      </w:r>
      <w:r>
        <w:rPr>
          <w:color w:val="231F20"/>
          <w:spacing w:val="40"/>
        </w:rPr>
        <w:t> </w:t>
      </w:r>
      <w:r>
        <w:rPr>
          <w:color w:val="231F20"/>
        </w:rPr>
        <w:t>ments in her medical history only temporarily. The</w:t>
      </w:r>
      <w:r>
        <w:rPr>
          <w:color w:val="231F20"/>
          <w:spacing w:val="40"/>
        </w:rPr>
        <w:t> </w:t>
      </w:r>
      <w:r>
        <w:rPr>
          <w:color w:val="231F20"/>
        </w:rPr>
        <w:t>cause of therapeutic effects is supposed to be due to a regulation (‘‘override’’) of a possibly disturbed inhibi- tory output from the basal ganglia to the thalamus. A disturbed Gpi-outﬂow could lead to a disinhibition of excitatory thalamus neurons and consequently to tha- lamo-cortical hyperactivity.</w:t>
      </w:r>
      <w:r>
        <w:rPr>
          <w:color w:val="231F20"/>
          <w:vertAlign w:val="superscript"/>
        </w:rPr>
        <w:t>16</w:t>
      </w:r>
      <w:r>
        <w:rPr>
          <w:color w:val="231F20"/>
          <w:vertAlign w:val="baseline"/>
        </w:rPr>
        <w:t> A just published case se- ries with 18 TS patients and successful DBS of the thalamus</w:t>
      </w:r>
      <w:r>
        <w:rPr>
          <w:color w:val="231F20"/>
          <w:vertAlign w:val="superscript"/>
        </w:rPr>
        <w:t>6</w:t>
      </w:r>
      <w:r>
        <w:rPr>
          <w:color w:val="231F20"/>
          <w:vertAlign w:val="baseline"/>
        </w:rPr>
        <w:t> represents the ﬁrst publication on a bigger cohort;</w:t>
      </w:r>
      <w:r>
        <w:rPr>
          <w:color w:val="231F20"/>
          <w:spacing w:val="34"/>
          <w:vertAlign w:val="baseline"/>
        </w:rPr>
        <w:t> </w:t>
      </w:r>
      <w:r>
        <w:rPr>
          <w:color w:val="231F20"/>
          <w:vertAlign w:val="baseline"/>
        </w:rPr>
        <w:t>even</w:t>
      </w:r>
      <w:r>
        <w:rPr>
          <w:color w:val="231F20"/>
          <w:spacing w:val="34"/>
          <w:vertAlign w:val="baseline"/>
        </w:rPr>
        <w:t> </w:t>
      </w:r>
      <w:r>
        <w:rPr>
          <w:color w:val="231F20"/>
          <w:vertAlign w:val="baseline"/>
        </w:rPr>
        <w:t>when</w:t>
      </w:r>
      <w:r>
        <w:rPr>
          <w:color w:val="231F20"/>
          <w:spacing w:val="33"/>
          <w:vertAlign w:val="baseline"/>
        </w:rPr>
        <w:t> </w:t>
      </w:r>
      <w:r>
        <w:rPr>
          <w:color w:val="231F20"/>
          <w:vertAlign w:val="baseline"/>
        </w:rPr>
        <w:t>taking</w:t>
      </w:r>
      <w:r>
        <w:rPr>
          <w:color w:val="231F20"/>
          <w:spacing w:val="35"/>
          <w:vertAlign w:val="baseline"/>
        </w:rPr>
        <w:t> </w:t>
      </w:r>
      <w:r>
        <w:rPr>
          <w:color w:val="231F20"/>
          <w:vertAlign w:val="baseline"/>
        </w:rPr>
        <w:t>this</w:t>
      </w:r>
      <w:r>
        <w:rPr>
          <w:color w:val="231F20"/>
          <w:spacing w:val="35"/>
          <w:vertAlign w:val="baseline"/>
        </w:rPr>
        <w:t> </w:t>
      </w:r>
      <w:r>
        <w:rPr>
          <w:color w:val="231F20"/>
          <w:vertAlign w:val="baseline"/>
        </w:rPr>
        <w:t>into</w:t>
      </w:r>
      <w:r>
        <w:rPr>
          <w:color w:val="231F20"/>
          <w:spacing w:val="35"/>
          <w:vertAlign w:val="baseline"/>
        </w:rPr>
        <w:t> </w:t>
      </w:r>
      <w:r>
        <w:rPr>
          <w:color w:val="231F20"/>
          <w:vertAlign w:val="baseline"/>
        </w:rPr>
        <w:t>account,</w:t>
      </w:r>
      <w:r>
        <w:rPr>
          <w:color w:val="231F20"/>
          <w:spacing w:val="36"/>
          <w:vertAlign w:val="baseline"/>
        </w:rPr>
        <w:t> </w:t>
      </w:r>
      <w:r>
        <w:rPr>
          <w:color w:val="231F20"/>
          <w:vertAlign w:val="baseline"/>
        </w:rPr>
        <w:t>there</w:t>
      </w:r>
      <w:r>
        <w:rPr>
          <w:color w:val="231F20"/>
          <w:spacing w:val="34"/>
          <w:vertAlign w:val="baseline"/>
        </w:rPr>
        <w:t> </w:t>
      </w:r>
      <w:r>
        <w:rPr>
          <w:color w:val="231F20"/>
          <w:vertAlign w:val="baseline"/>
        </w:rPr>
        <w:t>still is no consensus for the best stimulation target. (Again, Servello‘s report is discussed.)</w:t>
      </w:r>
    </w:p>
    <w:p>
      <w:pPr>
        <w:pStyle w:val="BodyText"/>
        <w:spacing w:line="249" w:lineRule="auto"/>
        <w:ind w:left="256" w:right="39" w:firstLine="199"/>
        <w:jc w:val="both"/>
      </w:pPr>
      <w:r>
        <w:rPr>
          <w:color w:val="231F20"/>
        </w:rPr>
        <w:t>Although</w:t>
      </w:r>
      <w:r>
        <w:rPr>
          <w:color w:val="231F20"/>
          <w:spacing w:val="25"/>
        </w:rPr>
        <w:t> </w:t>
      </w:r>
      <w:r>
        <w:rPr>
          <w:color w:val="231F20"/>
        </w:rPr>
        <w:t>most</w:t>
      </w:r>
      <w:r>
        <w:rPr>
          <w:color w:val="231F20"/>
          <w:spacing w:val="26"/>
        </w:rPr>
        <w:t> </w:t>
      </w:r>
      <w:r>
        <w:rPr>
          <w:color w:val="231F20"/>
        </w:rPr>
        <w:t>patients</w:t>
      </w:r>
      <w:r>
        <w:rPr>
          <w:color w:val="231F20"/>
          <w:spacing w:val="26"/>
        </w:rPr>
        <w:t> </w:t>
      </w:r>
      <w:r>
        <w:rPr>
          <w:color w:val="231F20"/>
        </w:rPr>
        <w:t>with</w:t>
      </w:r>
      <w:r>
        <w:rPr>
          <w:color w:val="231F20"/>
          <w:spacing w:val="26"/>
        </w:rPr>
        <w:t> </w:t>
      </w:r>
      <w:r>
        <w:rPr>
          <w:color w:val="231F20"/>
        </w:rPr>
        <w:t>chronic</w:t>
      </w:r>
      <w:r>
        <w:rPr>
          <w:color w:val="231F20"/>
          <w:spacing w:val="26"/>
        </w:rPr>
        <w:t> </w:t>
      </w:r>
      <w:r>
        <w:rPr>
          <w:color w:val="231F20"/>
        </w:rPr>
        <w:t>TS</w:t>
      </w:r>
      <w:r>
        <w:rPr>
          <w:color w:val="231F20"/>
          <w:spacing w:val="26"/>
        </w:rPr>
        <w:t> </w:t>
      </w:r>
      <w:r>
        <w:rPr>
          <w:color w:val="231F20"/>
        </w:rPr>
        <w:t>are</w:t>
      </w:r>
      <w:r>
        <w:rPr>
          <w:color w:val="231F20"/>
          <w:spacing w:val="25"/>
        </w:rPr>
        <w:t> </w:t>
      </w:r>
      <w:r>
        <w:rPr>
          <w:color w:val="231F20"/>
        </w:rPr>
        <w:t>used</w:t>
      </w:r>
      <w:r>
        <w:rPr>
          <w:color w:val="231F20"/>
          <w:spacing w:val="26"/>
        </w:rPr>
        <w:t> </w:t>
      </w:r>
      <w:r>
        <w:rPr>
          <w:color w:val="231F20"/>
        </w:rPr>
        <w:t>to a temporary waxing and waning course of illness or an amelioration of symptoms after medical treatment, </w:t>
      </w:r>
      <w:r>
        <w:rPr>
          <w:color w:val="231F20"/>
        </w:rPr>
        <w:t>the relatively prompt recovery after surgical intervention was problematic for our patient. Psychological inter- ventions</w:t>
      </w:r>
      <w:r>
        <w:rPr>
          <w:color w:val="231F20"/>
          <w:spacing w:val="40"/>
        </w:rPr>
        <w:t> </w:t>
      </w:r>
      <w:r>
        <w:rPr>
          <w:color w:val="231F20"/>
        </w:rPr>
        <w:t>are</w:t>
      </w:r>
      <w:r>
        <w:rPr>
          <w:color w:val="231F20"/>
          <w:spacing w:val="40"/>
        </w:rPr>
        <w:t> </w:t>
      </w:r>
      <w:r>
        <w:rPr>
          <w:color w:val="231F20"/>
        </w:rPr>
        <w:t>imperative</w:t>
      </w:r>
      <w:r>
        <w:rPr>
          <w:color w:val="231F20"/>
          <w:spacing w:val="40"/>
        </w:rPr>
        <w:t> </w:t>
      </w:r>
      <w:r>
        <w:rPr>
          <w:color w:val="231F20"/>
        </w:rPr>
        <w:t>in</w:t>
      </w:r>
      <w:r>
        <w:rPr>
          <w:color w:val="231F20"/>
          <w:spacing w:val="40"/>
        </w:rPr>
        <w:t> </w:t>
      </w:r>
      <w:r>
        <w:rPr>
          <w:color w:val="231F20"/>
        </w:rPr>
        <w:t>order</w:t>
      </w:r>
      <w:r>
        <w:rPr>
          <w:color w:val="231F20"/>
          <w:spacing w:val="40"/>
        </w:rPr>
        <w:t> </w:t>
      </w:r>
      <w:r>
        <w:rPr>
          <w:color w:val="231F20"/>
        </w:rPr>
        <w:t>to</w:t>
      </w:r>
      <w:r>
        <w:rPr>
          <w:color w:val="231F20"/>
          <w:spacing w:val="40"/>
        </w:rPr>
        <w:t> </w:t>
      </w:r>
      <w:r>
        <w:rPr>
          <w:color w:val="231F20"/>
        </w:rPr>
        <w:t>help</w:t>
      </w:r>
      <w:r>
        <w:rPr>
          <w:color w:val="231F20"/>
          <w:spacing w:val="40"/>
        </w:rPr>
        <w:t> </w:t>
      </w:r>
      <w:r>
        <w:rPr>
          <w:color w:val="231F20"/>
        </w:rPr>
        <w:t>patients</w:t>
      </w:r>
      <w:r>
        <w:rPr>
          <w:color w:val="231F20"/>
          <w:spacing w:val="40"/>
        </w:rPr>
        <w:t> </w:t>
      </w:r>
      <w:r>
        <w:rPr>
          <w:color w:val="231F20"/>
        </w:rPr>
        <w:t>to cope with their ‘‘new life,’’ that is without the symp- toms previously dominating their lives.</w:t>
      </w:r>
    </w:p>
    <w:p>
      <w:pPr>
        <w:pStyle w:val="BodyText"/>
        <w:spacing w:line="249" w:lineRule="auto"/>
        <w:ind w:left="256" w:right="39" w:firstLine="199"/>
        <w:jc w:val="both"/>
      </w:pPr>
      <w:r>
        <w:rPr>
          <w:color w:val="231F20"/>
        </w:rPr>
        <w:t>As demonstrated in patients with Gpi implants </w:t>
      </w:r>
      <w:r>
        <w:rPr>
          <w:color w:val="231F20"/>
        </w:rPr>
        <w:t>for dystonia,</w:t>
      </w:r>
      <w:r>
        <w:rPr>
          <w:color w:val="231F20"/>
          <w:vertAlign w:val="superscript"/>
        </w:rPr>
        <w:t>17</w:t>
      </w:r>
      <w:r>
        <w:rPr>
          <w:color w:val="231F20"/>
          <w:vertAlign w:val="baseline"/>
        </w:rPr>
        <w:t> a low rate of side effects and a good clini-</w:t>
      </w:r>
      <w:r>
        <w:rPr>
          <w:color w:val="231F20"/>
          <w:spacing w:val="80"/>
          <w:vertAlign w:val="baseline"/>
        </w:rPr>
        <w:t> </w:t>
      </w:r>
      <w:r>
        <w:rPr>
          <w:color w:val="231F20"/>
          <w:vertAlign w:val="baseline"/>
        </w:rPr>
        <w:t>cal efﬁcacy with this target has been established; there- fore, we consider Gpi-DBS as also very promising for the treatment of TS.</w:t>
      </w:r>
    </w:p>
    <w:p>
      <w:pPr>
        <w:pStyle w:val="Heading2"/>
        <w:spacing w:before="216"/>
        <w:ind w:left="285" w:right="70"/>
      </w:pPr>
      <w:r>
        <w:rPr>
          <w:color w:val="231F20"/>
          <w:spacing w:val="-2"/>
          <w:w w:val="105"/>
        </w:rPr>
        <w:t>REFERENCES</w:t>
      </w:r>
    </w:p>
    <w:p>
      <w:pPr>
        <w:pStyle w:val="ListParagraph"/>
        <w:numPr>
          <w:ilvl w:val="0"/>
          <w:numId w:val="5"/>
        </w:numPr>
        <w:tabs>
          <w:tab w:pos="521" w:val="left" w:leader="none"/>
          <w:tab w:pos="523" w:val="left" w:leader="none"/>
        </w:tabs>
        <w:spacing w:line="232" w:lineRule="auto" w:before="130" w:after="0"/>
        <w:ind w:left="523" w:right="38" w:hanging="188"/>
        <w:jc w:val="both"/>
        <w:rPr>
          <w:sz w:val="16"/>
        </w:rPr>
      </w:pPr>
      <w:r>
        <w:rPr>
          <w:color w:val="231F20"/>
          <w:sz w:val="16"/>
        </w:rPr>
        <w:t>Muller N, Riedel M, Blendinger C, Oberle K, Jacobs E, </w:t>
      </w:r>
      <w:r>
        <w:rPr>
          <w:color w:val="231F20"/>
          <w:sz w:val="16"/>
        </w:rPr>
        <w:t>Abele-</w:t>
      </w:r>
      <w:r>
        <w:rPr>
          <w:color w:val="231F20"/>
          <w:spacing w:val="40"/>
          <w:sz w:val="16"/>
        </w:rPr>
        <w:t> </w:t>
      </w:r>
      <w:r>
        <w:rPr>
          <w:color w:val="231F20"/>
          <w:sz w:val="16"/>
        </w:rPr>
        <w:t>Horn M. </w:t>
      </w:r>
      <w:r>
        <w:rPr>
          <w:i/>
          <w:color w:val="231F20"/>
          <w:sz w:val="16"/>
        </w:rPr>
        <w:t>Mycoplasma pneumoniae </w:t>
      </w:r>
      <w:r>
        <w:rPr>
          <w:color w:val="231F20"/>
          <w:sz w:val="16"/>
        </w:rPr>
        <w:t>infection and Tourette’s syn-</w:t>
      </w:r>
      <w:r>
        <w:rPr>
          <w:color w:val="231F20"/>
          <w:spacing w:val="40"/>
          <w:sz w:val="16"/>
        </w:rPr>
        <w:t> </w:t>
      </w:r>
      <w:r>
        <w:rPr>
          <w:color w:val="231F20"/>
          <w:sz w:val="16"/>
        </w:rPr>
        <w:t>drome. Psychiatry Res 2004;129:119–125.</w:t>
      </w:r>
    </w:p>
    <w:p>
      <w:pPr>
        <w:pStyle w:val="ListParagraph"/>
        <w:numPr>
          <w:ilvl w:val="0"/>
          <w:numId w:val="5"/>
        </w:numPr>
        <w:tabs>
          <w:tab w:pos="523" w:val="left" w:leader="none"/>
        </w:tabs>
        <w:spacing w:line="235" w:lineRule="auto" w:before="1" w:after="0"/>
        <w:ind w:left="523" w:right="38" w:hanging="185"/>
        <w:jc w:val="both"/>
        <w:rPr>
          <w:sz w:val="16"/>
        </w:rPr>
      </w:pPr>
      <w:r>
        <w:rPr>
          <w:color w:val="231F20"/>
          <w:sz w:val="16"/>
        </w:rPr>
        <w:t>Robertson MM, Stern JS. Gilles de la Tourette syndrome: </w:t>
      </w:r>
      <w:r>
        <w:rPr>
          <w:color w:val="231F20"/>
          <w:sz w:val="16"/>
        </w:rPr>
        <w:t>symp-</w:t>
      </w:r>
      <w:r>
        <w:rPr>
          <w:color w:val="231F20"/>
          <w:spacing w:val="40"/>
          <w:sz w:val="16"/>
        </w:rPr>
        <w:t> </w:t>
      </w:r>
      <w:r>
        <w:rPr>
          <w:color w:val="231F20"/>
          <w:sz w:val="16"/>
        </w:rPr>
        <w:t>tomatic treatment based on evidence. Eur Child Adolesc Psychia-</w:t>
      </w:r>
      <w:r>
        <w:rPr>
          <w:color w:val="231F20"/>
          <w:spacing w:val="40"/>
          <w:sz w:val="16"/>
        </w:rPr>
        <w:t> </w:t>
      </w:r>
      <w:r>
        <w:rPr>
          <w:color w:val="231F20"/>
          <w:sz w:val="16"/>
        </w:rPr>
        <w:t>try 2000;9 (Suppl 1):I60–I75.</w:t>
      </w:r>
    </w:p>
    <w:p>
      <w:pPr>
        <w:pStyle w:val="ListParagraph"/>
        <w:numPr>
          <w:ilvl w:val="0"/>
          <w:numId w:val="5"/>
        </w:numPr>
        <w:tabs>
          <w:tab w:pos="523" w:val="left" w:leader="none"/>
        </w:tabs>
        <w:spacing w:line="232" w:lineRule="auto" w:before="0" w:after="0"/>
        <w:ind w:left="523" w:right="39" w:hanging="185"/>
        <w:jc w:val="both"/>
        <w:rPr>
          <w:sz w:val="16"/>
        </w:rPr>
      </w:pPr>
      <w:r>
        <w:rPr>
          <w:color w:val="231F20"/>
          <w:sz w:val="16"/>
        </w:rPr>
        <w:t>Dehning S, Riedel M, Muller N. Aripiprazole in a patient </w:t>
      </w:r>
      <w:r>
        <w:rPr>
          <w:color w:val="231F20"/>
          <w:sz w:val="16"/>
        </w:rPr>
        <w:t>vulner-</w:t>
      </w:r>
      <w:r>
        <w:rPr>
          <w:color w:val="231F20"/>
          <w:spacing w:val="40"/>
          <w:sz w:val="16"/>
        </w:rPr>
        <w:t> </w:t>
      </w:r>
      <w:r>
        <w:rPr>
          <w:color w:val="231F20"/>
          <w:sz w:val="16"/>
        </w:rPr>
        <w:t>able to side effects. Am J Psychiatry 2005;162:625.</w:t>
      </w:r>
    </w:p>
    <w:p>
      <w:pPr>
        <w:pStyle w:val="ListParagraph"/>
        <w:numPr>
          <w:ilvl w:val="0"/>
          <w:numId w:val="5"/>
        </w:numPr>
        <w:tabs>
          <w:tab w:pos="523" w:val="left" w:leader="none"/>
        </w:tabs>
        <w:spacing w:line="232" w:lineRule="auto" w:before="0" w:after="0"/>
        <w:ind w:left="523" w:right="38" w:hanging="185"/>
        <w:jc w:val="both"/>
        <w:rPr>
          <w:sz w:val="16"/>
        </w:rPr>
      </w:pPr>
      <w:r>
        <w:rPr>
          <w:color w:val="231F20"/>
          <w:sz w:val="16"/>
        </w:rPr>
        <w:t>Vandewalle V, van der LC, Groenewegen HJ, Caemaert J. </w:t>
      </w:r>
      <w:r>
        <w:rPr>
          <w:color w:val="231F20"/>
          <w:sz w:val="16"/>
        </w:rPr>
        <w:t>Ste-</w:t>
      </w:r>
      <w:r>
        <w:rPr>
          <w:color w:val="231F20"/>
          <w:spacing w:val="40"/>
          <w:sz w:val="16"/>
        </w:rPr>
        <w:t> </w:t>
      </w:r>
      <w:r>
        <w:rPr>
          <w:color w:val="231F20"/>
          <w:sz w:val="16"/>
        </w:rPr>
        <w:t>reotactic treatment of Gilles de la Tourette syndrome by high fre-</w:t>
      </w:r>
      <w:r>
        <w:rPr>
          <w:color w:val="231F20"/>
          <w:spacing w:val="40"/>
          <w:sz w:val="16"/>
        </w:rPr>
        <w:t> </w:t>
      </w:r>
      <w:r>
        <w:rPr>
          <w:color w:val="231F20"/>
          <w:sz w:val="16"/>
        </w:rPr>
        <w:t>quency stimulation of thalamus. Lancet 1999;353:724.</w:t>
      </w:r>
    </w:p>
    <w:p>
      <w:pPr>
        <w:pStyle w:val="ListParagraph"/>
        <w:numPr>
          <w:ilvl w:val="0"/>
          <w:numId w:val="5"/>
        </w:numPr>
        <w:tabs>
          <w:tab w:pos="523" w:val="left" w:leader="none"/>
        </w:tabs>
        <w:spacing w:line="235" w:lineRule="auto" w:before="1" w:after="0"/>
        <w:ind w:left="523" w:right="38" w:hanging="185"/>
        <w:jc w:val="both"/>
        <w:rPr>
          <w:sz w:val="16"/>
        </w:rPr>
      </w:pPr>
      <w:r>
        <w:rPr>
          <w:color w:val="231F20"/>
          <w:sz w:val="16"/>
        </w:rPr>
        <w:t>Visser-Vandewalle V, Temel Y, Boon P, et al. Chronic </w:t>
      </w:r>
      <w:r>
        <w:rPr>
          <w:color w:val="231F20"/>
          <w:sz w:val="16"/>
        </w:rPr>
        <w:t>bilateral</w:t>
      </w:r>
      <w:r>
        <w:rPr>
          <w:color w:val="231F20"/>
          <w:spacing w:val="40"/>
          <w:sz w:val="16"/>
        </w:rPr>
        <w:t> </w:t>
      </w:r>
      <w:r>
        <w:rPr>
          <w:color w:val="231F20"/>
          <w:sz w:val="16"/>
        </w:rPr>
        <w:t>thalamic stimulation: a new therapeutic approach in intractable</w:t>
      </w:r>
      <w:r>
        <w:rPr>
          <w:color w:val="231F20"/>
          <w:spacing w:val="40"/>
          <w:sz w:val="16"/>
        </w:rPr>
        <w:t> </w:t>
      </w:r>
      <w:r>
        <w:rPr>
          <w:color w:val="231F20"/>
          <w:sz w:val="16"/>
        </w:rPr>
        <w:t>Tourette syndrome. Report of three cases. J Neurosurg 2003;99:</w:t>
      </w:r>
      <w:r>
        <w:rPr>
          <w:color w:val="231F20"/>
          <w:spacing w:val="40"/>
          <w:sz w:val="16"/>
        </w:rPr>
        <w:t> </w:t>
      </w:r>
      <w:r>
        <w:rPr>
          <w:color w:val="231F20"/>
          <w:spacing w:val="-2"/>
          <w:sz w:val="16"/>
        </w:rPr>
        <w:t>1094–1100.</w:t>
      </w:r>
    </w:p>
    <w:p>
      <w:pPr>
        <w:pStyle w:val="ListParagraph"/>
        <w:numPr>
          <w:ilvl w:val="0"/>
          <w:numId w:val="5"/>
        </w:numPr>
        <w:tabs>
          <w:tab w:pos="523" w:val="left" w:leader="none"/>
        </w:tabs>
        <w:spacing w:line="235" w:lineRule="auto" w:before="0" w:after="0"/>
        <w:ind w:left="523" w:right="38" w:hanging="185"/>
        <w:jc w:val="both"/>
        <w:rPr>
          <w:sz w:val="16"/>
        </w:rPr>
      </w:pPr>
      <w:r>
        <w:rPr>
          <w:color w:val="231F20"/>
          <w:sz w:val="16"/>
        </w:rPr>
        <w:t>Servello</w:t>
      </w:r>
      <w:r>
        <w:rPr>
          <w:color w:val="231F20"/>
          <w:spacing w:val="40"/>
          <w:sz w:val="16"/>
        </w:rPr>
        <w:t> </w:t>
      </w:r>
      <w:r>
        <w:rPr>
          <w:color w:val="231F20"/>
          <w:sz w:val="16"/>
        </w:rPr>
        <w:t>D,</w:t>
      </w:r>
      <w:r>
        <w:rPr>
          <w:color w:val="231F20"/>
          <w:spacing w:val="40"/>
          <w:sz w:val="16"/>
        </w:rPr>
        <w:t> </w:t>
      </w:r>
      <w:r>
        <w:rPr>
          <w:color w:val="231F20"/>
          <w:sz w:val="16"/>
        </w:rPr>
        <w:t>Porta</w:t>
      </w:r>
      <w:r>
        <w:rPr>
          <w:color w:val="231F20"/>
          <w:spacing w:val="40"/>
          <w:sz w:val="16"/>
        </w:rPr>
        <w:t> </w:t>
      </w:r>
      <w:r>
        <w:rPr>
          <w:color w:val="231F20"/>
          <w:sz w:val="16"/>
        </w:rPr>
        <w:t>M,</w:t>
      </w:r>
      <w:r>
        <w:rPr>
          <w:color w:val="231F20"/>
          <w:spacing w:val="40"/>
          <w:sz w:val="16"/>
        </w:rPr>
        <w:t> </w:t>
      </w:r>
      <w:r>
        <w:rPr>
          <w:color w:val="231F20"/>
          <w:sz w:val="16"/>
        </w:rPr>
        <w:t>Sassi</w:t>
      </w:r>
      <w:r>
        <w:rPr>
          <w:color w:val="231F20"/>
          <w:spacing w:val="40"/>
          <w:sz w:val="16"/>
        </w:rPr>
        <w:t> </w:t>
      </w:r>
      <w:r>
        <w:rPr>
          <w:color w:val="231F20"/>
          <w:sz w:val="16"/>
        </w:rPr>
        <w:t>M,</w:t>
      </w:r>
      <w:r>
        <w:rPr>
          <w:color w:val="231F20"/>
          <w:spacing w:val="40"/>
          <w:sz w:val="16"/>
        </w:rPr>
        <w:t> </w:t>
      </w:r>
      <w:r>
        <w:rPr>
          <w:color w:val="231F20"/>
          <w:sz w:val="16"/>
        </w:rPr>
        <w:t>Brambilla</w:t>
      </w:r>
      <w:r>
        <w:rPr>
          <w:color w:val="231F20"/>
          <w:spacing w:val="40"/>
          <w:sz w:val="16"/>
        </w:rPr>
        <w:t> </w:t>
      </w:r>
      <w:r>
        <w:rPr>
          <w:color w:val="231F20"/>
          <w:sz w:val="16"/>
        </w:rPr>
        <w:t>A,</w:t>
      </w:r>
      <w:r>
        <w:rPr>
          <w:color w:val="231F20"/>
          <w:spacing w:val="40"/>
          <w:sz w:val="16"/>
        </w:rPr>
        <w:t> </w:t>
      </w:r>
      <w:r>
        <w:rPr>
          <w:color w:val="231F20"/>
          <w:sz w:val="16"/>
        </w:rPr>
        <w:t>Robertson</w:t>
      </w:r>
      <w:r>
        <w:rPr>
          <w:color w:val="231F20"/>
          <w:spacing w:val="40"/>
          <w:sz w:val="16"/>
        </w:rPr>
        <w:t> </w:t>
      </w:r>
      <w:r>
        <w:rPr>
          <w:color w:val="231F20"/>
          <w:sz w:val="16"/>
        </w:rPr>
        <w:t>MM.</w:t>
      </w:r>
      <w:r>
        <w:rPr>
          <w:color w:val="231F20"/>
          <w:spacing w:val="40"/>
          <w:sz w:val="16"/>
        </w:rPr>
        <w:t> </w:t>
      </w:r>
      <w:r>
        <w:rPr>
          <w:color w:val="231F20"/>
          <w:sz w:val="16"/>
        </w:rPr>
        <w:t>Deep Brain Stimulation in 18 patients with severe Gilles de la</w:t>
      </w:r>
      <w:r>
        <w:rPr>
          <w:color w:val="231F20"/>
          <w:spacing w:val="40"/>
          <w:sz w:val="16"/>
        </w:rPr>
        <w:t> </w:t>
      </w:r>
      <w:r>
        <w:rPr>
          <w:color w:val="231F20"/>
          <w:sz w:val="16"/>
        </w:rPr>
        <w:t>Tourette Syndrome refractory to treatment: The surgery and stim-</w:t>
      </w:r>
      <w:r>
        <w:rPr>
          <w:color w:val="231F20"/>
          <w:spacing w:val="40"/>
          <w:sz w:val="16"/>
        </w:rPr>
        <w:t> </w:t>
      </w:r>
      <w:r>
        <w:rPr>
          <w:color w:val="231F20"/>
          <w:sz w:val="16"/>
        </w:rPr>
        <w:t>ulation. J Neurol Neurosurg Psychiatry (in press).</w:t>
      </w:r>
    </w:p>
    <w:p>
      <w:pPr>
        <w:pStyle w:val="ListParagraph"/>
        <w:numPr>
          <w:ilvl w:val="0"/>
          <w:numId w:val="5"/>
        </w:numPr>
        <w:tabs>
          <w:tab w:pos="523" w:val="left" w:leader="none"/>
        </w:tabs>
        <w:spacing w:line="232" w:lineRule="auto" w:before="0" w:after="0"/>
        <w:ind w:left="523" w:right="38" w:hanging="185"/>
        <w:jc w:val="both"/>
        <w:rPr>
          <w:sz w:val="16"/>
        </w:rPr>
      </w:pPr>
      <w:r>
        <w:rPr>
          <w:color w:val="231F20"/>
          <w:sz w:val="16"/>
        </w:rPr>
        <w:t>Flaherty AW, Williams ZM, Amirnovin R, et al. Deep brain</w:t>
      </w:r>
      <w:r>
        <w:rPr>
          <w:color w:val="231F20"/>
          <w:spacing w:val="40"/>
          <w:sz w:val="16"/>
        </w:rPr>
        <w:t> </w:t>
      </w:r>
      <w:r>
        <w:rPr>
          <w:color w:val="231F20"/>
          <w:sz w:val="16"/>
        </w:rPr>
        <w:t>stimulation of the anterior internal capsule for the treatment </w:t>
      </w:r>
      <w:r>
        <w:rPr>
          <w:color w:val="231F20"/>
          <w:sz w:val="16"/>
        </w:rPr>
        <w:t>of</w:t>
      </w:r>
      <w:r>
        <w:rPr>
          <w:color w:val="231F20"/>
          <w:spacing w:val="40"/>
          <w:sz w:val="16"/>
        </w:rPr>
        <w:t> </w:t>
      </w:r>
      <w:r>
        <w:rPr>
          <w:color w:val="231F20"/>
          <w:sz w:val="16"/>
        </w:rPr>
        <w:t>Tourette syndrome: technical case report. Neurosurgery 2005;57:</w:t>
      </w:r>
      <w:r>
        <w:rPr>
          <w:color w:val="231F20"/>
          <w:spacing w:val="40"/>
          <w:sz w:val="16"/>
        </w:rPr>
        <w:t> </w:t>
      </w:r>
      <w:r>
        <w:rPr>
          <w:color w:val="231F20"/>
          <w:spacing w:val="-2"/>
          <w:sz w:val="16"/>
        </w:rPr>
        <w:t>E403.</w:t>
      </w:r>
    </w:p>
    <w:p>
      <w:pPr>
        <w:pStyle w:val="ListParagraph"/>
        <w:numPr>
          <w:ilvl w:val="0"/>
          <w:numId w:val="5"/>
        </w:numPr>
        <w:tabs>
          <w:tab w:pos="523" w:val="left" w:leader="none"/>
        </w:tabs>
        <w:spacing w:line="235" w:lineRule="auto" w:before="0" w:after="0"/>
        <w:ind w:left="523" w:right="39" w:hanging="185"/>
        <w:jc w:val="both"/>
        <w:rPr>
          <w:sz w:val="16"/>
        </w:rPr>
      </w:pPr>
      <w:r>
        <w:rPr>
          <w:color w:val="231F20"/>
          <w:sz w:val="16"/>
        </w:rPr>
        <w:t>Kuhn J, Lenartz D, Mai JK, et al. Deep brain stimulation of the</w:t>
      </w:r>
      <w:r>
        <w:rPr>
          <w:color w:val="231F20"/>
          <w:spacing w:val="40"/>
          <w:sz w:val="16"/>
        </w:rPr>
        <w:t> </w:t>
      </w:r>
      <w:r>
        <w:rPr>
          <w:color w:val="231F20"/>
          <w:sz w:val="16"/>
        </w:rPr>
        <w:t>nucleus accumbens and the internal capsule in therapeutically </w:t>
      </w:r>
      <w:r>
        <w:rPr>
          <w:color w:val="231F20"/>
          <w:sz w:val="16"/>
        </w:rPr>
        <w:t>re-</w:t>
      </w:r>
      <w:r>
        <w:rPr>
          <w:color w:val="231F20"/>
          <w:spacing w:val="40"/>
          <w:sz w:val="16"/>
        </w:rPr>
        <w:t> </w:t>
      </w:r>
      <w:r>
        <w:rPr>
          <w:color w:val="231F20"/>
          <w:sz w:val="16"/>
        </w:rPr>
        <w:t>fractory Tourette-syndrome. J Neurol 2007;254:963–965.</w:t>
      </w:r>
    </w:p>
    <w:p>
      <w:pPr>
        <w:pStyle w:val="ListParagraph"/>
        <w:numPr>
          <w:ilvl w:val="0"/>
          <w:numId w:val="5"/>
        </w:numPr>
        <w:tabs>
          <w:tab w:pos="523" w:val="left" w:leader="none"/>
        </w:tabs>
        <w:spacing w:line="232" w:lineRule="auto" w:before="0" w:after="0"/>
        <w:ind w:left="523" w:right="39" w:hanging="185"/>
        <w:jc w:val="both"/>
        <w:rPr>
          <w:sz w:val="16"/>
        </w:rPr>
      </w:pPr>
      <w:r>
        <w:rPr>
          <w:color w:val="231F20"/>
          <w:sz w:val="16"/>
        </w:rPr>
        <w:t>Ackermans L, Temel Y, Cath D, et al. Deep brain stimulation in</w:t>
      </w:r>
      <w:r>
        <w:rPr>
          <w:color w:val="231F20"/>
          <w:spacing w:val="40"/>
          <w:sz w:val="16"/>
        </w:rPr>
        <w:t> </w:t>
      </w:r>
      <w:r>
        <w:rPr>
          <w:color w:val="231F20"/>
          <w:sz w:val="16"/>
        </w:rPr>
        <w:t>Tourette’s syndrome: two targets? Mov Disord 2006;21:709–713.</w:t>
      </w:r>
    </w:p>
    <w:p>
      <w:pPr>
        <w:pStyle w:val="ListParagraph"/>
        <w:numPr>
          <w:ilvl w:val="0"/>
          <w:numId w:val="5"/>
        </w:numPr>
        <w:tabs>
          <w:tab w:pos="522" w:val="left" w:leader="none"/>
        </w:tabs>
        <w:spacing w:line="232" w:lineRule="auto" w:before="83" w:after="0"/>
        <w:ind w:left="522" w:right="215" w:hanging="266"/>
        <w:jc w:val="both"/>
        <w:rPr>
          <w:sz w:val="16"/>
        </w:rPr>
      </w:pPr>
      <w:r>
        <w:rPr/>
        <w:br w:type="column"/>
      </w:r>
      <w:r>
        <w:rPr>
          <w:color w:val="231F20"/>
          <w:sz w:val="16"/>
        </w:rPr>
        <w:t>Diederich NJ, Kalteis K, Stamenkovic M, Pieri V, Alesch F. </w:t>
      </w:r>
      <w:r>
        <w:rPr>
          <w:color w:val="231F20"/>
          <w:sz w:val="16"/>
        </w:rPr>
        <w:t>Efﬁ-</w:t>
      </w:r>
      <w:r>
        <w:rPr>
          <w:color w:val="231F20"/>
          <w:spacing w:val="40"/>
          <w:sz w:val="16"/>
        </w:rPr>
        <w:t> </w:t>
      </w:r>
      <w:r>
        <w:rPr>
          <w:color w:val="231F20"/>
          <w:sz w:val="16"/>
        </w:rPr>
        <w:t>cient internal pallidal stimulation in Gilles de la Tourette syn-</w:t>
      </w:r>
      <w:r>
        <w:rPr>
          <w:color w:val="231F20"/>
          <w:spacing w:val="40"/>
          <w:sz w:val="16"/>
        </w:rPr>
        <w:t> </w:t>
      </w:r>
      <w:r>
        <w:rPr>
          <w:color w:val="231F20"/>
          <w:sz w:val="16"/>
        </w:rPr>
        <w:t>drome: a case report. Mov Disord 2005;20:1496–1499.</w:t>
      </w:r>
    </w:p>
    <w:p>
      <w:pPr>
        <w:pStyle w:val="ListParagraph"/>
        <w:numPr>
          <w:ilvl w:val="0"/>
          <w:numId w:val="5"/>
        </w:numPr>
        <w:tabs>
          <w:tab w:pos="522" w:val="left" w:leader="none"/>
        </w:tabs>
        <w:spacing w:line="232" w:lineRule="auto" w:before="2" w:after="0"/>
        <w:ind w:left="522" w:right="216" w:hanging="266"/>
        <w:jc w:val="both"/>
        <w:rPr>
          <w:sz w:val="16"/>
        </w:rPr>
      </w:pPr>
      <w:r>
        <w:rPr>
          <w:color w:val="231F20"/>
          <w:sz w:val="16"/>
        </w:rPr>
        <w:t>Gallagher CL,</w:t>
      </w:r>
      <w:r>
        <w:rPr>
          <w:color w:val="231F20"/>
          <w:spacing w:val="38"/>
          <w:sz w:val="16"/>
        </w:rPr>
        <w:t> </w:t>
      </w:r>
      <w:r>
        <w:rPr>
          <w:color w:val="231F20"/>
          <w:sz w:val="16"/>
        </w:rPr>
        <w:t>Garell</w:t>
      </w:r>
      <w:r>
        <w:rPr>
          <w:color w:val="231F20"/>
          <w:spacing w:val="38"/>
          <w:sz w:val="16"/>
        </w:rPr>
        <w:t> </w:t>
      </w:r>
      <w:r>
        <w:rPr>
          <w:color w:val="231F20"/>
          <w:sz w:val="16"/>
        </w:rPr>
        <w:t>PC,</w:t>
      </w:r>
      <w:r>
        <w:rPr>
          <w:color w:val="231F20"/>
          <w:spacing w:val="38"/>
          <w:sz w:val="16"/>
        </w:rPr>
        <w:t> </w:t>
      </w:r>
      <w:r>
        <w:rPr>
          <w:color w:val="231F20"/>
          <w:sz w:val="16"/>
        </w:rPr>
        <w:t>Montgomery</w:t>
      </w:r>
      <w:r>
        <w:rPr>
          <w:color w:val="231F20"/>
          <w:spacing w:val="38"/>
          <w:sz w:val="16"/>
        </w:rPr>
        <w:t> </w:t>
      </w:r>
      <w:r>
        <w:rPr>
          <w:color w:val="231F20"/>
          <w:sz w:val="16"/>
        </w:rPr>
        <w:t>EB,</w:t>
      </w:r>
      <w:r>
        <w:rPr>
          <w:color w:val="231F20"/>
          <w:spacing w:val="38"/>
          <w:sz w:val="16"/>
        </w:rPr>
        <w:t> </w:t>
      </w:r>
      <w:r>
        <w:rPr>
          <w:color w:val="231F20"/>
          <w:sz w:val="16"/>
        </w:rPr>
        <w:t>Jr.</w:t>
      </w:r>
      <w:r>
        <w:rPr>
          <w:color w:val="231F20"/>
          <w:spacing w:val="38"/>
          <w:sz w:val="16"/>
        </w:rPr>
        <w:t> </w:t>
      </w:r>
      <w:r>
        <w:rPr>
          <w:color w:val="231F20"/>
          <w:sz w:val="16"/>
        </w:rPr>
        <w:t>Hemi tics</w:t>
      </w:r>
      <w:r>
        <w:rPr>
          <w:color w:val="231F20"/>
          <w:spacing w:val="38"/>
          <w:sz w:val="16"/>
        </w:rPr>
        <w:t> </w:t>
      </w:r>
      <w:r>
        <w:rPr>
          <w:color w:val="231F20"/>
          <w:sz w:val="16"/>
        </w:rPr>
        <w:t>and</w:t>
      </w:r>
      <w:r>
        <w:rPr>
          <w:color w:val="231F20"/>
          <w:spacing w:val="40"/>
          <w:sz w:val="16"/>
        </w:rPr>
        <w:t> </w:t>
      </w:r>
      <w:r>
        <w:rPr>
          <w:color w:val="231F20"/>
          <w:sz w:val="16"/>
        </w:rPr>
        <w:t>deep brain stimulation. Neurology 2006;66:E12.</w:t>
      </w:r>
    </w:p>
    <w:p>
      <w:pPr>
        <w:pStyle w:val="ListParagraph"/>
        <w:numPr>
          <w:ilvl w:val="0"/>
          <w:numId w:val="5"/>
        </w:numPr>
        <w:tabs>
          <w:tab w:pos="522" w:val="left" w:leader="none"/>
        </w:tabs>
        <w:spacing w:line="232" w:lineRule="auto" w:before="3" w:after="0"/>
        <w:ind w:left="522" w:right="215" w:hanging="266"/>
        <w:jc w:val="both"/>
        <w:rPr>
          <w:sz w:val="16"/>
        </w:rPr>
      </w:pPr>
      <w:r>
        <w:rPr>
          <w:color w:val="231F20"/>
          <w:sz w:val="16"/>
        </w:rPr>
        <w:t>Houeto JL, Karachi C, Mallet L, et al. Tourette’s syndrome </w:t>
      </w:r>
      <w:r>
        <w:rPr>
          <w:color w:val="231F20"/>
          <w:sz w:val="16"/>
        </w:rPr>
        <w:t>and</w:t>
      </w:r>
      <w:r>
        <w:rPr>
          <w:color w:val="231F20"/>
          <w:spacing w:val="40"/>
          <w:sz w:val="16"/>
        </w:rPr>
        <w:t> </w:t>
      </w:r>
      <w:r>
        <w:rPr>
          <w:color w:val="231F20"/>
          <w:sz w:val="16"/>
        </w:rPr>
        <w:t>deep brain stimulation. J Neurol Neurosurg Psychiatry 2005;76:</w:t>
      </w:r>
      <w:r>
        <w:rPr>
          <w:color w:val="231F20"/>
          <w:spacing w:val="40"/>
          <w:sz w:val="16"/>
        </w:rPr>
        <w:t> </w:t>
      </w:r>
      <w:r>
        <w:rPr>
          <w:color w:val="231F20"/>
          <w:spacing w:val="-2"/>
          <w:sz w:val="16"/>
        </w:rPr>
        <w:t>992–995.</w:t>
      </w:r>
    </w:p>
    <w:p>
      <w:pPr>
        <w:pStyle w:val="ListParagraph"/>
        <w:numPr>
          <w:ilvl w:val="0"/>
          <w:numId w:val="5"/>
        </w:numPr>
        <w:tabs>
          <w:tab w:pos="522" w:val="left" w:leader="none"/>
        </w:tabs>
        <w:spacing w:line="232" w:lineRule="auto" w:before="2" w:after="0"/>
        <w:ind w:left="522" w:right="215" w:hanging="266"/>
        <w:jc w:val="both"/>
        <w:rPr>
          <w:sz w:val="16"/>
        </w:rPr>
      </w:pPr>
      <w:r>
        <w:rPr>
          <w:color w:val="231F20"/>
          <w:sz w:val="16"/>
        </w:rPr>
        <w:t>Rapoport M, Feder V, Sandor P. Response of major </w:t>
      </w:r>
      <w:r>
        <w:rPr>
          <w:color w:val="231F20"/>
          <w:sz w:val="16"/>
        </w:rPr>
        <w:t>depression</w:t>
      </w:r>
      <w:r>
        <w:rPr>
          <w:color w:val="231F20"/>
          <w:spacing w:val="40"/>
          <w:sz w:val="16"/>
        </w:rPr>
        <w:t> </w:t>
      </w:r>
      <w:r>
        <w:rPr>
          <w:color w:val="231F20"/>
          <w:sz w:val="16"/>
        </w:rPr>
        <w:t>and Tourette’s syndrome to ECT: a case report. Psychosom Med</w:t>
      </w:r>
      <w:r>
        <w:rPr>
          <w:color w:val="231F20"/>
          <w:spacing w:val="40"/>
          <w:sz w:val="16"/>
        </w:rPr>
        <w:t> </w:t>
      </w:r>
      <w:r>
        <w:rPr>
          <w:color w:val="231F20"/>
          <w:spacing w:val="-2"/>
          <w:sz w:val="16"/>
        </w:rPr>
        <w:t>1998;60:528–529.</w:t>
      </w:r>
    </w:p>
    <w:p>
      <w:pPr>
        <w:pStyle w:val="ListParagraph"/>
        <w:numPr>
          <w:ilvl w:val="0"/>
          <w:numId w:val="5"/>
        </w:numPr>
        <w:tabs>
          <w:tab w:pos="522" w:val="left" w:leader="none"/>
        </w:tabs>
        <w:spacing w:line="235" w:lineRule="auto" w:before="0" w:after="0"/>
        <w:ind w:left="522" w:right="215" w:hanging="266"/>
        <w:jc w:val="both"/>
        <w:rPr>
          <w:sz w:val="16"/>
        </w:rPr>
      </w:pPr>
      <w:r>
        <w:rPr>
          <w:color w:val="231F20"/>
          <w:sz w:val="16"/>
        </w:rPr>
        <w:t>Swerdlow NR, Gierz M, Berkowitz A, Nemiroff R, Lohr J. Elec-</w:t>
      </w:r>
      <w:r>
        <w:rPr>
          <w:color w:val="231F20"/>
          <w:spacing w:val="40"/>
          <w:sz w:val="16"/>
        </w:rPr>
        <w:t> </w:t>
      </w:r>
      <w:r>
        <w:rPr>
          <w:color w:val="231F20"/>
          <w:sz w:val="16"/>
        </w:rPr>
        <w:t>troconvulsive therapy in a patient with severe tic and </w:t>
      </w:r>
      <w:r>
        <w:rPr>
          <w:color w:val="231F20"/>
          <w:sz w:val="16"/>
        </w:rPr>
        <w:t>major</w:t>
      </w:r>
      <w:r>
        <w:rPr>
          <w:color w:val="231F20"/>
          <w:spacing w:val="40"/>
          <w:sz w:val="16"/>
        </w:rPr>
        <w:t> </w:t>
      </w:r>
      <w:r>
        <w:rPr>
          <w:color w:val="231F20"/>
          <w:sz w:val="16"/>
        </w:rPr>
        <w:t>depressive episode. J Clin Psychiatry 1990;51:34–35.</w:t>
      </w:r>
    </w:p>
    <w:p>
      <w:pPr>
        <w:pStyle w:val="ListParagraph"/>
        <w:numPr>
          <w:ilvl w:val="0"/>
          <w:numId w:val="5"/>
        </w:numPr>
        <w:tabs>
          <w:tab w:pos="522" w:val="left" w:leader="none"/>
        </w:tabs>
        <w:spacing w:line="232" w:lineRule="auto" w:before="0" w:after="0"/>
        <w:ind w:left="522" w:right="215" w:hanging="266"/>
        <w:jc w:val="both"/>
        <w:rPr>
          <w:sz w:val="16"/>
        </w:rPr>
      </w:pPr>
      <w:r>
        <w:rPr>
          <w:color w:val="231F20"/>
          <w:sz w:val="16"/>
        </w:rPr>
        <w:t>Perlmutter</w:t>
      </w:r>
      <w:r>
        <w:rPr>
          <w:color w:val="231F20"/>
          <w:spacing w:val="40"/>
          <w:sz w:val="16"/>
        </w:rPr>
        <w:t> </w:t>
      </w:r>
      <w:r>
        <w:rPr>
          <w:color w:val="231F20"/>
          <w:sz w:val="16"/>
        </w:rPr>
        <w:t>SJ,</w:t>
      </w:r>
      <w:r>
        <w:rPr>
          <w:color w:val="231F20"/>
          <w:spacing w:val="40"/>
          <w:sz w:val="16"/>
        </w:rPr>
        <w:t> </w:t>
      </w:r>
      <w:r>
        <w:rPr>
          <w:color w:val="231F20"/>
          <w:sz w:val="16"/>
        </w:rPr>
        <w:t>Leitman</w:t>
      </w:r>
      <w:r>
        <w:rPr>
          <w:color w:val="231F20"/>
          <w:spacing w:val="40"/>
          <w:sz w:val="16"/>
        </w:rPr>
        <w:t> </w:t>
      </w:r>
      <w:r>
        <w:rPr>
          <w:color w:val="231F20"/>
          <w:sz w:val="16"/>
        </w:rPr>
        <w:t>SF,</w:t>
      </w:r>
      <w:r>
        <w:rPr>
          <w:color w:val="231F20"/>
          <w:spacing w:val="40"/>
          <w:sz w:val="16"/>
        </w:rPr>
        <w:t> </w:t>
      </w:r>
      <w:r>
        <w:rPr>
          <w:color w:val="231F20"/>
          <w:sz w:val="16"/>
        </w:rPr>
        <w:t>Garvey</w:t>
      </w:r>
      <w:r>
        <w:rPr>
          <w:color w:val="231F20"/>
          <w:spacing w:val="40"/>
          <w:sz w:val="16"/>
        </w:rPr>
        <w:t> </w:t>
      </w:r>
      <w:r>
        <w:rPr>
          <w:color w:val="231F20"/>
          <w:sz w:val="16"/>
        </w:rPr>
        <w:t>MA,</w:t>
      </w:r>
      <w:r>
        <w:rPr>
          <w:color w:val="231F20"/>
          <w:spacing w:val="40"/>
          <w:sz w:val="16"/>
        </w:rPr>
        <w:t> </w:t>
      </w:r>
      <w:r>
        <w:rPr>
          <w:color w:val="231F20"/>
          <w:sz w:val="16"/>
        </w:rPr>
        <w:t>et</w:t>
      </w:r>
      <w:r>
        <w:rPr>
          <w:color w:val="231F20"/>
          <w:spacing w:val="40"/>
          <w:sz w:val="16"/>
        </w:rPr>
        <w:t> </w:t>
      </w:r>
      <w:r>
        <w:rPr>
          <w:color w:val="231F20"/>
          <w:sz w:val="16"/>
        </w:rPr>
        <w:t>al.</w:t>
      </w:r>
      <w:r>
        <w:rPr>
          <w:color w:val="231F20"/>
          <w:spacing w:val="40"/>
          <w:sz w:val="16"/>
        </w:rPr>
        <w:t> </w:t>
      </w:r>
      <w:r>
        <w:rPr>
          <w:color w:val="231F20"/>
          <w:sz w:val="16"/>
        </w:rPr>
        <w:t>Therapeutic</w:t>
      </w:r>
      <w:r>
        <w:rPr>
          <w:color w:val="231F20"/>
          <w:spacing w:val="40"/>
          <w:sz w:val="16"/>
        </w:rPr>
        <w:t> </w:t>
      </w:r>
      <w:r>
        <w:rPr>
          <w:color w:val="231F20"/>
          <w:sz w:val="16"/>
        </w:rPr>
        <w:t>plasma exchange and intravenous immunoglobulin for </w:t>
      </w:r>
      <w:r>
        <w:rPr>
          <w:color w:val="231F20"/>
          <w:sz w:val="16"/>
        </w:rPr>
        <w:t>obsessive-</w:t>
      </w:r>
      <w:r>
        <w:rPr>
          <w:color w:val="231F20"/>
          <w:spacing w:val="40"/>
          <w:sz w:val="16"/>
        </w:rPr>
        <w:t> </w:t>
      </w:r>
      <w:r>
        <w:rPr>
          <w:color w:val="231F20"/>
          <w:sz w:val="16"/>
        </w:rPr>
        <w:t>compulsive disorder and tic disorders in childhood. Lancet</w:t>
      </w:r>
      <w:r>
        <w:rPr>
          <w:color w:val="231F20"/>
          <w:spacing w:val="40"/>
          <w:sz w:val="16"/>
        </w:rPr>
        <w:t> </w:t>
      </w:r>
      <w:r>
        <w:rPr>
          <w:color w:val="231F20"/>
          <w:spacing w:val="-2"/>
          <w:sz w:val="16"/>
        </w:rPr>
        <w:t>1999;354:1153–1158.</w:t>
      </w:r>
    </w:p>
    <w:p>
      <w:pPr>
        <w:pStyle w:val="ListParagraph"/>
        <w:numPr>
          <w:ilvl w:val="0"/>
          <w:numId w:val="5"/>
        </w:numPr>
        <w:tabs>
          <w:tab w:pos="522" w:val="left" w:leader="none"/>
        </w:tabs>
        <w:spacing w:line="232" w:lineRule="auto" w:before="3" w:after="0"/>
        <w:ind w:left="522" w:right="215" w:hanging="266"/>
        <w:jc w:val="both"/>
        <w:rPr>
          <w:sz w:val="16"/>
        </w:rPr>
      </w:pPr>
      <w:r>
        <w:rPr>
          <w:color w:val="231F20"/>
          <w:sz w:val="16"/>
        </w:rPr>
        <w:t>Mink JW. Neurobiology of basal ganglia and Tourette syndrome:</w:t>
      </w:r>
      <w:r>
        <w:rPr>
          <w:color w:val="231F20"/>
          <w:spacing w:val="40"/>
          <w:sz w:val="16"/>
        </w:rPr>
        <w:t> </w:t>
      </w:r>
      <w:r>
        <w:rPr>
          <w:color w:val="231F20"/>
          <w:sz w:val="16"/>
        </w:rPr>
        <w:t>basal ganglia circuits and thalamocortical outputs. Adv </w:t>
      </w:r>
      <w:r>
        <w:rPr>
          <w:color w:val="231F20"/>
          <w:sz w:val="16"/>
        </w:rPr>
        <w:t>Neurol</w:t>
      </w:r>
      <w:r>
        <w:rPr>
          <w:color w:val="231F20"/>
          <w:spacing w:val="40"/>
          <w:sz w:val="16"/>
        </w:rPr>
        <w:t> </w:t>
      </w:r>
      <w:r>
        <w:rPr>
          <w:color w:val="231F20"/>
          <w:spacing w:val="-2"/>
          <w:sz w:val="16"/>
        </w:rPr>
        <w:t>2006;99:89–98.</w:t>
      </w:r>
    </w:p>
    <w:p>
      <w:pPr>
        <w:pStyle w:val="ListParagraph"/>
        <w:numPr>
          <w:ilvl w:val="0"/>
          <w:numId w:val="5"/>
        </w:numPr>
        <w:tabs>
          <w:tab w:pos="522" w:val="left" w:leader="none"/>
        </w:tabs>
        <w:spacing w:line="235" w:lineRule="auto" w:before="1" w:after="0"/>
        <w:ind w:left="522" w:right="215" w:hanging="266"/>
        <w:jc w:val="both"/>
        <w:rPr>
          <w:sz w:val="16"/>
        </w:rPr>
      </w:pPr>
      <w:r>
        <w:rPr>
          <w:color w:val="231F20"/>
          <w:sz w:val="16"/>
        </w:rPr>
        <w:t>Bereznai B, Steude U, Seelos K, Botzel K. Chronic high-</w:t>
      </w:r>
      <w:r>
        <w:rPr>
          <w:color w:val="231F20"/>
          <w:sz w:val="16"/>
        </w:rPr>
        <w:t>fre-</w:t>
      </w:r>
      <w:r>
        <w:rPr>
          <w:color w:val="231F20"/>
          <w:spacing w:val="40"/>
          <w:sz w:val="16"/>
        </w:rPr>
        <w:t> </w:t>
      </w:r>
      <w:r>
        <w:rPr>
          <w:color w:val="231F20"/>
          <w:sz w:val="16"/>
        </w:rPr>
        <w:t>quency globus pallidus internus stimulation in different types of</w:t>
      </w:r>
      <w:r>
        <w:rPr>
          <w:color w:val="231F20"/>
          <w:spacing w:val="40"/>
          <w:sz w:val="16"/>
        </w:rPr>
        <w:t> </w:t>
      </w:r>
      <w:r>
        <w:rPr>
          <w:color w:val="231F20"/>
          <w:sz w:val="16"/>
        </w:rPr>
        <w:t>dystonia: a clinical, video, and MRI report of six patients pre-</w:t>
      </w:r>
      <w:r>
        <w:rPr>
          <w:color w:val="231F20"/>
          <w:spacing w:val="40"/>
          <w:sz w:val="16"/>
        </w:rPr>
        <w:t> </w:t>
      </w:r>
      <w:r>
        <w:rPr>
          <w:color w:val="231F20"/>
          <w:sz w:val="16"/>
        </w:rPr>
        <w:t>senting with segmental, cervical, and generalized dystonia. Mov</w:t>
      </w:r>
      <w:r>
        <w:rPr>
          <w:color w:val="231F20"/>
          <w:spacing w:val="40"/>
          <w:sz w:val="16"/>
        </w:rPr>
        <w:t> </w:t>
      </w:r>
      <w:r>
        <w:rPr>
          <w:color w:val="231F20"/>
          <w:sz w:val="16"/>
        </w:rPr>
        <w:t>Disord 2002;17:138–144.</w:t>
      </w:r>
    </w:p>
    <w:p>
      <w:pPr>
        <w:pStyle w:val="ListParagraph"/>
        <w:spacing w:after="0" w:line="235" w:lineRule="auto"/>
        <w:jc w:val="both"/>
        <w:rPr>
          <w:sz w:val="16"/>
        </w:rPr>
        <w:sectPr>
          <w:type w:val="continuous"/>
          <w:pgSz w:w="12240" w:h="16200"/>
          <w:pgMar w:top="1060" w:bottom="280" w:left="1080" w:right="1080"/>
          <w:cols w:num="2" w:equalWidth="0">
            <w:col w:w="4862" w:space="180"/>
            <w:col w:w="5038"/>
          </w:cols>
        </w:sectPr>
      </w:pPr>
    </w:p>
    <w:p>
      <w:pPr>
        <w:pStyle w:val="BodyText"/>
        <w:rPr>
          <w:sz w:val="14"/>
        </w:rPr>
      </w:pPr>
      <w:r>
        <w:rPr>
          <w:sz w:val="14"/>
        </w:rPr>
        <mc:AlternateContent>
          <mc:Choice Requires="wps">
            <w:drawing>
              <wp:anchor distT="0" distB="0" distL="0" distR="0" allowOverlap="1" layoutInCell="1" locked="0" behindDoc="0" simplePos="0" relativeHeight="15749120">
                <wp:simplePos x="0" y="0"/>
                <wp:positionH relativeFrom="page">
                  <wp:posOffset>7555618</wp:posOffset>
                </wp:positionH>
                <wp:positionV relativeFrom="page">
                  <wp:posOffset>208883</wp:posOffset>
                </wp:positionV>
                <wp:extent cx="95885" cy="988314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49120" type="#_x0000_t202" id="docshape38"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54"/>
        <w:rPr>
          <w:sz w:val="14"/>
        </w:rPr>
      </w:pPr>
    </w:p>
    <w:p>
      <w:pPr>
        <w:spacing w:before="0"/>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p>
      <w:pPr>
        <w:spacing w:after="0"/>
        <w:jc w:val="left"/>
        <w:rPr>
          <w:i/>
          <w:sz w:val="14"/>
        </w:rPr>
        <w:sectPr>
          <w:type w:val="continuous"/>
          <w:pgSz w:w="12240" w:h="16200"/>
          <w:pgMar w:top="1060" w:bottom="280" w:left="1080" w:right="1080"/>
        </w:sectPr>
      </w:pPr>
    </w:p>
    <w:p>
      <w:pPr>
        <w:tabs>
          <w:tab w:pos="9859" w:val="right" w:leader="none"/>
        </w:tabs>
        <w:spacing w:before="45"/>
        <w:ind w:left="2388" w:right="0" w:firstLine="0"/>
        <w:jc w:val="left"/>
        <w:rPr>
          <w:i/>
          <w:sz w:val="20"/>
        </w:rPr>
      </w:pPr>
      <w:r>
        <w:rPr>
          <w:i/>
          <w:color w:val="231F20"/>
          <w:sz w:val="20"/>
        </w:rPr>
        <w:t>INTERRUPTIONS</w:t>
      </w:r>
      <w:r>
        <w:rPr>
          <w:i/>
          <w:color w:val="231F20"/>
          <w:spacing w:val="11"/>
          <w:sz w:val="20"/>
        </w:rPr>
        <w:t> </w:t>
      </w:r>
      <w:r>
        <w:rPr>
          <w:i/>
          <w:color w:val="231F20"/>
          <w:sz w:val="20"/>
        </w:rPr>
        <w:t>IN</w:t>
      </w:r>
      <w:r>
        <w:rPr>
          <w:i/>
          <w:color w:val="231F20"/>
          <w:spacing w:val="9"/>
          <w:sz w:val="20"/>
        </w:rPr>
        <w:t> </w:t>
      </w:r>
      <w:r>
        <w:rPr>
          <w:i/>
          <w:color w:val="231F20"/>
          <w:sz w:val="20"/>
        </w:rPr>
        <w:t>GAA</w:t>
      </w:r>
      <w:r>
        <w:rPr>
          <w:i/>
          <w:color w:val="231F20"/>
          <w:spacing w:val="11"/>
          <w:sz w:val="20"/>
        </w:rPr>
        <w:t> </w:t>
      </w:r>
      <w:r>
        <w:rPr>
          <w:i/>
          <w:color w:val="231F20"/>
          <w:sz w:val="20"/>
        </w:rPr>
        <w:t>REPEATS</w:t>
      </w:r>
      <w:r>
        <w:rPr>
          <w:i/>
          <w:color w:val="231F20"/>
          <w:spacing w:val="11"/>
          <w:sz w:val="20"/>
        </w:rPr>
        <w:t> </w:t>
      </w:r>
      <w:r>
        <w:rPr>
          <w:i/>
          <w:color w:val="231F20"/>
          <w:sz w:val="20"/>
        </w:rPr>
        <w:t>IN</w:t>
      </w:r>
      <w:r>
        <w:rPr>
          <w:i/>
          <w:color w:val="231F20"/>
          <w:spacing w:val="11"/>
          <w:sz w:val="20"/>
        </w:rPr>
        <w:t> </w:t>
      </w:r>
      <w:r>
        <w:rPr>
          <w:i/>
          <w:color w:val="231F20"/>
          <w:sz w:val="20"/>
        </w:rPr>
        <w:t>FRIEDREICH</w:t>
      </w:r>
      <w:r>
        <w:rPr>
          <w:i/>
          <w:color w:val="231F20"/>
          <w:spacing w:val="10"/>
          <w:sz w:val="20"/>
        </w:rPr>
        <w:t> </w:t>
      </w:r>
      <w:r>
        <w:rPr>
          <w:i/>
          <w:color w:val="231F20"/>
          <w:spacing w:val="-2"/>
          <w:sz w:val="20"/>
        </w:rPr>
        <w:t>ATAXIA</w:t>
      </w:r>
      <w:r>
        <w:rPr>
          <w:color w:val="231F20"/>
          <w:sz w:val="20"/>
        </w:rPr>
        <w:tab/>
      </w:r>
      <w:r>
        <w:rPr>
          <w:i/>
          <w:color w:val="231F20"/>
          <w:spacing w:val="-4"/>
          <w:sz w:val="20"/>
        </w:rPr>
        <w:t>1303</w:t>
      </w:r>
    </w:p>
    <w:p>
      <w:pPr>
        <w:spacing w:after="0"/>
        <w:jc w:val="left"/>
        <w:rPr>
          <w:i/>
          <w:sz w:val="20"/>
        </w:rPr>
        <w:sectPr>
          <w:pgSz w:w="12240" w:h="16200"/>
          <w:pgMar w:top="1040" w:bottom="280" w:left="1080" w:right="1080"/>
        </w:sectPr>
      </w:pPr>
    </w:p>
    <w:p>
      <w:pPr>
        <w:pStyle w:val="Heading1"/>
        <w:spacing w:line="232" w:lineRule="auto"/>
        <w:ind w:left="304" w:right="116" w:hanging="1"/>
      </w:pPr>
      <w:r>
        <w:rPr>
          <w:color w:val="231F20"/>
        </w:rPr>
        <w:t>Novel, Complex Interruptions of the GAA Repeat in Small, Expanded Alleles of Two</w:t>
      </w:r>
      <w:r>
        <w:rPr>
          <w:color w:val="231F20"/>
          <w:spacing w:val="40"/>
        </w:rPr>
        <w:t> </w:t>
      </w:r>
      <w:r>
        <w:rPr>
          <w:color w:val="231F20"/>
        </w:rPr>
        <w:t>Affected Siblings with Late-</w:t>
      </w:r>
      <w:r>
        <w:rPr>
          <w:color w:val="231F20"/>
        </w:rPr>
        <w:t>Onset Friedreich Ataxia</w:t>
      </w:r>
    </w:p>
    <w:p>
      <w:pPr>
        <w:pStyle w:val="BodyText"/>
        <w:spacing w:line="228" w:lineRule="auto" w:before="261"/>
        <w:ind w:left="352" w:right="165"/>
        <w:jc w:val="center"/>
      </w:pPr>
      <w:r>
        <w:rPr>
          <w:color w:val="231F20"/>
        </w:rPr>
        <w:t>Catherine</w:t>
      </w:r>
      <w:r>
        <w:rPr>
          <w:color w:val="231F20"/>
          <w:spacing w:val="-6"/>
        </w:rPr>
        <w:t> </w:t>
      </w:r>
      <w:r>
        <w:rPr>
          <w:color w:val="231F20"/>
        </w:rPr>
        <w:t>A.</w:t>
      </w:r>
      <w:r>
        <w:rPr>
          <w:color w:val="231F20"/>
          <w:spacing w:val="-7"/>
        </w:rPr>
        <w:t> </w:t>
      </w:r>
      <w:r>
        <w:rPr>
          <w:color w:val="231F20"/>
        </w:rPr>
        <w:t>Stolle,</w:t>
      </w:r>
      <w:r>
        <w:rPr>
          <w:color w:val="231F20"/>
          <w:spacing w:val="-6"/>
        </w:rPr>
        <w:t> </w:t>
      </w:r>
      <w:r>
        <w:rPr>
          <w:color w:val="231F20"/>
        </w:rPr>
        <w:t>PhD,</w:t>
      </w:r>
      <w:r>
        <w:rPr>
          <w:color w:val="231F20"/>
          <w:vertAlign w:val="superscript"/>
        </w:rPr>
        <w:t>1</w:t>
      </w:r>
      <w:r>
        <w:rPr>
          <w:color w:val="231F20"/>
          <w:spacing w:val="-7"/>
          <w:vertAlign w:val="baseline"/>
        </w:rPr>
        <w:t> </w:t>
      </w:r>
      <w:r>
        <w:rPr>
          <w:color w:val="231F20"/>
          <w:vertAlign w:val="baseline"/>
        </w:rPr>
        <w:t>Edward</w:t>
      </w:r>
      <w:r>
        <w:rPr>
          <w:color w:val="231F20"/>
          <w:spacing w:val="-7"/>
          <w:vertAlign w:val="baseline"/>
        </w:rPr>
        <w:t> </w:t>
      </w:r>
      <w:r>
        <w:rPr>
          <w:color w:val="231F20"/>
          <w:vertAlign w:val="baseline"/>
        </w:rPr>
        <w:t>C.</w:t>
      </w:r>
      <w:r>
        <w:rPr>
          <w:color w:val="231F20"/>
          <w:spacing w:val="-8"/>
          <w:vertAlign w:val="baseline"/>
        </w:rPr>
        <w:t> </w:t>
      </w:r>
      <w:r>
        <w:rPr>
          <w:color w:val="231F20"/>
          <w:vertAlign w:val="baseline"/>
        </w:rPr>
        <w:t>Frackelton,</w:t>
      </w:r>
      <w:r>
        <w:rPr>
          <w:color w:val="231F20"/>
          <w:spacing w:val="-6"/>
          <w:vertAlign w:val="baseline"/>
        </w:rPr>
        <w:t> </w:t>
      </w:r>
      <w:r>
        <w:rPr>
          <w:color w:val="231F20"/>
          <w:vertAlign w:val="baseline"/>
        </w:rPr>
        <w:t>BS,</w:t>
      </w:r>
      <w:r>
        <w:rPr>
          <w:color w:val="231F20"/>
          <w:vertAlign w:val="superscript"/>
        </w:rPr>
        <w:t>1</w:t>
      </w:r>
      <w:r>
        <w:rPr>
          <w:color w:val="231F20"/>
          <w:vertAlign w:val="baseline"/>
        </w:rPr>
        <w:t> Jennifer McCallum, MS,</w:t>
      </w:r>
      <w:r>
        <w:rPr>
          <w:color w:val="231F20"/>
          <w:vertAlign w:val="superscript"/>
        </w:rPr>
        <w:t>1</w:t>
      </w:r>
      <w:r>
        <w:rPr>
          <w:color w:val="231F20"/>
          <w:vertAlign w:val="baseline"/>
        </w:rPr>
        <w:t> Jennifer M. Farmer, MS,</w:t>
      </w:r>
      <w:r>
        <w:rPr>
          <w:color w:val="231F20"/>
          <w:vertAlign w:val="superscript"/>
        </w:rPr>
        <w:t>2</w:t>
      </w:r>
      <w:r>
        <w:rPr>
          <w:color w:val="231F20"/>
          <w:vertAlign w:val="baseline"/>
        </w:rPr>
        <w:t> Amy Tsou, MD,</w:t>
      </w:r>
      <w:r>
        <w:rPr>
          <w:color w:val="231F20"/>
          <w:vertAlign w:val="superscript"/>
        </w:rPr>
        <w:t>2</w:t>
      </w:r>
      <w:r>
        <w:rPr>
          <w:color w:val="231F20"/>
          <w:vertAlign w:val="baseline"/>
        </w:rPr>
        <w:t> Robert B. Wilson, MD, PhD,</w:t>
      </w:r>
      <w:r>
        <w:rPr>
          <w:color w:val="231F20"/>
          <w:vertAlign w:val="superscript"/>
        </w:rPr>
        <w:t>3</w:t>
      </w:r>
    </w:p>
    <w:p>
      <w:pPr>
        <w:pStyle w:val="BodyText"/>
        <w:spacing w:line="223" w:lineRule="exact"/>
        <w:ind w:left="185"/>
        <w:jc w:val="center"/>
        <w:rPr>
          <w:position w:val="4"/>
        </w:rPr>
      </w:pPr>
      <w:r>
        <w:rPr>
          <w:color w:val="231F20"/>
        </w:rPr>
        <w:t>and</w:t>
      </w:r>
      <w:r>
        <w:rPr>
          <w:color w:val="231F20"/>
          <w:spacing w:val="35"/>
        </w:rPr>
        <w:t> </w:t>
      </w:r>
      <w:r>
        <w:rPr>
          <w:color w:val="231F20"/>
        </w:rPr>
        <w:t>David</w:t>
      </w:r>
      <w:r>
        <w:rPr>
          <w:color w:val="231F20"/>
          <w:spacing w:val="-6"/>
        </w:rPr>
        <w:t> </w:t>
      </w:r>
      <w:r>
        <w:rPr>
          <w:color w:val="231F20"/>
        </w:rPr>
        <w:t>R.</w:t>
      </w:r>
      <w:r>
        <w:rPr>
          <w:color w:val="231F20"/>
          <w:spacing w:val="-7"/>
        </w:rPr>
        <w:t> </w:t>
      </w:r>
      <w:r>
        <w:rPr>
          <w:color w:val="231F20"/>
        </w:rPr>
        <w:t>Lynch,</w:t>
      </w:r>
      <w:r>
        <w:rPr>
          <w:color w:val="231F20"/>
          <w:spacing w:val="-6"/>
        </w:rPr>
        <w:t> </w:t>
      </w:r>
      <w:r>
        <w:rPr>
          <w:color w:val="231F20"/>
        </w:rPr>
        <w:t>MD,</w:t>
      </w:r>
      <w:r>
        <w:rPr>
          <w:color w:val="231F20"/>
          <w:spacing w:val="-8"/>
        </w:rPr>
        <w:t> </w:t>
      </w:r>
      <w:r>
        <w:rPr>
          <w:color w:val="231F20"/>
          <w:spacing w:val="-2"/>
        </w:rPr>
        <w:t>PhD</w:t>
      </w:r>
      <w:r>
        <w:rPr>
          <w:color w:val="231F20"/>
          <w:spacing w:val="-2"/>
          <w:vertAlign w:val="superscript"/>
        </w:rPr>
        <w:t>2</w:t>
      </w:r>
      <w:r>
        <w:rPr>
          <w:color w:val="231F20"/>
          <w:spacing w:val="-2"/>
          <w:position w:val="4"/>
          <w:vertAlign w:val="baseline"/>
        </w:rPr>
        <w:t>*</w:t>
      </w:r>
    </w:p>
    <w:p>
      <w:pPr>
        <w:spacing w:line="230" w:lineRule="auto" w:before="225"/>
        <w:ind w:left="352" w:right="165" w:firstLine="0"/>
        <w:jc w:val="center"/>
        <w:rPr>
          <w:i/>
          <w:sz w:val="18"/>
        </w:rPr>
      </w:pPr>
      <w:r>
        <w:rPr>
          <w:i/>
          <w:color w:val="231F20"/>
          <w:sz w:val="18"/>
          <w:vertAlign w:val="superscript"/>
        </w:rPr>
        <w:t>1</w:t>
      </w:r>
      <w:r>
        <w:rPr>
          <w:i/>
          <w:color w:val="231F20"/>
          <w:sz w:val="18"/>
          <w:vertAlign w:val="baseline"/>
        </w:rPr>
        <w:t>The Department of Pathology and Laboratory </w:t>
      </w:r>
      <w:r>
        <w:rPr>
          <w:i/>
          <w:color w:val="231F20"/>
          <w:sz w:val="18"/>
          <w:vertAlign w:val="baseline"/>
        </w:rPr>
        <w:t>Medicine, The Children’s Hospital of Philadelphia, Philadelphia, Pennsylvania, USA; </w:t>
      </w:r>
      <w:r>
        <w:rPr>
          <w:i/>
          <w:color w:val="231F20"/>
          <w:sz w:val="18"/>
          <w:vertAlign w:val="superscript"/>
        </w:rPr>
        <w:t>2</w:t>
      </w:r>
      <w:r>
        <w:rPr>
          <w:i/>
          <w:color w:val="231F20"/>
          <w:sz w:val="18"/>
          <w:vertAlign w:val="baseline"/>
        </w:rPr>
        <w:t>The Department of Neurology,</w:t>
      </w:r>
    </w:p>
    <w:p>
      <w:pPr>
        <w:spacing w:line="230" w:lineRule="auto" w:before="1"/>
        <w:ind w:left="533" w:right="346" w:hanging="1"/>
        <w:jc w:val="center"/>
        <w:rPr>
          <w:i/>
          <w:sz w:val="18"/>
        </w:rPr>
      </w:pPr>
      <w:r>
        <w:rPr>
          <w:i/>
          <w:color w:val="231F20"/>
          <w:sz w:val="18"/>
        </w:rPr>
        <w:t>The University of Pennsylvania School of Medicine, Philadelphia, Pennsylvania, USA; </w:t>
      </w:r>
      <w:r>
        <w:rPr>
          <w:i/>
          <w:color w:val="231F20"/>
          <w:sz w:val="18"/>
          <w:vertAlign w:val="superscript"/>
        </w:rPr>
        <w:t>3</w:t>
      </w:r>
      <w:r>
        <w:rPr>
          <w:i/>
          <w:color w:val="231F20"/>
          <w:sz w:val="18"/>
          <w:vertAlign w:val="baseline"/>
        </w:rPr>
        <w:t>The Department </w:t>
      </w:r>
      <w:r>
        <w:rPr>
          <w:i/>
          <w:color w:val="231F20"/>
          <w:sz w:val="18"/>
          <w:vertAlign w:val="baseline"/>
        </w:rPr>
        <w:t>of Pathology and Laboratory Medicine, The University</w:t>
      </w:r>
      <w:r>
        <w:rPr>
          <w:i/>
          <w:color w:val="231F20"/>
          <w:spacing w:val="80"/>
          <w:sz w:val="18"/>
          <w:vertAlign w:val="baseline"/>
        </w:rPr>
        <w:t> </w:t>
      </w:r>
      <w:r>
        <w:rPr>
          <w:i/>
          <w:color w:val="231F20"/>
          <w:sz w:val="18"/>
          <w:vertAlign w:val="baseline"/>
        </w:rPr>
        <w:t>of Pennsylvania School of Medicine, Philadelphia, Pennsylvania, USA</w:t>
      </w:r>
    </w:p>
    <w:p>
      <w:pPr>
        <w:pStyle w:val="BodyText"/>
        <w:spacing w:before="9"/>
        <w:rPr>
          <w:i/>
          <w:sz w:val="17"/>
        </w:rPr>
      </w:pPr>
      <w:r>
        <w:rPr>
          <w:i/>
          <w:sz w:val="17"/>
        </w:rPr>
        <mc:AlternateContent>
          <mc:Choice Requires="wps">
            <w:drawing>
              <wp:anchor distT="0" distB="0" distL="0" distR="0" allowOverlap="1" layoutInCell="1" locked="0" behindDoc="1" simplePos="0" relativeHeight="487608832">
                <wp:simplePos x="0" y="0"/>
                <wp:positionH relativeFrom="page">
                  <wp:posOffset>848880</wp:posOffset>
                </wp:positionH>
                <wp:positionV relativeFrom="paragraph">
                  <wp:posOffset>145582</wp:posOffset>
                </wp:positionV>
                <wp:extent cx="289750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11.463181pt;width:228.15pt;height:.1pt;mso-position-horizontal-relative:page;mso-position-vertical-relative:paragraph;z-index:-15707648;mso-wrap-distance-left:0;mso-wrap-distance-right:0" id="docshape39" coordorigin="1337,229" coordsize="4563,0" path="m1337,229l5899,229e" filled="false" stroked="true" strokeweight=".51pt" strokecolor="#231f20">
                <v:path arrowok="t"/>
                <v:stroke dashstyle="solid"/>
                <w10:wrap type="topAndBottom"/>
              </v:shape>
            </w:pict>
          </mc:Fallback>
        </mc:AlternateContent>
      </w:r>
    </w:p>
    <w:p>
      <w:pPr>
        <w:spacing w:line="230" w:lineRule="auto" w:before="97"/>
        <w:ind w:left="256" w:right="69" w:firstLine="0"/>
        <w:jc w:val="both"/>
        <w:rPr>
          <w:sz w:val="18"/>
        </w:rPr>
      </w:pPr>
      <w:r>
        <w:rPr>
          <w:i/>
          <w:color w:val="231F20"/>
          <w:w w:val="110"/>
          <w:sz w:val="18"/>
        </w:rPr>
        <w:t>Abstract:</w:t>
      </w:r>
      <w:r>
        <w:rPr>
          <w:i/>
          <w:color w:val="231F20"/>
          <w:spacing w:val="-13"/>
          <w:w w:val="110"/>
          <w:sz w:val="18"/>
        </w:rPr>
        <w:t> </w:t>
      </w:r>
      <w:r>
        <w:rPr>
          <w:color w:val="231F20"/>
          <w:w w:val="110"/>
          <w:sz w:val="18"/>
        </w:rPr>
        <w:t>Friedreich</w:t>
      </w:r>
      <w:r>
        <w:rPr>
          <w:color w:val="231F20"/>
          <w:spacing w:val="-12"/>
          <w:w w:val="110"/>
          <w:sz w:val="18"/>
        </w:rPr>
        <w:t> </w:t>
      </w:r>
      <w:r>
        <w:rPr>
          <w:color w:val="231F20"/>
          <w:w w:val="110"/>
          <w:sz w:val="18"/>
        </w:rPr>
        <w:t>ataxia</w:t>
      </w:r>
      <w:r>
        <w:rPr>
          <w:color w:val="231F20"/>
          <w:spacing w:val="-13"/>
          <w:w w:val="110"/>
          <w:sz w:val="18"/>
        </w:rPr>
        <w:t> </w:t>
      </w:r>
      <w:r>
        <w:rPr>
          <w:color w:val="231F20"/>
          <w:w w:val="110"/>
          <w:sz w:val="18"/>
        </w:rPr>
        <w:t>(FA)</w:t>
      </w:r>
      <w:r>
        <w:rPr>
          <w:color w:val="231F20"/>
          <w:spacing w:val="-12"/>
          <w:w w:val="110"/>
          <w:sz w:val="18"/>
        </w:rPr>
        <w:t> </w:t>
      </w:r>
      <w:r>
        <w:rPr>
          <w:color w:val="231F20"/>
          <w:w w:val="110"/>
          <w:sz w:val="18"/>
        </w:rPr>
        <w:t>is</w:t>
      </w:r>
      <w:r>
        <w:rPr>
          <w:color w:val="231F20"/>
          <w:spacing w:val="-12"/>
          <w:w w:val="110"/>
          <w:sz w:val="18"/>
        </w:rPr>
        <w:t> </w:t>
      </w:r>
      <w:r>
        <w:rPr>
          <w:color w:val="231F20"/>
          <w:w w:val="110"/>
          <w:sz w:val="18"/>
        </w:rPr>
        <w:t>an</w:t>
      </w:r>
      <w:r>
        <w:rPr>
          <w:color w:val="231F20"/>
          <w:spacing w:val="-12"/>
          <w:w w:val="110"/>
          <w:sz w:val="18"/>
        </w:rPr>
        <w:t> </w:t>
      </w:r>
      <w:r>
        <w:rPr>
          <w:color w:val="231F20"/>
          <w:w w:val="110"/>
          <w:sz w:val="18"/>
        </w:rPr>
        <w:t>autosomal</w:t>
      </w:r>
      <w:r>
        <w:rPr>
          <w:color w:val="231F20"/>
          <w:spacing w:val="-13"/>
          <w:w w:val="110"/>
          <w:sz w:val="18"/>
        </w:rPr>
        <w:t> </w:t>
      </w:r>
      <w:r>
        <w:rPr>
          <w:color w:val="231F20"/>
          <w:w w:val="110"/>
          <w:sz w:val="18"/>
        </w:rPr>
        <w:t>recessive disorder</w:t>
      </w:r>
      <w:r>
        <w:rPr>
          <w:color w:val="231F20"/>
          <w:spacing w:val="-2"/>
          <w:w w:val="110"/>
          <w:sz w:val="18"/>
        </w:rPr>
        <w:t> </w:t>
      </w:r>
      <w:r>
        <w:rPr>
          <w:color w:val="231F20"/>
          <w:w w:val="110"/>
          <w:sz w:val="18"/>
        </w:rPr>
        <w:t>associated</w:t>
      </w:r>
      <w:r>
        <w:rPr>
          <w:color w:val="231F20"/>
          <w:spacing w:val="-2"/>
          <w:w w:val="110"/>
          <w:sz w:val="18"/>
        </w:rPr>
        <w:t> </w:t>
      </w:r>
      <w:r>
        <w:rPr>
          <w:color w:val="231F20"/>
          <w:w w:val="110"/>
          <w:sz w:val="18"/>
        </w:rPr>
        <w:t>with</w:t>
      </w:r>
      <w:r>
        <w:rPr>
          <w:color w:val="231F20"/>
          <w:spacing w:val="-2"/>
          <w:w w:val="110"/>
          <w:sz w:val="18"/>
        </w:rPr>
        <w:t> </w:t>
      </w:r>
      <w:r>
        <w:rPr>
          <w:color w:val="231F20"/>
          <w:w w:val="110"/>
          <w:sz w:val="18"/>
        </w:rPr>
        <w:t>expanded</w:t>
      </w:r>
      <w:r>
        <w:rPr>
          <w:color w:val="231F20"/>
          <w:spacing w:val="-2"/>
          <w:w w:val="110"/>
          <w:sz w:val="18"/>
        </w:rPr>
        <w:t> </w:t>
      </w:r>
      <w:r>
        <w:rPr>
          <w:color w:val="231F20"/>
          <w:w w:val="110"/>
          <w:sz w:val="18"/>
        </w:rPr>
        <w:t>GAA</w:t>
      </w:r>
      <w:r>
        <w:rPr>
          <w:color w:val="231F20"/>
          <w:spacing w:val="-2"/>
          <w:w w:val="110"/>
          <w:sz w:val="18"/>
        </w:rPr>
        <w:t> </w:t>
      </w:r>
      <w:r>
        <w:rPr>
          <w:color w:val="231F20"/>
          <w:w w:val="110"/>
          <w:sz w:val="18"/>
        </w:rPr>
        <w:t>repeats</w:t>
      </w:r>
      <w:r>
        <w:rPr>
          <w:color w:val="231F20"/>
          <w:spacing w:val="-2"/>
          <w:w w:val="110"/>
          <w:sz w:val="18"/>
        </w:rPr>
        <w:t> </w:t>
      </w:r>
      <w:r>
        <w:rPr>
          <w:color w:val="231F20"/>
          <w:w w:val="110"/>
          <w:sz w:val="18"/>
        </w:rPr>
        <w:t>in</w:t>
      </w:r>
      <w:r>
        <w:rPr>
          <w:color w:val="231F20"/>
          <w:spacing w:val="-2"/>
          <w:w w:val="110"/>
          <w:sz w:val="18"/>
        </w:rPr>
        <w:t> </w:t>
      </w:r>
      <w:r>
        <w:rPr>
          <w:color w:val="231F20"/>
          <w:w w:val="110"/>
          <w:sz w:val="18"/>
        </w:rPr>
        <w:t>intron 1</w:t>
      </w:r>
      <w:r>
        <w:rPr>
          <w:color w:val="231F20"/>
          <w:w w:val="110"/>
          <w:sz w:val="18"/>
        </w:rPr>
        <w:t> of</w:t>
      </w:r>
      <w:r>
        <w:rPr>
          <w:color w:val="231F20"/>
          <w:w w:val="110"/>
          <w:sz w:val="18"/>
        </w:rPr>
        <w:t> the</w:t>
      </w:r>
      <w:r>
        <w:rPr>
          <w:color w:val="231F20"/>
          <w:w w:val="110"/>
          <w:sz w:val="18"/>
        </w:rPr>
        <w:t> </w:t>
      </w:r>
      <w:r>
        <w:rPr>
          <w:i/>
          <w:color w:val="231F20"/>
          <w:w w:val="110"/>
          <w:sz w:val="18"/>
        </w:rPr>
        <w:t>FRDA</w:t>
      </w:r>
      <w:r>
        <w:rPr>
          <w:i/>
          <w:color w:val="231F20"/>
          <w:w w:val="110"/>
          <w:sz w:val="18"/>
        </w:rPr>
        <w:t> </w:t>
      </w:r>
      <w:r>
        <w:rPr>
          <w:color w:val="231F20"/>
          <w:w w:val="110"/>
          <w:sz w:val="18"/>
        </w:rPr>
        <w:t>gene.</w:t>
      </w:r>
      <w:r>
        <w:rPr>
          <w:color w:val="231F20"/>
          <w:w w:val="110"/>
          <w:sz w:val="18"/>
        </w:rPr>
        <w:t> Two</w:t>
      </w:r>
      <w:r>
        <w:rPr>
          <w:color w:val="231F20"/>
          <w:w w:val="110"/>
          <w:sz w:val="18"/>
        </w:rPr>
        <w:t> siblings</w:t>
      </w:r>
      <w:r>
        <w:rPr>
          <w:color w:val="231F20"/>
          <w:w w:val="110"/>
          <w:sz w:val="18"/>
        </w:rPr>
        <w:t> presented</w:t>
      </w:r>
      <w:r>
        <w:rPr>
          <w:color w:val="231F20"/>
          <w:w w:val="110"/>
          <w:sz w:val="18"/>
        </w:rPr>
        <w:t> with</w:t>
      </w:r>
      <w:r>
        <w:rPr>
          <w:color w:val="231F20"/>
          <w:w w:val="110"/>
          <w:sz w:val="18"/>
        </w:rPr>
        <w:t> a</w:t>
      </w:r>
      <w:r>
        <w:rPr>
          <w:color w:val="231F20"/>
          <w:w w:val="110"/>
          <w:sz w:val="18"/>
        </w:rPr>
        <w:t> mild form</w:t>
      </w:r>
      <w:r>
        <w:rPr>
          <w:color w:val="231F20"/>
          <w:w w:val="110"/>
          <w:sz w:val="18"/>
        </w:rPr>
        <w:t> of</w:t>
      </w:r>
      <w:r>
        <w:rPr>
          <w:color w:val="231F20"/>
          <w:w w:val="110"/>
          <w:sz w:val="18"/>
        </w:rPr>
        <w:t> FA</w:t>
      </w:r>
      <w:r>
        <w:rPr>
          <w:color w:val="231F20"/>
          <w:w w:val="110"/>
          <w:sz w:val="18"/>
        </w:rPr>
        <w:t> at</w:t>
      </w:r>
      <w:r>
        <w:rPr>
          <w:color w:val="231F20"/>
          <w:w w:val="110"/>
          <w:sz w:val="18"/>
        </w:rPr>
        <w:t> &gt;60</w:t>
      </w:r>
      <w:r>
        <w:rPr>
          <w:color w:val="231F20"/>
          <w:w w:val="110"/>
          <w:sz w:val="18"/>
        </w:rPr>
        <w:t> years</w:t>
      </w:r>
      <w:r>
        <w:rPr>
          <w:color w:val="231F20"/>
          <w:w w:val="110"/>
          <w:sz w:val="18"/>
        </w:rPr>
        <w:t> of</w:t>
      </w:r>
      <w:r>
        <w:rPr>
          <w:color w:val="231F20"/>
          <w:w w:val="110"/>
          <w:sz w:val="18"/>
        </w:rPr>
        <w:t> age.</w:t>
      </w:r>
      <w:r>
        <w:rPr>
          <w:color w:val="231F20"/>
          <w:w w:val="110"/>
          <w:sz w:val="18"/>
        </w:rPr>
        <w:t> Both</w:t>
      </w:r>
      <w:r>
        <w:rPr>
          <w:color w:val="231F20"/>
          <w:w w:val="110"/>
          <w:sz w:val="18"/>
        </w:rPr>
        <w:t> had</w:t>
      </w:r>
      <w:r>
        <w:rPr>
          <w:color w:val="231F20"/>
          <w:w w:val="110"/>
          <w:sz w:val="18"/>
        </w:rPr>
        <w:t> a</w:t>
      </w:r>
      <w:r>
        <w:rPr>
          <w:color w:val="231F20"/>
          <w:w w:val="110"/>
          <w:sz w:val="18"/>
        </w:rPr>
        <w:t> large</w:t>
      </w:r>
      <w:r>
        <w:rPr>
          <w:color w:val="231F20"/>
          <w:w w:val="110"/>
          <w:sz w:val="18"/>
        </w:rPr>
        <w:t> expan- sion</w:t>
      </w:r>
      <w:r>
        <w:rPr>
          <w:color w:val="231F20"/>
          <w:w w:val="110"/>
          <w:sz w:val="18"/>
        </w:rPr>
        <w:t> (&gt;600</w:t>
      </w:r>
      <w:r>
        <w:rPr>
          <w:color w:val="231F20"/>
          <w:w w:val="110"/>
          <w:sz w:val="18"/>
        </w:rPr>
        <w:t> repeats)</w:t>
      </w:r>
      <w:r>
        <w:rPr>
          <w:color w:val="231F20"/>
          <w:w w:val="110"/>
          <w:sz w:val="18"/>
        </w:rPr>
        <w:t> and</w:t>
      </w:r>
      <w:r>
        <w:rPr>
          <w:color w:val="231F20"/>
          <w:w w:val="110"/>
          <w:sz w:val="18"/>
        </w:rPr>
        <w:t> a</w:t>
      </w:r>
      <w:r>
        <w:rPr>
          <w:color w:val="231F20"/>
          <w:w w:val="110"/>
          <w:sz w:val="18"/>
        </w:rPr>
        <w:t> small</w:t>
      </w:r>
      <w:r>
        <w:rPr>
          <w:color w:val="231F20"/>
          <w:w w:val="110"/>
          <w:sz w:val="18"/>
        </w:rPr>
        <w:t> expansion</w:t>
      </w:r>
      <w:r>
        <w:rPr>
          <w:color w:val="231F20"/>
          <w:w w:val="110"/>
          <w:sz w:val="18"/>
        </w:rPr>
        <w:t> (120</w:t>
      </w:r>
      <w:r>
        <w:rPr>
          <w:color w:val="231F20"/>
          <w:w w:val="110"/>
          <w:sz w:val="18"/>
        </w:rPr>
        <w:t> repeats) by</w:t>
      </w:r>
      <w:r>
        <w:rPr>
          <w:color w:val="231F20"/>
          <w:spacing w:val="-2"/>
          <w:w w:val="110"/>
          <w:sz w:val="18"/>
        </w:rPr>
        <w:t> </w:t>
      </w:r>
      <w:r>
        <w:rPr>
          <w:color w:val="231F20"/>
          <w:w w:val="110"/>
          <w:sz w:val="18"/>
        </w:rPr>
        <w:t>long-range</w:t>
      </w:r>
      <w:r>
        <w:rPr>
          <w:color w:val="231F20"/>
          <w:spacing w:val="-2"/>
          <w:w w:val="110"/>
          <w:sz w:val="18"/>
        </w:rPr>
        <w:t> </w:t>
      </w:r>
      <w:r>
        <w:rPr>
          <w:color w:val="231F20"/>
          <w:w w:val="110"/>
          <w:sz w:val="18"/>
        </w:rPr>
        <w:t>PCR.</w:t>
      </w:r>
      <w:r>
        <w:rPr>
          <w:color w:val="231F20"/>
          <w:spacing w:val="-2"/>
          <w:w w:val="110"/>
          <w:sz w:val="18"/>
        </w:rPr>
        <w:t> </w:t>
      </w:r>
      <w:r>
        <w:rPr>
          <w:color w:val="231F20"/>
          <w:w w:val="110"/>
          <w:sz w:val="18"/>
        </w:rPr>
        <w:t>Sequence</w:t>
      </w:r>
      <w:r>
        <w:rPr>
          <w:color w:val="231F20"/>
          <w:spacing w:val="-1"/>
          <w:w w:val="110"/>
          <w:sz w:val="18"/>
        </w:rPr>
        <w:t> </w:t>
      </w:r>
      <w:r>
        <w:rPr>
          <w:color w:val="231F20"/>
          <w:w w:val="110"/>
          <w:sz w:val="18"/>
        </w:rPr>
        <w:t>analysis</w:t>
      </w:r>
      <w:r>
        <w:rPr>
          <w:color w:val="231F20"/>
          <w:spacing w:val="-2"/>
          <w:w w:val="110"/>
          <w:sz w:val="18"/>
        </w:rPr>
        <w:t> </w:t>
      </w:r>
      <w:r>
        <w:rPr>
          <w:color w:val="231F20"/>
          <w:w w:val="110"/>
          <w:sz w:val="18"/>
        </w:rPr>
        <w:t>of</w:t>
      </w:r>
      <w:r>
        <w:rPr>
          <w:color w:val="231F20"/>
          <w:spacing w:val="-2"/>
          <w:w w:val="110"/>
          <w:sz w:val="18"/>
        </w:rPr>
        <w:t> </w:t>
      </w:r>
      <w:r>
        <w:rPr>
          <w:color w:val="231F20"/>
          <w:w w:val="110"/>
          <w:sz w:val="18"/>
        </w:rPr>
        <w:t>the</w:t>
      </w:r>
      <w:r>
        <w:rPr>
          <w:color w:val="231F20"/>
          <w:spacing w:val="-2"/>
          <w:w w:val="110"/>
          <w:sz w:val="18"/>
        </w:rPr>
        <w:t> </w:t>
      </w:r>
      <w:r>
        <w:rPr>
          <w:color w:val="231F20"/>
          <w:w w:val="110"/>
          <w:sz w:val="18"/>
        </w:rPr>
        <w:t>small</w:t>
      </w:r>
      <w:r>
        <w:rPr>
          <w:color w:val="231F20"/>
          <w:spacing w:val="-2"/>
          <w:w w:val="110"/>
          <w:sz w:val="18"/>
        </w:rPr>
        <w:t> </w:t>
      </w:r>
      <w:r>
        <w:rPr>
          <w:color w:val="231F20"/>
          <w:w w:val="110"/>
          <w:sz w:val="18"/>
        </w:rPr>
        <w:t>allele revealed</w:t>
      </w:r>
      <w:r>
        <w:rPr>
          <w:color w:val="231F20"/>
          <w:w w:val="110"/>
          <w:sz w:val="18"/>
        </w:rPr>
        <w:t> multiple,</w:t>
      </w:r>
      <w:r>
        <w:rPr>
          <w:color w:val="231F20"/>
          <w:w w:val="110"/>
          <w:sz w:val="18"/>
        </w:rPr>
        <w:t> complex</w:t>
      </w:r>
      <w:r>
        <w:rPr>
          <w:color w:val="231F20"/>
          <w:w w:val="110"/>
          <w:sz w:val="18"/>
        </w:rPr>
        <w:t> interruptions</w:t>
      </w:r>
      <w:r>
        <w:rPr>
          <w:color w:val="231F20"/>
          <w:w w:val="110"/>
          <w:sz w:val="18"/>
        </w:rPr>
        <w:t> in</w:t>
      </w:r>
      <w:r>
        <w:rPr>
          <w:color w:val="231F20"/>
          <w:w w:val="110"/>
          <w:sz w:val="18"/>
        </w:rPr>
        <w:t> the</w:t>
      </w:r>
      <w:r>
        <w:rPr>
          <w:color w:val="231F20"/>
          <w:w w:val="110"/>
          <w:sz w:val="18"/>
        </w:rPr>
        <w:t> GAA repeat.</w:t>
      </w:r>
      <w:r>
        <w:rPr>
          <w:color w:val="231F20"/>
          <w:w w:val="110"/>
          <w:sz w:val="18"/>
        </w:rPr>
        <w:t> These</w:t>
      </w:r>
      <w:r>
        <w:rPr>
          <w:color w:val="231F20"/>
          <w:w w:val="110"/>
          <w:sz w:val="18"/>
        </w:rPr>
        <w:t> 2</w:t>
      </w:r>
      <w:r>
        <w:rPr>
          <w:color w:val="231F20"/>
          <w:w w:val="110"/>
          <w:sz w:val="18"/>
        </w:rPr>
        <w:t> patients</w:t>
      </w:r>
      <w:r>
        <w:rPr>
          <w:color w:val="231F20"/>
          <w:w w:val="110"/>
          <w:sz w:val="18"/>
        </w:rPr>
        <w:t> presented</w:t>
      </w:r>
      <w:r>
        <w:rPr>
          <w:color w:val="231F20"/>
          <w:w w:val="110"/>
          <w:sz w:val="18"/>
        </w:rPr>
        <w:t> later</w:t>
      </w:r>
      <w:r>
        <w:rPr>
          <w:color w:val="231F20"/>
          <w:w w:val="110"/>
          <w:sz w:val="18"/>
        </w:rPr>
        <w:t> than</w:t>
      </w:r>
      <w:r>
        <w:rPr>
          <w:color w:val="231F20"/>
          <w:w w:val="110"/>
          <w:sz w:val="18"/>
        </w:rPr>
        <w:t> predicted from</w:t>
      </w:r>
      <w:r>
        <w:rPr>
          <w:color w:val="231F20"/>
          <w:w w:val="110"/>
          <w:sz w:val="18"/>
        </w:rPr>
        <w:t> their</w:t>
      </w:r>
      <w:r>
        <w:rPr>
          <w:color w:val="231F20"/>
          <w:w w:val="110"/>
          <w:sz w:val="18"/>
        </w:rPr>
        <w:t> allele</w:t>
      </w:r>
      <w:r>
        <w:rPr>
          <w:color w:val="231F20"/>
          <w:w w:val="110"/>
          <w:sz w:val="18"/>
        </w:rPr>
        <w:t> size</w:t>
      </w:r>
      <w:r>
        <w:rPr>
          <w:color w:val="231F20"/>
          <w:w w:val="110"/>
          <w:sz w:val="18"/>
        </w:rPr>
        <w:t> alone,</w:t>
      </w:r>
      <w:r>
        <w:rPr>
          <w:color w:val="231F20"/>
          <w:w w:val="110"/>
          <w:sz w:val="18"/>
        </w:rPr>
        <w:t> when</w:t>
      </w:r>
      <w:r>
        <w:rPr>
          <w:color w:val="231F20"/>
          <w:w w:val="110"/>
          <w:sz w:val="18"/>
        </w:rPr>
        <w:t> compared</w:t>
      </w:r>
      <w:r>
        <w:rPr>
          <w:color w:val="231F20"/>
          <w:w w:val="110"/>
          <w:sz w:val="18"/>
        </w:rPr>
        <w:t> with</w:t>
      </w:r>
      <w:r>
        <w:rPr>
          <w:color w:val="231F20"/>
          <w:w w:val="110"/>
          <w:sz w:val="18"/>
        </w:rPr>
        <w:t> a</w:t>
      </w:r>
      <w:r>
        <w:rPr>
          <w:color w:val="231F20"/>
          <w:w w:val="110"/>
          <w:sz w:val="18"/>
        </w:rPr>
        <w:t> large cohort</w:t>
      </w:r>
      <w:r>
        <w:rPr>
          <w:color w:val="231F20"/>
          <w:spacing w:val="-2"/>
          <w:w w:val="110"/>
          <w:sz w:val="18"/>
        </w:rPr>
        <w:t> </w:t>
      </w:r>
      <w:r>
        <w:rPr>
          <w:color w:val="231F20"/>
          <w:w w:val="110"/>
          <w:sz w:val="18"/>
        </w:rPr>
        <w:t>of</w:t>
      </w:r>
      <w:r>
        <w:rPr>
          <w:color w:val="231F20"/>
          <w:spacing w:val="-4"/>
          <w:w w:val="110"/>
          <w:sz w:val="18"/>
        </w:rPr>
        <w:t> </w:t>
      </w:r>
      <w:r>
        <w:rPr>
          <w:color w:val="231F20"/>
          <w:w w:val="110"/>
          <w:sz w:val="18"/>
        </w:rPr>
        <w:t>FA</w:t>
      </w:r>
      <w:r>
        <w:rPr>
          <w:color w:val="231F20"/>
          <w:spacing w:val="-4"/>
          <w:w w:val="110"/>
          <w:sz w:val="18"/>
        </w:rPr>
        <w:t> </w:t>
      </w:r>
      <w:r>
        <w:rPr>
          <w:color w:val="231F20"/>
          <w:w w:val="110"/>
          <w:sz w:val="18"/>
        </w:rPr>
        <w:t>patients.</w:t>
      </w:r>
      <w:r>
        <w:rPr>
          <w:color w:val="231F20"/>
          <w:spacing w:val="-2"/>
          <w:w w:val="110"/>
          <w:sz w:val="18"/>
        </w:rPr>
        <w:t> </w:t>
      </w:r>
      <w:r>
        <w:rPr>
          <w:color w:val="231F20"/>
          <w:w w:val="110"/>
          <w:sz w:val="18"/>
        </w:rPr>
        <w:t>Accounting</w:t>
      </w:r>
      <w:r>
        <w:rPr>
          <w:color w:val="231F20"/>
          <w:spacing w:val="-3"/>
          <w:w w:val="110"/>
          <w:sz w:val="18"/>
        </w:rPr>
        <w:t> </w:t>
      </w:r>
      <w:r>
        <w:rPr>
          <w:color w:val="231F20"/>
          <w:w w:val="110"/>
          <w:sz w:val="18"/>
        </w:rPr>
        <w:t>for</w:t>
      </w:r>
      <w:r>
        <w:rPr>
          <w:color w:val="231F20"/>
          <w:spacing w:val="-3"/>
          <w:w w:val="110"/>
          <w:sz w:val="18"/>
        </w:rPr>
        <w:t> </w:t>
      </w:r>
      <w:r>
        <w:rPr>
          <w:color w:val="231F20"/>
          <w:w w:val="110"/>
          <w:sz w:val="18"/>
        </w:rPr>
        <w:t>the</w:t>
      </w:r>
      <w:r>
        <w:rPr>
          <w:color w:val="231F20"/>
          <w:spacing w:val="-2"/>
          <w:w w:val="110"/>
          <w:sz w:val="18"/>
        </w:rPr>
        <w:t> </w:t>
      </w:r>
      <w:r>
        <w:rPr>
          <w:color w:val="231F20"/>
          <w:w w:val="110"/>
          <w:sz w:val="18"/>
        </w:rPr>
        <w:t>interruptions</w:t>
      </w:r>
      <w:r>
        <w:rPr>
          <w:color w:val="231F20"/>
          <w:spacing w:val="-3"/>
          <w:w w:val="110"/>
          <w:sz w:val="18"/>
        </w:rPr>
        <w:t> </w:t>
      </w:r>
      <w:r>
        <w:rPr>
          <w:color w:val="231F20"/>
          <w:w w:val="110"/>
          <w:sz w:val="18"/>
        </w:rPr>
        <w:t>in the</w:t>
      </w:r>
      <w:r>
        <w:rPr>
          <w:color w:val="231F20"/>
          <w:w w:val="110"/>
          <w:sz w:val="18"/>
        </w:rPr>
        <w:t> GAA</w:t>
      </w:r>
      <w:r>
        <w:rPr>
          <w:color w:val="231F20"/>
          <w:w w:val="110"/>
          <w:sz w:val="18"/>
        </w:rPr>
        <w:t> repeat,</w:t>
      </w:r>
      <w:r>
        <w:rPr>
          <w:color w:val="231F20"/>
          <w:w w:val="110"/>
          <w:sz w:val="18"/>
        </w:rPr>
        <w:t> though,</w:t>
      </w:r>
      <w:r>
        <w:rPr>
          <w:color w:val="231F20"/>
          <w:w w:val="110"/>
          <w:sz w:val="18"/>
        </w:rPr>
        <w:t> did</w:t>
      </w:r>
      <w:r>
        <w:rPr>
          <w:color w:val="231F20"/>
          <w:w w:val="110"/>
          <w:sz w:val="18"/>
        </w:rPr>
        <w:t> not</w:t>
      </w:r>
      <w:r>
        <w:rPr>
          <w:color w:val="231F20"/>
          <w:w w:val="110"/>
          <w:sz w:val="18"/>
        </w:rPr>
        <w:t> make</w:t>
      </w:r>
      <w:r>
        <w:rPr>
          <w:color w:val="231F20"/>
          <w:w w:val="110"/>
          <w:sz w:val="18"/>
        </w:rPr>
        <w:t> the</w:t>
      </w:r>
      <w:r>
        <w:rPr>
          <w:color w:val="231F20"/>
          <w:w w:val="110"/>
          <w:sz w:val="18"/>
        </w:rPr>
        <w:t> age</w:t>
      </w:r>
      <w:r>
        <w:rPr>
          <w:color w:val="231F20"/>
          <w:w w:val="110"/>
          <w:sz w:val="18"/>
        </w:rPr>
        <w:t> of</w:t>
      </w:r>
      <w:r>
        <w:rPr>
          <w:color w:val="231F20"/>
          <w:w w:val="110"/>
          <w:sz w:val="18"/>
        </w:rPr>
        <w:t> onset consistent</w:t>
      </w:r>
      <w:r>
        <w:rPr>
          <w:color w:val="231F20"/>
          <w:w w:val="110"/>
          <w:sz w:val="18"/>
        </w:rPr>
        <w:t> with</w:t>
      </w:r>
      <w:r>
        <w:rPr>
          <w:color w:val="231F20"/>
          <w:w w:val="110"/>
          <w:sz w:val="18"/>
        </w:rPr>
        <w:t> that</w:t>
      </w:r>
      <w:r>
        <w:rPr>
          <w:color w:val="231F20"/>
          <w:w w:val="110"/>
          <w:sz w:val="18"/>
        </w:rPr>
        <w:t> noted</w:t>
      </w:r>
      <w:r>
        <w:rPr>
          <w:color w:val="231F20"/>
          <w:w w:val="110"/>
          <w:sz w:val="18"/>
        </w:rPr>
        <w:t> in</w:t>
      </w:r>
      <w:r>
        <w:rPr>
          <w:color w:val="231F20"/>
          <w:w w:val="110"/>
          <w:sz w:val="18"/>
        </w:rPr>
        <w:t> other</w:t>
      </w:r>
      <w:r>
        <w:rPr>
          <w:color w:val="231F20"/>
          <w:w w:val="110"/>
          <w:sz w:val="18"/>
        </w:rPr>
        <w:t> patients.</w:t>
      </w:r>
      <w:r>
        <w:rPr>
          <w:color w:val="231F20"/>
          <w:w w:val="110"/>
          <w:sz w:val="18"/>
        </w:rPr>
        <w:t> Three</w:t>
      </w:r>
      <w:r>
        <w:rPr>
          <w:color w:val="231F20"/>
          <w:w w:val="110"/>
          <w:sz w:val="18"/>
        </w:rPr>
        <w:t> addi- tional</w:t>
      </w:r>
      <w:r>
        <w:rPr>
          <w:color w:val="231F20"/>
          <w:w w:val="110"/>
          <w:sz w:val="18"/>
        </w:rPr>
        <w:t> patients</w:t>
      </w:r>
      <w:r>
        <w:rPr>
          <w:color w:val="231F20"/>
          <w:w w:val="110"/>
          <w:sz w:val="18"/>
        </w:rPr>
        <w:t> with</w:t>
      </w:r>
      <w:r>
        <w:rPr>
          <w:color w:val="231F20"/>
          <w:w w:val="110"/>
          <w:sz w:val="18"/>
        </w:rPr>
        <w:t> late</w:t>
      </w:r>
      <w:r>
        <w:rPr>
          <w:color w:val="231F20"/>
          <w:w w:val="110"/>
          <w:sz w:val="18"/>
        </w:rPr>
        <w:t> onset</w:t>
      </w:r>
      <w:r>
        <w:rPr>
          <w:color w:val="231F20"/>
          <w:w w:val="110"/>
          <w:sz w:val="18"/>
        </w:rPr>
        <w:t> FA</w:t>
      </w:r>
      <w:r>
        <w:rPr>
          <w:color w:val="231F20"/>
          <w:w w:val="110"/>
          <w:sz w:val="18"/>
        </w:rPr>
        <w:t> and</w:t>
      </w:r>
      <w:r>
        <w:rPr>
          <w:color w:val="231F20"/>
          <w:w w:val="110"/>
          <w:sz w:val="18"/>
        </w:rPr>
        <w:t> small</w:t>
      </w:r>
      <w:r>
        <w:rPr>
          <w:color w:val="231F20"/>
          <w:w w:val="110"/>
          <w:sz w:val="18"/>
        </w:rPr>
        <w:t> expanded</w:t>
      </w:r>
      <w:r>
        <w:rPr>
          <w:color w:val="231F20"/>
          <w:w w:val="110"/>
          <w:sz w:val="18"/>
        </w:rPr>
        <w:t> al- leles</w:t>
      </w:r>
      <w:r>
        <w:rPr>
          <w:color w:val="231F20"/>
          <w:w w:val="110"/>
          <w:sz w:val="18"/>
        </w:rPr>
        <w:t> also</w:t>
      </w:r>
      <w:r>
        <w:rPr>
          <w:color w:val="231F20"/>
          <w:w w:val="110"/>
          <w:sz w:val="18"/>
        </w:rPr>
        <w:t> exhibited</w:t>
      </w:r>
      <w:r>
        <w:rPr>
          <w:color w:val="231F20"/>
          <w:w w:val="110"/>
          <w:sz w:val="18"/>
        </w:rPr>
        <w:t> interrupted</w:t>
      </w:r>
      <w:r>
        <w:rPr>
          <w:color w:val="231F20"/>
          <w:w w:val="110"/>
          <w:sz w:val="18"/>
        </w:rPr>
        <w:t> GAA</w:t>
      </w:r>
      <w:r>
        <w:rPr>
          <w:color w:val="231F20"/>
          <w:w w:val="110"/>
          <w:sz w:val="18"/>
        </w:rPr>
        <w:t> repeats</w:t>
      </w:r>
      <w:r>
        <w:rPr>
          <w:color w:val="231F20"/>
          <w:w w:val="110"/>
          <w:sz w:val="18"/>
        </w:rPr>
        <w:t> that</w:t>
      </w:r>
      <w:r>
        <w:rPr>
          <w:color w:val="231F20"/>
          <w:w w:val="110"/>
          <w:sz w:val="18"/>
        </w:rPr>
        <w:t> were not</w:t>
      </w:r>
      <w:r>
        <w:rPr>
          <w:color w:val="231F20"/>
          <w:spacing w:val="-1"/>
          <w:w w:val="110"/>
          <w:sz w:val="18"/>
        </w:rPr>
        <w:t> </w:t>
      </w:r>
      <w:r>
        <w:rPr>
          <w:color w:val="231F20"/>
          <w:w w:val="110"/>
          <w:sz w:val="18"/>
        </w:rPr>
        <w:t>associated</w:t>
      </w:r>
      <w:r>
        <w:rPr>
          <w:color w:val="231F20"/>
          <w:spacing w:val="-1"/>
          <w:w w:val="110"/>
          <w:sz w:val="18"/>
        </w:rPr>
        <w:t> </w:t>
      </w:r>
      <w:r>
        <w:rPr>
          <w:color w:val="231F20"/>
          <w:w w:val="110"/>
          <w:sz w:val="18"/>
        </w:rPr>
        <w:t>with</w:t>
      </w:r>
      <w:r>
        <w:rPr>
          <w:color w:val="231F20"/>
          <w:spacing w:val="-2"/>
          <w:w w:val="110"/>
          <w:sz w:val="18"/>
        </w:rPr>
        <w:t> </w:t>
      </w:r>
      <w:r>
        <w:rPr>
          <w:color w:val="231F20"/>
          <w:w w:val="110"/>
          <w:sz w:val="18"/>
        </w:rPr>
        <w:t>inappropriately</w:t>
      </w:r>
      <w:r>
        <w:rPr>
          <w:color w:val="231F20"/>
          <w:spacing w:val="-1"/>
          <w:w w:val="110"/>
          <w:sz w:val="18"/>
        </w:rPr>
        <w:t> </w:t>
      </w:r>
      <w:r>
        <w:rPr>
          <w:color w:val="231F20"/>
          <w:w w:val="110"/>
          <w:sz w:val="18"/>
        </w:rPr>
        <w:t>late</w:t>
      </w:r>
      <w:r>
        <w:rPr>
          <w:color w:val="231F20"/>
          <w:spacing w:val="-1"/>
          <w:w w:val="110"/>
          <w:sz w:val="18"/>
        </w:rPr>
        <w:t> </w:t>
      </w:r>
      <w:r>
        <w:rPr>
          <w:color w:val="231F20"/>
          <w:w w:val="110"/>
          <w:sz w:val="18"/>
        </w:rPr>
        <w:t>onset.</w:t>
      </w:r>
      <w:r>
        <w:rPr>
          <w:color w:val="231F20"/>
          <w:spacing w:val="-1"/>
          <w:w w:val="110"/>
          <w:sz w:val="18"/>
        </w:rPr>
        <w:t> </w:t>
      </w:r>
      <w:r>
        <w:rPr>
          <w:color w:val="231F20"/>
          <w:w w:val="110"/>
          <w:sz w:val="18"/>
        </w:rPr>
        <w:t>Our</w:t>
      </w:r>
      <w:r>
        <w:rPr>
          <w:color w:val="231F20"/>
          <w:spacing w:val="-1"/>
          <w:w w:val="110"/>
          <w:sz w:val="18"/>
        </w:rPr>
        <w:t> </w:t>
      </w:r>
      <w:r>
        <w:rPr>
          <w:color w:val="231F20"/>
          <w:w w:val="110"/>
          <w:sz w:val="18"/>
        </w:rPr>
        <w:t>obser- vations</w:t>
      </w:r>
      <w:r>
        <w:rPr>
          <w:color w:val="231F20"/>
          <w:w w:val="110"/>
          <w:sz w:val="18"/>
        </w:rPr>
        <w:t> suggest</w:t>
      </w:r>
      <w:r>
        <w:rPr>
          <w:color w:val="231F20"/>
          <w:w w:val="110"/>
          <w:sz w:val="18"/>
        </w:rPr>
        <w:t> that</w:t>
      </w:r>
      <w:r>
        <w:rPr>
          <w:color w:val="231F20"/>
          <w:w w:val="110"/>
          <w:sz w:val="18"/>
        </w:rPr>
        <w:t> interrupted</w:t>
      </w:r>
      <w:r>
        <w:rPr>
          <w:color w:val="231F20"/>
          <w:w w:val="110"/>
          <w:sz w:val="18"/>
        </w:rPr>
        <w:t> GAA</w:t>
      </w:r>
      <w:r>
        <w:rPr>
          <w:color w:val="231F20"/>
          <w:w w:val="110"/>
          <w:sz w:val="18"/>
        </w:rPr>
        <w:t> repeats</w:t>
      </w:r>
      <w:r>
        <w:rPr>
          <w:color w:val="231F20"/>
          <w:w w:val="110"/>
          <w:sz w:val="18"/>
        </w:rPr>
        <w:t> do</w:t>
      </w:r>
      <w:r>
        <w:rPr>
          <w:color w:val="231F20"/>
          <w:w w:val="110"/>
          <w:sz w:val="18"/>
        </w:rPr>
        <w:t> not clearly</w:t>
      </w:r>
      <w:r>
        <w:rPr>
          <w:color w:val="231F20"/>
          <w:spacing w:val="-1"/>
          <w:w w:val="110"/>
          <w:sz w:val="18"/>
        </w:rPr>
        <w:t> </w:t>
      </w:r>
      <w:r>
        <w:rPr>
          <w:color w:val="231F20"/>
          <w:w w:val="110"/>
          <w:sz w:val="18"/>
        </w:rPr>
        <w:t>impact</w:t>
      </w:r>
      <w:r>
        <w:rPr>
          <w:color w:val="231F20"/>
          <w:spacing w:val="-1"/>
          <w:w w:val="110"/>
          <w:sz w:val="18"/>
        </w:rPr>
        <w:t> </w:t>
      </w:r>
      <w:r>
        <w:rPr>
          <w:color w:val="231F20"/>
          <w:w w:val="110"/>
          <w:sz w:val="18"/>
        </w:rPr>
        <w:t>the</w:t>
      </w:r>
      <w:r>
        <w:rPr>
          <w:color w:val="231F20"/>
          <w:spacing w:val="-1"/>
          <w:w w:val="110"/>
          <w:sz w:val="18"/>
        </w:rPr>
        <w:t> </w:t>
      </w:r>
      <w:r>
        <w:rPr>
          <w:color w:val="231F20"/>
          <w:w w:val="110"/>
          <w:sz w:val="18"/>
        </w:rPr>
        <w:t>age</w:t>
      </w:r>
      <w:r>
        <w:rPr>
          <w:color w:val="231F20"/>
          <w:spacing w:val="-2"/>
          <w:w w:val="110"/>
          <w:sz w:val="18"/>
        </w:rPr>
        <w:t> </w:t>
      </w:r>
      <w:r>
        <w:rPr>
          <w:color w:val="231F20"/>
          <w:w w:val="110"/>
          <w:sz w:val="18"/>
        </w:rPr>
        <w:t>of</w:t>
      </w:r>
      <w:r>
        <w:rPr>
          <w:color w:val="231F20"/>
          <w:spacing w:val="-2"/>
          <w:w w:val="110"/>
          <w:sz w:val="18"/>
        </w:rPr>
        <w:t> </w:t>
      </w:r>
      <w:r>
        <w:rPr>
          <w:color w:val="231F20"/>
          <w:w w:val="110"/>
          <w:sz w:val="18"/>
        </w:rPr>
        <w:t>onset</w:t>
      </w:r>
      <w:r>
        <w:rPr>
          <w:color w:val="231F20"/>
          <w:spacing w:val="-1"/>
          <w:w w:val="110"/>
          <w:sz w:val="18"/>
        </w:rPr>
        <w:t> </w:t>
      </w:r>
      <w:r>
        <w:rPr>
          <w:color w:val="231F20"/>
          <w:w w:val="110"/>
          <w:sz w:val="18"/>
        </w:rPr>
        <w:t>in</w:t>
      </w:r>
      <w:r>
        <w:rPr>
          <w:color w:val="231F20"/>
          <w:spacing w:val="-2"/>
          <w:w w:val="110"/>
          <w:sz w:val="18"/>
        </w:rPr>
        <w:t> </w:t>
      </w:r>
      <w:r>
        <w:rPr>
          <w:color w:val="231F20"/>
          <w:w w:val="110"/>
          <w:sz w:val="18"/>
        </w:rPr>
        <w:t>FA. </w:t>
      </w:r>
      <w:r>
        <w:rPr>
          <w:rFonts w:ascii="Arial" w:hAnsi="Arial"/>
          <w:color w:val="231F20"/>
          <w:w w:val="110"/>
          <w:sz w:val="18"/>
        </w:rPr>
        <w:t>©</w:t>
      </w:r>
      <w:r>
        <w:rPr>
          <w:rFonts w:ascii="Arial" w:hAnsi="Arial"/>
          <w:color w:val="231F20"/>
          <w:spacing w:val="-7"/>
          <w:w w:val="110"/>
          <w:sz w:val="18"/>
        </w:rPr>
        <w:t> </w:t>
      </w:r>
      <w:r>
        <w:rPr>
          <w:color w:val="231F20"/>
          <w:w w:val="110"/>
          <w:sz w:val="18"/>
        </w:rPr>
        <w:t>2008</w:t>
      </w:r>
      <w:r>
        <w:rPr>
          <w:color w:val="231F20"/>
          <w:spacing w:val="-2"/>
          <w:w w:val="110"/>
          <w:sz w:val="18"/>
        </w:rPr>
        <w:t> </w:t>
      </w:r>
      <w:r>
        <w:rPr>
          <w:color w:val="231F20"/>
          <w:w w:val="110"/>
          <w:sz w:val="18"/>
        </w:rPr>
        <w:t>Movement Disorder Society</w:t>
      </w:r>
    </w:p>
    <w:p>
      <w:pPr>
        <w:spacing w:before="3"/>
        <w:ind w:left="435" w:right="0" w:firstLine="0"/>
        <w:jc w:val="both"/>
        <w:rPr>
          <w:sz w:val="18"/>
        </w:rPr>
      </w:pPr>
      <w:r>
        <w:rPr>
          <w:color w:val="231F20"/>
          <w:sz w:val="18"/>
        </w:rPr>
        <w:t>Key</w:t>
      </w:r>
      <w:r>
        <w:rPr>
          <w:color w:val="231F20"/>
          <w:spacing w:val="8"/>
          <w:sz w:val="18"/>
        </w:rPr>
        <w:t> </w:t>
      </w:r>
      <w:r>
        <w:rPr>
          <w:color w:val="231F20"/>
          <w:sz w:val="18"/>
        </w:rPr>
        <w:t>words:</w:t>
      </w:r>
      <w:r>
        <w:rPr>
          <w:color w:val="231F20"/>
          <w:spacing w:val="37"/>
          <w:sz w:val="18"/>
        </w:rPr>
        <w:t> </w:t>
      </w:r>
      <w:r>
        <w:rPr>
          <w:color w:val="231F20"/>
          <w:sz w:val="18"/>
        </w:rPr>
        <w:t>dorsal</w:t>
      </w:r>
      <w:r>
        <w:rPr>
          <w:color w:val="231F20"/>
          <w:spacing w:val="9"/>
          <w:sz w:val="18"/>
        </w:rPr>
        <w:t> </w:t>
      </w:r>
      <w:r>
        <w:rPr>
          <w:color w:val="231F20"/>
          <w:sz w:val="18"/>
        </w:rPr>
        <w:t>column;</w:t>
      </w:r>
      <w:r>
        <w:rPr>
          <w:color w:val="231F20"/>
          <w:spacing w:val="6"/>
          <w:sz w:val="18"/>
        </w:rPr>
        <w:t> </w:t>
      </w:r>
      <w:r>
        <w:rPr>
          <w:color w:val="231F20"/>
          <w:sz w:val="18"/>
        </w:rPr>
        <w:t>ataxia;</w:t>
      </w:r>
      <w:r>
        <w:rPr>
          <w:color w:val="231F20"/>
          <w:spacing w:val="5"/>
          <w:sz w:val="18"/>
        </w:rPr>
        <w:t> </w:t>
      </w:r>
      <w:r>
        <w:rPr>
          <w:color w:val="231F20"/>
          <w:sz w:val="18"/>
        </w:rPr>
        <w:t>triplet</w:t>
      </w:r>
      <w:r>
        <w:rPr>
          <w:color w:val="231F20"/>
          <w:spacing w:val="6"/>
          <w:sz w:val="18"/>
        </w:rPr>
        <w:t> </w:t>
      </w:r>
      <w:r>
        <w:rPr>
          <w:color w:val="231F20"/>
          <w:sz w:val="18"/>
        </w:rPr>
        <w:t>repeat;</w:t>
      </w:r>
      <w:r>
        <w:rPr>
          <w:color w:val="231F20"/>
          <w:spacing w:val="6"/>
          <w:sz w:val="18"/>
        </w:rPr>
        <w:t> </w:t>
      </w:r>
      <w:r>
        <w:rPr>
          <w:color w:val="231F20"/>
          <w:spacing w:val="-2"/>
          <w:sz w:val="18"/>
        </w:rPr>
        <w:t>spasticity.</w:t>
      </w:r>
    </w:p>
    <w:p>
      <w:pPr>
        <w:pStyle w:val="BodyText"/>
        <w:spacing w:before="2"/>
        <w:rPr>
          <w:sz w:val="7"/>
        </w:rPr>
      </w:pPr>
      <w:r>
        <w:rPr>
          <w:sz w:val="7"/>
        </w:rPr>
        <mc:AlternateContent>
          <mc:Choice Requires="wps">
            <w:drawing>
              <wp:anchor distT="0" distB="0" distL="0" distR="0" allowOverlap="1" layoutInCell="1" locked="0" behindDoc="1" simplePos="0" relativeHeight="487609344">
                <wp:simplePos x="0" y="0"/>
                <wp:positionH relativeFrom="page">
                  <wp:posOffset>848880</wp:posOffset>
                </wp:positionH>
                <wp:positionV relativeFrom="paragraph">
                  <wp:posOffset>68154</wp:posOffset>
                </wp:positionV>
                <wp:extent cx="2897505"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5.366516pt;width:228.15pt;height:.1pt;mso-position-horizontal-relative:page;mso-position-vertical-relative:paragraph;z-index:-15707136;mso-wrap-distance-left:0;mso-wrap-distance-right:0" id="docshape40" coordorigin="1337,107" coordsize="4563,0" path="m1337,107l5899,107e" filled="false" stroked="true" strokeweight=".51pt" strokecolor="#231f20">
                <v:path arrowok="t"/>
                <v:stroke dashstyle="solid"/>
                <w10:wrap type="topAndBottom"/>
              </v:shape>
            </w:pict>
          </mc:Fallback>
        </mc:AlternateContent>
      </w:r>
    </w:p>
    <w:p>
      <w:pPr>
        <w:pStyle w:val="BodyText"/>
        <w:rPr>
          <w:sz w:val="18"/>
        </w:rPr>
      </w:pPr>
    </w:p>
    <w:p>
      <w:pPr>
        <w:pStyle w:val="BodyText"/>
        <w:spacing w:before="128"/>
        <w:rPr>
          <w:sz w:val="18"/>
        </w:rPr>
      </w:pPr>
    </w:p>
    <w:p>
      <w:pPr>
        <w:pStyle w:val="BodyText"/>
        <w:spacing w:line="249" w:lineRule="auto"/>
        <w:ind w:left="256" w:right="70" w:firstLine="199"/>
        <w:jc w:val="both"/>
      </w:pPr>
      <w:r>
        <w:rPr>
          <w:color w:val="231F20"/>
        </w:rPr>
        <w:t>Friedreich ataxia (FA) is an autosomal recessive dis- order characterized by progressive ataxia and </w:t>
      </w:r>
      <w:r>
        <w:rPr>
          <w:color w:val="231F20"/>
        </w:rPr>
        <w:t>onset usually before the age of 25 years.</w:t>
      </w:r>
      <w:r>
        <w:rPr>
          <w:color w:val="231F20"/>
          <w:vertAlign w:val="superscript"/>
        </w:rPr>
        <w:t>1</w:t>
      </w:r>
      <w:r>
        <w:rPr>
          <w:color w:val="231F20"/>
          <w:vertAlign w:val="baseline"/>
        </w:rPr>
        <w:t> Most patients have expanded GAA repeats in intron 1 of the </w:t>
      </w:r>
      <w:r>
        <w:rPr>
          <w:i/>
          <w:color w:val="231F20"/>
          <w:vertAlign w:val="baseline"/>
        </w:rPr>
        <w:t>FRDA </w:t>
      </w:r>
      <w:r>
        <w:rPr>
          <w:color w:val="231F20"/>
          <w:vertAlign w:val="baseline"/>
        </w:rPr>
        <w:t>gene. Normal</w:t>
      </w:r>
      <w:r>
        <w:rPr>
          <w:color w:val="231F20"/>
          <w:spacing w:val="23"/>
          <w:vertAlign w:val="baseline"/>
        </w:rPr>
        <w:t> </w:t>
      </w:r>
      <w:r>
        <w:rPr>
          <w:color w:val="231F20"/>
          <w:vertAlign w:val="baseline"/>
        </w:rPr>
        <w:t>alleles</w:t>
      </w:r>
      <w:r>
        <w:rPr>
          <w:color w:val="231F20"/>
          <w:spacing w:val="25"/>
          <w:vertAlign w:val="baseline"/>
        </w:rPr>
        <w:t> </w:t>
      </w:r>
      <w:r>
        <w:rPr>
          <w:color w:val="231F20"/>
          <w:vertAlign w:val="baseline"/>
        </w:rPr>
        <w:t>contain</w:t>
      </w:r>
      <w:r>
        <w:rPr>
          <w:color w:val="231F20"/>
          <w:spacing w:val="24"/>
          <w:vertAlign w:val="baseline"/>
        </w:rPr>
        <w:t> </w:t>
      </w:r>
      <w:r>
        <w:rPr>
          <w:color w:val="231F20"/>
          <w:vertAlign w:val="baseline"/>
        </w:rPr>
        <w:t>5</w:t>
      </w:r>
      <w:r>
        <w:rPr>
          <w:color w:val="231F20"/>
          <w:spacing w:val="24"/>
          <w:vertAlign w:val="baseline"/>
        </w:rPr>
        <w:t> </w:t>
      </w:r>
      <w:r>
        <w:rPr>
          <w:color w:val="231F20"/>
          <w:vertAlign w:val="baseline"/>
        </w:rPr>
        <w:t>to</w:t>
      </w:r>
      <w:r>
        <w:rPr>
          <w:color w:val="231F20"/>
          <w:spacing w:val="23"/>
          <w:vertAlign w:val="baseline"/>
        </w:rPr>
        <w:t> </w:t>
      </w:r>
      <w:r>
        <w:rPr>
          <w:color w:val="231F20"/>
          <w:vertAlign w:val="baseline"/>
        </w:rPr>
        <w:t>33</w:t>
      </w:r>
      <w:r>
        <w:rPr>
          <w:color w:val="231F20"/>
          <w:spacing w:val="24"/>
          <w:vertAlign w:val="baseline"/>
        </w:rPr>
        <w:t> </w:t>
      </w:r>
      <w:r>
        <w:rPr>
          <w:color w:val="231F20"/>
          <w:vertAlign w:val="baseline"/>
        </w:rPr>
        <w:t>repeats,</w:t>
      </w:r>
      <w:r>
        <w:rPr>
          <w:color w:val="231F20"/>
          <w:spacing w:val="25"/>
          <w:vertAlign w:val="baseline"/>
        </w:rPr>
        <w:t> </w:t>
      </w:r>
      <w:r>
        <w:rPr>
          <w:color w:val="231F20"/>
          <w:vertAlign w:val="baseline"/>
        </w:rPr>
        <w:t>while</w:t>
      </w:r>
      <w:r>
        <w:rPr>
          <w:color w:val="231F20"/>
          <w:spacing w:val="24"/>
          <w:vertAlign w:val="baseline"/>
        </w:rPr>
        <w:t> </w:t>
      </w:r>
      <w:r>
        <w:rPr>
          <w:color w:val="231F20"/>
          <w:spacing w:val="-2"/>
          <w:vertAlign w:val="baseline"/>
        </w:rPr>
        <w:t>premuta-</w:t>
      </w:r>
    </w:p>
    <w:p>
      <w:pPr>
        <w:pStyle w:val="BodyText"/>
        <w:spacing w:before="129"/>
      </w:pPr>
      <w:r>
        <w:rPr/>
        <mc:AlternateContent>
          <mc:Choice Requires="wps">
            <w:drawing>
              <wp:anchor distT="0" distB="0" distL="0" distR="0" allowOverlap="1" layoutInCell="1" locked="0" behindDoc="1" simplePos="0" relativeHeight="487609856">
                <wp:simplePos x="0" y="0"/>
                <wp:positionH relativeFrom="page">
                  <wp:posOffset>848880</wp:posOffset>
                </wp:positionH>
                <wp:positionV relativeFrom="paragraph">
                  <wp:posOffset>243571</wp:posOffset>
                </wp:positionV>
                <wp:extent cx="2917190" cy="3175"/>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2917190" cy="3175"/>
                        </a:xfrm>
                        <a:custGeom>
                          <a:avLst/>
                          <a:gdLst/>
                          <a:ahLst/>
                          <a:cxnLst/>
                          <a:rect l="l" t="t" r="r" b="b"/>
                          <a:pathLst>
                            <a:path w="2917190" h="3175">
                              <a:moveTo>
                                <a:pt x="0" y="0"/>
                              </a:moveTo>
                              <a:lnTo>
                                <a:pt x="0" y="2882"/>
                              </a:lnTo>
                              <a:lnTo>
                                <a:pt x="2916720" y="2882"/>
                              </a:lnTo>
                              <a:lnTo>
                                <a:pt x="2916720" y="0"/>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66.841003pt;margin-top:19.178837pt;width:229.663pt;height:.227pt;mso-position-horizontal-relative:page;mso-position-vertical-relative:paragraph;z-index:-15706624;mso-wrap-distance-left:0;mso-wrap-distance-right:0" id="docshape41" filled="true" fillcolor="#231f20" stroked="false">
                <v:fill type="solid"/>
                <w10:wrap type="topAndBottom"/>
              </v:rect>
            </w:pict>
          </mc:Fallback>
        </mc:AlternateContent>
      </w:r>
    </w:p>
    <w:p>
      <w:pPr>
        <w:spacing w:line="235" w:lineRule="auto" w:before="93"/>
        <w:ind w:left="256" w:right="38" w:firstLine="159"/>
        <w:jc w:val="both"/>
        <w:rPr>
          <w:sz w:val="16"/>
        </w:rPr>
      </w:pPr>
      <w:r>
        <w:rPr>
          <w:color w:val="231F20"/>
          <w:sz w:val="16"/>
        </w:rPr>
        <w:t>*Correspondence to: Dr. David R. Lynch, Division of Neurology,</w:t>
      </w:r>
      <w:r>
        <w:rPr>
          <w:color w:val="231F20"/>
          <w:spacing w:val="40"/>
          <w:sz w:val="16"/>
        </w:rPr>
        <w:t> </w:t>
      </w:r>
      <w:r>
        <w:rPr>
          <w:color w:val="231F20"/>
          <w:sz w:val="16"/>
        </w:rPr>
        <w:t>Children’s</w:t>
      </w:r>
      <w:r>
        <w:rPr>
          <w:color w:val="231F20"/>
          <w:spacing w:val="-1"/>
          <w:sz w:val="16"/>
        </w:rPr>
        <w:t> </w:t>
      </w:r>
      <w:r>
        <w:rPr>
          <w:color w:val="231F20"/>
          <w:sz w:val="16"/>
        </w:rPr>
        <w:t>Hospital of Philadelphia, 502 Abramson Building, Philadel-</w:t>
      </w:r>
      <w:r>
        <w:rPr>
          <w:color w:val="231F20"/>
          <w:spacing w:val="40"/>
          <w:sz w:val="16"/>
        </w:rPr>
        <w:t> </w:t>
      </w:r>
      <w:r>
        <w:rPr>
          <w:color w:val="231F20"/>
          <w:sz w:val="16"/>
        </w:rPr>
        <w:t>phia, PA 19104-4318, USA. E-mail: </w:t>
      </w:r>
      <w:hyperlink r:id="rId14">
        <w:r>
          <w:rPr>
            <w:color w:val="231F20"/>
            <w:sz w:val="16"/>
          </w:rPr>
          <w:t>lynch@pharm.med.upenn.edu</w:t>
        </w:r>
      </w:hyperlink>
    </w:p>
    <w:p>
      <w:pPr>
        <w:spacing w:line="176" w:lineRule="exact" w:before="0"/>
        <w:ind w:left="416" w:right="0" w:firstLine="0"/>
        <w:jc w:val="both"/>
        <w:rPr>
          <w:sz w:val="16"/>
        </w:rPr>
      </w:pPr>
      <w:r>
        <w:rPr>
          <w:color w:val="231F20"/>
          <w:sz w:val="16"/>
        </w:rPr>
        <w:t>Received</w:t>
      </w:r>
      <w:r>
        <w:rPr>
          <w:color w:val="231F20"/>
          <w:spacing w:val="67"/>
          <w:w w:val="150"/>
          <w:sz w:val="16"/>
        </w:rPr>
        <w:t> </w:t>
      </w:r>
      <w:r>
        <w:rPr>
          <w:color w:val="231F20"/>
          <w:sz w:val="16"/>
        </w:rPr>
        <w:t>10</w:t>
      </w:r>
      <w:r>
        <w:rPr>
          <w:color w:val="231F20"/>
          <w:spacing w:val="68"/>
          <w:w w:val="150"/>
          <w:sz w:val="16"/>
        </w:rPr>
        <w:t> </w:t>
      </w:r>
      <w:r>
        <w:rPr>
          <w:color w:val="231F20"/>
          <w:sz w:val="16"/>
        </w:rPr>
        <w:t>September</w:t>
      </w:r>
      <w:r>
        <w:rPr>
          <w:color w:val="231F20"/>
          <w:spacing w:val="68"/>
          <w:w w:val="150"/>
          <w:sz w:val="16"/>
        </w:rPr>
        <w:t> </w:t>
      </w:r>
      <w:r>
        <w:rPr>
          <w:color w:val="231F20"/>
          <w:sz w:val="16"/>
        </w:rPr>
        <w:t>2007;</w:t>
      </w:r>
      <w:r>
        <w:rPr>
          <w:color w:val="231F20"/>
          <w:spacing w:val="66"/>
          <w:w w:val="150"/>
          <w:sz w:val="16"/>
        </w:rPr>
        <w:t> </w:t>
      </w:r>
      <w:r>
        <w:rPr>
          <w:color w:val="231F20"/>
          <w:sz w:val="16"/>
        </w:rPr>
        <w:t>Revised</w:t>
      </w:r>
      <w:r>
        <w:rPr>
          <w:color w:val="231F20"/>
          <w:spacing w:val="68"/>
          <w:w w:val="150"/>
          <w:sz w:val="16"/>
        </w:rPr>
        <w:t> </w:t>
      </w:r>
      <w:r>
        <w:rPr>
          <w:color w:val="231F20"/>
          <w:sz w:val="16"/>
        </w:rPr>
        <w:t>18</w:t>
      </w:r>
      <w:r>
        <w:rPr>
          <w:color w:val="231F20"/>
          <w:spacing w:val="69"/>
          <w:w w:val="150"/>
          <w:sz w:val="16"/>
        </w:rPr>
        <w:t> </w:t>
      </w:r>
      <w:r>
        <w:rPr>
          <w:color w:val="231F20"/>
          <w:sz w:val="16"/>
        </w:rPr>
        <w:t>November</w:t>
      </w:r>
      <w:r>
        <w:rPr>
          <w:color w:val="231F20"/>
          <w:spacing w:val="67"/>
          <w:w w:val="150"/>
          <w:sz w:val="16"/>
        </w:rPr>
        <w:t> </w:t>
      </w:r>
      <w:r>
        <w:rPr>
          <w:color w:val="231F20"/>
          <w:spacing w:val="-2"/>
          <w:sz w:val="16"/>
        </w:rPr>
        <w:t>2007;</w:t>
      </w:r>
    </w:p>
    <w:p>
      <w:pPr>
        <w:spacing w:line="179" w:lineRule="exact" w:before="0"/>
        <w:ind w:left="256" w:right="0" w:firstLine="0"/>
        <w:jc w:val="both"/>
        <w:rPr>
          <w:sz w:val="16"/>
        </w:rPr>
      </w:pPr>
      <w:r>
        <w:rPr>
          <w:color w:val="231F20"/>
          <w:sz w:val="16"/>
        </w:rPr>
        <w:t>Accepted</w:t>
      </w:r>
      <w:r>
        <w:rPr>
          <w:color w:val="231F20"/>
          <w:spacing w:val="7"/>
          <w:sz w:val="16"/>
        </w:rPr>
        <w:t> </w:t>
      </w:r>
      <w:r>
        <w:rPr>
          <w:color w:val="231F20"/>
          <w:sz w:val="16"/>
        </w:rPr>
        <w:t>9</w:t>
      </w:r>
      <w:r>
        <w:rPr>
          <w:color w:val="231F20"/>
          <w:spacing w:val="7"/>
          <w:sz w:val="16"/>
        </w:rPr>
        <w:t> </w:t>
      </w:r>
      <w:r>
        <w:rPr>
          <w:color w:val="231F20"/>
          <w:sz w:val="16"/>
        </w:rPr>
        <w:t>February</w:t>
      </w:r>
      <w:r>
        <w:rPr>
          <w:color w:val="231F20"/>
          <w:spacing w:val="8"/>
          <w:sz w:val="16"/>
        </w:rPr>
        <w:t> </w:t>
      </w:r>
      <w:r>
        <w:rPr>
          <w:color w:val="231F20"/>
          <w:spacing w:val="-4"/>
          <w:sz w:val="16"/>
        </w:rPr>
        <w:t>2008</w:t>
      </w:r>
    </w:p>
    <w:p>
      <w:pPr>
        <w:spacing w:line="232" w:lineRule="auto" w:before="2"/>
        <w:ind w:left="256" w:right="38" w:firstLine="159"/>
        <w:jc w:val="both"/>
        <w:rPr>
          <w:sz w:val="16"/>
        </w:rPr>
      </w:pPr>
      <w:r>
        <w:rPr>
          <w:color w:val="231F20"/>
          <w:w w:val="105"/>
          <w:sz w:val="16"/>
        </w:rPr>
        <w:t>Published</w:t>
      </w:r>
      <w:r>
        <w:rPr>
          <w:color w:val="231F20"/>
          <w:w w:val="105"/>
          <w:sz w:val="16"/>
        </w:rPr>
        <w:t> online</w:t>
      </w:r>
      <w:r>
        <w:rPr>
          <w:color w:val="231F20"/>
          <w:w w:val="105"/>
          <w:sz w:val="16"/>
        </w:rPr>
        <w:t> 7</w:t>
      </w:r>
      <w:r>
        <w:rPr>
          <w:color w:val="231F20"/>
          <w:w w:val="105"/>
          <w:sz w:val="16"/>
        </w:rPr>
        <w:t> May</w:t>
      </w:r>
      <w:r>
        <w:rPr>
          <w:color w:val="231F20"/>
          <w:w w:val="105"/>
          <w:sz w:val="16"/>
        </w:rPr>
        <w:t> 2008</w:t>
      </w:r>
      <w:r>
        <w:rPr>
          <w:color w:val="231F20"/>
          <w:w w:val="105"/>
          <w:sz w:val="16"/>
        </w:rPr>
        <w:t> in</w:t>
      </w:r>
      <w:r>
        <w:rPr>
          <w:color w:val="231F20"/>
          <w:w w:val="105"/>
          <w:sz w:val="16"/>
        </w:rPr>
        <w:t> Wiley</w:t>
      </w:r>
      <w:r>
        <w:rPr>
          <w:color w:val="231F20"/>
          <w:w w:val="105"/>
          <w:sz w:val="16"/>
        </w:rPr>
        <w:t> InterScience</w:t>
      </w:r>
      <w:r>
        <w:rPr>
          <w:color w:val="231F20"/>
          <w:w w:val="105"/>
          <w:sz w:val="16"/>
        </w:rPr>
        <w:t> </w:t>
      </w:r>
      <w:hyperlink r:id="rId6">
        <w:r>
          <w:rPr>
            <w:color w:val="231F20"/>
            <w:w w:val="105"/>
            <w:sz w:val="16"/>
          </w:rPr>
          <w:t>(www.</w:t>
        </w:r>
      </w:hyperlink>
      <w:r>
        <w:rPr>
          <w:color w:val="231F20"/>
          <w:w w:val="105"/>
          <w:sz w:val="16"/>
        </w:rPr>
        <w:t> interscience.wiley.com).</w:t>
      </w:r>
      <w:r>
        <w:rPr>
          <w:color w:val="231F20"/>
          <w:spacing w:val="40"/>
          <w:w w:val="105"/>
          <w:sz w:val="16"/>
        </w:rPr>
        <w:t> </w:t>
      </w:r>
      <w:r>
        <w:rPr>
          <w:color w:val="231F20"/>
          <w:w w:val="105"/>
          <w:sz w:val="16"/>
        </w:rPr>
        <w:t>DOI: 10.1002/mds.22012</w:t>
      </w:r>
    </w:p>
    <w:p>
      <w:pPr>
        <w:spacing w:line="240" w:lineRule="auto" w:before="148"/>
        <w:rPr>
          <w:sz w:val="20"/>
        </w:rPr>
      </w:pPr>
      <w:r>
        <w:rPr/>
        <w:br w:type="column"/>
      </w:r>
      <w:r>
        <w:rPr>
          <w:sz w:val="20"/>
        </w:rPr>
      </w:r>
    </w:p>
    <w:p>
      <w:pPr>
        <w:pStyle w:val="BodyText"/>
        <w:spacing w:line="249" w:lineRule="auto" w:before="1"/>
        <w:ind w:left="256" w:right="217"/>
        <w:jc w:val="both"/>
      </w:pPr>
      <w:r>
        <w:rPr>
          <w:color w:val="231F20"/>
        </w:rPr>
        <w:t>tion</w:t>
      </w:r>
      <w:r>
        <w:rPr>
          <w:color w:val="231F20"/>
          <w:spacing w:val="40"/>
        </w:rPr>
        <w:t> </w:t>
      </w:r>
      <w:r>
        <w:rPr>
          <w:color w:val="231F20"/>
        </w:rPr>
        <w:t>alleles</w:t>
      </w:r>
      <w:r>
        <w:rPr>
          <w:color w:val="231F20"/>
          <w:spacing w:val="40"/>
        </w:rPr>
        <w:t> </w:t>
      </w:r>
      <w:r>
        <w:rPr>
          <w:color w:val="231F20"/>
        </w:rPr>
        <w:t>contain</w:t>
      </w:r>
      <w:r>
        <w:rPr>
          <w:color w:val="231F20"/>
          <w:spacing w:val="40"/>
        </w:rPr>
        <w:t> </w:t>
      </w:r>
      <w:r>
        <w:rPr>
          <w:color w:val="231F20"/>
        </w:rPr>
        <w:t>34</w:t>
      </w:r>
      <w:r>
        <w:rPr>
          <w:color w:val="231F20"/>
          <w:spacing w:val="40"/>
        </w:rPr>
        <w:t> </w:t>
      </w:r>
      <w:r>
        <w:rPr>
          <w:color w:val="231F20"/>
        </w:rPr>
        <w:t>to</w:t>
      </w:r>
      <w:r>
        <w:rPr>
          <w:color w:val="231F20"/>
          <w:spacing w:val="40"/>
        </w:rPr>
        <w:t> </w:t>
      </w:r>
      <w:r>
        <w:rPr>
          <w:color w:val="231F20"/>
        </w:rPr>
        <w:t>65</w:t>
      </w:r>
      <w:r>
        <w:rPr>
          <w:color w:val="231F20"/>
          <w:spacing w:val="40"/>
        </w:rPr>
        <w:t> </w:t>
      </w:r>
      <w:r>
        <w:rPr>
          <w:color w:val="231F20"/>
        </w:rPr>
        <w:t>uninterrupted</w:t>
      </w:r>
      <w:r>
        <w:rPr>
          <w:color w:val="231F20"/>
          <w:spacing w:val="40"/>
        </w:rPr>
        <w:t> </w:t>
      </w:r>
      <w:r>
        <w:rPr>
          <w:color w:val="231F20"/>
        </w:rPr>
        <w:t>GAA repeats. Disease-causing alleles contain 66 to 1,700 repeats,</w:t>
      </w:r>
      <w:r>
        <w:rPr>
          <w:color w:val="231F20"/>
          <w:spacing w:val="40"/>
        </w:rPr>
        <w:t> </w:t>
      </w:r>
      <w:r>
        <w:rPr>
          <w:color w:val="231F20"/>
        </w:rPr>
        <w:t>with</w:t>
      </w:r>
      <w:r>
        <w:rPr>
          <w:color w:val="231F20"/>
          <w:spacing w:val="40"/>
        </w:rPr>
        <w:t> </w:t>
      </w:r>
      <w:r>
        <w:rPr>
          <w:color w:val="231F20"/>
        </w:rPr>
        <w:t>the</w:t>
      </w:r>
      <w:r>
        <w:rPr>
          <w:color w:val="231F20"/>
          <w:spacing w:val="40"/>
        </w:rPr>
        <w:t> </w:t>
      </w:r>
      <w:r>
        <w:rPr>
          <w:color w:val="231F20"/>
        </w:rPr>
        <w:t>majority</w:t>
      </w:r>
      <w:r>
        <w:rPr>
          <w:color w:val="231F20"/>
          <w:spacing w:val="40"/>
        </w:rPr>
        <w:t> </w:t>
      </w:r>
      <w:r>
        <w:rPr>
          <w:color w:val="231F20"/>
        </w:rPr>
        <w:t>of</w:t>
      </w:r>
      <w:r>
        <w:rPr>
          <w:color w:val="231F20"/>
          <w:spacing w:val="40"/>
        </w:rPr>
        <w:t> </w:t>
      </w:r>
      <w:r>
        <w:rPr>
          <w:color w:val="231F20"/>
        </w:rPr>
        <w:t>alleles</w:t>
      </w:r>
      <w:r>
        <w:rPr>
          <w:color w:val="231F20"/>
          <w:spacing w:val="40"/>
        </w:rPr>
        <w:t> </w:t>
      </w:r>
      <w:r>
        <w:rPr>
          <w:color w:val="231F20"/>
        </w:rPr>
        <w:t>having</w:t>
      </w:r>
      <w:r>
        <w:rPr>
          <w:color w:val="231F20"/>
          <w:spacing w:val="40"/>
        </w:rPr>
        <w:t> </w:t>
      </w:r>
      <w:r>
        <w:rPr>
          <w:color w:val="231F20"/>
        </w:rPr>
        <w:t>600</w:t>
      </w:r>
      <w:r>
        <w:rPr>
          <w:color w:val="231F20"/>
          <w:spacing w:val="40"/>
        </w:rPr>
        <w:t> </w:t>
      </w:r>
      <w:r>
        <w:rPr>
          <w:color w:val="231F20"/>
        </w:rPr>
        <w:t>to 1,200</w:t>
      </w:r>
      <w:r>
        <w:rPr>
          <w:color w:val="231F20"/>
          <w:spacing w:val="33"/>
        </w:rPr>
        <w:t> </w:t>
      </w:r>
      <w:r>
        <w:rPr>
          <w:color w:val="231F20"/>
        </w:rPr>
        <w:t>repeats.</w:t>
      </w:r>
      <w:r>
        <w:rPr>
          <w:color w:val="231F20"/>
          <w:spacing w:val="32"/>
        </w:rPr>
        <w:t> </w:t>
      </w:r>
      <w:r>
        <w:rPr>
          <w:color w:val="231F20"/>
        </w:rPr>
        <w:t>Long</w:t>
      </w:r>
      <w:r>
        <w:rPr>
          <w:color w:val="231F20"/>
          <w:spacing w:val="34"/>
        </w:rPr>
        <w:t> </w:t>
      </w:r>
      <w:r>
        <w:rPr>
          <w:color w:val="231F20"/>
        </w:rPr>
        <w:t>stretches</w:t>
      </w:r>
      <w:r>
        <w:rPr>
          <w:color w:val="231F20"/>
          <w:spacing w:val="34"/>
        </w:rPr>
        <w:t> </w:t>
      </w:r>
      <w:r>
        <w:rPr>
          <w:color w:val="231F20"/>
        </w:rPr>
        <w:t>of</w:t>
      </w:r>
      <w:r>
        <w:rPr>
          <w:color w:val="231F20"/>
          <w:spacing w:val="33"/>
        </w:rPr>
        <w:t> </w:t>
      </w:r>
      <w:r>
        <w:rPr>
          <w:color w:val="231F20"/>
        </w:rPr>
        <w:t>GAA</w:t>
      </w:r>
      <w:r>
        <w:rPr>
          <w:color w:val="231F20"/>
          <w:spacing w:val="32"/>
        </w:rPr>
        <w:t> </w:t>
      </w:r>
      <w:r>
        <w:rPr>
          <w:color w:val="231F20"/>
        </w:rPr>
        <w:t>repeats</w:t>
      </w:r>
      <w:r>
        <w:rPr>
          <w:color w:val="231F20"/>
          <w:spacing w:val="32"/>
        </w:rPr>
        <w:t> </w:t>
      </w:r>
      <w:r>
        <w:rPr>
          <w:color w:val="231F20"/>
        </w:rPr>
        <w:t>assume a novel DNA structure that interferes with transcrip-</w:t>
      </w:r>
      <w:r>
        <w:rPr>
          <w:color w:val="231F20"/>
          <w:spacing w:val="40"/>
        </w:rPr>
        <w:t> </w:t>
      </w:r>
      <w:r>
        <w:rPr>
          <w:color w:val="231F20"/>
        </w:rPr>
        <w:t>tion, resulting in decreased expression of the gene product (frataxin).</w:t>
      </w:r>
      <w:r>
        <w:rPr>
          <w:color w:val="231F20"/>
          <w:vertAlign w:val="superscript"/>
        </w:rPr>
        <w:t>2</w:t>
      </w:r>
      <w:r>
        <w:rPr>
          <w:color w:val="231F20"/>
          <w:vertAlign w:val="baseline"/>
        </w:rPr>
        <w:t> Age of symptom onset correlates with the size of the smaller expansion.</w:t>
      </w:r>
      <w:r>
        <w:rPr>
          <w:color w:val="231F20"/>
          <w:vertAlign w:val="superscript"/>
        </w:rPr>
        <w:t>3</w:t>
      </w:r>
      <w:r>
        <w:rPr>
          <w:color w:val="231F20"/>
          <w:vertAlign w:val="baseline"/>
        </w:rPr>
        <w:t> Late onset (26–39 years) and very late onset (</w:t>
      </w:r>
      <w:r>
        <w:rPr>
          <w:rFonts w:ascii="Arial" w:hAnsi="Arial"/>
          <w:color w:val="231F20"/>
          <w:vertAlign w:val="baseline"/>
        </w:rPr>
        <w:t>&gt;</w:t>
      </w:r>
      <w:r>
        <w:rPr>
          <w:color w:val="231F20"/>
          <w:vertAlign w:val="baseline"/>
        </w:rPr>
        <w:t>40 years) cases represent atypical presentations of FA.</w:t>
      </w:r>
      <w:r>
        <w:rPr>
          <w:color w:val="231F20"/>
          <w:vertAlign w:val="superscript"/>
        </w:rPr>
        <w:t>4</w:t>
      </w:r>
      <w:r>
        <w:rPr>
          <w:color w:val="231F20"/>
          <w:vertAlign w:val="baseline"/>
        </w:rPr>
        <w:t> Almost all patients, even with the shortest (</w:t>
      </w:r>
      <w:r>
        <w:rPr>
          <w:rFonts w:ascii="Arial" w:hAnsi="Arial"/>
          <w:color w:val="231F20"/>
          <w:vertAlign w:val="baseline"/>
        </w:rPr>
        <w:t>&lt;</w:t>
      </w:r>
      <w:r>
        <w:rPr>
          <w:color w:val="231F20"/>
          <w:vertAlign w:val="baseline"/>
        </w:rPr>
        <w:t>100) GAA repeats, have some symptoms by age 40.</w:t>
      </w:r>
    </w:p>
    <w:p>
      <w:pPr>
        <w:pStyle w:val="BodyText"/>
        <w:spacing w:line="249" w:lineRule="auto"/>
        <w:ind w:left="256" w:right="216" w:firstLine="199"/>
        <w:jc w:val="both"/>
      </w:pPr>
      <w:r>
        <w:rPr/>
        <mc:AlternateContent>
          <mc:Choice Requires="wps">
            <w:drawing>
              <wp:anchor distT="0" distB="0" distL="0" distR="0" allowOverlap="1" layoutInCell="1" locked="0" behindDoc="1" simplePos="0" relativeHeight="485176320">
                <wp:simplePos x="0" y="0"/>
                <wp:positionH relativeFrom="page">
                  <wp:posOffset>5383438</wp:posOffset>
                </wp:positionH>
                <wp:positionV relativeFrom="paragraph">
                  <wp:posOffset>477247</wp:posOffset>
                </wp:positionV>
                <wp:extent cx="97790" cy="21653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97790" cy="216535"/>
                        </a:xfrm>
                        <a:prstGeom prst="rect">
                          <a:avLst/>
                        </a:prstGeom>
                      </wps:spPr>
                      <wps:txbx>
                        <w:txbxContent>
                          <w:p>
                            <w:pPr>
                              <w:spacing w:line="192" w:lineRule="exact" w:before="0"/>
                              <w:ind w:left="0" w:right="0" w:firstLine="0"/>
                              <w:jc w:val="left"/>
                              <w:rPr>
                                <w:rFonts w:ascii="Arial"/>
                                <w:sz w:val="20"/>
                              </w:rPr>
                            </w:pPr>
                            <w:r>
                              <w:rPr>
                                <w:rFonts w:ascii="Arial"/>
                                <w:color w:val="231F20"/>
                                <w:spacing w:val="-10"/>
                                <w:w w:val="130"/>
                                <w:sz w:val="20"/>
                              </w:rPr>
                              <w:t>~</w:t>
                            </w:r>
                          </w:p>
                        </w:txbxContent>
                      </wps:txbx>
                      <wps:bodyPr wrap="square" lIns="0" tIns="0" rIns="0" bIns="0" rtlCol="0">
                        <a:noAutofit/>
                      </wps:bodyPr>
                    </wps:wsp>
                  </a:graphicData>
                </a:graphic>
              </wp:anchor>
            </w:drawing>
          </mc:Choice>
          <mc:Fallback>
            <w:pict>
              <v:shape style="position:absolute;margin-left:423.892822pt;margin-top:37.578575pt;width:7.7pt;height:17.05pt;mso-position-horizontal-relative:page;mso-position-vertical-relative:paragraph;z-index:-18140160" type="#_x0000_t202" id="docshape42" filled="false" stroked="false">
                <v:textbox inset="0,0,0,0">
                  <w:txbxContent>
                    <w:p>
                      <w:pPr>
                        <w:spacing w:line="192" w:lineRule="exact" w:before="0"/>
                        <w:ind w:left="0" w:right="0" w:firstLine="0"/>
                        <w:jc w:val="left"/>
                        <w:rPr>
                          <w:rFonts w:ascii="Arial"/>
                          <w:sz w:val="20"/>
                        </w:rPr>
                      </w:pPr>
                      <w:r>
                        <w:rPr>
                          <w:rFonts w:ascii="Arial"/>
                          <w:color w:val="231F20"/>
                          <w:spacing w:val="-10"/>
                          <w:w w:val="13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5176832">
                <wp:simplePos x="0" y="0"/>
                <wp:positionH relativeFrom="page">
                  <wp:posOffset>5864398</wp:posOffset>
                </wp:positionH>
                <wp:positionV relativeFrom="paragraph">
                  <wp:posOffset>325329</wp:posOffset>
                </wp:positionV>
                <wp:extent cx="97790" cy="2165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97790" cy="216535"/>
                        </a:xfrm>
                        <a:prstGeom prst="rect">
                          <a:avLst/>
                        </a:prstGeom>
                      </wps:spPr>
                      <wps:txbx>
                        <w:txbxContent>
                          <w:p>
                            <w:pPr>
                              <w:spacing w:line="192" w:lineRule="exact" w:before="0"/>
                              <w:ind w:left="0" w:right="0" w:firstLine="0"/>
                              <w:jc w:val="left"/>
                              <w:rPr>
                                <w:rFonts w:ascii="Arial"/>
                                <w:sz w:val="20"/>
                              </w:rPr>
                            </w:pPr>
                            <w:r>
                              <w:rPr>
                                <w:rFonts w:ascii="Arial"/>
                                <w:color w:val="231F20"/>
                                <w:spacing w:val="-10"/>
                                <w:w w:val="130"/>
                                <w:sz w:val="20"/>
                              </w:rPr>
                              <w:t>~</w:t>
                            </w:r>
                          </w:p>
                        </w:txbxContent>
                      </wps:txbx>
                      <wps:bodyPr wrap="square" lIns="0" tIns="0" rIns="0" bIns="0" rtlCol="0">
                        <a:noAutofit/>
                      </wps:bodyPr>
                    </wps:wsp>
                  </a:graphicData>
                </a:graphic>
              </wp:anchor>
            </w:drawing>
          </mc:Choice>
          <mc:Fallback>
            <w:pict>
              <v:shape style="position:absolute;margin-left:461.763641pt;margin-top:25.616482pt;width:7.7pt;height:17.05pt;mso-position-horizontal-relative:page;mso-position-vertical-relative:paragraph;z-index:-18139648" type="#_x0000_t202" id="docshape43" filled="false" stroked="false">
                <v:textbox inset="0,0,0,0">
                  <w:txbxContent>
                    <w:p>
                      <w:pPr>
                        <w:spacing w:line="192" w:lineRule="exact" w:before="0"/>
                        <w:ind w:left="0" w:right="0" w:firstLine="0"/>
                        <w:jc w:val="left"/>
                        <w:rPr>
                          <w:rFonts w:ascii="Arial"/>
                          <w:sz w:val="20"/>
                        </w:rPr>
                      </w:pPr>
                      <w:r>
                        <w:rPr>
                          <w:rFonts w:ascii="Arial"/>
                          <w:color w:val="231F20"/>
                          <w:spacing w:val="-10"/>
                          <w:w w:val="130"/>
                          <w:sz w:val="20"/>
                        </w:rPr>
                        <w:t>~</w:t>
                      </w:r>
                    </w:p>
                  </w:txbxContent>
                </v:textbox>
                <w10:wrap type="none"/>
              </v:shape>
            </w:pict>
          </mc:Fallback>
        </mc:AlternateContent>
      </w:r>
      <w:r>
        <w:rPr>
          <w:color w:val="231F20"/>
        </w:rPr>
        <w:t>In the present work, we present two siblings with onset at </w:t>
      </w:r>
      <w:r>
        <w:rPr>
          <w:rFonts w:ascii="Arial" w:hAnsi="Arial"/>
          <w:color w:val="231F20"/>
        </w:rPr>
        <w:t>&gt;</w:t>
      </w:r>
      <w:r>
        <w:rPr>
          <w:color w:val="231F20"/>
        </w:rPr>
        <w:t>60 years of age with a mild form of the dis- ease. Both had a large expansion (</w:t>
      </w:r>
      <w:r>
        <w:rPr>
          <w:color w:val="231F20"/>
          <w:spacing w:val="40"/>
        </w:rPr>
        <w:t> </w:t>
      </w:r>
      <w:r>
        <w:rPr>
          <w:color w:val="231F20"/>
        </w:rPr>
        <w:t>600–1,000 </w:t>
      </w:r>
      <w:r>
        <w:rPr>
          <w:color w:val="231F20"/>
        </w:rPr>
        <w:t>repeats) and</w:t>
      </w:r>
      <w:r>
        <w:rPr>
          <w:color w:val="231F20"/>
          <w:spacing w:val="40"/>
        </w:rPr>
        <w:t> </w:t>
      </w:r>
      <w:r>
        <w:rPr>
          <w:color w:val="231F20"/>
        </w:rPr>
        <w:t>a</w:t>
      </w:r>
      <w:r>
        <w:rPr>
          <w:color w:val="231F20"/>
          <w:spacing w:val="40"/>
        </w:rPr>
        <w:t> </w:t>
      </w:r>
      <w:r>
        <w:rPr>
          <w:color w:val="231F20"/>
        </w:rPr>
        <w:t>small</w:t>
      </w:r>
      <w:r>
        <w:rPr>
          <w:color w:val="231F20"/>
          <w:spacing w:val="40"/>
        </w:rPr>
        <w:t> </w:t>
      </w:r>
      <w:r>
        <w:rPr>
          <w:color w:val="231F20"/>
        </w:rPr>
        <w:t>expansion</w:t>
      </w:r>
      <w:r>
        <w:rPr>
          <w:color w:val="231F20"/>
          <w:spacing w:val="40"/>
        </w:rPr>
        <w:t> </w:t>
      </w:r>
      <w:r>
        <w:rPr>
          <w:color w:val="231F20"/>
        </w:rPr>
        <w:t>(</w:t>
      </w:r>
      <w:r>
        <w:rPr>
          <w:color w:val="231F20"/>
          <w:spacing w:val="80"/>
        </w:rPr>
        <w:t> </w:t>
      </w:r>
      <w:r>
        <w:rPr>
          <w:color w:val="231F20"/>
        </w:rPr>
        <w:t>120</w:t>
      </w:r>
      <w:r>
        <w:rPr>
          <w:color w:val="231F20"/>
          <w:spacing w:val="40"/>
        </w:rPr>
        <w:t> </w:t>
      </w:r>
      <w:r>
        <w:rPr>
          <w:color w:val="231F20"/>
        </w:rPr>
        <w:t>repeats)</w:t>
      </w:r>
      <w:r>
        <w:rPr>
          <w:color w:val="231F20"/>
          <w:spacing w:val="40"/>
        </w:rPr>
        <w:t> </w:t>
      </w:r>
      <w:r>
        <w:rPr>
          <w:color w:val="231F20"/>
        </w:rPr>
        <w:t>as</w:t>
      </w:r>
      <w:r>
        <w:rPr>
          <w:color w:val="231F20"/>
          <w:spacing w:val="40"/>
        </w:rPr>
        <w:t> </w:t>
      </w:r>
      <w:r>
        <w:rPr>
          <w:color w:val="231F20"/>
        </w:rPr>
        <w:t>determined by long-range PCR. In a previously reported similar family, the mild phenotype was explained by the pres- ence of interruptions in the GAA repeats.</w:t>
      </w:r>
      <w:r>
        <w:rPr>
          <w:color w:val="231F20"/>
          <w:vertAlign w:val="superscript"/>
        </w:rPr>
        <w:t>5</w:t>
      </w:r>
      <w:r>
        <w:rPr>
          <w:color w:val="231F20"/>
          <w:vertAlign w:val="baseline"/>
        </w:rPr>
        <w:t> Such inter- ruptions might prevent further expansion by reducing slippage during replication, blocking the formation of</w:t>
      </w:r>
      <w:r>
        <w:rPr>
          <w:color w:val="231F20"/>
          <w:spacing w:val="40"/>
          <w:vertAlign w:val="baseline"/>
        </w:rPr>
        <w:t> </w:t>
      </w:r>
      <w:r>
        <w:rPr>
          <w:color w:val="231F20"/>
          <w:vertAlign w:val="baseline"/>
        </w:rPr>
        <w:t>the DNA structure that reduces transcription of the fra- taxin allele, thus leading to improved frataxin expres- sion and less severe disease.</w:t>
      </w:r>
      <w:r>
        <w:rPr>
          <w:color w:val="231F20"/>
          <w:vertAlign w:val="superscript"/>
        </w:rPr>
        <w:t>2</w:t>
      </w:r>
      <w:r>
        <w:rPr>
          <w:color w:val="231F20"/>
          <w:vertAlign w:val="baseline"/>
        </w:rPr>
        <w:t> In the present work, we identiﬁed further patients with interrupted repeats and late onset FA and compared their presentation to that noted in a large cohort of patients with FA.</w:t>
      </w:r>
    </w:p>
    <w:p>
      <w:pPr>
        <w:pStyle w:val="BodyText"/>
        <w:spacing w:before="182"/>
      </w:pPr>
    </w:p>
    <w:p>
      <w:pPr>
        <w:pStyle w:val="Heading2"/>
        <w:ind w:right="2"/>
      </w:pPr>
      <w:r>
        <w:rPr>
          <w:color w:val="231F20"/>
          <w:spacing w:val="-2"/>
          <w:w w:val="105"/>
        </w:rPr>
        <w:t>METHODS</w:t>
      </w:r>
    </w:p>
    <w:p>
      <w:pPr>
        <w:pStyle w:val="BodyText"/>
        <w:spacing w:line="249" w:lineRule="auto" w:before="70"/>
        <w:ind w:left="256" w:right="216" w:firstLine="199"/>
        <w:jc w:val="both"/>
      </w:pPr>
      <w:r>
        <w:rPr>
          <w:color w:val="231F20"/>
        </w:rPr>
        <w:t>Genomic DNA was extracted from whole </w:t>
      </w:r>
      <w:r>
        <w:rPr>
          <w:color w:val="231F20"/>
        </w:rPr>
        <w:t>blood</w:t>
      </w:r>
      <w:r>
        <w:rPr>
          <w:color w:val="231F20"/>
          <w:spacing w:val="80"/>
          <w:w w:val="150"/>
        </w:rPr>
        <w:t> </w:t>
      </w:r>
      <w:r>
        <w:rPr>
          <w:color w:val="231F20"/>
        </w:rPr>
        <w:t>using the PureGene DNA extraction kit (Gentra Sys- tems) according to the manufacturer’s protocol. The region of interest in intron 1 of the </w:t>
      </w:r>
      <w:r>
        <w:rPr>
          <w:i/>
          <w:color w:val="231F20"/>
        </w:rPr>
        <w:t>FRDA </w:t>
      </w:r>
      <w:r>
        <w:rPr>
          <w:color w:val="231F20"/>
        </w:rPr>
        <w:t>gene was ampliﬁed using the Expand Long Template PCR Sys- tem (Roche) using primers GAA-F and GAA-R,</w:t>
      </w:r>
      <w:r>
        <w:rPr>
          <w:color w:val="231F20"/>
          <w:vertAlign w:val="superscript"/>
        </w:rPr>
        <w:t>6</w:t>
      </w:r>
      <w:r>
        <w:rPr>
          <w:color w:val="231F20"/>
          <w:vertAlign w:val="baseline"/>
        </w:rPr>
        <w:t> with the</w:t>
      </w:r>
      <w:r>
        <w:rPr>
          <w:color w:val="231F20"/>
          <w:spacing w:val="40"/>
          <w:vertAlign w:val="baseline"/>
        </w:rPr>
        <w:t> </w:t>
      </w:r>
      <w:r>
        <w:rPr>
          <w:color w:val="231F20"/>
          <w:vertAlign w:val="baseline"/>
        </w:rPr>
        <w:t>following</w:t>
      </w:r>
      <w:r>
        <w:rPr>
          <w:color w:val="231F20"/>
          <w:spacing w:val="40"/>
          <w:vertAlign w:val="baseline"/>
        </w:rPr>
        <w:t> </w:t>
      </w:r>
      <w:r>
        <w:rPr>
          <w:color w:val="231F20"/>
          <w:vertAlign w:val="baseline"/>
        </w:rPr>
        <w:t>thermal</w:t>
      </w:r>
      <w:r>
        <w:rPr>
          <w:color w:val="231F20"/>
          <w:spacing w:val="40"/>
          <w:vertAlign w:val="baseline"/>
        </w:rPr>
        <w:t> </w:t>
      </w:r>
      <w:r>
        <w:rPr>
          <w:color w:val="231F20"/>
          <w:vertAlign w:val="baseline"/>
        </w:rPr>
        <w:t>proﬁle:</w:t>
      </w:r>
      <w:r>
        <w:rPr>
          <w:color w:val="231F20"/>
          <w:spacing w:val="40"/>
          <w:vertAlign w:val="baseline"/>
        </w:rPr>
        <w:t> </w:t>
      </w:r>
      <w:r>
        <w:rPr>
          <w:color w:val="231F20"/>
          <w:vertAlign w:val="baseline"/>
        </w:rPr>
        <w:t>92</w:t>
      </w:r>
      <w:r>
        <w:rPr>
          <w:rFonts w:ascii="Arial" w:hAnsi="Arial"/>
          <w:color w:val="231F20"/>
          <w:vertAlign w:val="baseline"/>
        </w:rPr>
        <w:t>8</w:t>
      </w:r>
      <w:r>
        <w:rPr>
          <w:color w:val="231F20"/>
          <w:vertAlign w:val="baseline"/>
        </w:rPr>
        <w:t>C</w:t>
      </w:r>
      <w:r>
        <w:rPr>
          <w:color w:val="231F20"/>
          <w:spacing w:val="40"/>
          <w:vertAlign w:val="baseline"/>
        </w:rPr>
        <w:t> </w:t>
      </w:r>
      <w:r>
        <w:rPr>
          <w:color w:val="231F20"/>
          <w:vertAlign w:val="baseline"/>
        </w:rPr>
        <w:t>for</w:t>
      </w:r>
      <w:r>
        <w:rPr>
          <w:color w:val="231F20"/>
          <w:spacing w:val="40"/>
          <w:vertAlign w:val="baseline"/>
        </w:rPr>
        <w:t> </w:t>
      </w:r>
      <w:r>
        <w:rPr>
          <w:color w:val="231F20"/>
          <w:vertAlign w:val="baseline"/>
        </w:rPr>
        <w:t>2</w:t>
      </w:r>
      <w:r>
        <w:rPr>
          <w:color w:val="231F20"/>
          <w:spacing w:val="40"/>
          <w:vertAlign w:val="baseline"/>
        </w:rPr>
        <w:t> </w:t>
      </w:r>
      <w:r>
        <w:rPr>
          <w:color w:val="231F20"/>
          <w:vertAlign w:val="baseline"/>
        </w:rPr>
        <w:t>minutes;</w:t>
      </w:r>
      <w:r>
        <w:rPr>
          <w:color w:val="231F20"/>
          <w:spacing w:val="80"/>
          <w:vertAlign w:val="baseline"/>
        </w:rPr>
        <w:t> </w:t>
      </w:r>
      <w:r>
        <w:rPr>
          <w:color w:val="231F20"/>
          <w:vertAlign w:val="baseline"/>
        </w:rPr>
        <w:t>10 cycles of 92</w:t>
      </w:r>
      <w:r>
        <w:rPr>
          <w:rFonts w:ascii="Arial" w:hAnsi="Arial"/>
          <w:color w:val="231F20"/>
          <w:vertAlign w:val="baseline"/>
        </w:rPr>
        <w:t>8</w:t>
      </w:r>
      <w:r>
        <w:rPr>
          <w:color w:val="231F20"/>
          <w:vertAlign w:val="baseline"/>
        </w:rPr>
        <w:t>C for 20 seconds, 62</w:t>
      </w:r>
      <w:r>
        <w:rPr>
          <w:rFonts w:ascii="Arial" w:hAnsi="Arial"/>
          <w:color w:val="231F20"/>
          <w:vertAlign w:val="baseline"/>
        </w:rPr>
        <w:t>8</w:t>
      </w:r>
      <w:r>
        <w:rPr>
          <w:color w:val="231F20"/>
          <w:vertAlign w:val="baseline"/>
        </w:rPr>
        <w:t>C for 30 seconds, 68</w:t>
      </w:r>
      <w:r>
        <w:rPr>
          <w:rFonts w:ascii="Arial" w:hAnsi="Arial"/>
          <w:color w:val="231F20"/>
          <w:vertAlign w:val="baseline"/>
        </w:rPr>
        <w:t>8</w:t>
      </w:r>
      <w:r>
        <w:rPr>
          <w:color w:val="231F20"/>
          <w:vertAlign w:val="baseline"/>
        </w:rPr>
        <w:t>C for 4 minutes; 15 cycles of 92</w:t>
      </w:r>
      <w:r>
        <w:rPr>
          <w:rFonts w:ascii="Arial" w:hAnsi="Arial"/>
          <w:color w:val="231F20"/>
          <w:vertAlign w:val="baseline"/>
        </w:rPr>
        <w:t>8</w:t>
      </w:r>
      <w:r>
        <w:rPr>
          <w:color w:val="231F20"/>
          <w:vertAlign w:val="baseline"/>
        </w:rPr>
        <w:t>C for 20 seconds, 62</w:t>
      </w:r>
      <w:r>
        <w:rPr>
          <w:rFonts w:ascii="Arial" w:hAnsi="Arial"/>
          <w:color w:val="231F20"/>
          <w:vertAlign w:val="baseline"/>
        </w:rPr>
        <w:t>8</w:t>
      </w:r>
      <w:r>
        <w:rPr>
          <w:color w:val="231F20"/>
          <w:vertAlign w:val="baseline"/>
        </w:rPr>
        <w:t>C</w:t>
      </w:r>
      <w:r>
        <w:rPr>
          <w:color w:val="231F20"/>
          <w:spacing w:val="40"/>
          <w:vertAlign w:val="baseline"/>
        </w:rPr>
        <w:t> </w:t>
      </w:r>
      <w:r>
        <w:rPr>
          <w:color w:val="231F20"/>
          <w:vertAlign w:val="baseline"/>
        </w:rPr>
        <w:t>for</w:t>
      </w:r>
      <w:r>
        <w:rPr>
          <w:color w:val="231F20"/>
          <w:spacing w:val="40"/>
          <w:vertAlign w:val="baseline"/>
        </w:rPr>
        <w:t> </w:t>
      </w:r>
      <w:r>
        <w:rPr>
          <w:color w:val="231F20"/>
          <w:vertAlign w:val="baseline"/>
        </w:rPr>
        <w:t>30</w:t>
      </w:r>
      <w:r>
        <w:rPr>
          <w:color w:val="231F20"/>
          <w:spacing w:val="40"/>
          <w:vertAlign w:val="baseline"/>
        </w:rPr>
        <w:t> </w:t>
      </w:r>
      <w:r>
        <w:rPr>
          <w:color w:val="231F20"/>
          <w:vertAlign w:val="baseline"/>
        </w:rPr>
        <w:t>seconds,</w:t>
      </w:r>
      <w:r>
        <w:rPr>
          <w:color w:val="231F20"/>
          <w:spacing w:val="40"/>
          <w:vertAlign w:val="baseline"/>
        </w:rPr>
        <w:t> </w:t>
      </w:r>
      <w:r>
        <w:rPr>
          <w:color w:val="231F20"/>
          <w:vertAlign w:val="baseline"/>
        </w:rPr>
        <w:t>68</w:t>
      </w:r>
      <w:r>
        <w:rPr>
          <w:rFonts w:ascii="Arial" w:hAnsi="Arial"/>
          <w:color w:val="231F20"/>
          <w:vertAlign w:val="baseline"/>
        </w:rPr>
        <w:t>8</w:t>
      </w:r>
      <w:r>
        <w:rPr>
          <w:color w:val="231F20"/>
          <w:vertAlign w:val="baseline"/>
        </w:rPr>
        <w:t>C</w:t>
      </w:r>
      <w:r>
        <w:rPr>
          <w:color w:val="231F20"/>
          <w:spacing w:val="40"/>
          <w:vertAlign w:val="baseline"/>
        </w:rPr>
        <w:t> </w:t>
      </w:r>
      <w:r>
        <w:rPr>
          <w:color w:val="231F20"/>
          <w:vertAlign w:val="baseline"/>
        </w:rPr>
        <w:t>for</w:t>
      </w:r>
      <w:r>
        <w:rPr>
          <w:color w:val="231F20"/>
          <w:spacing w:val="40"/>
          <w:vertAlign w:val="baseline"/>
        </w:rPr>
        <w:t> </w:t>
      </w:r>
      <w:r>
        <w:rPr>
          <w:color w:val="231F20"/>
          <w:vertAlign w:val="baseline"/>
        </w:rPr>
        <w:t>4</w:t>
      </w:r>
      <w:r>
        <w:rPr>
          <w:color w:val="231F20"/>
          <w:spacing w:val="40"/>
          <w:vertAlign w:val="baseline"/>
        </w:rPr>
        <w:t> </w:t>
      </w:r>
      <w:r>
        <w:rPr>
          <w:color w:val="231F20"/>
          <w:vertAlign w:val="baseline"/>
        </w:rPr>
        <w:t>minutes</w:t>
      </w:r>
      <w:r>
        <w:rPr>
          <w:color w:val="231F20"/>
          <w:spacing w:val="40"/>
          <w:vertAlign w:val="baseline"/>
        </w:rPr>
        <w:t> </w:t>
      </w:r>
      <w:r>
        <w:rPr>
          <w:color w:val="231F20"/>
          <w:vertAlign w:val="baseline"/>
        </w:rPr>
        <w:t>with</w:t>
      </w:r>
      <w:r>
        <w:rPr>
          <w:color w:val="231F20"/>
          <w:spacing w:val="40"/>
          <w:vertAlign w:val="baseline"/>
        </w:rPr>
        <w:t> </w:t>
      </w:r>
      <w:r>
        <w:rPr>
          <w:color w:val="231F20"/>
          <w:vertAlign w:val="baseline"/>
        </w:rPr>
        <w:t>a</w:t>
      </w:r>
      <w:r>
        <w:rPr>
          <w:color w:val="231F20"/>
          <w:spacing w:val="80"/>
          <w:vertAlign w:val="baseline"/>
        </w:rPr>
        <w:t> </w:t>
      </w:r>
      <w:r>
        <w:rPr>
          <w:color w:val="231F20"/>
          <w:vertAlign w:val="baseline"/>
        </w:rPr>
        <w:t>20-second extension per cycle, followed by 1 cycle at 68</w:t>
      </w:r>
      <w:r>
        <w:rPr>
          <w:rFonts w:ascii="Arial" w:hAnsi="Arial"/>
          <w:color w:val="231F20"/>
          <w:vertAlign w:val="baseline"/>
        </w:rPr>
        <w:t>8</w:t>
      </w:r>
      <w:r>
        <w:rPr>
          <w:color w:val="231F20"/>
          <w:vertAlign w:val="baseline"/>
        </w:rPr>
        <w:t>C for 7 minutes. PCR products were electropho- resed on a 1% agarose gel, and allele sizes were esti- mated</w:t>
      </w:r>
      <w:r>
        <w:rPr>
          <w:color w:val="231F20"/>
          <w:spacing w:val="40"/>
          <w:vertAlign w:val="baseline"/>
        </w:rPr>
        <w:t> </w:t>
      </w:r>
      <w:r>
        <w:rPr>
          <w:color w:val="231F20"/>
          <w:vertAlign w:val="baseline"/>
        </w:rPr>
        <w:t>relative</w:t>
      </w:r>
      <w:r>
        <w:rPr>
          <w:color w:val="231F20"/>
          <w:spacing w:val="40"/>
          <w:vertAlign w:val="baseline"/>
        </w:rPr>
        <w:t> </w:t>
      </w:r>
      <w:r>
        <w:rPr>
          <w:color w:val="231F20"/>
          <w:vertAlign w:val="baseline"/>
        </w:rPr>
        <w:t>to</w:t>
      </w:r>
      <w:r>
        <w:rPr>
          <w:color w:val="231F20"/>
          <w:spacing w:val="40"/>
          <w:vertAlign w:val="baseline"/>
        </w:rPr>
        <w:t> </w:t>
      </w:r>
      <w:r>
        <w:rPr>
          <w:color w:val="231F20"/>
          <w:vertAlign w:val="baseline"/>
        </w:rPr>
        <w:t>a</w:t>
      </w:r>
      <w:r>
        <w:rPr>
          <w:color w:val="231F20"/>
          <w:spacing w:val="40"/>
          <w:vertAlign w:val="baseline"/>
        </w:rPr>
        <w:t> </w:t>
      </w:r>
      <w:r>
        <w:rPr>
          <w:color w:val="231F20"/>
          <w:vertAlign w:val="baseline"/>
        </w:rPr>
        <w:t>500-bp</w:t>
      </w:r>
      <w:r>
        <w:rPr>
          <w:color w:val="231F20"/>
          <w:spacing w:val="40"/>
          <w:vertAlign w:val="baseline"/>
        </w:rPr>
        <w:t> </w:t>
      </w:r>
      <w:r>
        <w:rPr>
          <w:color w:val="231F20"/>
          <w:vertAlign w:val="baseline"/>
        </w:rPr>
        <w:t>ladder.</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shorter expanded alleles were then excised and gel puriﬁed</w:t>
      </w:r>
      <w:r>
        <w:rPr>
          <w:color w:val="231F20"/>
          <w:spacing w:val="40"/>
          <w:vertAlign w:val="baseline"/>
        </w:rPr>
        <w:t> </w:t>
      </w:r>
      <w:r>
        <w:rPr>
          <w:color w:val="231F20"/>
          <w:vertAlign w:val="baseline"/>
        </w:rPr>
        <w:t>using the Qiaquik Gel Extraction Kit (Qiagen) accord- ing to the manufacturer’s protocol. The extracted prod- uct was then reampliﬁed to obtain a large quantity of template for analysis. Products from the second round</w:t>
      </w:r>
      <w:r>
        <w:rPr>
          <w:color w:val="231F20"/>
          <w:spacing w:val="80"/>
          <w:vertAlign w:val="baseline"/>
        </w:rPr>
        <w:t> </w:t>
      </w:r>
      <w:r>
        <w:rPr>
          <w:color w:val="231F20"/>
          <w:vertAlign w:val="baseline"/>
        </w:rPr>
        <w:t>of PCR were sequenced using the Big Dye Terminator v1.1 sequencing kit. Sequences were analyzed on an automated DNA sequencer (ABI 3100).</w:t>
      </w:r>
    </w:p>
    <w:p>
      <w:pPr>
        <w:pStyle w:val="BodyText"/>
        <w:spacing w:after="0" w:line="249" w:lineRule="auto"/>
        <w:jc w:val="both"/>
        <w:sectPr>
          <w:type w:val="continuous"/>
          <w:pgSz w:w="12240" w:h="16200"/>
          <w:pgMar w:top="1060" w:bottom="280" w:left="1080" w:right="1080"/>
          <w:cols w:num="2" w:equalWidth="0">
            <w:col w:w="4892" w:space="149"/>
            <w:col w:w="5039"/>
          </w:cols>
        </w:sectPr>
      </w:pPr>
    </w:p>
    <w:p>
      <w:pPr>
        <w:pStyle w:val="BodyText"/>
        <w:rPr>
          <w:sz w:val="14"/>
        </w:rPr>
      </w:pPr>
      <w:r>
        <w:rPr>
          <w:sz w:val="14"/>
        </w:rPr>
        <mc:AlternateContent>
          <mc:Choice Requires="wps">
            <w:drawing>
              <wp:anchor distT="0" distB="0" distL="0" distR="0" allowOverlap="1" layoutInCell="1" locked="0" behindDoc="0" simplePos="0" relativeHeight="15751168">
                <wp:simplePos x="0" y="0"/>
                <wp:positionH relativeFrom="page">
                  <wp:posOffset>7555618</wp:posOffset>
                </wp:positionH>
                <wp:positionV relativeFrom="page">
                  <wp:posOffset>208883</wp:posOffset>
                </wp:positionV>
                <wp:extent cx="95885" cy="988314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51168" type="#_x0000_t202" id="docshape44"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3"/>
        <w:rPr>
          <w:sz w:val="14"/>
        </w:rPr>
      </w:pPr>
    </w:p>
    <w:p>
      <w:pPr>
        <w:spacing w:before="0"/>
        <w:ind w:left="0" w:right="217" w:firstLine="0"/>
        <w:jc w:val="righ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right"/>
        <w:rPr>
          <w:i/>
          <w:sz w:val="14"/>
        </w:rPr>
        <w:sectPr>
          <w:type w:val="continuous"/>
          <w:pgSz w:w="12240" w:h="16200"/>
          <w:pgMar w:top="1060" w:bottom="280" w:left="1080" w:right="1080"/>
        </w:sectPr>
      </w:pPr>
    </w:p>
    <w:p>
      <w:pPr>
        <w:tabs>
          <w:tab w:pos="4175" w:val="left" w:leader="none"/>
        </w:tabs>
        <w:spacing w:before="45"/>
        <w:ind w:left="256" w:right="0" w:firstLine="0"/>
        <w:jc w:val="left"/>
        <w:rPr>
          <w:i/>
          <w:sz w:val="20"/>
        </w:rPr>
      </w:pPr>
      <w:r>
        <w:rPr>
          <w:i/>
          <w:color w:val="231F20"/>
          <w:spacing w:val="-4"/>
          <w:sz w:val="20"/>
        </w:rPr>
        <w:t>1304</w:t>
      </w:r>
      <w:r>
        <w:rPr>
          <w:i/>
          <w:color w:val="231F20"/>
          <w:sz w:val="20"/>
        </w:rPr>
        <w:tab/>
        <w:t>C.A.</w:t>
      </w:r>
      <w:r>
        <w:rPr>
          <w:i/>
          <w:color w:val="231F20"/>
          <w:spacing w:val="12"/>
          <w:sz w:val="20"/>
        </w:rPr>
        <w:t> </w:t>
      </w:r>
      <w:r>
        <w:rPr>
          <w:i/>
          <w:color w:val="231F20"/>
          <w:sz w:val="20"/>
        </w:rPr>
        <w:t>STOLLE</w:t>
      </w:r>
      <w:r>
        <w:rPr>
          <w:i/>
          <w:color w:val="231F20"/>
          <w:spacing w:val="14"/>
          <w:sz w:val="20"/>
        </w:rPr>
        <w:t> </w:t>
      </w:r>
      <w:r>
        <w:rPr>
          <w:i/>
          <w:color w:val="231F20"/>
          <w:sz w:val="20"/>
        </w:rPr>
        <w:t>ET</w:t>
      </w:r>
      <w:r>
        <w:rPr>
          <w:i/>
          <w:color w:val="231F20"/>
          <w:spacing w:val="13"/>
          <w:sz w:val="20"/>
        </w:rPr>
        <w:t> </w:t>
      </w:r>
      <w:r>
        <w:rPr>
          <w:i/>
          <w:color w:val="231F20"/>
          <w:spacing w:val="-5"/>
          <w:sz w:val="20"/>
        </w:rPr>
        <w:t>AL.</w:t>
      </w:r>
    </w:p>
    <w:p>
      <w:pPr>
        <w:pStyle w:val="BodyText"/>
        <w:spacing w:before="86"/>
        <w:rPr>
          <w:i/>
        </w:rPr>
      </w:pPr>
    </w:p>
    <w:p>
      <w:pPr>
        <w:pStyle w:val="BodyText"/>
        <w:spacing w:after="0"/>
        <w:rPr>
          <w:i/>
        </w:rPr>
        <w:sectPr>
          <w:pgSz w:w="12240" w:h="16200"/>
          <w:pgMar w:top="1040" w:bottom="280" w:left="1080" w:right="1080"/>
        </w:sectPr>
      </w:pPr>
    </w:p>
    <w:p>
      <w:pPr>
        <w:pStyle w:val="Heading2"/>
        <w:spacing w:before="66"/>
        <w:ind w:left="256" w:right="42"/>
      </w:pPr>
      <w:r>
        <w:rPr>
          <w:color w:val="231F20"/>
          <w:spacing w:val="-2"/>
          <w:w w:val="105"/>
        </w:rPr>
        <w:t>PATIENTS</w:t>
      </w:r>
    </w:p>
    <w:p>
      <w:pPr>
        <w:pStyle w:val="BodyText"/>
        <w:spacing w:before="169"/>
        <w:ind w:left="2077"/>
        <w:jc w:val="both"/>
      </w:pPr>
      <w:r>
        <w:rPr>
          <w:color w:val="231F20"/>
          <w:w w:val="105"/>
        </w:rPr>
        <w:t>Patient</w:t>
      </w:r>
      <w:r>
        <w:rPr>
          <w:color w:val="231F20"/>
          <w:spacing w:val="37"/>
          <w:w w:val="105"/>
        </w:rPr>
        <w:t> </w:t>
      </w:r>
      <w:r>
        <w:rPr>
          <w:color w:val="231F20"/>
          <w:spacing w:val="-5"/>
          <w:w w:val="105"/>
        </w:rPr>
        <w:t>1A</w:t>
      </w:r>
    </w:p>
    <w:p>
      <w:pPr>
        <w:pStyle w:val="BodyText"/>
        <w:spacing w:line="249" w:lineRule="auto" w:before="68"/>
        <w:ind w:left="256" w:right="38" w:firstLine="199"/>
        <w:jc w:val="both"/>
      </w:pPr>
      <w:r>
        <w:rPr>
          <w:color w:val="231F20"/>
        </w:rPr>
        <w:t>This</w:t>
      </w:r>
      <w:r>
        <w:rPr>
          <w:color w:val="231F20"/>
          <w:spacing w:val="-1"/>
        </w:rPr>
        <w:t> </w:t>
      </w:r>
      <w:r>
        <w:rPr>
          <w:color w:val="231F20"/>
        </w:rPr>
        <w:t>patient</w:t>
      </w:r>
      <w:r>
        <w:rPr>
          <w:color w:val="231F20"/>
          <w:spacing w:val="-1"/>
        </w:rPr>
        <w:t> </w:t>
      </w:r>
      <w:r>
        <w:rPr>
          <w:color w:val="231F20"/>
        </w:rPr>
        <w:t>presented</w:t>
      </w:r>
      <w:r>
        <w:rPr>
          <w:color w:val="231F20"/>
          <w:spacing w:val="-1"/>
        </w:rPr>
        <w:t> </w:t>
      </w:r>
      <w:r>
        <w:rPr>
          <w:color w:val="231F20"/>
        </w:rPr>
        <w:t>at</w:t>
      </w:r>
      <w:r>
        <w:rPr>
          <w:color w:val="231F20"/>
          <w:spacing w:val="-1"/>
        </w:rPr>
        <w:t> </w:t>
      </w:r>
      <w:r>
        <w:rPr>
          <w:color w:val="231F20"/>
        </w:rPr>
        <w:t>age</w:t>
      </w:r>
      <w:r>
        <w:rPr>
          <w:color w:val="231F20"/>
          <w:spacing w:val="-1"/>
        </w:rPr>
        <w:t> </w:t>
      </w:r>
      <w:r>
        <w:rPr>
          <w:color w:val="231F20"/>
        </w:rPr>
        <w:t>61</w:t>
      </w:r>
      <w:r>
        <w:rPr>
          <w:color w:val="231F20"/>
          <w:spacing w:val="-1"/>
        </w:rPr>
        <w:t> </w:t>
      </w:r>
      <w:r>
        <w:rPr>
          <w:color w:val="231F20"/>
        </w:rPr>
        <w:t>with</w:t>
      </w:r>
      <w:r>
        <w:rPr>
          <w:color w:val="231F20"/>
          <w:spacing w:val="-1"/>
        </w:rPr>
        <w:t> </w:t>
      </w:r>
      <w:r>
        <w:rPr>
          <w:color w:val="231F20"/>
        </w:rPr>
        <w:t>increasing</w:t>
      </w:r>
      <w:r>
        <w:rPr>
          <w:color w:val="231F20"/>
          <w:spacing w:val="-1"/>
        </w:rPr>
        <w:t> </w:t>
      </w:r>
      <w:r>
        <w:rPr>
          <w:color w:val="231F20"/>
        </w:rPr>
        <w:t>clum- siness and gradual development of difﬁculty standing</w:t>
      </w:r>
      <w:r>
        <w:rPr>
          <w:color w:val="231F20"/>
          <w:spacing w:val="-2"/>
        </w:rPr>
        <w:t> </w:t>
      </w:r>
      <w:r>
        <w:rPr>
          <w:color w:val="231F20"/>
        </w:rPr>
        <w:t>on one foot. There was no family history of neurologic dis- order, and the patient was not of known Acadian</w:t>
      </w:r>
      <w:r>
        <w:rPr>
          <w:color w:val="231F20"/>
          <w:spacing w:val="40"/>
        </w:rPr>
        <w:t> </w:t>
      </w:r>
      <w:r>
        <w:rPr>
          <w:color w:val="231F20"/>
        </w:rPr>
        <w:t>descent.</w:t>
      </w:r>
      <w:r>
        <w:rPr>
          <w:color w:val="231F20"/>
          <w:spacing w:val="-4"/>
        </w:rPr>
        <w:t> </w:t>
      </w:r>
      <w:r>
        <w:rPr>
          <w:color w:val="231F20"/>
        </w:rPr>
        <w:t>On</w:t>
      </w:r>
      <w:r>
        <w:rPr>
          <w:color w:val="231F20"/>
          <w:spacing w:val="-4"/>
        </w:rPr>
        <w:t> </w:t>
      </w:r>
      <w:r>
        <w:rPr>
          <w:color w:val="231F20"/>
        </w:rPr>
        <w:t>examination,</w:t>
      </w:r>
      <w:r>
        <w:rPr>
          <w:color w:val="231F20"/>
          <w:spacing w:val="-5"/>
        </w:rPr>
        <w:t> </w:t>
      </w:r>
      <w:r>
        <w:rPr>
          <w:color w:val="231F20"/>
        </w:rPr>
        <w:t>he</w:t>
      </w:r>
      <w:r>
        <w:rPr>
          <w:color w:val="231F20"/>
          <w:spacing w:val="-3"/>
        </w:rPr>
        <w:t> </w:t>
      </w:r>
      <w:r>
        <w:rPr>
          <w:color w:val="231F20"/>
        </w:rPr>
        <w:t>was</w:t>
      </w:r>
      <w:r>
        <w:rPr>
          <w:color w:val="231F20"/>
          <w:spacing w:val="-4"/>
        </w:rPr>
        <w:t> </w:t>
      </w:r>
      <w:r>
        <w:rPr>
          <w:color w:val="231F20"/>
        </w:rPr>
        <w:t>diffusely</w:t>
      </w:r>
      <w:r>
        <w:rPr>
          <w:color w:val="231F20"/>
          <w:spacing w:val="-4"/>
        </w:rPr>
        <w:t> </w:t>
      </w:r>
      <w:r>
        <w:rPr>
          <w:color w:val="231F20"/>
        </w:rPr>
        <w:t>hyperreﬂexic, particularly</w:t>
      </w:r>
      <w:r>
        <w:rPr>
          <w:color w:val="231F20"/>
          <w:spacing w:val="-5"/>
        </w:rPr>
        <w:t> </w:t>
      </w:r>
      <w:r>
        <w:rPr>
          <w:color w:val="231F20"/>
        </w:rPr>
        <w:t>in</w:t>
      </w:r>
      <w:r>
        <w:rPr>
          <w:color w:val="231F20"/>
          <w:spacing w:val="-6"/>
        </w:rPr>
        <w:t> </w:t>
      </w:r>
      <w:r>
        <w:rPr>
          <w:color w:val="231F20"/>
        </w:rPr>
        <w:t>the</w:t>
      </w:r>
      <w:r>
        <w:rPr>
          <w:color w:val="231F20"/>
          <w:spacing w:val="-4"/>
        </w:rPr>
        <w:t> </w:t>
      </w:r>
      <w:r>
        <w:rPr>
          <w:color w:val="231F20"/>
        </w:rPr>
        <w:t>lower</w:t>
      </w:r>
      <w:r>
        <w:rPr>
          <w:color w:val="231F20"/>
          <w:spacing w:val="-5"/>
        </w:rPr>
        <w:t> </w:t>
      </w:r>
      <w:r>
        <w:rPr>
          <w:color w:val="231F20"/>
        </w:rPr>
        <w:t>extremities;</w:t>
      </w:r>
      <w:r>
        <w:rPr>
          <w:color w:val="231F20"/>
          <w:spacing w:val="-5"/>
        </w:rPr>
        <w:t> </w:t>
      </w:r>
      <w:r>
        <w:rPr>
          <w:color w:val="231F20"/>
        </w:rPr>
        <w:t>a</w:t>
      </w:r>
      <w:r>
        <w:rPr>
          <w:color w:val="231F20"/>
          <w:spacing w:val="-5"/>
        </w:rPr>
        <w:t> </w:t>
      </w:r>
      <w:r>
        <w:rPr>
          <w:color w:val="231F20"/>
        </w:rPr>
        <w:t>Babinski</w:t>
      </w:r>
      <w:r>
        <w:rPr>
          <w:color w:val="231F20"/>
          <w:spacing w:val="-5"/>
        </w:rPr>
        <w:t> </w:t>
      </w:r>
      <w:r>
        <w:rPr>
          <w:color w:val="231F20"/>
        </w:rPr>
        <w:t>sign</w:t>
      </w:r>
      <w:r>
        <w:rPr>
          <w:color w:val="231F20"/>
          <w:spacing w:val="-7"/>
        </w:rPr>
        <w:t> </w:t>
      </w:r>
      <w:r>
        <w:rPr>
          <w:color w:val="231F20"/>
        </w:rPr>
        <w:t>was not observed. Diminished vibratory sensation was pres- ent to the ankles bilaterally. TSH, B12, folate, and vita- min E levels were normal. Antigliadin and Lyme titers were negative; RPR was nonreactive; electromyography revealed absent sural sensory potentials but intact motor nerve function. Lumbar puncture and MRI imaging </w:t>
      </w:r>
      <w:r>
        <w:rPr>
          <w:color w:val="231F20"/>
        </w:rPr>
        <w:t>of brain, cervical spine and thoracic spine revealed no abnormalities.</w:t>
      </w:r>
      <w:r>
        <w:rPr>
          <w:color w:val="231F20"/>
          <w:spacing w:val="-3"/>
        </w:rPr>
        <w:t> </w:t>
      </w:r>
      <w:r>
        <w:rPr>
          <w:color w:val="231F20"/>
        </w:rPr>
        <w:t>A</w:t>
      </w:r>
      <w:r>
        <w:rPr>
          <w:color w:val="231F20"/>
          <w:spacing w:val="-3"/>
        </w:rPr>
        <w:t> </w:t>
      </w:r>
      <w:r>
        <w:rPr>
          <w:color w:val="231F20"/>
        </w:rPr>
        <w:t>genetic</w:t>
      </w:r>
      <w:r>
        <w:rPr>
          <w:color w:val="231F20"/>
          <w:spacing w:val="-2"/>
        </w:rPr>
        <w:t> </w:t>
      </w:r>
      <w:r>
        <w:rPr>
          <w:color w:val="231F20"/>
        </w:rPr>
        <w:t>test</w:t>
      </w:r>
      <w:r>
        <w:rPr>
          <w:color w:val="231F20"/>
          <w:spacing w:val="-4"/>
        </w:rPr>
        <w:t> </w:t>
      </w:r>
      <w:r>
        <w:rPr>
          <w:color w:val="231F20"/>
        </w:rPr>
        <w:t>for</w:t>
      </w:r>
      <w:r>
        <w:rPr>
          <w:color w:val="231F20"/>
          <w:spacing w:val="-4"/>
        </w:rPr>
        <w:t> </w:t>
      </w:r>
      <w:r>
        <w:rPr>
          <w:color w:val="231F20"/>
        </w:rPr>
        <w:t>FA</w:t>
      </w:r>
      <w:r>
        <w:rPr>
          <w:color w:val="231F20"/>
          <w:spacing w:val="-2"/>
        </w:rPr>
        <w:t> </w:t>
      </w:r>
      <w:r>
        <w:rPr>
          <w:color w:val="231F20"/>
        </w:rPr>
        <w:t>(performed</w:t>
      </w:r>
      <w:r>
        <w:rPr>
          <w:color w:val="231F20"/>
          <w:spacing w:val="-3"/>
        </w:rPr>
        <w:t> </w:t>
      </w:r>
      <w:r>
        <w:rPr>
          <w:color w:val="231F20"/>
        </w:rPr>
        <w:t>12</w:t>
      </w:r>
      <w:r>
        <w:rPr>
          <w:color w:val="231F20"/>
          <w:spacing w:val="-3"/>
        </w:rPr>
        <w:t> </w:t>
      </w:r>
      <w:r>
        <w:rPr>
          <w:color w:val="231F20"/>
        </w:rPr>
        <w:t>years later) found GAA repeat lengths of 1,034 and 127; these alleles were sized as 1,047 and 114 in a second test. He had a normal EKG, stress test, and electrolyte panel.</w:t>
      </w:r>
    </w:p>
    <w:p>
      <w:pPr>
        <w:pStyle w:val="BodyText"/>
        <w:spacing w:before="195"/>
      </w:pPr>
    </w:p>
    <w:p>
      <w:pPr>
        <w:pStyle w:val="BodyText"/>
        <w:ind w:left="2083"/>
        <w:jc w:val="both"/>
      </w:pPr>
      <w:r>
        <w:rPr>
          <w:color w:val="231F20"/>
          <w:w w:val="105"/>
        </w:rPr>
        <w:t>Patient</w:t>
      </w:r>
      <w:r>
        <w:rPr>
          <w:color w:val="231F20"/>
          <w:spacing w:val="36"/>
          <w:w w:val="105"/>
        </w:rPr>
        <w:t> </w:t>
      </w:r>
      <w:r>
        <w:rPr>
          <w:color w:val="231F20"/>
          <w:spacing w:val="-5"/>
          <w:w w:val="105"/>
        </w:rPr>
        <w:t>1B</w:t>
      </w:r>
    </w:p>
    <w:p>
      <w:pPr>
        <w:pStyle w:val="BodyText"/>
        <w:spacing w:line="249" w:lineRule="auto" w:before="70"/>
        <w:ind w:left="256" w:right="38" w:firstLine="199"/>
        <w:jc w:val="both"/>
      </w:pPr>
      <w:r>
        <w:rPr>
          <w:color w:val="231F20"/>
        </w:rPr>
        <w:t>This patient presented at age 74 with unsteady gait</w:t>
      </w:r>
      <w:r>
        <w:rPr>
          <w:color w:val="231F20"/>
          <w:spacing w:val="40"/>
        </w:rPr>
        <w:t> </w:t>
      </w:r>
      <w:r>
        <w:rPr>
          <w:color w:val="231F20"/>
        </w:rPr>
        <w:t>that had been slowly progressive for 6 years. She noted mild difﬁculty with her hands. She had one brother with FA (Patient 1A) but no other family history of move- ment disorder. On examination, she had hyperactive reﬂexes and mildly increased tone in her upper extrem- ities but normal lower extremity reﬂexes. She had decreased vibratory sensation in her feet but otherwise intact sensation, strength, and speech. Mild right-sided dysmetria</w:t>
      </w:r>
      <w:r>
        <w:rPr>
          <w:color w:val="231F20"/>
          <w:spacing w:val="-1"/>
        </w:rPr>
        <w:t> </w:t>
      </w:r>
      <w:r>
        <w:rPr>
          <w:color w:val="231F20"/>
        </w:rPr>
        <w:t>was</w:t>
      </w:r>
      <w:r>
        <w:rPr>
          <w:color w:val="231F20"/>
          <w:spacing w:val="-2"/>
        </w:rPr>
        <w:t> </w:t>
      </w:r>
      <w:r>
        <w:rPr>
          <w:color w:val="231F20"/>
        </w:rPr>
        <w:t>present.</w:t>
      </w:r>
      <w:r>
        <w:rPr>
          <w:color w:val="231F20"/>
          <w:spacing w:val="-1"/>
        </w:rPr>
        <w:t> </w:t>
      </w:r>
      <w:r>
        <w:rPr>
          <w:color w:val="231F20"/>
        </w:rPr>
        <w:t>She</w:t>
      </w:r>
      <w:r>
        <w:rPr>
          <w:color w:val="231F20"/>
          <w:spacing w:val="-4"/>
        </w:rPr>
        <w:t> </w:t>
      </w:r>
      <w:r>
        <w:rPr>
          <w:color w:val="231F20"/>
        </w:rPr>
        <w:t>had</w:t>
      </w:r>
      <w:r>
        <w:rPr>
          <w:color w:val="231F20"/>
          <w:spacing w:val="-4"/>
        </w:rPr>
        <w:t> </w:t>
      </w:r>
      <w:r>
        <w:rPr>
          <w:color w:val="231F20"/>
        </w:rPr>
        <w:t>square</w:t>
      </w:r>
      <w:r>
        <w:rPr>
          <w:color w:val="231F20"/>
          <w:spacing w:val="-1"/>
        </w:rPr>
        <w:t> </w:t>
      </w:r>
      <w:r>
        <w:rPr>
          <w:color w:val="231F20"/>
        </w:rPr>
        <w:t>wave</w:t>
      </w:r>
      <w:r>
        <w:rPr>
          <w:color w:val="231F20"/>
          <w:spacing w:val="-4"/>
        </w:rPr>
        <w:t> </w:t>
      </w:r>
      <w:r>
        <w:rPr>
          <w:color w:val="231F20"/>
        </w:rPr>
        <w:t>jerks</w:t>
      </w:r>
      <w:r>
        <w:rPr>
          <w:color w:val="231F20"/>
          <w:spacing w:val="-1"/>
        </w:rPr>
        <w:t> </w:t>
      </w:r>
      <w:r>
        <w:rPr>
          <w:color w:val="231F20"/>
        </w:rPr>
        <w:t>in</w:t>
      </w:r>
      <w:r>
        <w:rPr>
          <w:color w:val="231F20"/>
          <w:spacing w:val="-1"/>
        </w:rPr>
        <w:t> </w:t>
      </w:r>
      <w:r>
        <w:rPr>
          <w:color w:val="231F20"/>
        </w:rPr>
        <w:t>pri- mary position, with hypometric saccades. MRI of the head and cervical spine revealed mild cerebellar and occipital lobe atrophy with a chronic right posterior tha- lamic lacunar infarct and mild cervical spinal cord com- pression.</w:t>
      </w:r>
      <w:r>
        <w:rPr>
          <w:color w:val="231F20"/>
          <w:spacing w:val="28"/>
        </w:rPr>
        <w:t>  </w:t>
      </w:r>
      <w:r>
        <w:rPr>
          <w:color w:val="231F20"/>
        </w:rPr>
        <w:t>Molecular</w:t>
      </w:r>
      <w:r>
        <w:rPr>
          <w:color w:val="231F20"/>
          <w:spacing w:val="28"/>
        </w:rPr>
        <w:t>  </w:t>
      </w:r>
      <w:r>
        <w:rPr>
          <w:color w:val="231F20"/>
        </w:rPr>
        <w:t>analysis</w:t>
      </w:r>
      <w:r>
        <w:rPr>
          <w:color w:val="231F20"/>
          <w:spacing w:val="29"/>
        </w:rPr>
        <w:t>  </w:t>
      </w:r>
      <w:r>
        <w:rPr>
          <w:color w:val="231F20"/>
        </w:rPr>
        <w:t>of</w:t>
      </w:r>
      <w:r>
        <w:rPr>
          <w:color w:val="231F20"/>
          <w:spacing w:val="29"/>
        </w:rPr>
        <w:t>  </w:t>
      </w:r>
      <w:r>
        <w:rPr>
          <w:color w:val="231F20"/>
        </w:rPr>
        <w:t>her</w:t>
      </w:r>
      <w:r>
        <w:rPr>
          <w:color w:val="231F20"/>
          <w:spacing w:val="27"/>
        </w:rPr>
        <w:t>  </w:t>
      </w:r>
      <w:r>
        <w:rPr>
          <w:color w:val="231F20"/>
        </w:rPr>
        <w:t>frataxin</w:t>
      </w:r>
      <w:r>
        <w:rPr>
          <w:color w:val="231F20"/>
          <w:spacing w:val="29"/>
        </w:rPr>
        <w:t>  </w:t>
      </w:r>
      <w:r>
        <w:rPr>
          <w:color w:val="231F20"/>
          <w:spacing w:val="-4"/>
        </w:rPr>
        <w:t>gene</w:t>
      </w:r>
    </w:p>
    <w:p>
      <w:pPr>
        <w:pStyle w:val="BodyText"/>
        <w:spacing w:before="62"/>
        <w:ind w:left="2149"/>
        <w:jc w:val="both"/>
      </w:pPr>
      <w:r>
        <w:rPr/>
        <w:br w:type="column"/>
      </w:r>
      <w:r>
        <w:rPr>
          <w:color w:val="231F20"/>
          <w:w w:val="105"/>
        </w:rPr>
        <w:t>Patient</w:t>
      </w:r>
      <w:r>
        <w:rPr>
          <w:color w:val="231F20"/>
          <w:spacing w:val="38"/>
          <w:w w:val="105"/>
        </w:rPr>
        <w:t> </w:t>
      </w:r>
      <w:r>
        <w:rPr>
          <w:color w:val="231F20"/>
          <w:spacing w:val="-10"/>
          <w:w w:val="105"/>
        </w:rPr>
        <w:t>3</w:t>
      </w:r>
    </w:p>
    <w:p>
      <w:pPr>
        <w:pStyle w:val="BodyText"/>
        <w:spacing w:line="249" w:lineRule="auto" w:before="69"/>
        <w:ind w:left="256" w:right="216" w:firstLine="199"/>
        <w:jc w:val="both"/>
      </w:pPr>
      <w:r>
        <w:rPr>
          <w:color w:val="231F20"/>
        </w:rPr>
        <w:t>This</w:t>
      </w:r>
      <w:r>
        <w:rPr>
          <w:color w:val="231F20"/>
          <w:spacing w:val="40"/>
        </w:rPr>
        <w:t> </w:t>
      </w:r>
      <w:r>
        <w:rPr>
          <w:color w:val="231F20"/>
        </w:rPr>
        <w:t>is</w:t>
      </w:r>
      <w:r>
        <w:rPr>
          <w:color w:val="231F20"/>
          <w:spacing w:val="40"/>
        </w:rPr>
        <w:t> </w:t>
      </w:r>
      <w:r>
        <w:rPr>
          <w:color w:val="231F20"/>
        </w:rPr>
        <w:t>a</w:t>
      </w:r>
      <w:r>
        <w:rPr>
          <w:color w:val="231F20"/>
          <w:spacing w:val="40"/>
        </w:rPr>
        <w:t> </w:t>
      </w:r>
      <w:r>
        <w:rPr>
          <w:color w:val="231F20"/>
        </w:rPr>
        <w:t>45-year-old</w:t>
      </w:r>
      <w:r>
        <w:rPr>
          <w:color w:val="231F20"/>
          <w:spacing w:val="40"/>
        </w:rPr>
        <w:t> </w:t>
      </w:r>
      <w:r>
        <w:rPr>
          <w:color w:val="231F20"/>
        </w:rPr>
        <w:t>man</w:t>
      </w:r>
      <w:r>
        <w:rPr>
          <w:color w:val="231F20"/>
          <w:spacing w:val="40"/>
        </w:rPr>
        <w:t> </w:t>
      </w:r>
      <w:r>
        <w:rPr>
          <w:color w:val="231F20"/>
        </w:rPr>
        <w:t>with</w:t>
      </w:r>
      <w:r>
        <w:rPr>
          <w:color w:val="231F20"/>
          <w:spacing w:val="40"/>
        </w:rPr>
        <w:t> </w:t>
      </w:r>
      <w:r>
        <w:rPr>
          <w:color w:val="231F20"/>
        </w:rPr>
        <w:t>progressive</w:t>
      </w:r>
      <w:r>
        <w:rPr>
          <w:color w:val="231F20"/>
          <w:spacing w:val="40"/>
        </w:rPr>
        <w:t> </w:t>
      </w:r>
      <w:r>
        <w:rPr>
          <w:color w:val="231F20"/>
        </w:rPr>
        <w:t>ataxia for 4 years. This was associated with mild </w:t>
      </w:r>
      <w:r>
        <w:rPr>
          <w:color w:val="231F20"/>
        </w:rPr>
        <w:t>dysarthria</w:t>
      </w:r>
      <w:r>
        <w:rPr>
          <w:color w:val="231F20"/>
          <w:spacing w:val="80"/>
        </w:rPr>
        <w:t> </w:t>
      </w:r>
      <w:r>
        <w:rPr>
          <w:color w:val="231F20"/>
        </w:rPr>
        <w:t>and</w:t>
      </w:r>
      <w:r>
        <w:rPr>
          <w:color w:val="231F20"/>
          <w:spacing w:val="40"/>
        </w:rPr>
        <w:t> </w:t>
      </w:r>
      <w:r>
        <w:rPr>
          <w:color w:val="231F20"/>
        </w:rPr>
        <w:t>dyscoordination</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hands.</w:t>
      </w:r>
      <w:r>
        <w:rPr>
          <w:color w:val="231F20"/>
          <w:spacing w:val="40"/>
        </w:rPr>
        <w:t> </w:t>
      </w:r>
      <w:r>
        <w:rPr>
          <w:color w:val="231F20"/>
        </w:rPr>
        <w:t>He</w:t>
      </w:r>
      <w:r>
        <w:rPr>
          <w:color w:val="231F20"/>
          <w:spacing w:val="40"/>
        </w:rPr>
        <w:t> </w:t>
      </w:r>
      <w:r>
        <w:rPr>
          <w:color w:val="231F20"/>
        </w:rPr>
        <w:t>had</w:t>
      </w:r>
      <w:r>
        <w:rPr>
          <w:color w:val="231F20"/>
          <w:spacing w:val="40"/>
        </w:rPr>
        <w:t> </w:t>
      </w:r>
      <w:r>
        <w:rPr>
          <w:color w:val="231F20"/>
        </w:rPr>
        <w:t>a</w:t>
      </w:r>
      <w:r>
        <w:rPr>
          <w:color w:val="231F20"/>
          <w:spacing w:val="40"/>
        </w:rPr>
        <w:t> </w:t>
      </w:r>
      <w:r>
        <w:rPr>
          <w:color w:val="231F20"/>
        </w:rPr>
        <w:t>brother with a similar syndrome, and examination revealed normal mental status and cranial nerves. He had mild pseudo-athetosis of the hands with arms extended and decreased vibratory sensation. He was mildly dysmetric with a wide-based gait and Romberg’s sign. Deep ten- don reﬂexes were absent, and he had extensor plantar responses. Sensory nerve action potentials were absent, and an MRI scan of the brain was normal. </w:t>
      </w:r>
      <w:r>
        <w:rPr>
          <w:i/>
          <w:color w:val="231F20"/>
        </w:rPr>
        <w:t>FRDA </w:t>
      </w:r>
      <w:r>
        <w:rPr>
          <w:color w:val="231F20"/>
        </w:rPr>
        <w:t>gene analysis</w:t>
      </w:r>
      <w:r>
        <w:rPr>
          <w:color w:val="231F20"/>
          <w:spacing w:val="40"/>
        </w:rPr>
        <w:t> </w:t>
      </w:r>
      <w:r>
        <w:rPr>
          <w:color w:val="231F20"/>
        </w:rPr>
        <w:t>revealed</w:t>
      </w:r>
      <w:r>
        <w:rPr>
          <w:color w:val="231F20"/>
          <w:spacing w:val="40"/>
        </w:rPr>
        <w:t> </w:t>
      </w:r>
      <w:r>
        <w:rPr>
          <w:color w:val="231F20"/>
        </w:rPr>
        <w:t>GAA</w:t>
      </w:r>
      <w:r>
        <w:rPr>
          <w:color w:val="231F20"/>
          <w:spacing w:val="40"/>
        </w:rPr>
        <w:t> </w:t>
      </w:r>
      <w:r>
        <w:rPr>
          <w:color w:val="231F20"/>
        </w:rPr>
        <w:t>repeat</w:t>
      </w:r>
      <w:r>
        <w:rPr>
          <w:color w:val="231F20"/>
          <w:spacing w:val="40"/>
        </w:rPr>
        <w:t> </w:t>
      </w:r>
      <w:r>
        <w:rPr>
          <w:color w:val="231F20"/>
        </w:rPr>
        <w:t>lengths</w:t>
      </w:r>
      <w:r>
        <w:rPr>
          <w:color w:val="231F20"/>
          <w:spacing w:val="40"/>
        </w:rPr>
        <w:t> </w:t>
      </w:r>
      <w:r>
        <w:rPr>
          <w:color w:val="231F20"/>
        </w:rPr>
        <w:t>of</w:t>
      </w:r>
      <w:r>
        <w:rPr>
          <w:color w:val="231F20"/>
          <w:spacing w:val="40"/>
        </w:rPr>
        <w:t> </w:t>
      </w:r>
      <w:r>
        <w:rPr>
          <w:color w:val="231F20"/>
        </w:rPr>
        <w:t>150</w:t>
      </w:r>
      <w:r>
        <w:rPr>
          <w:color w:val="231F20"/>
          <w:spacing w:val="40"/>
        </w:rPr>
        <w:t> </w:t>
      </w:r>
      <w:r>
        <w:rPr>
          <w:color w:val="231F20"/>
        </w:rPr>
        <w:t>and 1,025. Similar results were found in his brother.</w:t>
      </w:r>
    </w:p>
    <w:p>
      <w:pPr>
        <w:pStyle w:val="BodyText"/>
        <w:spacing w:before="38"/>
      </w:pPr>
    </w:p>
    <w:p>
      <w:pPr>
        <w:pStyle w:val="BodyText"/>
        <w:ind w:left="2149"/>
        <w:jc w:val="both"/>
      </w:pPr>
      <w:r>
        <w:rPr>
          <w:color w:val="231F20"/>
          <w:w w:val="105"/>
        </w:rPr>
        <w:t>Patient</w:t>
      </w:r>
      <w:r>
        <w:rPr>
          <w:color w:val="231F20"/>
          <w:spacing w:val="38"/>
          <w:w w:val="105"/>
        </w:rPr>
        <w:t> </w:t>
      </w:r>
      <w:r>
        <w:rPr>
          <w:color w:val="231F20"/>
          <w:spacing w:val="-10"/>
          <w:w w:val="105"/>
        </w:rPr>
        <w:t>4</w:t>
      </w:r>
    </w:p>
    <w:p>
      <w:pPr>
        <w:pStyle w:val="BodyText"/>
        <w:spacing w:line="249" w:lineRule="auto" w:before="68"/>
        <w:ind w:left="256" w:right="217" w:firstLine="199"/>
        <w:jc w:val="both"/>
      </w:pPr>
      <w:r>
        <w:rPr>
          <w:color w:val="231F20"/>
        </w:rPr>
        <w:t>This</w:t>
      </w:r>
      <w:r>
        <w:rPr>
          <w:color w:val="231F20"/>
          <w:spacing w:val="37"/>
        </w:rPr>
        <w:t> </w:t>
      </w:r>
      <w:r>
        <w:rPr>
          <w:color w:val="231F20"/>
        </w:rPr>
        <w:t>is</w:t>
      </w:r>
      <w:r>
        <w:rPr>
          <w:color w:val="231F20"/>
          <w:spacing w:val="36"/>
        </w:rPr>
        <w:t> </w:t>
      </w:r>
      <w:r>
        <w:rPr>
          <w:color w:val="231F20"/>
        </w:rPr>
        <w:t>a</w:t>
      </w:r>
      <w:r>
        <w:rPr>
          <w:color w:val="231F20"/>
          <w:spacing w:val="37"/>
        </w:rPr>
        <w:t> </w:t>
      </w:r>
      <w:r>
        <w:rPr>
          <w:color w:val="231F20"/>
        </w:rPr>
        <w:t>48-year-old</w:t>
      </w:r>
      <w:r>
        <w:rPr>
          <w:color w:val="231F20"/>
          <w:spacing w:val="36"/>
        </w:rPr>
        <w:t> </w:t>
      </w:r>
      <w:r>
        <w:rPr>
          <w:color w:val="231F20"/>
        </w:rPr>
        <w:t>woman</w:t>
      </w:r>
      <w:r>
        <w:rPr>
          <w:color w:val="231F20"/>
          <w:spacing w:val="36"/>
        </w:rPr>
        <w:t> </w:t>
      </w:r>
      <w:r>
        <w:rPr>
          <w:color w:val="231F20"/>
        </w:rPr>
        <w:t>who</w:t>
      </w:r>
      <w:r>
        <w:rPr>
          <w:color w:val="231F20"/>
          <w:spacing w:val="36"/>
        </w:rPr>
        <w:t> </w:t>
      </w:r>
      <w:r>
        <w:rPr>
          <w:color w:val="231F20"/>
        </w:rPr>
        <w:t>presented</w:t>
      </w:r>
      <w:r>
        <w:rPr>
          <w:color w:val="231F20"/>
          <w:spacing w:val="36"/>
        </w:rPr>
        <w:t> </w:t>
      </w:r>
      <w:r>
        <w:rPr>
          <w:color w:val="231F20"/>
        </w:rPr>
        <w:t>at</w:t>
      </w:r>
      <w:r>
        <w:rPr>
          <w:color w:val="231F20"/>
          <w:spacing w:val="36"/>
        </w:rPr>
        <w:t> </w:t>
      </w:r>
      <w:r>
        <w:rPr>
          <w:color w:val="231F20"/>
        </w:rPr>
        <w:t>age 34 with progressive ataxia. This slowly worsened </w:t>
      </w:r>
      <w:r>
        <w:rPr>
          <w:color w:val="231F20"/>
        </w:rPr>
        <w:t>over the next 14 years, and she developed difﬁculty with coordination of her hands. On examination, she had moderate dysmetria of her arms and a wide-based gait; reﬂexes were present but not hyperactive. Sensory ex- amination revealed vibratory sensory loss with sparing</w:t>
      </w:r>
      <w:r>
        <w:rPr>
          <w:color w:val="231F20"/>
          <w:spacing w:val="40"/>
        </w:rPr>
        <w:t> </w:t>
      </w:r>
      <w:r>
        <w:rPr>
          <w:color w:val="231F20"/>
        </w:rPr>
        <w:t>of other modalities. Mental status and cranial nerves were normal. Sensory nerve action potentials were reduced. MRI of the brain was unremarkable. Com- mercial DNA testing for </w:t>
      </w:r>
      <w:r>
        <w:rPr>
          <w:i/>
          <w:color w:val="231F20"/>
        </w:rPr>
        <w:t>FRDA </w:t>
      </w:r>
      <w:r>
        <w:rPr>
          <w:color w:val="231F20"/>
        </w:rPr>
        <w:t>expansions revealed expansions of 290 and 950.</w:t>
      </w:r>
    </w:p>
    <w:p>
      <w:pPr>
        <w:pStyle w:val="BodyText"/>
        <w:spacing w:before="39"/>
      </w:pPr>
    </w:p>
    <w:p>
      <w:pPr>
        <w:pStyle w:val="BodyText"/>
        <w:ind w:left="2149"/>
        <w:jc w:val="both"/>
      </w:pPr>
      <w:r>
        <w:rPr>
          <w:color w:val="231F20"/>
          <w:w w:val="105"/>
        </w:rPr>
        <w:t>Patient</w:t>
      </w:r>
      <w:r>
        <w:rPr>
          <w:color w:val="231F20"/>
          <w:spacing w:val="38"/>
          <w:w w:val="105"/>
        </w:rPr>
        <w:t> </w:t>
      </w:r>
      <w:r>
        <w:rPr>
          <w:color w:val="231F20"/>
          <w:spacing w:val="-10"/>
          <w:w w:val="105"/>
        </w:rPr>
        <w:t>5</w:t>
      </w:r>
    </w:p>
    <w:p>
      <w:pPr>
        <w:pStyle w:val="BodyText"/>
        <w:spacing w:line="249" w:lineRule="auto" w:before="69"/>
        <w:ind w:left="256" w:right="218" w:firstLine="199"/>
        <w:jc w:val="both"/>
      </w:pPr>
      <w:r>
        <w:rPr>
          <w:color w:val="231F20"/>
        </w:rPr>
        <w:t>This patient presented at 48 years, after 10 years </w:t>
      </w:r>
      <w:r>
        <w:rPr>
          <w:color w:val="231F20"/>
        </w:rPr>
        <w:t>of variable hand and leg clumsiness, gait difﬁculty, and slurred</w:t>
      </w:r>
      <w:r>
        <w:rPr>
          <w:color w:val="231F20"/>
          <w:spacing w:val="58"/>
        </w:rPr>
        <w:t> </w:t>
      </w:r>
      <w:r>
        <w:rPr>
          <w:color w:val="231F20"/>
        </w:rPr>
        <w:t>speech.</w:t>
      </w:r>
      <w:r>
        <w:rPr>
          <w:color w:val="231F20"/>
          <w:spacing w:val="60"/>
        </w:rPr>
        <w:t> </w:t>
      </w:r>
      <w:r>
        <w:rPr>
          <w:color w:val="231F20"/>
        </w:rPr>
        <w:t>On</w:t>
      </w:r>
      <w:r>
        <w:rPr>
          <w:color w:val="231F20"/>
          <w:spacing w:val="58"/>
        </w:rPr>
        <w:t> </w:t>
      </w:r>
      <w:r>
        <w:rPr>
          <w:color w:val="231F20"/>
        </w:rPr>
        <w:t>examination,</w:t>
      </w:r>
      <w:r>
        <w:rPr>
          <w:color w:val="231F20"/>
          <w:spacing w:val="60"/>
        </w:rPr>
        <w:t> </w:t>
      </w:r>
      <w:r>
        <w:rPr>
          <w:color w:val="231F20"/>
        </w:rPr>
        <w:t>she</w:t>
      </w:r>
      <w:r>
        <w:rPr>
          <w:color w:val="231F20"/>
          <w:spacing w:val="59"/>
        </w:rPr>
        <w:t> </w:t>
      </w:r>
      <w:r>
        <w:rPr>
          <w:color w:val="231F20"/>
        </w:rPr>
        <w:t>had</w:t>
      </w:r>
      <w:r>
        <w:rPr>
          <w:color w:val="231F20"/>
          <w:spacing w:val="58"/>
        </w:rPr>
        <w:t> </w:t>
      </w:r>
      <w:r>
        <w:rPr>
          <w:color w:val="231F20"/>
          <w:spacing w:val="-2"/>
        </w:rPr>
        <w:t>nystagmus,</w:t>
      </w:r>
    </w:p>
    <w:p>
      <w:pPr>
        <w:pStyle w:val="BodyText"/>
      </w:pPr>
    </w:p>
    <w:p>
      <w:pPr>
        <w:pStyle w:val="BodyText"/>
        <w:spacing w:before="63"/>
      </w:pPr>
    </w:p>
    <w:p>
      <w:pPr>
        <w:spacing w:line="230" w:lineRule="auto" w:before="1"/>
        <w:ind w:left="1914" w:right="555" w:hanging="1089"/>
        <w:jc w:val="left"/>
        <w:rPr>
          <w:i/>
          <w:sz w:val="18"/>
        </w:rPr>
      </w:pPr>
      <w:r>
        <w:rPr>
          <w:i/>
          <w:sz w:val="18"/>
        </w:rPr>
        <mc:AlternateContent>
          <mc:Choice Requires="wps">
            <w:drawing>
              <wp:anchor distT="0" distB="0" distL="0" distR="0" allowOverlap="1" layoutInCell="1" locked="0" behindDoc="0" simplePos="0" relativeHeight="15753216">
                <wp:simplePos x="0" y="0"/>
                <wp:positionH relativeFrom="page">
                  <wp:posOffset>4050004</wp:posOffset>
                </wp:positionH>
                <wp:positionV relativeFrom="paragraph">
                  <wp:posOffset>304942</wp:posOffset>
                </wp:positionV>
                <wp:extent cx="289750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897505" cy="1270"/>
                        </a:xfrm>
                        <a:custGeom>
                          <a:avLst/>
                          <a:gdLst/>
                          <a:ahLst/>
                          <a:cxnLst/>
                          <a:rect l="l" t="t" r="r" b="b"/>
                          <a:pathLst>
                            <a:path w="2897505" h="0">
                              <a:moveTo>
                                <a:pt x="0" y="0"/>
                              </a:moveTo>
                              <a:lnTo>
                                <a:pt x="2897276" y="0"/>
                              </a:lnTo>
                            </a:path>
                          </a:pathLst>
                        </a:custGeom>
                        <a:ln w="12242">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318.89801pt,24.011227pt" to="547.030010pt,24.011227pt" stroked="true" strokeweight=".964pt" strokecolor="#231f20">
                <v:stroke dashstyle="solid"/>
                <w10:wrap type="none"/>
              </v:line>
            </w:pict>
          </mc:Fallback>
        </mc:AlternateContent>
      </w:r>
      <w:r>
        <w:rPr>
          <w:color w:val="231F20"/>
          <w:sz w:val="18"/>
        </w:rPr>
        <w:t>TABLE 1.</w:t>
      </w:r>
      <w:r>
        <w:rPr>
          <w:color w:val="231F20"/>
          <w:spacing w:val="39"/>
          <w:sz w:val="18"/>
        </w:rPr>
        <w:t> </w:t>
      </w:r>
      <w:r>
        <w:rPr>
          <w:i/>
          <w:color w:val="231F20"/>
          <w:sz w:val="18"/>
        </w:rPr>
        <w:t>Interrupted GAA repeat </w:t>
      </w:r>
      <w:r>
        <w:rPr>
          <w:i/>
          <w:color w:val="231F20"/>
          <w:sz w:val="18"/>
        </w:rPr>
        <w:t>sequences from FA patients</w:t>
      </w:r>
    </w:p>
    <w:p>
      <w:pPr>
        <w:spacing w:after="0" w:line="230" w:lineRule="auto"/>
        <w:jc w:val="left"/>
        <w:rPr>
          <w:i/>
          <w:sz w:val="18"/>
        </w:rPr>
        <w:sectPr>
          <w:type w:val="continuous"/>
          <w:pgSz w:w="12240" w:h="16200"/>
          <w:pgMar w:top="1060" w:bottom="280" w:left="1080" w:right="1080"/>
          <w:cols w:num="2" w:equalWidth="0">
            <w:col w:w="4863" w:space="178"/>
            <w:col w:w="5039"/>
          </w:cols>
        </w:sectPr>
      </w:pPr>
    </w:p>
    <w:p>
      <w:pPr>
        <w:pStyle w:val="BodyText"/>
        <w:spacing w:line="229" w:lineRule="exact"/>
        <w:ind w:left="256"/>
      </w:pPr>
      <w:r>
        <w:rPr>
          <w:color w:val="231F20"/>
        </w:rPr>
        <w:t>revealed</w:t>
      </w:r>
      <w:r>
        <w:rPr>
          <w:color w:val="231F20"/>
          <w:spacing w:val="-1"/>
        </w:rPr>
        <w:t> </w:t>
      </w:r>
      <w:r>
        <w:rPr>
          <w:color w:val="231F20"/>
        </w:rPr>
        <w:t>GAA</w:t>
      </w:r>
      <w:r>
        <w:rPr>
          <w:color w:val="231F20"/>
          <w:spacing w:val="1"/>
        </w:rPr>
        <w:t> </w:t>
      </w:r>
      <w:r>
        <w:rPr>
          <w:color w:val="231F20"/>
        </w:rPr>
        <w:t>repeat lengths</w:t>
      </w:r>
      <w:r>
        <w:rPr>
          <w:color w:val="231F20"/>
          <w:spacing w:val="-1"/>
        </w:rPr>
        <w:t> </w:t>
      </w:r>
      <w:r>
        <w:rPr>
          <w:color w:val="231F20"/>
        </w:rPr>
        <w:t>of</w:t>
      </w:r>
      <w:r>
        <w:rPr>
          <w:color w:val="231F20"/>
          <w:spacing w:val="-2"/>
        </w:rPr>
        <w:t> </w:t>
      </w:r>
      <w:r>
        <w:rPr>
          <w:color w:val="231F20"/>
        </w:rPr>
        <w:t>1,005 and</w:t>
      </w:r>
      <w:r>
        <w:rPr>
          <w:color w:val="231F20"/>
          <w:spacing w:val="-3"/>
        </w:rPr>
        <w:t> </w:t>
      </w:r>
      <w:r>
        <w:rPr>
          <w:color w:val="231F20"/>
          <w:spacing w:val="-4"/>
        </w:rPr>
        <w:t>104.</w:t>
      </w:r>
    </w:p>
    <w:p>
      <w:pPr>
        <w:spacing w:line="232" w:lineRule="auto" w:before="119"/>
        <w:ind w:left="425" w:right="38" w:hanging="169"/>
        <w:jc w:val="left"/>
        <w:rPr>
          <w:sz w:val="16"/>
        </w:rPr>
      </w:pPr>
      <w:r>
        <w:rPr/>
        <w:br w:type="column"/>
      </w:r>
      <w:r>
        <w:rPr>
          <w:color w:val="231F20"/>
          <w:sz w:val="16"/>
        </w:rPr>
        <w:t>Patient</w:t>
      </w:r>
      <w:r>
        <w:rPr>
          <w:color w:val="231F20"/>
          <w:spacing w:val="-7"/>
          <w:sz w:val="16"/>
        </w:rPr>
        <w:t> </w:t>
      </w:r>
      <w:r>
        <w:rPr>
          <w:color w:val="231F20"/>
          <w:sz w:val="16"/>
        </w:rPr>
        <w:t>1A</w:t>
      </w:r>
      <w:r>
        <w:rPr>
          <w:color w:val="231F20"/>
          <w:spacing w:val="40"/>
          <w:sz w:val="16"/>
        </w:rPr>
        <w:t> </w:t>
      </w:r>
      <w:r>
        <w:rPr>
          <w:color w:val="231F20"/>
          <w:sz w:val="16"/>
        </w:rPr>
        <w:t>and</w:t>
      </w:r>
      <w:r>
        <w:rPr>
          <w:color w:val="231F20"/>
          <w:spacing w:val="9"/>
          <w:sz w:val="16"/>
        </w:rPr>
        <w:t> </w:t>
      </w:r>
      <w:r>
        <w:rPr>
          <w:color w:val="231F20"/>
          <w:spacing w:val="-5"/>
          <w:sz w:val="16"/>
        </w:rPr>
        <w:t>1B</w:t>
      </w:r>
    </w:p>
    <w:p>
      <w:pPr>
        <w:spacing w:line="182" w:lineRule="exact" w:before="113"/>
        <w:ind w:left="0" w:right="798" w:firstLine="0"/>
        <w:jc w:val="right"/>
        <w:rPr>
          <w:sz w:val="16"/>
        </w:rPr>
      </w:pPr>
      <w:r>
        <w:rPr/>
        <w:br w:type="column"/>
      </w:r>
      <w:r>
        <w:rPr>
          <w:color w:val="231F20"/>
          <w:w w:val="110"/>
          <w:sz w:val="16"/>
        </w:rPr>
        <w:t>(GAA)</w:t>
      </w:r>
      <w:r>
        <w:rPr>
          <w:rFonts w:ascii="Arial"/>
          <w:color w:val="231F20"/>
          <w:w w:val="110"/>
          <w:sz w:val="16"/>
        </w:rPr>
        <w:t>&gt;</w:t>
      </w:r>
      <w:r>
        <w:rPr>
          <w:color w:val="231F20"/>
          <w:w w:val="110"/>
          <w:sz w:val="16"/>
        </w:rPr>
        <w:t>72</w:t>
      </w:r>
      <w:r>
        <w:rPr>
          <w:i/>
          <w:color w:val="231F20"/>
          <w:w w:val="110"/>
          <w:sz w:val="16"/>
        </w:rPr>
        <w:t>1</w:t>
      </w:r>
      <w:r>
        <w:rPr>
          <w:i/>
          <w:color w:val="231F20"/>
          <w:spacing w:val="-4"/>
          <w:w w:val="110"/>
          <w:sz w:val="16"/>
        </w:rPr>
        <w:t> </w:t>
      </w:r>
      <w:r>
        <w:rPr>
          <w:color w:val="231F20"/>
          <w:w w:val="110"/>
          <w:sz w:val="16"/>
        </w:rPr>
        <w:t>(GAGAA)</w:t>
      </w:r>
      <w:r>
        <w:rPr>
          <w:color w:val="231F20"/>
          <w:spacing w:val="-6"/>
          <w:w w:val="110"/>
          <w:sz w:val="16"/>
        </w:rPr>
        <w:t> </w:t>
      </w:r>
      <w:r>
        <w:rPr>
          <w:i/>
          <w:color w:val="231F20"/>
          <w:w w:val="110"/>
          <w:sz w:val="16"/>
        </w:rPr>
        <w:t>1</w:t>
      </w:r>
      <w:r>
        <w:rPr>
          <w:i/>
          <w:color w:val="231F20"/>
          <w:spacing w:val="-4"/>
          <w:w w:val="110"/>
          <w:sz w:val="16"/>
        </w:rPr>
        <w:t> </w:t>
      </w:r>
      <w:r>
        <w:rPr>
          <w:color w:val="231F20"/>
          <w:spacing w:val="-2"/>
          <w:w w:val="110"/>
          <w:sz w:val="16"/>
        </w:rPr>
        <w:t>(GAAAA)</w:t>
      </w:r>
    </w:p>
    <w:p>
      <w:pPr>
        <w:spacing w:line="179" w:lineRule="exact" w:before="0"/>
        <w:ind w:left="0" w:right="739" w:firstLine="0"/>
        <w:jc w:val="right"/>
        <w:rPr>
          <w:sz w:val="16"/>
        </w:rPr>
      </w:pPr>
      <w:r>
        <w:rPr>
          <w:i/>
          <w:color w:val="231F20"/>
          <w:w w:val="135"/>
          <w:sz w:val="16"/>
        </w:rPr>
        <w:t>1</w:t>
      </w:r>
      <w:r>
        <w:rPr>
          <w:i/>
          <w:color w:val="231F20"/>
          <w:spacing w:val="-12"/>
          <w:w w:val="135"/>
          <w:sz w:val="16"/>
        </w:rPr>
        <w:t> </w:t>
      </w:r>
      <w:r>
        <w:rPr>
          <w:color w:val="231F20"/>
          <w:w w:val="110"/>
          <w:sz w:val="16"/>
        </w:rPr>
        <w:t>(GAA)</w:t>
      </w:r>
      <w:r>
        <w:rPr>
          <w:color w:val="231F20"/>
          <w:spacing w:val="-4"/>
          <w:w w:val="110"/>
          <w:sz w:val="16"/>
        </w:rPr>
        <w:t> </w:t>
      </w:r>
      <w:r>
        <w:rPr>
          <w:color w:val="231F20"/>
          <w:w w:val="110"/>
          <w:sz w:val="16"/>
        </w:rPr>
        <w:t>20</w:t>
      </w:r>
      <w:r>
        <w:rPr>
          <w:i/>
          <w:color w:val="231F20"/>
          <w:w w:val="110"/>
          <w:sz w:val="16"/>
        </w:rPr>
        <w:t>1</w:t>
      </w:r>
      <w:r>
        <w:rPr>
          <w:i/>
          <w:color w:val="231F20"/>
          <w:spacing w:val="-2"/>
          <w:w w:val="110"/>
          <w:sz w:val="16"/>
        </w:rPr>
        <w:t> </w:t>
      </w:r>
      <w:r>
        <w:rPr>
          <w:color w:val="231F20"/>
          <w:w w:val="110"/>
          <w:sz w:val="16"/>
        </w:rPr>
        <w:t>(GAAAA)</w:t>
      </w:r>
      <w:r>
        <w:rPr>
          <w:color w:val="231F20"/>
          <w:spacing w:val="-1"/>
          <w:w w:val="110"/>
          <w:sz w:val="16"/>
        </w:rPr>
        <w:t> </w:t>
      </w:r>
      <w:r>
        <w:rPr>
          <w:i/>
          <w:color w:val="231F20"/>
          <w:w w:val="135"/>
          <w:sz w:val="16"/>
        </w:rPr>
        <w:t>1</w:t>
      </w:r>
      <w:r>
        <w:rPr>
          <w:i/>
          <w:color w:val="231F20"/>
          <w:spacing w:val="-12"/>
          <w:w w:val="135"/>
          <w:sz w:val="16"/>
        </w:rPr>
        <w:t> </w:t>
      </w:r>
      <w:r>
        <w:rPr>
          <w:color w:val="231F20"/>
          <w:spacing w:val="-2"/>
          <w:w w:val="110"/>
          <w:sz w:val="16"/>
        </w:rPr>
        <w:t>(GAA)</w:t>
      </w:r>
    </w:p>
    <w:p>
      <w:pPr>
        <w:spacing w:line="182" w:lineRule="exact" w:before="0"/>
        <w:ind w:left="426" w:right="0" w:firstLine="0"/>
        <w:jc w:val="left"/>
        <w:rPr>
          <w:sz w:val="16"/>
        </w:rPr>
      </w:pPr>
      <w:r>
        <w:rPr>
          <w:i/>
          <w:color w:val="231F20"/>
          <w:w w:val="135"/>
          <w:sz w:val="16"/>
        </w:rPr>
        <w:t>1</w:t>
      </w:r>
      <w:r>
        <w:rPr>
          <w:i/>
          <w:color w:val="231F20"/>
          <w:spacing w:val="-14"/>
          <w:w w:val="135"/>
          <w:sz w:val="16"/>
        </w:rPr>
        <w:t> </w:t>
      </w:r>
      <w:r>
        <w:rPr>
          <w:color w:val="231F20"/>
          <w:w w:val="110"/>
          <w:sz w:val="16"/>
        </w:rPr>
        <w:t>(GAGGAA)</w:t>
      </w:r>
      <w:r>
        <w:rPr>
          <w:color w:val="231F20"/>
          <w:spacing w:val="-5"/>
          <w:w w:val="110"/>
          <w:sz w:val="16"/>
        </w:rPr>
        <w:t> </w:t>
      </w:r>
      <w:r>
        <w:rPr>
          <w:color w:val="231F20"/>
          <w:w w:val="110"/>
          <w:sz w:val="16"/>
        </w:rPr>
        <w:t>4</w:t>
      </w:r>
      <w:r>
        <w:rPr>
          <w:color w:val="231F20"/>
          <w:spacing w:val="-5"/>
          <w:w w:val="110"/>
          <w:sz w:val="16"/>
        </w:rPr>
        <w:t> </w:t>
      </w:r>
      <w:r>
        <w:rPr>
          <w:i/>
          <w:color w:val="231F20"/>
          <w:w w:val="135"/>
          <w:sz w:val="16"/>
        </w:rPr>
        <w:t>1</w:t>
      </w:r>
      <w:r>
        <w:rPr>
          <w:i/>
          <w:color w:val="231F20"/>
          <w:spacing w:val="-13"/>
          <w:w w:val="135"/>
          <w:sz w:val="16"/>
        </w:rPr>
        <w:t> </w:t>
      </w:r>
      <w:r>
        <w:rPr>
          <w:color w:val="231F20"/>
          <w:spacing w:val="-2"/>
          <w:w w:val="110"/>
          <w:sz w:val="16"/>
        </w:rPr>
        <w:t>(GAA)12</w:t>
      </w:r>
    </w:p>
    <w:p>
      <w:pPr>
        <w:spacing w:after="0" w:line="182" w:lineRule="exact"/>
        <w:jc w:val="left"/>
        <w:rPr>
          <w:sz w:val="16"/>
        </w:rPr>
        <w:sectPr>
          <w:type w:val="continuous"/>
          <w:pgSz w:w="12240" w:h="16200"/>
          <w:pgMar w:top="1060" w:bottom="280" w:left="1080" w:right="1080"/>
          <w:cols w:num="3" w:equalWidth="0">
            <w:col w:w="4087" w:space="954"/>
            <w:col w:w="988" w:space="485"/>
            <w:col w:w="3566"/>
          </w:cols>
        </w:sectPr>
      </w:pPr>
    </w:p>
    <w:p>
      <w:pPr>
        <w:pStyle w:val="BodyText"/>
        <w:spacing w:before="8"/>
        <w:ind w:left="2149"/>
        <w:jc w:val="both"/>
      </w:pPr>
      <w:r>
        <w:rPr>
          <w:color w:val="231F20"/>
          <w:w w:val="105"/>
        </w:rPr>
        <w:t>Patient</w:t>
      </w:r>
      <w:r>
        <w:rPr>
          <w:color w:val="231F20"/>
          <w:spacing w:val="38"/>
          <w:w w:val="105"/>
        </w:rPr>
        <w:t> </w:t>
      </w:r>
      <w:r>
        <w:rPr>
          <w:color w:val="231F20"/>
          <w:spacing w:val="-10"/>
          <w:w w:val="105"/>
        </w:rPr>
        <w:t>2</w:t>
      </w:r>
    </w:p>
    <w:p>
      <w:pPr>
        <w:pStyle w:val="BodyText"/>
        <w:spacing w:line="249" w:lineRule="auto" w:before="68"/>
        <w:ind w:left="256" w:right="38" w:firstLine="199"/>
        <w:jc w:val="both"/>
      </w:pPr>
      <w:r>
        <w:rPr>
          <w:color w:val="231F20"/>
          <w:w w:val="105"/>
        </w:rPr>
        <w:t>This</w:t>
      </w:r>
      <w:r>
        <w:rPr>
          <w:color w:val="231F20"/>
          <w:w w:val="105"/>
        </w:rPr>
        <w:t> patient</w:t>
      </w:r>
      <w:r>
        <w:rPr>
          <w:color w:val="231F20"/>
          <w:w w:val="105"/>
        </w:rPr>
        <w:t> presented</w:t>
      </w:r>
      <w:r>
        <w:rPr>
          <w:color w:val="231F20"/>
          <w:w w:val="105"/>
        </w:rPr>
        <w:t> with</w:t>
      </w:r>
      <w:r>
        <w:rPr>
          <w:color w:val="231F20"/>
          <w:w w:val="105"/>
        </w:rPr>
        <w:t> progressive</w:t>
      </w:r>
      <w:r>
        <w:rPr>
          <w:color w:val="231F20"/>
          <w:w w:val="105"/>
        </w:rPr>
        <w:t> </w:t>
      </w:r>
      <w:r>
        <w:rPr>
          <w:color w:val="231F20"/>
          <w:w w:val="105"/>
        </w:rPr>
        <w:t>difﬁculty with</w:t>
      </w:r>
      <w:r>
        <w:rPr>
          <w:color w:val="231F20"/>
          <w:spacing w:val="-6"/>
          <w:w w:val="105"/>
        </w:rPr>
        <w:t> </w:t>
      </w:r>
      <w:r>
        <w:rPr>
          <w:color w:val="231F20"/>
          <w:w w:val="105"/>
        </w:rPr>
        <w:t>balance</w:t>
      </w:r>
      <w:r>
        <w:rPr>
          <w:color w:val="231F20"/>
          <w:spacing w:val="-6"/>
          <w:w w:val="105"/>
        </w:rPr>
        <w:t> </w:t>
      </w:r>
      <w:r>
        <w:rPr>
          <w:color w:val="231F20"/>
          <w:w w:val="105"/>
        </w:rPr>
        <w:t>and</w:t>
      </w:r>
      <w:r>
        <w:rPr>
          <w:color w:val="231F20"/>
          <w:spacing w:val="-5"/>
          <w:w w:val="105"/>
        </w:rPr>
        <w:t> </w:t>
      </w:r>
      <w:r>
        <w:rPr>
          <w:color w:val="231F20"/>
          <w:w w:val="105"/>
        </w:rPr>
        <w:t>coordination</w:t>
      </w:r>
      <w:r>
        <w:rPr>
          <w:color w:val="231F20"/>
          <w:spacing w:val="-6"/>
          <w:w w:val="105"/>
        </w:rPr>
        <w:t> </w:t>
      </w:r>
      <w:r>
        <w:rPr>
          <w:color w:val="231F20"/>
          <w:w w:val="105"/>
        </w:rPr>
        <w:t>at</w:t>
      </w:r>
      <w:r>
        <w:rPr>
          <w:color w:val="231F20"/>
          <w:spacing w:val="-6"/>
          <w:w w:val="105"/>
        </w:rPr>
        <w:t> </w:t>
      </w:r>
      <w:r>
        <w:rPr>
          <w:color w:val="231F20"/>
          <w:w w:val="105"/>
        </w:rPr>
        <w:t>age</w:t>
      </w:r>
      <w:r>
        <w:rPr>
          <w:color w:val="231F20"/>
          <w:spacing w:val="-5"/>
          <w:w w:val="105"/>
        </w:rPr>
        <w:t> </w:t>
      </w:r>
      <w:r>
        <w:rPr>
          <w:color w:val="231F20"/>
          <w:w w:val="105"/>
        </w:rPr>
        <w:t>41.</w:t>
      </w:r>
      <w:r>
        <w:rPr>
          <w:color w:val="231F20"/>
          <w:spacing w:val="-6"/>
          <w:w w:val="105"/>
        </w:rPr>
        <w:t> </w:t>
      </w:r>
      <w:r>
        <w:rPr>
          <w:color w:val="231F20"/>
          <w:w w:val="105"/>
        </w:rPr>
        <w:t>On</w:t>
      </w:r>
      <w:r>
        <w:rPr>
          <w:color w:val="231F20"/>
          <w:spacing w:val="-5"/>
          <w:w w:val="105"/>
        </w:rPr>
        <w:t> </w:t>
      </w:r>
      <w:r>
        <w:rPr>
          <w:color w:val="231F20"/>
          <w:w w:val="105"/>
        </w:rPr>
        <w:t>initial</w:t>
      </w:r>
      <w:r>
        <w:rPr>
          <w:color w:val="231F20"/>
          <w:spacing w:val="-5"/>
          <w:w w:val="105"/>
        </w:rPr>
        <w:t> </w:t>
      </w:r>
      <w:r>
        <w:rPr>
          <w:color w:val="231F20"/>
          <w:w w:val="105"/>
        </w:rPr>
        <w:t>ex- amination</w:t>
      </w:r>
      <w:r>
        <w:rPr>
          <w:color w:val="231F20"/>
          <w:w w:val="105"/>
        </w:rPr>
        <w:t> at</w:t>
      </w:r>
      <w:r>
        <w:rPr>
          <w:color w:val="231F20"/>
          <w:w w:val="105"/>
        </w:rPr>
        <w:t> age</w:t>
      </w:r>
      <w:r>
        <w:rPr>
          <w:color w:val="231F20"/>
          <w:w w:val="105"/>
        </w:rPr>
        <w:t> 48,</w:t>
      </w:r>
      <w:r>
        <w:rPr>
          <w:color w:val="231F20"/>
          <w:w w:val="105"/>
        </w:rPr>
        <w:t> proprioception</w:t>
      </w:r>
      <w:r>
        <w:rPr>
          <w:color w:val="231F20"/>
          <w:w w:val="105"/>
        </w:rPr>
        <w:t> was</w:t>
      </w:r>
      <w:r>
        <w:rPr>
          <w:color w:val="231F20"/>
          <w:w w:val="105"/>
        </w:rPr>
        <w:t> normal</w:t>
      </w:r>
      <w:r>
        <w:rPr>
          <w:color w:val="231F20"/>
          <w:w w:val="105"/>
        </w:rPr>
        <w:t> and reﬂexes</w:t>
      </w:r>
      <w:r>
        <w:rPr>
          <w:color w:val="231F20"/>
          <w:spacing w:val="16"/>
          <w:w w:val="105"/>
        </w:rPr>
        <w:t> </w:t>
      </w:r>
      <w:r>
        <w:rPr>
          <w:color w:val="231F20"/>
          <w:w w:val="105"/>
        </w:rPr>
        <w:t>were</w:t>
      </w:r>
      <w:r>
        <w:rPr>
          <w:color w:val="231F20"/>
          <w:spacing w:val="17"/>
          <w:w w:val="105"/>
        </w:rPr>
        <w:t> </w:t>
      </w:r>
      <w:r>
        <w:rPr>
          <w:color w:val="231F20"/>
          <w:w w:val="105"/>
        </w:rPr>
        <w:t>2</w:t>
      </w:r>
      <w:r>
        <w:rPr>
          <w:i/>
          <w:color w:val="231F20"/>
          <w:w w:val="105"/>
        </w:rPr>
        <w:t>1</w:t>
      </w:r>
      <w:r>
        <w:rPr>
          <w:i/>
          <w:color w:val="231F20"/>
          <w:spacing w:val="17"/>
          <w:w w:val="105"/>
        </w:rPr>
        <w:t> </w:t>
      </w:r>
      <w:r>
        <w:rPr>
          <w:color w:val="231F20"/>
          <w:w w:val="105"/>
        </w:rPr>
        <w:t>in</w:t>
      </w:r>
      <w:r>
        <w:rPr>
          <w:color w:val="231F20"/>
          <w:spacing w:val="16"/>
          <w:w w:val="105"/>
        </w:rPr>
        <w:t> </w:t>
      </w:r>
      <w:r>
        <w:rPr>
          <w:color w:val="231F20"/>
          <w:w w:val="105"/>
        </w:rPr>
        <w:t>the</w:t>
      </w:r>
      <w:r>
        <w:rPr>
          <w:color w:val="231F20"/>
          <w:spacing w:val="17"/>
          <w:w w:val="105"/>
        </w:rPr>
        <w:t> </w:t>
      </w:r>
      <w:r>
        <w:rPr>
          <w:color w:val="231F20"/>
          <w:w w:val="105"/>
        </w:rPr>
        <w:t>arms</w:t>
      </w:r>
      <w:r>
        <w:rPr>
          <w:color w:val="231F20"/>
          <w:spacing w:val="17"/>
          <w:w w:val="105"/>
        </w:rPr>
        <w:t> </w:t>
      </w:r>
      <w:r>
        <w:rPr>
          <w:color w:val="231F20"/>
          <w:w w:val="105"/>
        </w:rPr>
        <w:t>and</w:t>
      </w:r>
      <w:r>
        <w:rPr>
          <w:color w:val="231F20"/>
          <w:spacing w:val="16"/>
          <w:w w:val="105"/>
        </w:rPr>
        <w:t> </w:t>
      </w:r>
      <w:r>
        <w:rPr>
          <w:color w:val="231F20"/>
          <w:w w:val="105"/>
        </w:rPr>
        <w:t>legs.</w:t>
      </w:r>
      <w:r>
        <w:rPr>
          <w:color w:val="231F20"/>
          <w:spacing w:val="15"/>
          <w:w w:val="105"/>
        </w:rPr>
        <w:t> </w:t>
      </w:r>
      <w:r>
        <w:rPr>
          <w:color w:val="231F20"/>
          <w:w w:val="105"/>
        </w:rPr>
        <w:t>Over</w:t>
      </w:r>
      <w:r>
        <w:rPr>
          <w:color w:val="231F20"/>
          <w:spacing w:val="16"/>
          <w:w w:val="105"/>
        </w:rPr>
        <w:t> </w:t>
      </w:r>
      <w:r>
        <w:rPr>
          <w:color w:val="231F20"/>
          <w:w w:val="105"/>
        </w:rPr>
        <w:t>the</w:t>
      </w:r>
      <w:r>
        <w:rPr>
          <w:color w:val="231F20"/>
          <w:spacing w:val="17"/>
          <w:w w:val="105"/>
        </w:rPr>
        <w:t> </w:t>
      </w:r>
      <w:r>
        <w:rPr>
          <w:color w:val="231F20"/>
          <w:w w:val="105"/>
        </w:rPr>
        <w:t>next </w:t>
      </w:r>
      <w:r>
        <w:rPr>
          <w:color w:val="231F20"/>
        </w:rPr>
        <w:t>9 years, he developed dysarthria, dysmetria, diminished </w:t>
      </w:r>
      <w:r>
        <w:rPr>
          <w:color w:val="231F20"/>
          <w:w w:val="105"/>
        </w:rPr>
        <w:t>proprioception</w:t>
      </w:r>
      <w:r>
        <w:rPr>
          <w:color w:val="231F20"/>
          <w:spacing w:val="-6"/>
          <w:w w:val="105"/>
        </w:rPr>
        <w:t> </w:t>
      </w:r>
      <w:r>
        <w:rPr>
          <w:color w:val="231F20"/>
          <w:w w:val="105"/>
        </w:rPr>
        <w:t>in</w:t>
      </w:r>
      <w:r>
        <w:rPr>
          <w:color w:val="231F20"/>
          <w:spacing w:val="-7"/>
          <w:w w:val="105"/>
        </w:rPr>
        <w:t> </w:t>
      </w:r>
      <w:r>
        <w:rPr>
          <w:color w:val="231F20"/>
          <w:w w:val="105"/>
        </w:rPr>
        <w:t>the</w:t>
      </w:r>
      <w:r>
        <w:rPr>
          <w:color w:val="231F20"/>
          <w:spacing w:val="-6"/>
          <w:w w:val="105"/>
        </w:rPr>
        <w:t> </w:t>
      </w:r>
      <w:r>
        <w:rPr>
          <w:color w:val="231F20"/>
          <w:w w:val="105"/>
        </w:rPr>
        <w:t>arms</w:t>
      </w:r>
      <w:r>
        <w:rPr>
          <w:color w:val="231F20"/>
          <w:spacing w:val="-7"/>
          <w:w w:val="105"/>
        </w:rPr>
        <w:t> </w:t>
      </w:r>
      <w:r>
        <w:rPr>
          <w:color w:val="231F20"/>
          <w:w w:val="105"/>
        </w:rPr>
        <w:t>and</w:t>
      </w:r>
      <w:r>
        <w:rPr>
          <w:color w:val="231F20"/>
          <w:spacing w:val="-7"/>
          <w:w w:val="105"/>
        </w:rPr>
        <w:t> </w:t>
      </w:r>
      <w:r>
        <w:rPr>
          <w:color w:val="231F20"/>
          <w:w w:val="105"/>
        </w:rPr>
        <w:t>legs,</w:t>
      </w:r>
      <w:r>
        <w:rPr>
          <w:color w:val="231F20"/>
          <w:spacing w:val="-7"/>
          <w:w w:val="105"/>
        </w:rPr>
        <w:t> </w:t>
      </w:r>
      <w:r>
        <w:rPr>
          <w:color w:val="231F20"/>
          <w:w w:val="105"/>
        </w:rPr>
        <w:t>spasticity</w:t>
      </w:r>
      <w:r>
        <w:rPr>
          <w:color w:val="231F20"/>
          <w:spacing w:val="-7"/>
          <w:w w:val="105"/>
        </w:rPr>
        <w:t> </w:t>
      </w:r>
      <w:r>
        <w:rPr>
          <w:color w:val="231F20"/>
          <w:w w:val="105"/>
        </w:rPr>
        <w:t>and</w:t>
      </w:r>
      <w:r>
        <w:rPr>
          <w:color w:val="231F20"/>
          <w:spacing w:val="-7"/>
          <w:w w:val="105"/>
        </w:rPr>
        <w:t> </w:t>
      </w:r>
      <w:r>
        <w:rPr>
          <w:color w:val="231F20"/>
          <w:w w:val="105"/>
        </w:rPr>
        <w:t>dif- fuse</w:t>
      </w:r>
      <w:r>
        <w:rPr>
          <w:color w:val="231F20"/>
          <w:w w:val="105"/>
        </w:rPr>
        <w:t> hyperreﬂexia</w:t>
      </w:r>
      <w:r>
        <w:rPr>
          <w:color w:val="231F20"/>
          <w:w w:val="105"/>
        </w:rPr>
        <w:t> with</w:t>
      </w:r>
      <w:r>
        <w:rPr>
          <w:color w:val="231F20"/>
          <w:w w:val="105"/>
        </w:rPr>
        <w:t> clonus</w:t>
      </w:r>
      <w:r>
        <w:rPr>
          <w:color w:val="231F20"/>
          <w:w w:val="105"/>
        </w:rPr>
        <w:t> and</w:t>
      </w:r>
      <w:r>
        <w:rPr>
          <w:color w:val="231F20"/>
          <w:w w:val="105"/>
        </w:rPr>
        <w:t> extensor</w:t>
      </w:r>
      <w:r>
        <w:rPr>
          <w:color w:val="231F20"/>
          <w:w w:val="105"/>
        </w:rPr>
        <w:t> plantar responses.</w:t>
      </w:r>
      <w:r>
        <w:rPr>
          <w:color w:val="231F20"/>
          <w:spacing w:val="-4"/>
          <w:w w:val="105"/>
        </w:rPr>
        <w:t> </w:t>
      </w:r>
      <w:r>
        <w:rPr>
          <w:color w:val="231F20"/>
          <w:w w:val="105"/>
        </w:rPr>
        <w:t>MRI</w:t>
      </w:r>
      <w:r>
        <w:rPr>
          <w:color w:val="231F20"/>
          <w:spacing w:val="-4"/>
          <w:w w:val="105"/>
        </w:rPr>
        <w:t> </w:t>
      </w:r>
      <w:r>
        <w:rPr>
          <w:color w:val="231F20"/>
          <w:w w:val="105"/>
        </w:rPr>
        <w:t>of</w:t>
      </w:r>
      <w:r>
        <w:rPr>
          <w:color w:val="231F20"/>
          <w:spacing w:val="-4"/>
          <w:w w:val="105"/>
        </w:rPr>
        <w:t> </w:t>
      </w:r>
      <w:r>
        <w:rPr>
          <w:color w:val="231F20"/>
          <w:w w:val="105"/>
        </w:rPr>
        <w:t>the</w:t>
      </w:r>
      <w:r>
        <w:rPr>
          <w:color w:val="231F20"/>
          <w:spacing w:val="-4"/>
          <w:w w:val="105"/>
        </w:rPr>
        <w:t> </w:t>
      </w:r>
      <w:r>
        <w:rPr>
          <w:color w:val="231F20"/>
          <w:w w:val="105"/>
        </w:rPr>
        <w:t>brain</w:t>
      </w:r>
      <w:r>
        <w:rPr>
          <w:color w:val="231F20"/>
          <w:spacing w:val="-4"/>
          <w:w w:val="105"/>
        </w:rPr>
        <w:t> </w:t>
      </w:r>
      <w:r>
        <w:rPr>
          <w:color w:val="231F20"/>
          <w:w w:val="105"/>
        </w:rPr>
        <w:t>revealed</w:t>
      </w:r>
      <w:r>
        <w:rPr>
          <w:color w:val="231F20"/>
          <w:spacing w:val="-4"/>
          <w:w w:val="105"/>
        </w:rPr>
        <w:t> </w:t>
      </w:r>
      <w:r>
        <w:rPr>
          <w:color w:val="231F20"/>
          <w:w w:val="105"/>
        </w:rPr>
        <w:t>mild</w:t>
      </w:r>
      <w:r>
        <w:rPr>
          <w:color w:val="231F20"/>
          <w:spacing w:val="-4"/>
          <w:w w:val="105"/>
        </w:rPr>
        <w:t> </w:t>
      </w:r>
      <w:r>
        <w:rPr>
          <w:color w:val="231F20"/>
          <w:w w:val="105"/>
        </w:rPr>
        <w:t>vermian</w:t>
      </w:r>
      <w:r>
        <w:rPr>
          <w:color w:val="231F20"/>
          <w:spacing w:val="-4"/>
          <w:w w:val="105"/>
        </w:rPr>
        <w:t> </w:t>
      </w:r>
      <w:r>
        <w:rPr>
          <w:color w:val="231F20"/>
          <w:w w:val="105"/>
        </w:rPr>
        <w:t>at- rophy.</w:t>
      </w:r>
      <w:r>
        <w:rPr>
          <w:color w:val="231F20"/>
          <w:w w:val="105"/>
        </w:rPr>
        <w:t> Genetic</w:t>
      </w:r>
      <w:r>
        <w:rPr>
          <w:color w:val="231F20"/>
          <w:w w:val="105"/>
        </w:rPr>
        <w:t> testing</w:t>
      </w:r>
      <w:r>
        <w:rPr>
          <w:color w:val="231F20"/>
          <w:w w:val="105"/>
        </w:rPr>
        <w:t> of</w:t>
      </w:r>
      <w:r>
        <w:rPr>
          <w:color w:val="231F20"/>
          <w:w w:val="105"/>
        </w:rPr>
        <w:t> the</w:t>
      </w:r>
      <w:r>
        <w:rPr>
          <w:color w:val="231F20"/>
          <w:w w:val="105"/>
        </w:rPr>
        <w:t> </w:t>
      </w:r>
      <w:r>
        <w:rPr>
          <w:i/>
          <w:color w:val="231F20"/>
          <w:w w:val="105"/>
        </w:rPr>
        <w:t>FRDA</w:t>
      </w:r>
      <w:r>
        <w:rPr>
          <w:i/>
          <w:color w:val="231F20"/>
          <w:w w:val="105"/>
        </w:rPr>
        <w:t> </w:t>
      </w:r>
      <w:r>
        <w:rPr>
          <w:color w:val="231F20"/>
          <w:w w:val="105"/>
        </w:rPr>
        <w:t>gene</w:t>
      </w:r>
      <w:r>
        <w:rPr>
          <w:color w:val="231F20"/>
          <w:w w:val="105"/>
        </w:rPr>
        <w:t> revealed GAA repeat lengths of 115 and 1,025.</w:t>
      </w:r>
    </w:p>
    <w:p>
      <w:pPr>
        <w:tabs>
          <w:tab w:pos="1729" w:val="left" w:leader="none"/>
        </w:tabs>
        <w:spacing w:line="178" w:lineRule="exact" w:before="0"/>
        <w:ind w:left="256" w:right="0" w:firstLine="0"/>
        <w:jc w:val="left"/>
        <w:rPr>
          <w:sz w:val="16"/>
        </w:rPr>
      </w:pPr>
      <w:r>
        <w:rPr/>
        <w:br w:type="column"/>
      </w:r>
      <w:r>
        <w:rPr>
          <w:color w:val="231F20"/>
          <w:sz w:val="16"/>
        </w:rPr>
        <w:t>Patient</w:t>
      </w:r>
      <w:r>
        <w:rPr>
          <w:color w:val="231F20"/>
          <w:spacing w:val="12"/>
          <w:sz w:val="16"/>
        </w:rPr>
        <w:t> </w:t>
      </w:r>
      <w:r>
        <w:rPr>
          <w:color w:val="231F20"/>
          <w:spacing w:val="-10"/>
          <w:sz w:val="16"/>
        </w:rPr>
        <w:t>2</w:t>
      </w:r>
      <w:r>
        <w:rPr>
          <w:color w:val="231F20"/>
          <w:sz w:val="16"/>
        </w:rPr>
        <w:tab/>
        <w:t>(GAA)</w:t>
      </w:r>
      <w:r>
        <w:rPr>
          <w:rFonts w:ascii="Arial"/>
          <w:color w:val="231F20"/>
          <w:sz w:val="16"/>
        </w:rPr>
        <w:t>&gt;</w:t>
      </w:r>
      <w:r>
        <w:rPr>
          <w:color w:val="231F20"/>
          <w:sz w:val="16"/>
        </w:rPr>
        <w:t>89</w:t>
      </w:r>
      <w:r>
        <w:rPr>
          <w:color w:val="231F20"/>
          <w:spacing w:val="32"/>
          <w:sz w:val="16"/>
        </w:rPr>
        <w:t> </w:t>
      </w:r>
      <w:r>
        <w:rPr>
          <w:i/>
          <w:color w:val="231F20"/>
          <w:spacing w:val="-2"/>
          <w:sz w:val="16"/>
        </w:rPr>
        <w:t>1</w:t>
      </w:r>
      <w:r>
        <w:rPr>
          <w:color w:val="231F20"/>
          <w:spacing w:val="-2"/>
          <w:sz w:val="16"/>
        </w:rPr>
        <w:t>(GAGAA)</w:t>
      </w:r>
      <w:r>
        <w:rPr>
          <w:i/>
          <w:color w:val="231F20"/>
          <w:spacing w:val="-2"/>
          <w:sz w:val="16"/>
        </w:rPr>
        <w:t>1</w:t>
      </w:r>
      <w:r>
        <w:rPr>
          <w:color w:val="231F20"/>
          <w:spacing w:val="-2"/>
          <w:sz w:val="16"/>
        </w:rPr>
        <w:t>(GAA)4</w:t>
      </w:r>
      <w:r>
        <w:rPr>
          <w:i/>
          <w:color w:val="231F20"/>
          <w:spacing w:val="-2"/>
          <w:sz w:val="16"/>
        </w:rPr>
        <w:t>1</w:t>
      </w:r>
      <w:r>
        <w:rPr>
          <w:color w:val="231F20"/>
          <w:spacing w:val="-2"/>
          <w:sz w:val="16"/>
        </w:rPr>
        <w:t>(GAGAA)</w:t>
      </w:r>
    </w:p>
    <w:p>
      <w:pPr>
        <w:spacing w:line="179" w:lineRule="exact" w:before="0"/>
        <w:ind w:left="1899" w:right="0" w:firstLine="0"/>
        <w:jc w:val="left"/>
        <w:rPr>
          <w:sz w:val="16"/>
        </w:rPr>
      </w:pPr>
      <w:r>
        <w:rPr>
          <w:i/>
          <w:color w:val="231F20"/>
          <w:w w:val="105"/>
          <w:sz w:val="16"/>
        </w:rPr>
        <w:t>1</w:t>
      </w:r>
      <w:r>
        <w:rPr>
          <w:color w:val="231F20"/>
          <w:w w:val="105"/>
          <w:sz w:val="16"/>
        </w:rPr>
        <w:t>(GAA)4</w:t>
      </w:r>
      <w:r>
        <w:rPr>
          <w:i/>
          <w:color w:val="231F20"/>
          <w:w w:val="105"/>
          <w:sz w:val="16"/>
        </w:rPr>
        <w:t>1</w:t>
      </w:r>
      <w:r>
        <w:rPr>
          <w:color w:val="231F20"/>
          <w:w w:val="105"/>
          <w:sz w:val="16"/>
        </w:rPr>
        <w:t>(GAAAA)</w:t>
      </w:r>
      <w:r>
        <w:rPr>
          <w:color w:val="231F20"/>
          <w:spacing w:val="25"/>
          <w:w w:val="110"/>
          <w:sz w:val="16"/>
        </w:rPr>
        <w:t> </w:t>
      </w:r>
      <w:r>
        <w:rPr>
          <w:i/>
          <w:color w:val="231F20"/>
          <w:spacing w:val="-2"/>
          <w:w w:val="110"/>
          <w:sz w:val="16"/>
        </w:rPr>
        <w:t>1</w:t>
      </w:r>
      <w:r>
        <w:rPr>
          <w:color w:val="231F20"/>
          <w:spacing w:val="-2"/>
          <w:w w:val="110"/>
          <w:sz w:val="16"/>
        </w:rPr>
        <w:t>(GAA)13</w:t>
      </w:r>
    </w:p>
    <w:p>
      <w:pPr>
        <w:tabs>
          <w:tab w:pos="1729" w:val="left" w:leader="none"/>
        </w:tabs>
        <w:spacing w:line="180" w:lineRule="exact" w:before="0"/>
        <w:ind w:left="256" w:right="0" w:firstLine="0"/>
        <w:jc w:val="left"/>
        <w:rPr>
          <w:sz w:val="16"/>
        </w:rPr>
      </w:pPr>
      <w:r>
        <w:rPr>
          <w:color w:val="231F20"/>
          <w:sz w:val="16"/>
        </w:rPr>
        <w:t>Patient</w:t>
      </w:r>
      <w:r>
        <w:rPr>
          <w:color w:val="231F20"/>
          <w:spacing w:val="12"/>
          <w:sz w:val="16"/>
        </w:rPr>
        <w:t> </w:t>
      </w:r>
      <w:r>
        <w:rPr>
          <w:color w:val="231F20"/>
          <w:spacing w:val="-10"/>
          <w:sz w:val="16"/>
        </w:rPr>
        <w:t>3</w:t>
      </w:r>
      <w:r>
        <w:rPr>
          <w:color w:val="231F20"/>
          <w:sz w:val="16"/>
        </w:rPr>
        <w:tab/>
      </w:r>
      <w:r>
        <w:rPr>
          <w:color w:val="231F20"/>
          <w:spacing w:val="-2"/>
          <w:sz w:val="16"/>
        </w:rPr>
        <w:t>(GAA)</w:t>
      </w:r>
      <w:r>
        <w:rPr>
          <w:rFonts w:ascii="Arial"/>
          <w:color w:val="231F20"/>
          <w:spacing w:val="-2"/>
          <w:sz w:val="16"/>
        </w:rPr>
        <w:t>&gt;</w:t>
      </w:r>
      <w:r>
        <w:rPr>
          <w:color w:val="231F20"/>
          <w:spacing w:val="-2"/>
          <w:sz w:val="16"/>
        </w:rPr>
        <w:t>78</w:t>
      </w:r>
      <w:r>
        <w:rPr>
          <w:i/>
          <w:color w:val="231F20"/>
          <w:spacing w:val="-2"/>
          <w:sz w:val="16"/>
        </w:rPr>
        <w:t>1</w:t>
      </w:r>
      <w:r>
        <w:rPr>
          <w:color w:val="231F20"/>
          <w:spacing w:val="-2"/>
          <w:sz w:val="16"/>
        </w:rPr>
        <w:t>(GAAAA)</w:t>
      </w:r>
      <w:r>
        <w:rPr>
          <w:i/>
          <w:color w:val="231F20"/>
          <w:spacing w:val="-2"/>
          <w:sz w:val="16"/>
        </w:rPr>
        <w:t>1</w:t>
      </w:r>
      <w:r>
        <w:rPr>
          <w:color w:val="231F20"/>
          <w:spacing w:val="-2"/>
          <w:sz w:val="16"/>
        </w:rPr>
        <w:t>(GAA)17</w:t>
      </w:r>
      <w:r>
        <w:rPr>
          <w:i/>
          <w:color w:val="231F20"/>
          <w:spacing w:val="-2"/>
          <w:sz w:val="16"/>
        </w:rPr>
        <w:t>1</w:t>
      </w:r>
      <w:r>
        <w:rPr>
          <w:color w:val="231F20"/>
          <w:spacing w:val="-2"/>
          <w:sz w:val="16"/>
        </w:rPr>
        <w:t>(GAAAA)</w:t>
      </w:r>
    </w:p>
    <w:p>
      <w:pPr>
        <w:spacing w:line="179" w:lineRule="exact" w:before="0"/>
        <w:ind w:left="1899" w:right="0" w:firstLine="0"/>
        <w:jc w:val="left"/>
        <w:rPr>
          <w:sz w:val="16"/>
        </w:rPr>
      </w:pPr>
      <w:r>
        <w:rPr>
          <w:i/>
          <w:color w:val="231F20"/>
          <w:sz w:val="16"/>
        </w:rPr>
        <w:t>1</w:t>
      </w:r>
      <w:r>
        <w:rPr>
          <w:color w:val="231F20"/>
          <w:sz w:val="16"/>
        </w:rPr>
        <w:t>(GAA)</w:t>
      </w:r>
      <w:r>
        <w:rPr>
          <w:color w:val="231F20"/>
          <w:spacing w:val="53"/>
          <w:sz w:val="16"/>
        </w:rPr>
        <w:t> </w:t>
      </w:r>
      <w:r>
        <w:rPr>
          <w:i/>
          <w:color w:val="231F20"/>
          <w:sz w:val="16"/>
        </w:rPr>
        <w:t>1</w:t>
      </w:r>
      <w:r>
        <w:rPr>
          <w:color w:val="231F20"/>
          <w:sz w:val="16"/>
        </w:rPr>
        <w:t>(GAGGAA)5</w:t>
      </w:r>
      <w:r>
        <w:rPr>
          <w:color w:val="231F20"/>
          <w:spacing w:val="57"/>
          <w:sz w:val="16"/>
        </w:rPr>
        <w:t> </w:t>
      </w:r>
      <w:r>
        <w:rPr>
          <w:i/>
          <w:color w:val="231F20"/>
          <w:spacing w:val="-2"/>
          <w:sz w:val="16"/>
        </w:rPr>
        <w:t>1</w:t>
      </w:r>
      <w:r>
        <w:rPr>
          <w:color w:val="231F20"/>
          <w:spacing w:val="-2"/>
          <w:sz w:val="16"/>
        </w:rPr>
        <w:t>(GAA)12</w:t>
      </w:r>
    </w:p>
    <w:p>
      <w:pPr>
        <w:tabs>
          <w:tab w:pos="1729" w:val="left" w:leader="none"/>
        </w:tabs>
        <w:spacing w:line="179" w:lineRule="exact" w:before="0"/>
        <w:ind w:left="256" w:right="0" w:firstLine="0"/>
        <w:jc w:val="left"/>
        <w:rPr>
          <w:sz w:val="16"/>
        </w:rPr>
      </w:pPr>
      <w:r>
        <w:rPr>
          <w:color w:val="231F20"/>
          <w:sz w:val="16"/>
        </w:rPr>
        <w:t>Patient</w:t>
      </w:r>
      <w:r>
        <w:rPr>
          <w:color w:val="231F20"/>
          <w:spacing w:val="8"/>
          <w:w w:val="110"/>
          <w:sz w:val="16"/>
        </w:rPr>
        <w:t> </w:t>
      </w:r>
      <w:r>
        <w:rPr>
          <w:color w:val="231F20"/>
          <w:spacing w:val="-10"/>
          <w:w w:val="110"/>
          <w:sz w:val="16"/>
        </w:rPr>
        <w:t>4</w:t>
      </w:r>
      <w:r>
        <w:rPr>
          <w:color w:val="231F20"/>
          <w:sz w:val="16"/>
        </w:rPr>
        <w:tab/>
      </w:r>
      <w:r>
        <w:rPr>
          <w:color w:val="231F20"/>
          <w:w w:val="105"/>
          <w:sz w:val="16"/>
        </w:rPr>
        <w:t>(GAA)</w:t>
      </w:r>
      <w:r>
        <w:rPr>
          <w:rFonts w:ascii="Arial"/>
          <w:color w:val="231F20"/>
          <w:w w:val="105"/>
          <w:sz w:val="16"/>
        </w:rPr>
        <w:t>&gt;</w:t>
      </w:r>
      <w:r>
        <w:rPr>
          <w:color w:val="231F20"/>
          <w:w w:val="105"/>
          <w:sz w:val="16"/>
        </w:rPr>
        <w:t>103</w:t>
      </w:r>
      <w:r>
        <w:rPr>
          <w:i/>
          <w:color w:val="231F20"/>
          <w:w w:val="105"/>
          <w:sz w:val="16"/>
        </w:rPr>
        <w:t>1</w:t>
      </w:r>
      <w:r>
        <w:rPr>
          <w:i/>
          <w:color w:val="231F20"/>
          <w:spacing w:val="8"/>
          <w:w w:val="105"/>
          <w:sz w:val="16"/>
        </w:rPr>
        <w:t> </w:t>
      </w:r>
      <w:r>
        <w:rPr>
          <w:color w:val="231F20"/>
          <w:w w:val="105"/>
          <w:sz w:val="16"/>
        </w:rPr>
        <w:t>(GAAAGAA)</w:t>
      </w:r>
      <w:r>
        <w:rPr>
          <w:color w:val="231F20"/>
          <w:spacing w:val="9"/>
          <w:w w:val="105"/>
          <w:sz w:val="16"/>
        </w:rPr>
        <w:t> </w:t>
      </w:r>
      <w:r>
        <w:rPr>
          <w:i/>
          <w:color w:val="231F20"/>
          <w:w w:val="105"/>
          <w:sz w:val="16"/>
        </w:rPr>
        <w:t>1</w:t>
      </w:r>
      <w:r>
        <w:rPr>
          <w:i/>
          <w:color w:val="231F20"/>
          <w:spacing w:val="8"/>
          <w:w w:val="105"/>
          <w:sz w:val="16"/>
        </w:rPr>
        <w:t> </w:t>
      </w:r>
      <w:r>
        <w:rPr>
          <w:color w:val="231F20"/>
          <w:w w:val="105"/>
          <w:sz w:val="16"/>
        </w:rPr>
        <w:t>(GAA)</w:t>
      </w:r>
      <w:r>
        <w:rPr>
          <w:color w:val="231F20"/>
          <w:spacing w:val="8"/>
          <w:w w:val="105"/>
          <w:sz w:val="16"/>
        </w:rPr>
        <w:t> </w:t>
      </w:r>
      <w:r>
        <w:rPr>
          <w:color w:val="231F20"/>
          <w:spacing w:val="-5"/>
          <w:w w:val="105"/>
          <w:sz w:val="16"/>
        </w:rPr>
        <w:t>15</w:t>
      </w:r>
    </w:p>
    <w:p>
      <w:pPr>
        <w:tabs>
          <w:tab w:pos="1729" w:val="left" w:leader="none"/>
        </w:tabs>
        <w:spacing w:line="182" w:lineRule="exact" w:before="0"/>
        <w:ind w:left="256" w:right="0" w:firstLine="0"/>
        <w:jc w:val="left"/>
        <w:rPr>
          <w:sz w:val="16"/>
        </w:rPr>
      </w:pPr>
      <w:r>
        <w:rPr>
          <w:color w:val="231F20"/>
          <w:sz w:val="16"/>
        </w:rPr>
        <w:t>Patient</w:t>
      </w:r>
      <w:r>
        <w:rPr>
          <w:color w:val="231F20"/>
          <w:spacing w:val="12"/>
          <w:sz w:val="16"/>
        </w:rPr>
        <w:t> </w:t>
      </w:r>
      <w:r>
        <w:rPr>
          <w:color w:val="231F20"/>
          <w:spacing w:val="-10"/>
          <w:sz w:val="16"/>
        </w:rPr>
        <w:t>5</w:t>
      </w:r>
      <w:r>
        <w:rPr>
          <w:color w:val="231F20"/>
          <w:sz w:val="16"/>
        </w:rPr>
        <w:tab/>
      </w:r>
      <w:r>
        <w:rPr>
          <w:color w:val="231F20"/>
          <w:spacing w:val="2"/>
          <w:sz w:val="16"/>
        </w:rPr>
        <w:t>(GAA)</w:t>
      </w:r>
      <w:r>
        <w:rPr>
          <w:rFonts w:ascii="Arial"/>
          <w:color w:val="231F20"/>
          <w:spacing w:val="2"/>
          <w:sz w:val="16"/>
        </w:rPr>
        <w:t>&gt;</w:t>
      </w:r>
      <w:r>
        <w:rPr>
          <w:color w:val="231F20"/>
          <w:spacing w:val="2"/>
          <w:sz w:val="16"/>
        </w:rPr>
        <w:t>130</w:t>
      </w:r>
      <w:r>
        <w:rPr>
          <w:i/>
          <w:color w:val="231F20"/>
          <w:spacing w:val="2"/>
          <w:sz w:val="16"/>
        </w:rPr>
        <w:t>1</w:t>
      </w:r>
      <w:r>
        <w:rPr>
          <w:i/>
          <w:color w:val="231F20"/>
          <w:spacing w:val="64"/>
          <w:sz w:val="16"/>
        </w:rPr>
        <w:t> </w:t>
      </w:r>
      <w:r>
        <w:rPr>
          <w:color w:val="231F20"/>
          <w:spacing w:val="-2"/>
          <w:sz w:val="16"/>
        </w:rPr>
        <w:t>(AAA)</w:t>
      </w:r>
    </w:p>
    <w:p>
      <w:pPr>
        <w:pStyle w:val="BodyText"/>
        <w:spacing w:before="3"/>
        <w:rPr>
          <w:sz w:val="5"/>
        </w:rPr>
      </w:pPr>
      <w:r>
        <w:rPr>
          <w:sz w:val="5"/>
        </w:rPr>
        <mc:AlternateContent>
          <mc:Choice Requires="wps">
            <w:drawing>
              <wp:anchor distT="0" distB="0" distL="0" distR="0" allowOverlap="1" layoutInCell="1" locked="0" behindDoc="1" simplePos="0" relativeHeight="487611904">
                <wp:simplePos x="0" y="0"/>
                <wp:positionH relativeFrom="page">
                  <wp:posOffset>4050004</wp:posOffset>
                </wp:positionH>
                <wp:positionV relativeFrom="paragraph">
                  <wp:posOffset>53958</wp:posOffset>
                </wp:positionV>
                <wp:extent cx="289750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2897505" cy="1270"/>
                        </a:xfrm>
                        <a:custGeom>
                          <a:avLst/>
                          <a:gdLst/>
                          <a:ahLst/>
                          <a:cxnLst/>
                          <a:rect l="l" t="t" r="r" b="b"/>
                          <a:pathLst>
                            <a:path w="2897505" h="0">
                              <a:moveTo>
                                <a:pt x="0" y="0"/>
                              </a:moveTo>
                              <a:lnTo>
                                <a:pt x="2897276" y="0"/>
                              </a:lnTo>
                            </a:path>
                          </a:pathLst>
                        </a:custGeom>
                        <a:ln w="12242">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318.89801pt;margin-top:4.248682pt;width:228.15pt;height:.1pt;mso-position-horizontal-relative:page;mso-position-vertical-relative:paragraph;z-index:-15704576;mso-wrap-distance-left:0;mso-wrap-distance-right:0" id="docshape45" coordorigin="6378,85" coordsize="4563,0" path="m6378,85l10941,85e" filled="false" stroked="true" strokeweight=".964pt" strokecolor="#231f20">
                <v:path arrowok="t"/>
                <v:stroke dashstyle="solid"/>
                <w10:wrap type="topAndBottom"/>
              </v:shape>
            </w:pict>
          </mc:Fallback>
        </mc:AlternateContent>
      </w:r>
    </w:p>
    <w:p>
      <w:pPr>
        <w:spacing w:line="232" w:lineRule="auto" w:before="66"/>
        <w:ind w:left="256" w:right="216" w:firstLine="159"/>
        <w:jc w:val="both"/>
        <w:rPr>
          <w:sz w:val="16"/>
        </w:rPr>
      </w:pPr>
      <w:r>
        <w:rPr>
          <w:color w:val="231F20"/>
          <w:sz w:val="16"/>
        </w:rPr>
        <w:t>The number of GAA repeats plus the location and the sequence </w:t>
      </w:r>
      <w:r>
        <w:rPr>
          <w:color w:val="231F20"/>
          <w:sz w:val="16"/>
        </w:rPr>
        <w:t>of</w:t>
      </w:r>
      <w:r>
        <w:rPr>
          <w:color w:val="231F20"/>
          <w:spacing w:val="40"/>
          <w:sz w:val="16"/>
        </w:rPr>
        <w:t> </w:t>
      </w:r>
      <w:r>
        <w:rPr>
          <w:color w:val="231F20"/>
          <w:sz w:val="16"/>
        </w:rPr>
        <w:t>repeat interruptions are indicated. The number of GAA repeats at the</w:t>
      </w:r>
      <w:r>
        <w:rPr>
          <w:color w:val="231F20"/>
          <w:spacing w:val="40"/>
          <w:sz w:val="16"/>
        </w:rPr>
        <w:t> </w:t>
      </w:r>
      <w:r>
        <w:rPr>
          <w:color w:val="231F20"/>
          <w:sz w:val="16"/>
        </w:rPr>
        <w:t>5</w:t>
      </w:r>
      <w:r>
        <w:rPr>
          <w:rFonts w:ascii="Arial" w:hAnsi="Arial"/>
          <w:color w:val="231F20"/>
          <w:sz w:val="16"/>
          <w:vertAlign w:val="superscript"/>
        </w:rPr>
        <w:t>0</w:t>
      </w:r>
      <w:r>
        <w:rPr>
          <w:rFonts w:ascii="Arial" w:hAnsi="Arial"/>
          <w:color w:val="231F20"/>
          <w:sz w:val="16"/>
          <w:vertAlign w:val="baseline"/>
        </w:rPr>
        <w:t> </w:t>
      </w:r>
      <w:r>
        <w:rPr>
          <w:color w:val="231F20"/>
          <w:sz w:val="16"/>
          <w:vertAlign w:val="baseline"/>
        </w:rPr>
        <w:t>end represents a minimum repeat number since sequence analysis</w:t>
      </w:r>
      <w:r>
        <w:rPr>
          <w:color w:val="231F20"/>
          <w:spacing w:val="40"/>
          <w:sz w:val="16"/>
          <w:vertAlign w:val="baseline"/>
        </w:rPr>
        <w:t> </w:t>
      </w:r>
      <w:r>
        <w:rPr>
          <w:color w:val="231F20"/>
          <w:sz w:val="16"/>
          <w:vertAlign w:val="baseline"/>
        </w:rPr>
        <w:t>did</w:t>
      </w:r>
      <w:r>
        <w:rPr>
          <w:color w:val="231F20"/>
          <w:spacing w:val="32"/>
          <w:sz w:val="16"/>
          <w:vertAlign w:val="baseline"/>
        </w:rPr>
        <w:t> </w:t>
      </w:r>
      <w:r>
        <w:rPr>
          <w:color w:val="231F20"/>
          <w:sz w:val="16"/>
          <w:vertAlign w:val="baseline"/>
        </w:rPr>
        <w:t>not</w:t>
      </w:r>
      <w:r>
        <w:rPr>
          <w:color w:val="231F20"/>
          <w:spacing w:val="32"/>
          <w:sz w:val="16"/>
          <w:vertAlign w:val="baseline"/>
        </w:rPr>
        <w:t> </w:t>
      </w:r>
      <w:r>
        <w:rPr>
          <w:color w:val="231F20"/>
          <w:sz w:val="16"/>
          <w:vertAlign w:val="baseline"/>
        </w:rPr>
        <w:t>reach</w:t>
      </w:r>
      <w:r>
        <w:rPr>
          <w:color w:val="231F20"/>
          <w:spacing w:val="31"/>
          <w:sz w:val="16"/>
          <w:vertAlign w:val="baseline"/>
        </w:rPr>
        <w:t> </w:t>
      </w:r>
      <w:r>
        <w:rPr>
          <w:color w:val="231F20"/>
          <w:sz w:val="16"/>
          <w:vertAlign w:val="baseline"/>
        </w:rPr>
        <w:t>the</w:t>
      </w:r>
      <w:r>
        <w:rPr>
          <w:color w:val="231F20"/>
          <w:spacing w:val="32"/>
          <w:sz w:val="16"/>
          <w:vertAlign w:val="baseline"/>
        </w:rPr>
        <w:t> </w:t>
      </w:r>
      <w:r>
        <w:rPr>
          <w:color w:val="231F20"/>
          <w:sz w:val="16"/>
          <w:vertAlign w:val="baseline"/>
        </w:rPr>
        <w:t>5</w:t>
      </w:r>
      <w:r>
        <w:rPr>
          <w:rFonts w:ascii="Arial" w:hAnsi="Arial"/>
          <w:color w:val="231F20"/>
          <w:sz w:val="16"/>
          <w:vertAlign w:val="superscript"/>
        </w:rPr>
        <w:t>0</w:t>
      </w:r>
      <w:r>
        <w:rPr>
          <w:rFonts w:ascii="Arial" w:hAnsi="Arial"/>
          <w:color w:val="231F20"/>
          <w:spacing w:val="37"/>
          <w:sz w:val="16"/>
          <w:vertAlign w:val="baseline"/>
        </w:rPr>
        <w:t> </w:t>
      </w:r>
      <w:r>
        <w:rPr>
          <w:color w:val="231F20"/>
          <w:sz w:val="16"/>
          <w:vertAlign w:val="baseline"/>
        </w:rPr>
        <w:t>nonrepeat</w:t>
      </w:r>
      <w:r>
        <w:rPr>
          <w:color w:val="231F20"/>
          <w:spacing w:val="31"/>
          <w:sz w:val="16"/>
          <w:vertAlign w:val="baseline"/>
        </w:rPr>
        <w:t> </w:t>
      </w:r>
      <w:r>
        <w:rPr>
          <w:color w:val="231F20"/>
          <w:sz w:val="16"/>
          <w:vertAlign w:val="baseline"/>
        </w:rPr>
        <w:t>sequence.</w:t>
      </w:r>
      <w:r>
        <w:rPr>
          <w:color w:val="231F20"/>
          <w:spacing w:val="31"/>
          <w:sz w:val="16"/>
          <w:vertAlign w:val="baseline"/>
        </w:rPr>
        <w:t> </w:t>
      </w:r>
      <w:r>
        <w:rPr>
          <w:color w:val="231F20"/>
          <w:sz w:val="16"/>
          <w:vertAlign w:val="baseline"/>
        </w:rPr>
        <w:t>Interruptions</w:t>
      </w:r>
      <w:r>
        <w:rPr>
          <w:color w:val="231F20"/>
          <w:spacing w:val="30"/>
          <w:sz w:val="16"/>
          <w:vertAlign w:val="baseline"/>
        </w:rPr>
        <w:t> </w:t>
      </w:r>
      <w:r>
        <w:rPr>
          <w:color w:val="231F20"/>
          <w:sz w:val="16"/>
          <w:vertAlign w:val="baseline"/>
        </w:rPr>
        <w:t>clustered</w:t>
      </w:r>
      <w:r>
        <w:rPr>
          <w:color w:val="231F20"/>
          <w:spacing w:val="32"/>
          <w:sz w:val="16"/>
          <w:vertAlign w:val="baseline"/>
        </w:rPr>
        <w:t> </w:t>
      </w:r>
      <w:r>
        <w:rPr>
          <w:color w:val="231F20"/>
          <w:sz w:val="16"/>
          <w:vertAlign w:val="baseline"/>
        </w:rPr>
        <w:t>in</w:t>
      </w:r>
      <w:r>
        <w:rPr>
          <w:color w:val="231F20"/>
          <w:spacing w:val="40"/>
          <w:sz w:val="16"/>
          <w:vertAlign w:val="baseline"/>
        </w:rPr>
        <w:t> </w:t>
      </w:r>
      <w:r>
        <w:rPr>
          <w:color w:val="231F20"/>
          <w:sz w:val="16"/>
          <w:vertAlign w:val="baseline"/>
        </w:rPr>
        <w:t>the 3</w:t>
      </w:r>
      <w:r>
        <w:rPr>
          <w:rFonts w:ascii="Arial" w:hAnsi="Arial"/>
          <w:color w:val="231F20"/>
          <w:sz w:val="16"/>
          <w:vertAlign w:val="superscript"/>
        </w:rPr>
        <w:t>0</w:t>
      </w:r>
      <w:r>
        <w:rPr>
          <w:rFonts w:ascii="Arial" w:hAnsi="Arial"/>
          <w:color w:val="231F20"/>
          <w:sz w:val="16"/>
          <w:vertAlign w:val="baseline"/>
        </w:rPr>
        <w:t> </w:t>
      </w:r>
      <w:r>
        <w:rPr>
          <w:color w:val="231F20"/>
          <w:sz w:val="16"/>
          <w:vertAlign w:val="baseline"/>
        </w:rPr>
        <w:t>end of the repeat sequence and were followed by short GAA</w:t>
      </w:r>
      <w:r>
        <w:rPr>
          <w:color w:val="231F20"/>
          <w:spacing w:val="40"/>
          <w:sz w:val="16"/>
          <w:vertAlign w:val="baseline"/>
        </w:rPr>
        <w:t> </w:t>
      </w:r>
      <w:r>
        <w:rPr>
          <w:color w:val="231F20"/>
          <w:sz w:val="16"/>
          <w:vertAlign w:val="baseline"/>
        </w:rPr>
        <w:t>repeats in all of the patients except No. 5. Interruptions are desig-</w:t>
      </w:r>
      <w:r>
        <w:rPr>
          <w:color w:val="231F20"/>
          <w:spacing w:val="40"/>
          <w:sz w:val="16"/>
          <w:vertAlign w:val="baseline"/>
        </w:rPr>
        <w:t> </w:t>
      </w:r>
      <w:r>
        <w:rPr>
          <w:color w:val="231F20"/>
          <w:sz w:val="16"/>
          <w:vertAlign w:val="baseline"/>
        </w:rPr>
        <w:t>nated to be consistent with those previously identiﬁed (GAGGAA,</w:t>
      </w:r>
      <w:r>
        <w:rPr>
          <w:color w:val="231F20"/>
          <w:spacing w:val="40"/>
          <w:sz w:val="16"/>
          <w:vertAlign w:val="baseline"/>
        </w:rPr>
        <w:t> </w:t>
      </w:r>
      <w:r>
        <w:rPr>
          <w:color w:val="231F20"/>
          <w:sz w:val="16"/>
          <w:vertAlign w:val="baseline"/>
        </w:rPr>
        <w:t>Ref. 7; GAAAGAA, Ref. 8; GAAAA, Ref. 9).</w:t>
      </w:r>
    </w:p>
    <w:p>
      <w:pPr>
        <w:spacing w:after="0" w:line="232" w:lineRule="auto"/>
        <w:jc w:val="both"/>
        <w:rPr>
          <w:sz w:val="16"/>
        </w:rPr>
        <w:sectPr>
          <w:type w:val="continuous"/>
          <w:pgSz w:w="12240" w:h="16200"/>
          <w:pgMar w:top="1060" w:bottom="280" w:left="1080" w:right="1080"/>
          <w:cols w:num="2" w:equalWidth="0">
            <w:col w:w="4861" w:space="181"/>
            <w:col w:w="5038"/>
          </w:cols>
        </w:sectPr>
      </w:pPr>
    </w:p>
    <w:p>
      <w:pPr>
        <w:pStyle w:val="BodyText"/>
        <w:rPr>
          <w:sz w:val="14"/>
        </w:rPr>
      </w:pPr>
      <w:r>
        <w:rPr>
          <w:sz w:val="14"/>
        </w:rPr>
        <mc:AlternateContent>
          <mc:Choice Requires="wps">
            <w:drawing>
              <wp:anchor distT="0" distB="0" distL="0" distR="0" allowOverlap="1" layoutInCell="1" locked="0" behindDoc="0" simplePos="0" relativeHeight="15753728">
                <wp:simplePos x="0" y="0"/>
                <wp:positionH relativeFrom="page">
                  <wp:posOffset>7555618</wp:posOffset>
                </wp:positionH>
                <wp:positionV relativeFrom="page">
                  <wp:posOffset>208883</wp:posOffset>
                </wp:positionV>
                <wp:extent cx="95885" cy="988314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53728" type="#_x0000_t202" id="docshape46"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9"/>
        <w:rPr>
          <w:sz w:val="14"/>
        </w:rPr>
      </w:pPr>
    </w:p>
    <w:p>
      <w:pPr>
        <w:spacing w:before="1"/>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p>
      <w:pPr>
        <w:spacing w:after="0"/>
        <w:jc w:val="left"/>
        <w:rPr>
          <w:i/>
          <w:sz w:val="14"/>
        </w:rPr>
        <w:sectPr>
          <w:type w:val="continuous"/>
          <w:pgSz w:w="12240" w:h="16200"/>
          <w:pgMar w:top="1060" w:bottom="280" w:left="1080" w:right="1080"/>
        </w:sectPr>
      </w:pPr>
    </w:p>
    <w:p>
      <w:pPr>
        <w:tabs>
          <w:tab w:pos="9859" w:val="right" w:leader="none"/>
        </w:tabs>
        <w:spacing w:before="45"/>
        <w:ind w:left="2388" w:right="0" w:firstLine="0"/>
        <w:jc w:val="left"/>
        <w:rPr>
          <w:i/>
          <w:sz w:val="20"/>
        </w:rPr>
      </w:pPr>
      <w:r>
        <w:rPr>
          <w:i/>
          <w:color w:val="231F20"/>
          <w:sz w:val="20"/>
        </w:rPr>
        <w:t>INTERRUPTIONS</w:t>
      </w:r>
      <w:r>
        <w:rPr>
          <w:i/>
          <w:color w:val="231F20"/>
          <w:spacing w:val="11"/>
          <w:sz w:val="20"/>
        </w:rPr>
        <w:t> </w:t>
      </w:r>
      <w:r>
        <w:rPr>
          <w:i/>
          <w:color w:val="231F20"/>
          <w:sz w:val="20"/>
        </w:rPr>
        <w:t>IN</w:t>
      </w:r>
      <w:r>
        <w:rPr>
          <w:i/>
          <w:color w:val="231F20"/>
          <w:spacing w:val="9"/>
          <w:sz w:val="20"/>
        </w:rPr>
        <w:t> </w:t>
      </w:r>
      <w:r>
        <w:rPr>
          <w:i/>
          <w:color w:val="231F20"/>
          <w:sz w:val="20"/>
        </w:rPr>
        <w:t>GAA</w:t>
      </w:r>
      <w:r>
        <w:rPr>
          <w:i/>
          <w:color w:val="231F20"/>
          <w:spacing w:val="11"/>
          <w:sz w:val="20"/>
        </w:rPr>
        <w:t> </w:t>
      </w:r>
      <w:r>
        <w:rPr>
          <w:i/>
          <w:color w:val="231F20"/>
          <w:sz w:val="20"/>
        </w:rPr>
        <w:t>REPEATS</w:t>
      </w:r>
      <w:r>
        <w:rPr>
          <w:i/>
          <w:color w:val="231F20"/>
          <w:spacing w:val="11"/>
          <w:sz w:val="20"/>
        </w:rPr>
        <w:t> </w:t>
      </w:r>
      <w:r>
        <w:rPr>
          <w:i/>
          <w:color w:val="231F20"/>
          <w:sz w:val="20"/>
        </w:rPr>
        <w:t>IN</w:t>
      </w:r>
      <w:r>
        <w:rPr>
          <w:i/>
          <w:color w:val="231F20"/>
          <w:spacing w:val="11"/>
          <w:sz w:val="20"/>
        </w:rPr>
        <w:t> </w:t>
      </w:r>
      <w:r>
        <w:rPr>
          <w:i/>
          <w:color w:val="231F20"/>
          <w:sz w:val="20"/>
        </w:rPr>
        <w:t>FRIEDREICH</w:t>
      </w:r>
      <w:r>
        <w:rPr>
          <w:i/>
          <w:color w:val="231F20"/>
          <w:spacing w:val="10"/>
          <w:sz w:val="20"/>
        </w:rPr>
        <w:t> </w:t>
      </w:r>
      <w:r>
        <w:rPr>
          <w:i/>
          <w:color w:val="231F20"/>
          <w:spacing w:val="-2"/>
          <w:sz w:val="20"/>
        </w:rPr>
        <w:t>ATAXIA</w:t>
      </w:r>
      <w:r>
        <w:rPr>
          <w:color w:val="231F20"/>
          <w:sz w:val="20"/>
        </w:rPr>
        <w:tab/>
      </w:r>
      <w:r>
        <w:rPr>
          <w:i/>
          <w:color w:val="231F20"/>
          <w:spacing w:val="-4"/>
          <w:sz w:val="20"/>
        </w:rPr>
        <w:t>1305</w:t>
      </w:r>
    </w:p>
    <w:p>
      <w:pPr>
        <w:spacing w:after="0"/>
        <w:jc w:val="left"/>
        <w:rPr>
          <w:i/>
          <w:sz w:val="20"/>
        </w:rPr>
        <w:sectPr>
          <w:pgSz w:w="12240" w:h="16200"/>
          <w:pgMar w:top="1040" w:bottom="280" w:left="1080" w:right="1080"/>
        </w:sectPr>
      </w:pPr>
    </w:p>
    <w:p>
      <w:pPr>
        <w:pStyle w:val="BodyText"/>
        <w:spacing w:before="176"/>
        <w:rPr>
          <w:i/>
          <w:sz w:val="18"/>
        </w:rPr>
      </w:pPr>
    </w:p>
    <w:p>
      <w:pPr>
        <w:spacing w:before="1"/>
        <w:ind w:left="296" w:right="0" w:firstLine="0"/>
        <w:jc w:val="both"/>
        <w:rPr>
          <w:i/>
          <w:sz w:val="18"/>
        </w:rPr>
      </w:pPr>
      <w:r>
        <w:rPr>
          <w:color w:val="231F20"/>
          <w:sz w:val="18"/>
        </w:rPr>
        <w:t>TABLE</w:t>
      </w:r>
      <w:r>
        <w:rPr>
          <w:color w:val="231F20"/>
          <w:spacing w:val="14"/>
          <w:sz w:val="18"/>
        </w:rPr>
        <w:t> </w:t>
      </w:r>
      <w:r>
        <w:rPr>
          <w:color w:val="231F20"/>
          <w:sz w:val="18"/>
        </w:rPr>
        <w:t>2.</w:t>
      </w:r>
      <w:r>
        <w:rPr>
          <w:color w:val="231F20"/>
          <w:spacing w:val="45"/>
          <w:sz w:val="18"/>
        </w:rPr>
        <w:t> </w:t>
      </w:r>
      <w:r>
        <w:rPr>
          <w:i/>
          <w:color w:val="231F20"/>
          <w:sz w:val="18"/>
        </w:rPr>
        <w:t>Repeat</w:t>
      </w:r>
      <w:r>
        <w:rPr>
          <w:i/>
          <w:color w:val="231F20"/>
          <w:spacing w:val="14"/>
          <w:sz w:val="18"/>
        </w:rPr>
        <w:t> </w:t>
      </w:r>
      <w:r>
        <w:rPr>
          <w:i/>
          <w:color w:val="231F20"/>
          <w:sz w:val="18"/>
        </w:rPr>
        <w:t>lengths</w:t>
      </w:r>
      <w:r>
        <w:rPr>
          <w:i/>
          <w:color w:val="231F20"/>
          <w:spacing w:val="14"/>
          <w:sz w:val="18"/>
        </w:rPr>
        <w:t> </w:t>
      </w:r>
      <w:r>
        <w:rPr>
          <w:i/>
          <w:color w:val="231F20"/>
          <w:sz w:val="18"/>
        </w:rPr>
        <w:t>and</w:t>
      </w:r>
      <w:r>
        <w:rPr>
          <w:i/>
          <w:color w:val="231F20"/>
          <w:spacing w:val="14"/>
          <w:sz w:val="18"/>
        </w:rPr>
        <w:t> </w:t>
      </w:r>
      <w:r>
        <w:rPr>
          <w:i/>
          <w:color w:val="231F20"/>
          <w:sz w:val="18"/>
        </w:rPr>
        <w:t>age</w:t>
      </w:r>
      <w:r>
        <w:rPr>
          <w:i/>
          <w:color w:val="231F20"/>
          <w:spacing w:val="15"/>
          <w:sz w:val="18"/>
        </w:rPr>
        <w:t> </w:t>
      </w:r>
      <w:r>
        <w:rPr>
          <w:i/>
          <w:color w:val="231F20"/>
          <w:sz w:val="18"/>
        </w:rPr>
        <w:t>of</w:t>
      </w:r>
      <w:r>
        <w:rPr>
          <w:i/>
          <w:color w:val="231F20"/>
          <w:spacing w:val="14"/>
          <w:sz w:val="18"/>
        </w:rPr>
        <w:t> </w:t>
      </w:r>
      <w:r>
        <w:rPr>
          <w:i/>
          <w:color w:val="231F20"/>
          <w:sz w:val="18"/>
        </w:rPr>
        <w:t>onset</w:t>
      </w:r>
      <w:r>
        <w:rPr>
          <w:i/>
          <w:color w:val="231F20"/>
          <w:spacing w:val="14"/>
          <w:sz w:val="18"/>
        </w:rPr>
        <w:t> </w:t>
      </w:r>
      <w:r>
        <w:rPr>
          <w:i/>
          <w:color w:val="231F20"/>
          <w:sz w:val="18"/>
        </w:rPr>
        <w:t>for</w:t>
      </w:r>
      <w:r>
        <w:rPr>
          <w:i/>
          <w:color w:val="231F20"/>
          <w:spacing w:val="14"/>
          <w:sz w:val="18"/>
        </w:rPr>
        <w:t> </w:t>
      </w:r>
      <w:r>
        <w:rPr>
          <w:i/>
          <w:color w:val="231F20"/>
          <w:sz w:val="18"/>
        </w:rPr>
        <w:t>patients</w:t>
      </w:r>
      <w:r>
        <w:rPr>
          <w:i/>
          <w:color w:val="231F20"/>
          <w:spacing w:val="14"/>
          <w:sz w:val="18"/>
        </w:rPr>
        <w:t> </w:t>
      </w:r>
      <w:r>
        <w:rPr>
          <w:i/>
          <w:color w:val="231F20"/>
          <w:spacing w:val="-5"/>
          <w:sz w:val="18"/>
        </w:rPr>
        <w:t>1–5</w:t>
      </w:r>
    </w:p>
    <w:p>
      <w:pPr>
        <w:pStyle w:val="BodyText"/>
        <w:spacing w:before="11"/>
        <w:rPr>
          <w:i/>
          <w:sz w:val="6"/>
        </w:rPr>
      </w:pPr>
    </w:p>
    <w:tbl>
      <w:tblPr>
        <w:tblW w:w="0" w:type="auto"/>
        <w:jc w:val="left"/>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947"/>
        <w:gridCol w:w="1500"/>
        <w:gridCol w:w="1364"/>
      </w:tblGrid>
      <w:tr>
        <w:trPr>
          <w:trHeight w:val="493" w:hRule="atLeast"/>
        </w:trPr>
        <w:tc>
          <w:tcPr>
            <w:tcW w:w="754" w:type="dxa"/>
            <w:tcBorders>
              <w:top w:val="single" w:sz="12" w:space="0" w:color="231F20"/>
              <w:bottom w:val="single" w:sz="4" w:space="0" w:color="231F20"/>
            </w:tcBorders>
          </w:tcPr>
          <w:p>
            <w:pPr>
              <w:pStyle w:val="TableParagraph"/>
              <w:spacing w:line="240" w:lineRule="auto" w:before="49"/>
              <w:rPr>
                <w:i/>
                <w:sz w:val="16"/>
              </w:rPr>
            </w:pPr>
          </w:p>
          <w:p>
            <w:pPr>
              <w:pStyle w:val="TableParagraph"/>
              <w:spacing w:line="240" w:lineRule="auto"/>
              <w:ind w:left="-1" w:right="246"/>
              <w:jc w:val="center"/>
              <w:rPr>
                <w:sz w:val="16"/>
              </w:rPr>
            </w:pPr>
            <w:r>
              <w:rPr>
                <w:color w:val="231F20"/>
                <w:spacing w:val="-2"/>
                <w:sz w:val="16"/>
              </w:rPr>
              <w:t>Patients</w:t>
            </w:r>
          </w:p>
        </w:tc>
        <w:tc>
          <w:tcPr>
            <w:tcW w:w="947" w:type="dxa"/>
            <w:tcBorders>
              <w:top w:val="single" w:sz="12" w:space="0" w:color="231F20"/>
              <w:bottom w:val="single" w:sz="4" w:space="0" w:color="231F20"/>
            </w:tcBorders>
          </w:tcPr>
          <w:p>
            <w:pPr>
              <w:pStyle w:val="TableParagraph"/>
              <w:spacing w:line="232" w:lineRule="auto" w:before="59"/>
              <w:ind w:left="303" w:hanging="57"/>
              <w:rPr>
                <w:sz w:val="16"/>
              </w:rPr>
            </w:pPr>
            <w:r>
              <w:rPr>
                <w:color w:val="231F20"/>
                <w:sz w:val="16"/>
              </w:rPr>
              <w:t>Age</w:t>
            </w:r>
            <w:r>
              <w:rPr>
                <w:color w:val="231F20"/>
                <w:spacing w:val="-7"/>
                <w:sz w:val="16"/>
              </w:rPr>
              <w:t> </w:t>
            </w:r>
            <w:r>
              <w:rPr>
                <w:color w:val="231F20"/>
                <w:sz w:val="16"/>
              </w:rPr>
              <w:t>of</w:t>
            </w:r>
            <w:r>
              <w:rPr>
                <w:color w:val="231F20"/>
                <w:spacing w:val="40"/>
                <w:sz w:val="16"/>
              </w:rPr>
              <w:t> </w:t>
            </w:r>
            <w:r>
              <w:rPr>
                <w:color w:val="231F20"/>
                <w:spacing w:val="-2"/>
                <w:sz w:val="16"/>
              </w:rPr>
              <w:t>onset</w:t>
            </w:r>
          </w:p>
        </w:tc>
        <w:tc>
          <w:tcPr>
            <w:tcW w:w="1500" w:type="dxa"/>
            <w:tcBorders>
              <w:top w:val="single" w:sz="12" w:space="0" w:color="231F20"/>
              <w:bottom w:val="single" w:sz="4" w:space="0" w:color="231F20"/>
            </w:tcBorders>
          </w:tcPr>
          <w:p>
            <w:pPr>
              <w:pStyle w:val="TableParagraph"/>
              <w:spacing w:line="232" w:lineRule="auto" w:before="59"/>
              <w:ind w:left="326" w:right="247" w:hanging="80"/>
              <w:rPr>
                <w:sz w:val="16"/>
              </w:rPr>
            </w:pPr>
            <w:r>
              <w:rPr>
                <w:color w:val="231F20"/>
                <w:sz w:val="16"/>
              </w:rPr>
              <w:t>Total</w:t>
            </w:r>
            <w:r>
              <w:rPr>
                <w:color w:val="231F20"/>
                <w:spacing w:val="-7"/>
                <w:sz w:val="16"/>
              </w:rPr>
              <w:t> </w:t>
            </w:r>
            <w:r>
              <w:rPr>
                <w:color w:val="231F20"/>
                <w:sz w:val="16"/>
              </w:rPr>
              <w:t>estimated</w:t>
            </w:r>
            <w:r>
              <w:rPr>
                <w:color w:val="231F20"/>
                <w:spacing w:val="40"/>
                <w:sz w:val="16"/>
              </w:rPr>
              <w:t> </w:t>
            </w:r>
            <w:r>
              <w:rPr>
                <w:color w:val="231F20"/>
                <w:sz w:val="16"/>
              </w:rPr>
              <w:t>repeat length</w:t>
            </w:r>
          </w:p>
        </w:tc>
        <w:tc>
          <w:tcPr>
            <w:tcW w:w="1364" w:type="dxa"/>
            <w:tcBorders>
              <w:top w:val="single" w:sz="12" w:space="0" w:color="231F20"/>
              <w:bottom w:val="single" w:sz="4" w:space="0" w:color="231F20"/>
            </w:tcBorders>
          </w:tcPr>
          <w:p>
            <w:pPr>
              <w:pStyle w:val="TableParagraph"/>
              <w:spacing w:line="232" w:lineRule="auto" w:before="59"/>
              <w:ind w:left="286" w:right="-1" w:hanging="41"/>
              <w:rPr>
                <w:sz w:val="16"/>
              </w:rPr>
            </w:pPr>
            <w:r>
              <w:rPr>
                <w:color w:val="231F20"/>
                <w:sz w:val="16"/>
              </w:rPr>
              <w:t>Maximum</w:t>
            </w:r>
            <w:r>
              <w:rPr>
                <w:color w:val="231F20"/>
                <w:spacing w:val="-7"/>
                <w:sz w:val="16"/>
              </w:rPr>
              <w:t> </w:t>
            </w:r>
            <w:r>
              <w:rPr>
                <w:color w:val="231F20"/>
                <w:sz w:val="16"/>
              </w:rPr>
              <w:t>length</w:t>
            </w:r>
            <w:r>
              <w:rPr>
                <w:color w:val="231F20"/>
                <w:spacing w:val="40"/>
                <w:sz w:val="16"/>
              </w:rPr>
              <w:t> </w:t>
            </w:r>
            <w:r>
              <w:rPr>
                <w:color w:val="231F20"/>
                <w:sz w:val="16"/>
              </w:rPr>
              <w:t>of</w:t>
            </w:r>
            <w:r>
              <w:rPr>
                <w:color w:val="231F20"/>
                <w:spacing w:val="10"/>
                <w:sz w:val="16"/>
              </w:rPr>
              <w:t> </w:t>
            </w:r>
            <w:r>
              <w:rPr>
                <w:color w:val="231F20"/>
                <w:sz w:val="16"/>
              </w:rPr>
              <w:t>GAA</w:t>
            </w:r>
            <w:r>
              <w:rPr>
                <w:color w:val="231F20"/>
                <w:spacing w:val="10"/>
                <w:sz w:val="16"/>
              </w:rPr>
              <w:t> </w:t>
            </w:r>
            <w:r>
              <w:rPr>
                <w:color w:val="231F20"/>
                <w:spacing w:val="-2"/>
                <w:sz w:val="16"/>
              </w:rPr>
              <w:t>repeats</w:t>
            </w:r>
          </w:p>
        </w:tc>
      </w:tr>
      <w:tr>
        <w:trPr>
          <w:trHeight w:val="225" w:hRule="atLeast"/>
        </w:trPr>
        <w:tc>
          <w:tcPr>
            <w:tcW w:w="754" w:type="dxa"/>
            <w:tcBorders>
              <w:top w:val="single" w:sz="4" w:space="0" w:color="231F20"/>
            </w:tcBorders>
          </w:tcPr>
          <w:p>
            <w:pPr>
              <w:pStyle w:val="TableParagraph"/>
              <w:spacing w:line="175" w:lineRule="exact" w:before="31"/>
              <w:ind w:right="247"/>
              <w:jc w:val="center"/>
              <w:rPr>
                <w:sz w:val="16"/>
              </w:rPr>
            </w:pPr>
            <w:r>
              <w:rPr>
                <w:color w:val="231F20"/>
                <w:spacing w:val="-5"/>
                <w:sz w:val="16"/>
              </w:rPr>
              <w:t>1A</w:t>
            </w:r>
          </w:p>
        </w:tc>
        <w:tc>
          <w:tcPr>
            <w:tcW w:w="947" w:type="dxa"/>
            <w:tcBorders>
              <w:top w:val="single" w:sz="4" w:space="0" w:color="231F20"/>
            </w:tcBorders>
          </w:tcPr>
          <w:p>
            <w:pPr>
              <w:pStyle w:val="TableParagraph"/>
              <w:spacing w:line="175" w:lineRule="exact" w:before="31"/>
              <w:jc w:val="center"/>
              <w:rPr>
                <w:sz w:val="16"/>
              </w:rPr>
            </w:pPr>
            <w:r>
              <w:rPr>
                <w:color w:val="231F20"/>
                <w:spacing w:val="-5"/>
                <w:sz w:val="16"/>
              </w:rPr>
              <w:t>63</w:t>
            </w:r>
          </w:p>
        </w:tc>
        <w:tc>
          <w:tcPr>
            <w:tcW w:w="1500" w:type="dxa"/>
            <w:tcBorders>
              <w:top w:val="single" w:sz="4" w:space="0" w:color="231F20"/>
            </w:tcBorders>
          </w:tcPr>
          <w:p>
            <w:pPr>
              <w:pStyle w:val="TableParagraph"/>
              <w:spacing w:line="175" w:lineRule="exact" w:before="31"/>
              <w:jc w:val="center"/>
              <w:rPr>
                <w:sz w:val="16"/>
              </w:rPr>
            </w:pPr>
            <w:r>
              <w:rPr>
                <w:color w:val="231F20"/>
                <w:spacing w:val="-5"/>
                <w:sz w:val="16"/>
              </w:rPr>
              <w:t>120</w:t>
            </w:r>
          </w:p>
        </w:tc>
        <w:tc>
          <w:tcPr>
            <w:tcW w:w="1364" w:type="dxa"/>
            <w:tcBorders>
              <w:top w:val="single" w:sz="4" w:space="0" w:color="231F20"/>
            </w:tcBorders>
          </w:tcPr>
          <w:p>
            <w:pPr>
              <w:pStyle w:val="TableParagraph"/>
              <w:spacing w:line="175" w:lineRule="exact" w:before="31"/>
              <w:ind w:right="438"/>
              <w:jc w:val="right"/>
              <w:rPr>
                <w:sz w:val="16"/>
              </w:rPr>
            </w:pPr>
            <w:r>
              <w:rPr>
                <w:color w:val="231F20"/>
                <w:spacing w:val="-5"/>
                <w:sz w:val="16"/>
              </w:rPr>
              <w:t>74</w:t>
            </w:r>
          </w:p>
        </w:tc>
      </w:tr>
      <w:tr>
        <w:trPr>
          <w:trHeight w:val="179" w:hRule="atLeast"/>
        </w:trPr>
        <w:tc>
          <w:tcPr>
            <w:tcW w:w="754" w:type="dxa"/>
          </w:tcPr>
          <w:p>
            <w:pPr>
              <w:pStyle w:val="TableParagraph"/>
              <w:spacing w:line="160" w:lineRule="exact"/>
              <w:ind w:right="246"/>
              <w:jc w:val="center"/>
              <w:rPr>
                <w:sz w:val="16"/>
              </w:rPr>
            </w:pPr>
            <w:r>
              <w:rPr>
                <w:color w:val="231F20"/>
                <w:spacing w:val="-5"/>
                <w:sz w:val="16"/>
              </w:rPr>
              <w:t>1B</w:t>
            </w:r>
          </w:p>
        </w:tc>
        <w:tc>
          <w:tcPr>
            <w:tcW w:w="947" w:type="dxa"/>
          </w:tcPr>
          <w:p>
            <w:pPr>
              <w:pStyle w:val="TableParagraph"/>
              <w:spacing w:line="160" w:lineRule="exact"/>
              <w:jc w:val="center"/>
              <w:rPr>
                <w:sz w:val="16"/>
              </w:rPr>
            </w:pPr>
            <w:r>
              <w:rPr>
                <w:color w:val="231F20"/>
                <w:spacing w:val="-5"/>
                <w:sz w:val="16"/>
              </w:rPr>
              <w:t>75</w:t>
            </w:r>
          </w:p>
        </w:tc>
        <w:tc>
          <w:tcPr>
            <w:tcW w:w="1500" w:type="dxa"/>
          </w:tcPr>
          <w:p>
            <w:pPr>
              <w:pStyle w:val="TableParagraph"/>
              <w:spacing w:line="160" w:lineRule="exact"/>
              <w:jc w:val="center"/>
              <w:rPr>
                <w:sz w:val="16"/>
              </w:rPr>
            </w:pPr>
            <w:r>
              <w:rPr>
                <w:color w:val="231F20"/>
                <w:spacing w:val="-5"/>
                <w:sz w:val="16"/>
              </w:rPr>
              <w:t>120</w:t>
            </w:r>
          </w:p>
        </w:tc>
        <w:tc>
          <w:tcPr>
            <w:tcW w:w="1364" w:type="dxa"/>
          </w:tcPr>
          <w:p>
            <w:pPr>
              <w:pStyle w:val="TableParagraph"/>
              <w:spacing w:line="160" w:lineRule="exact"/>
              <w:ind w:right="438"/>
              <w:jc w:val="right"/>
              <w:rPr>
                <w:sz w:val="16"/>
              </w:rPr>
            </w:pPr>
            <w:r>
              <w:rPr>
                <w:color w:val="231F20"/>
                <w:spacing w:val="-5"/>
                <w:sz w:val="16"/>
              </w:rPr>
              <w:t>74</w:t>
            </w:r>
          </w:p>
        </w:tc>
      </w:tr>
      <w:tr>
        <w:trPr>
          <w:trHeight w:val="179" w:hRule="atLeast"/>
        </w:trPr>
        <w:tc>
          <w:tcPr>
            <w:tcW w:w="754" w:type="dxa"/>
          </w:tcPr>
          <w:p>
            <w:pPr>
              <w:pStyle w:val="TableParagraph"/>
              <w:spacing w:line="160" w:lineRule="exact"/>
              <w:ind w:left="1" w:right="246"/>
              <w:jc w:val="center"/>
              <w:rPr>
                <w:sz w:val="16"/>
              </w:rPr>
            </w:pPr>
            <w:r>
              <w:rPr>
                <w:color w:val="231F20"/>
                <w:spacing w:val="-10"/>
                <w:sz w:val="16"/>
              </w:rPr>
              <w:t>2</w:t>
            </w:r>
          </w:p>
        </w:tc>
        <w:tc>
          <w:tcPr>
            <w:tcW w:w="947" w:type="dxa"/>
          </w:tcPr>
          <w:p>
            <w:pPr>
              <w:pStyle w:val="TableParagraph"/>
              <w:spacing w:line="160" w:lineRule="exact"/>
              <w:jc w:val="center"/>
              <w:rPr>
                <w:sz w:val="16"/>
              </w:rPr>
            </w:pPr>
            <w:r>
              <w:rPr>
                <w:color w:val="231F20"/>
                <w:spacing w:val="-5"/>
                <w:sz w:val="16"/>
              </w:rPr>
              <w:t>41</w:t>
            </w:r>
          </w:p>
        </w:tc>
        <w:tc>
          <w:tcPr>
            <w:tcW w:w="1500" w:type="dxa"/>
          </w:tcPr>
          <w:p>
            <w:pPr>
              <w:pStyle w:val="TableParagraph"/>
              <w:spacing w:line="160" w:lineRule="exact"/>
              <w:jc w:val="center"/>
              <w:rPr>
                <w:sz w:val="16"/>
              </w:rPr>
            </w:pPr>
            <w:r>
              <w:rPr>
                <w:color w:val="231F20"/>
                <w:spacing w:val="-5"/>
                <w:sz w:val="16"/>
              </w:rPr>
              <w:t>115</w:t>
            </w:r>
          </w:p>
        </w:tc>
        <w:tc>
          <w:tcPr>
            <w:tcW w:w="1364" w:type="dxa"/>
          </w:tcPr>
          <w:p>
            <w:pPr>
              <w:pStyle w:val="TableParagraph"/>
              <w:spacing w:line="160" w:lineRule="exact"/>
              <w:ind w:right="438"/>
              <w:jc w:val="right"/>
              <w:rPr>
                <w:sz w:val="16"/>
              </w:rPr>
            </w:pPr>
            <w:r>
              <w:rPr>
                <w:color w:val="231F20"/>
                <w:spacing w:val="-5"/>
                <w:sz w:val="16"/>
              </w:rPr>
              <w:t>89</w:t>
            </w:r>
          </w:p>
        </w:tc>
      </w:tr>
      <w:tr>
        <w:trPr>
          <w:trHeight w:val="179" w:hRule="atLeast"/>
        </w:trPr>
        <w:tc>
          <w:tcPr>
            <w:tcW w:w="754" w:type="dxa"/>
          </w:tcPr>
          <w:p>
            <w:pPr>
              <w:pStyle w:val="TableParagraph"/>
              <w:ind w:left="1" w:right="246"/>
              <w:jc w:val="center"/>
              <w:rPr>
                <w:sz w:val="16"/>
              </w:rPr>
            </w:pPr>
            <w:r>
              <w:rPr>
                <w:color w:val="231F20"/>
                <w:spacing w:val="-10"/>
                <w:sz w:val="16"/>
              </w:rPr>
              <w:t>3</w:t>
            </w:r>
          </w:p>
        </w:tc>
        <w:tc>
          <w:tcPr>
            <w:tcW w:w="947" w:type="dxa"/>
          </w:tcPr>
          <w:p>
            <w:pPr>
              <w:pStyle w:val="TableParagraph"/>
              <w:jc w:val="center"/>
              <w:rPr>
                <w:sz w:val="16"/>
              </w:rPr>
            </w:pPr>
            <w:r>
              <w:rPr>
                <w:color w:val="231F20"/>
                <w:spacing w:val="-5"/>
                <w:sz w:val="16"/>
              </w:rPr>
              <w:t>41</w:t>
            </w:r>
          </w:p>
        </w:tc>
        <w:tc>
          <w:tcPr>
            <w:tcW w:w="1500" w:type="dxa"/>
          </w:tcPr>
          <w:p>
            <w:pPr>
              <w:pStyle w:val="TableParagraph"/>
              <w:jc w:val="center"/>
              <w:rPr>
                <w:sz w:val="16"/>
              </w:rPr>
            </w:pPr>
            <w:r>
              <w:rPr>
                <w:color w:val="231F20"/>
                <w:spacing w:val="-5"/>
                <w:sz w:val="16"/>
              </w:rPr>
              <w:t>150</w:t>
            </w:r>
          </w:p>
        </w:tc>
        <w:tc>
          <w:tcPr>
            <w:tcW w:w="1364" w:type="dxa"/>
          </w:tcPr>
          <w:p>
            <w:pPr>
              <w:pStyle w:val="TableParagraph"/>
              <w:ind w:right="438"/>
              <w:jc w:val="right"/>
              <w:rPr>
                <w:sz w:val="16"/>
              </w:rPr>
            </w:pPr>
            <w:r>
              <w:rPr>
                <w:color w:val="231F20"/>
                <w:spacing w:val="-5"/>
                <w:sz w:val="16"/>
              </w:rPr>
              <w:t>108</w:t>
            </w:r>
          </w:p>
        </w:tc>
      </w:tr>
      <w:tr>
        <w:trPr>
          <w:trHeight w:val="179" w:hRule="atLeast"/>
        </w:trPr>
        <w:tc>
          <w:tcPr>
            <w:tcW w:w="754" w:type="dxa"/>
          </w:tcPr>
          <w:p>
            <w:pPr>
              <w:pStyle w:val="TableParagraph"/>
              <w:ind w:left="1" w:right="246"/>
              <w:jc w:val="center"/>
              <w:rPr>
                <w:sz w:val="16"/>
              </w:rPr>
            </w:pPr>
            <w:r>
              <w:rPr>
                <w:color w:val="231F20"/>
                <w:spacing w:val="-10"/>
                <w:sz w:val="16"/>
              </w:rPr>
              <w:t>4</w:t>
            </w:r>
          </w:p>
        </w:tc>
        <w:tc>
          <w:tcPr>
            <w:tcW w:w="947" w:type="dxa"/>
          </w:tcPr>
          <w:p>
            <w:pPr>
              <w:pStyle w:val="TableParagraph"/>
              <w:jc w:val="center"/>
              <w:rPr>
                <w:sz w:val="16"/>
              </w:rPr>
            </w:pPr>
            <w:r>
              <w:rPr>
                <w:color w:val="231F20"/>
                <w:spacing w:val="-5"/>
                <w:sz w:val="16"/>
              </w:rPr>
              <w:t>34</w:t>
            </w:r>
          </w:p>
        </w:tc>
        <w:tc>
          <w:tcPr>
            <w:tcW w:w="1500" w:type="dxa"/>
          </w:tcPr>
          <w:p>
            <w:pPr>
              <w:pStyle w:val="TableParagraph"/>
              <w:jc w:val="center"/>
              <w:rPr>
                <w:sz w:val="16"/>
              </w:rPr>
            </w:pPr>
            <w:r>
              <w:rPr>
                <w:color w:val="231F20"/>
                <w:spacing w:val="-5"/>
                <w:sz w:val="16"/>
              </w:rPr>
              <w:t>290</w:t>
            </w:r>
          </w:p>
        </w:tc>
        <w:tc>
          <w:tcPr>
            <w:tcW w:w="1364" w:type="dxa"/>
          </w:tcPr>
          <w:p>
            <w:pPr>
              <w:pStyle w:val="TableParagraph"/>
              <w:ind w:right="438"/>
              <w:jc w:val="right"/>
              <w:rPr>
                <w:sz w:val="16"/>
              </w:rPr>
            </w:pPr>
            <w:r>
              <w:rPr>
                <w:color w:val="231F20"/>
                <w:spacing w:val="-5"/>
                <w:sz w:val="16"/>
              </w:rPr>
              <w:t>274</w:t>
            </w:r>
          </w:p>
        </w:tc>
      </w:tr>
      <w:tr>
        <w:trPr>
          <w:trHeight w:val="237" w:hRule="atLeast"/>
        </w:trPr>
        <w:tc>
          <w:tcPr>
            <w:tcW w:w="754" w:type="dxa"/>
            <w:tcBorders>
              <w:bottom w:val="single" w:sz="12" w:space="0" w:color="231F20"/>
            </w:tcBorders>
          </w:tcPr>
          <w:p>
            <w:pPr>
              <w:pStyle w:val="TableParagraph"/>
              <w:spacing w:line="169" w:lineRule="exact"/>
              <w:ind w:left="1" w:right="246"/>
              <w:jc w:val="center"/>
              <w:rPr>
                <w:sz w:val="16"/>
              </w:rPr>
            </w:pPr>
            <w:r>
              <w:rPr>
                <w:color w:val="231F20"/>
                <w:spacing w:val="-10"/>
                <w:sz w:val="16"/>
              </w:rPr>
              <w:t>5</w:t>
            </w:r>
          </w:p>
        </w:tc>
        <w:tc>
          <w:tcPr>
            <w:tcW w:w="947" w:type="dxa"/>
            <w:tcBorders>
              <w:bottom w:val="single" w:sz="12" w:space="0" w:color="231F20"/>
            </w:tcBorders>
          </w:tcPr>
          <w:p>
            <w:pPr>
              <w:pStyle w:val="TableParagraph"/>
              <w:spacing w:line="169" w:lineRule="exact"/>
              <w:jc w:val="center"/>
              <w:rPr>
                <w:sz w:val="16"/>
              </w:rPr>
            </w:pPr>
            <w:r>
              <w:rPr>
                <w:color w:val="231F20"/>
                <w:spacing w:val="-5"/>
                <w:sz w:val="16"/>
              </w:rPr>
              <w:t>38</w:t>
            </w:r>
          </w:p>
        </w:tc>
        <w:tc>
          <w:tcPr>
            <w:tcW w:w="1500" w:type="dxa"/>
            <w:tcBorders>
              <w:bottom w:val="single" w:sz="12" w:space="0" w:color="231F20"/>
            </w:tcBorders>
          </w:tcPr>
          <w:p>
            <w:pPr>
              <w:pStyle w:val="TableParagraph"/>
              <w:spacing w:line="169" w:lineRule="exact"/>
              <w:jc w:val="center"/>
              <w:rPr>
                <w:sz w:val="16"/>
              </w:rPr>
            </w:pPr>
            <w:r>
              <w:rPr>
                <w:color w:val="231F20"/>
                <w:spacing w:val="-5"/>
                <w:sz w:val="16"/>
              </w:rPr>
              <w:t>290</w:t>
            </w:r>
          </w:p>
        </w:tc>
        <w:tc>
          <w:tcPr>
            <w:tcW w:w="1364" w:type="dxa"/>
            <w:tcBorders>
              <w:bottom w:val="single" w:sz="12" w:space="0" w:color="231F20"/>
            </w:tcBorders>
          </w:tcPr>
          <w:p>
            <w:pPr>
              <w:pStyle w:val="TableParagraph"/>
              <w:spacing w:line="169" w:lineRule="exact"/>
              <w:ind w:right="438"/>
              <w:jc w:val="right"/>
              <w:rPr>
                <w:sz w:val="16"/>
              </w:rPr>
            </w:pPr>
            <w:r>
              <w:rPr>
                <w:color w:val="231F20"/>
                <w:spacing w:val="-5"/>
                <w:sz w:val="16"/>
              </w:rPr>
              <w:t>289</w:t>
            </w:r>
          </w:p>
        </w:tc>
      </w:tr>
    </w:tbl>
    <w:p>
      <w:pPr>
        <w:spacing w:line="235" w:lineRule="auto" w:before="47"/>
        <w:ind w:left="256" w:right="38" w:firstLine="159"/>
        <w:jc w:val="both"/>
        <w:rPr>
          <w:sz w:val="16"/>
        </w:rPr>
      </w:pPr>
      <w:r>
        <w:rPr>
          <w:color w:val="231F20"/>
          <w:sz w:val="16"/>
        </w:rPr>
        <w:t>Patient repeat lengths as identiﬁed by PCR estimate and </w:t>
      </w:r>
      <w:r>
        <w:rPr>
          <w:color w:val="231F20"/>
          <w:sz w:val="16"/>
        </w:rPr>
        <w:t>maximum</w:t>
      </w:r>
      <w:r>
        <w:rPr>
          <w:color w:val="231F20"/>
          <w:spacing w:val="40"/>
          <w:sz w:val="16"/>
        </w:rPr>
        <w:t> </w:t>
      </w:r>
      <w:r>
        <w:rPr>
          <w:color w:val="231F20"/>
          <w:sz w:val="16"/>
        </w:rPr>
        <w:t>number based on sequencing.</w:t>
      </w:r>
    </w:p>
    <w:p>
      <w:pPr>
        <w:pStyle w:val="BodyText"/>
        <w:spacing w:before="164"/>
        <w:rPr>
          <w:sz w:val="16"/>
        </w:rPr>
      </w:pPr>
    </w:p>
    <w:p>
      <w:pPr>
        <w:pStyle w:val="BodyText"/>
        <w:spacing w:line="249" w:lineRule="auto"/>
        <w:ind w:left="256" w:right="39"/>
        <w:jc w:val="both"/>
      </w:pPr>
      <w:r>
        <w:rPr>
          <w:color w:val="231F20"/>
        </w:rPr>
        <w:t>dysarthria, and severe dysmetria. Reﬂexes were </w:t>
      </w:r>
      <w:r>
        <w:rPr>
          <w:color w:val="231F20"/>
        </w:rPr>
        <w:t>absent except for the triceps jerks. Proprioception and vibra- tory sensation were decreased, and her gait was wide based. MRI of the brain was normal. Analysis of her </w:t>
      </w:r>
      <w:r>
        <w:rPr>
          <w:i/>
          <w:color w:val="231F20"/>
        </w:rPr>
        <w:t>FRDA </w:t>
      </w:r>
      <w:r>
        <w:rPr>
          <w:color w:val="231F20"/>
        </w:rPr>
        <w:t>gene revealed GAA repeat expansions of 290</w:t>
      </w:r>
      <w:r>
        <w:rPr>
          <w:color w:val="231F20"/>
          <w:spacing w:val="80"/>
        </w:rPr>
        <w:t> </w:t>
      </w:r>
      <w:r>
        <w:rPr>
          <w:color w:val="231F20"/>
        </w:rPr>
        <w:t>and 850.</w:t>
      </w:r>
    </w:p>
    <w:p>
      <w:pPr>
        <w:pStyle w:val="BodyText"/>
        <w:spacing w:before="229"/>
      </w:pPr>
    </w:p>
    <w:p>
      <w:pPr>
        <w:pStyle w:val="Heading2"/>
        <w:ind w:left="364" w:right="150"/>
      </w:pPr>
      <w:r>
        <w:rPr>
          <w:color w:val="231F20"/>
          <w:spacing w:val="-2"/>
          <w:w w:val="105"/>
        </w:rPr>
        <w:t>RESULTS</w:t>
      </w:r>
    </w:p>
    <w:p>
      <w:pPr>
        <w:pStyle w:val="BodyText"/>
        <w:spacing w:line="249" w:lineRule="auto" w:before="68"/>
        <w:ind w:left="256" w:right="39" w:firstLine="199"/>
        <w:jc w:val="both"/>
      </w:pPr>
      <w:r>
        <w:rPr>
          <w:color w:val="231F20"/>
        </w:rPr>
        <w:t>Based on previous reports suggesting small </w:t>
      </w:r>
      <w:r>
        <w:rPr>
          <w:color w:val="231F20"/>
        </w:rPr>
        <w:t>interrup- tions</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GAA</w:t>
      </w:r>
      <w:r>
        <w:rPr>
          <w:color w:val="231F20"/>
          <w:spacing w:val="40"/>
        </w:rPr>
        <w:t> </w:t>
      </w:r>
      <w:r>
        <w:rPr>
          <w:color w:val="231F20"/>
        </w:rPr>
        <w:t>repeat</w:t>
      </w:r>
      <w:r>
        <w:rPr>
          <w:color w:val="231F20"/>
          <w:spacing w:val="40"/>
        </w:rPr>
        <w:t> </w:t>
      </w:r>
      <w:r>
        <w:rPr>
          <w:color w:val="231F20"/>
        </w:rPr>
        <w:t>in</w:t>
      </w:r>
      <w:r>
        <w:rPr>
          <w:color w:val="231F20"/>
          <w:spacing w:val="40"/>
        </w:rPr>
        <w:t> </w:t>
      </w:r>
      <w:r>
        <w:rPr>
          <w:color w:val="231F20"/>
        </w:rPr>
        <w:t>some</w:t>
      </w:r>
      <w:r>
        <w:rPr>
          <w:color w:val="231F20"/>
          <w:spacing w:val="40"/>
        </w:rPr>
        <w:t> </w:t>
      </w:r>
      <w:r>
        <w:rPr>
          <w:color w:val="231F20"/>
        </w:rPr>
        <w:t>patients</w:t>
      </w:r>
      <w:r>
        <w:rPr>
          <w:color w:val="231F20"/>
          <w:spacing w:val="40"/>
        </w:rPr>
        <w:t> </w:t>
      </w:r>
      <w:r>
        <w:rPr>
          <w:color w:val="231F20"/>
        </w:rPr>
        <w:t>with</w:t>
      </w:r>
      <w:r>
        <w:rPr>
          <w:color w:val="231F20"/>
          <w:spacing w:val="40"/>
        </w:rPr>
        <w:t> </w:t>
      </w:r>
      <w:r>
        <w:rPr>
          <w:color w:val="231F20"/>
        </w:rPr>
        <w:t>very late onset of FA, we sequenced the GAA repeat region</w:t>
      </w:r>
      <w:r>
        <w:rPr>
          <w:color w:val="231F20"/>
          <w:spacing w:val="40"/>
        </w:rPr>
        <w:t> </w:t>
      </w:r>
      <w:r>
        <w:rPr>
          <w:color w:val="231F20"/>
        </w:rPr>
        <w:t>in a series of patients (Table 1). In sibling Patients 1A and 1B, identical interruptions were identiﬁed in the GAA</w:t>
      </w:r>
      <w:r>
        <w:rPr>
          <w:color w:val="231F20"/>
          <w:spacing w:val="60"/>
          <w:w w:val="150"/>
        </w:rPr>
        <w:t> </w:t>
      </w:r>
      <w:r>
        <w:rPr>
          <w:color w:val="231F20"/>
        </w:rPr>
        <w:t>repeat.</w:t>
      </w:r>
      <w:r>
        <w:rPr>
          <w:color w:val="231F20"/>
          <w:spacing w:val="59"/>
          <w:w w:val="150"/>
        </w:rPr>
        <w:t> </w:t>
      </w:r>
      <w:r>
        <w:rPr>
          <w:color w:val="231F20"/>
        </w:rPr>
        <w:t>The</w:t>
      </w:r>
      <w:r>
        <w:rPr>
          <w:color w:val="231F20"/>
          <w:spacing w:val="59"/>
          <w:w w:val="150"/>
        </w:rPr>
        <w:t> </w:t>
      </w:r>
      <w:r>
        <w:rPr>
          <w:color w:val="231F20"/>
        </w:rPr>
        <w:t>longest</w:t>
      </w:r>
      <w:r>
        <w:rPr>
          <w:color w:val="231F20"/>
          <w:spacing w:val="59"/>
          <w:w w:val="150"/>
        </w:rPr>
        <w:t> </w:t>
      </w:r>
      <w:r>
        <w:rPr>
          <w:color w:val="231F20"/>
        </w:rPr>
        <w:t>uninterrupted</w:t>
      </w:r>
      <w:r>
        <w:rPr>
          <w:color w:val="231F20"/>
          <w:spacing w:val="58"/>
          <w:w w:val="150"/>
        </w:rPr>
        <w:t> </w:t>
      </w:r>
      <w:r>
        <w:rPr>
          <w:color w:val="231F20"/>
        </w:rPr>
        <w:t>repeat</w:t>
      </w:r>
      <w:r>
        <w:rPr>
          <w:color w:val="231F20"/>
          <w:spacing w:val="60"/>
          <w:w w:val="150"/>
        </w:rPr>
        <w:t> </w:t>
      </w:r>
      <w:r>
        <w:rPr>
          <w:color w:val="231F20"/>
          <w:spacing w:val="-5"/>
        </w:rPr>
        <w:t>was</w:t>
      </w:r>
    </w:p>
    <w:p>
      <w:pPr>
        <w:pStyle w:val="BodyText"/>
        <w:spacing w:line="249" w:lineRule="auto"/>
        <w:ind w:left="256" w:right="39"/>
        <w:jc w:val="both"/>
      </w:pPr>
      <w:r>
        <w:rPr>
          <w:color w:val="231F20"/>
        </w:rPr>
        <w:t>72 bases. In other patients with short GAA repeats, similar interruptions in the 3</w:t>
      </w:r>
      <w:r>
        <w:rPr>
          <w:rFonts w:ascii="Arial" w:hAnsi="Arial"/>
          <w:color w:val="231F20"/>
          <w:vertAlign w:val="superscript"/>
        </w:rPr>
        <w:t>0</w:t>
      </w:r>
      <w:r>
        <w:rPr>
          <w:rFonts w:ascii="Arial" w:hAnsi="Arial"/>
          <w:color w:val="231F20"/>
          <w:vertAlign w:val="baseline"/>
        </w:rPr>
        <w:t> </w:t>
      </w:r>
      <w:r>
        <w:rPr>
          <w:color w:val="231F20"/>
          <w:vertAlign w:val="baseline"/>
        </w:rPr>
        <w:t>end of the GAA </w:t>
      </w:r>
      <w:r>
        <w:rPr>
          <w:color w:val="231F20"/>
          <w:vertAlign w:val="baseline"/>
        </w:rPr>
        <w:t>repeat were found in three of four, but the interruptions were less complex. One patient had only a single AAA sequence at the 3</w:t>
      </w:r>
      <w:r>
        <w:rPr>
          <w:rFonts w:ascii="Arial" w:hAnsi="Arial"/>
          <w:color w:val="231F20"/>
          <w:vertAlign w:val="superscript"/>
        </w:rPr>
        <w:t>0</w:t>
      </w:r>
      <w:r>
        <w:rPr>
          <w:rFonts w:ascii="Arial" w:hAnsi="Arial"/>
          <w:color w:val="231F20"/>
          <w:vertAlign w:val="baseline"/>
        </w:rPr>
        <w:t> </w:t>
      </w:r>
      <w:r>
        <w:rPr>
          <w:color w:val="231F20"/>
          <w:vertAlign w:val="baseline"/>
        </w:rPr>
        <w:t>end of the GAA repeat.</w:t>
      </w:r>
      <w:r>
        <w:rPr>
          <w:color w:val="231F20"/>
          <w:vertAlign w:val="superscript"/>
        </w:rPr>
        <w:t>7–9</w:t>
      </w:r>
    </w:p>
    <w:p>
      <w:pPr>
        <w:pStyle w:val="BodyText"/>
        <w:spacing w:line="249" w:lineRule="auto"/>
        <w:ind w:left="256" w:right="39" w:firstLine="199"/>
        <w:jc w:val="both"/>
      </w:pPr>
      <w:r>
        <w:rPr>
          <w:color w:val="231F20"/>
        </w:rPr>
        <w:t>We then correlated age of onset with presence </w:t>
      </w:r>
      <w:r>
        <w:rPr>
          <w:color w:val="231F20"/>
        </w:rPr>
        <w:t>or absence</w:t>
      </w:r>
      <w:r>
        <w:rPr>
          <w:color w:val="231F20"/>
          <w:spacing w:val="70"/>
        </w:rPr>
        <w:t> </w:t>
      </w:r>
      <w:r>
        <w:rPr>
          <w:color w:val="231F20"/>
        </w:rPr>
        <w:t>of</w:t>
      </w:r>
      <w:r>
        <w:rPr>
          <w:color w:val="231F20"/>
          <w:spacing w:val="70"/>
        </w:rPr>
        <w:t> </w:t>
      </w:r>
      <w:r>
        <w:rPr>
          <w:color w:val="231F20"/>
        </w:rPr>
        <w:t>interruptions</w:t>
      </w:r>
      <w:r>
        <w:rPr>
          <w:color w:val="231F20"/>
          <w:spacing w:val="71"/>
        </w:rPr>
        <w:t> </w:t>
      </w:r>
      <w:r>
        <w:rPr>
          <w:color w:val="231F20"/>
        </w:rPr>
        <w:t>(Table</w:t>
      </w:r>
      <w:r>
        <w:rPr>
          <w:color w:val="231F20"/>
          <w:spacing w:val="71"/>
        </w:rPr>
        <w:t> </w:t>
      </w:r>
      <w:r>
        <w:rPr>
          <w:color w:val="231F20"/>
        </w:rPr>
        <w:t>2,</w:t>
      </w:r>
      <w:r>
        <w:rPr>
          <w:color w:val="231F20"/>
          <w:spacing w:val="69"/>
        </w:rPr>
        <w:t> </w:t>
      </w:r>
      <w:r>
        <w:rPr>
          <w:color w:val="231F20"/>
        </w:rPr>
        <w:t>Fig.</w:t>
      </w:r>
      <w:r>
        <w:rPr>
          <w:color w:val="231F20"/>
          <w:spacing w:val="70"/>
        </w:rPr>
        <w:t> </w:t>
      </w:r>
      <w:r>
        <w:rPr>
          <w:color w:val="231F20"/>
        </w:rPr>
        <w:t>1).</w:t>
      </w:r>
      <w:r>
        <w:rPr>
          <w:color w:val="231F20"/>
          <w:spacing w:val="70"/>
        </w:rPr>
        <w:t> </w:t>
      </w:r>
      <w:r>
        <w:rPr>
          <w:color w:val="231F20"/>
        </w:rPr>
        <w:t>Two</w:t>
      </w:r>
      <w:r>
        <w:rPr>
          <w:color w:val="231F20"/>
          <w:spacing w:val="72"/>
        </w:rPr>
        <w:t> </w:t>
      </w:r>
      <w:r>
        <w:rPr>
          <w:color w:val="231F20"/>
        </w:rPr>
        <w:t>of 5 patients (Patients 1A and 1B) with interruptions pre- sented later than that expected based on the correlation</w:t>
      </w:r>
      <w:r>
        <w:rPr>
          <w:color w:val="231F20"/>
          <w:spacing w:val="40"/>
        </w:rPr>
        <w:t> </w:t>
      </w:r>
      <w:r>
        <w:rPr>
          <w:color w:val="231F20"/>
        </w:rPr>
        <w:t>of total GAA repeat length with age of onset from a</w:t>
      </w:r>
      <w:r>
        <w:rPr>
          <w:color w:val="231F20"/>
          <w:spacing w:val="40"/>
        </w:rPr>
        <w:t> </w:t>
      </w:r>
      <w:r>
        <w:rPr>
          <w:color w:val="231F20"/>
        </w:rPr>
        <w:t>large American cohort,</w:t>
      </w:r>
      <w:r>
        <w:rPr>
          <w:color w:val="231F20"/>
          <w:vertAlign w:val="superscript"/>
        </w:rPr>
        <w:t>10</w:t>
      </w:r>
      <w:r>
        <w:rPr>
          <w:color w:val="231F20"/>
          <w:vertAlign w:val="baseline"/>
        </w:rPr>
        <w:t> but 3 patients (Patients 2, 3,</w:t>
      </w:r>
      <w:r>
        <w:rPr>
          <w:color w:val="231F20"/>
          <w:spacing w:val="40"/>
          <w:vertAlign w:val="baseline"/>
        </w:rPr>
        <w:t> </w:t>
      </w:r>
      <w:r>
        <w:rPr>
          <w:color w:val="231F20"/>
          <w:vertAlign w:val="baseline"/>
        </w:rPr>
        <w:t>and 4) had an age of onset similar to or only slightly</w:t>
      </w:r>
      <w:r>
        <w:rPr>
          <w:color w:val="231F20"/>
          <w:spacing w:val="40"/>
          <w:vertAlign w:val="baseline"/>
        </w:rPr>
        <w:t> </w:t>
      </w:r>
      <w:r>
        <w:rPr>
          <w:color w:val="231F20"/>
          <w:vertAlign w:val="baseline"/>
        </w:rPr>
        <w:t>later</w:t>
      </w:r>
      <w:r>
        <w:rPr>
          <w:color w:val="231F20"/>
          <w:spacing w:val="40"/>
          <w:vertAlign w:val="baseline"/>
        </w:rPr>
        <w:t> </w:t>
      </w:r>
      <w:r>
        <w:rPr>
          <w:color w:val="231F20"/>
          <w:vertAlign w:val="baseline"/>
        </w:rPr>
        <w:t>than</w:t>
      </w:r>
      <w:r>
        <w:rPr>
          <w:color w:val="231F20"/>
          <w:spacing w:val="40"/>
          <w:vertAlign w:val="baseline"/>
        </w:rPr>
        <w:t> </w:t>
      </w:r>
      <w:r>
        <w:rPr>
          <w:color w:val="231F20"/>
          <w:vertAlign w:val="baseline"/>
        </w:rPr>
        <w:t>that</w:t>
      </w:r>
      <w:r>
        <w:rPr>
          <w:color w:val="231F20"/>
          <w:spacing w:val="40"/>
          <w:vertAlign w:val="baseline"/>
        </w:rPr>
        <w:t> </w:t>
      </w:r>
      <w:r>
        <w:rPr>
          <w:color w:val="231F20"/>
          <w:vertAlign w:val="baseline"/>
        </w:rPr>
        <w:t>predicted</w:t>
      </w:r>
      <w:r>
        <w:rPr>
          <w:color w:val="231F20"/>
          <w:spacing w:val="40"/>
          <w:vertAlign w:val="baseline"/>
        </w:rPr>
        <w:t> </w:t>
      </w:r>
      <w:r>
        <w:rPr>
          <w:color w:val="231F20"/>
          <w:vertAlign w:val="baseline"/>
        </w:rPr>
        <w:t>based</w:t>
      </w:r>
      <w:r>
        <w:rPr>
          <w:color w:val="231F20"/>
          <w:spacing w:val="40"/>
          <w:vertAlign w:val="baseline"/>
        </w:rPr>
        <w:t> </w:t>
      </w:r>
      <w:r>
        <w:rPr>
          <w:color w:val="231F20"/>
          <w:vertAlign w:val="baseline"/>
        </w:rPr>
        <w:t>on</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overall</w:t>
      </w:r>
      <w:r>
        <w:rPr>
          <w:color w:val="231F20"/>
          <w:spacing w:val="40"/>
          <w:vertAlign w:val="baseline"/>
        </w:rPr>
        <w:t> </w:t>
      </w:r>
      <w:r>
        <w:rPr>
          <w:color w:val="231F20"/>
          <w:vertAlign w:val="baseline"/>
        </w:rPr>
        <w:t>cohort (see</w:t>
      </w:r>
      <w:r>
        <w:rPr>
          <w:color w:val="231F20"/>
          <w:spacing w:val="29"/>
          <w:vertAlign w:val="baseline"/>
        </w:rPr>
        <w:t> </w:t>
      </w:r>
      <w:r>
        <w:rPr>
          <w:color w:val="231F20"/>
          <w:vertAlign w:val="baseline"/>
        </w:rPr>
        <w:t>Fig.</w:t>
      </w:r>
      <w:r>
        <w:rPr>
          <w:color w:val="231F20"/>
          <w:spacing w:val="29"/>
          <w:vertAlign w:val="baseline"/>
        </w:rPr>
        <w:t> </w:t>
      </w:r>
      <w:r>
        <w:rPr>
          <w:color w:val="231F20"/>
          <w:vertAlign w:val="baseline"/>
        </w:rPr>
        <w:t>1).</w:t>
      </w:r>
      <w:r>
        <w:rPr>
          <w:color w:val="231F20"/>
          <w:spacing w:val="29"/>
          <w:vertAlign w:val="baseline"/>
        </w:rPr>
        <w:t> </w:t>
      </w:r>
      <w:r>
        <w:rPr>
          <w:color w:val="231F20"/>
          <w:vertAlign w:val="baseline"/>
        </w:rPr>
        <w:t>The</w:t>
      </w:r>
      <w:r>
        <w:rPr>
          <w:color w:val="231F20"/>
          <w:spacing w:val="27"/>
          <w:vertAlign w:val="baseline"/>
        </w:rPr>
        <w:t> </w:t>
      </w:r>
      <w:r>
        <w:rPr>
          <w:color w:val="231F20"/>
          <w:vertAlign w:val="baseline"/>
        </w:rPr>
        <w:t>patient</w:t>
      </w:r>
      <w:r>
        <w:rPr>
          <w:color w:val="231F20"/>
          <w:spacing w:val="30"/>
          <w:vertAlign w:val="baseline"/>
        </w:rPr>
        <w:t> </w:t>
      </w:r>
      <w:r>
        <w:rPr>
          <w:color w:val="231F20"/>
          <w:vertAlign w:val="baseline"/>
        </w:rPr>
        <w:t>with</w:t>
      </w:r>
      <w:r>
        <w:rPr>
          <w:color w:val="231F20"/>
          <w:spacing w:val="28"/>
          <w:vertAlign w:val="baseline"/>
        </w:rPr>
        <w:t> </w:t>
      </w:r>
      <w:r>
        <w:rPr>
          <w:color w:val="231F20"/>
          <w:vertAlign w:val="baseline"/>
        </w:rPr>
        <w:t>the</w:t>
      </w:r>
      <w:r>
        <w:rPr>
          <w:color w:val="231F20"/>
          <w:spacing w:val="29"/>
          <w:vertAlign w:val="baseline"/>
        </w:rPr>
        <w:t> </w:t>
      </w:r>
      <w:r>
        <w:rPr>
          <w:color w:val="231F20"/>
          <w:vertAlign w:val="baseline"/>
        </w:rPr>
        <w:t>isolated</w:t>
      </w:r>
      <w:r>
        <w:rPr>
          <w:color w:val="231F20"/>
          <w:spacing w:val="30"/>
          <w:vertAlign w:val="baseline"/>
        </w:rPr>
        <w:t> </w:t>
      </w:r>
      <w:r>
        <w:rPr>
          <w:color w:val="231F20"/>
          <w:vertAlign w:val="baseline"/>
        </w:rPr>
        <w:t>AAA</w:t>
      </w:r>
      <w:r>
        <w:rPr>
          <w:color w:val="231F20"/>
          <w:spacing w:val="31"/>
          <w:vertAlign w:val="baseline"/>
        </w:rPr>
        <w:t> </w:t>
      </w:r>
      <w:r>
        <w:rPr>
          <w:color w:val="231F20"/>
          <w:vertAlign w:val="baseline"/>
        </w:rPr>
        <w:t>at</w:t>
      </w:r>
      <w:r>
        <w:rPr>
          <w:color w:val="231F20"/>
          <w:spacing w:val="28"/>
          <w:vertAlign w:val="baseline"/>
        </w:rPr>
        <w:t> </w:t>
      </w:r>
      <w:r>
        <w:rPr>
          <w:color w:val="231F20"/>
          <w:spacing w:val="-5"/>
          <w:vertAlign w:val="baseline"/>
        </w:rPr>
        <w:t>the</w:t>
      </w:r>
    </w:p>
    <w:p>
      <w:pPr>
        <w:pStyle w:val="BodyText"/>
        <w:spacing w:line="229" w:lineRule="exact"/>
        <w:ind w:left="256"/>
        <w:jc w:val="both"/>
      </w:pPr>
      <w:r>
        <w:rPr>
          <w:color w:val="231F20"/>
        </w:rPr>
        <w:t>3</w:t>
      </w:r>
      <w:r>
        <w:rPr>
          <w:rFonts w:ascii="Arial"/>
          <w:color w:val="231F20"/>
          <w:position w:val="7"/>
          <w:sz w:val="14"/>
        </w:rPr>
        <w:t>0</w:t>
      </w:r>
      <w:r>
        <w:rPr>
          <w:rFonts w:ascii="Arial"/>
          <w:color w:val="231F20"/>
          <w:spacing w:val="68"/>
          <w:position w:val="7"/>
          <w:sz w:val="14"/>
        </w:rPr>
        <w:t> </w:t>
      </w:r>
      <w:r>
        <w:rPr>
          <w:color w:val="231F20"/>
        </w:rPr>
        <w:t>end</w:t>
      </w:r>
      <w:r>
        <w:rPr>
          <w:color w:val="231F20"/>
          <w:spacing w:val="49"/>
        </w:rPr>
        <w:t> </w:t>
      </w:r>
      <w:r>
        <w:rPr>
          <w:color w:val="231F20"/>
        </w:rPr>
        <w:t>of</w:t>
      </w:r>
      <w:r>
        <w:rPr>
          <w:color w:val="231F20"/>
          <w:spacing w:val="50"/>
        </w:rPr>
        <w:t> </w:t>
      </w:r>
      <w:r>
        <w:rPr>
          <w:color w:val="231F20"/>
        </w:rPr>
        <w:t>an</w:t>
      </w:r>
      <w:r>
        <w:rPr>
          <w:color w:val="231F20"/>
          <w:spacing w:val="47"/>
        </w:rPr>
        <w:t> </w:t>
      </w:r>
      <w:r>
        <w:rPr>
          <w:color w:val="231F20"/>
        </w:rPr>
        <w:t>interrupted</w:t>
      </w:r>
      <w:r>
        <w:rPr>
          <w:color w:val="231F20"/>
          <w:spacing w:val="49"/>
        </w:rPr>
        <w:t> </w:t>
      </w:r>
      <w:r>
        <w:rPr>
          <w:color w:val="231F20"/>
        </w:rPr>
        <w:t>repeat</w:t>
      </w:r>
      <w:r>
        <w:rPr>
          <w:color w:val="231F20"/>
          <w:spacing w:val="50"/>
        </w:rPr>
        <w:t> </w:t>
      </w:r>
      <w:r>
        <w:rPr>
          <w:color w:val="231F20"/>
        </w:rPr>
        <w:t>(Patient</w:t>
      </w:r>
      <w:r>
        <w:rPr>
          <w:color w:val="231F20"/>
          <w:spacing w:val="51"/>
        </w:rPr>
        <w:t> </w:t>
      </w:r>
      <w:r>
        <w:rPr>
          <w:color w:val="231F20"/>
        </w:rPr>
        <w:t>5)</w:t>
      </w:r>
      <w:r>
        <w:rPr>
          <w:color w:val="231F20"/>
          <w:spacing w:val="48"/>
        </w:rPr>
        <w:t> </w:t>
      </w:r>
      <w:r>
        <w:rPr>
          <w:color w:val="231F20"/>
          <w:spacing w:val="-2"/>
        </w:rPr>
        <w:t>presented</w:t>
      </w:r>
    </w:p>
    <w:p>
      <w:pPr>
        <w:pStyle w:val="BodyText"/>
        <w:spacing w:line="249" w:lineRule="auto" w:before="7"/>
        <w:ind w:left="256" w:right="39"/>
        <w:jc w:val="both"/>
      </w:pPr>
      <w:r>
        <w:rPr>
          <w:color w:val="231F20"/>
        </w:rPr>
        <w:t>slightly later than the expected age. Similarly, the </w:t>
      </w:r>
      <w:r>
        <w:rPr>
          <w:color w:val="231F20"/>
        </w:rPr>
        <w:t>total maximal uninterrupted length did not correlate substan- tially better with age of onset. This suggests that the presence of interruptions does not signiﬁcantly affect</w:t>
      </w:r>
      <w:r>
        <w:rPr>
          <w:color w:val="231F20"/>
          <w:spacing w:val="40"/>
        </w:rPr>
        <w:t> </w:t>
      </w:r>
      <w:r>
        <w:rPr>
          <w:color w:val="231F20"/>
        </w:rPr>
        <w:t>age of onset.</w:t>
      </w:r>
    </w:p>
    <w:p>
      <w:pPr>
        <w:pStyle w:val="BodyText"/>
        <w:spacing w:before="227"/>
      </w:pPr>
    </w:p>
    <w:p>
      <w:pPr>
        <w:pStyle w:val="Heading2"/>
        <w:ind w:left="364" w:right="149"/>
      </w:pPr>
      <w:r>
        <w:rPr>
          <w:color w:val="231F20"/>
          <w:spacing w:val="-2"/>
          <w:w w:val="105"/>
        </w:rPr>
        <w:t>DISCUSSION</w:t>
      </w:r>
    </w:p>
    <w:p>
      <w:pPr>
        <w:pStyle w:val="BodyText"/>
        <w:spacing w:line="249" w:lineRule="auto" w:before="69"/>
        <w:ind w:left="256" w:right="40" w:firstLine="199"/>
        <w:jc w:val="both"/>
      </w:pPr>
      <w:r>
        <w:rPr>
          <w:color w:val="231F20"/>
        </w:rPr>
        <w:t>In this work, a variety of small expanded alleles </w:t>
      </w:r>
      <w:r>
        <w:rPr>
          <w:color w:val="231F20"/>
        </w:rPr>
        <w:t>of</w:t>
      </w:r>
      <w:r>
        <w:rPr>
          <w:color w:val="231F20"/>
          <w:spacing w:val="80"/>
        </w:rPr>
        <w:t> </w:t>
      </w:r>
      <w:r>
        <w:rPr>
          <w:color w:val="231F20"/>
        </w:rPr>
        <w:t>the</w:t>
      </w:r>
      <w:r>
        <w:rPr>
          <w:color w:val="231F20"/>
          <w:spacing w:val="73"/>
        </w:rPr>
        <w:t> </w:t>
      </w:r>
      <w:r>
        <w:rPr>
          <w:i/>
          <w:color w:val="231F20"/>
        </w:rPr>
        <w:t>FRDA</w:t>
      </w:r>
      <w:r>
        <w:rPr>
          <w:i/>
          <w:color w:val="231F20"/>
          <w:spacing w:val="74"/>
        </w:rPr>
        <w:t> </w:t>
      </w:r>
      <w:r>
        <w:rPr>
          <w:color w:val="231F20"/>
        </w:rPr>
        <w:t>gene</w:t>
      </w:r>
      <w:r>
        <w:rPr>
          <w:color w:val="231F20"/>
          <w:spacing w:val="74"/>
        </w:rPr>
        <w:t> </w:t>
      </w:r>
      <w:r>
        <w:rPr>
          <w:color w:val="231F20"/>
        </w:rPr>
        <w:t>had</w:t>
      </w:r>
      <w:r>
        <w:rPr>
          <w:color w:val="231F20"/>
          <w:spacing w:val="73"/>
        </w:rPr>
        <w:t> </w:t>
      </w:r>
      <w:r>
        <w:rPr>
          <w:color w:val="231F20"/>
        </w:rPr>
        <w:t>an</w:t>
      </w:r>
      <w:r>
        <w:rPr>
          <w:color w:val="231F20"/>
          <w:spacing w:val="73"/>
        </w:rPr>
        <w:t> </w:t>
      </w:r>
      <w:r>
        <w:rPr>
          <w:color w:val="231F20"/>
        </w:rPr>
        <w:t>altered</w:t>
      </w:r>
      <w:r>
        <w:rPr>
          <w:color w:val="231F20"/>
          <w:spacing w:val="72"/>
        </w:rPr>
        <w:t> </w:t>
      </w:r>
      <w:r>
        <w:rPr>
          <w:color w:val="231F20"/>
        </w:rPr>
        <w:t>sequence</w:t>
      </w:r>
      <w:r>
        <w:rPr>
          <w:color w:val="231F20"/>
          <w:spacing w:val="72"/>
        </w:rPr>
        <w:t> </w:t>
      </w:r>
      <w:r>
        <w:rPr>
          <w:color w:val="231F20"/>
          <w:spacing w:val="-2"/>
        </w:rPr>
        <w:t>compared</w:t>
      </w:r>
    </w:p>
    <w:p>
      <w:pPr>
        <w:spacing w:line="240" w:lineRule="auto" w:before="148"/>
        <w:rPr>
          <w:sz w:val="20"/>
        </w:rPr>
      </w:pPr>
      <w:r>
        <w:rPr/>
        <w:br w:type="column"/>
      </w:r>
      <w:r>
        <w:rPr>
          <w:sz w:val="20"/>
        </w:rPr>
      </w:r>
    </w:p>
    <w:p>
      <w:pPr>
        <w:pStyle w:val="BodyText"/>
        <w:spacing w:line="249" w:lineRule="auto" w:before="1"/>
        <w:ind w:left="256" w:right="217"/>
        <w:jc w:val="both"/>
      </w:pPr>
      <w:r>
        <w:rPr>
          <w:color w:val="231F20"/>
        </w:rPr>
        <w:t>with the normal sequence. GAA repeats in </w:t>
      </w:r>
      <w:r>
        <w:rPr>
          <w:color w:val="231F20"/>
        </w:rPr>
        <w:t>small expanded alleles were interrupted in 5 of 6 patients an- alyzed with late to very late onset FA. A sixth patient had an AAA expansion at the end of the sequence. All observed interruptions in the GAA repeats were local- ized to the 3</w:t>
      </w:r>
      <w:r>
        <w:rPr>
          <w:rFonts w:ascii="Arial" w:hAnsi="Arial"/>
          <w:color w:val="231F20"/>
          <w:vertAlign w:val="superscript"/>
        </w:rPr>
        <w:t>0</w:t>
      </w:r>
      <w:r>
        <w:rPr>
          <w:rFonts w:ascii="Arial" w:hAnsi="Arial"/>
          <w:color w:val="231F20"/>
          <w:vertAlign w:val="baseline"/>
        </w:rPr>
        <w:t> </w:t>
      </w:r>
      <w:r>
        <w:rPr>
          <w:color w:val="231F20"/>
          <w:vertAlign w:val="baseline"/>
        </w:rPr>
        <w:t>end of the repeat sequence and were pre- ceded by </w:t>
      </w:r>
      <w:r>
        <w:rPr>
          <w:rFonts w:ascii="Arial" w:hAnsi="Arial"/>
          <w:color w:val="231F20"/>
          <w:vertAlign w:val="baseline"/>
        </w:rPr>
        <w:t>‡</w:t>
      </w:r>
      <w:r>
        <w:rPr>
          <w:color w:val="231F20"/>
          <w:vertAlign w:val="baseline"/>
        </w:rPr>
        <w:t>72 uninterrupted GAA repeats.</w:t>
      </w:r>
    </w:p>
    <w:p>
      <w:pPr>
        <w:pStyle w:val="BodyText"/>
        <w:spacing w:line="249" w:lineRule="auto"/>
        <w:ind w:left="256" w:right="217" w:firstLine="199"/>
        <w:jc w:val="both"/>
      </w:pPr>
      <w:r>
        <w:rPr>
          <w:color w:val="231F20"/>
        </w:rPr>
        <w:t>The age of onset of FA correlates moderately (</w:t>
      </w:r>
      <w:r>
        <w:rPr>
          <w:i/>
          <w:color w:val="231F20"/>
        </w:rPr>
        <w:t>r </w:t>
      </w:r>
      <w:r>
        <w:rPr>
          <w:i/>
          <w:color w:val="231F20"/>
          <w:w w:val="135"/>
        </w:rPr>
        <w:t>5 </w:t>
      </w:r>
      <w:r>
        <w:rPr>
          <w:color w:val="231F20"/>
        </w:rPr>
        <w:t>0.60) with the length of the GAA repeat sequence as deﬁned by long-range PCR.</w:t>
      </w:r>
      <w:r>
        <w:rPr>
          <w:color w:val="231F20"/>
          <w:vertAlign w:val="superscript"/>
        </w:rPr>
        <w:t>10</w:t>
      </w:r>
      <w:r>
        <w:rPr>
          <w:color w:val="231F20"/>
          <w:vertAlign w:val="baseline"/>
        </w:rPr>
        <w:t> Although the </w:t>
      </w:r>
      <w:r>
        <w:rPr>
          <w:color w:val="231F20"/>
          <w:vertAlign w:val="baseline"/>
        </w:rPr>
        <w:t>correlation</w:t>
      </w:r>
      <w:r>
        <w:rPr>
          <w:color w:val="231F20"/>
          <w:spacing w:val="80"/>
          <w:vertAlign w:val="baseline"/>
        </w:rPr>
        <w:t> </w:t>
      </w:r>
      <w:r>
        <w:rPr>
          <w:color w:val="231F20"/>
          <w:vertAlign w:val="baseline"/>
        </w:rPr>
        <w:t>is lower in the group of patients with GAA repeat</w:t>
      </w:r>
      <w:r>
        <w:rPr>
          <w:color w:val="231F20"/>
          <w:spacing w:val="40"/>
          <w:vertAlign w:val="baseline"/>
        </w:rPr>
        <w:t> </w:t>
      </w:r>
      <w:r>
        <w:rPr>
          <w:color w:val="231F20"/>
          <w:vertAlign w:val="baseline"/>
        </w:rPr>
        <w:t>lengths shorter than 400, the presence of interruptions did not clearly inﬂuence the age of onset in a simple manner. In the group of patients we identiﬁed with</w:t>
      </w:r>
      <w:r>
        <w:rPr>
          <w:color w:val="231F20"/>
          <w:spacing w:val="80"/>
          <w:vertAlign w:val="baseline"/>
        </w:rPr>
        <w:t> </w:t>
      </w:r>
      <w:r>
        <w:rPr>
          <w:color w:val="231F20"/>
          <w:vertAlign w:val="baseline"/>
        </w:rPr>
        <w:t>GAA interruptions, patients with identiﬁed interrup- tions did not consistently have later age of onset than others in the cohort. Although, in this study (and in</w:t>
      </w:r>
      <w:r>
        <w:rPr>
          <w:color w:val="231F20"/>
          <w:spacing w:val="40"/>
          <w:vertAlign w:val="baseline"/>
        </w:rPr>
        <w:t> </w:t>
      </w:r>
      <w:r>
        <w:rPr>
          <w:color w:val="231F20"/>
          <w:vertAlign w:val="baseline"/>
        </w:rPr>
        <w:t>those reported previously), the initially identiﬁed sib- lings with interruptions present later than expected,</w:t>
      </w:r>
      <w:r>
        <w:rPr>
          <w:color w:val="231F20"/>
          <w:spacing w:val="80"/>
          <w:vertAlign w:val="baseline"/>
        </w:rPr>
        <w:t> </w:t>
      </w:r>
      <w:r>
        <w:rPr>
          <w:color w:val="231F20"/>
          <w:vertAlign w:val="baseline"/>
        </w:rPr>
        <w:t>other</w:t>
      </w:r>
      <w:r>
        <w:rPr>
          <w:color w:val="231F20"/>
          <w:spacing w:val="40"/>
          <w:vertAlign w:val="baseline"/>
        </w:rPr>
        <w:t> </w:t>
      </w:r>
      <w:r>
        <w:rPr>
          <w:color w:val="231F20"/>
          <w:vertAlign w:val="baseline"/>
        </w:rPr>
        <w:t>patients</w:t>
      </w:r>
      <w:r>
        <w:rPr>
          <w:color w:val="231F20"/>
          <w:spacing w:val="40"/>
          <w:vertAlign w:val="baseline"/>
        </w:rPr>
        <w:t> </w:t>
      </w:r>
      <w:r>
        <w:rPr>
          <w:color w:val="231F20"/>
          <w:vertAlign w:val="baseline"/>
        </w:rPr>
        <w:t>with</w:t>
      </w:r>
      <w:r>
        <w:rPr>
          <w:color w:val="231F20"/>
          <w:spacing w:val="40"/>
          <w:vertAlign w:val="baseline"/>
        </w:rPr>
        <w:t> </w:t>
      </w:r>
      <w:r>
        <w:rPr>
          <w:color w:val="231F20"/>
          <w:vertAlign w:val="baseline"/>
        </w:rPr>
        <w:t>interruptions</w:t>
      </w:r>
      <w:r>
        <w:rPr>
          <w:color w:val="231F20"/>
          <w:spacing w:val="40"/>
          <w:vertAlign w:val="baseline"/>
        </w:rPr>
        <w:t> </w:t>
      </w:r>
      <w:r>
        <w:rPr>
          <w:color w:val="231F20"/>
          <w:vertAlign w:val="baseline"/>
        </w:rPr>
        <w:t>did</w:t>
      </w:r>
      <w:r>
        <w:rPr>
          <w:color w:val="231F20"/>
          <w:spacing w:val="40"/>
          <w:vertAlign w:val="baseline"/>
        </w:rPr>
        <w:t> </w:t>
      </w:r>
      <w:r>
        <w:rPr>
          <w:color w:val="231F20"/>
          <w:vertAlign w:val="baseline"/>
        </w:rPr>
        <w:t>not.</w:t>
      </w:r>
      <w:r>
        <w:rPr>
          <w:color w:val="231F20"/>
          <w:spacing w:val="40"/>
          <w:vertAlign w:val="baseline"/>
        </w:rPr>
        <w:t> </w:t>
      </w:r>
      <w:r>
        <w:rPr>
          <w:color w:val="231F20"/>
          <w:vertAlign w:val="baseline"/>
        </w:rPr>
        <w:t>Analysis</w:t>
      </w:r>
      <w:r>
        <w:rPr>
          <w:color w:val="231F20"/>
          <w:spacing w:val="40"/>
          <w:vertAlign w:val="baseline"/>
        </w:rPr>
        <w:t> </w:t>
      </w:r>
      <w:r>
        <w:rPr>
          <w:color w:val="231F20"/>
          <w:vertAlign w:val="baseline"/>
        </w:rPr>
        <w:t>of the age of onset in patients with identiﬁed interruptions using the longest uninterrupted stretch of GAA repeat did</w:t>
      </w:r>
      <w:r>
        <w:rPr>
          <w:color w:val="231F20"/>
          <w:spacing w:val="40"/>
          <w:vertAlign w:val="baseline"/>
        </w:rPr>
        <w:t> </w:t>
      </w:r>
      <w:r>
        <w:rPr>
          <w:color w:val="231F20"/>
          <w:vertAlign w:val="baseline"/>
        </w:rPr>
        <w:t>not</w:t>
      </w:r>
      <w:r>
        <w:rPr>
          <w:color w:val="231F20"/>
          <w:spacing w:val="40"/>
          <w:vertAlign w:val="baseline"/>
        </w:rPr>
        <w:t> </w:t>
      </w:r>
      <w:r>
        <w:rPr>
          <w:color w:val="231F20"/>
          <w:vertAlign w:val="baseline"/>
        </w:rPr>
        <w:t>substantially</w:t>
      </w:r>
      <w:r>
        <w:rPr>
          <w:color w:val="231F20"/>
          <w:spacing w:val="40"/>
          <w:vertAlign w:val="baseline"/>
        </w:rPr>
        <w:t> </w:t>
      </w:r>
      <w:r>
        <w:rPr>
          <w:color w:val="231F20"/>
          <w:vertAlign w:val="baseline"/>
        </w:rPr>
        <w:t>change</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relation</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age</w:t>
      </w:r>
      <w:r>
        <w:rPr>
          <w:color w:val="231F20"/>
          <w:spacing w:val="40"/>
          <w:vertAlign w:val="baseline"/>
        </w:rPr>
        <w:t> </w:t>
      </w:r>
      <w:r>
        <w:rPr>
          <w:color w:val="231F20"/>
          <w:vertAlign w:val="baseline"/>
        </w:rPr>
        <w:t>of onset to the typical age of onset based on the entire cohort. Thus, our data here provide no evidence for an effect of interrupted repeats in FA.</w:t>
      </w:r>
    </w:p>
    <w:p>
      <w:pPr>
        <w:pStyle w:val="BodyText"/>
        <w:spacing w:line="249" w:lineRule="auto"/>
        <w:ind w:left="256" w:right="217" w:firstLine="199"/>
        <w:jc w:val="both"/>
      </w:pPr>
      <w:r>
        <w:rPr>
          <w:color w:val="231F20"/>
        </w:rPr>
        <w:t>Still, it is possible that interrupted repeats alter the clinical</w:t>
      </w:r>
      <w:r>
        <w:rPr>
          <w:color w:val="231F20"/>
          <w:spacing w:val="19"/>
        </w:rPr>
        <w:t> </w:t>
      </w:r>
      <w:r>
        <w:rPr>
          <w:color w:val="231F20"/>
        </w:rPr>
        <w:t>features</w:t>
      </w:r>
      <w:r>
        <w:rPr>
          <w:color w:val="231F20"/>
          <w:spacing w:val="20"/>
        </w:rPr>
        <w:t> </w:t>
      </w:r>
      <w:r>
        <w:rPr>
          <w:color w:val="231F20"/>
        </w:rPr>
        <w:t>of</w:t>
      </w:r>
      <w:r>
        <w:rPr>
          <w:color w:val="231F20"/>
          <w:spacing w:val="20"/>
        </w:rPr>
        <w:t> </w:t>
      </w:r>
      <w:r>
        <w:rPr>
          <w:color w:val="231F20"/>
        </w:rPr>
        <w:t>FA.</w:t>
      </w:r>
      <w:r>
        <w:rPr>
          <w:color w:val="231F20"/>
          <w:spacing w:val="20"/>
        </w:rPr>
        <w:t> </w:t>
      </w:r>
      <w:r>
        <w:rPr>
          <w:color w:val="231F20"/>
        </w:rPr>
        <w:t>Interruption</w:t>
      </w:r>
      <w:r>
        <w:rPr>
          <w:color w:val="231F20"/>
          <w:spacing w:val="20"/>
        </w:rPr>
        <w:t> </w:t>
      </w:r>
      <w:r>
        <w:rPr>
          <w:color w:val="231F20"/>
        </w:rPr>
        <w:t>of</w:t>
      </w:r>
      <w:r>
        <w:rPr>
          <w:color w:val="231F20"/>
          <w:spacing w:val="19"/>
        </w:rPr>
        <w:t> </w:t>
      </w:r>
      <w:r>
        <w:rPr>
          <w:color w:val="231F20"/>
        </w:rPr>
        <w:t>the</w:t>
      </w:r>
      <w:r>
        <w:rPr>
          <w:color w:val="231F20"/>
          <w:spacing w:val="20"/>
        </w:rPr>
        <w:t> </w:t>
      </w:r>
      <w:r>
        <w:rPr>
          <w:color w:val="231F20"/>
        </w:rPr>
        <w:t>GAA</w:t>
      </w:r>
      <w:r>
        <w:rPr>
          <w:color w:val="231F20"/>
          <w:spacing w:val="21"/>
        </w:rPr>
        <w:t> </w:t>
      </w:r>
      <w:r>
        <w:rPr>
          <w:color w:val="231F20"/>
          <w:spacing w:val="-2"/>
        </w:rPr>
        <w:t>repeat</w:t>
      </w:r>
    </w:p>
    <w:p>
      <w:pPr>
        <w:pStyle w:val="BodyText"/>
      </w:pPr>
    </w:p>
    <w:p>
      <w:pPr>
        <w:pStyle w:val="BodyText"/>
        <w:spacing w:before="174"/>
      </w:pPr>
      <w:r>
        <w:rPr/>
        <w:drawing>
          <wp:anchor distT="0" distB="0" distL="0" distR="0" allowOverlap="1" layoutInCell="1" locked="0" behindDoc="1" simplePos="0" relativeHeight="487613440">
            <wp:simplePos x="0" y="0"/>
            <wp:positionH relativeFrom="page">
              <wp:posOffset>4125598</wp:posOffset>
            </wp:positionH>
            <wp:positionV relativeFrom="paragraph">
              <wp:posOffset>271967</wp:posOffset>
            </wp:positionV>
            <wp:extent cx="2743140" cy="2011680"/>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15" cstate="print"/>
                    <a:stretch>
                      <a:fillRect/>
                    </a:stretch>
                  </pic:blipFill>
                  <pic:spPr>
                    <a:xfrm>
                      <a:off x="0" y="0"/>
                      <a:ext cx="2743140" cy="2011680"/>
                    </a:xfrm>
                    <a:prstGeom prst="rect">
                      <a:avLst/>
                    </a:prstGeom>
                  </pic:spPr>
                </pic:pic>
              </a:graphicData>
            </a:graphic>
          </wp:anchor>
        </w:drawing>
      </w:r>
    </w:p>
    <w:p>
      <w:pPr>
        <w:spacing w:line="232" w:lineRule="auto" w:before="96"/>
        <w:ind w:left="256" w:right="215" w:firstLine="0"/>
        <w:jc w:val="both"/>
        <w:rPr>
          <w:sz w:val="16"/>
        </w:rPr>
      </w:pPr>
      <w:r>
        <w:rPr>
          <w:color w:val="231F20"/>
          <w:sz w:val="16"/>
        </w:rPr>
        <w:t>FIG.</w:t>
      </w:r>
      <w:r>
        <w:rPr>
          <w:color w:val="231F20"/>
          <w:spacing w:val="35"/>
          <w:sz w:val="16"/>
        </w:rPr>
        <w:t> </w:t>
      </w:r>
      <w:r>
        <w:rPr>
          <w:color w:val="231F20"/>
          <w:sz w:val="16"/>
        </w:rPr>
        <w:t>1.</w:t>
      </w:r>
      <w:r>
        <w:rPr>
          <w:color w:val="231F20"/>
          <w:spacing w:val="40"/>
          <w:sz w:val="16"/>
        </w:rPr>
        <w:t> </w:t>
      </w:r>
      <w:r>
        <w:rPr>
          <w:color w:val="231F20"/>
          <w:sz w:val="16"/>
        </w:rPr>
        <w:t>Correlation</w:t>
      </w:r>
      <w:r>
        <w:rPr>
          <w:color w:val="231F20"/>
          <w:spacing w:val="34"/>
          <w:sz w:val="16"/>
        </w:rPr>
        <w:t> </w:t>
      </w:r>
      <w:r>
        <w:rPr>
          <w:color w:val="231F20"/>
          <w:sz w:val="16"/>
        </w:rPr>
        <w:t>of</w:t>
      </w:r>
      <w:r>
        <w:rPr>
          <w:color w:val="231F20"/>
          <w:spacing w:val="35"/>
          <w:sz w:val="16"/>
        </w:rPr>
        <w:t> </w:t>
      </w:r>
      <w:r>
        <w:rPr>
          <w:color w:val="231F20"/>
          <w:sz w:val="16"/>
        </w:rPr>
        <w:t>age</w:t>
      </w:r>
      <w:r>
        <w:rPr>
          <w:color w:val="231F20"/>
          <w:spacing w:val="36"/>
          <w:sz w:val="16"/>
        </w:rPr>
        <w:t> </w:t>
      </w:r>
      <w:r>
        <w:rPr>
          <w:color w:val="231F20"/>
          <w:sz w:val="16"/>
        </w:rPr>
        <w:t>of</w:t>
      </w:r>
      <w:r>
        <w:rPr>
          <w:color w:val="231F20"/>
          <w:spacing w:val="34"/>
          <w:sz w:val="16"/>
        </w:rPr>
        <w:t> </w:t>
      </w:r>
      <w:r>
        <w:rPr>
          <w:color w:val="231F20"/>
          <w:sz w:val="16"/>
        </w:rPr>
        <w:t>onset</w:t>
      </w:r>
      <w:r>
        <w:rPr>
          <w:color w:val="231F20"/>
          <w:spacing w:val="36"/>
          <w:sz w:val="16"/>
        </w:rPr>
        <w:t> </w:t>
      </w:r>
      <w:r>
        <w:rPr>
          <w:color w:val="231F20"/>
          <w:sz w:val="16"/>
        </w:rPr>
        <w:t>versus</w:t>
      </w:r>
      <w:r>
        <w:rPr>
          <w:color w:val="231F20"/>
          <w:spacing w:val="35"/>
          <w:sz w:val="16"/>
        </w:rPr>
        <w:t> </w:t>
      </w:r>
      <w:r>
        <w:rPr>
          <w:color w:val="231F20"/>
          <w:sz w:val="16"/>
        </w:rPr>
        <w:t>total</w:t>
      </w:r>
      <w:r>
        <w:rPr>
          <w:color w:val="231F20"/>
          <w:spacing w:val="35"/>
          <w:sz w:val="16"/>
        </w:rPr>
        <w:t> </w:t>
      </w:r>
      <w:r>
        <w:rPr>
          <w:color w:val="231F20"/>
          <w:sz w:val="16"/>
        </w:rPr>
        <w:t>repeat</w:t>
      </w:r>
      <w:r>
        <w:rPr>
          <w:color w:val="231F20"/>
          <w:spacing w:val="34"/>
          <w:sz w:val="16"/>
        </w:rPr>
        <w:t> </w:t>
      </w:r>
      <w:r>
        <w:rPr>
          <w:color w:val="231F20"/>
          <w:sz w:val="16"/>
        </w:rPr>
        <w:t>length</w:t>
      </w:r>
      <w:r>
        <w:rPr>
          <w:color w:val="231F20"/>
          <w:spacing w:val="35"/>
          <w:sz w:val="16"/>
        </w:rPr>
        <w:t> </w:t>
      </w:r>
      <w:r>
        <w:rPr>
          <w:color w:val="231F20"/>
          <w:sz w:val="16"/>
        </w:rPr>
        <w:t>and</w:t>
      </w:r>
      <w:r>
        <w:rPr>
          <w:color w:val="231F20"/>
          <w:spacing w:val="40"/>
          <w:sz w:val="16"/>
        </w:rPr>
        <w:t> </w:t>
      </w:r>
      <w:r>
        <w:rPr>
          <w:color w:val="231F20"/>
          <w:sz w:val="16"/>
        </w:rPr>
        <w:t>the maximum length of uninterrupted GAA repeats. Age of onset </w:t>
      </w:r>
      <w:r>
        <w:rPr>
          <w:color w:val="231F20"/>
          <w:sz w:val="16"/>
        </w:rPr>
        <w:t>and</w:t>
      </w:r>
      <w:r>
        <w:rPr>
          <w:color w:val="231F20"/>
          <w:spacing w:val="40"/>
          <w:sz w:val="16"/>
        </w:rPr>
        <w:t> </w:t>
      </w:r>
      <w:r>
        <w:rPr>
          <w:color w:val="231F20"/>
          <w:sz w:val="16"/>
        </w:rPr>
        <w:t>GAA repeat length were plotted for a large American cohort (dia-</w:t>
      </w:r>
      <w:r>
        <w:rPr>
          <w:color w:val="231F20"/>
          <w:spacing w:val="40"/>
          <w:sz w:val="16"/>
        </w:rPr>
        <w:t> </w:t>
      </w:r>
      <w:r>
        <w:rPr>
          <w:color w:val="231F20"/>
          <w:sz w:val="16"/>
        </w:rPr>
        <w:t>monds) and each of the 6 patients in the present study (ﬁlled square,</w:t>
      </w:r>
      <w:r>
        <w:rPr>
          <w:color w:val="231F20"/>
          <w:spacing w:val="40"/>
          <w:sz w:val="16"/>
        </w:rPr>
        <w:t> </w:t>
      </w:r>
      <w:r>
        <w:rPr>
          <w:color w:val="231F20"/>
          <w:sz w:val="16"/>
        </w:rPr>
        <w:t>estimated repeat length; open square, maximum possible uninter-</w:t>
      </w:r>
      <w:r>
        <w:rPr>
          <w:color w:val="231F20"/>
          <w:spacing w:val="40"/>
          <w:sz w:val="16"/>
        </w:rPr>
        <w:t> </w:t>
      </w:r>
      <w:r>
        <w:rPr>
          <w:color w:val="231F20"/>
          <w:sz w:val="16"/>
        </w:rPr>
        <w:t>rupted</w:t>
      </w:r>
      <w:r>
        <w:rPr>
          <w:color w:val="231F20"/>
          <w:spacing w:val="23"/>
          <w:sz w:val="16"/>
        </w:rPr>
        <w:t> </w:t>
      </w:r>
      <w:r>
        <w:rPr>
          <w:color w:val="231F20"/>
          <w:sz w:val="16"/>
        </w:rPr>
        <w:t>GAA</w:t>
      </w:r>
      <w:r>
        <w:rPr>
          <w:color w:val="231F20"/>
          <w:spacing w:val="23"/>
          <w:sz w:val="16"/>
        </w:rPr>
        <w:t> </w:t>
      </w:r>
      <w:r>
        <w:rPr>
          <w:color w:val="231F20"/>
          <w:sz w:val="16"/>
        </w:rPr>
        <w:t>repeat</w:t>
      </w:r>
      <w:r>
        <w:rPr>
          <w:color w:val="231F20"/>
          <w:spacing w:val="23"/>
          <w:sz w:val="16"/>
        </w:rPr>
        <w:t> </w:t>
      </w:r>
      <w:r>
        <w:rPr>
          <w:color w:val="231F20"/>
          <w:sz w:val="16"/>
        </w:rPr>
        <w:t>length).</w:t>
      </w:r>
      <w:r>
        <w:rPr>
          <w:color w:val="231F20"/>
          <w:spacing w:val="23"/>
          <w:sz w:val="16"/>
        </w:rPr>
        <w:t> </w:t>
      </w:r>
      <w:r>
        <w:rPr>
          <w:color w:val="231F20"/>
          <w:sz w:val="16"/>
        </w:rPr>
        <w:t>The</w:t>
      </w:r>
      <w:r>
        <w:rPr>
          <w:color w:val="231F20"/>
          <w:spacing w:val="24"/>
          <w:sz w:val="16"/>
        </w:rPr>
        <w:t> </w:t>
      </w:r>
      <w:r>
        <w:rPr>
          <w:color w:val="231F20"/>
          <w:sz w:val="16"/>
        </w:rPr>
        <w:t>age</w:t>
      </w:r>
      <w:r>
        <w:rPr>
          <w:color w:val="231F20"/>
          <w:spacing w:val="24"/>
          <w:sz w:val="16"/>
        </w:rPr>
        <w:t> </w:t>
      </w:r>
      <w:r>
        <w:rPr>
          <w:color w:val="231F20"/>
          <w:sz w:val="16"/>
        </w:rPr>
        <w:t>of</w:t>
      </w:r>
      <w:r>
        <w:rPr>
          <w:color w:val="231F20"/>
          <w:spacing w:val="23"/>
          <w:sz w:val="16"/>
        </w:rPr>
        <w:t> </w:t>
      </w:r>
      <w:r>
        <w:rPr>
          <w:color w:val="231F20"/>
          <w:sz w:val="16"/>
        </w:rPr>
        <w:t>onset</w:t>
      </w:r>
      <w:r>
        <w:rPr>
          <w:color w:val="231F20"/>
          <w:spacing w:val="23"/>
          <w:sz w:val="16"/>
        </w:rPr>
        <w:t> </w:t>
      </w:r>
      <w:r>
        <w:rPr>
          <w:color w:val="231F20"/>
          <w:sz w:val="16"/>
        </w:rPr>
        <w:t>from</w:t>
      </w:r>
      <w:r>
        <w:rPr>
          <w:color w:val="231F20"/>
          <w:spacing w:val="23"/>
          <w:sz w:val="16"/>
        </w:rPr>
        <w:t> </w:t>
      </w:r>
      <w:r>
        <w:rPr>
          <w:color w:val="231F20"/>
          <w:sz w:val="16"/>
        </w:rPr>
        <w:t>Patients</w:t>
      </w:r>
      <w:r>
        <w:rPr>
          <w:color w:val="231F20"/>
          <w:spacing w:val="23"/>
          <w:sz w:val="16"/>
        </w:rPr>
        <w:t> </w:t>
      </w:r>
      <w:r>
        <w:rPr>
          <w:color w:val="231F20"/>
          <w:sz w:val="16"/>
        </w:rPr>
        <w:t>1A</w:t>
      </w:r>
      <w:r>
        <w:rPr>
          <w:color w:val="231F20"/>
          <w:spacing w:val="23"/>
          <w:sz w:val="16"/>
        </w:rPr>
        <w:t> </w:t>
      </w:r>
      <w:r>
        <w:rPr>
          <w:color w:val="231F20"/>
          <w:sz w:val="16"/>
        </w:rPr>
        <w:t>and</w:t>
      </w:r>
      <w:r>
        <w:rPr>
          <w:color w:val="231F20"/>
          <w:spacing w:val="40"/>
          <w:sz w:val="16"/>
        </w:rPr>
        <w:t> </w:t>
      </w:r>
      <w:r>
        <w:rPr>
          <w:color w:val="231F20"/>
          <w:sz w:val="16"/>
        </w:rPr>
        <w:t>1B remained greater than that predicted based on their repeat length.</w:t>
      </w:r>
      <w:r>
        <w:rPr>
          <w:color w:val="231F20"/>
          <w:spacing w:val="40"/>
          <w:sz w:val="16"/>
        </w:rPr>
        <w:t> </w:t>
      </w:r>
      <w:r>
        <w:rPr>
          <w:color w:val="231F20"/>
          <w:sz w:val="16"/>
        </w:rPr>
        <w:t>Patients 2 and 5 had a slightly later age of onset than expected.</w:t>
      </w:r>
      <w:r>
        <w:rPr>
          <w:color w:val="231F20"/>
          <w:spacing w:val="80"/>
          <w:sz w:val="16"/>
        </w:rPr>
        <w:t> </w:t>
      </w:r>
      <w:r>
        <w:rPr>
          <w:color w:val="231F20"/>
          <w:sz w:val="16"/>
        </w:rPr>
        <w:t>Patients 3 and 4 still plotted near the line. Patient 5 had no interrup-</w:t>
      </w:r>
      <w:r>
        <w:rPr>
          <w:color w:val="231F20"/>
          <w:spacing w:val="40"/>
          <w:sz w:val="16"/>
        </w:rPr>
        <w:t> </w:t>
      </w:r>
      <w:r>
        <w:rPr>
          <w:color w:val="231F20"/>
          <w:sz w:val="16"/>
        </w:rPr>
        <w:t>tions, while Patients 1 to 4 had interrupted repeats.</w:t>
      </w:r>
    </w:p>
    <w:p>
      <w:pPr>
        <w:spacing w:after="0" w:line="232" w:lineRule="auto"/>
        <w:jc w:val="both"/>
        <w:rPr>
          <w:sz w:val="16"/>
        </w:rPr>
        <w:sectPr>
          <w:type w:val="continuous"/>
          <w:pgSz w:w="12240" w:h="16200"/>
          <w:pgMar w:top="1060" w:bottom="280" w:left="1080" w:right="1080"/>
          <w:cols w:num="2" w:equalWidth="0">
            <w:col w:w="4861" w:space="180"/>
            <w:col w:w="5039"/>
          </w:cols>
        </w:sectPr>
      </w:pPr>
    </w:p>
    <w:p>
      <w:pPr>
        <w:pStyle w:val="BodyText"/>
        <w:rPr>
          <w:sz w:val="14"/>
        </w:rPr>
      </w:pPr>
      <w:r>
        <w:rPr>
          <w:sz w:val="14"/>
        </w:rPr>
        <mc:AlternateContent>
          <mc:Choice Requires="wps">
            <w:drawing>
              <wp:anchor distT="0" distB="0" distL="0" distR="0" allowOverlap="1" layoutInCell="1" locked="0" behindDoc="0" simplePos="0" relativeHeight="15754752">
                <wp:simplePos x="0" y="0"/>
                <wp:positionH relativeFrom="page">
                  <wp:posOffset>7555618</wp:posOffset>
                </wp:positionH>
                <wp:positionV relativeFrom="page">
                  <wp:posOffset>208883</wp:posOffset>
                </wp:positionV>
                <wp:extent cx="95885" cy="988314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54752" type="#_x0000_t202" id="docshape47"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9"/>
        <w:rPr>
          <w:sz w:val="14"/>
        </w:rPr>
      </w:pPr>
    </w:p>
    <w:p>
      <w:pPr>
        <w:spacing w:before="1"/>
        <w:ind w:left="0" w:right="217" w:firstLine="0"/>
        <w:jc w:val="righ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right"/>
        <w:rPr>
          <w:i/>
          <w:sz w:val="14"/>
        </w:rPr>
        <w:sectPr>
          <w:type w:val="continuous"/>
          <w:pgSz w:w="12240" w:h="16200"/>
          <w:pgMar w:top="1060" w:bottom="280" w:left="1080" w:right="1080"/>
        </w:sectPr>
      </w:pPr>
    </w:p>
    <w:p>
      <w:pPr>
        <w:tabs>
          <w:tab w:pos="4175" w:val="left" w:leader="none"/>
        </w:tabs>
        <w:spacing w:before="45"/>
        <w:ind w:left="256" w:right="0" w:firstLine="0"/>
        <w:jc w:val="left"/>
        <w:rPr>
          <w:i/>
          <w:sz w:val="20"/>
        </w:rPr>
      </w:pPr>
      <w:r>
        <w:rPr>
          <w:i/>
          <w:color w:val="231F20"/>
          <w:spacing w:val="-4"/>
          <w:sz w:val="20"/>
        </w:rPr>
        <w:t>1306</w:t>
      </w:r>
      <w:r>
        <w:rPr>
          <w:i/>
          <w:color w:val="231F20"/>
          <w:sz w:val="20"/>
        </w:rPr>
        <w:tab/>
        <w:t>C.A.</w:t>
      </w:r>
      <w:r>
        <w:rPr>
          <w:i/>
          <w:color w:val="231F20"/>
          <w:spacing w:val="12"/>
          <w:sz w:val="20"/>
        </w:rPr>
        <w:t> </w:t>
      </w:r>
      <w:r>
        <w:rPr>
          <w:i/>
          <w:color w:val="231F20"/>
          <w:sz w:val="20"/>
        </w:rPr>
        <w:t>STOLLE</w:t>
      </w:r>
      <w:r>
        <w:rPr>
          <w:i/>
          <w:color w:val="231F20"/>
          <w:spacing w:val="14"/>
          <w:sz w:val="20"/>
        </w:rPr>
        <w:t> </w:t>
      </w:r>
      <w:r>
        <w:rPr>
          <w:i/>
          <w:color w:val="231F20"/>
          <w:sz w:val="20"/>
        </w:rPr>
        <w:t>ET</w:t>
      </w:r>
      <w:r>
        <w:rPr>
          <w:i/>
          <w:color w:val="231F20"/>
          <w:spacing w:val="13"/>
          <w:sz w:val="20"/>
        </w:rPr>
        <w:t> </w:t>
      </w:r>
      <w:r>
        <w:rPr>
          <w:i/>
          <w:color w:val="231F20"/>
          <w:spacing w:val="-5"/>
          <w:sz w:val="20"/>
        </w:rPr>
        <w:t>AL.</w:t>
      </w:r>
    </w:p>
    <w:p>
      <w:pPr>
        <w:pStyle w:val="BodyText"/>
        <w:spacing w:before="80"/>
        <w:rPr>
          <w:i/>
        </w:rPr>
      </w:pPr>
    </w:p>
    <w:p>
      <w:pPr>
        <w:pStyle w:val="BodyText"/>
        <w:spacing w:after="0"/>
        <w:rPr>
          <w:i/>
        </w:rPr>
        <w:sectPr>
          <w:pgSz w:w="12240" w:h="16200"/>
          <w:pgMar w:top="1040" w:bottom="280" w:left="1080" w:right="1080"/>
        </w:sectPr>
      </w:pPr>
    </w:p>
    <w:p>
      <w:pPr>
        <w:pStyle w:val="BodyText"/>
        <w:spacing w:line="249" w:lineRule="auto" w:before="69"/>
        <w:ind w:left="256" w:right="39"/>
        <w:jc w:val="both"/>
      </w:pPr>
      <w:r>
        <w:rPr>
          <w:color w:val="231F20"/>
        </w:rPr>
        <w:t>(with</w:t>
      </w:r>
      <w:r>
        <w:rPr>
          <w:color w:val="231F20"/>
          <w:spacing w:val="32"/>
        </w:rPr>
        <w:t> </w:t>
      </w:r>
      <w:r>
        <w:rPr>
          <w:color w:val="231F20"/>
        </w:rPr>
        <w:t>a</w:t>
      </w:r>
      <w:r>
        <w:rPr>
          <w:color w:val="231F20"/>
          <w:spacing w:val="31"/>
        </w:rPr>
        <w:t> </w:t>
      </w:r>
      <w:r>
        <w:rPr>
          <w:color w:val="231F20"/>
        </w:rPr>
        <w:t>change</w:t>
      </w:r>
      <w:r>
        <w:rPr>
          <w:color w:val="231F20"/>
          <w:spacing w:val="33"/>
        </w:rPr>
        <w:t> </w:t>
      </w:r>
      <w:r>
        <w:rPr>
          <w:color w:val="231F20"/>
        </w:rPr>
        <w:t>of</w:t>
      </w:r>
      <w:r>
        <w:rPr>
          <w:color w:val="231F20"/>
          <w:spacing w:val="31"/>
        </w:rPr>
        <w:t> </w:t>
      </w:r>
      <w:r>
        <w:rPr>
          <w:color w:val="231F20"/>
        </w:rPr>
        <w:t>a</w:t>
      </w:r>
      <w:r>
        <w:rPr>
          <w:color w:val="231F20"/>
          <w:spacing w:val="31"/>
        </w:rPr>
        <w:t> </w:t>
      </w:r>
      <w:r>
        <w:rPr>
          <w:color w:val="231F20"/>
        </w:rPr>
        <w:t>single</w:t>
      </w:r>
      <w:r>
        <w:rPr>
          <w:color w:val="231F20"/>
          <w:spacing w:val="32"/>
        </w:rPr>
        <w:t> </w:t>
      </w:r>
      <w:r>
        <w:rPr>
          <w:color w:val="231F20"/>
        </w:rPr>
        <w:t>GAA</w:t>
      </w:r>
      <w:r>
        <w:rPr>
          <w:color w:val="231F20"/>
          <w:spacing w:val="32"/>
        </w:rPr>
        <w:t> </w:t>
      </w:r>
      <w:r>
        <w:rPr>
          <w:color w:val="231F20"/>
        </w:rPr>
        <w:t>to</w:t>
      </w:r>
      <w:r>
        <w:rPr>
          <w:color w:val="231F20"/>
          <w:spacing w:val="30"/>
        </w:rPr>
        <w:t> </w:t>
      </w:r>
      <w:r>
        <w:rPr>
          <w:color w:val="231F20"/>
        </w:rPr>
        <w:t>a</w:t>
      </w:r>
      <w:r>
        <w:rPr>
          <w:color w:val="231F20"/>
          <w:spacing w:val="31"/>
        </w:rPr>
        <w:t> </w:t>
      </w:r>
      <w:r>
        <w:rPr>
          <w:color w:val="231F20"/>
        </w:rPr>
        <w:t>GGA)</w:t>
      </w:r>
      <w:r>
        <w:rPr>
          <w:color w:val="231F20"/>
          <w:spacing w:val="31"/>
        </w:rPr>
        <w:t> </w:t>
      </w:r>
      <w:r>
        <w:rPr>
          <w:color w:val="231F20"/>
        </w:rPr>
        <w:t>remedies the defect in transcription and blocks formation of </w:t>
      </w:r>
      <w:r>
        <w:rPr>
          <w:color w:val="231F20"/>
        </w:rPr>
        <w:t>tri- plex structures in vitro. In other disorders, the presence of interruptions in repeat sequences has been suggested to modify the expression of disease severity.</w:t>
      </w:r>
      <w:r>
        <w:rPr>
          <w:color w:val="231F20"/>
          <w:vertAlign w:val="superscript"/>
        </w:rPr>
        <w:t>11–14</w:t>
      </w:r>
      <w:r>
        <w:rPr>
          <w:color w:val="231F20"/>
          <w:vertAlign w:val="baseline"/>
        </w:rPr>
        <w:t> We identiﬁed only one patient without a signiﬁcant inter- ruption, showing that in late-onset patients the fre- quency of interruptions may be quite high. If we exam- ined</w:t>
      </w:r>
      <w:r>
        <w:rPr>
          <w:color w:val="231F20"/>
          <w:vertAlign w:val="baseline"/>
        </w:rPr>
        <w:t> further patients with late-onset disease as well as patients</w:t>
      </w:r>
      <w:r>
        <w:rPr>
          <w:color w:val="231F20"/>
          <w:spacing w:val="40"/>
          <w:vertAlign w:val="baseline"/>
        </w:rPr>
        <w:t> </w:t>
      </w:r>
      <w:r>
        <w:rPr>
          <w:color w:val="231F20"/>
          <w:vertAlign w:val="baseline"/>
        </w:rPr>
        <w:t>with</w:t>
      </w:r>
      <w:r>
        <w:rPr>
          <w:color w:val="231F20"/>
          <w:spacing w:val="40"/>
          <w:vertAlign w:val="baseline"/>
        </w:rPr>
        <w:t> </w:t>
      </w:r>
      <w:r>
        <w:rPr>
          <w:color w:val="231F20"/>
          <w:vertAlign w:val="baseline"/>
        </w:rPr>
        <w:t>short</w:t>
      </w:r>
      <w:r>
        <w:rPr>
          <w:color w:val="231F20"/>
          <w:spacing w:val="40"/>
          <w:vertAlign w:val="baseline"/>
        </w:rPr>
        <w:t> </w:t>
      </w:r>
      <w:r>
        <w:rPr>
          <w:color w:val="231F20"/>
          <w:vertAlign w:val="baseline"/>
        </w:rPr>
        <w:t>repeats</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earlier</w:t>
      </w:r>
      <w:r>
        <w:rPr>
          <w:color w:val="231F20"/>
          <w:spacing w:val="40"/>
          <w:vertAlign w:val="baseline"/>
        </w:rPr>
        <w:t> </w:t>
      </w:r>
      <w:r>
        <w:rPr>
          <w:color w:val="231F20"/>
          <w:vertAlign w:val="baseline"/>
        </w:rPr>
        <w:t>onset,</w:t>
      </w:r>
      <w:r>
        <w:rPr>
          <w:color w:val="231F20"/>
          <w:spacing w:val="40"/>
          <w:vertAlign w:val="baseline"/>
        </w:rPr>
        <w:t> </w:t>
      </w:r>
      <w:r>
        <w:rPr>
          <w:color w:val="231F20"/>
          <w:vertAlign w:val="baseline"/>
        </w:rPr>
        <w:t>it</w:t>
      </w:r>
      <w:r>
        <w:rPr>
          <w:color w:val="231F20"/>
          <w:spacing w:val="40"/>
          <w:vertAlign w:val="baseline"/>
        </w:rPr>
        <w:t> </w:t>
      </w:r>
      <w:r>
        <w:rPr>
          <w:color w:val="231F20"/>
          <w:vertAlign w:val="baseline"/>
        </w:rPr>
        <w:t>might be possible to uncover a modest effect of repeat inter- ruptions with disease features.</w:t>
      </w:r>
    </w:p>
    <w:p>
      <w:pPr>
        <w:pStyle w:val="BodyText"/>
        <w:spacing w:line="249" w:lineRule="auto"/>
        <w:ind w:left="256" w:right="40" w:firstLine="199"/>
        <w:jc w:val="both"/>
      </w:pPr>
      <w:r>
        <w:rPr>
          <w:color w:val="231F20"/>
        </w:rPr>
        <w:t>In addition, we have analyzed the data at </w:t>
      </w:r>
      <w:r>
        <w:rPr>
          <w:color w:val="231F20"/>
        </w:rPr>
        <w:t>present</w:t>
      </w:r>
      <w:r>
        <w:rPr>
          <w:color w:val="231F20"/>
          <w:spacing w:val="40"/>
        </w:rPr>
        <w:t> </w:t>
      </w:r>
      <w:r>
        <w:rPr>
          <w:color w:val="231F20"/>
        </w:rPr>
        <w:t>using simple approaches. Conceivably, features beyond the simple size of uninterrupted repeat (such as inter- ruption structure and complexity) might play a crucial role. Alternatively, speciﬁc phenotypic features might</w:t>
      </w:r>
      <w:r>
        <w:rPr>
          <w:color w:val="231F20"/>
          <w:spacing w:val="80"/>
        </w:rPr>
        <w:t> </w:t>
      </w:r>
      <w:r>
        <w:rPr>
          <w:color w:val="231F20"/>
        </w:rPr>
        <w:t>be altered by the presence of interruptions. In addition</w:t>
      </w:r>
      <w:r>
        <w:rPr>
          <w:color w:val="231F20"/>
          <w:spacing w:val="80"/>
        </w:rPr>
        <w:t> </w:t>
      </w:r>
      <w:r>
        <w:rPr>
          <w:color w:val="231F20"/>
        </w:rPr>
        <w:t>to having a less progressive course, patients with late onset FA frequently retain reﬂexes (as noted for</w:t>
      </w:r>
      <w:r>
        <w:rPr>
          <w:color w:val="231F20"/>
          <w:spacing w:val="80"/>
          <w:w w:val="150"/>
        </w:rPr>
        <w:t> </w:t>
      </w:r>
      <w:r>
        <w:rPr>
          <w:color w:val="231F20"/>
        </w:rPr>
        <w:t>Patients 1A and 1B here). Still, our data overall are</w:t>
      </w:r>
      <w:r>
        <w:rPr>
          <w:color w:val="231F20"/>
          <w:spacing w:val="80"/>
        </w:rPr>
        <w:t> </w:t>
      </w:r>
      <w:r>
        <w:rPr>
          <w:color w:val="231F20"/>
        </w:rPr>
        <w:t>most consistent with the possibility that repeat inter- ruptions do not substantially inﬂuence the age of onset</w:t>
      </w:r>
      <w:r>
        <w:rPr>
          <w:color w:val="231F20"/>
          <w:spacing w:val="40"/>
        </w:rPr>
        <w:t> </w:t>
      </w:r>
      <w:r>
        <w:rPr>
          <w:color w:val="231F20"/>
        </w:rPr>
        <w:t>of FA.</w:t>
      </w:r>
    </w:p>
    <w:p>
      <w:pPr>
        <w:pStyle w:val="BodyText"/>
        <w:spacing w:before="102"/>
      </w:pPr>
    </w:p>
    <w:p>
      <w:pPr>
        <w:spacing w:line="230" w:lineRule="auto" w:before="1"/>
        <w:ind w:left="256" w:right="40" w:firstLine="179"/>
        <w:jc w:val="both"/>
        <w:rPr>
          <w:sz w:val="18"/>
        </w:rPr>
      </w:pPr>
      <w:r>
        <w:rPr>
          <w:color w:val="231F20"/>
          <w:sz w:val="18"/>
        </w:rPr>
        <w:t>Acknowledgments: Dr. Lynch is supported by grants </w:t>
      </w:r>
      <w:r>
        <w:rPr>
          <w:color w:val="231F20"/>
          <w:sz w:val="18"/>
        </w:rPr>
        <w:t>from the Friedreich Ataxia Research Alliance and the Muscular Dystrophy Association. We wish to thank the Clinical</w:t>
      </w:r>
      <w:r>
        <w:rPr>
          <w:color w:val="231F20"/>
          <w:spacing w:val="40"/>
          <w:sz w:val="18"/>
        </w:rPr>
        <w:t> </w:t>
      </w:r>
      <w:r>
        <w:rPr>
          <w:color w:val="231F20"/>
          <w:sz w:val="18"/>
        </w:rPr>
        <w:t>Research Network for Friedreich Ataxia for providing access</w:t>
      </w:r>
      <w:r>
        <w:rPr>
          <w:color w:val="231F20"/>
          <w:spacing w:val="40"/>
          <w:sz w:val="18"/>
        </w:rPr>
        <w:t> </w:t>
      </w:r>
      <w:r>
        <w:rPr>
          <w:color w:val="231F20"/>
          <w:sz w:val="18"/>
        </w:rPr>
        <w:t>to data on the FA cohort.</w:t>
      </w:r>
    </w:p>
    <w:p>
      <w:pPr>
        <w:pStyle w:val="BodyText"/>
        <w:rPr>
          <w:sz w:val="18"/>
        </w:rPr>
      </w:pPr>
    </w:p>
    <w:p>
      <w:pPr>
        <w:pStyle w:val="BodyText"/>
        <w:rPr>
          <w:sz w:val="18"/>
        </w:rPr>
      </w:pPr>
    </w:p>
    <w:p>
      <w:pPr>
        <w:pStyle w:val="BodyText"/>
        <w:spacing w:before="63"/>
        <w:rPr>
          <w:sz w:val="18"/>
        </w:rPr>
      </w:pPr>
    </w:p>
    <w:p>
      <w:pPr>
        <w:pStyle w:val="Heading2"/>
        <w:ind w:left="285" w:right="70"/>
      </w:pPr>
      <w:r>
        <w:rPr>
          <w:color w:val="231F20"/>
          <w:spacing w:val="-2"/>
          <w:w w:val="105"/>
        </w:rPr>
        <w:t>REFERENCES</w:t>
      </w:r>
    </w:p>
    <w:p>
      <w:pPr>
        <w:pStyle w:val="ListParagraph"/>
        <w:numPr>
          <w:ilvl w:val="0"/>
          <w:numId w:val="6"/>
        </w:numPr>
        <w:tabs>
          <w:tab w:pos="521" w:val="left" w:leader="none"/>
          <w:tab w:pos="523" w:val="left" w:leader="none"/>
        </w:tabs>
        <w:spacing w:line="232" w:lineRule="auto" w:before="130" w:after="0"/>
        <w:ind w:left="523" w:right="38" w:hanging="188"/>
        <w:jc w:val="both"/>
        <w:rPr>
          <w:sz w:val="16"/>
        </w:rPr>
      </w:pPr>
      <w:r>
        <w:rPr>
          <w:color w:val="231F20"/>
          <w:sz w:val="16"/>
        </w:rPr>
        <w:t>Durr A, Cossee M, Agid Y, et al. Clinical and genetic </w:t>
      </w:r>
      <w:r>
        <w:rPr>
          <w:color w:val="231F20"/>
          <w:sz w:val="16"/>
        </w:rPr>
        <w:t>abnormal-</w:t>
      </w:r>
      <w:r>
        <w:rPr>
          <w:color w:val="231F20"/>
          <w:spacing w:val="40"/>
          <w:sz w:val="16"/>
        </w:rPr>
        <w:t> </w:t>
      </w:r>
      <w:r>
        <w:rPr>
          <w:color w:val="231F20"/>
          <w:sz w:val="16"/>
        </w:rPr>
        <w:t>ities in patients with Friedreich’s ataxia. N Engl J Med 1996;</w:t>
      </w:r>
      <w:r>
        <w:rPr>
          <w:color w:val="231F20"/>
          <w:spacing w:val="40"/>
          <w:sz w:val="16"/>
        </w:rPr>
        <w:t> </w:t>
      </w:r>
      <w:r>
        <w:rPr>
          <w:color w:val="231F20"/>
          <w:spacing w:val="-2"/>
          <w:sz w:val="16"/>
        </w:rPr>
        <w:t>335:1169–1175.</w:t>
      </w:r>
    </w:p>
    <w:p>
      <w:pPr>
        <w:pStyle w:val="ListParagraph"/>
        <w:numPr>
          <w:ilvl w:val="0"/>
          <w:numId w:val="6"/>
        </w:numPr>
        <w:tabs>
          <w:tab w:pos="523" w:val="left" w:leader="none"/>
        </w:tabs>
        <w:spacing w:line="235" w:lineRule="auto" w:before="1" w:after="0"/>
        <w:ind w:left="523" w:right="38" w:hanging="185"/>
        <w:jc w:val="both"/>
        <w:rPr>
          <w:sz w:val="16"/>
        </w:rPr>
      </w:pPr>
      <w:r>
        <w:rPr>
          <w:color w:val="231F20"/>
          <w:sz w:val="16"/>
        </w:rPr>
        <w:t>Sakamoto N, Ohshima K, Montermini L, Pandolfo M, Wells </w:t>
      </w:r>
      <w:r>
        <w:rPr>
          <w:color w:val="231F20"/>
          <w:sz w:val="16"/>
        </w:rPr>
        <w:t>RD.</w:t>
      </w:r>
      <w:r>
        <w:rPr>
          <w:color w:val="231F20"/>
          <w:spacing w:val="40"/>
          <w:sz w:val="16"/>
        </w:rPr>
        <w:t> </w:t>
      </w:r>
      <w:r>
        <w:rPr>
          <w:color w:val="231F20"/>
          <w:sz w:val="16"/>
        </w:rPr>
        <w:t>Sticky DNA, a self-associated complex formed at long</w:t>
      </w:r>
      <w:r>
        <w:rPr>
          <w:color w:val="231F20"/>
          <w:spacing w:val="80"/>
          <w:sz w:val="16"/>
        </w:rPr>
        <w:t> </w:t>
      </w:r>
      <w:r>
        <w:rPr>
          <w:color w:val="231F20"/>
          <w:sz w:val="16"/>
        </w:rPr>
        <w:t>GAA*TTC repeats in intron 1 of the frataxin gene, inhibits tran-</w:t>
      </w:r>
      <w:r>
        <w:rPr>
          <w:color w:val="231F20"/>
          <w:spacing w:val="40"/>
          <w:sz w:val="16"/>
        </w:rPr>
        <w:t> </w:t>
      </w:r>
      <w:r>
        <w:rPr>
          <w:color w:val="231F20"/>
          <w:sz w:val="16"/>
        </w:rPr>
        <w:t>scription. J Biol Chem 2001;276:27171–27177.</w:t>
      </w:r>
    </w:p>
    <w:p>
      <w:pPr>
        <w:pStyle w:val="ListParagraph"/>
        <w:numPr>
          <w:ilvl w:val="0"/>
          <w:numId w:val="6"/>
        </w:numPr>
        <w:tabs>
          <w:tab w:pos="523" w:val="left" w:leader="none"/>
        </w:tabs>
        <w:spacing w:line="232" w:lineRule="auto" w:before="0" w:after="0"/>
        <w:ind w:left="523" w:right="38" w:hanging="185"/>
        <w:jc w:val="both"/>
        <w:rPr>
          <w:sz w:val="16"/>
        </w:rPr>
      </w:pPr>
      <w:r>
        <w:rPr>
          <w:color w:val="231F20"/>
          <w:sz w:val="16"/>
        </w:rPr>
        <w:t>Montermini L, Richter A, Morgan K, et al. Phenotypic </w:t>
      </w:r>
      <w:r>
        <w:rPr>
          <w:color w:val="231F20"/>
          <w:sz w:val="16"/>
        </w:rPr>
        <w:t>variability</w:t>
      </w:r>
      <w:r>
        <w:rPr>
          <w:color w:val="231F20"/>
          <w:spacing w:val="40"/>
          <w:sz w:val="16"/>
        </w:rPr>
        <w:t> </w:t>
      </w:r>
      <w:r>
        <w:rPr>
          <w:color w:val="231F20"/>
          <w:sz w:val="16"/>
        </w:rPr>
        <w:t>in Friedreich ataxia: role of the associated GAA triplet repeat</w:t>
      </w:r>
      <w:r>
        <w:rPr>
          <w:color w:val="231F20"/>
          <w:spacing w:val="40"/>
          <w:sz w:val="16"/>
        </w:rPr>
        <w:t> </w:t>
      </w:r>
      <w:r>
        <w:rPr>
          <w:color w:val="231F20"/>
          <w:sz w:val="16"/>
        </w:rPr>
        <w:t>expansion. Ann Neurol 1997;41:675–682.</w:t>
      </w:r>
    </w:p>
    <w:p>
      <w:pPr>
        <w:pStyle w:val="ListParagraph"/>
        <w:numPr>
          <w:ilvl w:val="0"/>
          <w:numId w:val="6"/>
        </w:numPr>
        <w:tabs>
          <w:tab w:pos="523" w:val="left" w:leader="none"/>
        </w:tabs>
        <w:spacing w:line="235" w:lineRule="auto" w:before="0" w:after="0"/>
        <w:ind w:left="523" w:right="38" w:hanging="185"/>
        <w:jc w:val="both"/>
        <w:rPr>
          <w:sz w:val="16"/>
        </w:rPr>
      </w:pPr>
      <w:r>
        <w:rPr>
          <w:color w:val="231F20"/>
          <w:sz w:val="16"/>
        </w:rPr>
        <w:t>Bhidayasiri R, Perlman SL, Pulst SM, Geschwind DH. Late-</w:t>
      </w:r>
      <w:r>
        <w:rPr>
          <w:color w:val="231F20"/>
          <w:sz w:val="16"/>
        </w:rPr>
        <w:t>onset</w:t>
      </w:r>
      <w:r>
        <w:rPr>
          <w:color w:val="231F20"/>
          <w:spacing w:val="40"/>
          <w:sz w:val="16"/>
        </w:rPr>
        <w:t> </w:t>
      </w:r>
      <w:r>
        <w:rPr>
          <w:color w:val="231F20"/>
          <w:sz w:val="16"/>
        </w:rPr>
        <w:t>Friedreich ataxia: phenotypic analysis, magnetic resonance imag-</w:t>
      </w:r>
      <w:r>
        <w:rPr>
          <w:color w:val="231F20"/>
          <w:spacing w:val="40"/>
          <w:sz w:val="16"/>
        </w:rPr>
        <w:t> </w:t>
      </w:r>
      <w:r>
        <w:rPr>
          <w:color w:val="231F20"/>
          <w:sz w:val="16"/>
        </w:rPr>
        <w:t>ing ﬁndings, and review of the literature. Arch Neurol 2005;62:</w:t>
      </w:r>
      <w:r>
        <w:rPr>
          <w:color w:val="231F20"/>
          <w:spacing w:val="40"/>
          <w:sz w:val="16"/>
        </w:rPr>
        <w:t> </w:t>
      </w:r>
      <w:r>
        <w:rPr>
          <w:color w:val="231F20"/>
          <w:spacing w:val="-2"/>
          <w:sz w:val="16"/>
        </w:rPr>
        <w:t>1865–1869.</w:t>
      </w:r>
    </w:p>
    <w:p>
      <w:pPr>
        <w:pStyle w:val="ListParagraph"/>
        <w:numPr>
          <w:ilvl w:val="0"/>
          <w:numId w:val="6"/>
        </w:numPr>
        <w:tabs>
          <w:tab w:pos="523" w:val="left" w:leader="none"/>
        </w:tabs>
        <w:spacing w:line="232" w:lineRule="auto" w:before="0" w:after="0"/>
        <w:ind w:left="523" w:right="38" w:hanging="185"/>
        <w:jc w:val="both"/>
        <w:rPr>
          <w:sz w:val="16"/>
        </w:rPr>
      </w:pPr>
      <w:r>
        <w:rPr>
          <w:color w:val="231F20"/>
          <w:sz w:val="16"/>
        </w:rPr>
        <w:t>McDaniel DO, Keats B, Vedanarayanan VV, Subramony </w:t>
      </w:r>
      <w:r>
        <w:rPr>
          <w:color w:val="231F20"/>
          <w:sz w:val="16"/>
        </w:rPr>
        <w:t>SH.</w:t>
      </w:r>
      <w:r>
        <w:rPr>
          <w:color w:val="231F20"/>
          <w:spacing w:val="40"/>
          <w:sz w:val="16"/>
        </w:rPr>
        <w:t> </w:t>
      </w:r>
      <w:r>
        <w:rPr>
          <w:color w:val="231F20"/>
          <w:sz w:val="16"/>
        </w:rPr>
        <w:t>Sequence variation</w:t>
      </w:r>
      <w:r>
        <w:rPr>
          <w:color w:val="231F20"/>
          <w:spacing w:val="-2"/>
          <w:sz w:val="16"/>
        </w:rPr>
        <w:t> </w:t>
      </w:r>
      <w:r>
        <w:rPr>
          <w:color w:val="231F20"/>
          <w:sz w:val="16"/>
        </w:rPr>
        <w:t>in</w:t>
      </w:r>
      <w:r>
        <w:rPr>
          <w:color w:val="231F20"/>
          <w:spacing w:val="-2"/>
          <w:sz w:val="16"/>
        </w:rPr>
        <w:t> </w:t>
      </w:r>
      <w:r>
        <w:rPr>
          <w:color w:val="231F20"/>
          <w:sz w:val="16"/>
        </w:rPr>
        <w:t>GAA repeat</w:t>
      </w:r>
      <w:r>
        <w:rPr>
          <w:color w:val="231F20"/>
          <w:spacing w:val="-2"/>
          <w:sz w:val="16"/>
        </w:rPr>
        <w:t> </w:t>
      </w:r>
      <w:r>
        <w:rPr>
          <w:color w:val="231F20"/>
          <w:sz w:val="16"/>
        </w:rPr>
        <w:t>expansions</w:t>
      </w:r>
      <w:r>
        <w:rPr>
          <w:color w:val="231F20"/>
          <w:spacing w:val="-2"/>
          <w:sz w:val="16"/>
        </w:rPr>
        <w:t> </w:t>
      </w:r>
      <w:r>
        <w:rPr>
          <w:color w:val="231F20"/>
          <w:sz w:val="16"/>
        </w:rPr>
        <w:t>may cause</w:t>
      </w:r>
      <w:r>
        <w:rPr>
          <w:color w:val="231F20"/>
          <w:spacing w:val="-1"/>
          <w:sz w:val="16"/>
        </w:rPr>
        <w:t> </w:t>
      </w:r>
      <w:r>
        <w:rPr>
          <w:color w:val="231F20"/>
          <w:sz w:val="16"/>
        </w:rPr>
        <w:t>differen-</w:t>
      </w:r>
      <w:r>
        <w:rPr>
          <w:color w:val="231F20"/>
          <w:spacing w:val="40"/>
          <w:sz w:val="16"/>
        </w:rPr>
        <w:t> </w:t>
      </w:r>
      <w:r>
        <w:rPr>
          <w:color w:val="231F20"/>
          <w:sz w:val="16"/>
        </w:rPr>
        <w:t>tial</w:t>
      </w:r>
      <w:r>
        <w:rPr>
          <w:color w:val="231F20"/>
          <w:spacing w:val="-3"/>
          <w:sz w:val="16"/>
        </w:rPr>
        <w:t> </w:t>
      </w:r>
      <w:r>
        <w:rPr>
          <w:color w:val="231F20"/>
          <w:sz w:val="16"/>
        </w:rPr>
        <w:t>phenotype</w:t>
      </w:r>
      <w:r>
        <w:rPr>
          <w:color w:val="231F20"/>
          <w:spacing w:val="-3"/>
          <w:sz w:val="16"/>
        </w:rPr>
        <w:t> </w:t>
      </w:r>
      <w:r>
        <w:rPr>
          <w:color w:val="231F20"/>
          <w:sz w:val="16"/>
        </w:rPr>
        <w:t>display</w:t>
      </w:r>
      <w:r>
        <w:rPr>
          <w:color w:val="231F20"/>
          <w:spacing w:val="-3"/>
          <w:sz w:val="16"/>
        </w:rPr>
        <w:t> </w:t>
      </w:r>
      <w:r>
        <w:rPr>
          <w:color w:val="231F20"/>
          <w:sz w:val="16"/>
        </w:rPr>
        <w:t>in</w:t>
      </w:r>
      <w:r>
        <w:rPr>
          <w:color w:val="231F20"/>
          <w:spacing w:val="-3"/>
          <w:sz w:val="16"/>
        </w:rPr>
        <w:t> </w:t>
      </w:r>
      <w:r>
        <w:rPr>
          <w:color w:val="231F20"/>
          <w:sz w:val="16"/>
        </w:rPr>
        <w:t>Friedreich’s</w:t>
      </w:r>
      <w:r>
        <w:rPr>
          <w:color w:val="231F20"/>
          <w:spacing w:val="-2"/>
          <w:sz w:val="16"/>
        </w:rPr>
        <w:t> </w:t>
      </w:r>
      <w:r>
        <w:rPr>
          <w:color w:val="231F20"/>
          <w:sz w:val="16"/>
        </w:rPr>
        <w:t>ataxia.</w:t>
      </w:r>
      <w:r>
        <w:rPr>
          <w:color w:val="231F20"/>
          <w:spacing w:val="-3"/>
          <w:sz w:val="16"/>
        </w:rPr>
        <w:t> </w:t>
      </w:r>
      <w:r>
        <w:rPr>
          <w:color w:val="231F20"/>
          <w:sz w:val="16"/>
        </w:rPr>
        <w:t>Mov</w:t>
      </w:r>
      <w:r>
        <w:rPr>
          <w:color w:val="231F20"/>
          <w:spacing w:val="-3"/>
          <w:sz w:val="16"/>
        </w:rPr>
        <w:t> </w:t>
      </w:r>
      <w:r>
        <w:rPr>
          <w:color w:val="231F20"/>
          <w:sz w:val="16"/>
        </w:rPr>
        <w:t>Disord</w:t>
      </w:r>
      <w:r>
        <w:rPr>
          <w:color w:val="231F20"/>
          <w:spacing w:val="-2"/>
          <w:sz w:val="16"/>
        </w:rPr>
        <w:t> </w:t>
      </w:r>
      <w:r>
        <w:rPr>
          <w:color w:val="231F20"/>
          <w:sz w:val="16"/>
        </w:rPr>
        <w:t>2001;16:</w:t>
      </w:r>
      <w:r>
        <w:rPr>
          <w:color w:val="231F20"/>
          <w:spacing w:val="40"/>
          <w:sz w:val="16"/>
        </w:rPr>
        <w:t> </w:t>
      </w:r>
      <w:r>
        <w:rPr>
          <w:color w:val="231F20"/>
          <w:spacing w:val="-2"/>
          <w:sz w:val="16"/>
        </w:rPr>
        <w:t>1153–1158.</w:t>
      </w:r>
    </w:p>
    <w:p>
      <w:pPr>
        <w:pStyle w:val="ListParagraph"/>
        <w:numPr>
          <w:ilvl w:val="0"/>
          <w:numId w:val="6"/>
        </w:numPr>
        <w:tabs>
          <w:tab w:pos="523" w:val="left" w:leader="none"/>
        </w:tabs>
        <w:spacing w:line="232" w:lineRule="auto" w:before="0" w:after="0"/>
        <w:ind w:left="523" w:right="38" w:hanging="185"/>
        <w:jc w:val="both"/>
        <w:rPr>
          <w:sz w:val="16"/>
        </w:rPr>
      </w:pPr>
      <w:r>
        <w:rPr>
          <w:color w:val="231F20"/>
          <w:sz w:val="16"/>
        </w:rPr>
        <w:t>Campuzano V, Montermini L, Molto MD, et al. </w:t>
      </w:r>
      <w:r>
        <w:rPr>
          <w:color w:val="231F20"/>
          <w:sz w:val="16"/>
        </w:rPr>
        <w:t>Friedreich’s</w:t>
      </w:r>
      <w:r>
        <w:rPr>
          <w:color w:val="231F20"/>
          <w:spacing w:val="40"/>
          <w:sz w:val="16"/>
        </w:rPr>
        <w:t> </w:t>
      </w:r>
      <w:r>
        <w:rPr>
          <w:color w:val="231F20"/>
          <w:sz w:val="16"/>
        </w:rPr>
        <w:t>ataxia: autosomal recessive disease caused by an intronic GAA</w:t>
      </w:r>
      <w:r>
        <w:rPr>
          <w:color w:val="231F20"/>
          <w:spacing w:val="40"/>
          <w:sz w:val="16"/>
        </w:rPr>
        <w:t> </w:t>
      </w:r>
      <w:r>
        <w:rPr>
          <w:color w:val="231F20"/>
          <w:sz w:val="16"/>
        </w:rPr>
        <w:t>triplet repeat expansion. Science 1996;271:1423–1427.</w:t>
      </w:r>
    </w:p>
    <w:p>
      <w:pPr>
        <w:pStyle w:val="ListParagraph"/>
        <w:numPr>
          <w:ilvl w:val="0"/>
          <w:numId w:val="6"/>
        </w:numPr>
        <w:tabs>
          <w:tab w:pos="523" w:val="left" w:leader="none"/>
        </w:tabs>
        <w:spacing w:line="232" w:lineRule="auto" w:before="2" w:after="0"/>
        <w:ind w:left="523" w:right="38" w:hanging="185"/>
        <w:jc w:val="both"/>
        <w:rPr>
          <w:sz w:val="16"/>
        </w:rPr>
      </w:pPr>
      <w:r>
        <w:rPr>
          <w:color w:val="231F20"/>
          <w:sz w:val="16"/>
        </w:rPr>
        <w:t>Montermini L, Andermann E, Labuda M, et al. The </w:t>
      </w:r>
      <w:r>
        <w:rPr>
          <w:color w:val="231F20"/>
          <w:sz w:val="16"/>
        </w:rPr>
        <w:t>Friedreich</w:t>
      </w:r>
      <w:r>
        <w:rPr>
          <w:color w:val="231F20"/>
          <w:spacing w:val="40"/>
          <w:sz w:val="16"/>
        </w:rPr>
        <w:t> </w:t>
      </w:r>
      <w:r>
        <w:rPr>
          <w:color w:val="231F20"/>
          <w:sz w:val="16"/>
        </w:rPr>
        <w:t>ataxia GAA triplet repeat: premutation and normal alleles. Hum</w:t>
      </w:r>
      <w:r>
        <w:rPr>
          <w:color w:val="231F20"/>
          <w:spacing w:val="40"/>
          <w:sz w:val="16"/>
        </w:rPr>
        <w:t> </w:t>
      </w:r>
      <w:r>
        <w:rPr>
          <w:color w:val="231F20"/>
          <w:sz w:val="16"/>
        </w:rPr>
        <w:t>Mol Genet 1997;6:1261–1266.</w:t>
      </w:r>
    </w:p>
    <w:p>
      <w:pPr>
        <w:pStyle w:val="ListParagraph"/>
        <w:numPr>
          <w:ilvl w:val="0"/>
          <w:numId w:val="6"/>
        </w:numPr>
        <w:tabs>
          <w:tab w:pos="522" w:val="left" w:leader="none"/>
        </w:tabs>
        <w:spacing w:line="232" w:lineRule="auto" w:before="83" w:after="0"/>
        <w:ind w:left="522" w:right="215" w:hanging="186"/>
        <w:jc w:val="both"/>
        <w:rPr>
          <w:sz w:val="16"/>
        </w:rPr>
      </w:pPr>
      <w:r>
        <w:rPr/>
        <w:br w:type="column"/>
      </w:r>
      <w:r>
        <w:rPr>
          <w:color w:val="231F20"/>
          <w:sz w:val="16"/>
        </w:rPr>
        <w:t>Cossee M, Schmitt M, Campuzano V, Reutenauer L, Moutou </w:t>
      </w:r>
      <w:r>
        <w:rPr>
          <w:color w:val="231F20"/>
          <w:sz w:val="16"/>
        </w:rPr>
        <w:t>C,</w:t>
      </w:r>
      <w:r>
        <w:rPr>
          <w:color w:val="231F20"/>
          <w:spacing w:val="40"/>
          <w:sz w:val="16"/>
        </w:rPr>
        <w:t> </w:t>
      </w:r>
      <w:r>
        <w:rPr>
          <w:color w:val="231F20"/>
          <w:sz w:val="16"/>
        </w:rPr>
        <w:t>Mandel JL, Koenig M. Evolution of the Friedreich’s ataxia trinu-</w:t>
      </w:r>
      <w:r>
        <w:rPr>
          <w:color w:val="231F20"/>
          <w:spacing w:val="40"/>
          <w:sz w:val="16"/>
        </w:rPr>
        <w:t> </w:t>
      </w:r>
      <w:r>
        <w:rPr>
          <w:color w:val="231F20"/>
          <w:sz w:val="16"/>
        </w:rPr>
        <w:t>cleotide repeat expansion: founder effect and premutations. Proc</w:t>
      </w:r>
      <w:r>
        <w:rPr>
          <w:color w:val="231F20"/>
          <w:spacing w:val="40"/>
          <w:sz w:val="16"/>
        </w:rPr>
        <w:t> </w:t>
      </w:r>
      <w:r>
        <w:rPr>
          <w:color w:val="231F20"/>
          <w:sz w:val="16"/>
        </w:rPr>
        <w:t>Natl Acad Sci USA 1997;94:7452–7457.</w:t>
      </w:r>
    </w:p>
    <w:p>
      <w:pPr>
        <w:pStyle w:val="ListParagraph"/>
        <w:numPr>
          <w:ilvl w:val="0"/>
          <w:numId w:val="6"/>
        </w:numPr>
        <w:tabs>
          <w:tab w:pos="522" w:val="left" w:leader="none"/>
        </w:tabs>
        <w:spacing w:line="235" w:lineRule="auto" w:before="1" w:after="0"/>
        <w:ind w:left="522" w:right="215" w:hanging="186"/>
        <w:jc w:val="both"/>
        <w:rPr>
          <w:sz w:val="16"/>
        </w:rPr>
      </w:pPr>
      <w:r>
        <w:rPr>
          <w:color w:val="231F20"/>
          <w:sz w:val="16"/>
        </w:rPr>
        <w:t>Sakamoto N, Larson JE, Iyer RR, Montermini L, Pandolfo </w:t>
      </w:r>
      <w:r>
        <w:rPr>
          <w:color w:val="231F20"/>
          <w:sz w:val="16"/>
        </w:rPr>
        <w:t>M,</w:t>
      </w:r>
      <w:r>
        <w:rPr>
          <w:color w:val="231F20"/>
          <w:spacing w:val="40"/>
          <w:sz w:val="16"/>
        </w:rPr>
        <w:t> </w:t>
      </w:r>
      <w:r>
        <w:rPr>
          <w:color w:val="231F20"/>
          <w:sz w:val="16"/>
        </w:rPr>
        <w:t>Wells RD. GGA*TCC-interrupted triplets in long GAA*TTC</w:t>
      </w:r>
      <w:r>
        <w:rPr>
          <w:color w:val="231F20"/>
          <w:spacing w:val="40"/>
          <w:sz w:val="16"/>
        </w:rPr>
        <w:t> </w:t>
      </w:r>
      <w:r>
        <w:rPr>
          <w:color w:val="231F20"/>
          <w:sz w:val="16"/>
        </w:rPr>
        <w:t>repeats inhibit the formation of triplex and sticky DNA struc-</w:t>
      </w:r>
      <w:r>
        <w:rPr>
          <w:color w:val="231F20"/>
          <w:spacing w:val="40"/>
          <w:sz w:val="16"/>
        </w:rPr>
        <w:t> </w:t>
      </w:r>
      <w:r>
        <w:rPr>
          <w:color w:val="231F20"/>
          <w:sz w:val="16"/>
        </w:rPr>
        <w:t>tures, alleviate transcription inhibition, and reduce genetic insta-</w:t>
      </w:r>
      <w:r>
        <w:rPr>
          <w:color w:val="231F20"/>
          <w:spacing w:val="40"/>
          <w:sz w:val="16"/>
        </w:rPr>
        <w:t> </w:t>
      </w:r>
      <w:r>
        <w:rPr>
          <w:color w:val="231F20"/>
          <w:sz w:val="16"/>
        </w:rPr>
        <w:t>bilities. J Biol Chem 2001;276:27178–27187.</w:t>
      </w:r>
    </w:p>
    <w:p>
      <w:pPr>
        <w:pStyle w:val="ListParagraph"/>
        <w:numPr>
          <w:ilvl w:val="0"/>
          <w:numId w:val="6"/>
        </w:numPr>
        <w:tabs>
          <w:tab w:pos="522" w:val="left" w:leader="none"/>
        </w:tabs>
        <w:spacing w:line="232" w:lineRule="auto" w:before="0" w:after="0"/>
        <w:ind w:left="522" w:right="215" w:hanging="266"/>
        <w:jc w:val="both"/>
        <w:rPr>
          <w:sz w:val="16"/>
        </w:rPr>
      </w:pPr>
      <w:r>
        <w:rPr>
          <w:color w:val="231F20"/>
          <w:sz w:val="16"/>
        </w:rPr>
        <w:t>Lynch DR, Farmer JM, Tsou AY, et al. Measuring </w:t>
      </w:r>
      <w:r>
        <w:rPr>
          <w:color w:val="231F20"/>
          <w:sz w:val="16"/>
        </w:rPr>
        <w:t>Friedreich</w:t>
      </w:r>
      <w:r>
        <w:rPr>
          <w:color w:val="231F20"/>
          <w:spacing w:val="40"/>
          <w:sz w:val="16"/>
        </w:rPr>
        <w:t> </w:t>
      </w:r>
      <w:r>
        <w:rPr>
          <w:color w:val="231F20"/>
          <w:sz w:val="16"/>
        </w:rPr>
        <w:t>ataxia: complementary features of examination and performance</w:t>
      </w:r>
      <w:r>
        <w:rPr>
          <w:color w:val="231F20"/>
          <w:spacing w:val="40"/>
          <w:sz w:val="16"/>
        </w:rPr>
        <w:t> </w:t>
      </w:r>
      <w:r>
        <w:rPr>
          <w:color w:val="231F20"/>
          <w:sz w:val="16"/>
        </w:rPr>
        <w:t>measures. Neurology 2006;66:1711–1716.</w:t>
      </w:r>
    </w:p>
    <w:p>
      <w:pPr>
        <w:pStyle w:val="ListParagraph"/>
        <w:numPr>
          <w:ilvl w:val="0"/>
          <w:numId w:val="6"/>
        </w:numPr>
        <w:tabs>
          <w:tab w:pos="522" w:val="left" w:leader="none"/>
        </w:tabs>
        <w:spacing w:line="232" w:lineRule="auto" w:before="1" w:after="0"/>
        <w:ind w:left="522" w:right="217" w:hanging="266"/>
        <w:jc w:val="both"/>
        <w:rPr>
          <w:sz w:val="16"/>
        </w:rPr>
      </w:pPr>
      <w:r>
        <w:rPr>
          <w:color w:val="231F20"/>
          <w:sz w:val="16"/>
        </w:rPr>
        <w:t>Charles</w:t>
      </w:r>
      <w:r>
        <w:rPr>
          <w:color w:val="231F20"/>
          <w:spacing w:val="40"/>
          <w:sz w:val="16"/>
        </w:rPr>
        <w:t> </w:t>
      </w:r>
      <w:r>
        <w:rPr>
          <w:color w:val="231F20"/>
          <w:sz w:val="16"/>
        </w:rPr>
        <w:t>P,</w:t>
      </w:r>
      <w:r>
        <w:rPr>
          <w:color w:val="231F20"/>
          <w:spacing w:val="40"/>
          <w:sz w:val="16"/>
        </w:rPr>
        <w:t> </w:t>
      </w:r>
      <w:r>
        <w:rPr>
          <w:color w:val="231F20"/>
          <w:sz w:val="16"/>
        </w:rPr>
        <w:t>Camuzat</w:t>
      </w:r>
      <w:r>
        <w:rPr>
          <w:color w:val="231F20"/>
          <w:spacing w:val="40"/>
          <w:sz w:val="16"/>
        </w:rPr>
        <w:t> </w:t>
      </w:r>
      <w:r>
        <w:rPr>
          <w:color w:val="231F20"/>
          <w:sz w:val="16"/>
        </w:rPr>
        <w:t>A,</w:t>
      </w:r>
      <w:r>
        <w:rPr>
          <w:color w:val="231F20"/>
          <w:spacing w:val="40"/>
          <w:sz w:val="16"/>
        </w:rPr>
        <w:t> </w:t>
      </w:r>
      <w:r>
        <w:rPr>
          <w:color w:val="231F20"/>
          <w:sz w:val="16"/>
        </w:rPr>
        <w:t>Benammar</w:t>
      </w:r>
      <w:r>
        <w:rPr>
          <w:color w:val="231F20"/>
          <w:spacing w:val="40"/>
          <w:sz w:val="16"/>
        </w:rPr>
        <w:t> </w:t>
      </w:r>
      <w:r>
        <w:rPr>
          <w:color w:val="231F20"/>
          <w:sz w:val="16"/>
        </w:rPr>
        <w:t>N,</w:t>
      </w:r>
      <w:r>
        <w:rPr>
          <w:color w:val="231F20"/>
          <w:spacing w:val="40"/>
          <w:sz w:val="16"/>
        </w:rPr>
        <w:t> </w:t>
      </w:r>
      <w:r>
        <w:rPr>
          <w:color w:val="231F20"/>
          <w:sz w:val="16"/>
        </w:rPr>
        <w:t>et</w:t>
      </w:r>
      <w:r>
        <w:rPr>
          <w:color w:val="231F20"/>
          <w:spacing w:val="40"/>
          <w:sz w:val="16"/>
        </w:rPr>
        <w:t> </w:t>
      </w:r>
      <w:r>
        <w:rPr>
          <w:color w:val="231F20"/>
          <w:sz w:val="16"/>
        </w:rPr>
        <w:t>al.</w:t>
      </w:r>
      <w:r>
        <w:rPr>
          <w:color w:val="231F20"/>
          <w:spacing w:val="40"/>
          <w:sz w:val="16"/>
        </w:rPr>
        <w:t> </w:t>
      </w:r>
      <w:r>
        <w:rPr>
          <w:color w:val="231F20"/>
          <w:sz w:val="16"/>
        </w:rPr>
        <w:t>Are</w:t>
      </w:r>
      <w:r>
        <w:rPr>
          <w:color w:val="231F20"/>
          <w:spacing w:val="40"/>
          <w:sz w:val="16"/>
        </w:rPr>
        <w:t> </w:t>
      </w:r>
      <w:r>
        <w:rPr>
          <w:color w:val="231F20"/>
          <w:sz w:val="16"/>
        </w:rPr>
        <w:t>interrupted</w:t>
      </w:r>
      <w:r>
        <w:rPr>
          <w:color w:val="231F20"/>
          <w:spacing w:val="40"/>
          <w:sz w:val="16"/>
        </w:rPr>
        <w:t> </w:t>
      </w:r>
      <w:r>
        <w:rPr>
          <w:color w:val="231F20"/>
          <w:sz w:val="16"/>
        </w:rPr>
        <w:t>SCA2 CAG repeat expansions responsible for parkinsonism?</w:t>
      </w:r>
      <w:r>
        <w:rPr>
          <w:color w:val="231F20"/>
          <w:spacing w:val="40"/>
          <w:sz w:val="16"/>
        </w:rPr>
        <w:t> </w:t>
      </w:r>
      <w:r>
        <w:rPr>
          <w:color w:val="231F20"/>
          <w:sz w:val="16"/>
        </w:rPr>
        <w:t>Neurology 2007;69:1970–1975.</w:t>
      </w:r>
    </w:p>
    <w:p>
      <w:pPr>
        <w:pStyle w:val="ListParagraph"/>
        <w:numPr>
          <w:ilvl w:val="0"/>
          <w:numId w:val="6"/>
        </w:numPr>
        <w:tabs>
          <w:tab w:pos="522" w:val="left" w:leader="none"/>
        </w:tabs>
        <w:spacing w:line="232" w:lineRule="auto" w:before="2" w:after="0"/>
        <w:ind w:left="522" w:right="216" w:hanging="266"/>
        <w:jc w:val="both"/>
        <w:rPr>
          <w:sz w:val="16"/>
        </w:rPr>
      </w:pPr>
      <w:r>
        <w:rPr>
          <w:color w:val="231F20"/>
          <w:sz w:val="16"/>
        </w:rPr>
        <w:t>Sobczak K, Kryzosiak WJ. CAG repeats containing CAA </w:t>
      </w:r>
      <w:r>
        <w:rPr>
          <w:color w:val="231F20"/>
          <w:sz w:val="16"/>
        </w:rPr>
        <w:t>inter-</w:t>
      </w:r>
      <w:r>
        <w:rPr>
          <w:color w:val="231F20"/>
          <w:spacing w:val="40"/>
          <w:sz w:val="16"/>
        </w:rPr>
        <w:t> </w:t>
      </w:r>
      <w:r>
        <w:rPr>
          <w:color w:val="231F20"/>
          <w:sz w:val="16"/>
        </w:rPr>
        <w:t>ruptions form</w:t>
      </w:r>
      <w:r>
        <w:rPr>
          <w:color w:val="231F20"/>
          <w:spacing w:val="-1"/>
          <w:sz w:val="16"/>
        </w:rPr>
        <w:t> </w:t>
      </w:r>
      <w:r>
        <w:rPr>
          <w:color w:val="231F20"/>
          <w:sz w:val="16"/>
        </w:rPr>
        <w:t>branched</w:t>
      </w:r>
      <w:r>
        <w:rPr>
          <w:color w:val="231F20"/>
          <w:spacing w:val="-1"/>
          <w:sz w:val="16"/>
        </w:rPr>
        <w:t> </w:t>
      </w:r>
      <w:r>
        <w:rPr>
          <w:color w:val="231F20"/>
          <w:sz w:val="16"/>
        </w:rPr>
        <w:t>hairpin</w:t>
      </w:r>
      <w:r>
        <w:rPr>
          <w:color w:val="231F20"/>
          <w:spacing w:val="-1"/>
          <w:sz w:val="16"/>
        </w:rPr>
        <w:t> </w:t>
      </w:r>
      <w:r>
        <w:rPr>
          <w:color w:val="231F20"/>
          <w:sz w:val="16"/>
        </w:rPr>
        <w:t>structures</w:t>
      </w:r>
      <w:r>
        <w:rPr>
          <w:color w:val="231F20"/>
          <w:spacing w:val="-1"/>
          <w:sz w:val="16"/>
        </w:rPr>
        <w:t> </w:t>
      </w:r>
      <w:r>
        <w:rPr>
          <w:color w:val="231F20"/>
          <w:sz w:val="16"/>
        </w:rPr>
        <w:t>in spinocerebellar ataxia</w:t>
      </w:r>
      <w:r>
        <w:rPr>
          <w:color w:val="231F20"/>
          <w:spacing w:val="40"/>
          <w:sz w:val="16"/>
        </w:rPr>
        <w:t> </w:t>
      </w:r>
      <w:r>
        <w:rPr>
          <w:color w:val="231F20"/>
          <w:sz w:val="16"/>
        </w:rPr>
        <w:t>type 2 transcripts. J Biol Chem 2005;280:3898–3910.</w:t>
      </w:r>
    </w:p>
    <w:p>
      <w:pPr>
        <w:pStyle w:val="ListParagraph"/>
        <w:numPr>
          <w:ilvl w:val="0"/>
          <w:numId w:val="6"/>
        </w:numPr>
        <w:tabs>
          <w:tab w:pos="522" w:val="left" w:leader="none"/>
        </w:tabs>
        <w:spacing w:line="232" w:lineRule="auto" w:before="3" w:after="0"/>
        <w:ind w:left="522" w:right="215" w:hanging="266"/>
        <w:jc w:val="both"/>
        <w:rPr>
          <w:sz w:val="16"/>
        </w:rPr>
      </w:pPr>
      <w:r>
        <w:rPr>
          <w:color w:val="231F20"/>
          <w:sz w:val="16"/>
        </w:rPr>
        <w:t>Choudhry</w:t>
      </w:r>
      <w:r>
        <w:rPr>
          <w:color w:val="231F20"/>
          <w:spacing w:val="39"/>
          <w:sz w:val="16"/>
        </w:rPr>
        <w:t> </w:t>
      </w:r>
      <w:r>
        <w:rPr>
          <w:color w:val="231F20"/>
          <w:sz w:val="16"/>
        </w:rPr>
        <w:t>S,</w:t>
      </w:r>
      <w:r>
        <w:rPr>
          <w:color w:val="231F20"/>
          <w:spacing w:val="40"/>
          <w:sz w:val="16"/>
        </w:rPr>
        <w:t> </w:t>
      </w:r>
      <w:r>
        <w:rPr>
          <w:color w:val="231F20"/>
          <w:sz w:val="16"/>
        </w:rPr>
        <w:t>Mukerji</w:t>
      </w:r>
      <w:r>
        <w:rPr>
          <w:color w:val="231F20"/>
          <w:spacing w:val="40"/>
          <w:sz w:val="16"/>
        </w:rPr>
        <w:t> </w:t>
      </w:r>
      <w:r>
        <w:rPr>
          <w:color w:val="231F20"/>
          <w:sz w:val="16"/>
        </w:rPr>
        <w:t>M,</w:t>
      </w:r>
      <w:r>
        <w:rPr>
          <w:color w:val="231F20"/>
          <w:spacing w:val="40"/>
          <w:sz w:val="16"/>
        </w:rPr>
        <w:t> </w:t>
      </w:r>
      <w:r>
        <w:rPr>
          <w:color w:val="231F20"/>
          <w:sz w:val="16"/>
        </w:rPr>
        <w:t>Srivastava</w:t>
      </w:r>
      <w:r>
        <w:rPr>
          <w:color w:val="231F20"/>
          <w:spacing w:val="40"/>
          <w:sz w:val="16"/>
        </w:rPr>
        <w:t> </w:t>
      </w:r>
      <w:r>
        <w:rPr>
          <w:color w:val="231F20"/>
          <w:sz w:val="16"/>
        </w:rPr>
        <w:t>AK,</w:t>
      </w:r>
      <w:r>
        <w:rPr>
          <w:color w:val="231F20"/>
          <w:spacing w:val="40"/>
          <w:sz w:val="16"/>
        </w:rPr>
        <w:t> </w:t>
      </w:r>
      <w:r>
        <w:rPr>
          <w:color w:val="231F20"/>
          <w:sz w:val="16"/>
        </w:rPr>
        <w:t>Jain</w:t>
      </w:r>
      <w:r>
        <w:rPr>
          <w:color w:val="231F20"/>
          <w:spacing w:val="40"/>
          <w:sz w:val="16"/>
        </w:rPr>
        <w:t> </w:t>
      </w:r>
      <w:r>
        <w:rPr>
          <w:color w:val="231F20"/>
          <w:sz w:val="16"/>
        </w:rPr>
        <w:t>S,</w:t>
      </w:r>
      <w:r>
        <w:rPr>
          <w:color w:val="231F20"/>
          <w:spacing w:val="40"/>
          <w:sz w:val="16"/>
        </w:rPr>
        <w:t> </w:t>
      </w:r>
      <w:r>
        <w:rPr>
          <w:color w:val="231F20"/>
          <w:sz w:val="16"/>
        </w:rPr>
        <w:t>Brahmachari</w:t>
      </w:r>
      <w:r>
        <w:rPr>
          <w:color w:val="231F20"/>
          <w:spacing w:val="40"/>
          <w:sz w:val="16"/>
        </w:rPr>
        <w:t> </w:t>
      </w:r>
      <w:r>
        <w:rPr>
          <w:color w:val="231F20"/>
          <w:sz w:val="16"/>
        </w:rPr>
        <w:t>SK. CAG repeat instability at SCA2 locus: anchoring CAA inter-</w:t>
      </w:r>
      <w:r>
        <w:rPr>
          <w:color w:val="231F20"/>
          <w:spacing w:val="40"/>
          <w:sz w:val="16"/>
        </w:rPr>
        <w:t> </w:t>
      </w:r>
      <w:r>
        <w:rPr>
          <w:color w:val="231F20"/>
          <w:sz w:val="16"/>
        </w:rPr>
        <w:t>ruptions and linked single nucleotide polymorphisms. Hum Mol</w:t>
      </w:r>
      <w:r>
        <w:rPr>
          <w:color w:val="231F20"/>
          <w:spacing w:val="40"/>
          <w:sz w:val="16"/>
        </w:rPr>
        <w:t> </w:t>
      </w:r>
      <w:r>
        <w:rPr>
          <w:color w:val="231F20"/>
          <w:sz w:val="16"/>
        </w:rPr>
        <w:t>Genet 2001;10:2437–2446.</w:t>
      </w:r>
    </w:p>
    <w:p>
      <w:pPr>
        <w:pStyle w:val="ListParagraph"/>
        <w:numPr>
          <w:ilvl w:val="0"/>
          <w:numId w:val="6"/>
        </w:numPr>
        <w:tabs>
          <w:tab w:pos="522" w:val="left" w:leader="none"/>
        </w:tabs>
        <w:spacing w:line="235" w:lineRule="auto" w:before="1" w:after="0"/>
        <w:ind w:left="522" w:right="216" w:hanging="266"/>
        <w:jc w:val="both"/>
        <w:rPr>
          <w:sz w:val="16"/>
        </w:rPr>
      </w:pPr>
      <w:r>
        <w:rPr>
          <w:color w:val="231F20"/>
          <w:sz w:val="16"/>
        </w:rPr>
        <w:t>Matsuura T, Fang P, Pearson CE, Jayakar P, Ashizawa T, </w:t>
      </w:r>
      <w:r>
        <w:rPr>
          <w:color w:val="231F20"/>
          <w:sz w:val="16"/>
        </w:rPr>
        <w:t>Roa</w:t>
      </w:r>
      <w:r>
        <w:rPr>
          <w:color w:val="231F20"/>
          <w:spacing w:val="80"/>
          <w:sz w:val="16"/>
        </w:rPr>
        <w:t> </w:t>
      </w:r>
      <w:r>
        <w:rPr>
          <w:color w:val="231F20"/>
          <w:sz w:val="16"/>
        </w:rPr>
        <w:t>BB, Nelson DL. Interruptions in the expanded ATTCT repeat of</w:t>
      </w:r>
      <w:r>
        <w:rPr>
          <w:color w:val="231F20"/>
          <w:spacing w:val="40"/>
          <w:sz w:val="16"/>
        </w:rPr>
        <w:t> </w:t>
      </w:r>
      <w:r>
        <w:rPr>
          <w:color w:val="231F20"/>
          <w:sz w:val="16"/>
        </w:rPr>
        <w:t>spinocerebellar ataxia type 10: repeat purity as a disease modi-</w:t>
      </w:r>
      <w:r>
        <w:rPr>
          <w:color w:val="231F20"/>
          <w:spacing w:val="40"/>
          <w:sz w:val="16"/>
        </w:rPr>
        <w:t> </w:t>
      </w:r>
      <w:r>
        <w:rPr>
          <w:color w:val="231F20"/>
          <w:sz w:val="16"/>
        </w:rPr>
        <w:t>ﬁer? Am J Hum Genet 2006;78:125–129.</w:t>
      </w:r>
    </w:p>
    <w:p>
      <w:pPr>
        <w:pStyle w:val="ListParagraph"/>
        <w:spacing w:after="0" w:line="235" w:lineRule="auto"/>
        <w:jc w:val="both"/>
        <w:rPr>
          <w:sz w:val="16"/>
        </w:rPr>
        <w:sectPr>
          <w:type w:val="continuous"/>
          <w:pgSz w:w="12240" w:h="16200"/>
          <w:pgMar w:top="1060" w:bottom="280" w:left="1080" w:right="1080"/>
          <w:cols w:num="2" w:equalWidth="0">
            <w:col w:w="4862" w:space="180"/>
            <w:col w:w="5038"/>
          </w:cols>
        </w:sectPr>
      </w:pPr>
    </w:p>
    <w:p>
      <w:pPr>
        <w:pStyle w:val="BodyText"/>
        <w:rPr>
          <w:sz w:val="14"/>
        </w:rPr>
      </w:pPr>
      <w:r>
        <w:rPr>
          <w:sz w:val="14"/>
        </w:rPr>
        <mc:AlternateContent>
          <mc:Choice Requires="wps">
            <w:drawing>
              <wp:anchor distT="0" distB="0" distL="0" distR="0" allowOverlap="1" layoutInCell="1" locked="0" behindDoc="0" simplePos="0" relativeHeight="15755264">
                <wp:simplePos x="0" y="0"/>
                <wp:positionH relativeFrom="page">
                  <wp:posOffset>7555618</wp:posOffset>
                </wp:positionH>
                <wp:positionV relativeFrom="page">
                  <wp:posOffset>208883</wp:posOffset>
                </wp:positionV>
                <wp:extent cx="95885" cy="988314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55264" type="#_x0000_t202" id="docshape48"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40"/>
        <w:rPr>
          <w:sz w:val="14"/>
        </w:rPr>
      </w:pPr>
    </w:p>
    <w:p>
      <w:pPr>
        <w:spacing w:before="0"/>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p>
      <w:pPr>
        <w:spacing w:after="0"/>
        <w:jc w:val="left"/>
        <w:rPr>
          <w:i/>
          <w:sz w:val="14"/>
        </w:rPr>
        <w:sectPr>
          <w:type w:val="continuous"/>
          <w:pgSz w:w="12240" w:h="16200"/>
          <w:pgMar w:top="1060" w:bottom="280" w:left="1080" w:right="1080"/>
        </w:sectPr>
      </w:pPr>
    </w:p>
    <w:p>
      <w:pPr>
        <w:tabs>
          <w:tab w:pos="9859" w:val="right" w:leader="none"/>
        </w:tabs>
        <w:spacing w:before="45"/>
        <w:ind w:left="2176" w:right="0" w:firstLine="0"/>
        <w:jc w:val="left"/>
        <w:rPr>
          <w:i/>
          <w:sz w:val="20"/>
        </w:rPr>
      </w:pPr>
      <w:r>
        <w:rPr>
          <w:i/>
          <w:color w:val="231F20"/>
          <w:sz w:val="20"/>
        </w:rPr>
        <w:t>STRUCTURE</w:t>
      </w:r>
      <w:r>
        <w:rPr>
          <w:i/>
          <w:color w:val="231F20"/>
          <w:spacing w:val="10"/>
          <w:sz w:val="20"/>
        </w:rPr>
        <w:t> </w:t>
      </w:r>
      <w:r>
        <w:rPr>
          <w:i/>
          <w:color w:val="231F20"/>
          <w:sz w:val="20"/>
        </w:rPr>
        <w:t>OF</w:t>
      </w:r>
      <w:r>
        <w:rPr>
          <w:i/>
          <w:color w:val="231F20"/>
          <w:spacing w:val="10"/>
          <w:sz w:val="20"/>
        </w:rPr>
        <w:t> </w:t>
      </w:r>
      <w:r>
        <w:rPr>
          <w:i/>
          <w:color w:val="231F20"/>
          <w:sz w:val="20"/>
        </w:rPr>
        <w:t>MOTOR</w:t>
      </w:r>
      <w:r>
        <w:rPr>
          <w:i/>
          <w:color w:val="231F20"/>
          <w:spacing w:val="9"/>
          <w:sz w:val="20"/>
        </w:rPr>
        <w:t> </w:t>
      </w:r>
      <w:r>
        <w:rPr>
          <w:i/>
          <w:color w:val="231F20"/>
          <w:sz w:val="20"/>
        </w:rPr>
        <w:t>SYMPTOMS</w:t>
      </w:r>
      <w:r>
        <w:rPr>
          <w:i/>
          <w:color w:val="231F20"/>
          <w:spacing w:val="10"/>
          <w:sz w:val="20"/>
        </w:rPr>
        <w:t> </w:t>
      </w:r>
      <w:r>
        <w:rPr>
          <w:i/>
          <w:color w:val="231F20"/>
          <w:sz w:val="20"/>
        </w:rPr>
        <w:t>OF</w:t>
      </w:r>
      <w:r>
        <w:rPr>
          <w:i/>
          <w:color w:val="231F20"/>
          <w:spacing w:val="10"/>
          <w:sz w:val="20"/>
        </w:rPr>
        <w:t> </w:t>
      </w:r>
      <w:r>
        <w:rPr>
          <w:i/>
          <w:color w:val="231F20"/>
          <w:sz w:val="20"/>
        </w:rPr>
        <w:t>PARKINSON’S</w:t>
      </w:r>
      <w:r>
        <w:rPr>
          <w:i/>
          <w:color w:val="231F20"/>
          <w:spacing w:val="11"/>
          <w:sz w:val="20"/>
        </w:rPr>
        <w:t> </w:t>
      </w:r>
      <w:r>
        <w:rPr>
          <w:i/>
          <w:color w:val="231F20"/>
          <w:spacing w:val="-2"/>
          <w:sz w:val="20"/>
        </w:rPr>
        <w:t>DISEASE</w:t>
      </w:r>
      <w:r>
        <w:rPr>
          <w:color w:val="231F20"/>
          <w:sz w:val="20"/>
        </w:rPr>
        <w:tab/>
      </w:r>
      <w:r>
        <w:rPr>
          <w:i/>
          <w:color w:val="231F20"/>
          <w:spacing w:val="-4"/>
          <w:sz w:val="20"/>
        </w:rPr>
        <w:t>1307</w:t>
      </w:r>
    </w:p>
    <w:p>
      <w:pPr>
        <w:spacing w:after="0"/>
        <w:jc w:val="left"/>
        <w:rPr>
          <w:i/>
          <w:sz w:val="20"/>
        </w:rPr>
        <w:sectPr>
          <w:pgSz w:w="12240" w:h="16200"/>
          <w:pgMar w:top="1040" w:bottom="280" w:left="1080" w:right="1080"/>
        </w:sectPr>
      </w:pPr>
    </w:p>
    <w:p>
      <w:pPr>
        <w:pStyle w:val="Heading1"/>
        <w:spacing w:line="232" w:lineRule="auto"/>
        <w:ind w:left="318" w:right="101" w:firstLine="1"/>
      </w:pPr>
      <w:r>
        <w:rPr>
          <w:color w:val="231F20"/>
        </w:rPr>
        <w:t>On the Structure of Motor Symptoms of Parkinson’s </w:t>
      </w:r>
      <w:r>
        <w:rPr>
          <w:color w:val="231F20"/>
        </w:rPr>
        <w:t>Disease</w:t>
      </w:r>
    </w:p>
    <w:p>
      <w:pPr>
        <w:pStyle w:val="BodyText"/>
        <w:spacing w:line="228" w:lineRule="auto" w:before="216"/>
        <w:ind w:left="389" w:right="172"/>
        <w:jc w:val="center"/>
      </w:pPr>
      <w:r>
        <w:rPr>
          <w:color w:val="231F20"/>
        </w:rPr>
        <w:t>Jan Stochl, PhD, MSc,</w:t>
      </w:r>
      <w:r>
        <w:rPr>
          <w:color w:val="231F20"/>
          <w:vertAlign w:val="superscript"/>
        </w:rPr>
        <w:t>1</w:t>
      </w:r>
      <w:r>
        <w:rPr>
          <w:color w:val="231F20"/>
          <w:position w:val="4"/>
          <w:vertAlign w:val="baseline"/>
        </w:rPr>
        <w:t>*</w:t>
      </w:r>
      <w:r>
        <w:rPr>
          <w:color w:val="231F20"/>
          <w:vertAlign w:val="baseline"/>
        </w:rPr>
        <w:t>Anne Boomsma, </w:t>
      </w:r>
      <w:r>
        <w:rPr>
          <w:color w:val="231F20"/>
          <w:vertAlign w:val="baseline"/>
        </w:rPr>
        <w:t>PhD,</w:t>
      </w:r>
      <w:r>
        <w:rPr>
          <w:color w:val="231F20"/>
          <w:vertAlign w:val="superscript"/>
        </w:rPr>
        <w:t>2</w:t>
      </w:r>
      <w:r>
        <w:rPr>
          <w:color w:val="231F20"/>
          <w:vertAlign w:val="baseline"/>
        </w:rPr>
        <w:t> Evzen Ruzicka, MD, DSc,</w:t>
      </w:r>
      <w:r>
        <w:rPr>
          <w:color w:val="231F20"/>
          <w:vertAlign w:val="superscript"/>
        </w:rPr>
        <w:t>3</w:t>
      </w:r>
    </w:p>
    <w:p>
      <w:pPr>
        <w:pStyle w:val="BodyText"/>
        <w:spacing w:line="222" w:lineRule="exact"/>
        <w:ind w:left="256" w:right="43"/>
        <w:jc w:val="center"/>
      </w:pPr>
      <w:r>
        <w:rPr>
          <w:color w:val="231F20"/>
        </w:rPr>
        <w:t>Hana</w:t>
      </w:r>
      <w:r>
        <w:rPr>
          <w:color w:val="231F20"/>
          <w:spacing w:val="13"/>
        </w:rPr>
        <w:t> </w:t>
      </w:r>
      <w:r>
        <w:rPr>
          <w:color w:val="231F20"/>
        </w:rPr>
        <w:t>Brozova,</w:t>
      </w:r>
      <w:r>
        <w:rPr>
          <w:color w:val="231F20"/>
          <w:spacing w:val="14"/>
        </w:rPr>
        <w:t> </w:t>
      </w:r>
      <w:r>
        <w:rPr>
          <w:color w:val="231F20"/>
        </w:rPr>
        <w:t>MD,</w:t>
      </w:r>
      <w:r>
        <w:rPr>
          <w:color w:val="231F20"/>
          <w:vertAlign w:val="superscript"/>
        </w:rPr>
        <w:t>3</w:t>
      </w:r>
      <w:r>
        <w:rPr>
          <w:color w:val="231F20"/>
          <w:spacing w:val="15"/>
          <w:vertAlign w:val="baseline"/>
        </w:rPr>
        <w:t> </w:t>
      </w:r>
      <w:r>
        <w:rPr>
          <w:color w:val="231F20"/>
          <w:vertAlign w:val="baseline"/>
        </w:rPr>
        <w:t>and</w:t>
      </w:r>
      <w:r>
        <w:rPr>
          <w:color w:val="231F20"/>
          <w:spacing w:val="14"/>
          <w:vertAlign w:val="baseline"/>
        </w:rPr>
        <w:t> </w:t>
      </w:r>
      <w:r>
        <w:rPr>
          <w:color w:val="231F20"/>
          <w:vertAlign w:val="baseline"/>
        </w:rPr>
        <w:t>Petr</w:t>
      </w:r>
      <w:r>
        <w:rPr>
          <w:color w:val="231F20"/>
          <w:spacing w:val="15"/>
          <w:vertAlign w:val="baseline"/>
        </w:rPr>
        <w:t> </w:t>
      </w:r>
      <w:r>
        <w:rPr>
          <w:color w:val="231F20"/>
          <w:vertAlign w:val="baseline"/>
        </w:rPr>
        <w:t>Blahus,</w:t>
      </w:r>
      <w:r>
        <w:rPr>
          <w:color w:val="231F20"/>
          <w:spacing w:val="13"/>
          <w:vertAlign w:val="baseline"/>
        </w:rPr>
        <w:t> </w:t>
      </w:r>
      <w:r>
        <w:rPr>
          <w:color w:val="231F20"/>
          <w:spacing w:val="-4"/>
          <w:vertAlign w:val="baseline"/>
        </w:rPr>
        <w:t>DSc</w:t>
      </w:r>
      <w:r>
        <w:rPr>
          <w:color w:val="231F20"/>
          <w:spacing w:val="-4"/>
          <w:vertAlign w:val="superscript"/>
        </w:rPr>
        <w:t>1</w:t>
      </w:r>
    </w:p>
    <w:p>
      <w:pPr>
        <w:spacing w:line="230" w:lineRule="auto" w:before="224"/>
        <w:ind w:left="256" w:right="40" w:firstLine="0"/>
        <w:jc w:val="center"/>
        <w:rPr>
          <w:i/>
          <w:sz w:val="18"/>
        </w:rPr>
      </w:pPr>
      <w:r>
        <w:rPr>
          <w:i/>
          <w:color w:val="231F20"/>
          <w:sz w:val="18"/>
          <w:vertAlign w:val="superscript"/>
        </w:rPr>
        <w:t>1</w:t>
      </w:r>
      <w:r>
        <w:rPr>
          <w:i/>
          <w:color w:val="231F20"/>
          <w:sz w:val="18"/>
          <w:vertAlign w:val="baseline"/>
        </w:rPr>
        <w:t>Department of Kinanthropology, Charles University, </w:t>
      </w:r>
      <w:r>
        <w:rPr>
          <w:i/>
          <w:color w:val="231F20"/>
          <w:sz w:val="18"/>
          <w:vertAlign w:val="baseline"/>
        </w:rPr>
        <w:t>Prague, Czech Republic; </w:t>
      </w:r>
      <w:r>
        <w:rPr>
          <w:i/>
          <w:color w:val="231F20"/>
          <w:sz w:val="18"/>
          <w:vertAlign w:val="superscript"/>
        </w:rPr>
        <w:t>2</w:t>
      </w:r>
      <w:r>
        <w:rPr>
          <w:i/>
          <w:color w:val="231F20"/>
          <w:sz w:val="18"/>
          <w:vertAlign w:val="baseline"/>
        </w:rPr>
        <w:t>Department of Sociology/Statistics and Measurement Theory, University of Groningen, Groningen, The Netherlands; </w:t>
      </w:r>
      <w:r>
        <w:rPr>
          <w:i/>
          <w:color w:val="231F20"/>
          <w:sz w:val="18"/>
          <w:vertAlign w:val="superscript"/>
        </w:rPr>
        <w:t>3</w:t>
      </w:r>
      <w:r>
        <w:rPr>
          <w:i/>
          <w:color w:val="231F20"/>
          <w:sz w:val="18"/>
          <w:vertAlign w:val="baseline"/>
        </w:rPr>
        <w:t>Department of Neurology, Charles Univer- sity, Movement Disorders Centre, Prague, Czech Republic</w:t>
      </w:r>
    </w:p>
    <w:p>
      <w:pPr>
        <w:pStyle w:val="BodyText"/>
        <w:spacing w:before="10"/>
        <w:rPr>
          <w:i/>
          <w:sz w:val="17"/>
        </w:rPr>
      </w:pPr>
      <w:r>
        <w:rPr>
          <w:i/>
          <w:sz w:val="17"/>
        </w:rPr>
        <mc:AlternateContent>
          <mc:Choice Requires="wps">
            <w:drawing>
              <wp:anchor distT="0" distB="0" distL="0" distR="0" allowOverlap="1" layoutInCell="1" locked="0" behindDoc="1" simplePos="0" relativeHeight="487614976">
                <wp:simplePos x="0" y="0"/>
                <wp:positionH relativeFrom="page">
                  <wp:posOffset>848880</wp:posOffset>
                </wp:positionH>
                <wp:positionV relativeFrom="paragraph">
                  <wp:posOffset>145793</wp:posOffset>
                </wp:positionV>
                <wp:extent cx="2897505"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11.479815pt;width:228.15pt;height:.1pt;mso-position-horizontal-relative:page;mso-position-vertical-relative:paragraph;z-index:-15701504;mso-wrap-distance-left:0;mso-wrap-distance-right:0" id="docshape49" coordorigin="1337,230" coordsize="4563,0" path="m1337,230l5899,230e" filled="false" stroked="true" strokeweight=".51pt" strokecolor="#231f20">
                <v:path arrowok="t"/>
                <v:stroke dashstyle="solid"/>
                <w10:wrap type="topAndBottom"/>
              </v:shape>
            </w:pict>
          </mc:Fallback>
        </mc:AlternateContent>
      </w:r>
    </w:p>
    <w:p>
      <w:pPr>
        <w:spacing w:line="230" w:lineRule="auto" w:before="97"/>
        <w:ind w:left="256" w:right="38" w:firstLine="0"/>
        <w:jc w:val="both"/>
        <w:rPr>
          <w:sz w:val="18"/>
        </w:rPr>
      </w:pPr>
      <w:r>
        <w:rPr>
          <w:i/>
          <w:color w:val="231F20"/>
          <w:w w:val="105"/>
          <w:sz w:val="18"/>
        </w:rPr>
        <w:t>Abstract: </w:t>
      </w:r>
      <w:r>
        <w:rPr>
          <w:color w:val="231F20"/>
          <w:w w:val="105"/>
          <w:sz w:val="18"/>
        </w:rPr>
        <w:t>This study aims to investigate the structure of the motor symptoms of Parkinson’s disease (PD), as measured by</w:t>
      </w:r>
      <w:r>
        <w:rPr>
          <w:color w:val="231F20"/>
          <w:w w:val="105"/>
          <w:sz w:val="18"/>
        </w:rPr>
        <w:t> the</w:t>
      </w:r>
      <w:r>
        <w:rPr>
          <w:color w:val="231F20"/>
          <w:w w:val="105"/>
          <w:sz w:val="18"/>
        </w:rPr>
        <w:t> Motor</w:t>
      </w:r>
      <w:r>
        <w:rPr>
          <w:color w:val="231F20"/>
          <w:w w:val="105"/>
          <w:sz w:val="18"/>
        </w:rPr>
        <w:t> Section</w:t>
      </w:r>
      <w:r>
        <w:rPr>
          <w:color w:val="231F20"/>
          <w:w w:val="105"/>
          <w:sz w:val="18"/>
        </w:rPr>
        <w:t> of</w:t>
      </w:r>
      <w:r>
        <w:rPr>
          <w:color w:val="231F20"/>
          <w:w w:val="105"/>
          <w:sz w:val="18"/>
        </w:rPr>
        <w:t> the</w:t>
      </w:r>
      <w:r>
        <w:rPr>
          <w:color w:val="231F20"/>
          <w:w w:val="105"/>
          <w:sz w:val="18"/>
        </w:rPr>
        <w:t> Uniﬁed</w:t>
      </w:r>
      <w:r>
        <w:rPr>
          <w:color w:val="231F20"/>
          <w:w w:val="105"/>
          <w:sz w:val="18"/>
        </w:rPr>
        <w:t> Parkinson’s</w:t>
      </w:r>
      <w:r>
        <w:rPr>
          <w:color w:val="231F20"/>
          <w:w w:val="105"/>
          <w:sz w:val="18"/>
        </w:rPr>
        <w:t> Disease Rating</w:t>
      </w:r>
      <w:r>
        <w:rPr>
          <w:color w:val="231F20"/>
          <w:w w:val="105"/>
          <w:sz w:val="18"/>
        </w:rPr>
        <w:t> Scale</w:t>
      </w:r>
      <w:r>
        <w:rPr>
          <w:color w:val="231F20"/>
          <w:w w:val="105"/>
          <w:sz w:val="18"/>
        </w:rPr>
        <w:t> (UPDRS).</w:t>
      </w:r>
      <w:r>
        <w:rPr>
          <w:color w:val="231F20"/>
          <w:w w:val="105"/>
          <w:sz w:val="18"/>
        </w:rPr>
        <w:t> The</w:t>
      </w:r>
      <w:r>
        <w:rPr>
          <w:color w:val="231F20"/>
          <w:w w:val="105"/>
          <w:sz w:val="18"/>
        </w:rPr>
        <w:t> dimensionality</w:t>
      </w:r>
      <w:r>
        <w:rPr>
          <w:color w:val="231F20"/>
          <w:w w:val="105"/>
          <w:sz w:val="18"/>
        </w:rPr>
        <w:t> of</w:t>
      </w:r>
      <w:r>
        <w:rPr>
          <w:color w:val="231F20"/>
          <w:w w:val="105"/>
          <w:sz w:val="18"/>
        </w:rPr>
        <w:t> the</w:t>
      </w:r>
      <w:r>
        <w:rPr>
          <w:color w:val="231F20"/>
          <w:w w:val="105"/>
          <w:sz w:val="18"/>
        </w:rPr>
        <w:t> Motor Section</w:t>
      </w:r>
      <w:r>
        <w:rPr>
          <w:color w:val="231F20"/>
          <w:w w:val="105"/>
          <w:sz w:val="18"/>
        </w:rPr>
        <w:t> of</w:t>
      </w:r>
      <w:r>
        <w:rPr>
          <w:color w:val="231F20"/>
          <w:w w:val="105"/>
          <w:sz w:val="18"/>
        </w:rPr>
        <w:t> the</w:t>
      </w:r>
      <w:r>
        <w:rPr>
          <w:color w:val="231F20"/>
          <w:w w:val="105"/>
          <w:sz w:val="18"/>
        </w:rPr>
        <w:t> UPDRS</w:t>
      </w:r>
      <w:r>
        <w:rPr>
          <w:color w:val="231F20"/>
          <w:w w:val="105"/>
          <w:sz w:val="18"/>
        </w:rPr>
        <w:t> was</w:t>
      </w:r>
      <w:r>
        <w:rPr>
          <w:color w:val="231F20"/>
          <w:w w:val="105"/>
          <w:sz w:val="18"/>
        </w:rPr>
        <w:t> studied</w:t>
      </w:r>
      <w:r>
        <w:rPr>
          <w:color w:val="231F20"/>
          <w:w w:val="105"/>
          <w:sz w:val="18"/>
        </w:rPr>
        <w:t> using</w:t>
      </w:r>
      <w:r>
        <w:rPr>
          <w:color w:val="231F20"/>
          <w:w w:val="105"/>
          <w:sz w:val="18"/>
        </w:rPr>
        <w:t> structural</w:t>
      </w:r>
      <w:r>
        <w:rPr>
          <w:color w:val="231F20"/>
          <w:spacing w:val="80"/>
          <w:w w:val="105"/>
          <w:sz w:val="18"/>
        </w:rPr>
        <w:t> </w:t>
      </w:r>
      <w:r>
        <w:rPr>
          <w:color w:val="231F20"/>
          <w:w w:val="105"/>
          <w:sz w:val="18"/>
        </w:rPr>
        <w:t>equation</w:t>
      </w:r>
      <w:r>
        <w:rPr>
          <w:color w:val="231F20"/>
          <w:w w:val="105"/>
          <w:sz w:val="18"/>
        </w:rPr>
        <w:t> modeling.</w:t>
      </w:r>
      <w:r>
        <w:rPr>
          <w:color w:val="231F20"/>
          <w:w w:val="105"/>
          <w:sz w:val="18"/>
        </w:rPr>
        <w:t> The</w:t>
      </w:r>
      <w:r>
        <w:rPr>
          <w:color w:val="231F20"/>
          <w:w w:val="105"/>
          <w:sz w:val="18"/>
        </w:rPr>
        <w:t> UPDRS</w:t>
      </w:r>
      <w:r>
        <w:rPr>
          <w:color w:val="231F20"/>
          <w:w w:val="105"/>
          <w:sz w:val="18"/>
        </w:rPr>
        <w:t> measures</w:t>
      </w:r>
      <w:r>
        <w:rPr>
          <w:color w:val="231F20"/>
          <w:w w:val="105"/>
          <w:sz w:val="18"/>
        </w:rPr>
        <w:t> were</w:t>
      </w:r>
      <w:r>
        <w:rPr>
          <w:color w:val="231F20"/>
          <w:w w:val="105"/>
          <w:sz w:val="18"/>
        </w:rPr>
        <w:t> obtained </w:t>
      </w:r>
      <w:r>
        <w:rPr>
          <w:color w:val="231F20"/>
          <w:spacing w:val="-2"/>
          <w:w w:val="105"/>
          <w:sz w:val="18"/>
        </w:rPr>
        <w:t>from</w:t>
      </w:r>
      <w:r>
        <w:rPr>
          <w:color w:val="231F20"/>
          <w:spacing w:val="-10"/>
          <w:w w:val="105"/>
          <w:sz w:val="18"/>
        </w:rPr>
        <w:t> </w:t>
      </w:r>
      <w:r>
        <w:rPr>
          <w:color w:val="231F20"/>
          <w:spacing w:val="-2"/>
          <w:w w:val="105"/>
          <w:sz w:val="18"/>
        </w:rPr>
        <w:t>405</w:t>
      </w:r>
      <w:r>
        <w:rPr>
          <w:color w:val="231F20"/>
          <w:spacing w:val="-10"/>
          <w:w w:val="105"/>
          <w:sz w:val="18"/>
        </w:rPr>
        <w:t> </w:t>
      </w:r>
      <w:r>
        <w:rPr>
          <w:color w:val="231F20"/>
          <w:spacing w:val="-2"/>
          <w:w w:val="105"/>
          <w:sz w:val="18"/>
        </w:rPr>
        <w:t>patients</w:t>
      </w:r>
      <w:r>
        <w:rPr>
          <w:color w:val="231F20"/>
          <w:spacing w:val="-9"/>
          <w:w w:val="105"/>
          <w:sz w:val="18"/>
        </w:rPr>
        <w:t> </w:t>
      </w:r>
      <w:r>
        <w:rPr>
          <w:color w:val="231F20"/>
          <w:spacing w:val="-2"/>
          <w:w w:val="105"/>
          <w:sz w:val="18"/>
        </w:rPr>
        <w:t>with</w:t>
      </w:r>
      <w:r>
        <w:rPr>
          <w:color w:val="231F20"/>
          <w:spacing w:val="-9"/>
          <w:w w:val="105"/>
          <w:sz w:val="18"/>
        </w:rPr>
        <w:t> </w:t>
      </w:r>
      <w:r>
        <w:rPr>
          <w:color w:val="231F20"/>
          <w:spacing w:val="-2"/>
          <w:w w:val="105"/>
          <w:sz w:val="18"/>
        </w:rPr>
        <w:t>PD</w:t>
      </w:r>
      <w:r>
        <w:rPr>
          <w:color w:val="231F20"/>
          <w:spacing w:val="-10"/>
          <w:w w:val="105"/>
          <w:sz w:val="18"/>
        </w:rPr>
        <w:t> </w:t>
      </w:r>
      <w:r>
        <w:rPr>
          <w:color w:val="231F20"/>
          <w:spacing w:val="-2"/>
          <w:w w:val="105"/>
          <w:sz w:val="18"/>
        </w:rPr>
        <w:t>[237</w:t>
      </w:r>
      <w:r>
        <w:rPr>
          <w:color w:val="231F20"/>
          <w:spacing w:val="-10"/>
          <w:w w:val="105"/>
          <w:sz w:val="18"/>
        </w:rPr>
        <w:t> </w:t>
      </w:r>
      <w:r>
        <w:rPr>
          <w:color w:val="231F20"/>
          <w:spacing w:val="-2"/>
          <w:w w:val="105"/>
          <w:sz w:val="18"/>
        </w:rPr>
        <w:t>men</w:t>
      </w:r>
      <w:r>
        <w:rPr>
          <w:color w:val="231F20"/>
          <w:spacing w:val="-10"/>
          <w:w w:val="105"/>
          <w:sz w:val="18"/>
        </w:rPr>
        <w:t> </w:t>
      </w:r>
      <w:r>
        <w:rPr>
          <w:color w:val="231F20"/>
          <w:spacing w:val="-2"/>
          <w:w w:val="105"/>
          <w:sz w:val="18"/>
        </w:rPr>
        <w:t>(39</w:t>
      </w:r>
      <w:r>
        <w:rPr>
          <w:color w:val="231F20"/>
          <w:spacing w:val="-9"/>
          <w:w w:val="105"/>
          <w:sz w:val="18"/>
        </w:rPr>
        <w:t> </w:t>
      </w:r>
      <w:r>
        <w:rPr>
          <w:color w:val="231F20"/>
          <w:spacing w:val="-2"/>
          <w:w w:val="105"/>
          <w:sz w:val="18"/>
        </w:rPr>
        <w:t>‘‘off’’,</w:t>
      </w:r>
      <w:r>
        <w:rPr>
          <w:color w:val="231F20"/>
          <w:spacing w:val="-9"/>
          <w:w w:val="105"/>
          <w:sz w:val="18"/>
        </w:rPr>
        <w:t> </w:t>
      </w:r>
      <w:r>
        <w:rPr>
          <w:color w:val="231F20"/>
          <w:spacing w:val="-2"/>
          <w:w w:val="105"/>
          <w:sz w:val="18"/>
        </w:rPr>
        <w:t>170</w:t>
      </w:r>
      <w:r>
        <w:rPr>
          <w:color w:val="231F20"/>
          <w:spacing w:val="-10"/>
          <w:w w:val="105"/>
          <w:sz w:val="18"/>
        </w:rPr>
        <w:t> </w:t>
      </w:r>
      <w:r>
        <w:rPr>
          <w:color w:val="231F20"/>
          <w:spacing w:val="-2"/>
          <w:w w:val="105"/>
          <w:sz w:val="18"/>
        </w:rPr>
        <w:t>‘‘on’’,</w:t>
      </w:r>
      <w:r>
        <w:rPr>
          <w:color w:val="231F20"/>
          <w:spacing w:val="-10"/>
          <w:w w:val="105"/>
          <w:sz w:val="18"/>
        </w:rPr>
        <w:t> </w:t>
      </w:r>
      <w:r>
        <w:rPr>
          <w:color w:val="231F20"/>
          <w:spacing w:val="-5"/>
          <w:w w:val="105"/>
          <w:sz w:val="18"/>
        </w:rPr>
        <w:t>28</w:t>
      </w:r>
    </w:p>
    <w:p>
      <w:pPr>
        <w:spacing w:line="230" w:lineRule="auto" w:before="4"/>
        <w:ind w:left="256" w:right="38" w:firstLine="0"/>
        <w:jc w:val="both"/>
        <w:rPr>
          <w:sz w:val="18"/>
        </w:rPr>
      </w:pPr>
      <w:r>
        <w:rPr>
          <w:color w:val="231F20"/>
          <w:w w:val="105"/>
          <w:sz w:val="18"/>
        </w:rPr>
        <w:t>unknown)</w:t>
      </w:r>
      <w:r>
        <w:rPr>
          <w:color w:val="231F20"/>
          <w:w w:val="105"/>
          <w:sz w:val="18"/>
        </w:rPr>
        <w:t> and</w:t>
      </w:r>
      <w:r>
        <w:rPr>
          <w:color w:val="231F20"/>
          <w:w w:val="105"/>
          <w:sz w:val="18"/>
        </w:rPr>
        <w:t> 168</w:t>
      </w:r>
      <w:r>
        <w:rPr>
          <w:color w:val="231F20"/>
          <w:w w:val="105"/>
          <w:sz w:val="18"/>
        </w:rPr>
        <w:t> women</w:t>
      </w:r>
      <w:r>
        <w:rPr>
          <w:color w:val="231F20"/>
          <w:w w:val="105"/>
          <w:sz w:val="18"/>
        </w:rPr>
        <w:t> (21</w:t>
      </w:r>
      <w:r>
        <w:rPr>
          <w:color w:val="231F20"/>
          <w:w w:val="105"/>
          <w:sz w:val="18"/>
        </w:rPr>
        <w:t> ‘‘off’’,</w:t>
      </w:r>
      <w:r>
        <w:rPr>
          <w:color w:val="231F20"/>
          <w:w w:val="105"/>
          <w:sz w:val="18"/>
        </w:rPr>
        <w:t> 140</w:t>
      </w:r>
      <w:r>
        <w:rPr>
          <w:color w:val="231F20"/>
          <w:w w:val="105"/>
          <w:sz w:val="18"/>
        </w:rPr>
        <w:t> ‘‘on’’,</w:t>
      </w:r>
      <w:r>
        <w:rPr>
          <w:color w:val="231F20"/>
          <w:w w:val="105"/>
          <w:sz w:val="18"/>
        </w:rPr>
        <w:t> 7 unknown)]. The</w:t>
      </w:r>
      <w:r>
        <w:rPr>
          <w:color w:val="231F20"/>
          <w:w w:val="105"/>
          <w:sz w:val="18"/>
        </w:rPr>
        <w:t> ordinal</w:t>
      </w:r>
      <w:r>
        <w:rPr>
          <w:color w:val="231F20"/>
          <w:w w:val="105"/>
          <w:sz w:val="18"/>
        </w:rPr>
        <w:t> character</w:t>
      </w:r>
      <w:r>
        <w:rPr>
          <w:color w:val="231F20"/>
          <w:w w:val="105"/>
          <w:sz w:val="18"/>
        </w:rPr>
        <w:t> of</w:t>
      </w:r>
      <w:r>
        <w:rPr>
          <w:color w:val="231F20"/>
          <w:w w:val="105"/>
          <w:sz w:val="18"/>
        </w:rPr>
        <w:t> UPDRS</w:t>
      </w:r>
      <w:r>
        <w:rPr>
          <w:color w:val="231F20"/>
          <w:w w:val="105"/>
          <w:sz w:val="18"/>
        </w:rPr>
        <w:t> scores</w:t>
      </w:r>
      <w:r>
        <w:rPr>
          <w:color w:val="231F20"/>
          <w:w w:val="105"/>
          <w:sz w:val="18"/>
        </w:rPr>
        <w:t> and sample</w:t>
      </w:r>
      <w:r>
        <w:rPr>
          <w:color w:val="231F20"/>
          <w:w w:val="105"/>
          <w:sz w:val="18"/>
        </w:rPr>
        <w:t> size</w:t>
      </w:r>
      <w:r>
        <w:rPr>
          <w:color w:val="231F20"/>
          <w:w w:val="105"/>
          <w:sz w:val="18"/>
        </w:rPr>
        <w:t> substantiated</w:t>
      </w:r>
      <w:r>
        <w:rPr>
          <w:color w:val="231F20"/>
          <w:w w:val="105"/>
          <w:sz w:val="18"/>
        </w:rPr>
        <w:t> the</w:t>
      </w:r>
      <w:r>
        <w:rPr>
          <w:color w:val="231F20"/>
          <w:w w:val="105"/>
          <w:sz w:val="18"/>
        </w:rPr>
        <w:t> use</w:t>
      </w:r>
      <w:r>
        <w:rPr>
          <w:color w:val="231F20"/>
          <w:w w:val="105"/>
          <w:sz w:val="18"/>
        </w:rPr>
        <w:t> of</w:t>
      </w:r>
      <w:r>
        <w:rPr>
          <w:color w:val="231F20"/>
          <w:w w:val="105"/>
          <w:sz w:val="18"/>
        </w:rPr>
        <w:t> robust</w:t>
      </w:r>
      <w:r>
        <w:rPr>
          <w:color w:val="231F20"/>
          <w:w w:val="105"/>
          <w:sz w:val="18"/>
        </w:rPr>
        <w:t> diagonally weighted least squares model estimation. It was shown that the</w:t>
      </w:r>
      <w:r>
        <w:rPr>
          <w:color w:val="231F20"/>
          <w:w w:val="105"/>
          <w:sz w:val="18"/>
        </w:rPr>
        <w:t> Motor</w:t>
      </w:r>
      <w:r>
        <w:rPr>
          <w:color w:val="231F20"/>
          <w:w w:val="105"/>
          <w:sz w:val="18"/>
        </w:rPr>
        <w:t> Section</w:t>
      </w:r>
      <w:r>
        <w:rPr>
          <w:color w:val="231F20"/>
          <w:w w:val="105"/>
          <w:sz w:val="18"/>
        </w:rPr>
        <w:t> of</w:t>
      </w:r>
      <w:r>
        <w:rPr>
          <w:color w:val="231F20"/>
          <w:w w:val="105"/>
          <w:sz w:val="18"/>
        </w:rPr>
        <w:t> the</w:t>
      </w:r>
      <w:r>
        <w:rPr>
          <w:color w:val="231F20"/>
          <w:w w:val="105"/>
          <w:sz w:val="18"/>
        </w:rPr>
        <w:t> UPDRS</w:t>
      </w:r>
      <w:r>
        <w:rPr>
          <w:color w:val="231F20"/>
          <w:w w:val="105"/>
          <w:sz w:val="18"/>
        </w:rPr>
        <w:t> incorporates</w:t>
      </w:r>
      <w:r>
        <w:rPr>
          <w:color w:val="231F20"/>
          <w:w w:val="105"/>
          <w:sz w:val="18"/>
        </w:rPr>
        <w:t> ﬁve</w:t>
      </w:r>
      <w:r>
        <w:rPr>
          <w:color w:val="231F20"/>
          <w:w w:val="105"/>
          <w:sz w:val="18"/>
        </w:rPr>
        <w:t> main latent</w:t>
      </w:r>
      <w:r>
        <w:rPr>
          <w:color w:val="231F20"/>
          <w:w w:val="105"/>
          <w:sz w:val="18"/>
        </w:rPr>
        <w:t> symptom</w:t>
      </w:r>
      <w:r>
        <w:rPr>
          <w:color w:val="231F20"/>
          <w:w w:val="105"/>
          <w:sz w:val="18"/>
        </w:rPr>
        <w:t> factors</w:t>
      </w:r>
      <w:r>
        <w:rPr>
          <w:color w:val="231F20"/>
          <w:w w:val="105"/>
          <w:sz w:val="18"/>
        </w:rPr>
        <w:t> (rigidity,</w:t>
      </w:r>
      <w:r>
        <w:rPr>
          <w:color w:val="231F20"/>
          <w:w w:val="105"/>
          <w:sz w:val="18"/>
        </w:rPr>
        <w:t> tremor,</w:t>
      </w:r>
      <w:r>
        <w:rPr>
          <w:color w:val="231F20"/>
          <w:w w:val="105"/>
          <w:sz w:val="18"/>
        </w:rPr>
        <w:t> bradykinesia</w:t>
      </w:r>
      <w:r>
        <w:rPr>
          <w:color w:val="231F20"/>
          <w:w w:val="105"/>
          <w:sz w:val="18"/>
        </w:rPr>
        <w:t> of</w:t>
      </w:r>
      <w:r>
        <w:rPr>
          <w:color w:val="231F20"/>
          <w:spacing w:val="80"/>
          <w:w w:val="105"/>
          <w:sz w:val="18"/>
        </w:rPr>
        <w:t> </w:t>
      </w:r>
      <w:r>
        <w:rPr>
          <w:color w:val="231F20"/>
          <w:w w:val="105"/>
          <w:sz w:val="18"/>
        </w:rPr>
        <w:t>the extremities, axial/gait bradykinesia, speech/hypomimia) plus two additional factors for laterality, which account for asymmetry</w:t>
      </w:r>
      <w:r>
        <w:rPr>
          <w:color w:val="231F20"/>
          <w:w w:val="105"/>
          <w:sz w:val="18"/>
        </w:rPr>
        <w:t> of</w:t>
      </w:r>
      <w:r>
        <w:rPr>
          <w:color w:val="231F20"/>
          <w:w w:val="105"/>
          <w:sz w:val="18"/>
        </w:rPr>
        <w:t> tremor,</w:t>
      </w:r>
      <w:r>
        <w:rPr>
          <w:color w:val="231F20"/>
          <w:w w:val="105"/>
          <w:sz w:val="18"/>
        </w:rPr>
        <w:t> rigidity</w:t>
      </w:r>
      <w:r>
        <w:rPr>
          <w:color w:val="231F20"/>
          <w:w w:val="105"/>
          <w:sz w:val="18"/>
        </w:rPr>
        <w:t> and</w:t>
      </w:r>
      <w:r>
        <w:rPr>
          <w:color w:val="231F20"/>
          <w:w w:val="105"/>
          <w:sz w:val="18"/>
        </w:rPr>
        <w:t> bradykinesia</w:t>
      </w:r>
      <w:r>
        <w:rPr>
          <w:color w:val="231F20"/>
          <w:w w:val="105"/>
          <w:sz w:val="18"/>
        </w:rPr>
        <w:t> of</w:t>
      </w:r>
      <w:r>
        <w:rPr>
          <w:color w:val="231F20"/>
          <w:w w:val="105"/>
          <w:sz w:val="18"/>
        </w:rPr>
        <w:t> the extremities.</w:t>
      </w:r>
      <w:r>
        <w:rPr>
          <w:color w:val="231F20"/>
          <w:w w:val="105"/>
          <w:sz w:val="18"/>
        </w:rPr>
        <w:t> Tremor</w:t>
      </w:r>
      <w:r>
        <w:rPr>
          <w:color w:val="231F20"/>
          <w:w w:val="105"/>
          <w:sz w:val="18"/>
        </w:rPr>
        <w:t> seems</w:t>
      </w:r>
      <w:r>
        <w:rPr>
          <w:color w:val="231F20"/>
          <w:w w:val="105"/>
          <w:sz w:val="18"/>
        </w:rPr>
        <w:t> to</w:t>
      </w:r>
      <w:r>
        <w:rPr>
          <w:color w:val="231F20"/>
          <w:w w:val="105"/>
          <w:sz w:val="18"/>
        </w:rPr>
        <w:t> be</w:t>
      </w:r>
      <w:r>
        <w:rPr>
          <w:color w:val="231F20"/>
          <w:w w:val="105"/>
          <w:sz w:val="18"/>
        </w:rPr>
        <w:t> an</w:t>
      </w:r>
      <w:r>
        <w:rPr>
          <w:color w:val="231F20"/>
          <w:w w:val="105"/>
          <w:sz w:val="18"/>
        </w:rPr>
        <w:t> independent</w:t>
      </w:r>
      <w:r>
        <w:rPr>
          <w:color w:val="231F20"/>
          <w:w w:val="105"/>
          <w:sz w:val="18"/>
        </w:rPr>
        <w:t> symptom factor</w:t>
      </w:r>
      <w:r>
        <w:rPr>
          <w:color w:val="231F20"/>
          <w:w w:val="105"/>
          <w:sz w:val="18"/>
        </w:rPr>
        <w:t> of</w:t>
      </w:r>
      <w:r>
        <w:rPr>
          <w:color w:val="231F20"/>
          <w:w w:val="105"/>
          <w:sz w:val="18"/>
        </w:rPr>
        <w:t> PD.</w:t>
      </w:r>
      <w:r>
        <w:rPr>
          <w:color w:val="231F20"/>
          <w:w w:val="105"/>
          <w:sz w:val="18"/>
        </w:rPr>
        <w:t> Other</w:t>
      </w:r>
      <w:r>
        <w:rPr>
          <w:color w:val="231F20"/>
          <w:w w:val="105"/>
          <w:sz w:val="18"/>
        </w:rPr>
        <w:t> latent</w:t>
      </w:r>
      <w:r>
        <w:rPr>
          <w:color w:val="231F20"/>
          <w:w w:val="105"/>
          <w:sz w:val="18"/>
        </w:rPr>
        <w:t> variables</w:t>
      </w:r>
      <w:r>
        <w:rPr>
          <w:color w:val="231F20"/>
          <w:w w:val="105"/>
          <w:sz w:val="18"/>
        </w:rPr>
        <w:t> are</w:t>
      </w:r>
      <w:r>
        <w:rPr>
          <w:color w:val="231F20"/>
          <w:w w:val="105"/>
          <w:sz w:val="18"/>
        </w:rPr>
        <w:t> substantially correlated.</w:t>
      </w:r>
      <w:r>
        <w:rPr>
          <w:color w:val="231F20"/>
          <w:spacing w:val="40"/>
          <w:w w:val="105"/>
          <w:sz w:val="18"/>
        </w:rPr>
        <w:t> </w:t>
      </w:r>
      <w:r>
        <w:rPr>
          <w:rFonts w:ascii="Arial" w:hAnsi="Arial"/>
          <w:color w:val="231F20"/>
          <w:w w:val="105"/>
          <w:sz w:val="18"/>
        </w:rPr>
        <w:t>© </w:t>
      </w:r>
      <w:r>
        <w:rPr>
          <w:color w:val="231F20"/>
          <w:w w:val="105"/>
          <w:sz w:val="18"/>
        </w:rPr>
        <w:t>2008 Movement Disorder Society</w:t>
      </w:r>
    </w:p>
    <w:p>
      <w:pPr>
        <w:spacing w:line="230" w:lineRule="auto" w:before="6"/>
        <w:ind w:left="256" w:right="40" w:firstLine="179"/>
        <w:jc w:val="both"/>
        <w:rPr>
          <w:sz w:val="18"/>
        </w:rPr>
      </w:pPr>
      <w:r>
        <w:rPr>
          <w:color w:val="231F20"/>
          <w:sz w:val="18"/>
        </w:rPr>
        <w:t>Key words: Parkinson’s disease; structural equation </w:t>
      </w:r>
      <w:r>
        <w:rPr>
          <w:color w:val="231F20"/>
          <w:sz w:val="18"/>
        </w:rPr>
        <w:t>mod- eling; dimensionality; Motor Section of the UPDRS</w:t>
      </w:r>
    </w:p>
    <w:p>
      <w:pPr>
        <w:pStyle w:val="BodyText"/>
        <w:spacing w:before="4"/>
        <w:rPr>
          <w:sz w:val="7"/>
        </w:rPr>
      </w:pPr>
      <w:r>
        <w:rPr>
          <w:sz w:val="7"/>
        </w:rPr>
        <mc:AlternateContent>
          <mc:Choice Requires="wps">
            <w:drawing>
              <wp:anchor distT="0" distB="0" distL="0" distR="0" allowOverlap="1" layoutInCell="1" locked="0" behindDoc="1" simplePos="0" relativeHeight="487615488">
                <wp:simplePos x="0" y="0"/>
                <wp:positionH relativeFrom="page">
                  <wp:posOffset>848880</wp:posOffset>
                </wp:positionH>
                <wp:positionV relativeFrom="paragraph">
                  <wp:posOffset>69331</wp:posOffset>
                </wp:positionV>
                <wp:extent cx="289750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5.459168pt;width:228.15pt;height:.1pt;mso-position-horizontal-relative:page;mso-position-vertical-relative:paragraph;z-index:-15700992;mso-wrap-distance-left:0;mso-wrap-distance-right:0" id="docshape50" coordorigin="1337,109" coordsize="4563,0" path="m1337,109l5899,109e" filled="false" stroked="true" strokeweight=".51pt" strokecolor="#231f20">
                <v:path arrowok="t"/>
                <v:stroke dashstyle="solid"/>
                <w10:wrap type="topAndBottom"/>
              </v:shape>
            </w:pict>
          </mc:Fallback>
        </mc:AlternateContent>
      </w:r>
    </w:p>
    <w:p>
      <w:pPr>
        <w:pStyle w:val="BodyText"/>
        <w:rPr>
          <w:sz w:val="18"/>
        </w:rPr>
      </w:pPr>
    </w:p>
    <w:p>
      <w:pPr>
        <w:pStyle w:val="BodyText"/>
        <w:spacing w:before="128"/>
        <w:rPr>
          <w:sz w:val="18"/>
        </w:rPr>
      </w:pPr>
    </w:p>
    <w:p>
      <w:pPr>
        <w:pStyle w:val="BodyText"/>
        <w:spacing w:line="249" w:lineRule="auto"/>
        <w:ind w:left="256" w:right="40" w:firstLine="199"/>
        <w:jc w:val="both"/>
      </w:pPr>
      <w:r>
        <w:rPr>
          <w:color w:val="231F20"/>
        </w:rPr>
        <w:t>The identiﬁcation of symptom groups of </w:t>
      </w:r>
      <w:r>
        <w:rPr>
          <w:color w:val="231F20"/>
        </w:rPr>
        <w:t>neurologi-</w:t>
      </w:r>
      <w:r>
        <w:rPr>
          <w:color w:val="231F20"/>
          <w:spacing w:val="40"/>
        </w:rPr>
        <w:t> </w:t>
      </w:r>
      <w:r>
        <w:rPr>
          <w:color w:val="231F20"/>
        </w:rPr>
        <w:t>cal syndromes such as the combination of hypokinesia, rigidity, resting tremor, and postural abnormalities in Parkinson’s disease (PD) is important because knowl- edge</w:t>
      </w:r>
      <w:r>
        <w:rPr>
          <w:color w:val="231F20"/>
          <w:spacing w:val="40"/>
        </w:rPr>
        <w:t> </w:t>
      </w:r>
      <w:r>
        <w:rPr>
          <w:color w:val="231F20"/>
        </w:rPr>
        <w:t>about</w:t>
      </w:r>
      <w:r>
        <w:rPr>
          <w:color w:val="231F20"/>
          <w:spacing w:val="40"/>
        </w:rPr>
        <w:t> </w:t>
      </w:r>
      <w:r>
        <w:rPr>
          <w:color w:val="231F20"/>
        </w:rPr>
        <w:t>the</w:t>
      </w:r>
      <w:r>
        <w:rPr>
          <w:color w:val="231F20"/>
          <w:spacing w:val="40"/>
        </w:rPr>
        <w:t> </w:t>
      </w:r>
      <w:r>
        <w:rPr>
          <w:color w:val="231F20"/>
        </w:rPr>
        <w:t>co-occurrence</w:t>
      </w:r>
      <w:r>
        <w:rPr>
          <w:color w:val="231F20"/>
          <w:spacing w:val="40"/>
        </w:rPr>
        <w:t> </w:t>
      </w:r>
      <w:r>
        <w:rPr>
          <w:color w:val="231F20"/>
        </w:rPr>
        <w:t>of</w:t>
      </w:r>
      <w:r>
        <w:rPr>
          <w:color w:val="231F20"/>
          <w:spacing w:val="40"/>
        </w:rPr>
        <w:t> </w:t>
      </w:r>
      <w:r>
        <w:rPr>
          <w:color w:val="231F20"/>
        </w:rPr>
        <w:t>symptoms</w:t>
      </w:r>
      <w:r>
        <w:rPr>
          <w:color w:val="231F20"/>
          <w:spacing w:val="40"/>
        </w:rPr>
        <w:t> </w:t>
      </w:r>
      <w:r>
        <w:rPr>
          <w:color w:val="231F20"/>
        </w:rPr>
        <w:t>may</w:t>
      </w:r>
      <w:r>
        <w:rPr>
          <w:color w:val="231F20"/>
          <w:spacing w:val="40"/>
        </w:rPr>
        <w:t> </w:t>
      </w:r>
      <w:r>
        <w:rPr>
          <w:color w:val="231F20"/>
        </w:rPr>
        <w:t>help to deﬁne disease phenotypes and provide clues for dif- ferential diagnosis. The number of symptom groups (dimensionality) can be inferred through statistical analysis of measurements used for impairment evalua- tion.</w:t>
      </w:r>
      <w:r>
        <w:rPr>
          <w:color w:val="231F20"/>
          <w:spacing w:val="34"/>
        </w:rPr>
        <w:t> </w:t>
      </w:r>
      <w:r>
        <w:rPr>
          <w:color w:val="231F20"/>
        </w:rPr>
        <w:t>Within</w:t>
      </w:r>
      <w:r>
        <w:rPr>
          <w:color w:val="231F20"/>
          <w:spacing w:val="34"/>
        </w:rPr>
        <w:t> </w:t>
      </w:r>
      <w:r>
        <w:rPr>
          <w:color w:val="231F20"/>
        </w:rPr>
        <w:t>the</w:t>
      </w:r>
      <w:r>
        <w:rPr>
          <w:color w:val="231F20"/>
          <w:spacing w:val="35"/>
        </w:rPr>
        <w:t> </w:t>
      </w:r>
      <w:r>
        <w:rPr>
          <w:color w:val="231F20"/>
        </w:rPr>
        <w:t>Motor</w:t>
      </w:r>
      <w:r>
        <w:rPr>
          <w:color w:val="231F20"/>
          <w:spacing w:val="35"/>
        </w:rPr>
        <w:t> </w:t>
      </w:r>
      <w:r>
        <w:rPr>
          <w:color w:val="231F20"/>
        </w:rPr>
        <w:t>Section</w:t>
      </w:r>
      <w:r>
        <w:rPr>
          <w:color w:val="231F20"/>
          <w:spacing w:val="35"/>
        </w:rPr>
        <w:t> </w:t>
      </w:r>
      <w:r>
        <w:rPr>
          <w:color w:val="231F20"/>
        </w:rPr>
        <w:t>of</w:t>
      </w:r>
      <w:r>
        <w:rPr>
          <w:color w:val="231F20"/>
          <w:spacing w:val="36"/>
        </w:rPr>
        <w:t> </w:t>
      </w:r>
      <w:r>
        <w:rPr>
          <w:color w:val="231F20"/>
        </w:rPr>
        <w:t>the</w:t>
      </w:r>
      <w:r>
        <w:rPr>
          <w:color w:val="231F20"/>
          <w:spacing w:val="34"/>
        </w:rPr>
        <w:t> </w:t>
      </w:r>
      <w:r>
        <w:rPr>
          <w:color w:val="231F20"/>
        </w:rPr>
        <w:t>Uniﬁed</w:t>
      </w:r>
      <w:r>
        <w:rPr>
          <w:color w:val="231F20"/>
          <w:spacing w:val="35"/>
        </w:rPr>
        <w:t> </w:t>
      </w:r>
      <w:r>
        <w:rPr>
          <w:color w:val="231F20"/>
          <w:spacing w:val="-2"/>
        </w:rPr>
        <w:t>Parkin-</w:t>
      </w:r>
    </w:p>
    <w:p>
      <w:pPr>
        <w:pStyle w:val="BodyText"/>
      </w:pPr>
    </w:p>
    <w:p>
      <w:pPr>
        <w:pStyle w:val="BodyText"/>
        <w:spacing w:before="198"/>
      </w:pPr>
      <w:r>
        <w:rPr/>
        <mc:AlternateContent>
          <mc:Choice Requires="wps">
            <w:drawing>
              <wp:anchor distT="0" distB="0" distL="0" distR="0" allowOverlap="1" layoutInCell="1" locked="0" behindDoc="1" simplePos="0" relativeHeight="487616000">
                <wp:simplePos x="0" y="0"/>
                <wp:positionH relativeFrom="page">
                  <wp:posOffset>848880</wp:posOffset>
                </wp:positionH>
                <wp:positionV relativeFrom="paragraph">
                  <wp:posOffset>287094</wp:posOffset>
                </wp:positionV>
                <wp:extent cx="2897505" cy="3175"/>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66.841003pt;margin-top:22.60589pt;width:228.132pt;height:.227pt;mso-position-horizontal-relative:page;mso-position-vertical-relative:paragraph;z-index:-15700480;mso-wrap-distance-left:0;mso-wrap-distance-right:0" id="docshape51" filled="true" fillcolor="#231f20" stroked="false">
                <v:fill type="solid"/>
                <w10:wrap type="topAndBottom"/>
              </v:rect>
            </w:pict>
          </mc:Fallback>
        </mc:AlternateContent>
      </w:r>
    </w:p>
    <w:p>
      <w:pPr>
        <w:spacing w:line="228" w:lineRule="auto" w:before="97"/>
        <w:ind w:left="256" w:right="40" w:firstLine="159"/>
        <w:jc w:val="both"/>
        <w:rPr>
          <w:sz w:val="16"/>
        </w:rPr>
      </w:pPr>
      <w:r>
        <w:rPr>
          <w:color w:val="231F20"/>
          <w:sz w:val="16"/>
        </w:rPr>
        <w:t>*Correspondence to: Dr. Jan Stochl, Department of </w:t>
      </w:r>
      <w:r>
        <w:rPr>
          <w:color w:val="231F20"/>
          <w:sz w:val="16"/>
        </w:rPr>
        <w:t>Kinanthropol-</w:t>
      </w:r>
      <w:r>
        <w:rPr>
          <w:color w:val="231F20"/>
          <w:spacing w:val="40"/>
          <w:sz w:val="16"/>
        </w:rPr>
        <w:t> </w:t>
      </w:r>
      <w:r>
        <w:rPr>
          <w:color w:val="231F20"/>
          <w:sz w:val="16"/>
        </w:rPr>
        <w:t>ogy, Charles University, Jose</w:t>
      </w:r>
      <w:r>
        <w:rPr>
          <w:color w:val="231F20"/>
          <w:position w:val="1"/>
          <w:sz w:val="16"/>
        </w:rPr>
        <w:t>´ </w:t>
      </w:r>
      <w:r>
        <w:rPr>
          <w:color w:val="231F20"/>
          <w:sz w:val="16"/>
        </w:rPr>
        <w:t>Mart</w:t>
      </w:r>
      <w:r>
        <w:rPr>
          <w:color w:val="231F20"/>
          <w:position w:val="1"/>
          <w:sz w:val="16"/>
        </w:rPr>
        <w:t>´</w:t>
      </w:r>
      <w:r>
        <w:rPr>
          <w:color w:val="231F20"/>
          <w:sz w:val="16"/>
        </w:rPr>
        <w:t>ıho 31, CZ-162 52 Prague, Czech</w:t>
      </w:r>
      <w:r>
        <w:rPr>
          <w:color w:val="231F20"/>
          <w:spacing w:val="40"/>
          <w:sz w:val="16"/>
        </w:rPr>
        <w:t> </w:t>
      </w:r>
      <w:r>
        <w:rPr>
          <w:color w:val="231F20"/>
          <w:sz w:val="16"/>
        </w:rPr>
        <w:t>Republic.</w:t>
      </w:r>
      <w:r>
        <w:rPr>
          <w:color w:val="231F20"/>
          <w:spacing w:val="40"/>
          <w:sz w:val="16"/>
        </w:rPr>
        <w:t> </w:t>
      </w:r>
      <w:r>
        <w:rPr>
          <w:color w:val="231F20"/>
          <w:sz w:val="16"/>
        </w:rPr>
        <w:t>E-mail: </w:t>
      </w:r>
      <w:hyperlink r:id="rId16">
        <w:r>
          <w:rPr>
            <w:color w:val="231F20"/>
            <w:sz w:val="16"/>
          </w:rPr>
          <w:t>stochl@ftvs.cuni.cz</w:t>
        </w:r>
      </w:hyperlink>
    </w:p>
    <w:p>
      <w:pPr>
        <w:spacing w:line="178" w:lineRule="exact" w:before="0"/>
        <w:ind w:left="416" w:right="0" w:firstLine="0"/>
        <w:jc w:val="both"/>
        <w:rPr>
          <w:sz w:val="16"/>
        </w:rPr>
      </w:pPr>
      <w:r>
        <w:rPr>
          <w:color w:val="231F20"/>
          <w:sz w:val="16"/>
        </w:rPr>
        <w:t>Received</w:t>
      </w:r>
      <w:r>
        <w:rPr>
          <w:color w:val="231F20"/>
          <w:spacing w:val="14"/>
          <w:sz w:val="16"/>
        </w:rPr>
        <w:t> </w:t>
      </w:r>
      <w:r>
        <w:rPr>
          <w:color w:val="231F20"/>
          <w:sz w:val="16"/>
        </w:rPr>
        <w:t>16</w:t>
      </w:r>
      <w:r>
        <w:rPr>
          <w:color w:val="231F20"/>
          <w:spacing w:val="17"/>
          <w:sz w:val="16"/>
        </w:rPr>
        <w:t> </w:t>
      </w:r>
      <w:r>
        <w:rPr>
          <w:color w:val="231F20"/>
          <w:sz w:val="16"/>
        </w:rPr>
        <w:t>November</w:t>
      </w:r>
      <w:r>
        <w:rPr>
          <w:color w:val="231F20"/>
          <w:spacing w:val="14"/>
          <w:sz w:val="16"/>
        </w:rPr>
        <w:t> </w:t>
      </w:r>
      <w:r>
        <w:rPr>
          <w:color w:val="231F20"/>
          <w:sz w:val="16"/>
        </w:rPr>
        <w:t>2007;</w:t>
      </w:r>
      <w:r>
        <w:rPr>
          <w:color w:val="231F20"/>
          <w:spacing w:val="16"/>
          <w:sz w:val="16"/>
        </w:rPr>
        <w:t> </w:t>
      </w:r>
      <w:r>
        <w:rPr>
          <w:color w:val="231F20"/>
          <w:sz w:val="16"/>
        </w:rPr>
        <w:t>Revised</w:t>
      </w:r>
      <w:r>
        <w:rPr>
          <w:color w:val="231F20"/>
          <w:spacing w:val="14"/>
          <w:sz w:val="16"/>
        </w:rPr>
        <w:t> </w:t>
      </w:r>
      <w:r>
        <w:rPr>
          <w:color w:val="231F20"/>
          <w:sz w:val="16"/>
        </w:rPr>
        <w:t>22</w:t>
      </w:r>
      <w:r>
        <w:rPr>
          <w:color w:val="231F20"/>
          <w:spacing w:val="17"/>
          <w:sz w:val="16"/>
        </w:rPr>
        <w:t> </w:t>
      </w:r>
      <w:r>
        <w:rPr>
          <w:color w:val="231F20"/>
          <w:sz w:val="16"/>
        </w:rPr>
        <w:t>January</w:t>
      </w:r>
      <w:r>
        <w:rPr>
          <w:color w:val="231F20"/>
          <w:spacing w:val="16"/>
          <w:sz w:val="16"/>
        </w:rPr>
        <w:t> </w:t>
      </w:r>
      <w:r>
        <w:rPr>
          <w:color w:val="231F20"/>
          <w:sz w:val="16"/>
        </w:rPr>
        <w:t>2008;</w:t>
      </w:r>
      <w:r>
        <w:rPr>
          <w:color w:val="231F20"/>
          <w:spacing w:val="15"/>
          <w:sz w:val="16"/>
        </w:rPr>
        <w:t> </w:t>
      </w:r>
      <w:r>
        <w:rPr>
          <w:color w:val="231F20"/>
          <w:spacing w:val="-2"/>
          <w:sz w:val="16"/>
        </w:rPr>
        <w:t>Accepted</w:t>
      </w:r>
    </w:p>
    <w:p>
      <w:pPr>
        <w:spacing w:line="179" w:lineRule="exact" w:before="0"/>
        <w:ind w:left="256" w:right="0" w:firstLine="0"/>
        <w:jc w:val="both"/>
        <w:rPr>
          <w:sz w:val="16"/>
        </w:rPr>
      </w:pPr>
      <w:r>
        <w:rPr>
          <w:color w:val="231F20"/>
          <w:sz w:val="16"/>
        </w:rPr>
        <w:t>17</w:t>
      </w:r>
      <w:r>
        <w:rPr>
          <w:color w:val="231F20"/>
          <w:spacing w:val="8"/>
          <w:sz w:val="16"/>
        </w:rPr>
        <w:t> </w:t>
      </w:r>
      <w:r>
        <w:rPr>
          <w:color w:val="231F20"/>
          <w:sz w:val="16"/>
        </w:rPr>
        <w:t>February</w:t>
      </w:r>
      <w:r>
        <w:rPr>
          <w:color w:val="231F20"/>
          <w:spacing w:val="8"/>
          <w:sz w:val="16"/>
        </w:rPr>
        <w:t> </w:t>
      </w:r>
      <w:r>
        <w:rPr>
          <w:color w:val="231F20"/>
          <w:spacing w:val="-4"/>
          <w:sz w:val="16"/>
        </w:rPr>
        <w:t>2008</w:t>
      </w:r>
    </w:p>
    <w:p>
      <w:pPr>
        <w:spacing w:line="232" w:lineRule="auto" w:before="2"/>
        <w:ind w:left="256" w:right="39" w:firstLine="159"/>
        <w:jc w:val="both"/>
        <w:rPr>
          <w:sz w:val="16"/>
        </w:rPr>
      </w:pPr>
      <w:r>
        <w:rPr>
          <w:color w:val="231F20"/>
          <w:w w:val="105"/>
          <w:sz w:val="16"/>
        </w:rPr>
        <w:t>Published</w:t>
      </w:r>
      <w:r>
        <w:rPr>
          <w:color w:val="231F20"/>
          <w:w w:val="105"/>
          <w:sz w:val="16"/>
        </w:rPr>
        <w:t> online</w:t>
      </w:r>
      <w:r>
        <w:rPr>
          <w:color w:val="231F20"/>
          <w:w w:val="105"/>
          <w:sz w:val="16"/>
        </w:rPr>
        <w:t> 7</w:t>
      </w:r>
      <w:r>
        <w:rPr>
          <w:color w:val="231F20"/>
          <w:w w:val="105"/>
          <w:sz w:val="16"/>
        </w:rPr>
        <w:t> May</w:t>
      </w:r>
      <w:r>
        <w:rPr>
          <w:color w:val="231F20"/>
          <w:w w:val="105"/>
          <w:sz w:val="16"/>
        </w:rPr>
        <w:t> 2008</w:t>
      </w:r>
      <w:r>
        <w:rPr>
          <w:color w:val="231F20"/>
          <w:w w:val="105"/>
          <w:sz w:val="16"/>
        </w:rPr>
        <w:t> in</w:t>
      </w:r>
      <w:r>
        <w:rPr>
          <w:color w:val="231F20"/>
          <w:w w:val="105"/>
          <w:sz w:val="16"/>
        </w:rPr>
        <w:t> Wiley</w:t>
      </w:r>
      <w:r>
        <w:rPr>
          <w:color w:val="231F20"/>
          <w:w w:val="105"/>
          <w:sz w:val="16"/>
        </w:rPr>
        <w:t> InterScience</w:t>
      </w:r>
      <w:r>
        <w:rPr>
          <w:color w:val="231F20"/>
          <w:w w:val="105"/>
          <w:sz w:val="16"/>
        </w:rPr>
        <w:t> </w:t>
      </w:r>
      <w:hyperlink r:id="rId6">
        <w:r>
          <w:rPr>
            <w:color w:val="231F20"/>
            <w:w w:val="105"/>
            <w:sz w:val="16"/>
          </w:rPr>
          <w:t>(www.</w:t>
        </w:r>
      </w:hyperlink>
      <w:r>
        <w:rPr>
          <w:color w:val="231F20"/>
          <w:w w:val="105"/>
          <w:sz w:val="16"/>
        </w:rPr>
        <w:t> interscience.wiley.com).</w:t>
      </w:r>
      <w:r>
        <w:rPr>
          <w:color w:val="231F20"/>
          <w:spacing w:val="40"/>
          <w:w w:val="105"/>
          <w:sz w:val="16"/>
        </w:rPr>
        <w:t> </w:t>
      </w:r>
      <w:r>
        <w:rPr>
          <w:color w:val="231F20"/>
          <w:w w:val="105"/>
          <w:sz w:val="16"/>
        </w:rPr>
        <w:t>DOI: 10.1002/mds.22029</w:t>
      </w:r>
    </w:p>
    <w:p>
      <w:pPr>
        <w:spacing w:line="240" w:lineRule="auto" w:before="148"/>
        <w:rPr>
          <w:sz w:val="20"/>
        </w:rPr>
      </w:pPr>
      <w:r>
        <w:rPr/>
        <w:br w:type="column"/>
      </w:r>
      <w:r>
        <w:rPr>
          <w:sz w:val="20"/>
        </w:rPr>
      </w:r>
    </w:p>
    <w:p>
      <w:pPr>
        <w:pStyle w:val="BodyText"/>
        <w:spacing w:line="249" w:lineRule="auto" w:before="1"/>
        <w:ind w:left="256" w:right="217"/>
        <w:jc w:val="both"/>
      </w:pPr>
      <w:r>
        <w:rPr>
          <w:color w:val="231F20"/>
        </w:rPr>
        <w:t>son’s Disease Rating Scale (UPDRS), main </w:t>
      </w:r>
      <w:r>
        <w:rPr>
          <w:color w:val="231F20"/>
        </w:rPr>
        <w:t>motor symptoms</w:t>
      </w:r>
      <w:r>
        <w:rPr>
          <w:color w:val="231F20"/>
          <w:spacing w:val="40"/>
        </w:rPr>
        <w:t> </w:t>
      </w:r>
      <w:r>
        <w:rPr>
          <w:color w:val="231F20"/>
        </w:rPr>
        <w:t>of</w:t>
      </w:r>
      <w:r>
        <w:rPr>
          <w:color w:val="231F20"/>
          <w:spacing w:val="40"/>
        </w:rPr>
        <w:t> </w:t>
      </w:r>
      <w:r>
        <w:rPr>
          <w:color w:val="231F20"/>
        </w:rPr>
        <w:t>PD</w:t>
      </w:r>
      <w:r>
        <w:rPr>
          <w:color w:val="231F20"/>
          <w:spacing w:val="40"/>
        </w:rPr>
        <w:t> </w:t>
      </w:r>
      <w:r>
        <w:rPr>
          <w:color w:val="231F20"/>
        </w:rPr>
        <w:t>(tremor,</w:t>
      </w:r>
      <w:r>
        <w:rPr>
          <w:color w:val="231F20"/>
          <w:spacing w:val="40"/>
        </w:rPr>
        <w:t> </w:t>
      </w:r>
      <w:r>
        <w:rPr>
          <w:color w:val="231F20"/>
        </w:rPr>
        <w:t>rigidity</w:t>
      </w:r>
      <w:r>
        <w:rPr>
          <w:color w:val="231F20"/>
          <w:spacing w:val="40"/>
        </w:rPr>
        <w:t> </w:t>
      </w:r>
      <w:r>
        <w:rPr>
          <w:color w:val="231F20"/>
        </w:rPr>
        <w:t>and</w:t>
      </w:r>
      <w:r>
        <w:rPr>
          <w:color w:val="231F20"/>
          <w:spacing w:val="40"/>
        </w:rPr>
        <w:t> </w:t>
      </w:r>
      <w:r>
        <w:rPr>
          <w:color w:val="231F20"/>
        </w:rPr>
        <w:t>bradykinesia) and axial symptoms (speech, posture, postural stability and gait) deﬁne symptom groups which are in practice evaluated regarding their respective severity. This pa- per</w:t>
      </w:r>
      <w:r>
        <w:rPr>
          <w:color w:val="231F20"/>
          <w:spacing w:val="33"/>
        </w:rPr>
        <w:t> </w:t>
      </w:r>
      <w:r>
        <w:rPr>
          <w:color w:val="231F20"/>
        </w:rPr>
        <w:t>discusses</w:t>
      </w:r>
      <w:r>
        <w:rPr>
          <w:color w:val="231F20"/>
          <w:spacing w:val="33"/>
        </w:rPr>
        <w:t> </w:t>
      </w:r>
      <w:r>
        <w:rPr>
          <w:color w:val="231F20"/>
        </w:rPr>
        <w:t>the</w:t>
      </w:r>
      <w:r>
        <w:rPr>
          <w:color w:val="231F20"/>
          <w:spacing w:val="33"/>
        </w:rPr>
        <w:t> </w:t>
      </w:r>
      <w:r>
        <w:rPr>
          <w:color w:val="231F20"/>
        </w:rPr>
        <w:t>dimensionality</w:t>
      </w:r>
      <w:r>
        <w:rPr>
          <w:color w:val="231F20"/>
          <w:spacing w:val="33"/>
        </w:rPr>
        <w:t> </w:t>
      </w:r>
      <w:r>
        <w:rPr>
          <w:color w:val="231F20"/>
        </w:rPr>
        <w:t>of</w:t>
      </w:r>
      <w:r>
        <w:rPr>
          <w:color w:val="231F20"/>
          <w:spacing w:val="33"/>
        </w:rPr>
        <w:t> </w:t>
      </w:r>
      <w:r>
        <w:rPr>
          <w:color w:val="231F20"/>
        </w:rPr>
        <w:t>the</w:t>
      </w:r>
      <w:r>
        <w:rPr>
          <w:color w:val="231F20"/>
          <w:spacing w:val="33"/>
        </w:rPr>
        <w:t> </w:t>
      </w:r>
      <w:r>
        <w:rPr>
          <w:color w:val="231F20"/>
        </w:rPr>
        <w:t>Motor</w:t>
      </w:r>
      <w:r>
        <w:rPr>
          <w:color w:val="231F20"/>
          <w:spacing w:val="33"/>
        </w:rPr>
        <w:t> </w:t>
      </w:r>
      <w:r>
        <w:rPr>
          <w:color w:val="231F20"/>
        </w:rPr>
        <w:t>Section of the UPDRS and the structure of motor symptoms of PD within the framework of structural equation model- ing (SEM) using conﬁrmatory factor analysis.</w:t>
      </w:r>
    </w:p>
    <w:p>
      <w:pPr>
        <w:pStyle w:val="BodyText"/>
        <w:spacing w:line="249" w:lineRule="auto"/>
        <w:ind w:left="256" w:right="217" w:firstLine="199"/>
        <w:jc w:val="both"/>
      </w:pPr>
      <w:r>
        <w:rPr>
          <w:color w:val="231F20"/>
        </w:rPr>
        <w:t>In previous studies on dimensionality assessment </w:t>
      </w:r>
      <w:r>
        <w:rPr>
          <w:color w:val="231F20"/>
        </w:rPr>
        <w:t>of the Motor Section of the UPDRS,</w:t>
      </w:r>
      <w:r>
        <w:rPr>
          <w:color w:val="231F20"/>
          <w:vertAlign w:val="superscript"/>
        </w:rPr>
        <w:t>1–4</w:t>
      </w:r>
      <w:r>
        <w:rPr>
          <w:color w:val="231F20"/>
          <w:vertAlign w:val="baseline"/>
        </w:rPr>
        <w:t> between three and six factors were found with percentages of explained total</w:t>
      </w:r>
      <w:r>
        <w:rPr>
          <w:color w:val="231F20"/>
          <w:spacing w:val="40"/>
          <w:vertAlign w:val="baseline"/>
        </w:rPr>
        <w:t> </w:t>
      </w:r>
      <w:r>
        <w:rPr>
          <w:color w:val="231F20"/>
          <w:vertAlign w:val="baseline"/>
        </w:rPr>
        <w:t>scale</w:t>
      </w:r>
      <w:r>
        <w:rPr>
          <w:color w:val="231F20"/>
          <w:spacing w:val="40"/>
          <w:vertAlign w:val="baseline"/>
        </w:rPr>
        <w:t> </w:t>
      </w:r>
      <w:r>
        <w:rPr>
          <w:color w:val="231F20"/>
          <w:vertAlign w:val="baseline"/>
        </w:rPr>
        <w:t>variance</w:t>
      </w:r>
      <w:r>
        <w:rPr>
          <w:color w:val="231F20"/>
          <w:spacing w:val="40"/>
          <w:vertAlign w:val="baseline"/>
        </w:rPr>
        <w:t> </w:t>
      </w:r>
      <w:r>
        <w:rPr>
          <w:color w:val="231F20"/>
          <w:vertAlign w:val="baseline"/>
        </w:rPr>
        <w:t>ranging</w:t>
      </w:r>
      <w:r>
        <w:rPr>
          <w:color w:val="231F20"/>
          <w:spacing w:val="40"/>
          <w:vertAlign w:val="baseline"/>
        </w:rPr>
        <w:t> </w:t>
      </w:r>
      <w:r>
        <w:rPr>
          <w:color w:val="231F20"/>
          <w:vertAlign w:val="baseline"/>
        </w:rPr>
        <w:t>between</w:t>
      </w:r>
      <w:r>
        <w:rPr>
          <w:color w:val="231F20"/>
          <w:spacing w:val="40"/>
          <w:vertAlign w:val="baseline"/>
        </w:rPr>
        <w:t> </w:t>
      </w:r>
      <w:r>
        <w:rPr>
          <w:color w:val="231F20"/>
          <w:vertAlign w:val="baseline"/>
        </w:rPr>
        <w:t>59%</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78%. All</w:t>
      </w:r>
      <w:r>
        <w:rPr>
          <w:color w:val="231F20"/>
          <w:spacing w:val="40"/>
          <w:vertAlign w:val="baseline"/>
        </w:rPr>
        <w:t> </w:t>
      </w:r>
      <w:r>
        <w:rPr>
          <w:color w:val="231F20"/>
          <w:vertAlign w:val="baseline"/>
        </w:rPr>
        <w:t>these</w:t>
      </w:r>
      <w:r>
        <w:rPr>
          <w:color w:val="231F20"/>
          <w:spacing w:val="40"/>
          <w:vertAlign w:val="baseline"/>
        </w:rPr>
        <w:t> </w:t>
      </w:r>
      <w:r>
        <w:rPr>
          <w:color w:val="231F20"/>
          <w:vertAlign w:val="baseline"/>
        </w:rPr>
        <w:t>studies</w:t>
      </w:r>
      <w:r>
        <w:rPr>
          <w:color w:val="231F20"/>
          <w:spacing w:val="40"/>
          <w:vertAlign w:val="baseline"/>
        </w:rPr>
        <w:t> </w:t>
      </w:r>
      <w:r>
        <w:rPr>
          <w:color w:val="231F20"/>
          <w:vertAlign w:val="baseline"/>
        </w:rPr>
        <w:t>used</w:t>
      </w:r>
      <w:r>
        <w:rPr>
          <w:color w:val="231F20"/>
          <w:spacing w:val="40"/>
          <w:vertAlign w:val="baseline"/>
        </w:rPr>
        <w:t> </w:t>
      </w:r>
      <w:r>
        <w:rPr>
          <w:color w:val="231F20"/>
          <w:vertAlign w:val="baseline"/>
        </w:rPr>
        <w:t>exploratory</w:t>
      </w:r>
      <w:r>
        <w:rPr>
          <w:color w:val="231F20"/>
          <w:spacing w:val="40"/>
          <w:vertAlign w:val="baseline"/>
        </w:rPr>
        <w:t> </w:t>
      </w:r>
      <w:r>
        <w:rPr>
          <w:color w:val="231F20"/>
          <w:vertAlign w:val="baseline"/>
        </w:rPr>
        <w:t>factor</w:t>
      </w:r>
      <w:r>
        <w:rPr>
          <w:color w:val="231F20"/>
          <w:spacing w:val="40"/>
          <w:vertAlign w:val="baseline"/>
        </w:rPr>
        <w:t> </w:t>
      </w:r>
      <w:r>
        <w:rPr>
          <w:color w:val="231F20"/>
          <w:vertAlign w:val="baseline"/>
        </w:rPr>
        <w:t>analysis (EFA) methods, principal component analysis included. Such procedures rely on strong assumptions concerning either the distribution of observed variables, their level</w:t>
      </w:r>
      <w:r>
        <w:rPr>
          <w:color w:val="231F20"/>
          <w:spacing w:val="40"/>
          <w:vertAlign w:val="baseline"/>
        </w:rPr>
        <w:t> </w:t>
      </w:r>
      <w:r>
        <w:rPr>
          <w:color w:val="231F20"/>
          <w:vertAlign w:val="baseline"/>
        </w:rPr>
        <w:t>of measurement, or the number of observations. Princi- pal component analysis requires a continuous measure- ment level</w:t>
      </w:r>
      <w:r>
        <w:rPr>
          <w:color w:val="231F20"/>
          <w:vertAlign w:val="superscript"/>
        </w:rPr>
        <w:t>5,6</w:t>
      </w:r>
      <w:r>
        <w:rPr>
          <w:color w:val="231F20"/>
          <w:vertAlign w:val="baseline"/>
        </w:rPr>
        <w:t>; maximum likelihood estimation in EFA requires continuous measurement levels and either nor- mally distributed item responses or a large number of observations which may compensate for small degrees</w:t>
      </w:r>
      <w:r>
        <w:rPr>
          <w:color w:val="231F20"/>
          <w:spacing w:val="40"/>
          <w:vertAlign w:val="baseline"/>
        </w:rPr>
        <w:t> </w:t>
      </w:r>
      <w:r>
        <w:rPr>
          <w:color w:val="231F20"/>
          <w:vertAlign w:val="baseline"/>
        </w:rPr>
        <w:t>of nonnormality.</w:t>
      </w:r>
      <w:r>
        <w:rPr>
          <w:color w:val="231F20"/>
          <w:vertAlign w:val="superscript"/>
        </w:rPr>
        <w:t>7,8</w:t>
      </w:r>
      <w:r>
        <w:rPr>
          <w:color w:val="231F20"/>
          <w:vertAlign w:val="baseline"/>
        </w:rPr>
        <w:t> Given the ordinal distributional properties of the items in the Motor Section of the UPDRS, previous conclusions on dimensionality may not be trustworthy because the validity of assumptions</w:t>
      </w:r>
      <w:r>
        <w:rPr>
          <w:color w:val="231F20"/>
          <w:spacing w:val="40"/>
          <w:vertAlign w:val="baseline"/>
        </w:rPr>
        <w:t> </w:t>
      </w:r>
      <w:r>
        <w:rPr>
          <w:color w:val="231F20"/>
          <w:vertAlign w:val="baseline"/>
        </w:rPr>
        <w:t>of EFA modeling is lacking.</w:t>
      </w:r>
    </w:p>
    <w:p>
      <w:pPr>
        <w:pStyle w:val="BodyText"/>
        <w:spacing w:line="249" w:lineRule="auto"/>
        <w:ind w:left="256" w:right="216" w:firstLine="199"/>
        <w:jc w:val="both"/>
      </w:pPr>
      <w:r>
        <w:rPr>
          <w:color w:val="231F20"/>
        </w:rPr>
        <w:t>Instead of EFA, we used conﬁrmatory factor </w:t>
      </w:r>
      <w:r>
        <w:rPr>
          <w:color w:val="231F20"/>
        </w:rPr>
        <w:t>analy-</w:t>
      </w:r>
      <w:r>
        <w:rPr>
          <w:color w:val="231F20"/>
          <w:spacing w:val="40"/>
        </w:rPr>
        <w:t> </w:t>
      </w:r>
      <w:r>
        <w:rPr>
          <w:color w:val="231F20"/>
        </w:rPr>
        <w:t>sis (CFA) within a SEM framework to perform a sta- tistical test and to evaluate a number of plausible fac-</w:t>
      </w:r>
      <w:r>
        <w:rPr>
          <w:color w:val="231F20"/>
          <w:spacing w:val="80"/>
        </w:rPr>
        <w:t> </w:t>
      </w:r>
      <w:r>
        <w:rPr>
          <w:color w:val="231F20"/>
        </w:rPr>
        <w:t>tor</w:t>
      </w:r>
      <w:r>
        <w:rPr>
          <w:color w:val="231F20"/>
          <w:spacing w:val="40"/>
        </w:rPr>
        <w:t> </w:t>
      </w:r>
      <w:r>
        <w:rPr>
          <w:color w:val="231F20"/>
        </w:rPr>
        <w:t>models</w:t>
      </w:r>
      <w:r>
        <w:rPr>
          <w:color w:val="231F20"/>
          <w:spacing w:val="40"/>
        </w:rPr>
        <w:t> </w:t>
      </w:r>
      <w:r>
        <w:rPr>
          <w:color w:val="231F20"/>
        </w:rPr>
        <w:t>for</w:t>
      </w:r>
      <w:r>
        <w:rPr>
          <w:color w:val="231F20"/>
          <w:spacing w:val="40"/>
        </w:rPr>
        <w:t> </w:t>
      </w:r>
      <w:r>
        <w:rPr>
          <w:color w:val="231F20"/>
        </w:rPr>
        <w:t>the</w:t>
      </w:r>
      <w:r>
        <w:rPr>
          <w:color w:val="231F20"/>
          <w:spacing w:val="40"/>
        </w:rPr>
        <w:t> </w:t>
      </w:r>
      <w:r>
        <w:rPr>
          <w:color w:val="231F20"/>
        </w:rPr>
        <w:t>structure</w:t>
      </w:r>
      <w:r>
        <w:rPr>
          <w:color w:val="231F20"/>
          <w:spacing w:val="40"/>
        </w:rPr>
        <w:t> </w:t>
      </w:r>
      <w:r>
        <w:rPr>
          <w:color w:val="231F20"/>
        </w:rPr>
        <w:t>of</w:t>
      </w:r>
      <w:r>
        <w:rPr>
          <w:color w:val="231F20"/>
          <w:spacing w:val="40"/>
        </w:rPr>
        <w:t> </w:t>
      </w:r>
      <w:r>
        <w:rPr>
          <w:color w:val="231F20"/>
        </w:rPr>
        <w:t>symptoms</w:t>
      </w:r>
      <w:r>
        <w:rPr>
          <w:color w:val="231F20"/>
          <w:spacing w:val="40"/>
        </w:rPr>
        <w:t> </w:t>
      </w:r>
      <w:r>
        <w:rPr>
          <w:color w:val="231F20"/>
        </w:rPr>
        <w:t>underlying the Motor Section of the UPDRS. Some SEM estima- tors are designed for ordinal measurements and thus, in principle, suited for analyzing that structure.</w:t>
      </w:r>
    </w:p>
    <w:p>
      <w:pPr>
        <w:pStyle w:val="BodyText"/>
      </w:pPr>
    </w:p>
    <w:p>
      <w:pPr>
        <w:pStyle w:val="BodyText"/>
        <w:spacing w:before="35"/>
      </w:pPr>
    </w:p>
    <w:p>
      <w:pPr>
        <w:pStyle w:val="Heading2"/>
        <w:ind w:left="37"/>
      </w:pPr>
      <w:r>
        <w:rPr>
          <w:color w:val="231F20"/>
          <w:w w:val="105"/>
        </w:rPr>
        <w:t>PATIENTS</w:t>
      </w:r>
      <w:r>
        <w:rPr>
          <w:color w:val="231F20"/>
          <w:spacing w:val="-1"/>
          <w:w w:val="105"/>
        </w:rPr>
        <w:t> </w:t>
      </w:r>
      <w:r>
        <w:rPr>
          <w:color w:val="231F20"/>
          <w:w w:val="105"/>
        </w:rPr>
        <w:t>AND</w:t>
      </w:r>
      <w:r>
        <w:rPr>
          <w:color w:val="231F20"/>
          <w:spacing w:val="4"/>
          <w:w w:val="105"/>
        </w:rPr>
        <w:t> </w:t>
      </w:r>
      <w:r>
        <w:rPr>
          <w:color w:val="231F20"/>
          <w:spacing w:val="-2"/>
          <w:w w:val="105"/>
        </w:rPr>
        <w:t>METHODS</w:t>
      </w:r>
    </w:p>
    <w:p>
      <w:pPr>
        <w:pStyle w:val="BodyText"/>
        <w:spacing w:before="168"/>
        <w:ind w:left="38" w:right="2"/>
        <w:jc w:val="center"/>
      </w:pPr>
      <w:r>
        <w:rPr>
          <w:color w:val="231F20"/>
          <w:spacing w:val="-2"/>
          <w:w w:val="105"/>
        </w:rPr>
        <w:t>Sample</w:t>
      </w:r>
    </w:p>
    <w:p>
      <w:pPr>
        <w:pStyle w:val="BodyText"/>
        <w:spacing w:line="249" w:lineRule="auto" w:before="69"/>
        <w:ind w:left="256" w:right="217" w:firstLine="199"/>
        <w:jc w:val="both"/>
      </w:pPr>
      <w:r>
        <w:rPr>
          <w:color w:val="231F20"/>
        </w:rPr>
        <w:t>The study includes 405 consecutive patients </w:t>
      </w:r>
      <w:r>
        <w:rPr>
          <w:color w:val="231F20"/>
        </w:rPr>
        <w:t>(237</w:t>
      </w:r>
      <w:r>
        <w:rPr>
          <w:color w:val="231F20"/>
          <w:spacing w:val="40"/>
        </w:rPr>
        <w:t> </w:t>
      </w:r>
      <w:r>
        <w:rPr>
          <w:color w:val="231F20"/>
        </w:rPr>
        <w:t>men, 168 women, mean age 61, range 35–80 years)</w:t>
      </w:r>
      <w:r>
        <w:rPr>
          <w:color w:val="231F20"/>
          <w:spacing w:val="80"/>
        </w:rPr>
        <w:t> </w:t>
      </w:r>
      <w:r>
        <w:rPr>
          <w:color w:val="231F20"/>
        </w:rPr>
        <w:t>with PD diagnosed according to current clinical crite- ria.</w:t>
      </w:r>
      <w:r>
        <w:rPr>
          <w:color w:val="231F20"/>
          <w:vertAlign w:val="superscript"/>
        </w:rPr>
        <w:t>9</w:t>
      </w:r>
      <w:r>
        <w:rPr>
          <w:color w:val="231F20"/>
          <w:vertAlign w:val="baseline"/>
        </w:rPr>
        <w:t> Each patient was evaluated by one member of a group of certiﬁed neurologists, movement disorder spe- cialists who routinely use the UPDRS. Sixty patients were examined in deﬁned ‘‘off’’ state, and 310 patients in deﬁned ‘‘on’’ state. For 35 patients, the motor state during evaluation was not speciﬁed.</w:t>
      </w:r>
    </w:p>
    <w:p>
      <w:pPr>
        <w:pStyle w:val="BodyText"/>
        <w:spacing w:line="249" w:lineRule="auto"/>
        <w:ind w:left="256" w:right="217" w:firstLine="199"/>
        <w:jc w:val="both"/>
      </w:pPr>
      <w:r>
        <w:rPr>
          <w:color w:val="231F20"/>
          <w:w w:val="105"/>
        </w:rPr>
        <w:t>This</w:t>
      </w:r>
      <w:r>
        <w:rPr>
          <w:color w:val="231F20"/>
          <w:spacing w:val="-2"/>
          <w:w w:val="105"/>
        </w:rPr>
        <w:t> </w:t>
      </w:r>
      <w:r>
        <w:rPr>
          <w:color w:val="231F20"/>
          <w:w w:val="105"/>
        </w:rPr>
        <w:t>data</w:t>
      </w:r>
      <w:r>
        <w:rPr>
          <w:color w:val="231F20"/>
          <w:spacing w:val="-1"/>
          <w:w w:val="105"/>
        </w:rPr>
        <w:t> </w:t>
      </w:r>
      <w:r>
        <w:rPr>
          <w:color w:val="231F20"/>
          <w:w w:val="105"/>
        </w:rPr>
        <w:t>consists</w:t>
      </w:r>
      <w:r>
        <w:rPr>
          <w:color w:val="231F20"/>
          <w:spacing w:val="-1"/>
          <w:w w:val="105"/>
        </w:rPr>
        <w:t> </w:t>
      </w:r>
      <w:r>
        <w:rPr>
          <w:color w:val="231F20"/>
          <w:w w:val="105"/>
        </w:rPr>
        <w:t>of</w:t>
      </w:r>
      <w:r>
        <w:rPr>
          <w:color w:val="231F20"/>
          <w:spacing w:val="-2"/>
          <w:w w:val="105"/>
        </w:rPr>
        <w:t> </w:t>
      </w:r>
      <w:r>
        <w:rPr>
          <w:color w:val="231F20"/>
          <w:w w:val="105"/>
        </w:rPr>
        <w:t>two</w:t>
      </w:r>
      <w:r>
        <w:rPr>
          <w:color w:val="231F20"/>
          <w:spacing w:val="-2"/>
          <w:w w:val="105"/>
        </w:rPr>
        <w:t> </w:t>
      </w:r>
      <w:r>
        <w:rPr>
          <w:color w:val="231F20"/>
          <w:w w:val="105"/>
        </w:rPr>
        <w:t>subsamples.</w:t>
      </w:r>
      <w:r>
        <w:rPr>
          <w:color w:val="231F20"/>
          <w:spacing w:val="-2"/>
          <w:w w:val="105"/>
        </w:rPr>
        <w:t> </w:t>
      </w:r>
      <w:r>
        <w:rPr>
          <w:color w:val="231F20"/>
          <w:w w:val="105"/>
        </w:rPr>
        <w:t>The</w:t>
      </w:r>
      <w:r>
        <w:rPr>
          <w:color w:val="231F20"/>
          <w:spacing w:val="-2"/>
          <w:w w:val="105"/>
        </w:rPr>
        <w:t> </w:t>
      </w:r>
      <w:r>
        <w:rPr>
          <w:color w:val="231F20"/>
          <w:w w:val="105"/>
        </w:rPr>
        <w:t>ﬁrst</w:t>
      </w:r>
      <w:r>
        <w:rPr>
          <w:color w:val="231F20"/>
          <w:spacing w:val="-1"/>
          <w:w w:val="105"/>
        </w:rPr>
        <w:t> </w:t>
      </w:r>
      <w:r>
        <w:rPr>
          <w:color w:val="231F20"/>
          <w:w w:val="105"/>
        </w:rPr>
        <w:t>sub- sample</w:t>
      </w:r>
      <w:r>
        <w:rPr>
          <w:color w:val="231F20"/>
          <w:spacing w:val="8"/>
          <w:w w:val="105"/>
        </w:rPr>
        <w:t> </w:t>
      </w:r>
      <w:r>
        <w:rPr>
          <w:color w:val="231F20"/>
          <w:w w:val="105"/>
        </w:rPr>
        <w:t>of</w:t>
      </w:r>
      <w:r>
        <w:rPr>
          <w:color w:val="231F20"/>
          <w:spacing w:val="8"/>
          <w:w w:val="105"/>
        </w:rPr>
        <w:t> </w:t>
      </w:r>
      <w:r>
        <w:rPr>
          <w:color w:val="231F20"/>
          <w:w w:val="105"/>
        </w:rPr>
        <w:t>size</w:t>
      </w:r>
      <w:r>
        <w:rPr>
          <w:color w:val="231F20"/>
          <w:spacing w:val="7"/>
          <w:w w:val="105"/>
        </w:rPr>
        <w:t> </w:t>
      </w:r>
      <w:r>
        <w:rPr>
          <w:color w:val="231F20"/>
          <w:w w:val="105"/>
        </w:rPr>
        <w:t>N</w:t>
      </w:r>
      <w:r>
        <w:rPr>
          <w:color w:val="231F20"/>
          <w:spacing w:val="-7"/>
          <w:w w:val="135"/>
        </w:rPr>
        <w:t> </w:t>
      </w:r>
      <w:r>
        <w:rPr>
          <w:i/>
          <w:color w:val="231F20"/>
          <w:w w:val="135"/>
        </w:rPr>
        <w:t>5</w:t>
      </w:r>
      <w:r>
        <w:rPr>
          <w:i/>
          <w:color w:val="231F20"/>
          <w:spacing w:val="-7"/>
          <w:w w:val="135"/>
        </w:rPr>
        <w:t> </w:t>
      </w:r>
      <w:r>
        <w:rPr>
          <w:color w:val="231F20"/>
          <w:w w:val="105"/>
        </w:rPr>
        <w:t>147</w:t>
      </w:r>
      <w:r>
        <w:rPr>
          <w:color w:val="231F20"/>
          <w:spacing w:val="7"/>
          <w:w w:val="105"/>
        </w:rPr>
        <w:t> </w:t>
      </w:r>
      <w:r>
        <w:rPr>
          <w:color w:val="231F20"/>
          <w:w w:val="105"/>
        </w:rPr>
        <w:t>[96</w:t>
      </w:r>
      <w:r>
        <w:rPr>
          <w:color w:val="231F20"/>
          <w:spacing w:val="8"/>
          <w:w w:val="105"/>
        </w:rPr>
        <w:t> </w:t>
      </w:r>
      <w:r>
        <w:rPr>
          <w:color w:val="231F20"/>
          <w:w w:val="105"/>
        </w:rPr>
        <w:t>men</w:t>
      </w:r>
      <w:r>
        <w:rPr>
          <w:color w:val="231F20"/>
          <w:spacing w:val="8"/>
          <w:w w:val="105"/>
        </w:rPr>
        <w:t> </w:t>
      </w:r>
      <w:r>
        <w:rPr>
          <w:color w:val="231F20"/>
          <w:w w:val="105"/>
        </w:rPr>
        <w:t>(38</w:t>
      </w:r>
      <w:r>
        <w:rPr>
          <w:color w:val="231F20"/>
          <w:spacing w:val="9"/>
          <w:w w:val="105"/>
        </w:rPr>
        <w:t> </w:t>
      </w:r>
      <w:r>
        <w:rPr>
          <w:color w:val="231F20"/>
          <w:w w:val="105"/>
        </w:rPr>
        <w:t>‘‘off’’,</w:t>
      </w:r>
      <w:r>
        <w:rPr>
          <w:color w:val="231F20"/>
          <w:spacing w:val="7"/>
          <w:w w:val="105"/>
        </w:rPr>
        <w:t> </w:t>
      </w:r>
      <w:r>
        <w:rPr>
          <w:color w:val="231F20"/>
          <w:w w:val="105"/>
        </w:rPr>
        <w:t>30</w:t>
      </w:r>
      <w:r>
        <w:rPr>
          <w:color w:val="231F20"/>
          <w:spacing w:val="7"/>
          <w:w w:val="105"/>
        </w:rPr>
        <w:t> </w:t>
      </w:r>
      <w:r>
        <w:rPr>
          <w:color w:val="231F20"/>
          <w:spacing w:val="-10"/>
          <w:w w:val="105"/>
        </w:rPr>
        <w:t>‘‘on’’,</w:t>
      </w:r>
    </w:p>
    <w:p>
      <w:pPr>
        <w:pStyle w:val="BodyText"/>
        <w:spacing w:line="229" w:lineRule="exact"/>
        <w:ind w:left="256"/>
        <w:jc w:val="both"/>
      </w:pPr>
      <w:r>
        <w:rPr>
          <w:color w:val="231F20"/>
        </w:rPr>
        <w:t>28</w:t>
      </w:r>
      <w:r>
        <w:rPr>
          <w:color w:val="231F20"/>
          <w:spacing w:val="40"/>
        </w:rPr>
        <w:t> </w:t>
      </w:r>
      <w:r>
        <w:rPr>
          <w:color w:val="231F20"/>
        </w:rPr>
        <w:t>unknown)</w:t>
      </w:r>
      <w:r>
        <w:rPr>
          <w:color w:val="231F20"/>
          <w:spacing w:val="40"/>
        </w:rPr>
        <w:t> </w:t>
      </w:r>
      <w:r>
        <w:rPr>
          <w:color w:val="231F20"/>
        </w:rPr>
        <w:t>and</w:t>
      </w:r>
      <w:r>
        <w:rPr>
          <w:color w:val="231F20"/>
          <w:spacing w:val="40"/>
        </w:rPr>
        <w:t> </w:t>
      </w:r>
      <w:r>
        <w:rPr>
          <w:color w:val="231F20"/>
        </w:rPr>
        <w:t>51</w:t>
      </w:r>
      <w:r>
        <w:rPr>
          <w:color w:val="231F20"/>
          <w:spacing w:val="40"/>
        </w:rPr>
        <w:t> </w:t>
      </w:r>
      <w:r>
        <w:rPr>
          <w:color w:val="231F20"/>
        </w:rPr>
        <w:t>women</w:t>
      </w:r>
      <w:r>
        <w:rPr>
          <w:color w:val="231F20"/>
          <w:spacing w:val="40"/>
        </w:rPr>
        <w:t> </w:t>
      </w:r>
      <w:r>
        <w:rPr>
          <w:color w:val="231F20"/>
        </w:rPr>
        <w:t>(15</w:t>
      </w:r>
      <w:r>
        <w:rPr>
          <w:color w:val="231F20"/>
          <w:spacing w:val="41"/>
        </w:rPr>
        <w:t> </w:t>
      </w:r>
      <w:r>
        <w:rPr>
          <w:color w:val="231F20"/>
        </w:rPr>
        <w:t>‘‘off’’,</w:t>
      </w:r>
      <w:r>
        <w:rPr>
          <w:color w:val="231F20"/>
          <w:spacing w:val="41"/>
        </w:rPr>
        <w:t> </w:t>
      </w:r>
      <w:r>
        <w:rPr>
          <w:color w:val="231F20"/>
        </w:rPr>
        <w:t>29</w:t>
      </w:r>
      <w:r>
        <w:rPr>
          <w:color w:val="231F20"/>
          <w:spacing w:val="40"/>
        </w:rPr>
        <w:t> </w:t>
      </w:r>
      <w:r>
        <w:rPr>
          <w:color w:val="231F20"/>
        </w:rPr>
        <w:t>‘‘on’’,</w:t>
      </w:r>
      <w:r>
        <w:rPr>
          <w:color w:val="231F20"/>
          <w:spacing w:val="39"/>
        </w:rPr>
        <w:t> </w:t>
      </w:r>
      <w:r>
        <w:rPr>
          <w:color w:val="231F20"/>
          <w:spacing w:val="-10"/>
        </w:rPr>
        <w:t>7</w:t>
      </w:r>
    </w:p>
    <w:p>
      <w:pPr>
        <w:pStyle w:val="BodyText"/>
        <w:spacing w:after="0" w:line="229" w:lineRule="exact"/>
        <w:jc w:val="both"/>
        <w:sectPr>
          <w:type w:val="continuous"/>
          <w:pgSz w:w="12240" w:h="16200"/>
          <w:pgMar w:top="1060" w:bottom="280" w:left="1080" w:right="1080"/>
          <w:cols w:num="2" w:equalWidth="0">
            <w:col w:w="4863" w:space="178"/>
            <w:col w:w="5039"/>
          </w:cols>
        </w:sectPr>
      </w:pPr>
    </w:p>
    <w:p>
      <w:pPr>
        <w:pStyle w:val="BodyText"/>
        <w:rPr>
          <w:sz w:val="14"/>
        </w:rPr>
      </w:pPr>
      <w:r>
        <w:rPr>
          <w:sz w:val="14"/>
        </w:rPr>
        <mc:AlternateContent>
          <mc:Choice Requires="wps">
            <w:drawing>
              <wp:anchor distT="0" distB="0" distL="0" distR="0" allowOverlap="1" layoutInCell="1" locked="0" behindDoc="0" simplePos="0" relativeHeight="15757312">
                <wp:simplePos x="0" y="0"/>
                <wp:positionH relativeFrom="page">
                  <wp:posOffset>7555618</wp:posOffset>
                </wp:positionH>
                <wp:positionV relativeFrom="page">
                  <wp:posOffset>208883</wp:posOffset>
                </wp:positionV>
                <wp:extent cx="95885" cy="988314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57312" type="#_x0000_t202" id="docshape52"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29"/>
        <w:rPr>
          <w:sz w:val="14"/>
        </w:rPr>
      </w:pPr>
    </w:p>
    <w:p>
      <w:pPr>
        <w:spacing w:before="0"/>
        <w:ind w:left="0" w:right="217" w:firstLine="0"/>
        <w:jc w:val="righ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right"/>
        <w:rPr>
          <w:i/>
          <w:sz w:val="14"/>
        </w:rPr>
        <w:sectPr>
          <w:type w:val="continuous"/>
          <w:pgSz w:w="12240" w:h="16200"/>
          <w:pgMar w:top="1060" w:bottom="280" w:left="1080" w:right="1080"/>
        </w:sectPr>
      </w:pPr>
    </w:p>
    <w:p>
      <w:pPr>
        <w:tabs>
          <w:tab w:pos="4261" w:val="left" w:leader="none"/>
        </w:tabs>
        <w:spacing w:before="45"/>
        <w:ind w:left="256" w:right="0" w:firstLine="0"/>
        <w:jc w:val="left"/>
        <w:rPr>
          <w:i/>
          <w:sz w:val="20"/>
        </w:rPr>
      </w:pPr>
      <w:r>
        <w:rPr>
          <w:i/>
          <w:color w:val="231F20"/>
          <w:spacing w:val="-4"/>
          <w:sz w:val="20"/>
        </w:rPr>
        <w:t>1308</w:t>
      </w:r>
      <w:r>
        <w:rPr>
          <w:i/>
          <w:color w:val="231F20"/>
          <w:sz w:val="20"/>
        </w:rPr>
        <w:tab/>
        <w:t>J.</w:t>
      </w:r>
      <w:r>
        <w:rPr>
          <w:i/>
          <w:color w:val="231F20"/>
          <w:spacing w:val="13"/>
          <w:sz w:val="20"/>
        </w:rPr>
        <w:t> </w:t>
      </w:r>
      <w:r>
        <w:rPr>
          <w:i/>
          <w:color w:val="231F20"/>
          <w:sz w:val="20"/>
        </w:rPr>
        <w:t>STOCHL</w:t>
      </w:r>
      <w:r>
        <w:rPr>
          <w:i/>
          <w:color w:val="231F20"/>
          <w:spacing w:val="14"/>
          <w:sz w:val="20"/>
        </w:rPr>
        <w:t> </w:t>
      </w:r>
      <w:r>
        <w:rPr>
          <w:i/>
          <w:color w:val="231F20"/>
          <w:sz w:val="20"/>
        </w:rPr>
        <w:t>ET</w:t>
      </w:r>
      <w:r>
        <w:rPr>
          <w:i/>
          <w:color w:val="231F20"/>
          <w:spacing w:val="14"/>
          <w:sz w:val="20"/>
        </w:rPr>
        <w:t> </w:t>
      </w:r>
      <w:r>
        <w:rPr>
          <w:i/>
          <w:color w:val="231F20"/>
          <w:spacing w:val="-5"/>
          <w:sz w:val="20"/>
        </w:rPr>
        <w:t>AL.</w:t>
      </w:r>
    </w:p>
    <w:p>
      <w:pPr>
        <w:pStyle w:val="BodyText"/>
        <w:spacing w:before="80"/>
        <w:rPr>
          <w:i/>
        </w:rPr>
      </w:pPr>
    </w:p>
    <w:p>
      <w:pPr>
        <w:pStyle w:val="BodyText"/>
        <w:spacing w:after="0"/>
        <w:rPr>
          <w:i/>
        </w:rPr>
        <w:sectPr>
          <w:pgSz w:w="12240" w:h="16200"/>
          <w:pgMar w:top="1040" w:bottom="280" w:left="1080" w:right="1080"/>
        </w:sectPr>
      </w:pPr>
    </w:p>
    <w:p>
      <w:pPr>
        <w:pStyle w:val="BodyText"/>
        <w:spacing w:line="249" w:lineRule="auto" w:before="69"/>
        <w:ind w:left="256" w:right="38"/>
        <w:jc w:val="both"/>
      </w:pPr>
      <w:r>
        <w:rPr>
          <w:color w:val="231F20"/>
        </w:rPr>
        <w:t>unknown)] was obtained at the Movement </w:t>
      </w:r>
      <w:r>
        <w:rPr>
          <w:color w:val="231F20"/>
        </w:rPr>
        <w:t>Disorder Centre, Charles University, Prague, Czech Republic.</w:t>
      </w:r>
      <w:r>
        <w:rPr>
          <w:color w:val="231F20"/>
          <w:spacing w:val="40"/>
        </w:rPr>
        <w:t> </w:t>
      </w:r>
      <w:r>
        <w:rPr>
          <w:color w:val="231F20"/>
        </w:rPr>
        <w:t>The</w:t>
      </w:r>
      <w:r>
        <w:rPr>
          <w:color w:val="231F20"/>
          <w:spacing w:val="31"/>
        </w:rPr>
        <w:t> </w:t>
      </w:r>
      <w:r>
        <w:rPr>
          <w:color w:val="231F20"/>
        </w:rPr>
        <w:t>second</w:t>
      </w:r>
      <w:r>
        <w:rPr>
          <w:color w:val="231F20"/>
          <w:spacing w:val="30"/>
        </w:rPr>
        <w:t> </w:t>
      </w:r>
      <w:r>
        <w:rPr>
          <w:color w:val="231F20"/>
        </w:rPr>
        <w:t>of</w:t>
      </w:r>
      <w:r>
        <w:rPr>
          <w:color w:val="231F20"/>
          <w:spacing w:val="31"/>
        </w:rPr>
        <w:t> </w:t>
      </w:r>
      <w:r>
        <w:rPr>
          <w:color w:val="231F20"/>
        </w:rPr>
        <w:t>size</w:t>
      </w:r>
      <w:r>
        <w:rPr>
          <w:color w:val="231F20"/>
          <w:spacing w:val="32"/>
        </w:rPr>
        <w:t> </w:t>
      </w:r>
      <w:r>
        <w:rPr>
          <w:color w:val="231F20"/>
        </w:rPr>
        <w:t>N</w:t>
      </w:r>
      <w:r>
        <w:rPr>
          <w:color w:val="231F20"/>
          <w:spacing w:val="12"/>
          <w:w w:val="135"/>
        </w:rPr>
        <w:t> </w:t>
      </w:r>
      <w:r>
        <w:rPr>
          <w:i/>
          <w:color w:val="231F20"/>
          <w:w w:val="135"/>
        </w:rPr>
        <w:t>5</w:t>
      </w:r>
      <w:r>
        <w:rPr>
          <w:i/>
          <w:color w:val="231F20"/>
          <w:spacing w:val="13"/>
          <w:w w:val="135"/>
        </w:rPr>
        <w:t> </w:t>
      </w:r>
      <w:r>
        <w:rPr>
          <w:color w:val="231F20"/>
        </w:rPr>
        <w:t>258</w:t>
      </w:r>
      <w:r>
        <w:rPr>
          <w:color w:val="231F20"/>
          <w:spacing w:val="31"/>
        </w:rPr>
        <w:t> </w:t>
      </w:r>
      <w:r>
        <w:rPr>
          <w:color w:val="231F20"/>
        </w:rPr>
        <w:t>[141</w:t>
      </w:r>
      <w:r>
        <w:rPr>
          <w:color w:val="231F20"/>
          <w:spacing w:val="32"/>
        </w:rPr>
        <w:t> </w:t>
      </w:r>
      <w:r>
        <w:rPr>
          <w:color w:val="231F20"/>
        </w:rPr>
        <w:t>men</w:t>
      </w:r>
      <w:r>
        <w:rPr>
          <w:color w:val="231F20"/>
          <w:spacing w:val="31"/>
        </w:rPr>
        <w:t> </w:t>
      </w:r>
      <w:r>
        <w:rPr>
          <w:color w:val="231F20"/>
        </w:rPr>
        <w:t>(1</w:t>
      </w:r>
      <w:r>
        <w:rPr>
          <w:color w:val="231F20"/>
          <w:spacing w:val="30"/>
        </w:rPr>
        <w:t> </w:t>
      </w:r>
      <w:r>
        <w:rPr>
          <w:color w:val="231F20"/>
        </w:rPr>
        <w:t>‘‘off’’,</w:t>
      </w:r>
      <w:r>
        <w:rPr>
          <w:color w:val="231F20"/>
          <w:spacing w:val="30"/>
        </w:rPr>
        <w:t> </w:t>
      </w:r>
      <w:r>
        <w:rPr>
          <w:color w:val="231F20"/>
          <w:spacing w:val="-5"/>
        </w:rPr>
        <w:t>140</w:t>
      </w:r>
    </w:p>
    <w:p>
      <w:pPr>
        <w:pStyle w:val="BodyText"/>
        <w:spacing w:line="249" w:lineRule="auto"/>
        <w:ind w:left="256" w:right="39"/>
        <w:jc w:val="both"/>
      </w:pPr>
      <w:r>
        <w:rPr>
          <w:color w:val="231F20"/>
        </w:rPr>
        <w:t>‘‘on’’) and 117 women (6 ‘‘off’’, 111 ‘‘on’’)] </w:t>
      </w:r>
      <w:r>
        <w:rPr>
          <w:color w:val="231F20"/>
        </w:rPr>
        <w:t>was acquired</w:t>
      </w:r>
      <w:r>
        <w:rPr>
          <w:color w:val="231F20"/>
          <w:spacing w:val="40"/>
        </w:rPr>
        <w:t> </w:t>
      </w:r>
      <w:r>
        <w:rPr>
          <w:color w:val="231F20"/>
        </w:rPr>
        <w:t>at</w:t>
      </w:r>
      <w:r>
        <w:rPr>
          <w:color w:val="231F20"/>
          <w:spacing w:val="40"/>
        </w:rPr>
        <w:t> </w:t>
      </w:r>
      <w:r>
        <w:rPr>
          <w:color w:val="231F20"/>
        </w:rPr>
        <w:t>the</w:t>
      </w:r>
      <w:r>
        <w:rPr>
          <w:color w:val="231F20"/>
          <w:spacing w:val="40"/>
        </w:rPr>
        <w:t> </w:t>
      </w:r>
      <w:r>
        <w:rPr>
          <w:color w:val="231F20"/>
        </w:rPr>
        <w:t>University</w:t>
      </w:r>
      <w:r>
        <w:rPr>
          <w:color w:val="231F20"/>
          <w:spacing w:val="40"/>
        </w:rPr>
        <w:t> </w:t>
      </w:r>
      <w:r>
        <w:rPr>
          <w:color w:val="231F20"/>
        </w:rPr>
        <w:t>Medical</w:t>
      </w:r>
      <w:r>
        <w:rPr>
          <w:color w:val="231F20"/>
          <w:spacing w:val="40"/>
        </w:rPr>
        <w:t> </w:t>
      </w:r>
      <w:r>
        <w:rPr>
          <w:color w:val="231F20"/>
        </w:rPr>
        <w:t>Centre</w:t>
      </w:r>
      <w:r>
        <w:rPr>
          <w:color w:val="231F20"/>
          <w:spacing w:val="40"/>
        </w:rPr>
        <w:t> </w:t>
      </w:r>
      <w:r>
        <w:rPr>
          <w:color w:val="231F20"/>
        </w:rPr>
        <w:t>Groningen in The Netherlands.</w:t>
      </w:r>
    </w:p>
    <w:p>
      <w:pPr>
        <w:pStyle w:val="BodyText"/>
        <w:spacing w:before="37"/>
      </w:pPr>
    </w:p>
    <w:p>
      <w:pPr>
        <w:pStyle w:val="BodyText"/>
        <w:spacing w:before="1"/>
        <w:ind w:left="216"/>
        <w:jc w:val="center"/>
      </w:pPr>
      <w:r>
        <w:rPr>
          <w:color w:val="231F20"/>
          <w:spacing w:val="-2"/>
          <w:w w:val="105"/>
        </w:rPr>
        <w:t>Methods</w:t>
      </w:r>
    </w:p>
    <w:p>
      <w:pPr>
        <w:pStyle w:val="BodyText"/>
        <w:spacing w:line="249" w:lineRule="auto" w:before="69"/>
        <w:ind w:left="256" w:right="38" w:firstLine="199"/>
        <w:jc w:val="both"/>
      </w:pPr>
      <w:r>
        <w:rPr>
          <w:color w:val="231F20"/>
        </w:rPr>
        <w:t>For analyzing the latent structure of the 27 items </w:t>
      </w:r>
      <w:r>
        <w:rPr>
          <w:color w:val="231F20"/>
        </w:rPr>
        <w:t>of</w:t>
      </w:r>
      <w:r>
        <w:rPr>
          <w:color w:val="231F20"/>
          <w:spacing w:val="40"/>
        </w:rPr>
        <w:t> </w:t>
      </w:r>
      <w:r>
        <w:rPr>
          <w:color w:val="231F20"/>
        </w:rPr>
        <w:t>the Motor Section of the UPDRS, the LISREL pro- gram</w:t>
      </w:r>
      <w:r>
        <w:rPr>
          <w:color w:val="231F20"/>
          <w:vertAlign w:val="superscript"/>
        </w:rPr>
        <w:t>10</w:t>
      </w:r>
      <w:r>
        <w:rPr>
          <w:color w:val="231F20"/>
          <w:vertAlign w:val="baseline"/>
        </w:rPr>
        <w:t> was used. If the level of measurement is ordi-</w:t>
      </w:r>
      <w:r>
        <w:rPr>
          <w:color w:val="231F20"/>
          <w:spacing w:val="80"/>
          <w:vertAlign w:val="baseline"/>
        </w:rPr>
        <w:t> </w:t>
      </w:r>
      <w:r>
        <w:rPr>
          <w:color w:val="231F20"/>
          <w:vertAlign w:val="baseline"/>
        </w:rPr>
        <w:t>nal and sample size relatively small, as in our case, Jo¨reskog and </w:t>
      </w:r>
      <w:r>
        <w:rPr>
          <w:color w:val="231F20"/>
          <w:spacing w:val="7"/>
          <w:w w:val="95"/>
          <w:vertAlign w:val="baseline"/>
        </w:rPr>
        <w:t>S</w:t>
      </w:r>
      <w:r>
        <w:rPr>
          <w:color w:val="231F20"/>
          <w:spacing w:val="-76"/>
          <w:w w:val="96"/>
          <w:vertAlign w:val="baseline"/>
        </w:rPr>
        <w:t>o</w:t>
      </w:r>
      <w:r>
        <w:rPr>
          <w:color w:val="231F20"/>
          <w:spacing w:val="24"/>
          <w:w w:val="96"/>
          <w:vertAlign w:val="baseline"/>
        </w:rPr>
        <w:t>¨</w:t>
      </w:r>
      <w:r>
        <w:rPr>
          <w:color w:val="231F20"/>
          <w:spacing w:val="7"/>
          <w:w w:val="96"/>
          <w:vertAlign w:val="baseline"/>
        </w:rPr>
        <w:t>rbom</w:t>
      </w:r>
      <w:r>
        <w:rPr>
          <w:color w:val="231F20"/>
          <w:spacing w:val="7"/>
          <w:w w:val="114"/>
          <w:vertAlign w:val="superscript"/>
        </w:rPr>
        <w:t>11</w:t>
      </w:r>
      <w:r>
        <w:rPr>
          <w:color w:val="231F20"/>
          <w:spacing w:val="-1"/>
          <w:w w:val="99"/>
          <w:vertAlign w:val="baseline"/>
        </w:rPr>
        <w:t> </w:t>
      </w:r>
      <w:r>
        <w:rPr>
          <w:color w:val="231F20"/>
          <w:vertAlign w:val="baseline"/>
        </w:rPr>
        <w:t>recommend analyzing the ma- trix</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estimated</w:t>
      </w:r>
      <w:r>
        <w:rPr>
          <w:color w:val="231F20"/>
          <w:spacing w:val="40"/>
          <w:vertAlign w:val="baseline"/>
        </w:rPr>
        <w:t> </w:t>
      </w:r>
      <w:r>
        <w:rPr>
          <w:color w:val="231F20"/>
          <w:vertAlign w:val="baseline"/>
        </w:rPr>
        <w:t>polychoric</w:t>
      </w:r>
      <w:r>
        <w:rPr>
          <w:color w:val="231F20"/>
          <w:spacing w:val="40"/>
          <w:vertAlign w:val="baseline"/>
        </w:rPr>
        <w:t> </w:t>
      </w:r>
      <w:r>
        <w:rPr>
          <w:color w:val="231F20"/>
          <w:vertAlign w:val="baseline"/>
        </w:rPr>
        <w:t>correlations</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the observed variables along with the estimated matrix of asymptotic covariances of those estimated correlations, and to apply robust diagonally weighted least squares (DWLS) model estimation. The polychoric correlations and the asymptotic covariance matrix were computed using the PRELIS program.</w:t>
      </w:r>
      <w:r>
        <w:rPr>
          <w:color w:val="231F20"/>
          <w:vertAlign w:val="superscript"/>
        </w:rPr>
        <w:t>12</w:t>
      </w:r>
    </w:p>
    <w:p>
      <w:pPr>
        <w:pStyle w:val="BodyText"/>
        <w:spacing w:line="249" w:lineRule="auto"/>
        <w:ind w:left="256" w:right="38" w:firstLine="199"/>
        <w:jc w:val="both"/>
      </w:pPr>
      <w:r>
        <w:rPr>
          <w:color w:val="231F20"/>
        </w:rPr>
        <w:t>A number of theoretically meaningful models were compared. For the ‘‘ﬁnal’’ model described here, the path</w:t>
      </w:r>
      <w:r>
        <w:rPr>
          <w:color w:val="231F20"/>
          <w:spacing w:val="40"/>
        </w:rPr>
        <w:t> </w:t>
      </w:r>
      <w:r>
        <w:rPr>
          <w:color w:val="231F20"/>
        </w:rPr>
        <w:t>diagram</w:t>
      </w:r>
      <w:r>
        <w:rPr>
          <w:color w:val="231F20"/>
          <w:spacing w:val="40"/>
        </w:rPr>
        <w:t> </w:t>
      </w:r>
      <w:r>
        <w:rPr>
          <w:color w:val="231F20"/>
        </w:rPr>
        <w:t>with</w:t>
      </w:r>
      <w:r>
        <w:rPr>
          <w:color w:val="231F20"/>
          <w:spacing w:val="40"/>
        </w:rPr>
        <w:t> </w:t>
      </w:r>
      <w:r>
        <w:rPr>
          <w:color w:val="231F20"/>
        </w:rPr>
        <w:t>standardized</w:t>
      </w:r>
      <w:r>
        <w:rPr>
          <w:color w:val="231F20"/>
          <w:spacing w:val="40"/>
        </w:rPr>
        <w:t> </w:t>
      </w:r>
      <w:r>
        <w:rPr>
          <w:color w:val="231F20"/>
        </w:rPr>
        <w:t>parameter</w:t>
      </w:r>
      <w:r>
        <w:rPr>
          <w:color w:val="231F20"/>
          <w:spacing w:val="40"/>
        </w:rPr>
        <w:t> </w:t>
      </w:r>
      <w:r>
        <w:rPr>
          <w:color w:val="231F20"/>
        </w:rPr>
        <w:t>estimates, the matrix of estimated polychoric correlations, good- ness-of-ﬁt statistics and indices, a summary of esti- mated standard errors of the parameter estimates, and</w:t>
      </w:r>
      <w:r>
        <w:rPr>
          <w:color w:val="231F20"/>
          <w:spacing w:val="40"/>
        </w:rPr>
        <w:t> </w:t>
      </w:r>
      <w:r>
        <w:rPr>
          <w:color w:val="231F20"/>
        </w:rPr>
        <w:t>the ﬁtted residual matrix are reported; for details see</w:t>
      </w:r>
      <w:r>
        <w:rPr>
          <w:color w:val="231F20"/>
          <w:spacing w:val="40"/>
        </w:rPr>
        <w:t> </w:t>
      </w:r>
      <w:r>
        <w:rPr>
          <w:color w:val="231F20"/>
        </w:rPr>
        <w:t>Ref. 13.</w:t>
      </w:r>
    </w:p>
    <w:p>
      <w:pPr>
        <w:pStyle w:val="BodyText"/>
        <w:spacing w:before="96"/>
      </w:pPr>
    </w:p>
    <w:p>
      <w:pPr>
        <w:pStyle w:val="Heading2"/>
        <w:spacing w:before="1"/>
        <w:ind w:left="216" w:right="1"/>
      </w:pPr>
      <w:r>
        <w:rPr>
          <w:color w:val="231F20"/>
          <w:spacing w:val="-2"/>
          <w:w w:val="105"/>
        </w:rPr>
        <w:t>RESULTS</w:t>
      </w:r>
    </w:p>
    <w:p>
      <w:pPr>
        <w:pStyle w:val="BodyText"/>
        <w:spacing w:line="249" w:lineRule="auto" w:before="69"/>
        <w:ind w:left="256" w:right="38" w:firstLine="199"/>
        <w:jc w:val="both"/>
      </w:pPr>
      <w:r>
        <w:rPr>
          <w:color w:val="231F20"/>
        </w:rPr>
        <w:t>The ‘‘ﬁnal’’ model of the Motor Section of </w:t>
      </w:r>
      <w:r>
        <w:rPr>
          <w:color w:val="231F20"/>
        </w:rPr>
        <w:t>the UPDRS is shown in Figure 1. A number of theoreti- cally</w:t>
      </w:r>
      <w:r>
        <w:rPr>
          <w:color w:val="231F20"/>
          <w:spacing w:val="40"/>
        </w:rPr>
        <w:t> </w:t>
      </w:r>
      <w:r>
        <w:rPr>
          <w:color w:val="231F20"/>
        </w:rPr>
        <w:t>plausible</w:t>
      </w:r>
      <w:r>
        <w:rPr>
          <w:color w:val="231F20"/>
          <w:spacing w:val="40"/>
        </w:rPr>
        <w:t> </w:t>
      </w:r>
      <w:r>
        <w:rPr>
          <w:color w:val="231F20"/>
        </w:rPr>
        <w:t>models</w:t>
      </w:r>
      <w:r>
        <w:rPr>
          <w:color w:val="231F20"/>
          <w:spacing w:val="40"/>
        </w:rPr>
        <w:t> </w:t>
      </w:r>
      <w:r>
        <w:rPr>
          <w:color w:val="231F20"/>
        </w:rPr>
        <w:t>were</w:t>
      </w:r>
      <w:r>
        <w:rPr>
          <w:color w:val="231F20"/>
          <w:spacing w:val="40"/>
        </w:rPr>
        <w:t> </w:t>
      </w:r>
      <w:r>
        <w:rPr>
          <w:color w:val="231F20"/>
        </w:rPr>
        <w:t>tested</w:t>
      </w:r>
      <w:r>
        <w:rPr>
          <w:color w:val="231F20"/>
          <w:spacing w:val="40"/>
        </w:rPr>
        <w:t> </w:t>
      </w:r>
      <w:r>
        <w:rPr>
          <w:color w:val="231F20"/>
        </w:rPr>
        <w:t>and</w:t>
      </w:r>
      <w:r>
        <w:rPr>
          <w:color w:val="231F20"/>
          <w:spacing w:val="40"/>
        </w:rPr>
        <w:t> </w:t>
      </w:r>
      <w:r>
        <w:rPr>
          <w:color w:val="231F20"/>
        </w:rPr>
        <w:t>compared before the model in Figure 1 was chosen as a most plausible one.</w:t>
      </w:r>
      <w:r>
        <w:rPr>
          <w:color w:val="231F20"/>
          <w:vertAlign w:val="superscript"/>
        </w:rPr>
        <w:t>13</w:t>
      </w:r>
      <w:r>
        <w:rPr>
          <w:color w:val="231F20"/>
          <w:vertAlign w:val="baseline"/>
        </w:rPr>
        <w:t> Following that conclusion, based on</w:t>
      </w:r>
      <w:r>
        <w:rPr>
          <w:color w:val="231F20"/>
          <w:spacing w:val="40"/>
          <w:vertAlign w:val="baseline"/>
        </w:rPr>
        <w:t> </w:t>
      </w:r>
      <w:r>
        <w:rPr>
          <w:color w:val="231F20"/>
          <w:vertAlign w:val="baseline"/>
        </w:rPr>
        <w:t>both model estimates and theoretical PD background considerations, the Motor Section of the UPDRS con- sists</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seven</w:t>
      </w:r>
      <w:r>
        <w:rPr>
          <w:color w:val="231F20"/>
          <w:spacing w:val="40"/>
          <w:vertAlign w:val="baseline"/>
        </w:rPr>
        <w:t> </w:t>
      </w:r>
      <w:r>
        <w:rPr>
          <w:color w:val="231F20"/>
          <w:vertAlign w:val="baseline"/>
        </w:rPr>
        <w:t>factors.</w:t>
      </w:r>
      <w:r>
        <w:rPr>
          <w:color w:val="231F20"/>
          <w:spacing w:val="40"/>
          <w:vertAlign w:val="baseline"/>
        </w:rPr>
        <w:t> </w:t>
      </w:r>
      <w:r>
        <w:rPr>
          <w:color w:val="231F20"/>
          <w:vertAlign w:val="baseline"/>
        </w:rPr>
        <w:t>Five</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them</w:t>
      </w:r>
      <w:r>
        <w:rPr>
          <w:color w:val="231F20"/>
          <w:spacing w:val="40"/>
          <w:vertAlign w:val="baseline"/>
        </w:rPr>
        <w:t> </w:t>
      </w:r>
      <w:r>
        <w:rPr>
          <w:color w:val="231F20"/>
          <w:vertAlign w:val="baseline"/>
        </w:rPr>
        <w:t>are</w:t>
      </w:r>
      <w:r>
        <w:rPr>
          <w:color w:val="231F20"/>
          <w:spacing w:val="40"/>
          <w:vertAlign w:val="baseline"/>
        </w:rPr>
        <w:t> </w:t>
      </w:r>
      <w:r>
        <w:rPr>
          <w:color w:val="231F20"/>
          <w:vertAlign w:val="baseline"/>
        </w:rPr>
        <w:t>substantive, each reﬂecting a PD motor symptom—tremor, rigidity (Rig), bradykinesia of the extremities (Brad), axial/gait bradykinesia (BBrad), and speech/hypomimia (Face). Two additional factors (Left and Right) reﬂect the asymmetry of tremor, rigidity, and bradykinesia of the </w:t>
      </w:r>
      <w:r>
        <w:rPr>
          <w:color w:val="231F20"/>
          <w:spacing w:val="-2"/>
          <w:vertAlign w:val="baseline"/>
        </w:rPr>
        <w:t>extremities.</w:t>
      </w:r>
    </w:p>
    <w:p>
      <w:pPr>
        <w:pStyle w:val="BodyText"/>
        <w:spacing w:line="249" w:lineRule="auto"/>
        <w:ind w:left="256" w:right="38" w:firstLine="199"/>
        <w:jc w:val="both"/>
      </w:pPr>
      <w:r>
        <w:rPr>
          <w:color w:val="231F20"/>
        </w:rPr>
        <w:t>Although some ﬁtted residuals (see Table 1) </w:t>
      </w:r>
      <w:r>
        <w:rPr>
          <w:color w:val="231F20"/>
        </w:rPr>
        <w:t>re- mained high, the ﬁt statistics and indices suggest that</w:t>
      </w:r>
      <w:r>
        <w:rPr>
          <w:color w:val="231F20"/>
          <w:spacing w:val="40"/>
        </w:rPr>
        <w:t> </w:t>
      </w:r>
      <w:r>
        <w:rPr>
          <w:color w:val="231F20"/>
        </w:rPr>
        <w:t>this model need not to be rejected. Generally, the val- ues of comparative ﬁt index (CFI) and goodness of ﬁt index (GFI) suggest a very acceptable ﬁt, whereas root mean square error of approximation (RMSEA), stand- ardized</w:t>
      </w:r>
      <w:r>
        <w:rPr>
          <w:color w:val="231F20"/>
          <w:spacing w:val="35"/>
        </w:rPr>
        <w:t>  </w:t>
      </w:r>
      <w:r>
        <w:rPr>
          <w:color w:val="231F20"/>
        </w:rPr>
        <w:t>root</w:t>
      </w:r>
      <w:r>
        <w:rPr>
          <w:color w:val="231F20"/>
          <w:spacing w:val="34"/>
        </w:rPr>
        <w:t>  </w:t>
      </w:r>
      <w:r>
        <w:rPr>
          <w:color w:val="231F20"/>
        </w:rPr>
        <w:t>mean</w:t>
      </w:r>
      <w:r>
        <w:rPr>
          <w:color w:val="231F20"/>
          <w:spacing w:val="35"/>
        </w:rPr>
        <w:t>  </w:t>
      </w:r>
      <w:r>
        <w:rPr>
          <w:color w:val="231F20"/>
        </w:rPr>
        <w:t>square</w:t>
      </w:r>
      <w:r>
        <w:rPr>
          <w:color w:val="231F20"/>
          <w:spacing w:val="35"/>
        </w:rPr>
        <w:t>  </w:t>
      </w:r>
      <w:r>
        <w:rPr>
          <w:color w:val="231F20"/>
        </w:rPr>
        <w:t>residual</w:t>
      </w:r>
      <w:r>
        <w:rPr>
          <w:color w:val="231F20"/>
          <w:spacing w:val="34"/>
        </w:rPr>
        <w:t>  </w:t>
      </w:r>
      <w:r>
        <w:rPr>
          <w:color w:val="231F20"/>
        </w:rPr>
        <w:t>(SRMR),</w:t>
      </w:r>
      <w:r>
        <w:rPr>
          <w:color w:val="231F20"/>
          <w:spacing w:val="34"/>
        </w:rPr>
        <w:t>  </w:t>
      </w:r>
      <w:r>
        <w:rPr>
          <w:color w:val="231F20"/>
          <w:spacing w:val="-5"/>
        </w:rPr>
        <w:t>and</w:t>
      </w:r>
    </w:p>
    <w:p>
      <w:pPr>
        <w:pStyle w:val="BodyText"/>
        <w:spacing w:line="249" w:lineRule="auto" w:before="69"/>
        <w:ind w:left="256" w:right="217"/>
        <w:jc w:val="both"/>
      </w:pPr>
      <w:r>
        <w:rPr/>
        <w:br w:type="column"/>
      </w:r>
      <w:r>
        <w:rPr>
          <w:color w:val="231F20"/>
        </w:rPr>
        <w:t>normed ﬁt index (NFI) indicate slightly less, but </w:t>
      </w:r>
      <w:r>
        <w:rPr>
          <w:color w:val="231F20"/>
        </w:rPr>
        <w:t>still acceptable model ﬁt (see the values below Fig. 1). Val- ues in the matrix of residual correlations are ranging from </w:t>
      </w:r>
      <w:r>
        <w:rPr>
          <w:i/>
          <w:color w:val="231F20"/>
        </w:rPr>
        <w:t>2</w:t>
      </w:r>
      <w:r>
        <w:rPr>
          <w:color w:val="231F20"/>
        </w:rPr>
        <w:t>0.40 to 0.34 (median of absolute value 0.04, standard</w:t>
      </w:r>
      <w:r>
        <w:rPr>
          <w:color w:val="231F20"/>
          <w:spacing w:val="40"/>
        </w:rPr>
        <w:t> </w:t>
      </w:r>
      <w:r>
        <w:rPr>
          <w:color w:val="231F20"/>
        </w:rPr>
        <w:t>deviation</w:t>
      </w:r>
      <w:r>
        <w:rPr>
          <w:color w:val="231F20"/>
          <w:spacing w:val="40"/>
        </w:rPr>
        <w:t> </w:t>
      </w:r>
      <w:r>
        <w:rPr>
          <w:color w:val="231F20"/>
        </w:rPr>
        <w:t>0.07).</w:t>
      </w:r>
      <w:r>
        <w:rPr>
          <w:color w:val="231F20"/>
          <w:spacing w:val="40"/>
        </w:rPr>
        <w:t> </w:t>
      </w:r>
      <w:r>
        <w:rPr>
          <w:color w:val="231F20"/>
        </w:rPr>
        <w:t>The</w:t>
      </w:r>
      <w:r>
        <w:rPr>
          <w:color w:val="231F20"/>
          <w:spacing w:val="40"/>
        </w:rPr>
        <w:t> </w:t>
      </w:r>
      <w:r>
        <w:rPr>
          <w:color w:val="231F20"/>
        </w:rPr>
        <w:t>highest</w:t>
      </w:r>
      <w:r>
        <w:rPr>
          <w:color w:val="231F20"/>
          <w:spacing w:val="40"/>
        </w:rPr>
        <w:t> </w:t>
      </w:r>
      <w:r>
        <w:rPr>
          <w:color w:val="231F20"/>
        </w:rPr>
        <w:t>ﬁtted</w:t>
      </w:r>
      <w:r>
        <w:rPr>
          <w:color w:val="231F20"/>
          <w:spacing w:val="40"/>
        </w:rPr>
        <w:t> </w:t>
      </w:r>
      <w:r>
        <w:rPr>
          <w:color w:val="231F20"/>
        </w:rPr>
        <w:t>residuals are those between action tremor items (right hand and left hand; 0.34), and surprisingly, between item action tremor—left hand and item Tremor—right lower ex- tremity</w:t>
      </w:r>
      <w:r>
        <w:rPr>
          <w:color w:val="231F20"/>
          <w:spacing w:val="38"/>
        </w:rPr>
        <w:t> </w:t>
      </w:r>
      <w:r>
        <w:rPr>
          <w:color w:val="231F20"/>
        </w:rPr>
        <w:t>(</w:t>
      </w:r>
      <w:r>
        <w:rPr>
          <w:i/>
          <w:color w:val="231F20"/>
        </w:rPr>
        <w:t>2</w:t>
      </w:r>
      <w:r>
        <w:rPr>
          <w:color w:val="231F20"/>
        </w:rPr>
        <w:t>0.40).</w:t>
      </w:r>
      <w:r>
        <w:rPr>
          <w:color w:val="231F20"/>
          <w:spacing w:val="39"/>
        </w:rPr>
        <w:t> </w:t>
      </w:r>
      <w:r>
        <w:rPr>
          <w:color w:val="231F20"/>
        </w:rPr>
        <w:t>Values</w:t>
      </w:r>
      <w:r>
        <w:rPr>
          <w:color w:val="231F20"/>
          <w:spacing w:val="41"/>
        </w:rPr>
        <w:t> </w:t>
      </w:r>
      <w:r>
        <w:rPr>
          <w:color w:val="231F20"/>
        </w:rPr>
        <w:t>of</w:t>
      </w:r>
      <w:r>
        <w:rPr>
          <w:color w:val="231F20"/>
          <w:spacing w:val="40"/>
        </w:rPr>
        <w:t> </w:t>
      </w:r>
      <w:r>
        <w:rPr>
          <w:color w:val="231F20"/>
        </w:rPr>
        <w:t>factor</w:t>
      </w:r>
      <w:r>
        <w:rPr>
          <w:color w:val="231F20"/>
          <w:spacing w:val="40"/>
        </w:rPr>
        <w:t> </w:t>
      </w:r>
      <w:r>
        <w:rPr>
          <w:color w:val="231F20"/>
        </w:rPr>
        <w:t>loadings</w:t>
      </w:r>
      <w:r>
        <w:rPr>
          <w:color w:val="231F20"/>
          <w:spacing w:val="40"/>
        </w:rPr>
        <w:t> </w:t>
      </w:r>
      <w:r>
        <w:rPr>
          <w:color w:val="231F20"/>
        </w:rPr>
        <w:t>range</w:t>
      </w:r>
      <w:r>
        <w:rPr>
          <w:color w:val="231F20"/>
          <w:spacing w:val="40"/>
        </w:rPr>
        <w:t> </w:t>
      </w:r>
      <w:r>
        <w:rPr>
          <w:color w:val="231F20"/>
          <w:spacing w:val="-4"/>
        </w:rPr>
        <w:t>from</w:t>
      </w:r>
    </w:p>
    <w:p>
      <w:pPr>
        <w:pStyle w:val="BodyText"/>
        <w:spacing w:line="249" w:lineRule="auto"/>
        <w:ind w:left="256" w:right="216"/>
        <w:jc w:val="both"/>
      </w:pPr>
      <w:r>
        <w:rPr>
          <w:color w:val="231F20"/>
        </w:rPr>
        <w:t>0.11</w:t>
      </w:r>
      <w:r>
        <w:rPr>
          <w:color w:val="231F20"/>
          <w:spacing w:val="40"/>
        </w:rPr>
        <w:t> </w:t>
      </w:r>
      <w:r>
        <w:rPr>
          <w:color w:val="231F20"/>
        </w:rPr>
        <w:t>to</w:t>
      </w:r>
      <w:r>
        <w:rPr>
          <w:color w:val="231F20"/>
          <w:spacing w:val="40"/>
        </w:rPr>
        <w:t> </w:t>
      </w:r>
      <w:r>
        <w:rPr>
          <w:color w:val="231F20"/>
        </w:rPr>
        <w:t>0.92</w:t>
      </w:r>
      <w:r>
        <w:rPr>
          <w:color w:val="231F20"/>
          <w:spacing w:val="40"/>
        </w:rPr>
        <w:t> </w:t>
      </w:r>
      <w:r>
        <w:rPr>
          <w:color w:val="231F20"/>
        </w:rPr>
        <w:t>(median</w:t>
      </w:r>
      <w:r>
        <w:rPr>
          <w:color w:val="231F20"/>
          <w:spacing w:val="40"/>
        </w:rPr>
        <w:t> </w:t>
      </w:r>
      <w:r>
        <w:rPr>
          <w:color w:val="231F20"/>
        </w:rPr>
        <w:t>0.64,</w:t>
      </w:r>
      <w:r>
        <w:rPr>
          <w:color w:val="231F20"/>
          <w:spacing w:val="40"/>
        </w:rPr>
        <w:t> </w:t>
      </w:r>
      <w:r>
        <w:rPr>
          <w:color w:val="231F20"/>
        </w:rPr>
        <w:t>standard</w:t>
      </w:r>
      <w:r>
        <w:rPr>
          <w:color w:val="231F20"/>
          <w:spacing w:val="40"/>
        </w:rPr>
        <w:t> </w:t>
      </w:r>
      <w:r>
        <w:rPr>
          <w:color w:val="231F20"/>
        </w:rPr>
        <w:t>deviation</w:t>
      </w:r>
      <w:r>
        <w:rPr>
          <w:color w:val="231F20"/>
          <w:spacing w:val="40"/>
        </w:rPr>
        <w:t> </w:t>
      </w:r>
      <w:r>
        <w:rPr>
          <w:color w:val="231F20"/>
        </w:rPr>
        <w:t>0.19); see Figure 1. The lowest factor loading (0.11) is for</w:t>
      </w:r>
      <w:r>
        <w:rPr>
          <w:color w:val="231F20"/>
          <w:spacing w:val="80"/>
        </w:rPr>
        <w:t> </w:t>
      </w:r>
      <w:r>
        <w:rPr>
          <w:color w:val="231F20"/>
        </w:rPr>
        <w:t>item tremor—right lower extremity as an indicator for latent factor Right; although the corresponding parame- ter</w:t>
      </w:r>
      <w:r>
        <w:rPr>
          <w:color w:val="231F20"/>
          <w:spacing w:val="30"/>
        </w:rPr>
        <w:t> </w:t>
      </w:r>
      <w:r>
        <w:rPr>
          <w:color w:val="231F20"/>
        </w:rPr>
        <w:t>test</w:t>
      </w:r>
      <w:r>
        <w:rPr>
          <w:color w:val="231F20"/>
          <w:spacing w:val="30"/>
        </w:rPr>
        <w:t> </w:t>
      </w:r>
      <w:r>
        <w:rPr>
          <w:color w:val="231F20"/>
        </w:rPr>
        <w:t>statistic</w:t>
      </w:r>
      <w:r>
        <w:rPr>
          <w:color w:val="231F20"/>
          <w:spacing w:val="30"/>
        </w:rPr>
        <w:t> </w:t>
      </w:r>
      <w:r>
        <w:rPr>
          <w:color w:val="231F20"/>
        </w:rPr>
        <w:t>is</w:t>
      </w:r>
      <w:r>
        <w:rPr>
          <w:color w:val="231F20"/>
          <w:spacing w:val="30"/>
        </w:rPr>
        <w:t> </w:t>
      </w:r>
      <w:r>
        <w:rPr>
          <w:color w:val="231F20"/>
        </w:rPr>
        <w:t>nonsigniﬁcant</w:t>
      </w:r>
      <w:r>
        <w:rPr>
          <w:color w:val="231F20"/>
          <w:spacing w:val="30"/>
        </w:rPr>
        <w:t> </w:t>
      </w:r>
      <w:r>
        <w:rPr>
          <w:color w:val="231F20"/>
        </w:rPr>
        <w:t>(standard</w:t>
      </w:r>
      <w:r>
        <w:rPr>
          <w:color w:val="231F20"/>
          <w:spacing w:val="30"/>
        </w:rPr>
        <w:t> </w:t>
      </w:r>
      <w:r>
        <w:rPr>
          <w:color w:val="231F20"/>
        </w:rPr>
        <w:t>error</w:t>
      </w:r>
      <w:r>
        <w:rPr>
          <w:color w:val="231F20"/>
          <w:spacing w:val="30"/>
        </w:rPr>
        <w:t> </w:t>
      </w:r>
      <w:r>
        <w:rPr>
          <w:color w:val="231F20"/>
        </w:rPr>
        <w:t>0.17), it is theoretically meaningful to keep this parameter</w:t>
      </w:r>
      <w:r>
        <w:rPr>
          <w:color w:val="231F20"/>
          <w:spacing w:val="80"/>
        </w:rPr>
        <w:t> </w:t>
      </w:r>
      <w:r>
        <w:rPr>
          <w:color w:val="231F20"/>
        </w:rPr>
        <w:t>free. In general, values of estimated standard errors of the parameter estimates ranged from 0.02 to 0.17 (me- dian</w:t>
      </w:r>
      <w:r>
        <w:rPr>
          <w:color w:val="231F20"/>
        </w:rPr>
        <w:t> 0.07, standard deviation 0.04). The estimated composite reliability of our model (by stratiﬁed coefﬁ- cient alpha</w:t>
      </w:r>
      <w:r>
        <w:rPr>
          <w:color w:val="231F20"/>
          <w:vertAlign w:val="superscript"/>
        </w:rPr>
        <w:t>14</w:t>
      </w:r>
      <w:r>
        <w:rPr>
          <w:color w:val="231F20"/>
          <w:vertAlign w:val="baseline"/>
        </w:rPr>
        <w:t>) equals 0.94.</w:t>
      </w:r>
    </w:p>
    <w:p>
      <w:pPr>
        <w:pStyle w:val="BodyText"/>
        <w:spacing w:line="249" w:lineRule="auto"/>
        <w:ind w:left="256" w:right="211" w:firstLine="199"/>
        <w:jc w:val="both"/>
      </w:pPr>
      <w:r>
        <w:rPr>
          <w:color w:val="231F20"/>
        </w:rPr>
        <w:t>The four factors of rigidity, bradykinesia of the extremities, speech/hypomimia, and axial/gait brady- kinesia are correlated, which is meaningful from a theoretical point of view. The correlations range</w:t>
      </w:r>
      <w:r>
        <w:rPr>
          <w:color w:val="231F20"/>
          <w:spacing w:val="40"/>
        </w:rPr>
        <w:t> </w:t>
      </w:r>
      <w:r>
        <w:rPr>
          <w:color w:val="231F20"/>
        </w:rPr>
        <w:t>between 0.54 and 0.85 (see Fig. 1) indicating rather substantial relationships among these symptom fac-</w:t>
      </w:r>
      <w:r>
        <w:rPr>
          <w:color w:val="231F20"/>
          <w:spacing w:val="80"/>
        </w:rPr>
        <w:t> </w:t>
      </w:r>
      <w:r>
        <w:rPr>
          <w:color w:val="231F20"/>
        </w:rPr>
        <w:t>tors. Tremor, however, seems to be a PD symptom occurring independently of other motor PD symptom </w:t>
      </w:r>
      <w:r>
        <w:rPr>
          <w:color w:val="231F20"/>
          <w:spacing w:val="-2"/>
        </w:rPr>
        <w:t>factors.</w:t>
      </w:r>
    </w:p>
    <w:p>
      <w:pPr>
        <w:pStyle w:val="BodyText"/>
        <w:spacing w:before="156"/>
      </w:pPr>
    </w:p>
    <w:p>
      <w:pPr>
        <w:pStyle w:val="BodyText"/>
        <w:ind w:left="38" w:right="2"/>
        <w:jc w:val="center"/>
      </w:pPr>
      <w:r>
        <w:rPr>
          <w:color w:val="231F20"/>
          <w:w w:val="105"/>
        </w:rPr>
        <w:t>Goodness-of-Fit</w:t>
      </w:r>
      <w:r>
        <w:rPr>
          <w:color w:val="231F20"/>
          <w:spacing w:val="13"/>
          <w:w w:val="105"/>
        </w:rPr>
        <w:t> </w:t>
      </w:r>
      <w:r>
        <w:rPr>
          <w:color w:val="231F20"/>
          <w:w w:val="105"/>
        </w:rPr>
        <w:t>Statistics</w:t>
      </w:r>
      <w:r>
        <w:rPr>
          <w:color w:val="231F20"/>
          <w:spacing w:val="14"/>
          <w:w w:val="105"/>
        </w:rPr>
        <w:t> </w:t>
      </w:r>
      <w:r>
        <w:rPr>
          <w:color w:val="231F20"/>
          <w:w w:val="105"/>
        </w:rPr>
        <w:t>and</w:t>
      </w:r>
      <w:r>
        <w:rPr>
          <w:color w:val="231F20"/>
          <w:spacing w:val="13"/>
          <w:w w:val="105"/>
        </w:rPr>
        <w:t> </w:t>
      </w:r>
      <w:r>
        <w:rPr>
          <w:color w:val="231F20"/>
          <w:spacing w:val="-2"/>
          <w:w w:val="105"/>
        </w:rPr>
        <w:t>Indices</w:t>
      </w:r>
    </w:p>
    <w:p>
      <w:pPr>
        <w:pStyle w:val="ListParagraph"/>
        <w:numPr>
          <w:ilvl w:val="1"/>
          <w:numId w:val="6"/>
        </w:numPr>
        <w:tabs>
          <w:tab w:pos="465" w:val="left" w:leader="none"/>
        </w:tabs>
        <w:spacing w:line="240" w:lineRule="auto" w:before="187" w:after="0"/>
        <w:ind w:left="465" w:right="0" w:hanging="209"/>
        <w:jc w:val="left"/>
        <w:rPr>
          <w:sz w:val="20"/>
        </w:rPr>
      </w:pPr>
      <w:r>
        <w:rPr>
          <w:color w:val="231F20"/>
          <w:sz w:val="20"/>
        </w:rPr>
        <w:t>Sample</w:t>
      </w:r>
      <w:r>
        <w:rPr>
          <w:color w:val="231F20"/>
          <w:spacing w:val="14"/>
          <w:sz w:val="20"/>
        </w:rPr>
        <w:t> </w:t>
      </w:r>
      <w:r>
        <w:rPr>
          <w:color w:val="231F20"/>
          <w:sz w:val="20"/>
        </w:rPr>
        <w:t>size:</w:t>
      </w:r>
      <w:r>
        <w:rPr>
          <w:color w:val="231F20"/>
          <w:spacing w:val="15"/>
          <w:sz w:val="20"/>
        </w:rPr>
        <w:t> </w:t>
      </w:r>
      <w:r>
        <w:rPr>
          <w:color w:val="231F20"/>
          <w:spacing w:val="-5"/>
          <w:sz w:val="20"/>
        </w:rPr>
        <w:t>405</w:t>
      </w:r>
    </w:p>
    <w:p>
      <w:pPr>
        <w:pStyle w:val="ListParagraph"/>
        <w:numPr>
          <w:ilvl w:val="1"/>
          <w:numId w:val="6"/>
        </w:numPr>
        <w:tabs>
          <w:tab w:pos="465" w:val="left" w:leader="none"/>
        </w:tabs>
        <w:spacing w:line="240" w:lineRule="auto" w:before="9" w:after="0"/>
        <w:ind w:left="465" w:right="0" w:hanging="209"/>
        <w:jc w:val="left"/>
        <w:rPr>
          <w:sz w:val="20"/>
        </w:rPr>
      </w:pPr>
      <w:r>
        <w:rPr>
          <w:color w:val="231F20"/>
          <w:sz w:val="20"/>
        </w:rPr>
        <w:t>Degrees</w:t>
      </w:r>
      <w:r>
        <w:rPr>
          <w:color w:val="231F20"/>
          <w:spacing w:val="12"/>
          <w:sz w:val="20"/>
        </w:rPr>
        <w:t> </w:t>
      </w:r>
      <w:r>
        <w:rPr>
          <w:color w:val="231F20"/>
          <w:sz w:val="20"/>
        </w:rPr>
        <w:t>of</w:t>
      </w:r>
      <w:r>
        <w:rPr>
          <w:color w:val="231F20"/>
          <w:spacing w:val="12"/>
          <w:sz w:val="20"/>
        </w:rPr>
        <w:t> </w:t>
      </w:r>
      <w:r>
        <w:rPr>
          <w:color w:val="231F20"/>
          <w:sz w:val="20"/>
        </w:rPr>
        <w:t>freedom:</w:t>
      </w:r>
      <w:r>
        <w:rPr>
          <w:color w:val="231F20"/>
          <w:spacing w:val="13"/>
          <w:sz w:val="20"/>
        </w:rPr>
        <w:t> </w:t>
      </w:r>
      <w:r>
        <w:rPr>
          <w:color w:val="231F20"/>
          <w:spacing w:val="-5"/>
          <w:sz w:val="20"/>
        </w:rPr>
        <w:t>300</w:t>
      </w:r>
    </w:p>
    <w:p>
      <w:pPr>
        <w:pStyle w:val="ListParagraph"/>
        <w:numPr>
          <w:ilvl w:val="1"/>
          <w:numId w:val="6"/>
        </w:numPr>
        <w:tabs>
          <w:tab w:pos="465" w:val="left" w:leader="none"/>
        </w:tabs>
        <w:spacing w:line="240" w:lineRule="auto" w:before="8" w:after="0"/>
        <w:ind w:left="465" w:right="0" w:hanging="209"/>
        <w:jc w:val="left"/>
        <w:rPr>
          <w:i/>
          <w:sz w:val="20"/>
        </w:rPr>
      </w:pPr>
      <w:r>
        <w:rPr>
          <w:color w:val="231F20"/>
          <w:sz w:val="20"/>
        </w:rPr>
        <w:t>Satorra-Bentler’s</w:t>
      </w:r>
      <w:r>
        <w:rPr>
          <w:color w:val="231F20"/>
          <w:spacing w:val="67"/>
          <w:sz w:val="20"/>
        </w:rPr>
        <w:t> </w:t>
      </w:r>
      <w:r>
        <w:rPr>
          <w:color w:val="231F20"/>
          <w:sz w:val="20"/>
        </w:rPr>
        <w:t>scaled</w:t>
      </w:r>
      <w:r>
        <w:rPr>
          <w:color w:val="231F20"/>
          <w:spacing w:val="69"/>
          <w:sz w:val="20"/>
        </w:rPr>
        <w:t> </w:t>
      </w:r>
      <w:r>
        <w:rPr>
          <w:color w:val="231F20"/>
          <w:sz w:val="20"/>
        </w:rPr>
        <w:t>v</w:t>
      </w:r>
      <w:r>
        <w:rPr>
          <w:color w:val="231F20"/>
          <w:sz w:val="20"/>
          <w:vertAlign w:val="superscript"/>
        </w:rPr>
        <w:t>2</w:t>
      </w:r>
      <w:r>
        <w:rPr>
          <w:color w:val="231F20"/>
          <w:spacing w:val="68"/>
          <w:sz w:val="20"/>
          <w:vertAlign w:val="baseline"/>
        </w:rPr>
        <w:t> </w:t>
      </w:r>
      <w:r>
        <w:rPr>
          <w:color w:val="231F20"/>
          <w:sz w:val="20"/>
          <w:vertAlign w:val="baseline"/>
        </w:rPr>
        <w:t>statistic:</w:t>
      </w:r>
      <w:r>
        <w:rPr>
          <w:color w:val="231F20"/>
          <w:spacing w:val="67"/>
          <w:sz w:val="20"/>
          <w:vertAlign w:val="baseline"/>
        </w:rPr>
        <w:t> </w:t>
      </w:r>
      <w:r>
        <w:rPr>
          <w:color w:val="231F20"/>
          <w:sz w:val="20"/>
          <w:vertAlign w:val="baseline"/>
        </w:rPr>
        <w:t>899.33</w:t>
      </w:r>
      <w:r>
        <w:rPr>
          <w:color w:val="231F20"/>
          <w:spacing w:val="68"/>
          <w:sz w:val="20"/>
          <w:vertAlign w:val="baseline"/>
        </w:rPr>
        <w:t> </w:t>
      </w:r>
      <w:r>
        <w:rPr>
          <w:color w:val="231F20"/>
          <w:sz w:val="20"/>
          <w:vertAlign w:val="baseline"/>
        </w:rPr>
        <w:t>(</w:t>
      </w:r>
      <w:r>
        <w:rPr>
          <w:i/>
          <w:color w:val="231F20"/>
          <w:sz w:val="20"/>
          <w:vertAlign w:val="baseline"/>
        </w:rPr>
        <w:t>P</w:t>
      </w:r>
      <w:r>
        <w:rPr>
          <w:i/>
          <w:color w:val="231F20"/>
          <w:spacing w:val="69"/>
          <w:sz w:val="20"/>
          <w:vertAlign w:val="baseline"/>
        </w:rPr>
        <w:t> </w:t>
      </w:r>
      <w:r>
        <w:rPr>
          <w:i/>
          <w:color w:val="231F20"/>
          <w:spacing w:val="-10"/>
          <w:sz w:val="20"/>
          <w:vertAlign w:val="baseline"/>
        </w:rPr>
        <w:t>5</w:t>
      </w:r>
    </w:p>
    <w:p>
      <w:pPr>
        <w:pStyle w:val="BodyText"/>
        <w:spacing w:before="8"/>
        <w:ind w:left="466"/>
      </w:pPr>
      <w:r>
        <w:rPr>
          <w:color w:val="231F20"/>
          <w:spacing w:val="-4"/>
        </w:rPr>
        <w:t>0.0)</w:t>
      </w:r>
    </w:p>
    <w:p>
      <w:pPr>
        <w:pStyle w:val="ListParagraph"/>
        <w:numPr>
          <w:ilvl w:val="1"/>
          <w:numId w:val="6"/>
        </w:numPr>
        <w:tabs>
          <w:tab w:pos="466" w:val="left" w:leader="none"/>
        </w:tabs>
        <w:spacing w:line="249" w:lineRule="auto" w:before="9" w:after="0"/>
        <w:ind w:left="466" w:right="217" w:hanging="210"/>
        <w:jc w:val="left"/>
        <w:rPr>
          <w:sz w:val="20"/>
        </w:rPr>
      </w:pPr>
      <w:r>
        <w:rPr>
          <w:color w:val="231F20"/>
          <w:sz w:val="20"/>
        </w:rPr>
        <w:t>Root mean square error of approximation (RMSEA): </w:t>
      </w:r>
      <w:r>
        <w:rPr>
          <w:color w:val="231F20"/>
          <w:spacing w:val="-2"/>
          <w:sz w:val="20"/>
        </w:rPr>
        <w:t>0.070</w:t>
      </w:r>
    </w:p>
    <w:p>
      <w:pPr>
        <w:pStyle w:val="ListParagraph"/>
        <w:numPr>
          <w:ilvl w:val="1"/>
          <w:numId w:val="6"/>
        </w:numPr>
        <w:tabs>
          <w:tab w:pos="465" w:val="left" w:leader="none"/>
        </w:tabs>
        <w:spacing w:line="230" w:lineRule="exact" w:before="0" w:after="0"/>
        <w:ind w:left="465" w:right="0" w:hanging="209"/>
        <w:jc w:val="left"/>
        <w:rPr>
          <w:sz w:val="20"/>
        </w:rPr>
      </w:pPr>
      <w:r>
        <w:rPr>
          <w:color w:val="231F20"/>
          <w:sz w:val="20"/>
        </w:rPr>
        <w:t>90%</w:t>
      </w:r>
      <w:r>
        <w:rPr>
          <w:color w:val="231F20"/>
          <w:spacing w:val="13"/>
          <w:sz w:val="20"/>
        </w:rPr>
        <w:t> </w:t>
      </w:r>
      <w:r>
        <w:rPr>
          <w:color w:val="231F20"/>
          <w:sz w:val="20"/>
        </w:rPr>
        <w:t>conﬁdence</w:t>
      </w:r>
      <w:r>
        <w:rPr>
          <w:color w:val="231F20"/>
          <w:spacing w:val="12"/>
          <w:sz w:val="20"/>
        </w:rPr>
        <w:t> </w:t>
      </w:r>
      <w:r>
        <w:rPr>
          <w:color w:val="231F20"/>
          <w:sz w:val="20"/>
        </w:rPr>
        <w:t>interval</w:t>
      </w:r>
      <w:r>
        <w:rPr>
          <w:color w:val="231F20"/>
          <w:spacing w:val="12"/>
          <w:sz w:val="20"/>
        </w:rPr>
        <w:t> </w:t>
      </w:r>
      <w:r>
        <w:rPr>
          <w:color w:val="231F20"/>
          <w:sz w:val="20"/>
        </w:rPr>
        <w:t>for</w:t>
      </w:r>
      <w:r>
        <w:rPr>
          <w:color w:val="231F20"/>
          <w:spacing w:val="13"/>
          <w:sz w:val="20"/>
        </w:rPr>
        <w:t> </w:t>
      </w:r>
      <w:r>
        <w:rPr>
          <w:color w:val="231F20"/>
          <w:sz w:val="20"/>
        </w:rPr>
        <w:t>RMSEA:</w:t>
      </w:r>
      <w:r>
        <w:rPr>
          <w:color w:val="231F20"/>
          <w:spacing w:val="14"/>
          <w:sz w:val="20"/>
        </w:rPr>
        <w:t> </w:t>
      </w:r>
      <w:r>
        <w:rPr>
          <w:color w:val="231F20"/>
          <w:sz w:val="20"/>
        </w:rPr>
        <w:t>0.065,</w:t>
      </w:r>
      <w:r>
        <w:rPr>
          <w:color w:val="231F20"/>
          <w:spacing w:val="13"/>
          <w:sz w:val="20"/>
        </w:rPr>
        <w:t> </w:t>
      </w:r>
      <w:r>
        <w:rPr>
          <w:color w:val="231F20"/>
          <w:spacing w:val="-2"/>
          <w:sz w:val="20"/>
        </w:rPr>
        <w:t>0.076</w:t>
      </w:r>
    </w:p>
    <w:p>
      <w:pPr>
        <w:pStyle w:val="ListParagraph"/>
        <w:numPr>
          <w:ilvl w:val="1"/>
          <w:numId w:val="6"/>
        </w:numPr>
        <w:tabs>
          <w:tab w:pos="465" w:val="left" w:leader="none"/>
        </w:tabs>
        <w:spacing w:line="240" w:lineRule="auto" w:before="8" w:after="0"/>
        <w:ind w:left="465" w:right="0" w:hanging="209"/>
        <w:jc w:val="left"/>
        <w:rPr>
          <w:sz w:val="20"/>
        </w:rPr>
      </w:pPr>
      <w:r>
        <w:rPr>
          <w:color w:val="231F20"/>
          <w:sz w:val="20"/>
        </w:rPr>
        <w:t>Normed</w:t>
      </w:r>
      <w:r>
        <w:rPr>
          <w:color w:val="231F20"/>
          <w:spacing w:val="10"/>
          <w:sz w:val="20"/>
        </w:rPr>
        <w:t> </w:t>
      </w:r>
      <w:r>
        <w:rPr>
          <w:color w:val="231F20"/>
          <w:sz w:val="20"/>
        </w:rPr>
        <w:t>ﬁt</w:t>
      </w:r>
      <w:r>
        <w:rPr>
          <w:color w:val="231F20"/>
          <w:spacing w:val="13"/>
          <w:sz w:val="20"/>
        </w:rPr>
        <w:t> </w:t>
      </w:r>
      <w:r>
        <w:rPr>
          <w:color w:val="231F20"/>
          <w:sz w:val="20"/>
        </w:rPr>
        <w:t>index</w:t>
      </w:r>
      <w:r>
        <w:rPr>
          <w:color w:val="231F20"/>
          <w:spacing w:val="13"/>
          <w:sz w:val="20"/>
        </w:rPr>
        <w:t> </w:t>
      </w:r>
      <w:r>
        <w:rPr>
          <w:color w:val="231F20"/>
          <w:sz w:val="20"/>
        </w:rPr>
        <w:t>(NFI):</w:t>
      </w:r>
      <w:r>
        <w:rPr>
          <w:color w:val="231F20"/>
          <w:spacing w:val="12"/>
          <w:sz w:val="20"/>
        </w:rPr>
        <w:t> </w:t>
      </w:r>
      <w:r>
        <w:rPr>
          <w:color w:val="231F20"/>
          <w:spacing w:val="-4"/>
          <w:sz w:val="20"/>
        </w:rPr>
        <w:t>0.96</w:t>
      </w:r>
    </w:p>
    <w:p>
      <w:pPr>
        <w:pStyle w:val="ListParagraph"/>
        <w:numPr>
          <w:ilvl w:val="1"/>
          <w:numId w:val="6"/>
        </w:numPr>
        <w:tabs>
          <w:tab w:pos="465" w:val="left" w:leader="none"/>
        </w:tabs>
        <w:spacing w:line="240" w:lineRule="auto" w:before="8" w:after="0"/>
        <w:ind w:left="465" w:right="0" w:hanging="209"/>
        <w:jc w:val="left"/>
        <w:rPr>
          <w:sz w:val="20"/>
        </w:rPr>
      </w:pPr>
      <w:r>
        <w:rPr>
          <w:color w:val="231F20"/>
          <w:sz w:val="20"/>
        </w:rPr>
        <w:t>Comparative</w:t>
      </w:r>
      <w:r>
        <w:rPr>
          <w:color w:val="231F20"/>
          <w:spacing w:val="14"/>
          <w:sz w:val="20"/>
        </w:rPr>
        <w:t> </w:t>
      </w:r>
      <w:r>
        <w:rPr>
          <w:color w:val="231F20"/>
          <w:sz w:val="20"/>
        </w:rPr>
        <w:t>ﬁt</w:t>
      </w:r>
      <w:r>
        <w:rPr>
          <w:color w:val="231F20"/>
          <w:spacing w:val="13"/>
          <w:sz w:val="20"/>
        </w:rPr>
        <w:t> </w:t>
      </w:r>
      <w:r>
        <w:rPr>
          <w:color w:val="231F20"/>
          <w:sz w:val="20"/>
        </w:rPr>
        <w:t>index</w:t>
      </w:r>
      <w:r>
        <w:rPr>
          <w:color w:val="231F20"/>
          <w:spacing w:val="13"/>
          <w:sz w:val="20"/>
        </w:rPr>
        <w:t> </w:t>
      </w:r>
      <w:r>
        <w:rPr>
          <w:color w:val="231F20"/>
          <w:sz w:val="20"/>
        </w:rPr>
        <w:t>(CFI):</w:t>
      </w:r>
      <w:r>
        <w:rPr>
          <w:color w:val="231F20"/>
          <w:spacing w:val="13"/>
          <w:sz w:val="20"/>
        </w:rPr>
        <w:t> </w:t>
      </w:r>
      <w:r>
        <w:rPr>
          <w:color w:val="231F20"/>
          <w:spacing w:val="-4"/>
          <w:sz w:val="20"/>
        </w:rPr>
        <w:t>0.97</w:t>
      </w:r>
    </w:p>
    <w:p>
      <w:pPr>
        <w:pStyle w:val="ListParagraph"/>
        <w:numPr>
          <w:ilvl w:val="1"/>
          <w:numId w:val="6"/>
        </w:numPr>
        <w:tabs>
          <w:tab w:pos="466" w:val="left" w:leader="none"/>
        </w:tabs>
        <w:spacing w:line="249" w:lineRule="auto" w:before="9" w:after="0"/>
        <w:ind w:left="466" w:right="218" w:hanging="210"/>
        <w:jc w:val="left"/>
        <w:rPr>
          <w:sz w:val="20"/>
        </w:rPr>
      </w:pPr>
      <w:r>
        <w:rPr>
          <w:color w:val="231F20"/>
          <w:sz w:val="20"/>
        </w:rPr>
        <w:t>Standardized</w:t>
      </w:r>
      <w:r>
        <w:rPr>
          <w:color w:val="231F20"/>
          <w:spacing w:val="40"/>
          <w:sz w:val="20"/>
        </w:rPr>
        <w:t> </w:t>
      </w:r>
      <w:r>
        <w:rPr>
          <w:color w:val="231F20"/>
          <w:sz w:val="20"/>
        </w:rPr>
        <w:t>root</w:t>
      </w:r>
      <w:r>
        <w:rPr>
          <w:color w:val="231F20"/>
          <w:spacing w:val="40"/>
          <w:sz w:val="20"/>
        </w:rPr>
        <w:t> </w:t>
      </w:r>
      <w:r>
        <w:rPr>
          <w:color w:val="231F20"/>
          <w:sz w:val="20"/>
        </w:rPr>
        <w:t>mean</w:t>
      </w:r>
      <w:r>
        <w:rPr>
          <w:color w:val="231F20"/>
          <w:spacing w:val="40"/>
          <w:sz w:val="20"/>
        </w:rPr>
        <w:t> </w:t>
      </w:r>
      <w:r>
        <w:rPr>
          <w:color w:val="231F20"/>
          <w:sz w:val="20"/>
        </w:rPr>
        <w:t>square</w:t>
      </w:r>
      <w:r>
        <w:rPr>
          <w:color w:val="231F20"/>
          <w:spacing w:val="40"/>
          <w:sz w:val="20"/>
        </w:rPr>
        <w:t> </w:t>
      </w:r>
      <w:r>
        <w:rPr>
          <w:color w:val="231F20"/>
          <w:sz w:val="20"/>
        </w:rPr>
        <w:t>residual</w:t>
      </w:r>
      <w:r>
        <w:rPr>
          <w:color w:val="231F20"/>
          <w:spacing w:val="40"/>
          <w:sz w:val="20"/>
        </w:rPr>
        <w:t> </w:t>
      </w:r>
      <w:r>
        <w:rPr>
          <w:color w:val="231F20"/>
          <w:sz w:val="20"/>
        </w:rPr>
        <w:t>(SRMR): </w:t>
      </w:r>
      <w:r>
        <w:rPr>
          <w:color w:val="231F20"/>
          <w:spacing w:val="-2"/>
          <w:sz w:val="20"/>
        </w:rPr>
        <w:t>0.077</w:t>
      </w:r>
    </w:p>
    <w:p>
      <w:pPr>
        <w:pStyle w:val="ListParagraph"/>
        <w:numPr>
          <w:ilvl w:val="1"/>
          <w:numId w:val="6"/>
        </w:numPr>
        <w:tabs>
          <w:tab w:pos="465" w:val="left" w:leader="none"/>
        </w:tabs>
        <w:spacing w:line="229" w:lineRule="exact" w:before="0" w:after="0"/>
        <w:ind w:left="465" w:right="0" w:hanging="209"/>
        <w:jc w:val="left"/>
        <w:rPr>
          <w:sz w:val="20"/>
        </w:rPr>
      </w:pPr>
      <w:r>
        <w:rPr>
          <w:color w:val="231F20"/>
          <w:sz w:val="20"/>
        </w:rPr>
        <w:t>Goodness</w:t>
      </w:r>
      <w:r>
        <w:rPr>
          <w:color w:val="231F20"/>
          <w:spacing w:val="13"/>
          <w:sz w:val="20"/>
        </w:rPr>
        <w:t> </w:t>
      </w:r>
      <w:r>
        <w:rPr>
          <w:color w:val="231F20"/>
          <w:sz w:val="20"/>
        </w:rPr>
        <w:t>of</w:t>
      </w:r>
      <w:r>
        <w:rPr>
          <w:color w:val="231F20"/>
          <w:spacing w:val="12"/>
          <w:sz w:val="20"/>
        </w:rPr>
        <w:t> </w:t>
      </w:r>
      <w:r>
        <w:rPr>
          <w:color w:val="231F20"/>
          <w:sz w:val="20"/>
        </w:rPr>
        <w:t>ﬁt</w:t>
      </w:r>
      <w:r>
        <w:rPr>
          <w:color w:val="231F20"/>
          <w:spacing w:val="13"/>
          <w:sz w:val="20"/>
        </w:rPr>
        <w:t> </w:t>
      </w:r>
      <w:r>
        <w:rPr>
          <w:color w:val="231F20"/>
          <w:sz w:val="20"/>
        </w:rPr>
        <w:t>index</w:t>
      </w:r>
      <w:r>
        <w:rPr>
          <w:color w:val="231F20"/>
          <w:spacing w:val="13"/>
          <w:sz w:val="20"/>
        </w:rPr>
        <w:t> </w:t>
      </w:r>
      <w:r>
        <w:rPr>
          <w:color w:val="231F20"/>
          <w:sz w:val="20"/>
        </w:rPr>
        <w:t>(GFI):</w:t>
      </w:r>
      <w:r>
        <w:rPr>
          <w:color w:val="231F20"/>
          <w:spacing w:val="13"/>
          <w:sz w:val="20"/>
        </w:rPr>
        <w:t> </w:t>
      </w:r>
      <w:r>
        <w:rPr>
          <w:color w:val="231F20"/>
          <w:spacing w:val="-4"/>
          <w:sz w:val="20"/>
        </w:rPr>
        <w:t>0.99</w:t>
      </w:r>
    </w:p>
    <w:p>
      <w:pPr>
        <w:pStyle w:val="ListParagraph"/>
        <w:numPr>
          <w:ilvl w:val="1"/>
          <w:numId w:val="6"/>
        </w:numPr>
        <w:tabs>
          <w:tab w:pos="465" w:val="left" w:leader="none"/>
        </w:tabs>
        <w:spacing w:line="240" w:lineRule="auto" w:before="8" w:after="0"/>
        <w:ind w:left="465" w:right="0" w:hanging="209"/>
        <w:jc w:val="left"/>
        <w:rPr>
          <w:sz w:val="20"/>
        </w:rPr>
      </w:pPr>
      <w:r>
        <w:rPr>
          <w:color w:val="231F20"/>
          <w:sz w:val="20"/>
        </w:rPr>
        <w:t>Fitted</w:t>
      </w:r>
      <w:r>
        <w:rPr>
          <w:color w:val="231F20"/>
          <w:spacing w:val="55"/>
          <w:sz w:val="20"/>
        </w:rPr>
        <w:t> </w:t>
      </w:r>
      <w:r>
        <w:rPr>
          <w:color w:val="231F20"/>
          <w:sz w:val="20"/>
        </w:rPr>
        <w:t>residuals:</w:t>
      </w:r>
      <w:r>
        <w:rPr>
          <w:color w:val="231F20"/>
          <w:spacing w:val="54"/>
          <w:sz w:val="20"/>
        </w:rPr>
        <w:t> </w:t>
      </w:r>
      <w:r>
        <w:rPr>
          <w:color w:val="231F20"/>
          <w:sz w:val="20"/>
        </w:rPr>
        <w:t>range</w:t>
      </w:r>
      <w:r>
        <w:rPr>
          <w:color w:val="231F20"/>
          <w:spacing w:val="56"/>
          <w:sz w:val="20"/>
        </w:rPr>
        <w:t> </w:t>
      </w:r>
      <w:r>
        <w:rPr>
          <w:color w:val="231F20"/>
          <w:sz w:val="20"/>
        </w:rPr>
        <w:t>[</w:t>
      </w:r>
      <w:r>
        <w:rPr>
          <w:i/>
          <w:color w:val="231F20"/>
          <w:sz w:val="20"/>
        </w:rPr>
        <w:t>2</w:t>
      </w:r>
      <w:r>
        <w:rPr>
          <w:color w:val="231F20"/>
          <w:sz w:val="20"/>
        </w:rPr>
        <w:t>0.40,</w:t>
      </w:r>
      <w:r>
        <w:rPr>
          <w:color w:val="231F20"/>
          <w:spacing w:val="54"/>
          <w:sz w:val="20"/>
        </w:rPr>
        <w:t> </w:t>
      </w:r>
      <w:r>
        <w:rPr>
          <w:color w:val="231F20"/>
          <w:sz w:val="20"/>
        </w:rPr>
        <w:t>0.34],</w:t>
      </w:r>
      <w:r>
        <w:rPr>
          <w:color w:val="231F20"/>
          <w:spacing w:val="55"/>
          <w:sz w:val="20"/>
        </w:rPr>
        <w:t> </w:t>
      </w:r>
      <w:r>
        <w:rPr>
          <w:color w:val="231F20"/>
          <w:sz w:val="20"/>
        </w:rPr>
        <w:t>median</w:t>
      </w:r>
      <w:r>
        <w:rPr>
          <w:color w:val="231F20"/>
          <w:spacing w:val="53"/>
          <w:sz w:val="20"/>
        </w:rPr>
        <w:t> </w:t>
      </w:r>
      <w:r>
        <w:rPr>
          <w:color w:val="231F20"/>
          <w:spacing w:val="-2"/>
          <w:sz w:val="20"/>
        </w:rPr>
        <w:t>0.04,</w:t>
      </w:r>
    </w:p>
    <w:p>
      <w:pPr>
        <w:pStyle w:val="BodyText"/>
        <w:spacing w:before="9"/>
        <w:ind w:left="466"/>
      </w:pPr>
      <w:r>
        <w:rPr>
          <w:color w:val="231F20"/>
        </w:rPr>
        <w:t>standard</w:t>
      </w:r>
      <w:r>
        <w:rPr>
          <w:color w:val="231F20"/>
          <w:spacing w:val="14"/>
        </w:rPr>
        <w:t> </w:t>
      </w:r>
      <w:r>
        <w:rPr>
          <w:color w:val="231F20"/>
        </w:rPr>
        <w:t>deviation</w:t>
      </w:r>
      <w:r>
        <w:rPr>
          <w:color w:val="231F20"/>
          <w:spacing w:val="15"/>
        </w:rPr>
        <w:t> </w:t>
      </w:r>
      <w:r>
        <w:rPr>
          <w:color w:val="231F20"/>
          <w:spacing w:val="-2"/>
        </w:rPr>
        <w:t>0.07.</w:t>
      </w:r>
    </w:p>
    <w:p>
      <w:pPr>
        <w:pStyle w:val="BodyText"/>
        <w:spacing w:before="108"/>
      </w:pPr>
    </w:p>
    <w:p>
      <w:pPr>
        <w:pStyle w:val="Heading2"/>
        <w:spacing w:before="1"/>
        <w:ind w:left="37"/>
      </w:pPr>
      <w:r>
        <w:rPr>
          <w:color w:val="231F20"/>
          <w:spacing w:val="-2"/>
          <w:w w:val="105"/>
        </w:rPr>
        <w:t>DISCUSSION</w:t>
      </w:r>
    </w:p>
    <w:p>
      <w:pPr>
        <w:pStyle w:val="BodyText"/>
        <w:spacing w:line="249" w:lineRule="auto" w:before="69"/>
        <w:ind w:left="256" w:right="216" w:firstLine="199"/>
        <w:jc w:val="both"/>
      </w:pPr>
      <w:r>
        <w:rPr>
          <w:color w:val="231F20"/>
        </w:rPr>
        <w:t>In</w:t>
      </w:r>
      <w:r>
        <w:rPr>
          <w:color w:val="231F20"/>
          <w:spacing w:val="40"/>
        </w:rPr>
        <w:t> </w:t>
      </w:r>
      <w:r>
        <w:rPr>
          <w:color w:val="231F20"/>
        </w:rPr>
        <w:t>this</w:t>
      </w:r>
      <w:r>
        <w:rPr>
          <w:color w:val="231F20"/>
          <w:spacing w:val="40"/>
        </w:rPr>
        <w:t> </w:t>
      </w:r>
      <w:r>
        <w:rPr>
          <w:color w:val="231F20"/>
        </w:rPr>
        <w:t>study,</w:t>
      </w:r>
      <w:r>
        <w:rPr>
          <w:color w:val="231F20"/>
          <w:spacing w:val="40"/>
        </w:rPr>
        <w:t> </w:t>
      </w:r>
      <w:r>
        <w:rPr>
          <w:color w:val="231F20"/>
        </w:rPr>
        <w:t>the</w:t>
      </w:r>
      <w:r>
        <w:rPr>
          <w:color w:val="231F20"/>
          <w:spacing w:val="40"/>
        </w:rPr>
        <w:t> </w:t>
      </w:r>
      <w:r>
        <w:rPr>
          <w:color w:val="231F20"/>
        </w:rPr>
        <w:t>structure</w:t>
      </w:r>
      <w:r>
        <w:rPr>
          <w:color w:val="231F20"/>
          <w:spacing w:val="40"/>
        </w:rPr>
        <w:t> </w:t>
      </w:r>
      <w:r>
        <w:rPr>
          <w:color w:val="231F20"/>
        </w:rPr>
        <w:t>of</w:t>
      </w:r>
      <w:r>
        <w:rPr>
          <w:color w:val="231F20"/>
          <w:spacing w:val="40"/>
        </w:rPr>
        <w:t> </w:t>
      </w:r>
      <w:r>
        <w:rPr>
          <w:color w:val="231F20"/>
        </w:rPr>
        <w:t>motor</w:t>
      </w:r>
      <w:r>
        <w:rPr>
          <w:color w:val="231F20"/>
          <w:spacing w:val="40"/>
        </w:rPr>
        <w:t> </w:t>
      </w:r>
      <w:r>
        <w:rPr>
          <w:color w:val="231F20"/>
        </w:rPr>
        <w:t>symptoms</w:t>
      </w:r>
      <w:r>
        <w:rPr>
          <w:color w:val="231F20"/>
          <w:spacing w:val="40"/>
        </w:rPr>
        <w:t> </w:t>
      </w:r>
      <w:r>
        <w:rPr>
          <w:color w:val="231F20"/>
        </w:rPr>
        <w:t>of PD was investigated by applying conﬁrmatory factor analysis</w:t>
      </w:r>
      <w:r>
        <w:rPr>
          <w:color w:val="231F20"/>
          <w:spacing w:val="39"/>
        </w:rPr>
        <w:t> </w:t>
      </w:r>
      <w:r>
        <w:rPr>
          <w:color w:val="231F20"/>
        </w:rPr>
        <w:t>models</w:t>
      </w:r>
      <w:r>
        <w:rPr>
          <w:color w:val="231F20"/>
          <w:spacing w:val="40"/>
        </w:rPr>
        <w:t> </w:t>
      </w:r>
      <w:r>
        <w:rPr>
          <w:color w:val="231F20"/>
        </w:rPr>
        <w:t>to</w:t>
      </w:r>
      <w:r>
        <w:rPr>
          <w:color w:val="231F20"/>
          <w:spacing w:val="39"/>
        </w:rPr>
        <w:t> </w:t>
      </w:r>
      <w:r>
        <w:rPr>
          <w:color w:val="231F20"/>
        </w:rPr>
        <w:t>the</w:t>
      </w:r>
      <w:r>
        <w:rPr>
          <w:color w:val="231F20"/>
          <w:spacing w:val="39"/>
        </w:rPr>
        <w:t> </w:t>
      </w:r>
      <w:r>
        <w:rPr>
          <w:color w:val="231F20"/>
        </w:rPr>
        <w:t>Motor</w:t>
      </w:r>
      <w:r>
        <w:rPr>
          <w:color w:val="231F20"/>
          <w:spacing w:val="39"/>
        </w:rPr>
        <w:t> </w:t>
      </w:r>
      <w:r>
        <w:rPr>
          <w:color w:val="231F20"/>
        </w:rPr>
        <w:t>Section</w:t>
      </w:r>
      <w:r>
        <w:rPr>
          <w:color w:val="231F20"/>
          <w:spacing w:val="40"/>
        </w:rPr>
        <w:t> </w:t>
      </w:r>
      <w:r>
        <w:rPr>
          <w:color w:val="231F20"/>
        </w:rPr>
        <w:t>of</w:t>
      </w:r>
      <w:r>
        <w:rPr>
          <w:color w:val="231F20"/>
          <w:spacing w:val="39"/>
        </w:rPr>
        <w:t> </w:t>
      </w:r>
      <w:r>
        <w:rPr>
          <w:color w:val="231F20"/>
        </w:rPr>
        <w:t>the</w:t>
      </w:r>
      <w:r>
        <w:rPr>
          <w:color w:val="231F20"/>
          <w:spacing w:val="39"/>
        </w:rPr>
        <w:t> </w:t>
      </w:r>
      <w:r>
        <w:rPr>
          <w:color w:val="231F20"/>
          <w:spacing w:val="-2"/>
        </w:rPr>
        <w:t>UPDRS.</w:t>
      </w:r>
    </w:p>
    <w:p>
      <w:pPr>
        <w:pStyle w:val="BodyText"/>
        <w:spacing w:after="0" w:line="249" w:lineRule="auto"/>
        <w:jc w:val="both"/>
        <w:sectPr>
          <w:type w:val="continuous"/>
          <w:pgSz w:w="12240" w:h="16200"/>
          <w:pgMar w:top="1060" w:bottom="280" w:left="1080" w:right="1080"/>
          <w:cols w:num="2" w:equalWidth="0">
            <w:col w:w="4860" w:space="181"/>
            <w:col w:w="5039"/>
          </w:cols>
        </w:sectPr>
      </w:pPr>
    </w:p>
    <w:p>
      <w:pPr>
        <w:pStyle w:val="BodyText"/>
        <w:rPr>
          <w:sz w:val="14"/>
        </w:rPr>
      </w:pPr>
      <w:r>
        <w:rPr>
          <w:sz w:val="14"/>
        </w:rPr>
        <mc:AlternateContent>
          <mc:Choice Requires="wps">
            <w:drawing>
              <wp:anchor distT="0" distB="0" distL="0" distR="0" allowOverlap="1" layoutInCell="1" locked="0" behindDoc="0" simplePos="0" relativeHeight="15757824">
                <wp:simplePos x="0" y="0"/>
                <wp:positionH relativeFrom="page">
                  <wp:posOffset>7555618</wp:posOffset>
                </wp:positionH>
                <wp:positionV relativeFrom="page">
                  <wp:posOffset>208883</wp:posOffset>
                </wp:positionV>
                <wp:extent cx="95885" cy="988314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57824" type="#_x0000_t202" id="docshape53"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8"/>
        <w:rPr>
          <w:sz w:val="14"/>
        </w:rPr>
      </w:pPr>
    </w:p>
    <w:p>
      <w:pPr>
        <w:spacing w:before="0"/>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p>
      <w:pPr>
        <w:spacing w:after="0"/>
        <w:jc w:val="left"/>
        <w:rPr>
          <w:i/>
          <w:sz w:val="14"/>
        </w:rPr>
        <w:sectPr>
          <w:type w:val="continuous"/>
          <w:pgSz w:w="12240" w:h="16200"/>
          <w:pgMar w:top="1060" w:bottom="280" w:left="1080" w:right="1080"/>
        </w:sectPr>
      </w:pPr>
    </w:p>
    <w:p>
      <w:pPr>
        <w:spacing w:before="66"/>
        <w:ind w:left="348" w:right="0" w:firstLine="0"/>
        <w:jc w:val="left"/>
        <w:rPr>
          <w:sz w:val="10"/>
        </w:rPr>
      </w:pPr>
      <w:r>
        <w:rPr>
          <w:sz w:val="10"/>
        </w:rPr>
        <mc:AlternateContent>
          <mc:Choice Requires="wps">
            <w:drawing>
              <wp:anchor distT="0" distB="0" distL="0" distR="0" allowOverlap="1" layoutInCell="1" locked="0" behindDoc="0" simplePos="0" relativeHeight="15758848">
                <wp:simplePos x="0" y="0"/>
                <wp:positionH relativeFrom="page">
                  <wp:posOffset>699888</wp:posOffset>
                </wp:positionH>
                <wp:positionV relativeFrom="page">
                  <wp:posOffset>2030867</wp:posOffset>
                </wp:positionV>
                <wp:extent cx="152400" cy="368681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52400" cy="3686810"/>
                        </a:xfrm>
                        <a:prstGeom prst="rect">
                          <a:avLst/>
                        </a:prstGeom>
                      </wps:spPr>
                      <wps:txbx>
                        <w:txbxContent>
                          <w:p>
                            <w:pPr>
                              <w:spacing w:line="213" w:lineRule="exact" w:before="0"/>
                              <w:ind w:left="20" w:right="0" w:firstLine="0"/>
                              <w:jc w:val="left"/>
                              <w:rPr>
                                <w:i/>
                                <w:sz w:val="20"/>
                              </w:rPr>
                            </w:pPr>
                            <w:r>
                              <w:rPr>
                                <w:i/>
                                <w:color w:val="231F20"/>
                                <w:sz w:val="20"/>
                              </w:rPr>
                              <w:t>STRUCTURE</w:t>
                            </w:r>
                            <w:r>
                              <w:rPr>
                                <w:i/>
                                <w:color w:val="231F20"/>
                                <w:spacing w:val="10"/>
                                <w:sz w:val="20"/>
                              </w:rPr>
                              <w:t> </w:t>
                            </w:r>
                            <w:r>
                              <w:rPr>
                                <w:i/>
                                <w:color w:val="231F20"/>
                                <w:sz w:val="20"/>
                              </w:rPr>
                              <w:t>OF</w:t>
                            </w:r>
                            <w:r>
                              <w:rPr>
                                <w:i/>
                                <w:color w:val="231F20"/>
                                <w:spacing w:val="10"/>
                                <w:sz w:val="20"/>
                              </w:rPr>
                              <w:t> </w:t>
                            </w:r>
                            <w:r>
                              <w:rPr>
                                <w:i/>
                                <w:color w:val="231F20"/>
                                <w:sz w:val="20"/>
                              </w:rPr>
                              <w:t>MOTOR</w:t>
                            </w:r>
                            <w:r>
                              <w:rPr>
                                <w:i/>
                                <w:color w:val="231F20"/>
                                <w:spacing w:val="9"/>
                                <w:sz w:val="20"/>
                              </w:rPr>
                              <w:t> </w:t>
                            </w:r>
                            <w:r>
                              <w:rPr>
                                <w:i/>
                                <w:color w:val="231F20"/>
                                <w:sz w:val="20"/>
                              </w:rPr>
                              <w:t>SYMPTOMS</w:t>
                            </w:r>
                            <w:r>
                              <w:rPr>
                                <w:i/>
                                <w:color w:val="231F20"/>
                                <w:spacing w:val="10"/>
                                <w:sz w:val="20"/>
                              </w:rPr>
                              <w:t> </w:t>
                            </w:r>
                            <w:r>
                              <w:rPr>
                                <w:i/>
                                <w:color w:val="231F20"/>
                                <w:sz w:val="20"/>
                              </w:rPr>
                              <w:t>OF</w:t>
                            </w:r>
                            <w:r>
                              <w:rPr>
                                <w:i/>
                                <w:color w:val="231F20"/>
                                <w:spacing w:val="10"/>
                                <w:sz w:val="20"/>
                              </w:rPr>
                              <w:t> </w:t>
                            </w:r>
                            <w:r>
                              <w:rPr>
                                <w:i/>
                                <w:color w:val="231F20"/>
                                <w:sz w:val="20"/>
                              </w:rPr>
                              <w:t>PARKINSON’S</w:t>
                            </w:r>
                            <w:r>
                              <w:rPr>
                                <w:i/>
                                <w:color w:val="231F20"/>
                                <w:spacing w:val="11"/>
                                <w:sz w:val="20"/>
                              </w:rPr>
                              <w:t> </w:t>
                            </w:r>
                            <w:r>
                              <w:rPr>
                                <w:i/>
                                <w:color w:val="231F20"/>
                                <w:spacing w:val="-2"/>
                                <w:sz w:val="20"/>
                              </w:rPr>
                              <w:t>DISEASE</w:t>
                            </w:r>
                          </w:p>
                        </w:txbxContent>
                      </wps:txbx>
                      <wps:bodyPr wrap="square" lIns="0" tIns="0" rIns="0" bIns="0" rtlCol="0" vert="vert270">
                        <a:noAutofit/>
                      </wps:bodyPr>
                    </wps:wsp>
                  </a:graphicData>
                </a:graphic>
              </wp:anchor>
            </w:drawing>
          </mc:Choice>
          <mc:Fallback>
            <w:pict>
              <v:shape style="position:absolute;margin-left:55.109348pt;margin-top:159.910843pt;width:12pt;height:290.3pt;mso-position-horizontal-relative:page;mso-position-vertical-relative:page;z-index:15758848" type="#_x0000_t202" id="docshape54" filled="false" stroked="false">
                <v:textbox inset="0,0,0,0" style="layout-flow:vertical;mso-layout-flow-alt:bottom-to-top">
                  <w:txbxContent>
                    <w:p>
                      <w:pPr>
                        <w:spacing w:line="213" w:lineRule="exact" w:before="0"/>
                        <w:ind w:left="20" w:right="0" w:firstLine="0"/>
                        <w:jc w:val="left"/>
                        <w:rPr>
                          <w:i/>
                          <w:sz w:val="20"/>
                        </w:rPr>
                      </w:pPr>
                      <w:r>
                        <w:rPr>
                          <w:i/>
                          <w:color w:val="231F20"/>
                          <w:sz w:val="20"/>
                        </w:rPr>
                        <w:t>STRUCTURE</w:t>
                      </w:r>
                      <w:r>
                        <w:rPr>
                          <w:i/>
                          <w:color w:val="231F20"/>
                          <w:spacing w:val="10"/>
                          <w:sz w:val="20"/>
                        </w:rPr>
                        <w:t> </w:t>
                      </w:r>
                      <w:r>
                        <w:rPr>
                          <w:i/>
                          <w:color w:val="231F20"/>
                          <w:sz w:val="20"/>
                        </w:rPr>
                        <w:t>OF</w:t>
                      </w:r>
                      <w:r>
                        <w:rPr>
                          <w:i/>
                          <w:color w:val="231F20"/>
                          <w:spacing w:val="10"/>
                          <w:sz w:val="20"/>
                        </w:rPr>
                        <w:t> </w:t>
                      </w:r>
                      <w:r>
                        <w:rPr>
                          <w:i/>
                          <w:color w:val="231F20"/>
                          <w:sz w:val="20"/>
                        </w:rPr>
                        <w:t>MOTOR</w:t>
                      </w:r>
                      <w:r>
                        <w:rPr>
                          <w:i/>
                          <w:color w:val="231F20"/>
                          <w:spacing w:val="9"/>
                          <w:sz w:val="20"/>
                        </w:rPr>
                        <w:t> </w:t>
                      </w:r>
                      <w:r>
                        <w:rPr>
                          <w:i/>
                          <w:color w:val="231F20"/>
                          <w:sz w:val="20"/>
                        </w:rPr>
                        <w:t>SYMPTOMS</w:t>
                      </w:r>
                      <w:r>
                        <w:rPr>
                          <w:i/>
                          <w:color w:val="231F20"/>
                          <w:spacing w:val="10"/>
                          <w:sz w:val="20"/>
                        </w:rPr>
                        <w:t> </w:t>
                      </w:r>
                      <w:r>
                        <w:rPr>
                          <w:i/>
                          <w:color w:val="231F20"/>
                          <w:sz w:val="20"/>
                        </w:rPr>
                        <w:t>OF</w:t>
                      </w:r>
                      <w:r>
                        <w:rPr>
                          <w:i/>
                          <w:color w:val="231F20"/>
                          <w:spacing w:val="10"/>
                          <w:sz w:val="20"/>
                        </w:rPr>
                        <w:t> </w:t>
                      </w:r>
                      <w:r>
                        <w:rPr>
                          <w:i/>
                          <w:color w:val="231F20"/>
                          <w:sz w:val="20"/>
                        </w:rPr>
                        <w:t>PARKINSON’S</w:t>
                      </w:r>
                      <w:r>
                        <w:rPr>
                          <w:i/>
                          <w:color w:val="231F20"/>
                          <w:spacing w:val="11"/>
                          <w:sz w:val="20"/>
                        </w:rPr>
                        <w:t> </w:t>
                      </w:r>
                      <w:r>
                        <w:rPr>
                          <w:i/>
                          <w:color w:val="231F20"/>
                          <w:spacing w:val="-2"/>
                          <w:sz w:val="20"/>
                        </w:rPr>
                        <w:t>DISEASE</w:t>
                      </w:r>
                    </w:p>
                  </w:txbxContent>
                </v:textbox>
                <w10:wrap type="none"/>
              </v:shape>
            </w:pict>
          </mc:Fallback>
        </mc:AlternateContent>
      </w:r>
      <w:r>
        <w:rPr>
          <w:sz w:val="10"/>
        </w:rPr>
        <mc:AlternateContent>
          <mc:Choice Requires="wps">
            <w:drawing>
              <wp:anchor distT="0" distB="0" distL="0" distR="0" allowOverlap="1" layoutInCell="1" locked="0" behindDoc="0" simplePos="0" relativeHeight="15759360">
                <wp:simplePos x="0" y="0"/>
                <wp:positionH relativeFrom="page">
                  <wp:posOffset>699888</wp:posOffset>
                </wp:positionH>
                <wp:positionV relativeFrom="paragraph">
                  <wp:posOffset>723911</wp:posOffset>
                </wp:positionV>
                <wp:extent cx="152400" cy="2787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52400" cy="278765"/>
                        </a:xfrm>
                        <a:prstGeom prst="rect">
                          <a:avLst/>
                        </a:prstGeom>
                      </wps:spPr>
                      <wps:txbx>
                        <w:txbxContent>
                          <w:p>
                            <w:pPr>
                              <w:spacing w:line="213" w:lineRule="exact" w:before="0"/>
                              <w:ind w:left="20" w:right="0" w:firstLine="0"/>
                              <w:jc w:val="left"/>
                              <w:rPr>
                                <w:i/>
                                <w:sz w:val="20"/>
                              </w:rPr>
                            </w:pPr>
                            <w:r>
                              <w:rPr>
                                <w:i/>
                                <w:color w:val="231F20"/>
                                <w:spacing w:val="-4"/>
                                <w:sz w:val="20"/>
                              </w:rPr>
                              <w:t>1309</w:t>
                            </w:r>
                          </w:p>
                        </w:txbxContent>
                      </wps:txbx>
                      <wps:bodyPr wrap="square" lIns="0" tIns="0" rIns="0" bIns="0" rtlCol="0" vert="vert270">
                        <a:noAutofit/>
                      </wps:bodyPr>
                    </wps:wsp>
                  </a:graphicData>
                </a:graphic>
              </wp:anchor>
            </w:drawing>
          </mc:Choice>
          <mc:Fallback>
            <w:pict>
              <v:shape style="position:absolute;margin-left:55.109348pt;margin-top:57.0009pt;width:12pt;height:21.95pt;mso-position-horizontal-relative:page;mso-position-vertical-relative:paragraph;z-index:15759360" type="#_x0000_t202" id="docshape55" filled="false" stroked="false">
                <v:textbox inset="0,0,0,0" style="layout-flow:vertical;mso-layout-flow-alt:bottom-to-top">
                  <w:txbxContent>
                    <w:p>
                      <w:pPr>
                        <w:spacing w:line="213" w:lineRule="exact" w:before="0"/>
                        <w:ind w:left="20" w:right="0" w:firstLine="0"/>
                        <w:jc w:val="left"/>
                        <w:rPr>
                          <w:i/>
                          <w:sz w:val="20"/>
                        </w:rPr>
                      </w:pPr>
                      <w:r>
                        <w:rPr>
                          <w:i/>
                          <w:color w:val="231F20"/>
                          <w:spacing w:val="-4"/>
                          <w:sz w:val="20"/>
                        </w:rPr>
                        <w:t>1309</w:t>
                      </w:r>
                    </w:p>
                  </w:txbxContent>
                </v:textbox>
                <w10:wrap type="none"/>
              </v:shape>
            </w:pict>
          </mc:Fallback>
        </mc:AlternateContent>
      </w:r>
      <w:r>
        <w:rPr>
          <w:sz w:val="10"/>
        </w:rPr>
        <mc:AlternateContent>
          <mc:Choice Requires="wps">
            <w:drawing>
              <wp:anchor distT="0" distB="0" distL="0" distR="0" allowOverlap="1" layoutInCell="1" locked="0" behindDoc="0" simplePos="0" relativeHeight="15759872">
                <wp:simplePos x="0" y="0"/>
                <wp:positionH relativeFrom="page">
                  <wp:posOffset>8802347</wp:posOffset>
                </wp:positionH>
                <wp:positionV relativeFrom="paragraph">
                  <wp:posOffset>952983</wp:posOffset>
                </wp:positionV>
                <wp:extent cx="129539" cy="56635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29539" cy="5663565"/>
                        </a:xfrm>
                        <a:prstGeom prst="rect">
                          <a:avLst/>
                        </a:prstGeom>
                      </wps:spPr>
                      <wps:txbx>
                        <w:txbxContent>
                          <w:p>
                            <w:pPr>
                              <w:spacing w:line="179" w:lineRule="exact" w:before="0"/>
                              <w:ind w:left="20" w:right="0" w:firstLine="0"/>
                              <w:jc w:val="left"/>
                              <w:rPr>
                                <w:sz w:val="16"/>
                              </w:rPr>
                            </w:pPr>
                            <w:r>
                              <w:rPr>
                                <w:color w:val="231F20"/>
                                <w:sz w:val="16"/>
                              </w:rPr>
                              <w:t>FIG.</w:t>
                            </w:r>
                            <w:r>
                              <w:rPr>
                                <w:color w:val="231F20"/>
                                <w:spacing w:val="10"/>
                                <w:sz w:val="16"/>
                              </w:rPr>
                              <w:t> </w:t>
                            </w:r>
                            <w:r>
                              <w:rPr>
                                <w:color w:val="231F20"/>
                                <w:sz w:val="16"/>
                              </w:rPr>
                              <w:t>1.</w:t>
                            </w:r>
                            <w:r>
                              <w:rPr>
                                <w:color w:val="231F20"/>
                                <w:spacing w:val="47"/>
                                <w:sz w:val="16"/>
                              </w:rPr>
                              <w:t> </w:t>
                            </w:r>
                            <w:r>
                              <w:rPr>
                                <w:color w:val="231F20"/>
                                <w:sz w:val="16"/>
                              </w:rPr>
                              <w:t>Path</w:t>
                            </w:r>
                            <w:r>
                              <w:rPr>
                                <w:color w:val="231F20"/>
                                <w:spacing w:val="13"/>
                                <w:sz w:val="16"/>
                              </w:rPr>
                              <w:t> </w:t>
                            </w:r>
                            <w:r>
                              <w:rPr>
                                <w:color w:val="231F20"/>
                                <w:sz w:val="16"/>
                              </w:rPr>
                              <w:t>diagram</w:t>
                            </w:r>
                            <w:r>
                              <w:rPr>
                                <w:color w:val="231F20"/>
                                <w:spacing w:val="10"/>
                                <w:sz w:val="16"/>
                              </w:rPr>
                              <w:t> </w:t>
                            </w:r>
                            <w:r>
                              <w:rPr>
                                <w:color w:val="231F20"/>
                                <w:sz w:val="16"/>
                              </w:rPr>
                              <w:t>of</w:t>
                            </w:r>
                            <w:r>
                              <w:rPr>
                                <w:color w:val="231F20"/>
                                <w:spacing w:val="12"/>
                                <w:sz w:val="16"/>
                              </w:rPr>
                              <w:t> </w:t>
                            </w:r>
                            <w:r>
                              <w:rPr>
                                <w:color w:val="231F20"/>
                                <w:sz w:val="16"/>
                              </w:rPr>
                              <w:t>the</w:t>
                            </w:r>
                            <w:r>
                              <w:rPr>
                                <w:color w:val="231F20"/>
                                <w:spacing w:val="11"/>
                                <w:sz w:val="16"/>
                              </w:rPr>
                              <w:t> </w:t>
                            </w:r>
                            <w:r>
                              <w:rPr>
                                <w:color w:val="231F20"/>
                                <w:sz w:val="16"/>
                              </w:rPr>
                              <w:t>seven-factor</w:t>
                            </w:r>
                            <w:r>
                              <w:rPr>
                                <w:color w:val="231F20"/>
                                <w:spacing w:val="12"/>
                                <w:sz w:val="16"/>
                              </w:rPr>
                              <w:t> </w:t>
                            </w:r>
                            <w:r>
                              <w:rPr>
                                <w:color w:val="231F20"/>
                                <w:sz w:val="16"/>
                              </w:rPr>
                              <w:t>model</w:t>
                            </w:r>
                            <w:r>
                              <w:rPr>
                                <w:color w:val="231F20"/>
                                <w:spacing w:val="11"/>
                                <w:sz w:val="16"/>
                              </w:rPr>
                              <w:t> </w:t>
                            </w:r>
                            <w:r>
                              <w:rPr>
                                <w:color w:val="231F20"/>
                                <w:sz w:val="16"/>
                              </w:rPr>
                              <w:t>of</w:t>
                            </w:r>
                            <w:r>
                              <w:rPr>
                                <w:color w:val="231F20"/>
                                <w:spacing w:val="12"/>
                                <w:sz w:val="16"/>
                              </w:rPr>
                              <w:t> </w:t>
                            </w:r>
                            <w:r>
                              <w:rPr>
                                <w:color w:val="231F20"/>
                                <w:sz w:val="16"/>
                              </w:rPr>
                              <w:t>the</w:t>
                            </w:r>
                            <w:r>
                              <w:rPr>
                                <w:color w:val="231F20"/>
                                <w:spacing w:val="12"/>
                                <w:sz w:val="16"/>
                              </w:rPr>
                              <w:t> </w:t>
                            </w:r>
                            <w:r>
                              <w:rPr>
                                <w:color w:val="231F20"/>
                                <w:sz w:val="16"/>
                              </w:rPr>
                              <w:t>MS</w:t>
                            </w:r>
                            <w:r>
                              <w:rPr>
                                <w:color w:val="231F20"/>
                                <w:spacing w:val="11"/>
                                <w:sz w:val="16"/>
                              </w:rPr>
                              <w:t> </w:t>
                            </w:r>
                            <w:r>
                              <w:rPr>
                                <w:color w:val="231F20"/>
                                <w:sz w:val="16"/>
                              </w:rPr>
                              <w:t>UPDRS</w:t>
                            </w:r>
                            <w:r>
                              <w:rPr>
                                <w:color w:val="231F20"/>
                                <w:spacing w:val="11"/>
                                <w:sz w:val="16"/>
                              </w:rPr>
                              <w:t> </w:t>
                            </w:r>
                            <w:r>
                              <w:rPr>
                                <w:color w:val="231F20"/>
                                <w:sz w:val="16"/>
                              </w:rPr>
                              <w:t>showing</w:t>
                            </w:r>
                            <w:r>
                              <w:rPr>
                                <w:color w:val="231F20"/>
                                <w:spacing w:val="10"/>
                                <w:sz w:val="16"/>
                              </w:rPr>
                              <w:t> </w:t>
                            </w:r>
                            <w:r>
                              <w:rPr>
                                <w:color w:val="231F20"/>
                                <w:sz w:val="16"/>
                              </w:rPr>
                              <w:t>estimates</w:t>
                            </w:r>
                            <w:r>
                              <w:rPr>
                                <w:color w:val="231F20"/>
                                <w:spacing w:val="12"/>
                                <w:sz w:val="16"/>
                              </w:rPr>
                              <w:t> </w:t>
                            </w:r>
                            <w:r>
                              <w:rPr>
                                <w:color w:val="231F20"/>
                                <w:sz w:val="16"/>
                              </w:rPr>
                              <w:t>of</w:t>
                            </w:r>
                            <w:r>
                              <w:rPr>
                                <w:color w:val="231F20"/>
                                <w:spacing w:val="12"/>
                                <w:sz w:val="16"/>
                              </w:rPr>
                              <w:t> </w:t>
                            </w:r>
                            <w:r>
                              <w:rPr>
                                <w:color w:val="231F20"/>
                                <w:sz w:val="16"/>
                              </w:rPr>
                              <w:t>completely</w:t>
                            </w:r>
                            <w:r>
                              <w:rPr>
                                <w:color w:val="231F20"/>
                                <w:spacing w:val="10"/>
                                <w:sz w:val="16"/>
                              </w:rPr>
                              <w:t> </w:t>
                            </w:r>
                            <w:r>
                              <w:rPr>
                                <w:color w:val="231F20"/>
                                <w:sz w:val="16"/>
                              </w:rPr>
                              <w:t>standardized</w:t>
                            </w:r>
                            <w:r>
                              <w:rPr>
                                <w:color w:val="231F20"/>
                                <w:spacing w:val="10"/>
                                <w:sz w:val="16"/>
                              </w:rPr>
                              <w:t> </w:t>
                            </w:r>
                            <w:r>
                              <w:rPr>
                                <w:color w:val="231F20"/>
                                <w:sz w:val="16"/>
                              </w:rPr>
                              <w:t>parameter</w:t>
                            </w:r>
                            <w:r>
                              <w:rPr>
                                <w:color w:val="231F20"/>
                                <w:spacing w:val="11"/>
                                <w:sz w:val="16"/>
                              </w:rPr>
                              <w:t> </w:t>
                            </w:r>
                            <w:r>
                              <w:rPr>
                                <w:color w:val="231F20"/>
                                <w:spacing w:val="-2"/>
                                <w:sz w:val="16"/>
                              </w:rPr>
                              <w:t>estimates.</w:t>
                            </w:r>
                          </w:p>
                        </w:txbxContent>
                      </wps:txbx>
                      <wps:bodyPr wrap="square" lIns="0" tIns="0" rIns="0" bIns="0" rtlCol="0" vert="vert270">
                        <a:noAutofit/>
                      </wps:bodyPr>
                    </wps:wsp>
                  </a:graphicData>
                </a:graphic>
              </wp:anchor>
            </w:drawing>
          </mc:Choice>
          <mc:Fallback>
            <w:pict>
              <v:shape style="position:absolute;margin-left:693.098267pt;margin-top:75.038078pt;width:10.2pt;height:445.95pt;mso-position-horizontal-relative:page;mso-position-vertical-relative:paragraph;z-index:15759872" type="#_x0000_t202" id="docshape56" filled="false" stroked="false">
                <v:textbox inset="0,0,0,0" style="layout-flow:vertical;mso-layout-flow-alt:bottom-to-top">
                  <w:txbxContent>
                    <w:p>
                      <w:pPr>
                        <w:spacing w:line="179" w:lineRule="exact" w:before="0"/>
                        <w:ind w:left="20" w:right="0" w:firstLine="0"/>
                        <w:jc w:val="left"/>
                        <w:rPr>
                          <w:sz w:val="16"/>
                        </w:rPr>
                      </w:pPr>
                      <w:r>
                        <w:rPr>
                          <w:color w:val="231F20"/>
                          <w:sz w:val="16"/>
                        </w:rPr>
                        <w:t>FIG.</w:t>
                      </w:r>
                      <w:r>
                        <w:rPr>
                          <w:color w:val="231F20"/>
                          <w:spacing w:val="10"/>
                          <w:sz w:val="16"/>
                        </w:rPr>
                        <w:t> </w:t>
                      </w:r>
                      <w:r>
                        <w:rPr>
                          <w:color w:val="231F20"/>
                          <w:sz w:val="16"/>
                        </w:rPr>
                        <w:t>1.</w:t>
                      </w:r>
                      <w:r>
                        <w:rPr>
                          <w:color w:val="231F20"/>
                          <w:spacing w:val="47"/>
                          <w:sz w:val="16"/>
                        </w:rPr>
                        <w:t> </w:t>
                      </w:r>
                      <w:r>
                        <w:rPr>
                          <w:color w:val="231F20"/>
                          <w:sz w:val="16"/>
                        </w:rPr>
                        <w:t>Path</w:t>
                      </w:r>
                      <w:r>
                        <w:rPr>
                          <w:color w:val="231F20"/>
                          <w:spacing w:val="13"/>
                          <w:sz w:val="16"/>
                        </w:rPr>
                        <w:t> </w:t>
                      </w:r>
                      <w:r>
                        <w:rPr>
                          <w:color w:val="231F20"/>
                          <w:sz w:val="16"/>
                        </w:rPr>
                        <w:t>diagram</w:t>
                      </w:r>
                      <w:r>
                        <w:rPr>
                          <w:color w:val="231F20"/>
                          <w:spacing w:val="10"/>
                          <w:sz w:val="16"/>
                        </w:rPr>
                        <w:t> </w:t>
                      </w:r>
                      <w:r>
                        <w:rPr>
                          <w:color w:val="231F20"/>
                          <w:sz w:val="16"/>
                        </w:rPr>
                        <w:t>of</w:t>
                      </w:r>
                      <w:r>
                        <w:rPr>
                          <w:color w:val="231F20"/>
                          <w:spacing w:val="12"/>
                          <w:sz w:val="16"/>
                        </w:rPr>
                        <w:t> </w:t>
                      </w:r>
                      <w:r>
                        <w:rPr>
                          <w:color w:val="231F20"/>
                          <w:sz w:val="16"/>
                        </w:rPr>
                        <w:t>the</w:t>
                      </w:r>
                      <w:r>
                        <w:rPr>
                          <w:color w:val="231F20"/>
                          <w:spacing w:val="11"/>
                          <w:sz w:val="16"/>
                        </w:rPr>
                        <w:t> </w:t>
                      </w:r>
                      <w:r>
                        <w:rPr>
                          <w:color w:val="231F20"/>
                          <w:sz w:val="16"/>
                        </w:rPr>
                        <w:t>seven-factor</w:t>
                      </w:r>
                      <w:r>
                        <w:rPr>
                          <w:color w:val="231F20"/>
                          <w:spacing w:val="12"/>
                          <w:sz w:val="16"/>
                        </w:rPr>
                        <w:t> </w:t>
                      </w:r>
                      <w:r>
                        <w:rPr>
                          <w:color w:val="231F20"/>
                          <w:sz w:val="16"/>
                        </w:rPr>
                        <w:t>model</w:t>
                      </w:r>
                      <w:r>
                        <w:rPr>
                          <w:color w:val="231F20"/>
                          <w:spacing w:val="11"/>
                          <w:sz w:val="16"/>
                        </w:rPr>
                        <w:t> </w:t>
                      </w:r>
                      <w:r>
                        <w:rPr>
                          <w:color w:val="231F20"/>
                          <w:sz w:val="16"/>
                        </w:rPr>
                        <w:t>of</w:t>
                      </w:r>
                      <w:r>
                        <w:rPr>
                          <w:color w:val="231F20"/>
                          <w:spacing w:val="12"/>
                          <w:sz w:val="16"/>
                        </w:rPr>
                        <w:t> </w:t>
                      </w:r>
                      <w:r>
                        <w:rPr>
                          <w:color w:val="231F20"/>
                          <w:sz w:val="16"/>
                        </w:rPr>
                        <w:t>the</w:t>
                      </w:r>
                      <w:r>
                        <w:rPr>
                          <w:color w:val="231F20"/>
                          <w:spacing w:val="12"/>
                          <w:sz w:val="16"/>
                        </w:rPr>
                        <w:t> </w:t>
                      </w:r>
                      <w:r>
                        <w:rPr>
                          <w:color w:val="231F20"/>
                          <w:sz w:val="16"/>
                        </w:rPr>
                        <w:t>MS</w:t>
                      </w:r>
                      <w:r>
                        <w:rPr>
                          <w:color w:val="231F20"/>
                          <w:spacing w:val="11"/>
                          <w:sz w:val="16"/>
                        </w:rPr>
                        <w:t> </w:t>
                      </w:r>
                      <w:r>
                        <w:rPr>
                          <w:color w:val="231F20"/>
                          <w:sz w:val="16"/>
                        </w:rPr>
                        <w:t>UPDRS</w:t>
                      </w:r>
                      <w:r>
                        <w:rPr>
                          <w:color w:val="231F20"/>
                          <w:spacing w:val="11"/>
                          <w:sz w:val="16"/>
                        </w:rPr>
                        <w:t> </w:t>
                      </w:r>
                      <w:r>
                        <w:rPr>
                          <w:color w:val="231F20"/>
                          <w:sz w:val="16"/>
                        </w:rPr>
                        <w:t>showing</w:t>
                      </w:r>
                      <w:r>
                        <w:rPr>
                          <w:color w:val="231F20"/>
                          <w:spacing w:val="10"/>
                          <w:sz w:val="16"/>
                        </w:rPr>
                        <w:t> </w:t>
                      </w:r>
                      <w:r>
                        <w:rPr>
                          <w:color w:val="231F20"/>
                          <w:sz w:val="16"/>
                        </w:rPr>
                        <w:t>estimates</w:t>
                      </w:r>
                      <w:r>
                        <w:rPr>
                          <w:color w:val="231F20"/>
                          <w:spacing w:val="12"/>
                          <w:sz w:val="16"/>
                        </w:rPr>
                        <w:t> </w:t>
                      </w:r>
                      <w:r>
                        <w:rPr>
                          <w:color w:val="231F20"/>
                          <w:sz w:val="16"/>
                        </w:rPr>
                        <w:t>of</w:t>
                      </w:r>
                      <w:r>
                        <w:rPr>
                          <w:color w:val="231F20"/>
                          <w:spacing w:val="12"/>
                          <w:sz w:val="16"/>
                        </w:rPr>
                        <w:t> </w:t>
                      </w:r>
                      <w:r>
                        <w:rPr>
                          <w:color w:val="231F20"/>
                          <w:sz w:val="16"/>
                        </w:rPr>
                        <w:t>completely</w:t>
                      </w:r>
                      <w:r>
                        <w:rPr>
                          <w:color w:val="231F20"/>
                          <w:spacing w:val="10"/>
                          <w:sz w:val="16"/>
                        </w:rPr>
                        <w:t> </w:t>
                      </w:r>
                      <w:r>
                        <w:rPr>
                          <w:color w:val="231F20"/>
                          <w:sz w:val="16"/>
                        </w:rPr>
                        <w:t>standardized</w:t>
                      </w:r>
                      <w:r>
                        <w:rPr>
                          <w:color w:val="231F20"/>
                          <w:spacing w:val="10"/>
                          <w:sz w:val="16"/>
                        </w:rPr>
                        <w:t> </w:t>
                      </w:r>
                      <w:r>
                        <w:rPr>
                          <w:color w:val="231F20"/>
                          <w:sz w:val="16"/>
                        </w:rPr>
                        <w:t>parameter</w:t>
                      </w:r>
                      <w:r>
                        <w:rPr>
                          <w:color w:val="231F20"/>
                          <w:spacing w:val="11"/>
                          <w:sz w:val="16"/>
                        </w:rPr>
                        <w:t> </w:t>
                      </w:r>
                      <w:r>
                        <w:rPr>
                          <w:color w:val="231F20"/>
                          <w:spacing w:val="-2"/>
                          <w:sz w:val="16"/>
                        </w:rPr>
                        <w:t>estimates.</w:t>
                      </w:r>
                    </w:p>
                  </w:txbxContent>
                </v:textbox>
                <w10:wrap type="none"/>
              </v:shape>
            </w:pict>
          </mc:Fallback>
        </mc:AlternateContent>
      </w:r>
      <w:r>
        <w:rPr>
          <w:sz w:val="10"/>
        </w:rPr>
        <mc:AlternateContent>
          <mc:Choice Requires="wps">
            <w:drawing>
              <wp:anchor distT="0" distB="0" distL="0" distR="0" allowOverlap="1" layoutInCell="1" locked="0" behindDoc="0" simplePos="0" relativeHeight="15760384">
                <wp:simplePos x="0" y="0"/>
                <wp:positionH relativeFrom="page">
                  <wp:posOffset>9395714</wp:posOffset>
                </wp:positionH>
                <wp:positionV relativeFrom="paragraph">
                  <wp:posOffset>723452</wp:posOffset>
                </wp:positionV>
                <wp:extent cx="114300" cy="157607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14300" cy="1576070"/>
                        </a:xfrm>
                        <a:prstGeom prst="rect">
                          <a:avLst/>
                        </a:prstGeom>
                      </wps:spPr>
                      <wps:txbx>
                        <w:txbxContent>
                          <w:p>
                            <w:pPr>
                              <w:spacing w:line="155" w:lineRule="exact" w:before="0"/>
                              <w:ind w:left="20"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txbxContent>
                      </wps:txbx>
                      <wps:bodyPr wrap="square" lIns="0" tIns="0" rIns="0" bIns="0" rtlCol="0" vert="vert270">
                        <a:noAutofit/>
                      </wps:bodyPr>
                    </wps:wsp>
                  </a:graphicData>
                </a:graphic>
              </wp:anchor>
            </w:drawing>
          </mc:Choice>
          <mc:Fallback>
            <w:pict>
              <v:shape style="position:absolute;margin-left:739.820068pt;margin-top:56.964783pt;width:9pt;height:124.1pt;mso-position-horizontal-relative:page;mso-position-vertical-relative:paragraph;z-index:15760384" type="#_x0000_t202" id="docshape57" filled="false" stroked="false">
                <v:textbox inset="0,0,0,0" style="layout-flow:vertical;mso-layout-flow-alt:bottom-to-top">
                  <w:txbxContent>
                    <w:p>
                      <w:pPr>
                        <w:spacing w:line="155" w:lineRule="exact" w:before="0"/>
                        <w:ind w:left="20"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txbxContent>
                </v:textbox>
                <w10:wrap type="none"/>
              </v:shape>
            </w:pict>
          </mc:Fallback>
        </mc:AlternateContent>
      </w: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p>
      <w:pPr>
        <w:pStyle w:val="BodyText"/>
      </w:pPr>
    </w:p>
    <w:p>
      <w:pPr>
        <w:pStyle w:val="BodyText"/>
      </w:pPr>
    </w:p>
    <w:p>
      <w:pPr>
        <w:pStyle w:val="BodyText"/>
      </w:pPr>
    </w:p>
    <w:p>
      <w:pPr>
        <w:pStyle w:val="BodyText"/>
      </w:pPr>
    </w:p>
    <w:p>
      <w:pPr>
        <w:pStyle w:val="BodyText"/>
      </w:pPr>
    </w:p>
    <w:p>
      <w:pPr>
        <w:pStyle w:val="BodyText"/>
        <w:spacing w:before="111"/>
      </w:pPr>
      <w:r>
        <w:rPr/>
        <w:drawing>
          <wp:anchor distT="0" distB="0" distL="0" distR="0" allowOverlap="1" layoutInCell="1" locked="0" behindDoc="1" simplePos="0" relativeHeight="487617536">
            <wp:simplePos x="0" y="0"/>
            <wp:positionH relativeFrom="page">
              <wp:posOffset>1107721</wp:posOffset>
            </wp:positionH>
            <wp:positionV relativeFrom="paragraph">
              <wp:posOffset>232389</wp:posOffset>
            </wp:positionV>
            <wp:extent cx="7638692" cy="5417820"/>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17" cstate="print"/>
                    <a:stretch>
                      <a:fillRect/>
                    </a:stretch>
                  </pic:blipFill>
                  <pic:spPr>
                    <a:xfrm>
                      <a:off x="0" y="0"/>
                      <a:ext cx="7638692" cy="5417820"/>
                    </a:xfrm>
                    <a:prstGeom prst="rect">
                      <a:avLst/>
                    </a:prstGeom>
                  </pic:spPr>
                </pic:pic>
              </a:graphicData>
            </a:graphic>
          </wp:anchor>
        </w:drawing>
      </w:r>
    </w:p>
    <w:p>
      <w:pPr>
        <w:pStyle w:val="BodyText"/>
        <w:spacing w:after="0"/>
        <w:sectPr>
          <w:pgSz w:w="16200" w:h="12240" w:orient="landscape"/>
          <w:pgMar w:top="140" w:bottom="280" w:left="0" w:right="0"/>
        </w:sectPr>
      </w:pPr>
    </w:p>
    <w:p>
      <w:pPr>
        <w:pStyle w:val="BodyText"/>
        <w:rPr>
          <w:sz w:val="18"/>
        </w:rPr>
      </w:pPr>
      <w:r>
        <w:rPr>
          <w:sz w:val="18"/>
        </w:rPr>
        <mc:AlternateContent>
          <mc:Choice Requires="wps">
            <w:drawing>
              <wp:anchor distT="0" distB="0" distL="0" distR="0" allowOverlap="1" layoutInCell="1" locked="0" behindDoc="0" simplePos="0" relativeHeight="15761408">
                <wp:simplePos x="0" y="0"/>
                <wp:positionH relativeFrom="page">
                  <wp:posOffset>207820</wp:posOffset>
                </wp:positionH>
                <wp:positionV relativeFrom="page">
                  <wp:posOffset>7570020</wp:posOffset>
                </wp:positionV>
                <wp:extent cx="9857740" cy="63500"/>
                <wp:effectExtent l="0" t="0" r="0" b="0"/>
                <wp:wrapNone/>
                <wp:docPr id="70" name="Textbox 70"/>
                <wp:cNvGraphicFramePr>
                  <a:graphicFrameLocks/>
                </wp:cNvGraphicFramePr>
                <a:graphic>
                  <a:graphicData uri="http://schemas.microsoft.com/office/word/2010/wordprocessingShape">
                    <wps:wsp>
                      <wps:cNvPr id="70" name="Textbox 70"/>
                      <wps:cNvSpPr txBox="1"/>
                      <wps:spPr>
                        <a:xfrm rot="10800000">
                          <a:off x="0" y="0"/>
                          <a:ext cx="9857740" cy="63500"/>
                        </a:xfrm>
                        <a:prstGeom prst="rect">
                          <a:avLst/>
                        </a:prstGeom>
                      </wps:spPr>
                      <wps:txbx>
                        <w:txbxContent>
                          <w:p>
                            <w:pPr>
                              <w:spacing w:line="100" w:lineRule="exact" w:before="0"/>
                              <w:ind w:left="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a:noAutofit/>
                      </wps:bodyPr>
                    </wps:wsp>
                  </a:graphicData>
                </a:graphic>
              </wp:anchor>
            </w:drawing>
          </mc:Choice>
          <mc:Fallback>
            <w:pict>
              <v:shape style="position:absolute;margin-left:16.363811pt;margin-top:596.064636pt;width:776.2pt;height:5pt;mso-position-horizontal-relative:page;mso-position-vertical-relative:page;z-index:15761408;rotation:180" type="#_x0000_t136" fillcolor="#000000" stroked="f">
                <o:extrusion v:ext="view" autorotationcenter="t"/>
                <v:textpath style="font-family:&quot;Times New Roman&quot;;font-size:5pt;v-text-kern:t;mso-text-shadow:auto" string="15318257, 2008, 9, Downloaded from https://movementdisorders.onlinelibrary.wiley.com/doi/10.1002/mds.22135 by The University Of Manchester, Wiley Online Library on [22/05/2025]. See the Terms and Conditions (https://onlinelibrary.wiley.com/terms-and-conditions) on Wiley Online Library for rules of use; OA articles are governed by the applicable Creative Commons License"/>
                <w10:wrap type="none"/>
              </v:shape>
            </w:pict>
          </mc:Fallback>
        </mc:AlternateContent>
      </w:r>
      <w:r>
        <w:rPr>
          <w:sz w:val="18"/>
        </w:rPr>
        <mc:AlternateContent>
          <mc:Choice Requires="wps">
            <w:drawing>
              <wp:anchor distT="0" distB="0" distL="0" distR="0" allowOverlap="1" layoutInCell="1" locked="0" behindDoc="0" simplePos="0" relativeHeight="15762432">
                <wp:simplePos x="0" y="0"/>
                <wp:positionH relativeFrom="page">
                  <wp:posOffset>560831</wp:posOffset>
                </wp:positionH>
                <wp:positionV relativeFrom="page">
                  <wp:posOffset>3719904</wp:posOffset>
                </wp:positionV>
                <wp:extent cx="2096770" cy="24701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096770" cy="2470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528"/>
                              <w:gridCol w:w="473"/>
                              <w:gridCol w:w="512"/>
                              <w:gridCol w:w="502"/>
                              <w:gridCol w:w="428"/>
                            </w:tblGrid>
                            <w:tr>
                              <w:trPr>
                                <w:trHeight w:val="216" w:hRule="atLeast"/>
                              </w:trPr>
                              <w:tc>
                                <w:tcPr>
                                  <w:tcW w:w="737" w:type="dxa"/>
                                </w:tcPr>
                                <w:p>
                                  <w:pPr>
                                    <w:pStyle w:val="TableParagraph"/>
                                    <w:spacing w:line="172" w:lineRule="exact" w:before="24"/>
                                    <w:ind w:left="50"/>
                                    <w:rPr>
                                      <w:sz w:val="16"/>
                                    </w:rPr>
                                  </w:pPr>
                                  <w:r>
                                    <w:rPr>
                                      <w:color w:val="231F20"/>
                                      <w:spacing w:val="-2"/>
                                      <w:sz w:val="16"/>
                                    </w:rPr>
                                    <w:t>Rigidity</w:t>
                                  </w:r>
                                </w:p>
                              </w:tc>
                              <w:tc>
                                <w:tcPr>
                                  <w:tcW w:w="528" w:type="dxa"/>
                                </w:tcPr>
                                <w:p>
                                  <w:pPr>
                                    <w:pStyle w:val="TableParagraph"/>
                                    <w:spacing w:line="172" w:lineRule="exact" w:before="24"/>
                                    <w:ind w:left="80"/>
                                    <w:jc w:val="center"/>
                                    <w:rPr>
                                      <w:sz w:val="16"/>
                                    </w:rPr>
                                  </w:pPr>
                                  <w:r>
                                    <w:rPr>
                                      <w:color w:val="231F20"/>
                                      <w:spacing w:val="-4"/>
                                      <w:sz w:val="16"/>
                                    </w:rPr>
                                    <w:t>0.35</w:t>
                                  </w:r>
                                </w:p>
                              </w:tc>
                              <w:tc>
                                <w:tcPr>
                                  <w:tcW w:w="473" w:type="dxa"/>
                                </w:tcPr>
                                <w:p>
                                  <w:pPr>
                                    <w:pStyle w:val="TableParagraph"/>
                                    <w:spacing w:line="172" w:lineRule="exact" w:before="24"/>
                                    <w:ind w:right="20"/>
                                    <w:jc w:val="center"/>
                                    <w:rPr>
                                      <w:sz w:val="16"/>
                                    </w:rPr>
                                  </w:pPr>
                                  <w:r>
                                    <w:rPr>
                                      <w:color w:val="231F20"/>
                                      <w:spacing w:val="-4"/>
                                      <w:sz w:val="16"/>
                                    </w:rPr>
                                    <w:t>0.42</w:t>
                                  </w:r>
                                </w:p>
                              </w:tc>
                              <w:tc>
                                <w:tcPr>
                                  <w:tcW w:w="512" w:type="dxa"/>
                                </w:tcPr>
                                <w:p>
                                  <w:pPr>
                                    <w:pStyle w:val="TableParagraph"/>
                                    <w:spacing w:line="172" w:lineRule="exact" w:before="24"/>
                                    <w:ind w:left="2" w:right="12"/>
                                    <w:jc w:val="center"/>
                                    <w:rPr>
                                      <w:sz w:val="16"/>
                                    </w:rPr>
                                  </w:pPr>
                                  <w:r>
                                    <w:rPr>
                                      <w:color w:val="231F20"/>
                                      <w:spacing w:val="-4"/>
                                      <w:sz w:val="16"/>
                                    </w:rPr>
                                    <w:t>0.20</w:t>
                                  </w:r>
                                </w:p>
                              </w:tc>
                              <w:tc>
                                <w:tcPr>
                                  <w:tcW w:w="502" w:type="dxa"/>
                                </w:tcPr>
                                <w:p>
                                  <w:pPr>
                                    <w:pStyle w:val="TableParagraph"/>
                                    <w:spacing w:line="172" w:lineRule="exact" w:before="24"/>
                                    <w:ind w:left="25"/>
                                    <w:jc w:val="center"/>
                                    <w:rPr>
                                      <w:sz w:val="16"/>
                                    </w:rPr>
                                  </w:pPr>
                                  <w:r>
                                    <w:rPr>
                                      <w:color w:val="231F20"/>
                                      <w:spacing w:val="-4"/>
                                      <w:sz w:val="16"/>
                                    </w:rPr>
                                    <w:t>0.06</w:t>
                                  </w:r>
                                </w:p>
                              </w:tc>
                              <w:tc>
                                <w:tcPr>
                                  <w:tcW w:w="428" w:type="dxa"/>
                                </w:tcPr>
                                <w:p>
                                  <w:pPr>
                                    <w:pStyle w:val="TableParagraph"/>
                                    <w:tabs>
                                      <w:tab w:pos="1506" w:val="left" w:leader="none"/>
                                      <w:tab w:pos="2196" w:val="left" w:leader="none"/>
                                      <w:tab w:pos="3288" w:val="left" w:leader="none"/>
                                      <w:tab w:pos="5544" w:val="left" w:leader="none"/>
                                      <w:tab w:pos="6070" w:val="left" w:leader="none"/>
                                      <w:tab w:pos="6610" w:val="left" w:leader="none"/>
                                      <w:tab w:pos="7145" w:val="left" w:leader="none"/>
                                      <w:tab w:pos="7676" w:val="left" w:leader="none"/>
                                      <w:tab w:pos="10911" w:val="left" w:leader="none"/>
                                    </w:tabs>
                                    <w:spacing w:line="172" w:lineRule="exact" w:before="24"/>
                                    <w:ind w:right="-10872"/>
                                    <w:jc w:val="right"/>
                                    <w:rPr>
                                      <w:sz w:val="16"/>
                                    </w:rPr>
                                  </w:pPr>
                                  <w:r>
                                    <w:rPr>
                                      <w:color w:val="231F20"/>
                                      <w:sz w:val="16"/>
                                    </w:rPr>
                                    <w:t>0.13</w:t>
                                  </w:r>
                                  <w:r>
                                    <w:rPr>
                                      <w:color w:val="231F20"/>
                                      <w:spacing w:val="53"/>
                                      <w:sz w:val="16"/>
                                    </w:rPr>
                                    <w:t>  </w:t>
                                  </w:r>
                                  <w:r>
                                    <w:rPr>
                                      <w:color w:val="231F20"/>
                                      <w:sz w:val="16"/>
                                    </w:rPr>
                                    <w:t>0.09</w:t>
                                  </w:r>
                                  <w:r>
                                    <w:rPr>
                                      <w:color w:val="231F20"/>
                                      <w:spacing w:val="50"/>
                                      <w:sz w:val="16"/>
                                    </w:rPr>
                                    <w:t>  </w:t>
                                  </w:r>
                                  <w:r>
                                    <w:rPr>
                                      <w:color w:val="231F20"/>
                                      <w:spacing w:val="-4"/>
                                      <w:sz w:val="16"/>
                                    </w:rPr>
                                    <w:t>0.05</w:t>
                                  </w:r>
                                  <w:r>
                                    <w:rPr>
                                      <w:color w:val="231F20"/>
                                      <w:sz w:val="16"/>
                                    </w:rPr>
                                    <w:tab/>
                                  </w:r>
                                  <w:r>
                                    <w:rPr>
                                      <w:color w:val="231F20"/>
                                      <w:spacing w:val="-4"/>
                                      <w:sz w:val="16"/>
                                    </w:rPr>
                                    <w:t>0.15</w:t>
                                  </w:r>
                                  <w:r>
                                    <w:rPr>
                                      <w:color w:val="231F20"/>
                                      <w:sz w:val="16"/>
                                    </w:rPr>
                                    <w:tab/>
                                  </w:r>
                                  <w:r>
                                    <w:rPr>
                                      <w:color w:val="231F20"/>
                                      <w:spacing w:val="-4"/>
                                      <w:sz w:val="16"/>
                                    </w:rPr>
                                    <w:t>0.19</w:t>
                                  </w:r>
                                  <w:r>
                                    <w:rPr>
                                      <w:color w:val="231F20"/>
                                      <w:sz w:val="16"/>
                                    </w:rPr>
                                    <w:tab/>
                                    <w:t>0.01</w:t>
                                  </w:r>
                                  <w:r>
                                    <w:rPr>
                                      <w:i/>
                                      <w:color w:val="231F20"/>
                                      <w:sz w:val="16"/>
                                    </w:rPr>
                                    <w:t>2</w:t>
                                  </w:r>
                                  <w:r>
                                    <w:rPr>
                                      <w:color w:val="231F20"/>
                                      <w:sz w:val="16"/>
                                    </w:rPr>
                                    <w:t>0.03</w:t>
                                  </w:r>
                                  <w:r>
                                    <w:rPr>
                                      <w:i/>
                                      <w:color w:val="231F20"/>
                                      <w:sz w:val="16"/>
                                    </w:rPr>
                                    <w:t>2</w:t>
                                  </w:r>
                                  <w:r>
                                    <w:rPr>
                                      <w:color w:val="231F20"/>
                                      <w:sz w:val="16"/>
                                    </w:rPr>
                                    <w:t>0.05</w:t>
                                  </w:r>
                                  <w:r>
                                    <w:rPr>
                                      <w:i/>
                                      <w:color w:val="231F20"/>
                                      <w:sz w:val="16"/>
                                    </w:rPr>
                                    <w:t>2</w:t>
                                  </w:r>
                                  <w:r>
                                    <w:rPr>
                                      <w:color w:val="231F20"/>
                                      <w:sz w:val="16"/>
                                    </w:rPr>
                                    <w:t>0.09</w:t>
                                  </w:r>
                                  <w:r>
                                    <w:rPr>
                                      <w:color w:val="231F20"/>
                                      <w:spacing w:val="63"/>
                                      <w:w w:val="150"/>
                                      <w:sz w:val="16"/>
                                    </w:rPr>
                                    <w:t>   </w:t>
                                  </w:r>
                                  <w:r>
                                    <w:rPr>
                                      <w:color w:val="231F20"/>
                                      <w:spacing w:val="-4"/>
                                      <w:sz w:val="16"/>
                                    </w:rPr>
                                    <w:t>0.16</w:t>
                                  </w:r>
                                  <w:r>
                                    <w:rPr>
                                      <w:color w:val="231F20"/>
                                      <w:sz w:val="16"/>
                                    </w:rPr>
                                    <w:tab/>
                                  </w:r>
                                  <w:r>
                                    <w:rPr>
                                      <w:color w:val="231F20"/>
                                      <w:spacing w:val="-4"/>
                                      <w:sz w:val="16"/>
                                    </w:rPr>
                                    <w:t>0.08</w:t>
                                  </w:r>
                                  <w:r>
                                    <w:rPr>
                                      <w:color w:val="231F20"/>
                                      <w:sz w:val="16"/>
                                    </w:rPr>
                                    <w:tab/>
                                  </w:r>
                                  <w:r>
                                    <w:rPr>
                                      <w:color w:val="231F20"/>
                                      <w:spacing w:val="-4"/>
                                      <w:sz w:val="16"/>
                                    </w:rPr>
                                    <w:t>0.08</w:t>
                                  </w:r>
                                  <w:r>
                                    <w:rPr>
                                      <w:color w:val="231F20"/>
                                      <w:sz w:val="16"/>
                                    </w:rPr>
                                    <w:tab/>
                                  </w:r>
                                  <w:r>
                                    <w:rPr>
                                      <w:color w:val="231F20"/>
                                      <w:spacing w:val="-4"/>
                                      <w:sz w:val="16"/>
                                    </w:rPr>
                                    <w:t>0.03</w:t>
                                  </w:r>
                                  <w:r>
                                    <w:rPr>
                                      <w:color w:val="231F20"/>
                                      <w:sz w:val="16"/>
                                    </w:rPr>
                                    <w:tab/>
                                  </w:r>
                                  <w:r>
                                    <w:rPr>
                                      <w:color w:val="231F20"/>
                                      <w:spacing w:val="-4"/>
                                      <w:sz w:val="16"/>
                                    </w:rPr>
                                    <w:t>0.09</w:t>
                                  </w:r>
                                  <w:r>
                                    <w:rPr>
                                      <w:color w:val="231F20"/>
                                      <w:sz w:val="16"/>
                                    </w:rPr>
                                    <w:tab/>
                                    <w:t>0.06</w:t>
                                  </w:r>
                                  <w:r>
                                    <w:rPr>
                                      <w:color w:val="231F20"/>
                                      <w:spacing w:val="74"/>
                                      <w:sz w:val="16"/>
                                    </w:rPr>
                                    <w:t>  </w:t>
                                  </w:r>
                                  <w:r>
                                    <w:rPr>
                                      <w:color w:val="231F20"/>
                                      <w:sz w:val="16"/>
                                    </w:rPr>
                                    <w:t>0.01</w:t>
                                  </w:r>
                                  <w:r>
                                    <w:rPr>
                                      <w:color w:val="231F20"/>
                                      <w:spacing w:val="45"/>
                                      <w:sz w:val="16"/>
                                    </w:rPr>
                                    <w:t>  </w:t>
                                  </w:r>
                                  <w:r>
                                    <w:rPr>
                                      <w:color w:val="231F20"/>
                                      <w:sz w:val="16"/>
                                    </w:rPr>
                                    <w:t>0.02</w:t>
                                  </w:r>
                                  <w:r>
                                    <w:rPr>
                                      <w:color w:val="231F20"/>
                                      <w:spacing w:val="15"/>
                                      <w:sz w:val="16"/>
                                    </w:rPr>
                                    <w:t> </w:t>
                                  </w:r>
                                  <w:r>
                                    <w:rPr>
                                      <w:i/>
                                      <w:color w:val="231F20"/>
                                      <w:sz w:val="16"/>
                                    </w:rPr>
                                    <w:t>2</w:t>
                                  </w:r>
                                  <w:r>
                                    <w:rPr>
                                      <w:color w:val="231F20"/>
                                      <w:sz w:val="16"/>
                                    </w:rPr>
                                    <w:t>0.06</w:t>
                                  </w:r>
                                  <w:r>
                                    <w:rPr>
                                      <w:color w:val="231F20"/>
                                      <w:spacing w:val="52"/>
                                      <w:sz w:val="16"/>
                                    </w:rPr>
                                    <w:t> </w:t>
                                  </w:r>
                                  <w:r>
                                    <w:rPr>
                                      <w:i/>
                                      <w:color w:val="231F20"/>
                                      <w:sz w:val="16"/>
                                    </w:rPr>
                                    <w:t>2</w:t>
                                  </w:r>
                                  <w:r>
                                    <w:rPr>
                                      <w:color w:val="231F20"/>
                                      <w:sz w:val="16"/>
                                    </w:rPr>
                                    <w:t>0.01</w:t>
                                  </w:r>
                                  <w:r>
                                    <w:rPr>
                                      <w:color w:val="231F20"/>
                                      <w:spacing w:val="14"/>
                                      <w:sz w:val="16"/>
                                    </w:rPr>
                                    <w:t> </w:t>
                                  </w:r>
                                  <w:r>
                                    <w:rPr>
                                      <w:i/>
                                      <w:color w:val="231F20"/>
                                      <w:spacing w:val="-2"/>
                                      <w:sz w:val="16"/>
                                    </w:rPr>
                                    <w:t>2</w:t>
                                  </w:r>
                                  <w:r>
                                    <w:rPr>
                                      <w:color w:val="231F20"/>
                                      <w:spacing w:val="-2"/>
                                      <w:sz w:val="16"/>
                                    </w:rPr>
                                    <w:t>0.01</w:t>
                                  </w:r>
                                  <w:r>
                                    <w:rPr>
                                      <w:i/>
                                      <w:color w:val="231F20"/>
                                      <w:spacing w:val="-2"/>
                                      <w:sz w:val="16"/>
                                    </w:rPr>
                                    <w:t>2</w:t>
                                  </w:r>
                                  <w:r>
                                    <w:rPr>
                                      <w:color w:val="231F20"/>
                                      <w:spacing w:val="-2"/>
                                      <w:sz w:val="16"/>
                                    </w:rPr>
                                    <w:t>0.04</w:t>
                                  </w:r>
                                  <w:r>
                                    <w:rPr>
                                      <w:color w:val="231F20"/>
                                      <w:sz w:val="16"/>
                                    </w:rPr>
                                    <w:tab/>
                                  </w:r>
                                  <w:r>
                                    <w:rPr>
                                      <w:color w:val="231F20"/>
                                      <w:spacing w:val="-4"/>
                                      <w:sz w:val="16"/>
                                    </w:rPr>
                                    <w:t>0.02</w:t>
                                  </w:r>
                                </w:p>
                              </w:tc>
                            </w:tr>
                            <w:tr>
                              <w:trPr>
                                <w:trHeight w:val="173" w:hRule="atLeast"/>
                              </w:trPr>
                              <w:tc>
                                <w:tcPr>
                                  <w:tcW w:w="737" w:type="dxa"/>
                                </w:tcPr>
                                <w:p>
                                  <w:pPr>
                                    <w:pStyle w:val="TableParagraph"/>
                                    <w:spacing w:line="153" w:lineRule="exact"/>
                                    <w:ind w:left="49"/>
                                    <w:rPr>
                                      <w:sz w:val="16"/>
                                    </w:rPr>
                                  </w:pPr>
                                  <w:r>
                                    <w:rPr>
                                      <w:color w:val="231F20"/>
                                      <w:spacing w:val="-5"/>
                                      <w:sz w:val="16"/>
                                    </w:rPr>
                                    <w:t>RUE</w:t>
                                  </w:r>
                                </w:p>
                              </w:tc>
                              <w:tc>
                                <w:tcPr>
                                  <w:tcW w:w="528" w:type="dxa"/>
                                </w:tcPr>
                                <w:p>
                                  <w:pPr>
                                    <w:pStyle w:val="TableParagraph"/>
                                    <w:spacing w:line="153" w:lineRule="exact"/>
                                    <w:ind w:left="80" w:right="1"/>
                                    <w:jc w:val="center"/>
                                    <w:rPr>
                                      <w:sz w:val="16"/>
                                    </w:rPr>
                                  </w:pPr>
                                  <w:r>
                                    <w:rPr>
                                      <w:color w:val="231F20"/>
                                      <w:spacing w:val="-4"/>
                                      <w:sz w:val="16"/>
                                    </w:rPr>
                                    <w:t>0.23</w:t>
                                  </w:r>
                                </w:p>
                              </w:tc>
                              <w:tc>
                                <w:tcPr>
                                  <w:tcW w:w="473" w:type="dxa"/>
                                </w:tcPr>
                                <w:p>
                                  <w:pPr>
                                    <w:pStyle w:val="TableParagraph"/>
                                    <w:spacing w:line="153" w:lineRule="exact"/>
                                    <w:ind w:right="20"/>
                                    <w:jc w:val="center"/>
                                    <w:rPr>
                                      <w:sz w:val="16"/>
                                    </w:rPr>
                                  </w:pPr>
                                  <w:r>
                                    <w:rPr>
                                      <w:color w:val="231F20"/>
                                      <w:spacing w:val="-4"/>
                                      <w:sz w:val="16"/>
                                    </w:rPr>
                                    <w:t>0.36</w:t>
                                  </w:r>
                                </w:p>
                              </w:tc>
                              <w:tc>
                                <w:tcPr>
                                  <w:tcW w:w="512" w:type="dxa"/>
                                </w:tcPr>
                                <w:p>
                                  <w:pPr>
                                    <w:pStyle w:val="TableParagraph"/>
                                    <w:spacing w:line="153" w:lineRule="exact"/>
                                    <w:ind w:left="2" w:right="12"/>
                                    <w:jc w:val="center"/>
                                    <w:rPr>
                                      <w:sz w:val="16"/>
                                    </w:rPr>
                                  </w:pPr>
                                  <w:r>
                                    <w:rPr>
                                      <w:color w:val="231F20"/>
                                      <w:spacing w:val="-4"/>
                                      <w:sz w:val="16"/>
                                    </w:rPr>
                                    <w:t>0.00</w:t>
                                  </w:r>
                                </w:p>
                              </w:tc>
                              <w:tc>
                                <w:tcPr>
                                  <w:tcW w:w="502" w:type="dxa"/>
                                </w:tcPr>
                                <w:p>
                                  <w:pPr>
                                    <w:pStyle w:val="TableParagraph"/>
                                    <w:spacing w:line="153" w:lineRule="exact"/>
                                    <w:ind w:left="25"/>
                                    <w:jc w:val="center"/>
                                    <w:rPr>
                                      <w:sz w:val="16"/>
                                    </w:rPr>
                                  </w:pPr>
                                  <w:r>
                                    <w:rPr>
                                      <w:color w:val="231F20"/>
                                      <w:spacing w:val="-4"/>
                                      <w:sz w:val="16"/>
                                    </w:rPr>
                                    <w:t>0.32</w:t>
                                  </w:r>
                                </w:p>
                              </w:tc>
                              <w:tc>
                                <w:tcPr>
                                  <w:tcW w:w="428" w:type="dxa"/>
                                </w:tcPr>
                                <w:p>
                                  <w:pPr>
                                    <w:pStyle w:val="TableParagraph"/>
                                    <w:tabs>
                                      <w:tab w:pos="1506" w:val="left" w:leader="none"/>
                                      <w:tab w:pos="2064" w:val="left" w:leader="none"/>
                                      <w:tab w:pos="2808" w:val="left" w:leader="none"/>
                                      <w:tab w:pos="3712" w:val="left" w:leader="none"/>
                                      <w:tab w:pos="10910" w:val="left" w:leader="none"/>
                                    </w:tabs>
                                    <w:spacing w:line="153" w:lineRule="exact"/>
                                    <w:ind w:right="-10872"/>
                                    <w:jc w:val="right"/>
                                    <w:rPr>
                                      <w:sz w:val="16"/>
                                    </w:rPr>
                                  </w:pPr>
                                  <w:r>
                                    <w:rPr>
                                      <w:color w:val="231F20"/>
                                      <w:w w:val="105"/>
                                      <w:sz w:val="16"/>
                                    </w:rPr>
                                    <w:t>0.01</w:t>
                                  </w:r>
                                  <w:r>
                                    <w:rPr>
                                      <w:color w:val="231F20"/>
                                      <w:spacing w:val="39"/>
                                      <w:w w:val="105"/>
                                      <w:sz w:val="16"/>
                                    </w:rPr>
                                    <w:t>  </w:t>
                                  </w:r>
                                  <w:r>
                                    <w:rPr>
                                      <w:color w:val="231F20"/>
                                      <w:w w:val="105"/>
                                      <w:sz w:val="16"/>
                                    </w:rPr>
                                    <w:t>0.17</w:t>
                                  </w:r>
                                  <w:r>
                                    <w:rPr>
                                      <w:color w:val="231F20"/>
                                      <w:spacing w:val="1"/>
                                      <w:w w:val="105"/>
                                      <w:sz w:val="16"/>
                                    </w:rPr>
                                    <w:t> </w:t>
                                  </w:r>
                                  <w:r>
                                    <w:rPr>
                                      <w:i/>
                                      <w:color w:val="231F20"/>
                                      <w:spacing w:val="-4"/>
                                      <w:w w:val="105"/>
                                      <w:sz w:val="16"/>
                                    </w:rPr>
                                    <w:t>2</w:t>
                                  </w:r>
                                  <w:r>
                                    <w:rPr>
                                      <w:color w:val="231F20"/>
                                      <w:spacing w:val="-4"/>
                                      <w:w w:val="105"/>
                                      <w:sz w:val="16"/>
                                    </w:rPr>
                                    <w:t>0.12</w:t>
                                  </w:r>
                                  <w:r>
                                    <w:rPr>
                                      <w:color w:val="231F20"/>
                                      <w:sz w:val="16"/>
                                    </w:rPr>
                                    <w:tab/>
                                  </w:r>
                                  <w:r>
                                    <w:rPr>
                                      <w:color w:val="231F20"/>
                                      <w:spacing w:val="-4"/>
                                      <w:w w:val="105"/>
                                      <w:sz w:val="16"/>
                                    </w:rPr>
                                    <w:t>0.35</w:t>
                                  </w:r>
                                  <w:r>
                                    <w:rPr>
                                      <w:color w:val="231F20"/>
                                      <w:sz w:val="16"/>
                                    </w:rPr>
                                    <w:tab/>
                                  </w:r>
                                  <w:r>
                                    <w:rPr>
                                      <w:i/>
                                      <w:color w:val="231F20"/>
                                      <w:spacing w:val="-2"/>
                                      <w:w w:val="105"/>
                                      <w:sz w:val="16"/>
                                    </w:rPr>
                                    <w:t>2</w:t>
                                  </w:r>
                                  <w:r>
                                    <w:rPr>
                                      <w:color w:val="231F20"/>
                                      <w:spacing w:val="-2"/>
                                      <w:w w:val="105"/>
                                      <w:sz w:val="16"/>
                                    </w:rPr>
                                    <w:t>0.02</w:t>
                                  </w:r>
                                  <w:r>
                                    <w:rPr>
                                      <w:color w:val="231F20"/>
                                      <w:sz w:val="16"/>
                                    </w:rPr>
                                    <w:tab/>
                                  </w:r>
                                  <w:r>
                                    <w:rPr>
                                      <w:color w:val="231F20"/>
                                      <w:spacing w:val="-4"/>
                                      <w:w w:val="105"/>
                                      <w:sz w:val="16"/>
                                    </w:rPr>
                                    <w:t>0.53</w:t>
                                  </w:r>
                                  <w:r>
                                    <w:rPr>
                                      <w:color w:val="231F20"/>
                                      <w:sz w:val="16"/>
                                    </w:rPr>
                                    <w:tab/>
                                  </w:r>
                                  <w:r>
                                    <w:rPr>
                                      <w:color w:val="231F20"/>
                                      <w:w w:val="105"/>
                                      <w:sz w:val="16"/>
                                    </w:rPr>
                                    <w:t>0.09</w:t>
                                  </w:r>
                                  <w:r>
                                    <w:rPr>
                                      <w:color w:val="231F20"/>
                                      <w:spacing w:val="51"/>
                                      <w:w w:val="105"/>
                                      <w:sz w:val="16"/>
                                    </w:rPr>
                                    <w:t>  </w:t>
                                  </w:r>
                                  <w:r>
                                    <w:rPr>
                                      <w:color w:val="231F20"/>
                                      <w:w w:val="105"/>
                                      <w:sz w:val="16"/>
                                    </w:rPr>
                                    <w:t>0.05</w:t>
                                  </w:r>
                                  <w:r>
                                    <w:rPr>
                                      <w:i/>
                                      <w:color w:val="231F20"/>
                                      <w:w w:val="105"/>
                                      <w:sz w:val="16"/>
                                    </w:rPr>
                                    <w:t>2</w:t>
                                  </w:r>
                                  <w:r>
                                    <w:rPr>
                                      <w:color w:val="231F20"/>
                                      <w:w w:val="105"/>
                                      <w:sz w:val="16"/>
                                    </w:rPr>
                                    <w:t>0.04</w:t>
                                  </w:r>
                                  <w:r>
                                    <w:rPr>
                                      <w:color w:val="231F20"/>
                                      <w:spacing w:val="33"/>
                                      <w:w w:val="105"/>
                                      <w:sz w:val="16"/>
                                    </w:rPr>
                                    <w:t> </w:t>
                                  </w:r>
                                  <w:r>
                                    <w:rPr>
                                      <w:i/>
                                      <w:color w:val="231F20"/>
                                      <w:w w:val="105"/>
                                      <w:sz w:val="16"/>
                                    </w:rPr>
                                    <w:t>2</w:t>
                                  </w:r>
                                  <w:r>
                                    <w:rPr>
                                      <w:color w:val="231F20"/>
                                      <w:w w:val="105"/>
                                      <w:sz w:val="16"/>
                                    </w:rPr>
                                    <w:t>0.04</w:t>
                                  </w:r>
                                  <w:r>
                                    <w:rPr>
                                      <w:color w:val="231F20"/>
                                      <w:spacing w:val="67"/>
                                      <w:w w:val="150"/>
                                      <w:sz w:val="16"/>
                                    </w:rPr>
                                    <w:t> </w:t>
                                  </w:r>
                                  <w:r>
                                    <w:rPr>
                                      <w:i/>
                                      <w:color w:val="231F20"/>
                                      <w:w w:val="105"/>
                                      <w:sz w:val="16"/>
                                    </w:rPr>
                                    <w:t>2</w:t>
                                  </w:r>
                                  <w:r>
                                    <w:rPr>
                                      <w:color w:val="231F20"/>
                                      <w:w w:val="105"/>
                                      <w:sz w:val="16"/>
                                    </w:rPr>
                                    <w:t>0.01</w:t>
                                  </w:r>
                                  <w:r>
                                    <w:rPr>
                                      <w:color w:val="231F20"/>
                                      <w:spacing w:val="31"/>
                                      <w:w w:val="105"/>
                                      <w:sz w:val="16"/>
                                    </w:rPr>
                                    <w:t>  </w:t>
                                  </w:r>
                                  <w:r>
                                    <w:rPr>
                                      <w:i/>
                                      <w:color w:val="231F20"/>
                                      <w:w w:val="105"/>
                                      <w:sz w:val="16"/>
                                    </w:rPr>
                                    <w:t>2</w:t>
                                  </w:r>
                                  <w:r>
                                    <w:rPr>
                                      <w:color w:val="231F20"/>
                                      <w:w w:val="105"/>
                                      <w:sz w:val="16"/>
                                    </w:rPr>
                                    <w:t>0.07</w:t>
                                  </w:r>
                                  <w:r>
                                    <w:rPr>
                                      <w:color w:val="231F20"/>
                                      <w:spacing w:val="40"/>
                                      <w:w w:val="105"/>
                                      <w:sz w:val="16"/>
                                    </w:rPr>
                                    <w:t>  </w:t>
                                  </w:r>
                                  <w:r>
                                    <w:rPr>
                                      <w:i/>
                                      <w:color w:val="231F20"/>
                                      <w:w w:val="105"/>
                                      <w:sz w:val="16"/>
                                    </w:rPr>
                                    <w:t>2</w:t>
                                  </w:r>
                                  <w:r>
                                    <w:rPr>
                                      <w:color w:val="231F20"/>
                                      <w:w w:val="105"/>
                                      <w:sz w:val="16"/>
                                    </w:rPr>
                                    <w:t>0.06</w:t>
                                  </w:r>
                                  <w:r>
                                    <w:rPr>
                                      <w:color w:val="231F20"/>
                                      <w:spacing w:val="37"/>
                                      <w:w w:val="105"/>
                                      <w:sz w:val="16"/>
                                    </w:rPr>
                                    <w:t>  </w:t>
                                  </w:r>
                                  <w:r>
                                    <w:rPr>
                                      <w:i/>
                                      <w:color w:val="231F20"/>
                                      <w:w w:val="105"/>
                                      <w:sz w:val="16"/>
                                    </w:rPr>
                                    <w:t>2</w:t>
                                  </w:r>
                                  <w:r>
                                    <w:rPr>
                                      <w:color w:val="231F20"/>
                                      <w:w w:val="105"/>
                                      <w:sz w:val="16"/>
                                    </w:rPr>
                                    <w:t>0.02</w:t>
                                  </w:r>
                                  <w:r>
                                    <w:rPr>
                                      <w:color w:val="231F20"/>
                                      <w:spacing w:val="34"/>
                                      <w:w w:val="105"/>
                                      <w:sz w:val="16"/>
                                    </w:rPr>
                                    <w:t>  </w:t>
                                  </w:r>
                                  <w:r>
                                    <w:rPr>
                                      <w:i/>
                                      <w:color w:val="231F20"/>
                                      <w:w w:val="105"/>
                                      <w:sz w:val="16"/>
                                    </w:rPr>
                                    <w:t>2</w:t>
                                  </w:r>
                                  <w:r>
                                    <w:rPr>
                                      <w:color w:val="231F20"/>
                                      <w:w w:val="105"/>
                                      <w:sz w:val="16"/>
                                    </w:rPr>
                                    <w:t>0.05</w:t>
                                  </w:r>
                                  <w:r>
                                    <w:rPr>
                                      <w:color w:val="231F20"/>
                                      <w:spacing w:val="38"/>
                                      <w:w w:val="105"/>
                                      <w:sz w:val="16"/>
                                    </w:rPr>
                                    <w:t> </w:t>
                                  </w:r>
                                  <w:r>
                                    <w:rPr>
                                      <w:i/>
                                      <w:color w:val="231F20"/>
                                      <w:w w:val="105"/>
                                      <w:sz w:val="16"/>
                                    </w:rPr>
                                    <w:t>2</w:t>
                                  </w:r>
                                  <w:r>
                                    <w:rPr>
                                      <w:color w:val="231F20"/>
                                      <w:w w:val="105"/>
                                      <w:sz w:val="16"/>
                                    </w:rPr>
                                    <w:t>0.02</w:t>
                                  </w:r>
                                  <w:r>
                                    <w:rPr>
                                      <w:i/>
                                      <w:color w:val="231F20"/>
                                      <w:w w:val="105"/>
                                      <w:sz w:val="16"/>
                                    </w:rPr>
                                    <w:t>2</w:t>
                                  </w:r>
                                  <w:r>
                                    <w:rPr>
                                      <w:color w:val="231F20"/>
                                      <w:w w:val="105"/>
                                      <w:sz w:val="16"/>
                                    </w:rPr>
                                    <w:t>0.08</w:t>
                                  </w:r>
                                  <w:r>
                                    <w:rPr>
                                      <w:color w:val="231F20"/>
                                      <w:spacing w:val="17"/>
                                      <w:w w:val="105"/>
                                      <w:sz w:val="16"/>
                                    </w:rPr>
                                    <w:t> </w:t>
                                  </w:r>
                                  <w:r>
                                    <w:rPr>
                                      <w:i/>
                                      <w:color w:val="231F20"/>
                                      <w:w w:val="105"/>
                                      <w:sz w:val="16"/>
                                    </w:rPr>
                                    <w:t>2</w:t>
                                  </w:r>
                                  <w:r>
                                    <w:rPr>
                                      <w:color w:val="231F20"/>
                                      <w:w w:val="105"/>
                                      <w:sz w:val="16"/>
                                    </w:rPr>
                                    <w:t>0.08</w:t>
                                  </w:r>
                                  <w:r>
                                    <w:rPr>
                                      <w:color w:val="231F20"/>
                                      <w:spacing w:val="58"/>
                                      <w:w w:val="105"/>
                                      <w:sz w:val="16"/>
                                    </w:rPr>
                                    <w:t> </w:t>
                                  </w:r>
                                  <w:r>
                                    <w:rPr>
                                      <w:i/>
                                      <w:color w:val="231F20"/>
                                      <w:w w:val="105"/>
                                      <w:sz w:val="16"/>
                                    </w:rPr>
                                    <w:t>2</w:t>
                                  </w:r>
                                  <w:r>
                                    <w:rPr>
                                      <w:color w:val="231F20"/>
                                      <w:w w:val="105"/>
                                      <w:sz w:val="16"/>
                                    </w:rPr>
                                    <w:t>0.01</w:t>
                                  </w:r>
                                  <w:r>
                                    <w:rPr>
                                      <w:color w:val="231F20"/>
                                      <w:spacing w:val="72"/>
                                      <w:w w:val="105"/>
                                      <w:sz w:val="16"/>
                                    </w:rPr>
                                    <w:t>  </w:t>
                                  </w:r>
                                  <w:r>
                                    <w:rPr>
                                      <w:color w:val="231F20"/>
                                      <w:spacing w:val="-2"/>
                                      <w:w w:val="105"/>
                                      <w:sz w:val="16"/>
                                    </w:rPr>
                                    <w:t>0.01</w:t>
                                  </w:r>
                                  <w:r>
                                    <w:rPr>
                                      <w:i/>
                                      <w:color w:val="231F20"/>
                                      <w:spacing w:val="-2"/>
                                      <w:w w:val="105"/>
                                      <w:sz w:val="16"/>
                                    </w:rPr>
                                    <w:t>2</w:t>
                                  </w:r>
                                  <w:r>
                                    <w:rPr>
                                      <w:color w:val="231F20"/>
                                      <w:spacing w:val="-2"/>
                                      <w:w w:val="105"/>
                                      <w:sz w:val="16"/>
                                    </w:rPr>
                                    <w:t>0.03</w:t>
                                  </w:r>
                                  <w:r>
                                    <w:rPr>
                                      <w:color w:val="231F20"/>
                                      <w:sz w:val="16"/>
                                    </w:rPr>
                                    <w:tab/>
                                  </w:r>
                                  <w:r>
                                    <w:rPr>
                                      <w:color w:val="231F20"/>
                                      <w:spacing w:val="-4"/>
                                      <w:w w:val="105"/>
                                      <w:sz w:val="16"/>
                                    </w:rPr>
                                    <w:t>0.04</w:t>
                                  </w:r>
                                </w:p>
                              </w:tc>
                            </w:tr>
                          </w:tbl>
                          <w:p>
                            <w:pPr>
                              <w:pStyle w:val="BodyText"/>
                            </w:pPr>
                          </w:p>
                        </w:txbxContent>
                      </wps:txbx>
                      <wps:bodyPr wrap="square" lIns="0" tIns="0" rIns="0" bIns="0" rtlCol="0">
                        <a:noAutofit/>
                      </wps:bodyPr>
                    </wps:wsp>
                  </a:graphicData>
                </a:graphic>
              </wp:anchor>
            </w:drawing>
          </mc:Choice>
          <mc:Fallback>
            <w:pict>
              <v:shape style="position:absolute;margin-left:44.159939pt;margin-top:292.905853pt;width:165.1pt;height:19.45pt;mso-position-horizontal-relative:page;mso-position-vertical-relative:page;z-index:15762432" type="#_x0000_t202" id="docshape5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528"/>
                        <w:gridCol w:w="473"/>
                        <w:gridCol w:w="512"/>
                        <w:gridCol w:w="502"/>
                        <w:gridCol w:w="428"/>
                      </w:tblGrid>
                      <w:tr>
                        <w:trPr>
                          <w:trHeight w:val="216" w:hRule="atLeast"/>
                        </w:trPr>
                        <w:tc>
                          <w:tcPr>
                            <w:tcW w:w="737" w:type="dxa"/>
                          </w:tcPr>
                          <w:p>
                            <w:pPr>
                              <w:pStyle w:val="TableParagraph"/>
                              <w:spacing w:line="172" w:lineRule="exact" w:before="24"/>
                              <w:ind w:left="50"/>
                              <w:rPr>
                                <w:sz w:val="16"/>
                              </w:rPr>
                            </w:pPr>
                            <w:r>
                              <w:rPr>
                                <w:color w:val="231F20"/>
                                <w:spacing w:val="-2"/>
                                <w:sz w:val="16"/>
                              </w:rPr>
                              <w:t>Rigidity</w:t>
                            </w:r>
                          </w:p>
                        </w:tc>
                        <w:tc>
                          <w:tcPr>
                            <w:tcW w:w="528" w:type="dxa"/>
                          </w:tcPr>
                          <w:p>
                            <w:pPr>
                              <w:pStyle w:val="TableParagraph"/>
                              <w:spacing w:line="172" w:lineRule="exact" w:before="24"/>
                              <w:ind w:left="80"/>
                              <w:jc w:val="center"/>
                              <w:rPr>
                                <w:sz w:val="16"/>
                              </w:rPr>
                            </w:pPr>
                            <w:r>
                              <w:rPr>
                                <w:color w:val="231F20"/>
                                <w:spacing w:val="-4"/>
                                <w:sz w:val="16"/>
                              </w:rPr>
                              <w:t>0.35</w:t>
                            </w:r>
                          </w:p>
                        </w:tc>
                        <w:tc>
                          <w:tcPr>
                            <w:tcW w:w="473" w:type="dxa"/>
                          </w:tcPr>
                          <w:p>
                            <w:pPr>
                              <w:pStyle w:val="TableParagraph"/>
                              <w:spacing w:line="172" w:lineRule="exact" w:before="24"/>
                              <w:ind w:right="20"/>
                              <w:jc w:val="center"/>
                              <w:rPr>
                                <w:sz w:val="16"/>
                              </w:rPr>
                            </w:pPr>
                            <w:r>
                              <w:rPr>
                                <w:color w:val="231F20"/>
                                <w:spacing w:val="-4"/>
                                <w:sz w:val="16"/>
                              </w:rPr>
                              <w:t>0.42</w:t>
                            </w:r>
                          </w:p>
                        </w:tc>
                        <w:tc>
                          <w:tcPr>
                            <w:tcW w:w="512" w:type="dxa"/>
                          </w:tcPr>
                          <w:p>
                            <w:pPr>
                              <w:pStyle w:val="TableParagraph"/>
                              <w:spacing w:line="172" w:lineRule="exact" w:before="24"/>
                              <w:ind w:left="2" w:right="12"/>
                              <w:jc w:val="center"/>
                              <w:rPr>
                                <w:sz w:val="16"/>
                              </w:rPr>
                            </w:pPr>
                            <w:r>
                              <w:rPr>
                                <w:color w:val="231F20"/>
                                <w:spacing w:val="-4"/>
                                <w:sz w:val="16"/>
                              </w:rPr>
                              <w:t>0.20</w:t>
                            </w:r>
                          </w:p>
                        </w:tc>
                        <w:tc>
                          <w:tcPr>
                            <w:tcW w:w="502" w:type="dxa"/>
                          </w:tcPr>
                          <w:p>
                            <w:pPr>
                              <w:pStyle w:val="TableParagraph"/>
                              <w:spacing w:line="172" w:lineRule="exact" w:before="24"/>
                              <w:ind w:left="25"/>
                              <w:jc w:val="center"/>
                              <w:rPr>
                                <w:sz w:val="16"/>
                              </w:rPr>
                            </w:pPr>
                            <w:r>
                              <w:rPr>
                                <w:color w:val="231F20"/>
                                <w:spacing w:val="-4"/>
                                <w:sz w:val="16"/>
                              </w:rPr>
                              <w:t>0.06</w:t>
                            </w:r>
                          </w:p>
                        </w:tc>
                        <w:tc>
                          <w:tcPr>
                            <w:tcW w:w="428" w:type="dxa"/>
                          </w:tcPr>
                          <w:p>
                            <w:pPr>
                              <w:pStyle w:val="TableParagraph"/>
                              <w:tabs>
                                <w:tab w:pos="1506" w:val="left" w:leader="none"/>
                                <w:tab w:pos="2196" w:val="left" w:leader="none"/>
                                <w:tab w:pos="3288" w:val="left" w:leader="none"/>
                                <w:tab w:pos="5544" w:val="left" w:leader="none"/>
                                <w:tab w:pos="6070" w:val="left" w:leader="none"/>
                                <w:tab w:pos="6610" w:val="left" w:leader="none"/>
                                <w:tab w:pos="7145" w:val="left" w:leader="none"/>
                                <w:tab w:pos="7676" w:val="left" w:leader="none"/>
                                <w:tab w:pos="10911" w:val="left" w:leader="none"/>
                              </w:tabs>
                              <w:spacing w:line="172" w:lineRule="exact" w:before="24"/>
                              <w:ind w:right="-10872"/>
                              <w:jc w:val="right"/>
                              <w:rPr>
                                <w:sz w:val="16"/>
                              </w:rPr>
                            </w:pPr>
                            <w:r>
                              <w:rPr>
                                <w:color w:val="231F20"/>
                                <w:sz w:val="16"/>
                              </w:rPr>
                              <w:t>0.13</w:t>
                            </w:r>
                            <w:r>
                              <w:rPr>
                                <w:color w:val="231F20"/>
                                <w:spacing w:val="53"/>
                                <w:sz w:val="16"/>
                              </w:rPr>
                              <w:t>  </w:t>
                            </w:r>
                            <w:r>
                              <w:rPr>
                                <w:color w:val="231F20"/>
                                <w:sz w:val="16"/>
                              </w:rPr>
                              <w:t>0.09</w:t>
                            </w:r>
                            <w:r>
                              <w:rPr>
                                <w:color w:val="231F20"/>
                                <w:spacing w:val="50"/>
                                <w:sz w:val="16"/>
                              </w:rPr>
                              <w:t>  </w:t>
                            </w:r>
                            <w:r>
                              <w:rPr>
                                <w:color w:val="231F20"/>
                                <w:spacing w:val="-4"/>
                                <w:sz w:val="16"/>
                              </w:rPr>
                              <w:t>0.05</w:t>
                            </w:r>
                            <w:r>
                              <w:rPr>
                                <w:color w:val="231F20"/>
                                <w:sz w:val="16"/>
                              </w:rPr>
                              <w:tab/>
                            </w:r>
                            <w:r>
                              <w:rPr>
                                <w:color w:val="231F20"/>
                                <w:spacing w:val="-4"/>
                                <w:sz w:val="16"/>
                              </w:rPr>
                              <w:t>0.15</w:t>
                            </w:r>
                            <w:r>
                              <w:rPr>
                                <w:color w:val="231F20"/>
                                <w:sz w:val="16"/>
                              </w:rPr>
                              <w:tab/>
                            </w:r>
                            <w:r>
                              <w:rPr>
                                <w:color w:val="231F20"/>
                                <w:spacing w:val="-4"/>
                                <w:sz w:val="16"/>
                              </w:rPr>
                              <w:t>0.19</w:t>
                            </w:r>
                            <w:r>
                              <w:rPr>
                                <w:color w:val="231F20"/>
                                <w:sz w:val="16"/>
                              </w:rPr>
                              <w:tab/>
                              <w:t>0.01</w:t>
                            </w:r>
                            <w:r>
                              <w:rPr>
                                <w:i/>
                                <w:color w:val="231F20"/>
                                <w:sz w:val="16"/>
                              </w:rPr>
                              <w:t>2</w:t>
                            </w:r>
                            <w:r>
                              <w:rPr>
                                <w:color w:val="231F20"/>
                                <w:sz w:val="16"/>
                              </w:rPr>
                              <w:t>0.03</w:t>
                            </w:r>
                            <w:r>
                              <w:rPr>
                                <w:i/>
                                <w:color w:val="231F20"/>
                                <w:sz w:val="16"/>
                              </w:rPr>
                              <w:t>2</w:t>
                            </w:r>
                            <w:r>
                              <w:rPr>
                                <w:color w:val="231F20"/>
                                <w:sz w:val="16"/>
                              </w:rPr>
                              <w:t>0.05</w:t>
                            </w:r>
                            <w:r>
                              <w:rPr>
                                <w:i/>
                                <w:color w:val="231F20"/>
                                <w:sz w:val="16"/>
                              </w:rPr>
                              <w:t>2</w:t>
                            </w:r>
                            <w:r>
                              <w:rPr>
                                <w:color w:val="231F20"/>
                                <w:sz w:val="16"/>
                              </w:rPr>
                              <w:t>0.09</w:t>
                            </w:r>
                            <w:r>
                              <w:rPr>
                                <w:color w:val="231F20"/>
                                <w:spacing w:val="63"/>
                                <w:w w:val="150"/>
                                <w:sz w:val="16"/>
                              </w:rPr>
                              <w:t>   </w:t>
                            </w:r>
                            <w:r>
                              <w:rPr>
                                <w:color w:val="231F20"/>
                                <w:spacing w:val="-4"/>
                                <w:sz w:val="16"/>
                              </w:rPr>
                              <w:t>0.16</w:t>
                            </w:r>
                            <w:r>
                              <w:rPr>
                                <w:color w:val="231F20"/>
                                <w:sz w:val="16"/>
                              </w:rPr>
                              <w:tab/>
                            </w:r>
                            <w:r>
                              <w:rPr>
                                <w:color w:val="231F20"/>
                                <w:spacing w:val="-4"/>
                                <w:sz w:val="16"/>
                              </w:rPr>
                              <w:t>0.08</w:t>
                            </w:r>
                            <w:r>
                              <w:rPr>
                                <w:color w:val="231F20"/>
                                <w:sz w:val="16"/>
                              </w:rPr>
                              <w:tab/>
                            </w:r>
                            <w:r>
                              <w:rPr>
                                <w:color w:val="231F20"/>
                                <w:spacing w:val="-4"/>
                                <w:sz w:val="16"/>
                              </w:rPr>
                              <w:t>0.08</w:t>
                            </w:r>
                            <w:r>
                              <w:rPr>
                                <w:color w:val="231F20"/>
                                <w:sz w:val="16"/>
                              </w:rPr>
                              <w:tab/>
                            </w:r>
                            <w:r>
                              <w:rPr>
                                <w:color w:val="231F20"/>
                                <w:spacing w:val="-4"/>
                                <w:sz w:val="16"/>
                              </w:rPr>
                              <w:t>0.03</w:t>
                            </w:r>
                            <w:r>
                              <w:rPr>
                                <w:color w:val="231F20"/>
                                <w:sz w:val="16"/>
                              </w:rPr>
                              <w:tab/>
                            </w:r>
                            <w:r>
                              <w:rPr>
                                <w:color w:val="231F20"/>
                                <w:spacing w:val="-4"/>
                                <w:sz w:val="16"/>
                              </w:rPr>
                              <w:t>0.09</w:t>
                            </w:r>
                            <w:r>
                              <w:rPr>
                                <w:color w:val="231F20"/>
                                <w:sz w:val="16"/>
                              </w:rPr>
                              <w:tab/>
                              <w:t>0.06</w:t>
                            </w:r>
                            <w:r>
                              <w:rPr>
                                <w:color w:val="231F20"/>
                                <w:spacing w:val="74"/>
                                <w:sz w:val="16"/>
                              </w:rPr>
                              <w:t>  </w:t>
                            </w:r>
                            <w:r>
                              <w:rPr>
                                <w:color w:val="231F20"/>
                                <w:sz w:val="16"/>
                              </w:rPr>
                              <w:t>0.01</w:t>
                            </w:r>
                            <w:r>
                              <w:rPr>
                                <w:color w:val="231F20"/>
                                <w:spacing w:val="45"/>
                                <w:sz w:val="16"/>
                              </w:rPr>
                              <w:t>  </w:t>
                            </w:r>
                            <w:r>
                              <w:rPr>
                                <w:color w:val="231F20"/>
                                <w:sz w:val="16"/>
                              </w:rPr>
                              <w:t>0.02</w:t>
                            </w:r>
                            <w:r>
                              <w:rPr>
                                <w:color w:val="231F20"/>
                                <w:spacing w:val="15"/>
                                <w:sz w:val="16"/>
                              </w:rPr>
                              <w:t> </w:t>
                            </w:r>
                            <w:r>
                              <w:rPr>
                                <w:i/>
                                <w:color w:val="231F20"/>
                                <w:sz w:val="16"/>
                              </w:rPr>
                              <w:t>2</w:t>
                            </w:r>
                            <w:r>
                              <w:rPr>
                                <w:color w:val="231F20"/>
                                <w:sz w:val="16"/>
                              </w:rPr>
                              <w:t>0.06</w:t>
                            </w:r>
                            <w:r>
                              <w:rPr>
                                <w:color w:val="231F20"/>
                                <w:spacing w:val="52"/>
                                <w:sz w:val="16"/>
                              </w:rPr>
                              <w:t> </w:t>
                            </w:r>
                            <w:r>
                              <w:rPr>
                                <w:i/>
                                <w:color w:val="231F20"/>
                                <w:sz w:val="16"/>
                              </w:rPr>
                              <w:t>2</w:t>
                            </w:r>
                            <w:r>
                              <w:rPr>
                                <w:color w:val="231F20"/>
                                <w:sz w:val="16"/>
                              </w:rPr>
                              <w:t>0.01</w:t>
                            </w:r>
                            <w:r>
                              <w:rPr>
                                <w:color w:val="231F20"/>
                                <w:spacing w:val="14"/>
                                <w:sz w:val="16"/>
                              </w:rPr>
                              <w:t> </w:t>
                            </w:r>
                            <w:r>
                              <w:rPr>
                                <w:i/>
                                <w:color w:val="231F20"/>
                                <w:spacing w:val="-2"/>
                                <w:sz w:val="16"/>
                              </w:rPr>
                              <w:t>2</w:t>
                            </w:r>
                            <w:r>
                              <w:rPr>
                                <w:color w:val="231F20"/>
                                <w:spacing w:val="-2"/>
                                <w:sz w:val="16"/>
                              </w:rPr>
                              <w:t>0.01</w:t>
                            </w:r>
                            <w:r>
                              <w:rPr>
                                <w:i/>
                                <w:color w:val="231F20"/>
                                <w:spacing w:val="-2"/>
                                <w:sz w:val="16"/>
                              </w:rPr>
                              <w:t>2</w:t>
                            </w:r>
                            <w:r>
                              <w:rPr>
                                <w:color w:val="231F20"/>
                                <w:spacing w:val="-2"/>
                                <w:sz w:val="16"/>
                              </w:rPr>
                              <w:t>0.04</w:t>
                            </w:r>
                            <w:r>
                              <w:rPr>
                                <w:color w:val="231F20"/>
                                <w:sz w:val="16"/>
                              </w:rPr>
                              <w:tab/>
                            </w:r>
                            <w:r>
                              <w:rPr>
                                <w:color w:val="231F20"/>
                                <w:spacing w:val="-4"/>
                                <w:sz w:val="16"/>
                              </w:rPr>
                              <w:t>0.02</w:t>
                            </w:r>
                          </w:p>
                        </w:tc>
                      </w:tr>
                      <w:tr>
                        <w:trPr>
                          <w:trHeight w:val="173" w:hRule="atLeast"/>
                        </w:trPr>
                        <w:tc>
                          <w:tcPr>
                            <w:tcW w:w="737" w:type="dxa"/>
                          </w:tcPr>
                          <w:p>
                            <w:pPr>
                              <w:pStyle w:val="TableParagraph"/>
                              <w:spacing w:line="153" w:lineRule="exact"/>
                              <w:ind w:left="49"/>
                              <w:rPr>
                                <w:sz w:val="16"/>
                              </w:rPr>
                            </w:pPr>
                            <w:r>
                              <w:rPr>
                                <w:color w:val="231F20"/>
                                <w:spacing w:val="-5"/>
                                <w:sz w:val="16"/>
                              </w:rPr>
                              <w:t>RUE</w:t>
                            </w:r>
                          </w:p>
                        </w:tc>
                        <w:tc>
                          <w:tcPr>
                            <w:tcW w:w="528" w:type="dxa"/>
                          </w:tcPr>
                          <w:p>
                            <w:pPr>
                              <w:pStyle w:val="TableParagraph"/>
                              <w:spacing w:line="153" w:lineRule="exact"/>
                              <w:ind w:left="80" w:right="1"/>
                              <w:jc w:val="center"/>
                              <w:rPr>
                                <w:sz w:val="16"/>
                              </w:rPr>
                            </w:pPr>
                            <w:r>
                              <w:rPr>
                                <w:color w:val="231F20"/>
                                <w:spacing w:val="-4"/>
                                <w:sz w:val="16"/>
                              </w:rPr>
                              <w:t>0.23</w:t>
                            </w:r>
                          </w:p>
                        </w:tc>
                        <w:tc>
                          <w:tcPr>
                            <w:tcW w:w="473" w:type="dxa"/>
                          </w:tcPr>
                          <w:p>
                            <w:pPr>
                              <w:pStyle w:val="TableParagraph"/>
                              <w:spacing w:line="153" w:lineRule="exact"/>
                              <w:ind w:right="20"/>
                              <w:jc w:val="center"/>
                              <w:rPr>
                                <w:sz w:val="16"/>
                              </w:rPr>
                            </w:pPr>
                            <w:r>
                              <w:rPr>
                                <w:color w:val="231F20"/>
                                <w:spacing w:val="-4"/>
                                <w:sz w:val="16"/>
                              </w:rPr>
                              <w:t>0.36</w:t>
                            </w:r>
                          </w:p>
                        </w:tc>
                        <w:tc>
                          <w:tcPr>
                            <w:tcW w:w="512" w:type="dxa"/>
                          </w:tcPr>
                          <w:p>
                            <w:pPr>
                              <w:pStyle w:val="TableParagraph"/>
                              <w:spacing w:line="153" w:lineRule="exact"/>
                              <w:ind w:left="2" w:right="12"/>
                              <w:jc w:val="center"/>
                              <w:rPr>
                                <w:sz w:val="16"/>
                              </w:rPr>
                            </w:pPr>
                            <w:r>
                              <w:rPr>
                                <w:color w:val="231F20"/>
                                <w:spacing w:val="-4"/>
                                <w:sz w:val="16"/>
                              </w:rPr>
                              <w:t>0.00</w:t>
                            </w:r>
                          </w:p>
                        </w:tc>
                        <w:tc>
                          <w:tcPr>
                            <w:tcW w:w="502" w:type="dxa"/>
                          </w:tcPr>
                          <w:p>
                            <w:pPr>
                              <w:pStyle w:val="TableParagraph"/>
                              <w:spacing w:line="153" w:lineRule="exact"/>
                              <w:ind w:left="25"/>
                              <w:jc w:val="center"/>
                              <w:rPr>
                                <w:sz w:val="16"/>
                              </w:rPr>
                            </w:pPr>
                            <w:r>
                              <w:rPr>
                                <w:color w:val="231F20"/>
                                <w:spacing w:val="-4"/>
                                <w:sz w:val="16"/>
                              </w:rPr>
                              <w:t>0.32</w:t>
                            </w:r>
                          </w:p>
                        </w:tc>
                        <w:tc>
                          <w:tcPr>
                            <w:tcW w:w="428" w:type="dxa"/>
                          </w:tcPr>
                          <w:p>
                            <w:pPr>
                              <w:pStyle w:val="TableParagraph"/>
                              <w:tabs>
                                <w:tab w:pos="1506" w:val="left" w:leader="none"/>
                                <w:tab w:pos="2064" w:val="left" w:leader="none"/>
                                <w:tab w:pos="2808" w:val="left" w:leader="none"/>
                                <w:tab w:pos="3712" w:val="left" w:leader="none"/>
                                <w:tab w:pos="10910" w:val="left" w:leader="none"/>
                              </w:tabs>
                              <w:spacing w:line="153" w:lineRule="exact"/>
                              <w:ind w:right="-10872"/>
                              <w:jc w:val="right"/>
                              <w:rPr>
                                <w:sz w:val="16"/>
                              </w:rPr>
                            </w:pPr>
                            <w:r>
                              <w:rPr>
                                <w:color w:val="231F20"/>
                                <w:w w:val="105"/>
                                <w:sz w:val="16"/>
                              </w:rPr>
                              <w:t>0.01</w:t>
                            </w:r>
                            <w:r>
                              <w:rPr>
                                <w:color w:val="231F20"/>
                                <w:spacing w:val="39"/>
                                <w:w w:val="105"/>
                                <w:sz w:val="16"/>
                              </w:rPr>
                              <w:t>  </w:t>
                            </w:r>
                            <w:r>
                              <w:rPr>
                                <w:color w:val="231F20"/>
                                <w:w w:val="105"/>
                                <w:sz w:val="16"/>
                              </w:rPr>
                              <w:t>0.17</w:t>
                            </w:r>
                            <w:r>
                              <w:rPr>
                                <w:color w:val="231F20"/>
                                <w:spacing w:val="1"/>
                                <w:w w:val="105"/>
                                <w:sz w:val="16"/>
                              </w:rPr>
                              <w:t> </w:t>
                            </w:r>
                            <w:r>
                              <w:rPr>
                                <w:i/>
                                <w:color w:val="231F20"/>
                                <w:spacing w:val="-4"/>
                                <w:w w:val="105"/>
                                <w:sz w:val="16"/>
                              </w:rPr>
                              <w:t>2</w:t>
                            </w:r>
                            <w:r>
                              <w:rPr>
                                <w:color w:val="231F20"/>
                                <w:spacing w:val="-4"/>
                                <w:w w:val="105"/>
                                <w:sz w:val="16"/>
                              </w:rPr>
                              <w:t>0.12</w:t>
                            </w:r>
                            <w:r>
                              <w:rPr>
                                <w:color w:val="231F20"/>
                                <w:sz w:val="16"/>
                              </w:rPr>
                              <w:tab/>
                            </w:r>
                            <w:r>
                              <w:rPr>
                                <w:color w:val="231F20"/>
                                <w:spacing w:val="-4"/>
                                <w:w w:val="105"/>
                                <w:sz w:val="16"/>
                              </w:rPr>
                              <w:t>0.35</w:t>
                            </w:r>
                            <w:r>
                              <w:rPr>
                                <w:color w:val="231F20"/>
                                <w:sz w:val="16"/>
                              </w:rPr>
                              <w:tab/>
                            </w:r>
                            <w:r>
                              <w:rPr>
                                <w:i/>
                                <w:color w:val="231F20"/>
                                <w:spacing w:val="-2"/>
                                <w:w w:val="105"/>
                                <w:sz w:val="16"/>
                              </w:rPr>
                              <w:t>2</w:t>
                            </w:r>
                            <w:r>
                              <w:rPr>
                                <w:color w:val="231F20"/>
                                <w:spacing w:val="-2"/>
                                <w:w w:val="105"/>
                                <w:sz w:val="16"/>
                              </w:rPr>
                              <w:t>0.02</w:t>
                            </w:r>
                            <w:r>
                              <w:rPr>
                                <w:color w:val="231F20"/>
                                <w:sz w:val="16"/>
                              </w:rPr>
                              <w:tab/>
                            </w:r>
                            <w:r>
                              <w:rPr>
                                <w:color w:val="231F20"/>
                                <w:spacing w:val="-4"/>
                                <w:w w:val="105"/>
                                <w:sz w:val="16"/>
                              </w:rPr>
                              <w:t>0.53</w:t>
                            </w:r>
                            <w:r>
                              <w:rPr>
                                <w:color w:val="231F20"/>
                                <w:sz w:val="16"/>
                              </w:rPr>
                              <w:tab/>
                            </w:r>
                            <w:r>
                              <w:rPr>
                                <w:color w:val="231F20"/>
                                <w:w w:val="105"/>
                                <w:sz w:val="16"/>
                              </w:rPr>
                              <w:t>0.09</w:t>
                            </w:r>
                            <w:r>
                              <w:rPr>
                                <w:color w:val="231F20"/>
                                <w:spacing w:val="51"/>
                                <w:w w:val="105"/>
                                <w:sz w:val="16"/>
                              </w:rPr>
                              <w:t>  </w:t>
                            </w:r>
                            <w:r>
                              <w:rPr>
                                <w:color w:val="231F20"/>
                                <w:w w:val="105"/>
                                <w:sz w:val="16"/>
                              </w:rPr>
                              <w:t>0.05</w:t>
                            </w:r>
                            <w:r>
                              <w:rPr>
                                <w:i/>
                                <w:color w:val="231F20"/>
                                <w:w w:val="105"/>
                                <w:sz w:val="16"/>
                              </w:rPr>
                              <w:t>2</w:t>
                            </w:r>
                            <w:r>
                              <w:rPr>
                                <w:color w:val="231F20"/>
                                <w:w w:val="105"/>
                                <w:sz w:val="16"/>
                              </w:rPr>
                              <w:t>0.04</w:t>
                            </w:r>
                            <w:r>
                              <w:rPr>
                                <w:color w:val="231F20"/>
                                <w:spacing w:val="33"/>
                                <w:w w:val="105"/>
                                <w:sz w:val="16"/>
                              </w:rPr>
                              <w:t> </w:t>
                            </w:r>
                            <w:r>
                              <w:rPr>
                                <w:i/>
                                <w:color w:val="231F20"/>
                                <w:w w:val="105"/>
                                <w:sz w:val="16"/>
                              </w:rPr>
                              <w:t>2</w:t>
                            </w:r>
                            <w:r>
                              <w:rPr>
                                <w:color w:val="231F20"/>
                                <w:w w:val="105"/>
                                <w:sz w:val="16"/>
                              </w:rPr>
                              <w:t>0.04</w:t>
                            </w:r>
                            <w:r>
                              <w:rPr>
                                <w:color w:val="231F20"/>
                                <w:spacing w:val="67"/>
                                <w:w w:val="150"/>
                                <w:sz w:val="16"/>
                              </w:rPr>
                              <w:t> </w:t>
                            </w:r>
                            <w:r>
                              <w:rPr>
                                <w:i/>
                                <w:color w:val="231F20"/>
                                <w:w w:val="105"/>
                                <w:sz w:val="16"/>
                              </w:rPr>
                              <w:t>2</w:t>
                            </w:r>
                            <w:r>
                              <w:rPr>
                                <w:color w:val="231F20"/>
                                <w:w w:val="105"/>
                                <w:sz w:val="16"/>
                              </w:rPr>
                              <w:t>0.01</w:t>
                            </w:r>
                            <w:r>
                              <w:rPr>
                                <w:color w:val="231F20"/>
                                <w:spacing w:val="31"/>
                                <w:w w:val="105"/>
                                <w:sz w:val="16"/>
                              </w:rPr>
                              <w:t>  </w:t>
                            </w:r>
                            <w:r>
                              <w:rPr>
                                <w:i/>
                                <w:color w:val="231F20"/>
                                <w:w w:val="105"/>
                                <w:sz w:val="16"/>
                              </w:rPr>
                              <w:t>2</w:t>
                            </w:r>
                            <w:r>
                              <w:rPr>
                                <w:color w:val="231F20"/>
                                <w:w w:val="105"/>
                                <w:sz w:val="16"/>
                              </w:rPr>
                              <w:t>0.07</w:t>
                            </w:r>
                            <w:r>
                              <w:rPr>
                                <w:color w:val="231F20"/>
                                <w:spacing w:val="40"/>
                                <w:w w:val="105"/>
                                <w:sz w:val="16"/>
                              </w:rPr>
                              <w:t>  </w:t>
                            </w:r>
                            <w:r>
                              <w:rPr>
                                <w:i/>
                                <w:color w:val="231F20"/>
                                <w:w w:val="105"/>
                                <w:sz w:val="16"/>
                              </w:rPr>
                              <w:t>2</w:t>
                            </w:r>
                            <w:r>
                              <w:rPr>
                                <w:color w:val="231F20"/>
                                <w:w w:val="105"/>
                                <w:sz w:val="16"/>
                              </w:rPr>
                              <w:t>0.06</w:t>
                            </w:r>
                            <w:r>
                              <w:rPr>
                                <w:color w:val="231F20"/>
                                <w:spacing w:val="37"/>
                                <w:w w:val="105"/>
                                <w:sz w:val="16"/>
                              </w:rPr>
                              <w:t>  </w:t>
                            </w:r>
                            <w:r>
                              <w:rPr>
                                <w:i/>
                                <w:color w:val="231F20"/>
                                <w:w w:val="105"/>
                                <w:sz w:val="16"/>
                              </w:rPr>
                              <w:t>2</w:t>
                            </w:r>
                            <w:r>
                              <w:rPr>
                                <w:color w:val="231F20"/>
                                <w:w w:val="105"/>
                                <w:sz w:val="16"/>
                              </w:rPr>
                              <w:t>0.02</w:t>
                            </w:r>
                            <w:r>
                              <w:rPr>
                                <w:color w:val="231F20"/>
                                <w:spacing w:val="34"/>
                                <w:w w:val="105"/>
                                <w:sz w:val="16"/>
                              </w:rPr>
                              <w:t>  </w:t>
                            </w:r>
                            <w:r>
                              <w:rPr>
                                <w:i/>
                                <w:color w:val="231F20"/>
                                <w:w w:val="105"/>
                                <w:sz w:val="16"/>
                              </w:rPr>
                              <w:t>2</w:t>
                            </w:r>
                            <w:r>
                              <w:rPr>
                                <w:color w:val="231F20"/>
                                <w:w w:val="105"/>
                                <w:sz w:val="16"/>
                              </w:rPr>
                              <w:t>0.05</w:t>
                            </w:r>
                            <w:r>
                              <w:rPr>
                                <w:color w:val="231F20"/>
                                <w:spacing w:val="38"/>
                                <w:w w:val="105"/>
                                <w:sz w:val="16"/>
                              </w:rPr>
                              <w:t> </w:t>
                            </w:r>
                            <w:r>
                              <w:rPr>
                                <w:i/>
                                <w:color w:val="231F20"/>
                                <w:w w:val="105"/>
                                <w:sz w:val="16"/>
                              </w:rPr>
                              <w:t>2</w:t>
                            </w:r>
                            <w:r>
                              <w:rPr>
                                <w:color w:val="231F20"/>
                                <w:w w:val="105"/>
                                <w:sz w:val="16"/>
                              </w:rPr>
                              <w:t>0.02</w:t>
                            </w:r>
                            <w:r>
                              <w:rPr>
                                <w:i/>
                                <w:color w:val="231F20"/>
                                <w:w w:val="105"/>
                                <w:sz w:val="16"/>
                              </w:rPr>
                              <w:t>2</w:t>
                            </w:r>
                            <w:r>
                              <w:rPr>
                                <w:color w:val="231F20"/>
                                <w:w w:val="105"/>
                                <w:sz w:val="16"/>
                              </w:rPr>
                              <w:t>0.08</w:t>
                            </w:r>
                            <w:r>
                              <w:rPr>
                                <w:color w:val="231F20"/>
                                <w:spacing w:val="17"/>
                                <w:w w:val="105"/>
                                <w:sz w:val="16"/>
                              </w:rPr>
                              <w:t> </w:t>
                            </w:r>
                            <w:r>
                              <w:rPr>
                                <w:i/>
                                <w:color w:val="231F20"/>
                                <w:w w:val="105"/>
                                <w:sz w:val="16"/>
                              </w:rPr>
                              <w:t>2</w:t>
                            </w:r>
                            <w:r>
                              <w:rPr>
                                <w:color w:val="231F20"/>
                                <w:w w:val="105"/>
                                <w:sz w:val="16"/>
                              </w:rPr>
                              <w:t>0.08</w:t>
                            </w:r>
                            <w:r>
                              <w:rPr>
                                <w:color w:val="231F20"/>
                                <w:spacing w:val="58"/>
                                <w:w w:val="105"/>
                                <w:sz w:val="16"/>
                              </w:rPr>
                              <w:t> </w:t>
                            </w:r>
                            <w:r>
                              <w:rPr>
                                <w:i/>
                                <w:color w:val="231F20"/>
                                <w:w w:val="105"/>
                                <w:sz w:val="16"/>
                              </w:rPr>
                              <w:t>2</w:t>
                            </w:r>
                            <w:r>
                              <w:rPr>
                                <w:color w:val="231F20"/>
                                <w:w w:val="105"/>
                                <w:sz w:val="16"/>
                              </w:rPr>
                              <w:t>0.01</w:t>
                            </w:r>
                            <w:r>
                              <w:rPr>
                                <w:color w:val="231F20"/>
                                <w:spacing w:val="72"/>
                                <w:w w:val="105"/>
                                <w:sz w:val="16"/>
                              </w:rPr>
                              <w:t>  </w:t>
                            </w:r>
                            <w:r>
                              <w:rPr>
                                <w:color w:val="231F20"/>
                                <w:spacing w:val="-2"/>
                                <w:w w:val="105"/>
                                <w:sz w:val="16"/>
                              </w:rPr>
                              <w:t>0.01</w:t>
                            </w:r>
                            <w:r>
                              <w:rPr>
                                <w:i/>
                                <w:color w:val="231F20"/>
                                <w:spacing w:val="-2"/>
                                <w:w w:val="105"/>
                                <w:sz w:val="16"/>
                              </w:rPr>
                              <w:t>2</w:t>
                            </w:r>
                            <w:r>
                              <w:rPr>
                                <w:color w:val="231F20"/>
                                <w:spacing w:val="-2"/>
                                <w:w w:val="105"/>
                                <w:sz w:val="16"/>
                              </w:rPr>
                              <w:t>0.03</w:t>
                            </w:r>
                            <w:r>
                              <w:rPr>
                                <w:color w:val="231F20"/>
                                <w:sz w:val="16"/>
                              </w:rPr>
                              <w:tab/>
                            </w:r>
                            <w:r>
                              <w:rPr>
                                <w:color w:val="231F20"/>
                                <w:spacing w:val="-4"/>
                                <w:w w:val="105"/>
                                <w:sz w:val="16"/>
                              </w:rPr>
                              <w:t>0.04</w:t>
                            </w:r>
                          </w:p>
                        </w:tc>
                      </w:tr>
                    </w:tbl>
                    <w:p>
                      <w:pPr>
                        <w:pStyle w:val="BodyText"/>
                      </w:pPr>
                    </w:p>
                  </w:txbxContent>
                </v:textbox>
                <w10:wrap type="none"/>
              </v:shape>
            </w:pict>
          </mc:Fallback>
        </mc:AlternateConten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61"/>
        <w:rPr>
          <w:sz w:val="18"/>
        </w:rPr>
      </w:pPr>
    </w:p>
    <w:p>
      <w:pPr>
        <w:spacing w:before="0"/>
        <w:ind w:left="0" w:right="137" w:firstLine="0"/>
        <w:jc w:val="center"/>
        <w:rPr>
          <w:i/>
          <w:sz w:val="18"/>
        </w:rPr>
      </w:pPr>
      <w:r>
        <w:rPr>
          <w:i/>
          <w:sz w:val="18"/>
        </w:rPr>
        <mc:AlternateContent>
          <mc:Choice Requires="wps">
            <w:drawing>
              <wp:anchor distT="0" distB="0" distL="0" distR="0" allowOverlap="1" layoutInCell="1" locked="0" behindDoc="0" simplePos="0" relativeHeight="15761920">
                <wp:simplePos x="0" y="0"/>
                <wp:positionH relativeFrom="page">
                  <wp:posOffset>592620</wp:posOffset>
                </wp:positionH>
                <wp:positionV relativeFrom="paragraph">
                  <wp:posOffset>395246</wp:posOffset>
                </wp:positionV>
                <wp:extent cx="9013825" cy="51689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9013825" cy="5168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050"/>
                              <w:gridCol w:w="511"/>
                              <w:gridCol w:w="501"/>
                              <w:gridCol w:w="1390"/>
                              <w:gridCol w:w="631"/>
                              <w:gridCol w:w="714"/>
                              <w:gridCol w:w="543"/>
                              <w:gridCol w:w="874"/>
                              <w:gridCol w:w="1295"/>
                              <w:gridCol w:w="517"/>
                              <w:gridCol w:w="531"/>
                              <w:gridCol w:w="536"/>
                              <w:gridCol w:w="531"/>
                              <w:gridCol w:w="1017"/>
                              <w:gridCol w:w="2293"/>
                              <w:gridCol w:w="472"/>
                            </w:tblGrid>
                            <w:tr>
                              <w:trPr>
                                <w:trHeight w:val="220" w:hRule="atLeast"/>
                              </w:trPr>
                              <w:tc>
                                <w:tcPr>
                                  <w:tcW w:w="8664" w:type="dxa"/>
                                  <w:gridSpan w:val="11"/>
                                  <w:tcBorders>
                                    <w:top w:val="single" w:sz="4" w:space="0" w:color="231F20"/>
                                  </w:tcBorders>
                                </w:tcPr>
                                <w:p>
                                  <w:pPr>
                                    <w:pStyle w:val="TableParagraph"/>
                                    <w:tabs>
                                      <w:tab w:pos="1300" w:val="left" w:leader="none"/>
                                      <w:tab w:pos="1798" w:val="left" w:leader="none"/>
                                      <w:tab w:pos="4867" w:val="left" w:leader="none"/>
                                      <w:tab w:pos="5478" w:val="left" w:leader="none"/>
                                    </w:tabs>
                                    <w:spacing w:line="172" w:lineRule="exact" w:before="28"/>
                                    <w:rPr>
                                      <w:sz w:val="16"/>
                                    </w:rPr>
                                  </w:pPr>
                                  <w:r>
                                    <w:rPr>
                                      <w:color w:val="231F20"/>
                                      <w:spacing w:val="-2"/>
                                      <w:w w:val="110"/>
                                      <w:sz w:val="16"/>
                                    </w:rPr>
                                    <w:t>Speech</w:t>
                                  </w:r>
                                  <w:r>
                                    <w:rPr>
                                      <w:color w:val="231F20"/>
                                      <w:sz w:val="16"/>
                                    </w:rPr>
                                    <w:tab/>
                                  </w:r>
                                  <w:r>
                                    <w:rPr>
                                      <w:color w:val="231F20"/>
                                      <w:spacing w:val="-4"/>
                                      <w:w w:val="110"/>
                                      <w:sz w:val="16"/>
                                    </w:rPr>
                                    <w:t>0.00</w:t>
                                  </w:r>
                                  <w:r>
                                    <w:rPr>
                                      <w:color w:val="231F20"/>
                                      <w:sz w:val="16"/>
                                    </w:rPr>
                                    <w:tab/>
                                  </w:r>
                                  <w:r>
                                    <w:rPr>
                                      <w:color w:val="231F20"/>
                                      <w:w w:val="110"/>
                                      <w:sz w:val="16"/>
                                    </w:rPr>
                                    <w:t>0.04</w:t>
                                  </w:r>
                                  <w:r>
                                    <w:rPr>
                                      <w:color w:val="231F20"/>
                                      <w:spacing w:val="75"/>
                                      <w:w w:val="110"/>
                                      <w:sz w:val="16"/>
                                    </w:rPr>
                                    <w:t> </w:t>
                                  </w:r>
                                  <w:r>
                                    <w:rPr>
                                      <w:i/>
                                      <w:color w:val="231F20"/>
                                      <w:w w:val="110"/>
                                      <w:sz w:val="16"/>
                                    </w:rPr>
                                    <w:t>2</w:t>
                                  </w:r>
                                  <w:r>
                                    <w:rPr>
                                      <w:color w:val="231F20"/>
                                      <w:w w:val="110"/>
                                      <w:sz w:val="16"/>
                                    </w:rPr>
                                    <w:t>0.05</w:t>
                                  </w:r>
                                  <w:r>
                                    <w:rPr>
                                      <w:color w:val="231F20"/>
                                      <w:spacing w:val="24"/>
                                      <w:w w:val="110"/>
                                      <w:sz w:val="16"/>
                                    </w:rPr>
                                    <w:t> </w:t>
                                  </w:r>
                                  <w:r>
                                    <w:rPr>
                                      <w:i/>
                                      <w:color w:val="231F20"/>
                                      <w:w w:val="110"/>
                                      <w:sz w:val="16"/>
                                    </w:rPr>
                                    <w:t>2</w:t>
                                  </w:r>
                                  <w:r>
                                    <w:rPr>
                                      <w:color w:val="231F20"/>
                                      <w:w w:val="110"/>
                                      <w:sz w:val="16"/>
                                    </w:rPr>
                                    <w:t>0.05</w:t>
                                  </w:r>
                                  <w:r>
                                    <w:rPr>
                                      <w:color w:val="231F20"/>
                                      <w:spacing w:val="15"/>
                                      <w:w w:val="110"/>
                                      <w:sz w:val="16"/>
                                    </w:rPr>
                                    <w:t> </w:t>
                                  </w:r>
                                  <w:r>
                                    <w:rPr>
                                      <w:i/>
                                      <w:color w:val="231F20"/>
                                      <w:w w:val="110"/>
                                      <w:sz w:val="16"/>
                                    </w:rPr>
                                    <w:t>2</w:t>
                                  </w:r>
                                  <w:r>
                                    <w:rPr>
                                      <w:color w:val="231F20"/>
                                      <w:w w:val="110"/>
                                      <w:sz w:val="16"/>
                                    </w:rPr>
                                    <w:t>0.19</w:t>
                                  </w:r>
                                  <w:r>
                                    <w:rPr>
                                      <w:color w:val="231F20"/>
                                      <w:spacing w:val="7"/>
                                      <w:w w:val="110"/>
                                      <w:sz w:val="16"/>
                                    </w:rPr>
                                    <w:t> </w:t>
                                  </w:r>
                                  <w:r>
                                    <w:rPr>
                                      <w:i/>
                                      <w:color w:val="231F20"/>
                                      <w:w w:val="110"/>
                                      <w:sz w:val="16"/>
                                    </w:rPr>
                                    <w:t>2</w:t>
                                  </w:r>
                                  <w:r>
                                    <w:rPr>
                                      <w:color w:val="231F20"/>
                                      <w:w w:val="110"/>
                                      <w:sz w:val="16"/>
                                    </w:rPr>
                                    <w:t>0.27</w:t>
                                  </w:r>
                                  <w:r>
                                    <w:rPr>
                                      <w:color w:val="231F20"/>
                                      <w:spacing w:val="41"/>
                                      <w:w w:val="110"/>
                                      <w:sz w:val="16"/>
                                    </w:rPr>
                                    <w:t>  </w:t>
                                  </w:r>
                                  <w:r>
                                    <w:rPr>
                                      <w:i/>
                                      <w:color w:val="231F20"/>
                                      <w:spacing w:val="-2"/>
                                      <w:w w:val="110"/>
                                      <w:sz w:val="16"/>
                                    </w:rPr>
                                    <w:t>2</w:t>
                                  </w:r>
                                  <w:r>
                                    <w:rPr>
                                      <w:color w:val="231F20"/>
                                      <w:spacing w:val="-2"/>
                                      <w:w w:val="110"/>
                                      <w:sz w:val="16"/>
                                    </w:rPr>
                                    <w:t>0.03</w:t>
                                  </w:r>
                                  <w:r>
                                    <w:rPr>
                                      <w:color w:val="231F20"/>
                                      <w:sz w:val="16"/>
                                    </w:rPr>
                                    <w:tab/>
                                  </w:r>
                                  <w:r>
                                    <w:rPr>
                                      <w:i/>
                                      <w:color w:val="231F20"/>
                                      <w:spacing w:val="-4"/>
                                      <w:w w:val="110"/>
                                      <w:sz w:val="16"/>
                                    </w:rPr>
                                    <w:t>2</w:t>
                                  </w:r>
                                  <w:r>
                                    <w:rPr>
                                      <w:color w:val="231F20"/>
                                      <w:spacing w:val="-4"/>
                                      <w:w w:val="110"/>
                                      <w:sz w:val="16"/>
                                    </w:rPr>
                                    <w:t>0.02</w:t>
                                  </w:r>
                                  <w:r>
                                    <w:rPr>
                                      <w:color w:val="231F20"/>
                                      <w:sz w:val="16"/>
                                    </w:rPr>
                                    <w:tab/>
                                  </w:r>
                                  <w:r>
                                    <w:rPr>
                                      <w:i/>
                                      <w:color w:val="231F20"/>
                                      <w:w w:val="110"/>
                                      <w:sz w:val="16"/>
                                    </w:rPr>
                                    <w:t>2</w:t>
                                  </w:r>
                                  <w:r>
                                    <w:rPr>
                                      <w:color w:val="231F20"/>
                                      <w:w w:val="110"/>
                                      <w:sz w:val="16"/>
                                    </w:rPr>
                                    <w:t>0.05</w:t>
                                  </w:r>
                                  <w:r>
                                    <w:rPr>
                                      <w:color w:val="231F20"/>
                                      <w:spacing w:val="37"/>
                                      <w:w w:val="110"/>
                                      <w:sz w:val="16"/>
                                    </w:rPr>
                                    <w:t> </w:t>
                                  </w:r>
                                  <w:r>
                                    <w:rPr>
                                      <w:i/>
                                      <w:color w:val="231F20"/>
                                      <w:w w:val="110"/>
                                      <w:sz w:val="16"/>
                                    </w:rPr>
                                    <w:t>2</w:t>
                                  </w:r>
                                  <w:r>
                                    <w:rPr>
                                      <w:color w:val="231F20"/>
                                      <w:w w:val="110"/>
                                      <w:sz w:val="16"/>
                                    </w:rPr>
                                    <w:t>0.06</w:t>
                                  </w:r>
                                  <w:r>
                                    <w:rPr>
                                      <w:i/>
                                      <w:color w:val="231F20"/>
                                      <w:w w:val="110"/>
                                      <w:sz w:val="16"/>
                                    </w:rPr>
                                    <w:t>2</w:t>
                                  </w:r>
                                  <w:r>
                                    <w:rPr>
                                      <w:color w:val="231F20"/>
                                      <w:w w:val="110"/>
                                      <w:sz w:val="16"/>
                                    </w:rPr>
                                    <w:t>0.09</w:t>
                                  </w:r>
                                  <w:r>
                                    <w:rPr>
                                      <w:i/>
                                      <w:color w:val="231F20"/>
                                      <w:w w:val="110"/>
                                      <w:sz w:val="16"/>
                                    </w:rPr>
                                    <w:t>2</w:t>
                                  </w:r>
                                  <w:r>
                                    <w:rPr>
                                      <w:color w:val="231F20"/>
                                      <w:w w:val="110"/>
                                      <w:sz w:val="16"/>
                                    </w:rPr>
                                    <w:t>0.01</w:t>
                                  </w:r>
                                  <w:r>
                                    <w:rPr>
                                      <w:i/>
                                      <w:color w:val="231F20"/>
                                      <w:w w:val="110"/>
                                      <w:sz w:val="16"/>
                                    </w:rPr>
                                    <w:t>2</w:t>
                                  </w:r>
                                  <w:r>
                                    <w:rPr>
                                      <w:color w:val="231F20"/>
                                      <w:w w:val="110"/>
                                      <w:sz w:val="16"/>
                                    </w:rPr>
                                    <w:t>0.06</w:t>
                                  </w:r>
                                  <w:r>
                                    <w:rPr>
                                      <w:color w:val="231F20"/>
                                      <w:spacing w:val="69"/>
                                      <w:w w:val="110"/>
                                      <w:sz w:val="16"/>
                                    </w:rPr>
                                    <w:t>  </w:t>
                                  </w:r>
                                  <w:r>
                                    <w:rPr>
                                      <w:color w:val="231F20"/>
                                      <w:w w:val="110"/>
                                      <w:sz w:val="16"/>
                                    </w:rPr>
                                    <w:t>0.03</w:t>
                                  </w:r>
                                  <w:r>
                                    <w:rPr>
                                      <w:color w:val="231F20"/>
                                      <w:spacing w:val="75"/>
                                      <w:w w:val="110"/>
                                      <w:sz w:val="16"/>
                                    </w:rPr>
                                    <w:t> </w:t>
                                  </w:r>
                                  <w:r>
                                    <w:rPr>
                                      <w:i/>
                                      <w:color w:val="231F20"/>
                                      <w:spacing w:val="-4"/>
                                      <w:w w:val="110"/>
                                      <w:sz w:val="16"/>
                                    </w:rPr>
                                    <w:t>2</w:t>
                                  </w:r>
                                  <w:r>
                                    <w:rPr>
                                      <w:color w:val="231F20"/>
                                      <w:spacing w:val="-4"/>
                                      <w:w w:val="110"/>
                                      <w:sz w:val="16"/>
                                    </w:rPr>
                                    <w:t>0.01</w:t>
                                  </w:r>
                                </w:p>
                              </w:tc>
                              <w:tc>
                                <w:tcPr>
                                  <w:tcW w:w="531" w:type="dxa"/>
                                  <w:tcBorders>
                                    <w:top w:val="single" w:sz="4" w:space="0" w:color="231F20"/>
                                  </w:tcBorders>
                                </w:tcPr>
                                <w:p>
                                  <w:pPr>
                                    <w:pStyle w:val="TableParagraph"/>
                                    <w:spacing w:line="172" w:lineRule="exact" w:before="28"/>
                                    <w:ind w:right="40"/>
                                    <w:jc w:val="right"/>
                                    <w:rPr>
                                      <w:sz w:val="16"/>
                                    </w:rPr>
                                  </w:pPr>
                                  <w:r>
                                    <w:rPr>
                                      <w:color w:val="231F20"/>
                                      <w:spacing w:val="-4"/>
                                      <w:sz w:val="16"/>
                                    </w:rPr>
                                    <w:t>0.01</w:t>
                                  </w:r>
                                </w:p>
                              </w:tc>
                              <w:tc>
                                <w:tcPr>
                                  <w:tcW w:w="536" w:type="dxa"/>
                                  <w:tcBorders>
                                    <w:top w:val="single" w:sz="4" w:space="0" w:color="231F20"/>
                                  </w:tcBorders>
                                </w:tcPr>
                                <w:p>
                                  <w:pPr>
                                    <w:pStyle w:val="TableParagraph"/>
                                    <w:spacing w:line="172" w:lineRule="exact" w:before="28"/>
                                    <w:ind w:right="36"/>
                                    <w:jc w:val="right"/>
                                    <w:rPr>
                                      <w:sz w:val="16"/>
                                    </w:rPr>
                                  </w:pPr>
                                  <w:r>
                                    <w:rPr>
                                      <w:i/>
                                      <w:color w:val="231F20"/>
                                      <w:spacing w:val="-4"/>
                                      <w:w w:val="110"/>
                                      <w:sz w:val="16"/>
                                    </w:rPr>
                                    <w:t>2</w:t>
                                  </w:r>
                                  <w:r>
                                    <w:rPr>
                                      <w:color w:val="231F20"/>
                                      <w:spacing w:val="-4"/>
                                      <w:w w:val="110"/>
                                      <w:sz w:val="16"/>
                                    </w:rPr>
                                    <w:t>0.03</w:t>
                                  </w:r>
                                </w:p>
                              </w:tc>
                              <w:tc>
                                <w:tcPr>
                                  <w:tcW w:w="531" w:type="dxa"/>
                                  <w:tcBorders>
                                    <w:top w:val="single" w:sz="4" w:space="0" w:color="231F20"/>
                                  </w:tcBorders>
                                </w:tcPr>
                                <w:p>
                                  <w:pPr>
                                    <w:pStyle w:val="TableParagraph"/>
                                    <w:spacing w:line="172" w:lineRule="exact" w:before="28"/>
                                    <w:ind w:right="32"/>
                                    <w:jc w:val="right"/>
                                    <w:rPr>
                                      <w:sz w:val="16"/>
                                    </w:rPr>
                                  </w:pPr>
                                  <w:r>
                                    <w:rPr>
                                      <w:color w:val="231F20"/>
                                      <w:spacing w:val="-4"/>
                                      <w:sz w:val="16"/>
                                    </w:rPr>
                                    <w:t>0.04</w:t>
                                  </w:r>
                                </w:p>
                              </w:tc>
                              <w:tc>
                                <w:tcPr>
                                  <w:tcW w:w="1017" w:type="dxa"/>
                                  <w:tcBorders>
                                    <w:top w:val="single" w:sz="4" w:space="0" w:color="231F20"/>
                                  </w:tcBorders>
                                </w:tcPr>
                                <w:p>
                                  <w:pPr>
                                    <w:pStyle w:val="TableParagraph"/>
                                    <w:spacing w:line="172" w:lineRule="exact" w:before="28"/>
                                    <w:ind w:left="217"/>
                                    <w:rPr>
                                      <w:sz w:val="16"/>
                                    </w:rPr>
                                  </w:pPr>
                                  <w:r>
                                    <w:rPr>
                                      <w:color w:val="231F20"/>
                                      <w:sz w:val="16"/>
                                    </w:rPr>
                                    <w:t>0.02</w:t>
                                  </w:r>
                                  <w:r>
                                    <w:rPr>
                                      <w:color w:val="231F20"/>
                                      <w:spacing w:val="56"/>
                                      <w:sz w:val="16"/>
                                    </w:rPr>
                                    <w:t>  </w:t>
                                  </w:r>
                                  <w:r>
                                    <w:rPr>
                                      <w:color w:val="231F20"/>
                                      <w:spacing w:val="-4"/>
                                      <w:sz w:val="16"/>
                                    </w:rPr>
                                    <w:t>0.06</w:t>
                                  </w:r>
                                </w:p>
                              </w:tc>
                              <w:tc>
                                <w:tcPr>
                                  <w:tcW w:w="2293" w:type="dxa"/>
                                  <w:tcBorders>
                                    <w:top w:val="single" w:sz="6" w:space="0" w:color="231F20"/>
                                  </w:tcBorders>
                                </w:tcPr>
                                <w:p>
                                  <w:pPr>
                                    <w:pStyle w:val="TableParagraph"/>
                                    <w:tabs>
                                      <w:tab w:pos="1047" w:val="left" w:leader="none"/>
                                    </w:tabs>
                                    <w:spacing w:line="172" w:lineRule="exact" w:before="28"/>
                                    <w:ind w:left="99"/>
                                    <w:rPr>
                                      <w:sz w:val="16"/>
                                    </w:rPr>
                                  </w:pPr>
                                  <w:r>
                                    <w:rPr>
                                      <w:color w:val="231F20"/>
                                      <w:sz w:val="16"/>
                                    </w:rPr>
                                    <w:t>0.02</w:t>
                                  </w:r>
                                  <w:r>
                                    <w:rPr>
                                      <w:color w:val="231F20"/>
                                      <w:spacing w:val="48"/>
                                      <w:sz w:val="16"/>
                                    </w:rPr>
                                    <w:t>  </w:t>
                                  </w:r>
                                  <w:r>
                                    <w:rPr>
                                      <w:color w:val="231F20"/>
                                      <w:spacing w:val="-4"/>
                                      <w:sz w:val="16"/>
                                    </w:rPr>
                                    <w:t>0.00</w:t>
                                  </w:r>
                                  <w:r>
                                    <w:rPr>
                                      <w:color w:val="231F20"/>
                                      <w:sz w:val="16"/>
                                    </w:rPr>
                                    <w:tab/>
                                    <w:t>0.05</w:t>
                                  </w:r>
                                  <w:r>
                                    <w:rPr>
                                      <w:color w:val="231F20"/>
                                      <w:spacing w:val="16"/>
                                      <w:sz w:val="16"/>
                                    </w:rPr>
                                    <w:t> </w:t>
                                  </w:r>
                                  <w:r>
                                    <w:rPr>
                                      <w:i/>
                                      <w:color w:val="231F20"/>
                                      <w:sz w:val="16"/>
                                    </w:rPr>
                                    <w:t>2</w:t>
                                  </w:r>
                                  <w:r>
                                    <w:rPr>
                                      <w:color w:val="231F20"/>
                                      <w:sz w:val="16"/>
                                    </w:rPr>
                                    <w:t>0.03</w:t>
                                  </w:r>
                                  <w:r>
                                    <w:rPr>
                                      <w:color w:val="231F20"/>
                                      <w:spacing w:val="50"/>
                                      <w:sz w:val="16"/>
                                    </w:rPr>
                                    <w:t>  </w:t>
                                  </w:r>
                                  <w:r>
                                    <w:rPr>
                                      <w:color w:val="231F20"/>
                                      <w:spacing w:val="-4"/>
                                      <w:sz w:val="16"/>
                                    </w:rPr>
                                    <w:t>0.00</w:t>
                                  </w:r>
                                </w:p>
                              </w:tc>
                              <w:tc>
                                <w:tcPr>
                                  <w:tcW w:w="472" w:type="dxa"/>
                                  <w:tcBorders>
                                    <w:top w:val="single" w:sz="6" w:space="0" w:color="231F20"/>
                                  </w:tcBorders>
                                </w:tcPr>
                                <w:p>
                                  <w:pPr>
                                    <w:pStyle w:val="TableParagraph"/>
                                    <w:spacing w:line="172" w:lineRule="exact" w:before="28"/>
                                    <w:ind w:left="90"/>
                                    <w:jc w:val="center"/>
                                    <w:rPr>
                                      <w:sz w:val="16"/>
                                    </w:rPr>
                                  </w:pPr>
                                  <w:r>
                                    <w:rPr>
                                      <w:color w:val="231F20"/>
                                      <w:spacing w:val="-4"/>
                                      <w:sz w:val="16"/>
                                    </w:rPr>
                                    <w:t>0.00</w:t>
                                  </w:r>
                                </w:p>
                              </w:tc>
                            </w:tr>
                            <w:tr>
                              <w:trPr>
                                <w:trHeight w:val="222" w:hRule="atLeast"/>
                              </w:trPr>
                              <w:tc>
                                <w:tcPr>
                                  <w:tcW w:w="8664" w:type="dxa"/>
                                  <w:gridSpan w:val="11"/>
                                </w:tcPr>
                                <w:p>
                                  <w:pPr>
                                    <w:pStyle w:val="TableParagraph"/>
                                    <w:tabs>
                                      <w:tab w:pos="851" w:val="left" w:leader="none"/>
                                      <w:tab w:pos="1798" w:val="left" w:leader="none"/>
                                      <w:tab w:pos="4309" w:val="left" w:leader="none"/>
                                      <w:tab w:pos="4999" w:val="left" w:leader="none"/>
                                      <w:tab w:pos="5611" w:val="left" w:leader="none"/>
                                      <w:tab w:pos="6090" w:val="left" w:leader="none"/>
                                      <w:tab w:pos="8347" w:val="left" w:leader="none"/>
                                    </w:tabs>
                                    <w:spacing w:line="171" w:lineRule="exact"/>
                                    <w:ind w:left="-1"/>
                                    <w:rPr>
                                      <w:sz w:val="16"/>
                                    </w:rPr>
                                  </w:pPr>
                                  <w:r>
                                    <w:rPr>
                                      <w:color w:val="231F20"/>
                                      <w:spacing w:val="-2"/>
                                      <w:w w:val="105"/>
                                      <w:sz w:val="16"/>
                                    </w:rPr>
                                    <w:t>Facial</w:t>
                                  </w:r>
                                  <w:r>
                                    <w:rPr>
                                      <w:color w:val="231F20"/>
                                      <w:sz w:val="16"/>
                                    </w:rPr>
                                    <w:tab/>
                                  </w:r>
                                  <w:r>
                                    <w:rPr>
                                      <w:color w:val="231F20"/>
                                      <w:spacing w:val="-4"/>
                                      <w:w w:val="105"/>
                                      <w:sz w:val="16"/>
                                    </w:rPr>
                                    <w:t>0.70</w:t>
                                  </w:r>
                                  <w:r>
                                    <w:rPr>
                                      <w:color w:val="231F20"/>
                                      <w:sz w:val="16"/>
                                    </w:rPr>
                                    <w:tab/>
                                  </w:r>
                                  <w:r>
                                    <w:rPr>
                                      <w:color w:val="231F20"/>
                                      <w:w w:val="105"/>
                                      <w:sz w:val="16"/>
                                    </w:rPr>
                                    <w:t>0.19</w:t>
                                  </w:r>
                                  <w:r>
                                    <w:rPr>
                                      <w:color w:val="231F20"/>
                                      <w:spacing w:val="62"/>
                                      <w:w w:val="150"/>
                                      <w:sz w:val="16"/>
                                    </w:rPr>
                                    <w:t> </w:t>
                                  </w:r>
                                  <w:r>
                                    <w:rPr>
                                      <w:i/>
                                      <w:color w:val="231F20"/>
                                      <w:w w:val="105"/>
                                      <w:sz w:val="16"/>
                                    </w:rPr>
                                    <w:t>2</w:t>
                                  </w:r>
                                  <w:r>
                                    <w:rPr>
                                      <w:color w:val="231F20"/>
                                      <w:w w:val="105"/>
                                      <w:sz w:val="16"/>
                                    </w:rPr>
                                    <w:t>0.06</w:t>
                                  </w:r>
                                  <w:r>
                                    <w:rPr>
                                      <w:color w:val="231F20"/>
                                      <w:spacing w:val="63"/>
                                      <w:w w:val="105"/>
                                      <w:sz w:val="16"/>
                                    </w:rPr>
                                    <w:t>  </w:t>
                                  </w:r>
                                  <w:r>
                                    <w:rPr>
                                      <w:color w:val="231F20"/>
                                      <w:w w:val="105"/>
                                      <w:sz w:val="16"/>
                                    </w:rPr>
                                    <w:t>0.07</w:t>
                                  </w:r>
                                  <w:r>
                                    <w:rPr>
                                      <w:color w:val="231F20"/>
                                      <w:spacing w:val="19"/>
                                      <w:w w:val="105"/>
                                      <w:sz w:val="16"/>
                                    </w:rPr>
                                    <w:t> </w:t>
                                  </w:r>
                                  <w:r>
                                    <w:rPr>
                                      <w:i/>
                                      <w:color w:val="231F20"/>
                                      <w:w w:val="105"/>
                                      <w:sz w:val="16"/>
                                    </w:rPr>
                                    <w:t>2</w:t>
                                  </w:r>
                                  <w:r>
                                    <w:rPr>
                                      <w:color w:val="231F20"/>
                                      <w:w w:val="105"/>
                                      <w:sz w:val="16"/>
                                    </w:rPr>
                                    <w:t>0.01</w:t>
                                  </w:r>
                                  <w:r>
                                    <w:rPr>
                                      <w:color w:val="231F20"/>
                                      <w:spacing w:val="10"/>
                                      <w:w w:val="105"/>
                                      <w:sz w:val="16"/>
                                    </w:rPr>
                                    <w:t> </w:t>
                                  </w:r>
                                  <w:r>
                                    <w:rPr>
                                      <w:i/>
                                      <w:color w:val="231F20"/>
                                      <w:spacing w:val="-4"/>
                                      <w:w w:val="105"/>
                                      <w:sz w:val="16"/>
                                    </w:rPr>
                                    <w:t>2</w:t>
                                  </w:r>
                                  <w:r>
                                    <w:rPr>
                                      <w:color w:val="231F20"/>
                                      <w:spacing w:val="-4"/>
                                      <w:w w:val="105"/>
                                      <w:sz w:val="16"/>
                                    </w:rPr>
                                    <w:t>0.08</w:t>
                                  </w:r>
                                  <w:r>
                                    <w:rPr>
                                      <w:color w:val="231F20"/>
                                      <w:sz w:val="16"/>
                                    </w:rPr>
                                    <w:tab/>
                                  </w:r>
                                  <w:r>
                                    <w:rPr>
                                      <w:color w:val="231F20"/>
                                      <w:spacing w:val="-4"/>
                                      <w:w w:val="105"/>
                                      <w:sz w:val="16"/>
                                    </w:rPr>
                                    <w:t>0.02</w:t>
                                  </w:r>
                                  <w:r>
                                    <w:rPr>
                                      <w:color w:val="231F20"/>
                                      <w:sz w:val="16"/>
                                    </w:rPr>
                                    <w:tab/>
                                  </w:r>
                                  <w:r>
                                    <w:rPr>
                                      <w:color w:val="231F20"/>
                                      <w:spacing w:val="-4"/>
                                      <w:w w:val="105"/>
                                      <w:sz w:val="16"/>
                                    </w:rPr>
                                    <w:t>0.09</w:t>
                                  </w:r>
                                  <w:r>
                                    <w:rPr>
                                      <w:color w:val="231F20"/>
                                      <w:sz w:val="16"/>
                                    </w:rPr>
                                    <w:tab/>
                                  </w:r>
                                  <w:r>
                                    <w:rPr>
                                      <w:color w:val="231F20"/>
                                      <w:spacing w:val="-4"/>
                                      <w:w w:val="105"/>
                                      <w:sz w:val="16"/>
                                    </w:rPr>
                                    <w:t>0.06</w:t>
                                  </w:r>
                                  <w:r>
                                    <w:rPr>
                                      <w:color w:val="231F20"/>
                                      <w:sz w:val="16"/>
                                    </w:rPr>
                                    <w:tab/>
                                  </w:r>
                                  <w:r>
                                    <w:rPr>
                                      <w:color w:val="231F20"/>
                                      <w:w w:val="105"/>
                                      <w:sz w:val="16"/>
                                    </w:rPr>
                                    <w:t>0.10</w:t>
                                  </w:r>
                                  <w:r>
                                    <w:rPr>
                                      <w:color w:val="231F20"/>
                                      <w:spacing w:val="65"/>
                                      <w:w w:val="150"/>
                                      <w:sz w:val="16"/>
                                    </w:rPr>
                                    <w:t> </w:t>
                                  </w:r>
                                  <w:r>
                                    <w:rPr>
                                      <w:color w:val="231F20"/>
                                      <w:w w:val="105"/>
                                      <w:sz w:val="16"/>
                                    </w:rPr>
                                    <w:t>0.07</w:t>
                                  </w:r>
                                  <w:r>
                                    <w:rPr>
                                      <w:color w:val="231F20"/>
                                      <w:spacing w:val="66"/>
                                      <w:w w:val="150"/>
                                      <w:sz w:val="16"/>
                                    </w:rPr>
                                    <w:t> </w:t>
                                  </w:r>
                                  <w:r>
                                    <w:rPr>
                                      <w:color w:val="231F20"/>
                                      <w:w w:val="105"/>
                                      <w:sz w:val="16"/>
                                    </w:rPr>
                                    <w:t>0.02</w:t>
                                  </w:r>
                                  <w:r>
                                    <w:rPr>
                                      <w:color w:val="231F20"/>
                                      <w:spacing w:val="65"/>
                                      <w:w w:val="150"/>
                                      <w:sz w:val="16"/>
                                    </w:rPr>
                                    <w:t> </w:t>
                                  </w:r>
                                  <w:r>
                                    <w:rPr>
                                      <w:color w:val="231F20"/>
                                      <w:w w:val="105"/>
                                      <w:sz w:val="16"/>
                                    </w:rPr>
                                    <w:t>0.02</w:t>
                                  </w:r>
                                  <w:r>
                                    <w:rPr>
                                      <w:color w:val="231F20"/>
                                      <w:spacing w:val="8"/>
                                      <w:w w:val="105"/>
                                      <w:sz w:val="16"/>
                                    </w:rPr>
                                    <w:t> </w:t>
                                  </w:r>
                                  <w:r>
                                    <w:rPr>
                                      <w:i/>
                                      <w:color w:val="231F20"/>
                                      <w:spacing w:val="-4"/>
                                      <w:w w:val="105"/>
                                      <w:sz w:val="16"/>
                                    </w:rPr>
                                    <w:t>2</w:t>
                                  </w:r>
                                  <w:r>
                                    <w:rPr>
                                      <w:color w:val="231F20"/>
                                      <w:spacing w:val="-4"/>
                                      <w:w w:val="105"/>
                                      <w:sz w:val="16"/>
                                    </w:rPr>
                                    <w:t>0.04</w:t>
                                  </w:r>
                                  <w:r>
                                    <w:rPr>
                                      <w:color w:val="231F20"/>
                                      <w:sz w:val="16"/>
                                    </w:rPr>
                                    <w:tab/>
                                  </w:r>
                                  <w:r>
                                    <w:rPr>
                                      <w:color w:val="231F20"/>
                                      <w:spacing w:val="-4"/>
                                      <w:w w:val="105"/>
                                      <w:sz w:val="16"/>
                                    </w:rPr>
                                    <w:t>0.00</w:t>
                                  </w:r>
                                </w:p>
                              </w:tc>
                              <w:tc>
                                <w:tcPr>
                                  <w:tcW w:w="531" w:type="dxa"/>
                                </w:tcPr>
                                <w:p>
                                  <w:pPr>
                                    <w:pStyle w:val="TableParagraph"/>
                                    <w:spacing w:line="171" w:lineRule="exact"/>
                                    <w:ind w:right="40"/>
                                    <w:jc w:val="right"/>
                                    <w:rPr>
                                      <w:sz w:val="16"/>
                                    </w:rPr>
                                  </w:pPr>
                                  <w:r>
                                    <w:rPr>
                                      <w:i/>
                                      <w:color w:val="231F20"/>
                                      <w:spacing w:val="-4"/>
                                      <w:w w:val="110"/>
                                      <w:sz w:val="16"/>
                                    </w:rPr>
                                    <w:t>2</w:t>
                                  </w:r>
                                  <w:r>
                                    <w:rPr>
                                      <w:color w:val="231F20"/>
                                      <w:spacing w:val="-4"/>
                                      <w:w w:val="110"/>
                                      <w:sz w:val="16"/>
                                    </w:rPr>
                                    <w:t>0.07</w:t>
                                  </w:r>
                                </w:p>
                              </w:tc>
                              <w:tc>
                                <w:tcPr>
                                  <w:tcW w:w="536" w:type="dxa"/>
                                </w:tcPr>
                                <w:p>
                                  <w:pPr>
                                    <w:pStyle w:val="TableParagraph"/>
                                    <w:spacing w:line="171" w:lineRule="exact"/>
                                    <w:ind w:right="36"/>
                                    <w:jc w:val="right"/>
                                    <w:rPr>
                                      <w:sz w:val="16"/>
                                    </w:rPr>
                                  </w:pPr>
                                  <w:r>
                                    <w:rPr>
                                      <w:i/>
                                      <w:color w:val="231F20"/>
                                      <w:spacing w:val="-4"/>
                                      <w:w w:val="110"/>
                                      <w:sz w:val="16"/>
                                    </w:rPr>
                                    <w:t>2</w:t>
                                  </w:r>
                                  <w:r>
                                    <w:rPr>
                                      <w:color w:val="231F20"/>
                                      <w:spacing w:val="-4"/>
                                      <w:w w:val="110"/>
                                      <w:sz w:val="16"/>
                                    </w:rPr>
                                    <w:t>0.05</w:t>
                                  </w:r>
                                </w:p>
                              </w:tc>
                              <w:tc>
                                <w:tcPr>
                                  <w:tcW w:w="531" w:type="dxa"/>
                                </w:tcPr>
                                <w:p>
                                  <w:pPr>
                                    <w:pStyle w:val="TableParagraph"/>
                                    <w:spacing w:line="171" w:lineRule="exact"/>
                                    <w:ind w:right="32"/>
                                    <w:jc w:val="right"/>
                                    <w:rPr>
                                      <w:sz w:val="16"/>
                                    </w:rPr>
                                  </w:pPr>
                                  <w:r>
                                    <w:rPr>
                                      <w:i/>
                                      <w:color w:val="231F20"/>
                                      <w:spacing w:val="-4"/>
                                      <w:w w:val="110"/>
                                      <w:sz w:val="16"/>
                                    </w:rPr>
                                    <w:t>2</w:t>
                                  </w:r>
                                  <w:r>
                                    <w:rPr>
                                      <w:color w:val="231F20"/>
                                      <w:spacing w:val="-4"/>
                                      <w:w w:val="110"/>
                                      <w:sz w:val="16"/>
                                    </w:rPr>
                                    <w:t>0.02</w:t>
                                  </w:r>
                                </w:p>
                              </w:tc>
                              <w:tc>
                                <w:tcPr>
                                  <w:tcW w:w="1017" w:type="dxa"/>
                                </w:tcPr>
                                <w:p>
                                  <w:pPr>
                                    <w:pStyle w:val="TableParagraph"/>
                                    <w:spacing w:line="171" w:lineRule="exact"/>
                                    <w:ind w:left="217"/>
                                    <w:rPr>
                                      <w:sz w:val="16"/>
                                    </w:rPr>
                                  </w:pPr>
                                  <w:r>
                                    <w:rPr>
                                      <w:color w:val="231F20"/>
                                      <w:w w:val="105"/>
                                      <w:sz w:val="16"/>
                                    </w:rPr>
                                    <w:t>0.00</w:t>
                                  </w:r>
                                  <w:r>
                                    <w:rPr>
                                      <w:color w:val="231F20"/>
                                      <w:spacing w:val="2"/>
                                      <w:w w:val="110"/>
                                      <w:sz w:val="16"/>
                                    </w:rPr>
                                    <w:t> </w:t>
                                  </w:r>
                                  <w:r>
                                    <w:rPr>
                                      <w:i/>
                                      <w:color w:val="231F20"/>
                                      <w:spacing w:val="-4"/>
                                      <w:w w:val="110"/>
                                      <w:sz w:val="16"/>
                                    </w:rPr>
                                    <w:t>2</w:t>
                                  </w:r>
                                  <w:r>
                                    <w:rPr>
                                      <w:color w:val="231F20"/>
                                      <w:spacing w:val="-4"/>
                                      <w:w w:val="110"/>
                                      <w:sz w:val="16"/>
                                    </w:rPr>
                                    <w:t>0.04</w:t>
                                  </w:r>
                                </w:p>
                              </w:tc>
                              <w:tc>
                                <w:tcPr>
                                  <w:tcW w:w="2293" w:type="dxa"/>
                                </w:tcPr>
                                <w:p>
                                  <w:pPr>
                                    <w:pStyle w:val="TableParagraph"/>
                                    <w:tabs>
                                      <w:tab w:pos="1047" w:val="left" w:leader="none"/>
                                    </w:tabs>
                                    <w:spacing w:line="171" w:lineRule="exact"/>
                                    <w:ind w:left="99"/>
                                    <w:rPr>
                                      <w:sz w:val="16"/>
                                    </w:rPr>
                                  </w:pPr>
                                  <w:r>
                                    <w:rPr>
                                      <w:color w:val="231F20"/>
                                      <w:sz w:val="16"/>
                                    </w:rPr>
                                    <w:t>0.02</w:t>
                                  </w:r>
                                  <w:r>
                                    <w:rPr>
                                      <w:color w:val="231F20"/>
                                      <w:spacing w:val="-1"/>
                                      <w:w w:val="110"/>
                                      <w:sz w:val="16"/>
                                    </w:rPr>
                                    <w:t> </w:t>
                                  </w:r>
                                  <w:r>
                                    <w:rPr>
                                      <w:i/>
                                      <w:color w:val="231F20"/>
                                      <w:spacing w:val="-4"/>
                                      <w:w w:val="110"/>
                                      <w:sz w:val="16"/>
                                    </w:rPr>
                                    <w:t>2</w:t>
                                  </w:r>
                                  <w:r>
                                    <w:rPr>
                                      <w:color w:val="231F20"/>
                                      <w:spacing w:val="-4"/>
                                      <w:w w:val="110"/>
                                      <w:sz w:val="16"/>
                                    </w:rPr>
                                    <w:t>0.01</w:t>
                                  </w:r>
                                  <w:r>
                                    <w:rPr>
                                      <w:color w:val="231F20"/>
                                      <w:sz w:val="16"/>
                                    </w:rPr>
                                    <w:tab/>
                                    <w:t>0.02</w:t>
                                  </w:r>
                                  <w:r>
                                    <w:rPr>
                                      <w:color w:val="231F20"/>
                                      <w:spacing w:val="-1"/>
                                      <w:w w:val="110"/>
                                      <w:sz w:val="16"/>
                                    </w:rPr>
                                    <w:t> </w:t>
                                  </w:r>
                                  <w:r>
                                    <w:rPr>
                                      <w:i/>
                                      <w:color w:val="231F20"/>
                                      <w:spacing w:val="-2"/>
                                      <w:w w:val="110"/>
                                      <w:sz w:val="16"/>
                                    </w:rPr>
                                    <w:t>2</w:t>
                                  </w:r>
                                  <w:r>
                                    <w:rPr>
                                      <w:color w:val="231F20"/>
                                      <w:spacing w:val="-2"/>
                                      <w:w w:val="110"/>
                                      <w:sz w:val="16"/>
                                    </w:rPr>
                                    <w:t>0.06</w:t>
                                  </w:r>
                                  <w:r>
                                    <w:rPr>
                                      <w:i/>
                                      <w:color w:val="231F20"/>
                                      <w:spacing w:val="-2"/>
                                      <w:w w:val="110"/>
                                      <w:sz w:val="16"/>
                                    </w:rPr>
                                    <w:t>2</w:t>
                                  </w:r>
                                  <w:r>
                                    <w:rPr>
                                      <w:color w:val="231F20"/>
                                      <w:spacing w:val="-2"/>
                                      <w:w w:val="110"/>
                                      <w:sz w:val="16"/>
                                    </w:rPr>
                                    <w:t>0.05</w:t>
                                  </w:r>
                                </w:p>
                              </w:tc>
                              <w:tc>
                                <w:tcPr>
                                  <w:tcW w:w="472" w:type="dxa"/>
                                </w:tcPr>
                                <w:p>
                                  <w:pPr>
                                    <w:pStyle w:val="TableParagraph"/>
                                    <w:spacing w:line="171" w:lineRule="exact"/>
                                    <w:ind w:left="90"/>
                                    <w:jc w:val="center"/>
                                    <w:rPr>
                                      <w:sz w:val="16"/>
                                    </w:rPr>
                                  </w:pPr>
                                  <w:r>
                                    <w:rPr>
                                      <w:color w:val="231F20"/>
                                      <w:spacing w:val="-4"/>
                                      <w:sz w:val="16"/>
                                    </w:rPr>
                                    <w:t>0.05</w:t>
                                  </w:r>
                                </w:p>
                              </w:tc>
                            </w:tr>
                            <w:tr>
                              <w:trPr>
                                <w:trHeight w:val="135" w:hRule="atLeast"/>
                              </w:trPr>
                              <w:tc>
                                <w:tcPr>
                                  <w:tcW w:w="638" w:type="dxa"/>
                                </w:tcPr>
                                <w:p>
                                  <w:pPr>
                                    <w:pStyle w:val="TableParagraph"/>
                                    <w:spacing w:line="116" w:lineRule="exact"/>
                                    <w:ind w:left="-1" w:right="78"/>
                                    <w:jc w:val="center"/>
                                    <w:rPr>
                                      <w:sz w:val="16"/>
                                    </w:rPr>
                                  </w:pPr>
                                  <w:r>
                                    <w:rPr>
                                      <w:color w:val="231F20"/>
                                      <w:spacing w:val="-2"/>
                                      <w:sz w:val="16"/>
                                    </w:rPr>
                                    <w:t>Lipschin</w:t>
                                  </w:r>
                                </w:p>
                              </w:tc>
                              <w:tc>
                                <w:tcPr>
                                  <w:tcW w:w="1050" w:type="dxa"/>
                                </w:tcPr>
                                <w:p>
                                  <w:pPr>
                                    <w:pStyle w:val="TableParagraph"/>
                                    <w:spacing w:line="116" w:lineRule="exact"/>
                                    <w:ind w:right="106"/>
                                    <w:jc w:val="right"/>
                                    <w:rPr>
                                      <w:sz w:val="16"/>
                                    </w:rPr>
                                  </w:pPr>
                                  <w:r>
                                    <w:rPr>
                                      <w:color w:val="231F20"/>
                                      <w:sz w:val="16"/>
                                    </w:rPr>
                                    <w:t>0.04</w:t>
                                  </w:r>
                                  <w:r>
                                    <w:rPr>
                                      <w:color w:val="231F20"/>
                                      <w:spacing w:val="43"/>
                                      <w:sz w:val="16"/>
                                    </w:rPr>
                                    <w:t>  </w:t>
                                  </w:r>
                                  <w:r>
                                    <w:rPr>
                                      <w:color w:val="231F20"/>
                                      <w:spacing w:val="-4"/>
                                      <w:sz w:val="16"/>
                                    </w:rPr>
                                    <w:t>0.19</w:t>
                                  </w:r>
                                </w:p>
                              </w:tc>
                              <w:tc>
                                <w:tcPr>
                                  <w:tcW w:w="511" w:type="dxa"/>
                                </w:tcPr>
                                <w:p>
                                  <w:pPr>
                                    <w:pStyle w:val="TableParagraph"/>
                                    <w:spacing w:line="240" w:lineRule="auto"/>
                                    <w:rPr>
                                      <w:sz w:val="8"/>
                                    </w:rPr>
                                  </w:pPr>
                                </w:p>
                              </w:tc>
                              <w:tc>
                                <w:tcPr>
                                  <w:tcW w:w="501" w:type="dxa"/>
                                </w:tcPr>
                                <w:p>
                                  <w:pPr>
                                    <w:pStyle w:val="TableParagraph"/>
                                    <w:spacing w:line="116" w:lineRule="exact"/>
                                    <w:ind w:left="125"/>
                                    <w:rPr>
                                      <w:sz w:val="16"/>
                                    </w:rPr>
                                  </w:pPr>
                                  <w:r>
                                    <w:rPr>
                                      <w:color w:val="231F20"/>
                                      <w:spacing w:val="-4"/>
                                      <w:sz w:val="16"/>
                                    </w:rPr>
                                    <w:t>0.02</w:t>
                                  </w:r>
                                </w:p>
                              </w:tc>
                              <w:tc>
                                <w:tcPr>
                                  <w:tcW w:w="1390" w:type="dxa"/>
                                </w:tcPr>
                                <w:p>
                                  <w:pPr>
                                    <w:pStyle w:val="TableParagraph"/>
                                    <w:spacing w:line="116" w:lineRule="exact"/>
                                    <w:ind w:left="102"/>
                                    <w:rPr>
                                      <w:sz w:val="16"/>
                                    </w:rPr>
                                  </w:pPr>
                                  <w:r>
                                    <w:rPr>
                                      <w:color w:val="231F20"/>
                                      <w:w w:val="110"/>
                                      <w:sz w:val="16"/>
                                    </w:rPr>
                                    <w:t>0.11</w:t>
                                  </w:r>
                                  <w:r>
                                    <w:rPr>
                                      <w:color w:val="231F20"/>
                                      <w:spacing w:val="3"/>
                                      <w:w w:val="110"/>
                                      <w:sz w:val="16"/>
                                    </w:rPr>
                                    <w:t> </w:t>
                                  </w:r>
                                  <w:r>
                                    <w:rPr>
                                      <w:i/>
                                      <w:color w:val="231F20"/>
                                      <w:w w:val="110"/>
                                      <w:sz w:val="16"/>
                                    </w:rPr>
                                    <w:t>2</w:t>
                                  </w:r>
                                  <w:r>
                                    <w:rPr>
                                      <w:color w:val="231F20"/>
                                      <w:w w:val="110"/>
                                      <w:sz w:val="16"/>
                                    </w:rPr>
                                    <w:t>0.04</w:t>
                                  </w:r>
                                  <w:r>
                                    <w:rPr>
                                      <w:color w:val="231F20"/>
                                      <w:spacing w:val="-4"/>
                                      <w:w w:val="110"/>
                                      <w:sz w:val="16"/>
                                    </w:rPr>
                                    <w:t> </w:t>
                                  </w:r>
                                  <w:r>
                                    <w:rPr>
                                      <w:i/>
                                      <w:color w:val="231F20"/>
                                      <w:spacing w:val="-2"/>
                                      <w:w w:val="110"/>
                                      <w:sz w:val="16"/>
                                    </w:rPr>
                                    <w:t>2</w:t>
                                  </w:r>
                                  <w:r>
                                    <w:rPr>
                                      <w:color w:val="231F20"/>
                                      <w:spacing w:val="-2"/>
                                      <w:w w:val="110"/>
                                      <w:sz w:val="16"/>
                                    </w:rPr>
                                    <w:t>0.04</w:t>
                                  </w:r>
                                </w:p>
                              </w:tc>
                              <w:tc>
                                <w:tcPr>
                                  <w:tcW w:w="631" w:type="dxa"/>
                                </w:tcPr>
                                <w:p>
                                  <w:pPr>
                                    <w:pStyle w:val="TableParagraph"/>
                                    <w:spacing w:line="116" w:lineRule="exact"/>
                                    <w:ind w:right="130"/>
                                    <w:jc w:val="right"/>
                                    <w:rPr>
                                      <w:sz w:val="16"/>
                                    </w:rPr>
                                  </w:pPr>
                                  <w:r>
                                    <w:rPr>
                                      <w:i/>
                                      <w:color w:val="231F20"/>
                                      <w:spacing w:val="-4"/>
                                      <w:w w:val="110"/>
                                      <w:sz w:val="16"/>
                                    </w:rPr>
                                    <w:t>2</w:t>
                                  </w:r>
                                  <w:r>
                                    <w:rPr>
                                      <w:color w:val="231F20"/>
                                      <w:spacing w:val="-4"/>
                                      <w:w w:val="110"/>
                                      <w:sz w:val="16"/>
                                    </w:rPr>
                                    <w:t>0.21</w:t>
                                  </w:r>
                                </w:p>
                              </w:tc>
                              <w:tc>
                                <w:tcPr>
                                  <w:tcW w:w="714" w:type="dxa"/>
                                </w:tcPr>
                                <w:p>
                                  <w:pPr>
                                    <w:pStyle w:val="TableParagraph"/>
                                    <w:spacing w:line="116" w:lineRule="exact"/>
                                    <w:ind w:right="155"/>
                                    <w:jc w:val="right"/>
                                    <w:rPr>
                                      <w:sz w:val="16"/>
                                    </w:rPr>
                                  </w:pPr>
                                  <w:r>
                                    <w:rPr>
                                      <w:i/>
                                      <w:color w:val="231F20"/>
                                      <w:spacing w:val="-4"/>
                                      <w:w w:val="110"/>
                                      <w:sz w:val="16"/>
                                    </w:rPr>
                                    <w:t>2</w:t>
                                  </w:r>
                                  <w:r>
                                    <w:rPr>
                                      <w:color w:val="231F20"/>
                                      <w:spacing w:val="-4"/>
                                      <w:w w:val="110"/>
                                      <w:sz w:val="16"/>
                                    </w:rPr>
                                    <w:t>0.05</w:t>
                                  </w:r>
                                </w:p>
                              </w:tc>
                              <w:tc>
                                <w:tcPr>
                                  <w:tcW w:w="543" w:type="dxa"/>
                                </w:tcPr>
                                <w:p>
                                  <w:pPr>
                                    <w:pStyle w:val="TableParagraph"/>
                                    <w:spacing w:line="116" w:lineRule="exact"/>
                                    <w:ind w:right="85"/>
                                    <w:jc w:val="right"/>
                                    <w:rPr>
                                      <w:sz w:val="16"/>
                                    </w:rPr>
                                  </w:pPr>
                                  <w:r>
                                    <w:rPr>
                                      <w:color w:val="231F20"/>
                                      <w:spacing w:val="-4"/>
                                      <w:sz w:val="16"/>
                                    </w:rPr>
                                    <w:t>0.20</w:t>
                                  </w:r>
                                </w:p>
                              </w:tc>
                              <w:tc>
                                <w:tcPr>
                                  <w:tcW w:w="874" w:type="dxa"/>
                                </w:tcPr>
                                <w:p>
                                  <w:pPr>
                                    <w:pStyle w:val="TableParagraph"/>
                                    <w:spacing w:line="116" w:lineRule="exact"/>
                                    <w:ind w:left="112"/>
                                    <w:rPr>
                                      <w:sz w:val="16"/>
                                    </w:rPr>
                                  </w:pPr>
                                  <w:r>
                                    <w:rPr>
                                      <w:color w:val="231F20"/>
                                      <w:sz w:val="16"/>
                                    </w:rPr>
                                    <w:t>0.00</w:t>
                                  </w:r>
                                  <w:r>
                                    <w:rPr>
                                      <w:color w:val="231F20"/>
                                      <w:spacing w:val="31"/>
                                      <w:sz w:val="16"/>
                                    </w:rPr>
                                    <w:t>  </w:t>
                                  </w:r>
                                  <w:r>
                                    <w:rPr>
                                      <w:color w:val="231F20"/>
                                      <w:spacing w:val="-4"/>
                                      <w:sz w:val="16"/>
                                    </w:rPr>
                                    <w:t>0.07</w:t>
                                  </w:r>
                                </w:p>
                              </w:tc>
                              <w:tc>
                                <w:tcPr>
                                  <w:tcW w:w="1295" w:type="dxa"/>
                                </w:tcPr>
                                <w:p>
                                  <w:pPr>
                                    <w:pStyle w:val="TableParagraph"/>
                                    <w:spacing w:line="116" w:lineRule="exact"/>
                                    <w:ind w:left="55"/>
                                    <w:jc w:val="center"/>
                                    <w:rPr>
                                      <w:sz w:val="16"/>
                                    </w:rPr>
                                  </w:pPr>
                                  <w:r>
                                    <w:rPr>
                                      <w:color w:val="231F20"/>
                                      <w:w w:val="105"/>
                                      <w:sz w:val="16"/>
                                    </w:rPr>
                                    <w:t>0.02</w:t>
                                  </w:r>
                                  <w:r>
                                    <w:rPr>
                                      <w:i/>
                                      <w:color w:val="231F20"/>
                                      <w:w w:val="105"/>
                                      <w:sz w:val="16"/>
                                    </w:rPr>
                                    <w:t>2</w:t>
                                  </w:r>
                                  <w:r>
                                    <w:rPr>
                                      <w:color w:val="231F20"/>
                                      <w:w w:val="105"/>
                                      <w:sz w:val="16"/>
                                    </w:rPr>
                                    <w:t>0.03</w:t>
                                  </w:r>
                                  <w:r>
                                    <w:rPr>
                                      <w:color w:val="231F20"/>
                                      <w:spacing w:val="66"/>
                                      <w:w w:val="105"/>
                                      <w:sz w:val="16"/>
                                    </w:rPr>
                                    <w:t>  </w:t>
                                  </w:r>
                                  <w:r>
                                    <w:rPr>
                                      <w:color w:val="231F20"/>
                                      <w:spacing w:val="-4"/>
                                      <w:w w:val="105"/>
                                      <w:sz w:val="16"/>
                                    </w:rPr>
                                    <w:t>0.08</w:t>
                                  </w:r>
                                </w:p>
                              </w:tc>
                              <w:tc>
                                <w:tcPr>
                                  <w:tcW w:w="517" w:type="dxa"/>
                                </w:tcPr>
                                <w:p>
                                  <w:pPr>
                                    <w:pStyle w:val="TableParagraph"/>
                                    <w:spacing w:line="116" w:lineRule="exact"/>
                                    <w:ind w:right="35"/>
                                    <w:jc w:val="right"/>
                                    <w:rPr>
                                      <w:sz w:val="16"/>
                                    </w:rPr>
                                  </w:pPr>
                                  <w:r>
                                    <w:rPr>
                                      <w:color w:val="231F20"/>
                                      <w:spacing w:val="-4"/>
                                      <w:sz w:val="16"/>
                                    </w:rPr>
                                    <w:t>0.21</w:t>
                                  </w:r>
                                </w:p>
                              </w:tc>
                              <w:tc>
                                <w:tcPr>
                                  <w:tcW w:w="531" w:type="dxa"/>
                                </w:tcPr>
                                <w:p>
                                  <w:pPr>
                                    <w:pStyle w:val="TableParagraph"/>
                                    <w:spacing w:line="116" w:lineRule="exact"/>
                                    <w:ind w:right="40"/>
                                    <w:jc w:val="right"/>
                                    <w:rPr>
                                      <w:sz w:val="16"/>
                                    </w:rPr>
                                  </w:pPr>
                                  <w:r>
                                    <w:rPr>
                                      <w:color w:val="231F20"/>
                                      <w:spacing w:val="-4"/>
                                      <w:sz w:val="16"/>
                                    </w:rPr>
                                    <w:t>0.10</w:t>
                                  </w:r>
                                </w:p>
                              </w:tc>
                              <w:tc>
                                <w:tcPr>
                                  <w:tcW w:w="536" w:type="dxa"/>
                                </w:tcPr>
                                <w:p>
                                  <w:pPr>
                                    <w:pStyle w:val="TableParagraph"/>
                                    <w:spacing w:line="116" w:lineRule="exact"/>
                                    <w:ind w:right="36"/>
                                    <w:jc w:val="right"/>
                                    <w:rPr>
                                      <w:sz w:val="16"/>
                                    </w:rPr>
                                  </w:pPr>
                                  <w:r>
                                    <w:rPr>
                                      <w:color w:val="231F20"/>
                                      <w:spacing w:val="-4"/>
                                      <w:sz w:val="16"/>
                                    </w:rPr>
                                    <w:t>0.15</w:t>
                                  </w:r>
                                </w:p>
                              </w:tc>
                              <w:tc>
                                <w:tcPr>
                                  <w:tcW w:w="531" w:type="dxa"/>
                                </w:tcPr>
                                <w:p>
                                  <w:pPr>
                                    <w:pStyle w:val="TableParagraph"/>
                                    <w:spacing w:line="116" w:lineRule="exact"/>
                                    <w:ind w:right="32"/>
                                    <w:jc w:val="right"/>
                                    <w:rPr>
                                      <w:sz w:val="16"/>
                                    </w:rPr>
                                  </w:pPr>
                                  <w:r>
                                    <w:rPr>
                                      <w:color w:val="231F20"/>
                                      <w:spacing w:val="-4"/>
                                      <w:sz w:val="16"/>
                                    </w:rPr>
                                    <w:t>0.15</w:t>
                                  </w:r>
                                </w:p>
                              </w:tc>
                              <w:tc>
                                <w:tcPr>
                                  <w:tcW w:w="3782" w:type="dxa"/>
                                  <w:gridSpan w:val="3"/>
                                </w:tcPr>
                                <w:p>
                                  <w:pPr>
                                    <w:pStyle w:val="TableParagraph"/>
                                    <w:tabs>
                                      <w:tab w:pos="2063" w:val="left" w:leader="none"/>
                                      <w:tab w:pos="3451" w:val="left" w:leader="none"/>
                                    </w:tabs>
                                    <w:spacing w:line="116" w:lineRule="exact"/>
                                    <w:ind w:left="217"/>
                                    <w:rPr>
                                      <w:sz w:val="16"/>
                                    </w:rPr>
                                  </w:pPr>
                                  <w:r>
                                    <w:rPr>
                                      <w:color w:val="231F20"/>
                                      <w:sz w:val="16"/>
                                    </w:rPr>
                                    <w:t>0.23</w:t>
                                  </w:r>
                                  <w:r>
                                    <w:rPr>
                                      <w:color w:val="231F20"/>
                                      <w:spacing w:val="56"/>
                                      <w:sz w:val="16"/>
                                    </w:rPr>
                                    <w:t>  </w:t>
                                  </w:r>
                                  <w:r>
                                    <w:rPr>
                                      <w:color w:val="231F20"/>
                                      <w:sz w:val="16"/>
                                    </w:rPr>
                                    <w:t>0.08</w:t>
                                  </w:r>
                                  <w:r>
                                    <w:rPr>
                                      <w:color w:val="231F20"/>
                                      <w:spacing w:val="31"/>
                                      <w:sz w:val="16"/>
                                    </w:rPr>
                                    <w:t>  </w:t>
                                  </w:r>
                                  <w:r>
                                    <w:rPr>
                                      <w:color w:val="231F20"/>
                                      <w:sz w:val="16"/>
                                    </w:rPr>
                                    <w:t>0.01</w:t>
                                  </w:r>
                                  <w:r>
                                    <w:rPr>
                                      <w:color w:val="231F20"/>
                                      <w:spacing w:val="48"/>
                                      <w:sz w:val="16"/>
                                    </w:rPr>
                                    <w:t>  </w:t>
                                  </w:r>
                                  <w:r>
                                    <w:rPr>
                                      <w:color w:val="231F20"/>
                                      <w:spacing w:val="-4"/>
                                      <w:sz w:val="16"/>
                                    </w:rPr>
                                    <w:t>0.06</w:t>
                                  </w:r>
                                  <w:r>
                                    <w:rPr>
                                      <w:color w:val="231F20"/>
                                      <w:sz w:val="16"/>
                                    </w:rPr>
                                    <w:tab/>
                                    <w:t>0.22</w:t>
                                  </w:r>
                                  <w:r>
                                    <w:rPr>
                                      <w:color w:val="231F20"/>
                                      <w:spacing w:val="47"/>
                                      <w:sz w:val="16"/>
                                    </w:rPr>
                                    <w:t>  </w:t>
                                  </w:r>
                                  <w:r>
                                    <w:rPr>
                                      <w:color w:val="231F20"/>
                                      <w:sz w:val="16"/>
                                    </w:rPr>
                                    <w:t>0.15</w:t>
                                  </w:r>
                                  <w:r>
                                    <w:rPr>
                                      <w:color w:val="231F20"/>
                                      <w:spacing w:val="32"/>
                                      <w:sz w:val="16"/>
                                    </w:rPr>
                                    <w:t>  </w:t>
                                  </w:r>
                                  <w:r>
                                    <w:rPr>
                                      <w:color w:val="231F20"/>
                                      <w:spacing w:val="-4"/>
                                      <w:sz w:val="16"/>
                                    </w:rPr>
                                    <w:t>0.09</w:t>
                                  </w:r>
                                  <w:r>
                                    <w:rPr>
                                      <w:color w:val="231F20"/>
                                      <w:sz w:val="16"/>
                                    </w:rPr>
                                    <w:tab/>
                                  </w:r>
                                  <w:r>
                                    <w:rPr>
                                      <w:color w:val="231F20"/>
                                      <w:spacing w:val="-4"/>
                                      <w:sz w:val="16"/>
                                    </w:rPr>
                                    <w:t>0.25</w:t>
                                  </w:r>
                                </w:p>
                              </w:tc>
                            </w:tr>
                            <w:tr>
                              <w:trPr>
                                <w:trHeight w:val="222" w:hRule="atLeast"/>
                              </w:trPr>
                              <w:tc>
                                <w:tcPr>
                                  <w:tcW w:w="638" w:type="dxa"/>
                                </w:tcPr>
                                <w:p>
                                  <w:pPr>
                                    <w:pStyle w:val="TableParagraph"/>
                                    <w:spacing w:line="171" w:lineRule="exact"/>
                                    <w:ind w:left="-1" w:right="167"/>
                                    <w:jc w:val="center"/>
                                    <w:rPr>
                                      <w:sz w:val="16"/>
                                    </w:rPr>
                                  </w:pPr>
                                  <w:r>
                                    <w:rPr>
                                      <w:color w:val="231F20"/>
                                      <w:spacing w:val="-2"/>
                                      <w:sz w:val="16"/>
                                    </w:rPr>
                                    <w:t>TrRUE</w:t>
                                  </w:r>
                                </w:p>
                              </w:tc>
                              <w:tc>
                                <w:tcPr>
                                  <w:tcW w:w="1050" w:type="dxa"/>
                                </w:tcPr>
                                <w:p>
                                  <w:pPr>
                                    <w:pStyle w:val="TableParagraph"/>
                                    <w:spacing w:line="171" w:lineRule="exact"/>
                                    <w:ind w:right="106"/>
                                    <w:jc w:val="right"/>
                                    <w:rPr>
                                      <w:sz w:val="16"/>
                                    </w:rPr>
                                  </w:pPr>
                                  <w:r>
                                    <w:rPr>
                                      <w:i/>
                                      <w:color w:val="231F20"/>
                                      <w:w w:val="110"/>
                                      <w:sz w:val="16"/>
                                    </w:rPr>
                                    <w:t>2</w:t>
                                  </w:r>
                                  <w:r>
                                    <w:rPr>
                                      <w:color w:val="231F20"/>
                                      <w:w w:val="110"/>
                                      <w:sz w:val="16"/>
                                    </w:rPr>
                                    <w:t>0.05</w:t>
                                  </w:r>
                                  <w:r>
                                    <w:rPr>
                                      <w:color w:val="231F20"/>
                                      <w:spacing w:val="5"/>
                                      <w:w w:val="110"/>
                                      <w:sz w:val="16"/>
                                    </w:rPr>
                                    <w:t> </w:t>
                                  </w:r>
                                  <w:r>
                                    <w:rPr>
                                      <w:i/>
                                      <w:color w:val="231F20"/>
                                      <w:spacing w:val="-2"/>
                                      <w:w w:val="110"/>
                                      <w:sz w:val="16"/>
                                    </w:rPr>
                                    <w:t>2</w:t>
                                  </w:r>
                                  <w:r>
                                    <w:rPr>
                                      <w:color w:val="231F20"/>
                                      <w:spacing w:val="-2"/>
                                      <w:w w:val="110"/>
                                      <w:sz w:val="16"/>
                                    </w:rPr>
                                    <w:t>0.06</w:t>
                                  </w:r>
                                </w:p>
                              </w:tc>
                              <w:tc>
                                <w:tcPr>
                                  <w:tcW w:w="511" w:type="dxa"/>
                                </w:tcPr>
                                <w:p>
                                  <w:pPr>
                                    <w:pStyle w:val="TableParagraph"/>
                                    <w:spacing w:line="171" w:lineRule="exact"/>
                                    <w:ind w:left="110"/>
                                    <w:rPr>
                                      <w:sz w:val="16"/>
                                    </w:rPr>
                                  </w:pPr>
                                  <w:r>
                                    <w:rPr>
                                      <w:color w:val="231F20"/>
                                      <w:spacing w:val="-4"/>
                                      <w:sz w:val="16"/>
                                    </w:rPr>
                                    <w:t>0.43</w:t>
                                  </w:r>
                                </w:p>
                              </w:tc>
                              <w:tc>
                                <w:tcPr>
                                  <w:tcW w:w="501" w:type="dxa"/>
                                </w:tcPr>
                                <w:p>
                                  <w:pPr>
                                    <w:pStyle w:val="TableParagraph"/>
                                    <w:spacing w:line="240" w:lineRule="auto"/>
                                    <w:rPr>
                                      <w:sz w:val="14"/>
                                    </w:rPr>
                                  </w:pPr>
                                </w:p>
                              </w:tc>
                              <w:tc>
                                <w:tcPr>
                                  <w:tcW w:w="1390" w:type="dxa"/>
                                </w:tcPr>
                                <w:p>
                                  <w:pPr>
                                    <w:pStyle w:val="TableParagraph"/>
                                    <w:spacing w:line="171" w:lineRule="exact"/>
                                    <w:ind w:left="102"/>
                                    <w:rPr>
                                      <w:sz w:val="16"/>
                                    </w:rPr>
                                  </w:pPr>
                                  <w:r>
                                    <w:rPr>
                                      <w:color w:val="231F20"/>
                                      <w:w w:val="105"/>
                                      <w:sz w:val="16"/>
                                    </w:rPr>
                                    <w:t>0.04</w:t>
                                  </w:r>
                                  <w:r>
                                    <w:rPr>
                                      <w:color w:val="231F20"/>
                                      <w:spacing w:val="39"/>
                                      <w:w w:val="105"/>
                                      <w:sz w:val="16"/>
                                    </w:rPr>
                                    <w:t>  </w:t>
                                  </w:r>
                                  <w:r>
                                    <w:rPr>
                                      <w:color w:val="231F20"/>
                                      <w:w w:val="105"/>
                                      <w:sz w:val="16"/>
                                    </w:rPr>
                                    <w:t>0.10</w:t>
                                  </w:r>
                                  <w:r>
                                    <w:rPr>
                                      <w:color w:val="231F20"/>
                                      <w:spacing w:val="1"/>
                                      <w:w w:val="105"/>
                                      <w:sz w:val="16"/>
                                    </w:rPr>
                                    <w:t> </w:t>
                                  </w:r>
                                  <w:r>
                                    <w:rPr>
                                      <w:i/>
                                      <w:color w:val="231F20"/>
                                      <w:spacing w:val="-4"/>
                                      <w:w w:val="105"/>
                                      <w:sz w:val="16"/>
                                    </w:rPr>
                                    <w:t>2</w:t>
                                  </w:r>
                                  <w:r>
                                    <w:rPr>
                                      <w:color w:val="231F20"/>
                                      <w:spacing w:val="-4"/>
                                      <w:w w:val="105"/>
                                      <w:sz w:val="16"/>
                                    </w:rPr>
                                    <w:t>0.24</w:t>
                                  </w:r>
                                </w:p>
                              </w:tc>
                              <w:tc>
                                <w:tcPr>
                                  <w:tcW w:w="631" w:type="dxa"/>
                                </w:tcPr>
                                <w:p>
                                  <w:pPr>
                                    <w:pStyle w:val="TableParagraph"/>
                                    <w:spacing w:line="171" w:lineRule="exact"/>
                                    <w:ind w:right="130"/>
                                    <w:jc w:val="right"/>
                                    <w:rPr>
                                      <w:sz w:val="16"/>
                                    </w:rPr>
                                  </w:pPr>
                                  <w:r>
                                    <w:rPr>
                                      <w:color w:val="231F20"/>
                                      <w:spacing w:val="-4"/>
                                      <w:sz w:val="16"/>
                                    </w:rPr>
                                    <w:t>0.04</w:t>
                                  </w:r>
                                </w:p>
                              </w:tc>
                              <w:tc>
                                <w:tcPr>
                                  <w:tcW w:w="714" w:type="dxa"/>
                                </w:tcPr>
                                <w:p>
                                  <w:pPr>
                                    <w:pStyle w:val="TableParagraph"/>
                                    <w:spacing w:line="171" w:lineRule="exact"/>
                                    <w:ind w:right="155"/>
                                    <w:jc w:val="right"/>
                                    <w:rPr>
                                      <w:sz w:val="16"/>
                                    </w:rPr>
                                  </w:pPr>
                                  <w:r>
                                    <w:rPr>
                                      <w:color w:val="231F20"/>
                                      <w:spacing w:val="-4"/>
                                      <w:sz w:val="16"/>
                                    </w:rPr>
                                    <w:t>0.19</w:t>
                                  </w:r>
                                </w:p>
                              </w:tc>
                              <w:tc>
                                <w:tcPr>
                                  <w:tcW w:w="543" w:type="dxa"/>
                                </w:tcPr>
                                <w:p>
                                  <w:pPr>
                                    <w:pStyle w:val="TableParagraph"/>
                                    <w:spacing w:line="171" w:lineRule="exact"/>
                                    <w:ind w:right="85"/>
                                    <w:jc w:val="right"/>
                                    <w:rPr>
                                      <w:sz w:val="16"/>
                                    </w:rPr>
                                  </w:pPr>
                                  <w:r>
                                    <w:rPr>
                                      <w:color w:val="231F20"/>
                                      <w:spacing w:val="-4"/>
                                      <w:sz w:val="16"/>
                                    </w:rPr>
                                    <w:t>0.06</w:t>
                                  </w:r>
                                </w:p>
                              </w:tc>
                              <w:tc>
                                <w:tcPr>
                                  <w:tcW w:w="874" w:type="dxa"/>
                                </w:tcPr>
                                <w:p>
                                  <w:pPr>
                                    <w:pStyle w:val="TableParagraph"/>
                                    <w:spacing w:line="171" w:lineRule="exact"/>
                                    <w:ind w:left="54"/>
                                    <w:jc w:val="center"/>
                                    <w:rPr>
                                      <w:sz w:val="16"/>
                                    </w:rPr>
                                  </w:pPr>
                                  <w:r>
                                    <w:rPr>
                                      <w:color w:val="231F20"/>
                                      <w:spacing w:val="-2"/>
                                      <w:w w:val="105"/>
                                      <w:sz w:val="16"/>
                                    </w:rPr>
                                    <w:t>0.07</w:t>
                                  </w:r>
                                  <w:r>
                                    <w:rPr>
                                      <w:i/>
                                      <w:color w:val="231F20"/>
                                      <w:spacing w:val="-2"/>
                                      <w:w w:val="105"/>
                                      <w:sz w:val="16"/>
                                    </w:rPr>
                                    <w:t>2</w:t>
                                  </w:r>
                                  <w:r>
                                    <w:rPr>
                                      <w:color w:val="231F20"/>
                                      <w:spacing w:val="-2"/>
                                      <w:w w:val="105"/>
                                      <w:sz w:val="16"/>
                                    </w:rPr>
                                    <w:t>0.01</w:t>
                                  </w:r>
                                </w:p>
                              </w:tc>
                              <w:tc>
                                <w:tcPr>
                                  <w:tcW w:w="1295" w:type="dxa"/>
                                </w:tcPr>
                                <w:p>
                                  <w:pPr>
                                    <w:pStyle w:val="TableParagraph"/>
                                    <w:spacing w:line="171" w:lineRule="exact"/>
                                    <w:ind w:left="55" w:right="1"/>
                                    <w:jc w:val="center"/>
                                    <w:rPr>
                                      <w:sz w:val="16"/>
                                    </w:rPr>
                                  </w:pPr>
                                  <w:r>
                                    <w:rPr>
                                      <w:color w:val="231F20"/>
                                      <w:w w:val="110"/>
                                      <w:sz w:val="16"/>
                                    </w:rPr>
                                    <w:t>0.01</w:t>
                                  </w:r>
                                  <w:r>
                                    <w:rPr>
                                      <w:i/>
                                      <w:color w:val="231F20"/>
                                      <w:w w:val="110"/>
                                      <w:sz w:val="16"/>
                                    </w:rPr>
                                    <w:t>2</w:t>
                                  </w:r>
                                  <w:r>
                                    <w:rPr>
                                      <w:color w:val="231F20"/>
                                      <w:w w:val="110"/>
                                      <w:sz w:val="16"/>
                                    </w:rPr>
                                    <w:t>0.09</w:t>
                                  </w:r>
                                  <w:r>
                                    <w:rPr>
                                      <w:color w:val="231F20"/>
                                      <w:spacing w:val="7"/>
                                      <w:w w:val="110"/>
                                      <w:sz w:val="16"/>
                                    </w:rPr>
                                    <w:t> </w:t>
                                  </w:r>
                                  <w:r>
                                    <w:rPr>
                                      <w:i/>
                                      <w:color w:val="231F20"/>
                                      <w:spacing w:val="-4"/>
                                      <w:w w:val="110"/>
                                      <w:sz w:val="16"/>
                                    </w:rPr>
                                    <w:t>2</w:t>
                                  </w:r>
                                  <w:r>
                                    <w:rPr>
                                      <w:color w:val="231F20"/>
                                      <w:spacing w:val="-4"/>
                                      <w:w w:val="110"/>
                                      <w:sz w:val="16"/>
                                    </w:rPr>
                                    <w:t>0.06</w:t>
                                  </w:r>
                                </w:p>
                              </w:tc>
                              <w:tc>
                                <w:tcPr>
                                  <w:tcW w:w="517" w:type="dxa"/>
                                </w:tcPr>
                                <w:p>
                                  <w:pPr>
                                    <w:pStyle w:val="TableParagraph"/>
                                    <w:spacing w:line="171" w:lineRule="exact"/>
                                    <w:ind w:right="35"/>
                                    <w:jc w:val="right"/>
                                    <w:rPr>
                                      <w:sz w:val="16"/>
                                    </w:rPr>
                                  </w:pPr>
                                  <w:r>
                                    <w:rPr>
                                      <w:i/>
                                      <w:color w:val="231F20"/>
                                      <w:spacing w:val="-4"/>
                                      <w:w w:val="110"/>
                                      <w:sz w:val="16"/>
                                    </w:rPr>
                                    <w:t>2</w:t>
                                  </w:r>
                                  <w:r>
                                    <w:rPr>
                                      <w:color w:val="231F20"/>
                                      <w:spacing w:val="-4"/>
                                      <w:w w:val="110"/>
                                      <w:sz w:val="16"/>
                                    </w:rPr>
                                    <w:t>0.07</w:t>
                                  </w:r>
                                </w:p>
                              </w:tc>
                              <w:tc>
                                <w:tcPr>
                                  <w:tcW w:w="531" w:type="dxa"/>
                                </w:tcPr>
                                <w:p>
                                  <w:pPr>
                                    <w:pStyle w:val="TableParagraph"/>
                                    <w:spacing w:line="171" w:lineRule="exact"/>
                                    <w:ind w:right="40"/>
                                    <w:jc w:val="right"/>
                                    <w:rPr>
                                      <w:sz w:val="16"/>
                                    </w:rPr>
                                  </w:pPr>
                                  <w:r>
                                    <w:rPr>
                                      <w:i/>
                                      <w:color w:val="231F20"/>
                                      <w:spacing w:val="-4"/>
                                      <w:w w:val="110"/>
                                      <w:sz w:val="16"/>
                                    </w:rPr>
                                    <w:t>2</w:t>
                                  </w:r>
                                  <w:r>
                                    <w:rPr>
                                      <w:color w:val="231F20"/>
                                      <w:spacing w:val="-4"/>
                                      <w:w w:val="110"/>
                                      <w:sz w:val="16"/>
                                    </w:rPr>
                                    <w:t>0.07</w:t>
                                  </w:r>
                                </w:p>
                              </w:tc>
                              <w:tc>
                                <w:tcPr>
                                  <w:tcW w:w="536" w:type="dxa"/>
                                </w:tcPr>
                                <w:p>
                                  <w:pPr>
                                    <w:pStyle w:val="TableParagraph"/>
                                    <w:spacing w:line="171" w:lineRule="exact"/>
                                    <w:ind w:right="36"/>
                                    <w:jc w:val="right"/>
                                    <w:rPr>
                                      <w:sz w:val="16"/>
                                    </w:rPr>
                                  </w:pPr>
                                  <w:r>
                                    <w:rPr>
                                      <w:i/>
                                      <w:color w:val="231F20"/>
                                      <w:spacing w:val="-4"/>
                                      <w:w w:val="110"/>
                                      <w:sz w:val="16"/>
                                    </w:rPr>
                                    <w:t>2</w:t>
                                  </w:r>
                                  <w:r>
                                    <w:rPr>
                                      <w:color w:val="231F20"/>
                                      <w:spacing w:val="-4"/>
                                      <w:w w:val="110"/>
                                      <w:sz w:val="16"/>
                                    </w:rPr>
                                    <w:t>0.07</w:t>
                                  </w:r>
                                </w:p>
                              </w:tc>
                              <w:tc>
                                <w:tcPr>
                                  <w:tcW w:w="531" w:type="dxa"/>
                                </w:tcPr>
                                <w:p>
                                  <w:pPr>
                                    <w:pStyle w:val="TableParagraph"/>
                                    <w:spacing w:line="171" w:lineRule="exact"/>
                                    <w:ind w:right="32"/>
                                    <w:jc w:val="right"/>
                                    <w:rPr>
                                      <w:sz w:val="16"/>
                                    </w:rPr>
                                  </w:pPr>
                                  <w:r>
                                    <w:rPr>
                                      <w:i/>
                                      <w:color w:val="231F20"/>
                                      <w:spacing w:val="-4"/>
                                      <w:w w:val="110"/>
                                      <w:sz w:val="16"/>
                                    </w:rPr>
                                    <w:t>2</w:t>
                                  </w:r>
                                  <w:r>
                                    <w:rPr>
                                      <w:color w:val="231F20"/>
                                      <w:spacing w:val="-4"/>
                                      <w:w w:val="110"/>
                                      <w:sz w:val="16"/>
                                    </w:rPr>
                                    <w:t>0.02</w:t>
                                  </w:r>
                                </w:p>
                              </w:tc>
                              <w:tc>
                                <w:tcPr>
                                  <w:tcW w:w="3782" w:type="dxa"/>
                                  <w:gridSpan w:val="3"/>
                                </w:tcPr>
                                <w:p>
                                  <w:pPr>
                                    <w:pStyle w:val="TableParagraph"/>
                                    <w:tabs>
                                      <w:tab w:pos="3451" w:val="left" w:leader="none"/>
                                    </w:tabs>
                                    <w:spacing w:line="171" w:lineRule="exact"/>
                                    <w:ind w:left="84"/>
                                    <w:rPr>
                                      <w:sz w:val="16"/>
                                    </w:rPr>
                                  </w:pPr>
                                  <w:r>
                                    <w:rPr>
                                      <w:i/>
                                      <w:color w:val="231F20"/>
                                      <w:w w:val="110"/>
                                      <w:sz w:val="16"/>
                                    </w:rPr>
                                    <w:t>2</w:t>
                                  </w:r>
                                  <w:r>
                                    <w:rPr>
                                      <w:color w:val="231F20"/>
                                      <w:w w:val="110"/>
                                      <w:sz w:val="16"/>
                                    </w:rPr>
                                    <w:t>0.08</w:t>
                                  </w:r>
                                  <w:r>
                                    <w:rPr>
                                      <w:color w:val="231F20"/>
                                      <w:spacing w:val="57"/>
                                      <w:w w:val="110"/>
                                      <w:sz w:val="16"/>
                                    </w:rPr>
                                    <w:t>  </w:t>
                                  </w:r>
                                  <w:r>
                                    <w:rPr>
                                      <w:color w:val="231F20"/>
                                      <w:w w:val="110"/>
                                      <w:sz w:val="16"/>
                                    </w:rPr>
                                    <w:t>0.02</w:t>
                                  </w:r>
                                  <w:r>
                                    <w:rPr>
                                      <w:i/>
                                      <w:color w:val="231F20"/>
                                      <w:w w:val="110"/>
                                      <w:sz w:val="16"/>
                                    </w:rPr>
                                    <w:t>2</w:t>
                                  </w:r>
                                  <w:r>
                                    <w:rPr>
                                      <w:color w:val="231F20"/>
                                      <w:w w:val="110"/>
                                      <w:sz w:val="16"/>
                                    </w:rPr>
                                    <w:t>0.13</w:t>
                                  </w:r>
                                  <w:r>
                                    <w:rPr>
                                      <w:color w:val="231F20"/>
                                      <w:spacing w:val="6"/>
                                      <w:w w:val="110"/>
                                      <w:sz w:val="16"/>
                                    </w:rPr>
                                    <w:t> </w:t>
                                  </w:r>
                                  <w:r>
                                    <w:rPr>
                                      <w:i/>
                                      <w:color w:val="231F20"/>
                                      <w:w w:val="110"/>
                                      <w:sz w:val="16"/>
                                    </w:rPr>
                                    <w:t>2</w:t>
                                  </w:r>
                                  <w:r>
                                    <w:rPr>
                                      <w:color w:val="231F20"/>
                                      <w:w w:val="110"/>
                                      <w:sz w:val="16"/>
                                    </w:rPr>
                                    <w:t>0.05</w:t>
                                  </w:r>
                                  <w:r>
                                    <w:rPr>
                                      <w:color w:val="231F20"/>
                                      <w:spacing w:val="39"/>
                                      <w:w w:val="110"/>
                                      <w:sz w:val="16"/>
                                    </w:rPr>
                                    <w:t> </w:t>
                                  </w:r>
                                  <w:r>
                                    <w:rPr>
                                      <w:i/>
                                      <w:color w:val="231F20"/>
                                      <w:w w:val="110"/>
                                      <w:sz w:val="16"/>
                                    </w:rPr>
                                    <w:t>2</w:t>
                                  </w:r>
                                  <w:r>
                                    <w:rPr>
                                      <w:color w:val="231F20"/>
                                      <w:w w:val="110"/>
                                      <w:sz w:val="16"/>
                                    </w:rPr>
                                    <w:t>0.07</w:t>
                                  </w:r>
                                  <w:r>
                                    <w:rPr>
                                      <w:color w:val="231F20"/>
                                      <w:spacing w:val="51"/>
                                      <w:w w:val="110"/>
                                      <w:sz w:val="16"/>
                                    </w:rPr>
                                    <w:t>  </w:t>
                                  </w:r>
                                  <w:r>
                                    <w:rPr>
                                      <w:color w:val="231F20"/>
                                      <w:spacing w:val="-2"/>
                                      <w:w w:val="110"/>
                                      <w:sz w:val="16"/>
                                    </w:rPr>
                                    <w:t>0.01</w:t>
                                  </w:r>
                                  <w:r>
                                    <w:rPr>
                                      <w:i/>
                                      <w:color w:val="231F20"/>
                                      <w:spacing w:val="-2"/>
                                      <w:w w:val="110"/>
                                      <w:sz w:val="16"/>
                                    </w:rPr>
                                    <w:t>2</w:t>
                                  </w:r>
                                  <w:r>
                                    <w:rPr>
                                      <w:color w:val="231F20"/>
                                      <w:spacing w:val="-2"/>
                                      <w:w w:val="110"/>
                                      <w:sz w:val="16"/>
                                    </w:rPr>
                                    <w:t>0.06</w:t>
                                  </w:r>
                                  <w:r>
                                    <w:rPr>
                                      <w:color w:val="231F20"/>
                                      <w:sz w:val="16"/>
                                    </w:rPr>
                                    <w:tab/>
                                  </w:r>
                                  <w:r>
                                    <w:rPr>
                                      <w:color w:val="231F20"/>
                                      <w:spacing w:val="-4"/>
                                      <w:w w:val="110"/>
                                      <w:sz w:val="16"/>
                                    </w:rPr>
                                    <w:t>0.03</w:t>
                                  </w:r>
                                </w:p>
                              </w:tc>
                            </w:tr>
                          </w:tbl>
                          <w:p>
                            <w:pPr>
                              <w:pStyle w:val="BodyText"/>
                            </w:pPr>
                          </w:p>
                        </w:txbxContent>
                      </wps:txbx>
                      <wps:bodyPr wrap="square" lIns="0" tIns="0" rIns="0" bIns="0" rtlCol="0">
                        <a:noAutofit/>
                      </wps:bodyPr>
                    </wps:wsp>
                  </a:graphicData>
                </a:graphic>
              </wp:anchor>
            </w:drawing>
          </mc:Choice>
          <mc:Fallback>
            <w:pict>
              <v:shape style="position:absolute;margin-left:46.662998pt;margin-top:31.12179pt;width:709.75pt;height:40.7pt;mso-position-horizontal-relative:page;mso-position-vertical-relative:paragraph;z-index:15761920" type="#_x0000_t202" id="docshape5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050"/>
                        <w:gridCol w:w="511"/>
                        <w:gridCol w:w="501"/>
                        <w:gridCol w:w="1390"/>
                        <w:gridCol w:w="631"/>
                        <w:gridCol w:w="714"/>
                        <w:gridCol w:w="543"/>
                        <w:gridCol w:w="874"/>
                        <w:gridCol w:w="1295"/>
                        <w:gridCol w:w="517"/>
                        <w:gridCol w:w="531"/>
                        <w:gridCol w:w="536"/>
                        <w:gridCol w:w="531"/>
                        <w:gridCol w:w="1017"/>
                        <w:gridCol w:w="2293"/>
                        <w:gridCol w:w="472"/>
                      </w:tblGrid>
                      <w:tr>
                        <w:trPr>
                          <w:trHeight w:val="220" w:hRule="atLeast"/>
                        </w:trPr>
                        <w:tc>
                          <w:tcPr>
                            <w:tcW w:w="8664" w:type="dxa"/>
                            <w:gridSpan w:val="11"/>
                            <w:tcBorders>
                              <w:top w:val="single" w:sz="4" w:space="0" w:color="231F20"/>
                            </w:tcBorders>
                          </w:tcPr>
                          <w:p>
                            <w:pPr>
                              <w:pStyle w:val="TableParagraph"/>
                              <w:tabs>
                                <w:tab w:pos="1300" w:val="left" w:leader="none"/>
                                <w:tab w:pos="1798" w:val="left" w:leader="none"/>
                                <w:tab w:pos="4867" w:val="left" w:leader="none"/>
                                <w:tab w:pos="5478" w:val="left" w:leader="none"/>
                              </w:tabs>
                              <w:spacing w:line="172" w:lineRule="exact" w:before="28"/>
                              <w:rPr>
                                <w:sz w:val="16"/>
                              </w:rPr>
                            </w:pPr>
                            <w:r>
                              <w:rPr>
                                <w:color w:val="231F20"/>
                                <w:spacing w:val="-2"/>
                                <w:w w:val="110"/>
                                <w:sz w:val="16"/>
                              </w:rPr>
                              <w:t>Speech</w:t>
                            </w:r>
                            <w:r>
                              <w:rPr>
                                <w:color w:val="231F20"/>
                                <w:sz w:val="16"/>
                              </w:rPr>
                              <w:tab/>
                            </w:r>
                            <w:r>
                              <w:rPr>
                                <w:color w:val="231F20"/>
                                <w:spacing w:val="-4"/>
                                <w:w w:val="110"/>
                                <w:sz w:val="16"/>
                              </w:rPr>
                              <w:t>0.00</w:t>
                            </w:r>
                            <w:r>
                              <w:rPr>
                                <w:color w:val="231F20"/>
                                <w:sz w:val="16"/>
                              </w:rPr>
                              <w:tab/>
                            </w:r>
                            <w:r>
                              <w:rPr>
                                <w:color w:val="231F20"/>
                                <w:w w:val="110"/>
                                <w:sz w:val="16"/>
                              </w:rPr>
                              <w:t>0.04</w:t>
                            </w:r>
                            <w:r>
                              <w:rPr>
                                <w:color w:val="231F20"/>
                                <w:spacing w:val="75"/>
                                <w:w w:val="110"/>
                                <w:sz w:val="16"/>
                              </w:rPr>
                              <w:t> </w:t>
                            </w:r>
                            <w:r>
                              <w:rPr>
                                <w:i/>
                                <w:color w:val="231F20"/>
                                <w:w w:val="110"/>
                                <w:sz w:val="16"/>
                              </w:rPr>
                              <w:t>2</w:t>
                            </w:r>
                            <w:r>
                              <w:rPr>
                                <w:color w:val="231F20"/>
                                <w:w w:val="110"/>
                                <w:sz w:val="16"/>
                              </w:rPr>
                              <w:t>0.05</w:t>
                            </w:r>
                            <w:r>
                              <w:rPr>
                                <w:color w:val="231F20"/>
                                <w:spacing w:val="24"/>
                                <w:w w:val="110"/>
                                <w:sz w:val="16"/>
                              </w:rPr>
                              <w:t> </w:t>
                            </w:r>
                            <w:r>
                              <w:rPr>
                                <w:i/>
                                <w:color w:val="231F20"/>
                                <w:w w:val="110"/>
                                <w:sz w:val="16"/>
                              </w:rPr>
                              <w:t>2</w:t>
                            </w:r>
                            <w:r>
                              <w:rPr>
                                <w:color w:val="231F20"/>
                                <w:w w:val="110"/>
                                <w:sz w:val="16"/>
                              </w:rPr>
                              <w:t>0.05</w:t>
                            </w:r>
                            <w:r>
                              <w:rPr>
                                <w:color w:val="231F20"/>
                                <w:spacing w:val="15"/>
                                <w:w w:val="110"/>
                                <w:sz w:val="16"/>
                              </w:rPr>
                              <w:t> </w:t>
                            </w:r>
                            <w:r>
                              <w:rPr>
                                <w:i/>
                                <w:color w:val="231F20"/>
                                <w:w w:val="110"/>
                                <w:sz w:val="16"/>
                              </w:rPr>
                              <w:t>2</w:t>
                            </w:r>
                            <w:r>
                              <w:rPr>
                                <w:color w:val="231F20"/>
                                <w:w w:val="110"/>
                                <w:sz w:val="16"/>
                              </w:rPr>
                              <w:t>0.19</w:t>
                            </w:r>
                            <w:r>
                              <w:rPr>
                                <w:color w:val="231F20"/>
                                <w:spacing w:val="7"/>
                                <w:w w:val="110"/>
                                <w:sz w:val="16"/>
                              </w:rPr>
                              <w:t> </w:t>
                            </w:r>
                            <w:r>
                              <w:rPr>
                                <w:i/>
                                <w:color w:val="231F20"/>
                                <w:w w:val="110"/>
                                <w:sz w:val="16"/>
                              </w:rPr>
                              <w:t>2</w:t>
                            </w:r>
                            <w:r>
                              <w:rPr>
                                <w:color w:val="231F20"/>
                                <w:w w:val="110"/>
                                <w:sz w:val="16"/>
                              </w:rPr>
                              <w:t>0.27</w:t>
                            </w:r>
                            <w:r>
                              <w:rPr>
                                <w:color w:val="231F20"/>
                                <w:spacing w:val="41"/>
                                <w:w w:val="110"/>
                                <w:sz w:val="16"/>
                              </w:rPr>
                              <w:t>  </w:t>
                            </w:r>
                            <w:r>
                              <w:rPr>
                                <w:i/>
                                <w:color w:val="231F20"/>
                                <w:spacing w:val="-2"/>
                                <w:w w:val="110"/>
                                <w:sz w:val="16"/>
                              </w:rPr>
                              <w:t>2</w:t>
                            </w:r>
                            <w:r>
                              <w:rPr>
                                <w:color w:val="231F20"/>
                                <w:spacing w:val="-2"/>
                                <w:w w:val="110"/>
                                <w:sz w:val="16"/>
                              </w:rPr>
                              <w:t>0.03</w:t>
                            </w:r>
                            <w:r>
                              <w:rPr>
                                <w:color w:val="231F20"/>
                                <w:sz w:val="16"/>
                              </w:rPr>
                              <w:tab/>
                            </w:r>
                            <w:r>
                              <w:rPr>
                                <w:i/>
                                <w:color w:val="231F20"/>
                                <w:spacing w:val="-4"/>
                                <w:w w:val="110"/>
                                <w:sz w:val="16"/>
                              </w:rPr>
                              <w:t>2</w:t>
                            </w:r>
                            <w:r>
                              <w:rPr>
                                <w:color w:val="231F20"/>
                                <w:spacing w:val="-4"/>
                                <w:w w:val="110"/>
                                <w:sz w:val="16"/>
                              </w:rPr>
                              <w:t>0.02</w:t>
                            </w:r>
                            <w:r>
                              <w:rPr>
                                <w:color w:val="231F20"/>
                                <w:sz w:val="16"/>
                              </w:rPr>
                              <w:tab/>
                            </w:r>
                            <w:r>
                              <w:rPr>
                                <w:i/>
                                <w:color w:val="231F20"/>
                                <w:w w:val="110"/>
                                <w:sz w:val="16"/>
                              </w:rPr>
                              <w:t>2</w:t>
                            </w:r>
                            <w:r>
                              <w:rPr>
                                <w:color w:val="231F20"/>
                                <w:w w:val="110"/>
                                <w:sz w:val="16"/>
                              </w:rPr>
                              <w:t>0.05</w:t>
                            </w:r>
                            <w:r>
                              <w:rPr>
                                <w:color w:val="231F20"/>
                                <w:spacing w:val="37"/>
                                <w:w w:val="110"/>
                                <w:sz w:val="16"/>
                              </w:rPr>
                              <w:t> </w:t>
                            </w:r>
                            <w:r>
                              <w:rPr>
                                <w:i/>
                                <w:color w:val="231F20"/>
                                <w:w w:val="110"/>
                                <w:sz w:val="16"/>
                              </w:rPr>
                              <w:t>2</w:t>
                            </w:r>
                            <w:r>
                              <w:rPr>
                                <w:color w:val="231F20"/>
                                <w:w w:val="110"/>
                                <w:sz w:val="16"/>
                              </w:rPr>
                              <w:t>0.06</w:t>
                            </w:r>
                            <w:r>
                              <w:rPr>
                                <w:i/>
                                <w:color w:val="231F20"/>
                                <w:w w:val="110"/>
                                <w:sz w:val="16"/>
                              </w:rPr>
                              <w:t>2</w:t>
                            </w:r>
                            <w:r>
                              <w:rPr>
                                <w:color w:val="231F20"/>
                                <w:w w:val="110"/>
                                <w:sz w:val="16"/>
                              </w:rPr>
                              <w:t>0.09</w:t>
                            </w:r>
                            <w:r>
                              <w:rPr>
                                <w:i/>
                                <w:color w:val="231F20"/>
                                <w:w w:val="110"/>
                                <w:sz w:val="16"/>
                              </w:rPr>
                              <w:t>2</w:t>
                            </w:r>
                            <w:r>
                              <w:rPr>
                                <w:color w:val="231F20"/>
                                <w:w w:val="110"/>
                                <w:sz w:val="16"/>
                              </w:rPr>
                              <w:t>0.01</w:t>
                            </w:r>
                            <w:r>
                              <w:rPr>
                                <w:i/>
                                <w:color w:val="231F20"/>
                                <w:w w:val="110"/>
                                <w:sz w:val="16"/>
                              </w:rPr>
                              <w:t>2</w:t>
                            </w:r>
                            <w:r>
                              <w:rPr>
                                <w:color w:val="231F20"/>
                                <w:w w:val="110"/>
                                <w:sz w:val="16"/>
                              </w:rPr>
                              <w:t>0.06</w:t>
                            </w:r>
                            <w:r>
                              <w:rPr>
                                <w:color w:val="231F20"/>
                                <w:spacing w:val="69"/>
                                <w:w w:val="110"/>
                                <w:sz w:val="16"/>
                              </w:rPr>
                              <w:t>  </w:t>
                            </w:r>
                            <w:r>
                              <w:rPr>
                                <w:color w:val="231F20"/>
                                <w:w w:val="110"/>
                                <w:sz w:val="16"/>
                              </w:rPr>
                              <w:t>0.03</w:t>
                            </w:r>
                            <w:r>
                              <w:rPr>
                                <w:color w:val="231F20"/>
                                <w:spacing w:val="75"/>
                                <w:w w:val="110"/>
                                <w:sz w:val="16"/>
                              </w:rPr>
                              <w:t> </w:t>
                            </w:r>
                            <w:r>
                              <w:rPr>
                                <w:i/>
                                <w:color w:val="231F20"/>
                                <w:spacing w:val="-4"/>
                                <w:w w:val="110"/>
                                <w:sz w:val="16"/>
                              </w:rPr>
                              <w:t>2</w:t>
                            </w:r>
                            <w:r>
                              <w:rPr>
                                <w:color w:val="231F20"/>
                                <w:spacing w:val="-4"/>
                                <w:w w:val="110"/>
                                <w:sz w:val="16"/>
                              </w:rPr>
                              <w:t>0.01</w:t>
                            </w:r>
                          </w:p>
                        </w:tc>
                        <w:tc>
                          <w:tcPr>
                            <w:tcW w:w="531" w:type="dxa"/>
                            <w:tcBorders>
                              <w:top w:val="single" w:sz="4" w:space="0" w:color="231F20"/>
                            </w:tcBorders>
                          </w:tcPr>
                          <w:p>
                            <w:pPr>
                              <w:pStyle w:val="TableParagraph"/>
                              <w:spacing w:line="172" w:lineRule="exact" w:before="28"/>
                              <w:ind w:right="40"/>
                              <w:jc w:val="right"/>
                              <w:rPr>
                                <w:sz w:val="16"/>
                              </w:rPr>
                            </w:pPr>
                            <w:r>
                              <w:rPr>
                                <w:color w:val="231F20"/>
                                <w:spacing w:val="-4"/>
                                <w:sz w:val="16"/>
                              </w:rPr>
                              <w:t>0.01</w:t>
                            </w:r>
                          </w:p>
                        </w:tc>
                        <w:tc>
                          <w:tcPr>
                            <w:tcW w:w="536" w:type="dxa"/>
                            <w:tcBorders>
                              <w:top w:val="single" w:sz="4" w:space="0" w:color="231F20"/>
                            </w:tcBorders>
                          </w:tcPr>
                          <w:p>
                            <w:pPr>
                              <w:pStyle w:val="TableParagraph"/>
                              <w:spacing w:line="172" w:lineRule="exact" w:before="28"/>
                              <w:ind w:right="36"/>
                              <w:jc w:val="right"/>
                              <w:rPr>
                                <w:sz w:val="16"/>
                              </w:rPr>
                            </w:pPr>
                            <w:r>
                              <w:rPr>
                                <w:i/>
                                <w:color w:val="231F20"/>
                                <w:spacing w:val="-4"/>
                                <w:w w:val="110"/>
                                <w:sz w:val="16"/>
                              </w:rPr>
                              <w:t>2</w:t>
                            </w:r>
                            <w:r>
                              <w:rPr>
                                <w:color w:val="231F20"/>
                                <w:spacing w:val="-4"/>
                                <w:w w:val="110"/>
                                <w:sz w:val="16"/>
                              </w:rPr>
                              <w:t>0.03</w:t>
                            </w:r>
                          </w:p>
                        </w:tc>
                        <w:tc>
                          <w:tcPr>
                            <w:tcW w:w="531" w:type="dxa"/>
                            <w:tcBorders>
                              <w:top w:val="single" w:sz="4" w:space="0" w:color="231F20"/>
                            </w:tcBorders>
                          </w:tcPr>
                          <w:p>
                            <w:pPr>
                              <w:pStyle w:val="TableParagraph"/>
                              <w:spacing w:line="172" w:lineRule="exact" w:before="28"/>
                              <w:ind w:right="32"/>
                              <w:jc w:val="right"/>
                              <w:rPr>
                                <w:sz w:val="16"/>
                              </w:rPr>
                            </w:pPr>
                            <w:r>
                              <w:rPr>
                                <w:color w:val="231F20"/>
                                <w:spacing w:val="-4"/>
                                <w:sz w:val="16"/>
                              </w:rPr>
                              <w:t>0.04</w:t>
                            </w:r>
                          </w:p>
                        </w:tc>
                        <w:tc>
                          <w:tcPr>
                            <w:tcW w:w="1017" w:type="dxa"/>
                            <w:tcBorders>
                              <w:top w:val="single" w:sz="4" w:space="0" w:color="231F20"/>
                            </w:tcBorders>
                          </w:tcPr>
                          <w:p>
                            <w:pPr>
                              <w:pStyle w:val="TableParagraph"/>
                              <w:spacing w:line="172" w:lineRule="exact" w:before="28"/>
                              <w:ind w:left="217"/>
                              <w:rPr>
                                <w:sz w:val="16"/>
                              </w:rPr>
                            </w:pPr>
                            <w:r>
                              <w:rPr>
                                <w:color w:val="231F20"/>
                                <w:sz w:val="16"/>
                              </w:rPr>
                              <w:t>0.02</w:t>
                            </w:r>
                            <w:r>
                              <w:rPr>
                                <w:color w:val="231F20"/>
                                <w:spacing w:val="56"/>
                                <w:sz w:val="16"/>
                              </w:rPr>
                              <w:t>  </w:t>
                            </w:r>
                            <w:r>
                              <w:rPr>
                                <w:color w:val="231F20"/>
                                <w:spacing w:val="-4"/>
                                <w:sz w:val="16"/>
                              </w:rPr>
                              <w:t>0.06</w:t>
                            </w:r>
                          </w:p>
                        </w:tc>
                        <w:tc>
                          <w:tcPr>
                            <w:tcW w:w="2293" w:type="dxa"/>
                            <w:tcBorders>
                              <w:top w:val="single" w:sz="6" w:space="0" w:color="231F20"/>
                            </w:tcBorders>
                          </w:tcPr>
                          <w:p>
                            <w:pPr>
                              <w:pStyle w:val="TableParagraph"/>
                              <w:tabs>
                                <w:tab w:pos="1047" w:val="left" w:leader="none"/>
                              </w:tabs>
                              <w:spacing w:line="172" w:lineRule="exact" w:before="28"/>
                              <w:ind w:left="99"/>
                              <w:rPr>
                                <w:sz w:val="16"/>
                              </w:rPr>
                            </w:pPr>
                            <w:r>
                              <w:rPr>
                                <w:color w:val="231F20"/>
                                <w:sz w:val="16"/>
                              </w:rPr>
                              <w:t>0.02</w:t>
                            </w:r>
                            <w:r>
                              <w:rPr>
                                <w:color w:val="231F20"/>
                                <w:spacing w:val="48"/>
                                <w:sz w:val="16"/>
                              </w:rPr>
                              <w:t>  </w:t>
                            </w:r>
                            <w:r>
                              <w:rPr>
                                <w:color w:val="231F20"/>
                                <w:spacing w:val="-4"/>
                                <w:sz w:val="16"/>
                              </w:rPr>
                              <w:t>0.00</w:t>
                            </w:r>
                            <w:r>
                              <w:rPr>
                                <w:color w:val="231F20"/>
                                <w:sz w:val="16"/>
                              </w:rPr>
                              <w:tab/>
                              <w:t>0.05</w:t>
                            </w:r>
                            <w:r>
                              <w:rPr>
                                <w:color w:val="231F20"/>
                                <w:spacing w:val="16"/>
                                <w:sz w:val="16"/>
                              </w:rPr>
                              <w:t> </w:t>
                            </w:r>
                            <w:r>
                              <w:rPr>
                                <w:i/>
                                <w:color w:val="231F20"/>
                                <w:sz w:val="16"/>
                              </w:rPr>
                              <w:t>2</w:t>
                            </w:r>
                            <w:r>
                              <w:rPr>
                                <w:color w:val="231F20"/>
                                <w:sz w:val="16"/>
                              </w:rPr>
                              <w:t>0.03</w:t>
                            </w:r>
                            <w:r>
                              <w:rPr>
                                <w:color w:val="231F20"/>
                                <w:spacing w:val="50"/>
                                <w:sz w:val="16"/>
                              </w:rPr>
                              <w:t>  </w:t>
                            </w:r>
                            <w:r>
                              <w:rPr>
                                <w:color w:val="231F20"/>
                                <w:spacing w:val="-4"/>
                                <w:sz w:val="16"/>
                              </w:rPr>
                              <w:t>0.00</w:t>
                            </w:r>
                          </w:p>
                        </w:tc>
                        <w:tc>
                          <w:tcPr>
                            <w:tcW w:w="472" w:type="dxa"/>
                            <w:tcBorders>
                              <w:top w:val="single" w:sz="6" w:space="0" w:color="231F20"/>
                            </w:tcBorders>
                          </w:tcPr>
                          <w:p>
                            <w:pPr>
                              <w:pStyle w:val="TableParagraph"/>
                              <w:spacing w:line="172" w:lineRule="exact" w:before="28"/>
                              <w:ind w:left="90"/>
                              <w:jc w:val="center"/>
                              <w:rPr>
                                <w:sz w:val="16"/>
                              </w:rPr>
                            </w:pPr>
                            <w:r>
                              <w:rPr>
                                <w:color w:val="231F20"/>
                                <w:spacing w:val="-4"/>
                                <w:sz w:val="16"/>
                              </w:rPr>
                              <w:t>0.00</w:t>
                            </w:r>
                          </w:p>
                        </w:tc>
                      </w:tr>
                      <w:tr>
                        <w:trPr>
                          <w:trHeight w:val="222" w:hRule="atLeast"/>
                        </w:trPr>
                        <w:tc>
                          <w:tcPr>
                            <w:tcW w:w="8664" w:type="dxa"/>
                            <w:gridSpan w:val="11"/>
                          </w:tcPr>
                          <w:p>
                            <w:pPr>
                              <w:pStyle w:val="TableParagraph"/>
                              <w:tabs>
                                <w:tab w:pos="851" w:val="left" w:leader="none"/>
                                <w:tab w:pos="1798" w:val="left" w:leader="none"/>
                                <w:tab w:pos="4309" w:val="left" w:leader="none"/>
                                <w:tab w:pos="4999" w:val="left" w:leader="none"/>
                                <w:tab w:pos="5611" w:val="left" w:leader="none"/>
                                <w:tab w:pos="6090" w:val="left" w:leader="none"/>
                                <w:tab w:pos="8347" w:val="left" w:leader="none"/>
                              </w:tabs>
                              <w:spacing w:line="171" w:lineRule="exact"/>
                              <w:ind w:left="-1"/>
                              <w:rPr>
                                <w:sz w:val="16"/>
                              </w:rPr>
                            </w:pPr>
                            <w:r>
                              <w:rPr>
                                <w:color w:val="231F20"/>
                                <w:spacing w:val="-2"/>
                                <w:w w:val="105"/>
                                <w:sz w:val="16"/>
                              </w:rPr>
                              <w:t>Facial</w:t>
                            </w:r>
                            <w:r>
                              <w:rPr>
                                <w:color w:val="231F20"/>
                                <w:sz w:val="16"/>
                              </w:rPr>
                              <w:tab/>
                            </w:r>
                            <w:r>
                              <w:rPr>
                                <w:color w:val="231F20"/>
                                <w:spacing w:val="-4"/>
                                <w:w w:val="105"/>
                                <w:sz w:val="16"/>
                              </w:rPr>
                              <w:t>0.70</w:t>
                            </w:r>
                            <w:r>
                              <w:rPr>
                                <w:color w:val="231F20"/>
                                <w:sz w:val="16"/>
                              </w:rPr>
                              <w:tab/>
                            </w:r>
                            <w:r>
                              <w:rPr>
                                <w:color w:val="231F20"/>
                                <w:w w:val="105"/>
                                <w:sz w:val="16"/>
                              </w:rPr>
                              <w:t>0.19</w:t>
                            </w:r>
                            <w:r>
                              <w:rPr>
                                <w:color w:val="231F20"/>
                                <w:spacing w:val="62"/>
                                <w:w w:val="150"/>
                                <w:sz w:val="16"/>
                              </w:rPr>
                              <w:t> </w:t>
                            </w:r>
                            <w:r>
                              <w:rPr>
                                <w:i/>
                                <w:color w:val="231F20"/>
                                <w:w w:val="105"/>
                                <w:sz w:val="16"/>
                              </w:rPr>
                              <w:t>2</w:t>
                            </w:r>
                            <w:r>
                              <w:rPr>
                                <w:color w:val="231F20"/>
                                <w:w w:val="105"/>
                                <w:sz w:val="16"/>
                              </w:rPr>
                              <w:t>0.06</w:t>
                            </w:r>
                            <w:r>
                              <w:rPr>
                                <w:color w:val="231F20"/>
                                <w:spacing w:val="63"/>
                                <w:w w:val="105"/>
                                <w:sz w:val="16"/>
                              </w:rPr>
                              <w:t>  </w:t>
                            </w:r>
                            <w:r>
                              <w:rPr>
                                <w:color w:val="231F20"/>
                                <w:w w:val="105"/>
                                <w:sz w:val="16"/>
                              </w:rPr>
                              <w:t>0.07</w:t>
                            </w:r>
                            <w:r>
                              <w:rPr>
                                <w:color w:val="231F20"/>
                                <w:spacing w:val="19"/>
                                <w:w w:val="105"/>
                                <w:sz w:val="16"/>
                              </w:rPr>
                              <w:t> </w:t>
                            </w:r>
                            <w:r>
                              <w:rPr>
                                <w:i/>
                                <w:color w:val="231F20"/>
                                <w:w w:val="105"/>
                                <w:sz w:val="16"/>
                              </w:rPr>
                              <w:t>2</w:t>
                            </w:r>
                            <w:r>
                              <w:rPr>
                                <w:color w:val="231F20"/>
                                <w:w w:val="105"/>
                                <w:sz w:val="16"/>
                              </w:rPr>
                              <w:t>0.01</w:t>
                            </w:r>
                            <w:r>
                              <w:rPr>
                                <w:color w:val="231F20"/>
                                <w:spacing w:val="10"/>
                                <w:w w:val="105"/>
                                <w:sz w:val="16"/>
                              </w:rPr>
                              <w:t> </w:t>
                            </w:r>
                            <w:r>
                              <w:rPr>
                                <w:i/>
                                <w:color w:val="231F20"/>
                                <w:spacing w:val="-4"/>
                                <w:w w:val="105"/>
                                <w:sz w:val="16"/>
                              </w:rPr>
                              <w:t>2</w:t>
                            </w:r>
                            <w:r>
                              <w:rPr>
                                <w:color w:val="231F20"/>
                                <w:spacing w:val="-4"/>
                                <w:w w:val="105"/>
                                <w:sz w:val="16"/>
                              </w:rPr>
                              <w:t>0.08</w:t>
                            </w:r>
                            <w:r>
                              <w:rPr>
                                <w:color w:val="231F20"/>
                                <w:sz w:val="16"/>
                              </w:rPr>
                              <w:tab/>
                            </w:r>
                            <w:r>
                              <w:rPr>
                                <w:color w:val="231F20"/>
                                <w:spacing w:val="-4"/>
                                <w:w w:val="105"/>
                                <w:sz w:val="16"/>
                              </w:rPr>
                              <w:t>0.02</w:t>
                            </w:r>
                            <w:r>
                              <w:rPr>
                                <w:color w:val="231F20"/>
                                <w:sz w:val="16"/>
                              </w:rPr>
                              <w:tab/>
                            </w:r>
                            <w:r>
                              <w:rPr>
                                <w:color w:val="231F20"/>
                                <w:spacing w:val="-4"/>
                                <w:w w:val="105"/>
                                <w:sz w:val="16"/>
                              </w:rPr>
                              <w:t>0.09</w:t>
                            </w:r>
                            <w:r>
                              <w:rPr>
                                <w:color w:val="231F20"/>
                                <w:sz w:val="16"/>
                              </w:rPr>
                              <w:tab/>
                            </w:r>
                            <w:r>
                              <w:rPr>
                                <w:color w:val="231F20"/>
                                <w:spacing w:val="-4"/>
                                <w:w w:val="105"/>
                                <w:sz w:val="16"/>
                              </w:rPr>
                              <w:t>0.06</w:t>
                            </w:r>
                            <w:r>
                              <w:rPr>
                                <w:color w:val="231F20"/>
                                <w:sz w:val="16"/>
                              </w:rPr>
                              <w:tab/>
                            </w:r>
                            <w:r>
                              <w:rPr>
                                <w:color w:val="231F20"/>
                                <w:w w:val="105"/>
                                <w:sz w:val="16"/>
                              </w:rPr>
                              <w:t>0.10</w:t>
                            </w:r>
                            <w:r>
                              <w:rPr>
                                <w:color w:val="231F20"/>
                                <w:spacing w:val="65"/>
                                <w:w w:val="150"/>
                                <w:sz w:val="16"/>
                              </w:rPr>
                              <w:t> </w:t>
                            </w:r>
                            <w:r>
                              <w:rPr>
                                <w:color w:val="231F20"/>
                                <w:w w:val="105"/>
                                <w:sz w:val="16"/>
                              </w:rPr>
                              <w:t>0.07</w:t>
                            </w:r>
                            <w:r>
                              <w:rPr>
                                <w:color w:val="231F20"/>
                                <w:spacing w:val="66"/>
                                <w:w w:val="150"/>
                                <w:sz w:val="16"/>
                              </w:rPr>
                              <w:t> </w:t>
                            </w:r>
                            <w:r>
                              <w:rPr>
                                <w:color w:val="231F20"/>
                                <w:w w:val="105"/>
                                <w:sz w:val="16"/>
                              </w:rPr>
                              <w:t>0.02</w:t>
                            </w:r>
                            <w:r>
                              <w:rPr>
                                <w:color w:val="231F20"/>
                                <w:spacing w:val="65"/>
                                <w:w w:val="150"/>
                                <w:sz w:val="16"/>
                              </w:rPr>
                              <w:t> </w:t>
                            </w:r>
                            <w:r>
                              <w:rPr>
                                <w:color w:val="231F20"/>
                                <w:w w:val="105"/>
                                <w:sz w:val="16"/>
                              </w:rPr>
                              <w:t>0.02</w:t>
                            </w:r>
                            <w:r>
                              <w:rPr>
                                <w:color w:val="231F20"/>
                                <w:spacing w:val="8"/>
                                <w:w w:val="105"/>
                                <w:sz w:val="16"/>
                              </w:rPr>
                              <w:t> </w:t>
                            </w:r>
                            <w:r>
                              <w:rPr>
                                <w:i/>
                                <w:color w:val="231F20"/>
                                <w:spacing w:val="-4"/>
                                <w:w w:val="105"/>
                                <w:sz w:val="16"/>
                              </w:rPr>
                              <w:t>2</w:t>
                            </w:r>
                            <w:r>
                              <w:rPr>
                                <w:color w:val="231F20"/>
                                <w:spacing w:val="-4"/>
                                <w:w w:val="105"/>
                                <w:sz w:val="16"/>
                              </w:rPr>
                              <w:t>0.04</w:t>
                            </w:r>
                            <w:r>
                              <w:rPr>
                                <w:color w:val="231F20"/>
                                <w:sz w:val="16"/>
                              </w:rPr>
                              <w:tab/>
                            </w:r>
                            <w:r>
                              <w:rPr>
                                <w:color w:val="231F20"/>
                                <w:spacing w:val="-4"/>
                                <w:w w:val="105"/>
                                <w:sz w:val="16"/>
                              </w:rPr>
                              <w:t>0.00</w:t>
                            </w:r>
                          </w:p>
                        </w:tc>
                        <w:tc>
                          <w:tcPr>
                            <w:tcW w:w="531" w:type="dxa"/>
                          </w:tcPr>
                          <w:p>
                            <w:pPr>
                              <w:pStyle w:val="TableParagraph"/>
                              <w:spacing w:line="171" w:lineRule="exact"/>
                              <w:ind w:right="40"/>
                              <w:jc w:val="right"/>
                              <w:rPr>
                                <w:sz w:val="16"/>
                              </w:rPr>
                            </w:pPr>
                            <w:r>
                              <w:rPr>
                                <w:i/>
                                <w:color w:val="231F20"/>
                                <w:spacing w:val="-4"/>
                                <w:w w:val="110"/>
                                <w:sz w:val="16"/>
                              </w:rPr>
                              <w:t>2</w:t>
                            </w:r>
                            <w:r>
                              <w:rPr>
                                <w:color w:val="231F20"/>
                                <w:spacing w:val="-4"/>
                                <w:w w:val="110"/>
                                <w:sz w:val="16"/>
                              </w:rPr>
                              <w:t>0.07</w:t>
                            </w:r>
                          </w:p>
                        </w:tc>
                        <w:tc>
                          <w:tcPr>
                            <w:tcW w:w="536" w:type="dxa"/>
                          </w:tcPr>
                          <w:p>
                            <w:pPr>
                              <w:pStyle w:val="TableParagraph"/>
                              <w:spacing w:line="171" w:lineRule="exact"/>
                              <w:ind w:right="36"/>
                              <w:jc w:val="right"/>
                              <w:rPr>
                                <w:sz w:val="16"/>
                              </w:rPr>
                            </w:pPr>
                            <w:r>
                              <w:rPr>
                                <w:i/>
                                <w:color w:val="231F20"/>
                                <w:spacing w:val="-4"/>
                                <w:w w:val="110"/>
                                <w:sz w:val="16"/>
                              </w:rPr>
                              <w:t>2</w:t>
                            </w:r>
                            <w:r>
                              <w:rPr>
                                <w:color w:val="231F20"/>
                                <w:spacing w:val="-4"/>
                                <w:w w:val="110"/>
                                <w:sz w:val="16"/>
                              </w:rPr>
                              <w:t>0.05</w:t>
                            </w:r>
                          </w:p>
                        </w:tc>
                        <w:tc>
                          <w:tcPr>
                            <w:tcW w:w="531" w:type="dxa"/>
                          </w:tcPr>
                          <w:p>
                            <w:pPr>
                              <w:pStyle w:val="TableParagraph"/>
                              <w:spacing w:line="171" w:lineRule="exact"/>
                              <w:ind w:right="32"/>
                              <w:jc w:val="right"/>
                              <w:rPr>
                                <w:sz w:val="16"/>
                              </w:rPr>
                            </w:pPr>
                            <w:r>
                              <w:rPr>
                                <w:i/>
                                <w:color w:val="231F20"/>
                                <w:spacing w:val="-4"/>
                                <w:w w:val="110"/>
                                <w:sz w:val="16"/>
                              </w:rPr>
                              <w:t>2</w:t>
                            </w:r>
                            <w:r>
                              <w:rPr>
                                <w:color w:val="231F20"/>
                                <w:spacing w:val="-4"/>
                                <w:w w:val="110"/>
                                <w:sz w:val="16"/>
                              </w:rPr>
                              <w:t>0.02</w:t>
                            </w:r>
                          </w:p>
                        </w:tc>
                        <w:tc>
                          <w:tcPr>
                            <w:tcW w:w="1017" w:type="dxa"/>
                          </w:tcPr>
                          <w:p>
                            <w:pPr>
                              <w:pStyle w:val="TableParagraph"/>
                              <w:spacing w:line="171" w:lineRule="exact"/>
                              <w:ind w:left="217"/>
                              <w:rPr>
                                <w:sz w:val="16"/>
                              </w:rPr>
                            </w:pPr>
                            <w:r>
                              <w:rPr>
                                <w:color w:val="231F20"/>
                                <w:w w:val="105"/>
                                <w:sz w:val="16"/>
                              </w:rPr>
                              <w:t>0.00</w:t>
                            </w:r>
                            <w:r>
                              <w:rPr>
                                <w:color w:val="231F20"/>
                                <w:spacing w:val="2"/>
                                <w:w w:val="110"/>
                                <w:sz w:val="16"/>
                              </w:rPr>
                              <w:t> </w:t>
                            </w:r>
                            <w:r>
                              <w:rPr>
                                <w:i/>
                                <w:color w:val="231F20"/>
                                <w:spacing w:val="-4"/>
                                <w:w w:val="110"/>
                                <w:sz w:val="16"/>
                              </w:rPr>
                              <w:t>2</w:t>
                            </w:r>
                            <w:r>
                              <w:rPr>
                                <w:color w:val="231F20"/>
                                <w:spacing w:val="-4"/>
                                <w:w w:val="110"/>
                                <w:sz w:val="16"/>
                              </w:rPr>
                              <w:t>0.04</w:t>
                            </w:r>
                          </w:p>
                        </w:tc>
                        <w:tc>
                          <w:tcPr>
                            <w:tcW w:w="2293" w:type="dxa"/>
                          </w:tcPr>
                          <w:p>
                            <w:pPr>
                              <w:pStyle w:val="TableParagraph"/>
                              <w:tabs>
                                <w:tab w:pos="1047" w:val="left" w:leader="none"/>
                              </w:tabs>
                              <w:spacing w:line="171" w:lineRule="exact"/>
                              <w:ind w:left="99"/>
                              <w:rPr>
                                <w:sz w:val="16"/>
                              </w:rPr>
                            </w:pPr>
                            <w:r>
                              <w:rPr>
                                <w:color w:val="231F20"/>
                                <w:sz w:val="16"/>
                              </w:rPr>
                              <w:t>0.02</w:t>
                            </w:r>
                            <w:r>
                              <w:rPr>
                                <w:color w:val="231F20"/>
                                <w:spacing w:val="-1"/>
                                <w:w w:val="110"/>
                                <w:sz w:val="16"/>
                              </w:rPr>
                              <w:t> </w:t>
                            </w:r>
                            <w:r>
                              <w:rPr>
                                <w:i/>
                                <w:color w:val="231F20"/>
                                <w:spacing w:val="-4"/>
                                <w:w w:val="110"/>
                                <w:sz w:val="16"/>
                              </w:rPr>
                              <w:t>2</w:t>
                            </w:r>
                            <w:r>
                              <w:rPr>
                                <w:color w:val="231F20"/>
                                <w:spacing w:val="-4"/>
                                <w:w w:val="110"/>
                                <w:sz w:val="16"/>
                              </w:rPr>
                              <w:t>0.01</w:t>
                            </w:r>
                            <w:r>
                              <w:rPr>
                                <w:color w:val="231F20"/>
                                <w:sz w:val="16"/>
                              </w:rPr>
                              <w:tab/>
                              <w:t>0.02</w:t>
                            </w:r>
                            <w:r>
                              <w:rPr>
                                <w:color w:val="231F20"/>
                                <w:spacing w:val="-1"/>
                                <w:w w:val="110"/>
                                <w:sz w:val="16"/>
                              </w:rPr>
                              <w:t> </w:t>
                            </w:r>
                            <w:r>
                              <w:rPr>
                                <w:i/>
                                <w:color w:val="231F20"/>
                                <w:spacing w:val="-2"/>
                                <w:w w:val="110"/>
                                <w:sz w:val="16"/>
                              </w:rPr>
                              <w:t>2</w:t>
                            </w:r>
                            <w:r>
                              <w:rPr>
                                <w:color w:val="231F20"/>
                                <w:spacing w:val="-2"/>
                                <w:w w:val="110"/>
                                <w:sz w:val="16"/>
                              </w:rPr>
                              <w:t>0.06</w:t>
                            </w:r>
                            <w:r>
                              <w:rPr>
                                <w:i/>
                                <w:color w:val="231F20"/>
                                <w:spacing w:val="-2"/>
                                <w:w w:val="110"/>
                                <w:sz w:val="16"/>
                              </w:rPr>
                              <w:t>2</w:t>
                            </w:r>
                            <w:r>
                              <w:rPr>
                                <w:color w:val="231F20"/>
                                <w:spacing w:val="-2"/>
                                <w:w w:val="110"/>
                                <w:sz w:val="16"/>
                              </w:rPr>
                              <w:t>0.05</w:t>
                            </w:r>
                          </w:p>
                        </w:tc>
                        <w:tc>
                          <w:tcPr>
                            <w:tcW w:w="472" w:type="dxa"/>
                          </w:tcPr>
                          <w:p>
                            <w:pPr>
                              <w:pStyle w:val="TableParagraph"/>
                              <w:spacing w:line="171" w:lineRule="exact"/>
                              <w:ind w:left="90"/>
                              <w:jc w:val="center"/>
                              <w:rPr>
                                <w:sz w:val="16"/>
                              </w:rPr>
                            </w:pPr>
                            <w:r>
                              <w:rPr>
                                <w:color w:val="231F20"/>
                                <w:spacing w:val="-4"/>
                                <w:sz w:val="16"/>
                              </w:rPr>
                              <w:t>0.05</w:t>
                            </w:r>
                          </w:p>
                        </w:tc>
                      </w:tr>
                      <w:tr>
                        <w:trPr>
                          <w:trHeight w:val="135" w:hRule="atLeast"/>
                        </w:trPr>
                        <w:tc>
                          <w:tcPr>
                            <w:tcW w:w="638" w:type="dxa"/>
                          </w:tcPr>
                          <w:p>
                            <w:pPr>
                              <w:pStyle w:val="TableParagraph"/>
                              <w:spacing w:line="116" w:lineRule="exact"/>
                              <w:ind w:left="-1" w:right="78"/>
                              <w:jc w:val="center"/>
                              <w:rPr>
                                <w:sz w:val="16"/>
                              </w:rPr>
                            </w:pPr>
                            <w:r>
                              <w:rPr>
                                <w:color w:val="231F20"/>
                                <w:spacing w:val="-2"/>
                                <w:sz w:val="16"/>
                              </w:rPr>
                              <w:t>Lipschin</w:t>
                            </w:r>
                          </w:p>
                        </w:tc>
                        <w:tc>
                          <w:tcPr>
                            <w:tcW w:w="1050" w:type="dxa"/>
                          </w:tcPr>
                          <w:p>
                            <w:pPr>
                              <w:pStyle w:val="TableParagraph"/>
                              <w:spacing w:line="116" w:lineRule="exact"/>
                              <w:ind w:right="106"/>
                              <w:jc w:val="right"/>
                              <w:rPr>
                                <w:sz w:val="16"/>
                              </w:rPr>
                            </w:pPr>
                            <w:r>
                              <w:rPr>
                                <w:color w:val="231F20"/>
                                <w:sz w:val="16"/>
                              </w:rPr>
                              <w:t>0.04</w:t>
                            </w:r>
                            <w:r>
                              <w:rPr>
                                <w:color w:val="231F20"/>
                                <w:spacing w:val="43"/>
                                <w:sz w:val="16"/>
                              </w:rPr>
                              <w:t>  </w:t>
                            </w:r>
                            <w:r>
                              <w:rPr>
                                <w:color w:val="231F20"/>
                                <w:spacing w:val="-4"/>
                                <w:sz w:val="16"/>
                              </w:rPr>
                              <w:t>0.19</w:t>
                            </w:r>
                          </w:p>
                        </w:tc>
                        <w:tc>
                          <w:tcPr>
                            <w:tcW w:w="511" w:type="dxa"/>
                          </w:tcPr>
                          <w:p>
                            <w:pPr>
                              <w:pStyle w:val="TableParagraph"/>
                              <w:spacing w:line="240" w:lineRule="auto"/>
                              <w:rPr>
                                <w:sz w:val="8"/>
                              </w:rPr>
                            </w:pPr>
                          </w:p>
                        </w:tc>
                        <w:tc>
                          <w:tcPr>
                            <w:tcW w:w="501" w:type="dxa"/>
                          </w:tcPr>
                          <w:p>
                            <w:pPr>
                              <w:pStyle w:val="TableParagraph"/>
                              <w:spacing w:line="116" w:lineRule="exact"/>
                              <w:ind w:left="125"/>
                              <w:rPr>
                                <w:sz w:val="16"/>
                              </w:rPr>
                            </w:pPr>
                            <w:r>
                              <w:rPr>
                                <w:color w:val="231F20"/>
                                <w:spacing w:val="-4"/>
                                <w:sz w:val="16"/>
                              </w:rPr>
                              <w:t>0.02</w:t>
                            </w:r>
                          </w:p>
                        </w:tc>
                        <w:tc>
                          <w:tcPr>
                            <w:tcW w:w="1390" w:type="dxa"/>
                          </w:tcPr>
                          <w:p>
                            <w:pPr>
                              <w:pStyle w:val="TableParagraph"/>
                              <w:spacing w:line="116" w:lineRule="exact"/>
                              <w:ind w:left="102"/>
                              <w:rPr>
                                <w:sz w:val="16"/>
                              </w:rPr>
                            </w:pPr>
                            <w:r>
                              <w:rPr>
                                <w:color w:val="231F20"/>
                                <w:w w:val="110"/>
                                <w:sz w:val="16"/>
                              </w:rPr>
                              <w:t>0.11</w:t>
                            </w:r>
                            <w:r>
                              <w:rPr>
                                <w:color w:val="231F20"/>
                                <w:spacing w:val="3"/>
                                <w:w w:val="110"/>
                                <w:sz w:val="16"/>
                              </w:rPr>
                              <w:t> </w:t>
                            </w:r>
                            <w:r>
                              <w:rPr>
                                <w:i/>
                                <w:color w:val="231F20"/>
                                <w:w w:val="110"/>
                                <w:sz w:val="16"/>
                              </w:rPr>
                              <w:t>2</w:t>
                            </w:r>
                            <w:r>
                              <w:rPr>
                                <w:color w:val="231F20"/>
                                <w:w w:val="110"/>
                                <w:sz w:val="16"/>
                              </w:rPr>
                              <w:t>0.04</w:t>
                            </w:r>
                            <w:r>
                              <w:rPr>
                                <w:color w:val="231F20"/>
                                <w:spacing w:val="-4"/>
                                <w:w w:val="110"/>
                                <w:sz w:val="16"/>
                              </w:rPr>
                              <w:t> </w:t>
                            </w:r>
                            <w:r>
                              <w:rPr>
                                <w:i/>
                                <w:color w:val="231F20"/>
                                <w:spacing w:val="-2"/>
                                <w:w w:val="110"/>
                                <w:sz w:val="16"/>
                              </w:rPr>
                              <w:t>2</w:t>
                            </w:r>
                            <w:r>
                              <w:rPr>
                                <w:color w:val="231F20"/>
                                <w:spacing w:val="-2"/>
                                <w:w w:val="110"/>
                                <w:sz w:val="16"/>
                              </w:rPr>
                              <w:t>0.04</w:t>
                            </w:r>
                          </w:p>
                        </w:tc>
                        <w:tc>
                          <w:tcPr>
                            <w:tcW w:w="631" w:type="dxa"/>
                          </w:tcPr>
                          <w:p>
                            <w:pPr>
                              <w:pStyle w:val="TableParagraph"/>
                              <w:spacing w:line="116" w:lineRule="exact"/>
                              <w:ind w:right="130"/>
                              <w:jc w:val="right"/>
                              <w:rPr>
                                <w:sz w:val="16"/>
                              </w:rPr>
                            </w:pPr>
                            <w:r>
                              <w:rPr>
                                <w:i/>
                                <w:color w:val="231F20"/>
                                <w:spacing w:val="-4"/>
                                <w:w w:val="110"/>
                                <w:sz w:val="16"/>
                              </w:rPr>
                              <w:t>2</w:t>
                            </w:r>
                            <w:r>
                              <w:rPr>
                                <w:color w:val="231F20"/>
                                <w:spacing w:val="-4"/>
                                <w:w w:val="110"/>
                                <w:sz w:val="16"/>
                              </w:rPr>
                              <w:t>0.21</w:t>
                            </w:r>
                          </w:p>
                        </w:tc>
                        <w:tc>
                          <w:tcPr>
                            <w:tcW w:w="714" w:type="dxa"/>
                          </w:tcPr>
                          <w:p>
                            <w:pPr>
                              <w:pStyle w:val="TableParagraph"/>
                              <w:spacing w:line="116" w:lineRule="exact"/>
                              <w:ind w:right="155"/>
                              <w:jc w:val="right"/>
                              <w:rPr>
                                <w:sz w:val="16"/>
                              </w:rPr>
                            </w:pPr>
                            <w:r>
                              <w:rPr>
                                <w:i/>
                                <w:color w:val="231F20"/>
                                <w:spacing w:val="-4"/>
                                <w:w w:val="110"/>
                                <w:sz w:val="16"/>
                              </w:rPr>
                              <w:t>2</w:t>
                            </w:r>
                            <w:r>
                              <w:rPr>
                                <w:color w:val="231F20"/>
                                <w:spacing w:val="-4"/>
                                <w:w w:val="110"/>
                                <w:sz w:val="16"/>
                              </w:rPr>
                              <w:t>0.05</w:t>
                            </w:r>
                          </w:p>
                        </w:tc>
                        <w:tc>
                          <w:tcPr>
                            <w:tcW w:w="543" w:type="dxa"/>
                          </w:tcPr>
                          <w:p>
                            <w:pPr>
                              <w:pStyle w:val="TableParagraph"/>
                              <w:spacing w:line="116" w:lineRule="exact"/>
                              <w:ind w:right="85"/>
                              <w:jc w:val="right"/>
                              <w:rPr>
                                <w:sz w:val="16"/>
                              </w:rPr>
                            </w:pPr>
                            <w:r>
                              <w:rPr>
                                <w:color w:val="231F20"/>
                                <w:spacing w:val="-4"/>
                                <w:sz w:val="16"/>
                              </w:rPr>
                              <w:t>0.20</w:t>
                            </w:r>
                          </w:p>
                        </w:tc>
                        <w:tc>
                          <w:tcPr>
                            <w:tcW w:w="874" w:type="dxa"/>
                          </w:tcPr>
                          <w:p>
                            <w:pPr>
                              <w:pStyle w:val="TableParagraph"/>
                              <w:spacing w:line="116" w:lineRule="exact"/>
                              <w:ind w:left="112"/>
                              <w:rPr>
                                <w:sz w:val="16"/>
                              </w:rPr>
                            </w:pPr>
                            <w:r>
                              <w:rPr>
                                <w:color w:val="231F20"/>
                                <w:sz w:val="16"/>
                              </w:rPr>
                              <w:t>0.00</w:t>
                            </w:r>
                            <w:r>
                              <w:rPr>
                                <w:color w:val="231F20"/>
                                <w:spacing w:val="31"/>
                                <w:sz w:val="16"/>
                              </w:rPr>
                              <w:t>  </w:t>
                            </w:r>
                            <w:r>
                              <w:rPr>
                                <w:color w:val="231F20"/>
                                <w:spacing w:val="-4"/>
                                <w:sz w:val="16"/>
                              </w:rPr>
                              <w:t>0.07</w:t>
                            </w:r>
                          </w:p>
                        </w:tc>
                        <w:tc>
                          <w:tcPr>
                            <w:tcW w:w="1295" w:type="dxa"/>
                          </w:tcPr>
                          <w:p>
                            <w:pPr>
                              <w:pStyle w:val="TableParagraph"/>
                              <w:spacing w:line="116" w:lineRule="exact"/>
                              <w:ind w:left="55"/>
                              <w:jc w:val="center"/>
                              <w:rPr>
                                <w:sz w:val="16"/>
                              </w:rPr>
                            </w:pPr>
                            <w:r>
                              <w:rPr>
                                <w:color w:val="231F20"/>
                                <w:w w:val="105"/>
                                <w:sz w:val="16"/>
                              </w:rPr>
                              <w:t>0.02</w:t>
                            </w:r>
                            <w:r>
                              <w:rPr>
                                <w:i/>
                                <w:color w:val="231F20"/>
                                <w:w w:val="105"/>
                                <w:sz w:val="16"/>
                              </w:rPr>
                              <w:t>2</w:t>
                            </w:r>
                            <w:r>
                              <w:rPr>
                                <w:color w:val="231F20"/>
                                <w:w w:val="105"/>
                                <w:sz w:val="16"/>
                              </w:rPr>
                              <w:t>0.03</w:t>
                            </w:r>
                            <w:r>
                              <w:rPr>
                                <w:color w:val="231F20"/>
                                <w:spacing w:val="66"/>
                                <w:w w:val="105"/>
                                <w:sz w:val="16"/>
                              </w:rPr>
                              <w:t>  </w:t>
                            </w:r>
                            <w:r>
                              <w:rPr>
                                <w:color w:val="231F20"/>
                                <w:spacing w:val="-4"/>
                                <w:w w:val="105"/>
                                <w:sz w:val="16"/>
                              </w:rPr>
                              <w:t>0.08</w:t>
                            </w:r>
                          </w:p>
                        </w:tc>
                        <w:tc>
                          <w:tcPr>
                            <w:tcW w:w="517" w:type="dxa"/>
                          </w:tcPr>
                          <w:p>
                            <w:pPr>
                              <w:pStyle w:val="TableParagraph"/>
                              <w:spacing w:line="116" w:lineRule="exact"/>
                              <w:ind w:right="35"/>
                              <w:jc w:val="right"/>
                              <w:rPr>
                                <w:sz w:val="16"/>
                              </w:rPr>
                            </w:pPr>
                            <w:r>
                              <w:rPr>
                                <w:color w:val="231F20"/>
                                <w:spacing w:val="-4"/>
                                <w:sz w:val="16"/>
                              </w:rPr>
                              <w:t>0.21</w:t>
                            </w:r>
                          </w:p>
                        </w:tc>
                        <w:tc>
                          <w:tcPr>
                            <w:tcW w:w="531" w:type="dxa"/>
                          </w:tcPr>
                          <w:p>
                            <w:pPr>
                              <w:pStyle w:val="TableParagraph"/>
                              <w:spacing w:line="116" w:lineRule="exact"/>
                              <w:ind w:right="40"/>
                              <w:jc w:val="right"/>
                              <w:rPr>
                                <w:sz w:val="16"/>
                              </w:rPr>
                            </w:pPr>
                            <w:r>
                              <w:rPr>
                                <w:color w:val="231F20"/>
                                <w:spacing w:val="-4"/>
                                <w:sz w:val="16"/>
                              </w:rPr>
                              <w:t>0.10</w:t>
                            </w:r>
                          </w:p>
                        </w:tc>
                        <w:tc>
                          <w:tcPr>
                            <w:tcW w:w="536" w:type="dxa"/>
                          </w:tcPr>
                          <w:p>
                            <w:pPr>
                              <w:pStyle w:val="TableParagraph"/>
                              <w:spacing w:line="116" w:lineRule="exact"/>
                              <w:ind w:right="36"/>
                              <w:jc w:val="right"/>
                              <w:rPr>
                                <w:sz w:val="16"/>
                              </w:rPr>
                            </w:pPr>
                            <w:r>
                              <w:rPr>
                                <w:color w:val="231F20"/>
                                <w:spacing w:val="-4"/>
                                <w:sz w:val="16"/>
                              </w:rPr>
                              <w:t>0.15</w:t>
                            </w:r>
                          </w:p>
                        </w:tc>
                        <w:tc>
                          <w:tcPr>
                            <w:tcW w:w="531" w:type="dxa"/>
                          </w:tcPr>
                          <w:p>
                            <w:pPr>
                              <w:pStyle w:val="TableParagraph"/>
                              <w:spacing w:line="116" w:lineRule="exact"/>
                              <w:ind w:right="32"/>
                              <w:jc w:val="right"/>
                              <w:rPr>
                                <w:sz w:val="16"/>
                              </w:rPr>
                            </w:pPr>
                            <w:r>
                              <w:rPr>
                                <w:color w:val="231F20"/>
                                <w:spacing w:val="-4"/>
                                <w:sz w:val="16"/>
                              </w:rPr>
                              <w:t>0.15</w:t>
                            </w:r>
                          </w:p>
                        </w:tc>
                        <w:tc>
                          <w:tcPr>
                            <w:tcW w:w="3782" w:type="dxa"/>
                            <w:gridSpan w:val="3"/>
                          </w:tcPr>
                          <w:p>
                            <w:pPr>
                              <w:pStyle w:val="TableParagraph"/>
                              <w:tabs>
                                <w:tab w:pos="2063" w:val="left" w:leader="none"/>
                                <w:tab w:pos="3451" w:val="left" w:leader="none"/>
                              </w:tabs>
                              <w:spacing w:line="116" w:lineRule="exact"/>
                              <w:ind w:left="217"/>
                              <w:rPr>
                                <w:sz w:val="16"/>
                              </w:rPr>
                            </w:pPr>
                            <w:r>
                              <w:rPr>
                                <w:color w:val="231F20"/>
                                <w:sz w:val="16"/>
                              </w:rPr>
                              <w:t>0.23</w:t>
                            </w:r>
                            <w:r>
                              <w:rPr>
                                <w:color w:val="231F20"/>
                                <w:spacing w:val="56"/>
                                <w:sz w:val="16"/>
                              </w:rPr>
                              <w:t>  </w:t>
                            </w:r>
                            <w:r>
                              <w:rPr>
                                <w:color w:val="231F20"/>
                                <w:sz w:val="16"/>
                              </w:rPr>
                              <w:t>0.08</w:t>
                            </w:r>
                            <w:r>
                              <w:rPr>
                                <w:color w:val="231F20"/>
                                <w:spacing w:val="31"/>
                                <w:sz w:val="16"/>
                              </w:rPr>
                              <w:t>  </w:t>
                            </w:r>
                            <w:r>
                              <w:rPr>
                                <w:color w:val="231F20"/>
                                <w:sz w:val="16"/>
                              </w:rPr>
                              <w:t>0.01</w:t>
                            </w:r>
                            <w:r>
                              <w:rPr>
                                <w:color w:val="231F20"/>
                                <w:spacing w:val="48"/>
                                <w:sz w:val="16"/>
                              </w:rPr>
                              <w:t>  </w:t>
                            </w:r>
                            <w:r>
                              <w:rPr>
                                <w:color w:val="231F20"/>
                                <w:spacing w:val="-4"/>
                                <w:sz w:val="16"/>
                              </w:rPr>
                              <w:t>0.06</w:t>
                            </w:r>
                            <w:r>
                              <w:rPr>
                                <w:color w:val="231F20"/>
                                <w:sz w:val="16"/>
                              </w:rPr>
                              <w:tab/>
                              <w:t>0.22</w:t>
                            </w:r>
                            <w:r>
                              <w:rPr>
                                <w:color w:val="231F20"/>
                                <w:spacing w:val="47"/>
                                <w:sz w:val="16"/>
                              </w:rPr>
                              <w:t>  </w:t>
                            </w:r>
                            <w:r>
                              <w:rPr>
                                <w:color w:val="231F20"/>
                                <w:sz w:val="16"/>
                              </w:rPr>
                              <w:t>0.15</w:t>
                            </w:r>
                            <w:r>
                              <w:rPr>
                                <w:color w:val="231F20"/>
                                <w:spacing w:val="32"/>
                                <w:sz w:val="16"/>
                              </w:rPr>
                              <w:t>  </w:t>
                            </w:r>
                            <w:r>
                              <w:rPr>
                                <w:color w:val="231F20"/>
                                <w:spacing w:val="-4"/>
                                <w:sz w:val="16"/>
                              </w:rPr>
                              <w:t>0.09</w:t>
                            </w:r>
                            <w:r>
                              <w:rPr>
                                <w:color w:val="231F20"/>
                                <w:sz w:val="16"/>
                              </w:rPr>
                              <w:tab/>
                            </w:r>
                            <w:r>
                              <w:rPr>
                                <w:color w:val="231F20"/>
                                <w:spacing w:val="-4"/>
                                <w:sz w:val="16"/>
                              </w:rPr>
                              <w:t>0.25</w:t>
                            </w:r>
                          </w:p>
                        </w:tc>
                      </w:tr>
                      <w:tr>
                        <w:trPr>
                          <w:trHeight w:val="222" w:hRule="atLeast"/>
                        </w:trPr>
                        <w:tc>
                          <w:tcPr>
                            <w:tcW w:w="638" w:type="dxa"/>
                          </w:tcPr>
                          <w:p>
                            <w:pPr>
                              <w:pStyle w:val="TableParagraph"/>
                              <w:spacing w:line="171" w:lineRule="exact"/>
                              <w:ind w:left="-1" w:right="167"/>
                              <w:jc w:val="center"/>
                              <w:rPr>
                                <w:sz w:val="16"/>
                              </w:rPr>
                            </w:pPr>
                            <w:r>
                              <w:rPr>
                                <w:color w:val="231F20"/>
                                <w:spacing w:val="-2"/>
                                <w:sz w:val="16"/>
                              </w:rPr>
                              <w:t>TrRUE</w:t>
                            </w:r>
                          </w:p>
                        </w:tc>
                        <w:tc>
                          <w:tcPr>
                            <w:tcW w:w="1050" w:type="dxa"/>
                          </w:tcPr>
                          <w:p>
                            <w:pPr>
                              <w:pStyle w:val="TableParagraph"/>
                              <w:spacing w:line="171" w:lineRule="exact"/>
                              <w:ind w:right="106"/>
                              <w:jc w:val="right"/>
                              <w:rPr>
                                <w:sz w:val="16"/>
                              </w:rPr>
                            </w:pPr>
                            <w:r>
                              <w:rPr>
                                <w:i/>
                                <w:color w:val="231F20"/>
                                <w:w w:val="110"/>
                                <w:sz w:val="16"/>
                              </w:rPr>
                              <w:t>2</w:t>
                            </w:r>
                            <w:r>
                              <w:rPr>
                                <w:color w:val="231F20"/>
                                <w:w w:val="110"/>
                                <w:sz w:val="16"/>
                              </w:rPr>
                              <w:t>0.05</w:t>
                            </w:r>
                            <w:r>
                              <w:rPr>
                                <w:color w:val="231F20"/>
                                <w:spacing w:val="5"/>
                                <w:w w:val="110"/>
                                <w:sz w:val="16"/>
                              </w:rPr>
                              <w:t> </w:t>
                            </w:r>
                            <w:r>
                              <w:rPr>
                                <w:i/>
                                <w:color w:val="231F20"/>
                                <w:spacing w:val="-2"/>
                                <w:w w:val="110"/>
                                <w:sz w:val="16"/>
                              </w:rPr>
                              <w:t>2</w:t>
                            </w:r>
                            <w:r>
                              <w:rPr>
                                <w:color w:val="231F20"/>
                                <w:spacing w:val="-2"/>
                                <w:w w:val="110"/>
                                <w:sz w:val="16"/>
                              </w:rPr>
                              <w:t>0.06</w:t>
                            </w:r>
                          </w:p>
                        </w:tc>
                        <w:tc>
                          <w:tcPr>
                            <w:tcW w:w="511" w:type="dxa"/>
                          </w:tcPr>
                          <w:p>
                            <w:pPr>
                              <w:pStyle w:val="TableParagraph"/>
                              <w:spacing w:line="171" w:lineRule="exact"/>
                              <w:ind w:left="110"/>
                              <w:rPr>
                                <w:sz w:val="16"/>
                              </w:rPr>
                            </w:pPr>
                            <w:r>
                              <w:rPr>
                                <w:color w:val="231F20"/>
                                <w:spacing w:val="-4"/>
                                <w:sz w:val="16"/>
                              </w:rPr>
                              <w:t>0.43</w:t>
                            </w:r>
                          </w:p>
                        </w:tc>
                        <w:tc>
                          <w:tcPr>
                            <w:tcW w:w="501" w:type="dxa"/>
                          </w:tcPr>
                          <w:p>
                            <w:pPr>
                              <w:pStyle w:val="TableParagraph"/>
                              <w:spacing w:line="240" w:lineRule="auto"/>
                              <w:rPr>
                                <w:sz w:val="14"/>
                              </w:rPr>
                            </w:pPr>
                          </w:p>
                        </w:tc>
                        <w:tc>
                          <w:tcPr>
                            <w:tcW w:w="1390" w:type="dxa"/>
                          </w:tcPr>
                          <w:p>
                            <w:pPr>
                              <w:pStyle w:val="TableParagraph"/>
                              <w:spacing w:line="171" w:lineRule="exact"/>
                              <w:ind w:left="102"/>
                              <w:rPr>
                                <w:sz w:val="16"/>
                              </w:rPr>
                            </w:pPr>
                            <w:r>
                              <w:rPr>
                                <w:color w:val="231F20"/>
                                <w:w w:val="105"/>
                                <w:sz w:val="16"/>
                              </w:rPr>
                              <w:t>0.04</w:t>
                            </w:r>
                            <w:r>
                              <w:rPr>
                                <w:color w:val="231F20"/>
                                <w:spacing w:val="39"/>
                                <w:w w:val="105"/>
                                <w:sz w:val="16"/>
                              </w:rPr>
                              <w:t>  </w:t>
                            </w:r>
                            <w:r>
                              <w:rPr>
                                <w:color w:val="231F20"/>
                                <w:w w:val="105"/>
                                <w:sz w:val="16"/>
                              </w:rPr>
                              <w:t>0.10</w:t>
                            </w:r>
                            <w:r>
                              <w:rPr>
                                <w:color w:val="231F20"/>
                                <w:spacing w:val="1"/>
                                <w:w w:val="105"/>
                                <w:sz w:val="16"/>
                              </w:rPr>
                              <w:t> </w:t>
                            </w:r>
                            <w:r>
                              <w:rPr>
                                <w:i/>
                                <w:color w:val="231F20"/>
                                <w:spacing w:val="-4"/>
                                <w:w w:val="105"/>
                                <w:sz w:val="16"/>
                              </w:rPr>
                              <w:t>2</w:t>
                            </w:r>
                            <w:r>
                              <w:rPr>
                                <w:color w:val="231F20"/>
                                <w:spacing w:val="-4"/>
                                <w:w w:val="105"/>
                                <w:sz w:val="16"/>
                              </w:rPr>
                              <w:t>0.24</w:t>
                            </w:r>
                          </w:p>
                        </w:tc>
                        <w:tc>
                          <w:tcPr>
                            <w:tcW w:w="631" w:type="dxa"/>
                          </w:tcPr>
                          <w:p>
                            <w:pPr>
                              <w:pStyle w:val="TableParagraph"/>
                              <w:spacing w:line="171" w:lineRule="exact"/>
                              <w:ind w:right="130"/>
                              <w:jc w:val="right"/>
                              <w:rPr>
                                <w:sz w:val="16"/>
                              </w:rPr>
                            </w:pPr>
                            <w:r>
                              <w:rPr>
                                <w:color w:val="231F20"/>
                                <w:spacing w:val="-4"/>
                                <w:sz w:val="16"/>
                              </w:rPr>
                              <w:t>0.04</w:t>
                            </w:r>
                          </w:p>
                        </w:tc>
                        <w:tc>
                          <w:tcPr>
                            <w:tcW w:w="714" w:type="dxa"/>
                          </w:tcPr>
                          <w:p>
                            <w:pPr>
                              <w:pStyle w:val="TableParagraph"/>
                              <w:spacing w:line="171" w:lineRule="exact"/>
                              <w:ind w:right="155"/>
                              <w:jc w:val="right"/>
                              <w:rPr>
                                <w:sz w:val="16"/>
                              </w:rPr>
                            </w:pPr>
                            <w:r>
                              <w:rPr>
                                <w:color w:val="231F20"/>
                                <w:spacing w:val="-4"/>
                                <w:sz w:val="16"/>
                              </w:rPr>
                              <w:t>0.19</w:t>
                            </w:r>
                          </w:p>
                        </w:tc>
                        <w:tc>
                          <w:tcPr>
                            <w:tcW w:w="543" w:type="dxa"/>
                          </w:tcPr>
                          <w:p>
                            <w:pPr>
                              <w:pStyle w:val="TableParagraph"/>
                              <w:spacing w:line="171" w:lineRule="exact"/>
                              <w:ind w:right="85"/>
                              <w:jc w:val="right"/>
                              <w:rPr>
                                <w:sz w:val="16"/>
                              </w:rPr>
                            </w:pPr>
                            <w:r>
                              <w:rPr>
                                <w:color w:val="231F20"/>
                                <w:spacing w:val="-4"/>
                                <w:sz w:val="16"/>
                              </w:rPr>
                              <w:t>0.06</w:t>
                            </w:r>
                          </w:p>
                        </w:tc>
                        <w:tc>
                          <w:tcPr>
                            <w:tcW w:w="874" w:type="dxa"/>
                          </w:tcPr>
                          <w:p>
                            <w:pPr>
                              <w:pStyle w:val="TableParagraph"/>
                              <w:spacing w:line="171" w:lineRule="exact"/>
                              <w:ind w:left="54"/>
                              <w:jc w:val="center"/>
                              <w:rPr>
                                <w:sz w:val="16"/>
                              </w:rPr>
                            </w:pPr>
                            <w:r>
                              <w:rPr>
                                <w:color w:val="231F20"/>
                                <w:spacing w:val="-2"/>
                                <w:w w:val="105"/>
                                <w:sz w:val="16"/>
                              </w:rPr>
                              <w:t>0.07</w:t>
                            </w:r>
                            <w:r>
                              <w:rPr>
                                <w:i/>
                                <w:color w:val="231F20"/>
                                <w:spacing w:val="-2"/>
                                <w:w w:val="105"/>
                                <w:sz w:val="16"/>
                              </w:rPr>
                              <w:t>2</w:t>
                            </w:r>
                            <w:r>
                              <w:rPr>
                                <w:color w:val="231F20"/>
                                <w:spacing w:val="-2"/>
                                <w:w w:val="105"/>
                                <w:sz w:val="16"/>
                              </w:rPr>
                              <w:t>0.01</w:t>
                            </w:r>
                          </w:p>
                        </w:tc>
                        <w:tc>
                          <w:tcPr>
                            <w:tcW w:w="1295" w:type="dxa"/>
                          </w:tcPr>
                          <w:p>
                            <w:pPr>
                              <w:pStyle w:val="TableParagraph"/>
                              <w:spacing w:line="171" w:lineRule="exact"/>
                              <w:ind w:left="55" w:right="1"/>
                              <w:jc w:val="center"/>
                              <w:rPr>
                                <w:sz w:val="16"/>
                              </w:rPr>
                            </w:pPr>
                            <w:r>
                              <w:rPr>
                                <w:color w:val="231F20"/>
                                <w:w w:val="110"/>
                                <w:sz w:val="16"/>
                              </w:rPr>
                              <w:t>0.01</w:t>
                            </w:r>
                            <w:r>
                              <w:rPr>
                                <w:i/>
                                <w:color w:val="231F20"/>
                                <w:w w:val="110"/>
                                <w:sz w:val="16"/>
                              </w:rPr>
                              <w:t>2</w:t>
                            </w:r>
                            <w:r>
                              <w:rPr>
                                <w:color w:val="231F20"/>
                                <w:w w:val="110"/>
                                <w:sz w:val="16"/>
                              </w:rPr>
                              <w:t>0.09</w:t>
                            </w:r>
                            <w:r>
                              <w:rPr>
                                <w:color w:val="231F20"/>
                                <w:spacing w:val="7"/>
                                <w:w w:val="110"/>
                                <w:sz w:val="16"/>
                              </w:rPr>
                              <w:t> </w:t>
                            </w:r>
                            <w:r>
                              <w:rPr>
                                <w:i/>
                                <w:color w:val="231F20"/>
                                <w:spacing w:val="-4"/>
                                <w:w w:val="110"/>
                                <w:sz w:val="16"/>
                              </w:rPr>
                              <w:t>2</w:t>
                            </w:r>
                            <w:r>
                              <w:rPr>
                                <w:color w:val="231F20"/>
                                <w:spacing w:val="-4"/>
                                <w:w w:val="110"/>
                                <w:sz w:val="16"/>
                              </w:rPr>
                              <w:t>0.06</w:t>
                            </w:r>
                          </w:p>
                        </w:tc>
                        <w:tc>
                          <w:tcPr>
                            <w:tcW w:w="517" w:type="dxa"/>
                          </w:tcPr>
                          <w:p>
                            <w:pPr>
                              <w:pStyle w:val="TableParagraph"/>
                              <w:spacing w:line="171" w:lineRule="exact"/>
                              <w:ind w:right="35"/>
                              <w:jc w:val="right"/>
                              <w:rPr>
                                <w:sz w:val="16"/>
                              </w:rPr>
                            </w:pPr>
                            <w:r>
                              <w:rPr>
                                <w:i/>
                                <w:color w:val="231F20"/>
                                <w:spacing w:val="-4"/>
                                <w:w w:val="110"/>
                                <w:sz w:val="16"/>
                              </w:rPr>
                              <w:t>2</w:t>
                            </w:r>
                            <w:r>
                              <w:rPr>
                                <w:color w:val="231F20"/>
                                <w:spacing w:val="-4"/>
                                <w:w w:val="110"/>
                                <w:sz w:val="16"/>
                              </w:rPr>
                              <w:t>0.07</w:t>
                            </w:r>
                          </w:p>
                        </w:tc>
                        <w:tc>
                          <w:tcPr>
                            <w:tcW w:w="531" w:type="dxa"/>
                          </w:tcPr>
                          <w:p>
                            <w:pPr>
                              <w:pStyle w:val="TableParagraph"/>
                              <w:spacing w:line="171" w:lineRule="exact"/>
                              <w:ind w:right="40"/>
                              <w:jc w:val="right"/>
                              <w:rPr>
                                <w:sz w:val="16"/>
                              </w:rPr>
                            </w:pPr>
                            <w:r>
                              <w:rPr>
                                <w:i/>
                                <w:color w:val="231F20"/>
                                <w:spacing w:val="-4"/>
                                <w:w w:val="110"/>
                                <w:sz w:val="16"/>
                              </w:rPr>
                              <w:t>2</w:t>
                            </w:r>
                            <w:r>
                              <w:rPr>
                                <w:color w:val="231F20"/>
                                <w:spacing w:val="-4"/>
                                <w:w w:val="110"/>
                                <w:sz w:val="16"/>
                              </w:rPr>
                              <w:t>0.07</w:t>
                            </w:r>
                          </w:p>
                        </w:tc>
                        <w:tc>
                          <w:tcPr>
                            <w:tcW w:w="536" w:type="dxa"/>
                          </w:tcPr>
                          <w:p>
                            <w:pPr>
                              <w:pStyle w:val="TableParagraph"/>
                              <w:spacing w:line="171" w:lineRule="exact"/>
                              <w:ind w:right="36"/>
                              <w:jc w:val="right"/>
                              <w:rPr>
                                <w:sz w:val="16"/>
                              </w:rPr>
                            </w:pPr>
                            <w:r>
                              <w:rPr>
                                <w:i/>
                                <w:color w:val="231F20"/>
                                <w:spacing w:val="-4"/>
                                <w:w w:val="110"/>
                                <w:sz w:val="16"/>
                              </w:rPr>
                              <w:t>2</w:t>
                            </w:r>
                            <w:r>
                              <w:rPr>
                                <w:color w:val="231F20"/>
                                <w:spacing w:val="-4"/>
                                <w:w w:val="110"/>
                                <w:sz w:val="16"/>
                              </w:rPr>
                              <w:t>0.07</w:t>
                            </w:r>
                          </w:p>
                        </w:tc>
                        <w:tc>
                          <w:tcPr>
                            <w:tcW w:w="531" w:type="dxa"/>
                          </w:tcPr>
                          <w:p>
                            <w:pPr>
                              <w:pStyle w:val="TableParagraph"/>
                              <w:spacing w:line="171" w:lineRule="exact"/>
                              <w:ind w:right="32"/>
                              <w:jc w:val="right"/>
                              <w:rPr>
                                <w:sz w:val="16"/>
                              </w:rPr>
                            </w:pPr>
                            <w:r>
                              <w:rPr>
                                <w:i/>
                                <w:color w:val="231F20"/>
                                <w:spacing w:val="-4"/>
                                <w:w w:val="110"/>
                                <w:sz w:val="16"/>
                              </w:rPr>
                              <w:t>2</w:t>
                            </w:r>
                            <w:r>
                              <w:rPr>
                                <w:color w:val="231F20"/>
                                <w:spacing w:val="-4"/>
                                <w:w w:val="110"/>
                                <w:sz w:val="16"/>
                              </w:rPr>
                              <w:t>0.02</w:t>
                            </w:r>
                          </w:p>
                        </w:tc>
                        <w:tc>
                          <w:tcPr>
                            <w:tcW w:w="3782" w:type="dxa"/>
                            <w:gridSpan w:val="3"/>
                          </w:tcPr>
                          <w:p>
                            <w:pPr>
                              <w:pStyle w:val="TableParagraph"/>
                              <w:tabs>
                                <w:tab w:pos="3451" w:val="left" w:leader="none"/>
                              </w:tabs>
                              <w:spacing w:line="171" w:lineRule="exact"/>
                              <w:ind w:left="84"/>
                              <w:rPr>
                                <w:sz w:val="16"/>
                              </w:rPr>
                            </w:pPr>
                            <w:r>
                              <w:rPr>
                                <w:i/>
                                <w:color w:val="231F20"/>
                                <w:w w:val="110"/>
                                <w:sz w:val="16"/>
                              </w:rPr>
                              <w:t>2</w:t>
                            </w:r>
                            <w:r>
                              <w:rPr>
                                <w:color w:val="231F20"/>
                                <w:w w:val="110"/>
                                <w:sz w:val="16"/>
                              </w:rPr>
                              <w:t>0.08</w:t>
                            </w:r>
                            <w:r>
                              <w:rPr>
                                <w:color w:val="231F20"/>
                                <w:spacing w:val="57"/>
                                <w:w w:val="110"/>
                                <w:sz w:val="16"/>
                              </w:rPr>
                              <w:t>  </w:t>
                            </w:r>
                            <w:r>
                              <w:rPr>
                                <w:color w:val="231F20"/>
                                <w:w w:val="110"/>
                                <w:sz w:val="16"/>
                              </w:rPr>
                              <w:t>0.02</w:t>
                            </w:r>
                            <w:r>
                              <w:rPr>
                                <w:i/>
                                <w:color w:val="231F20"/>
                                <w:w w:val="110"/>
                                <w:sz w:val="16"/>
                              </w:rPr>
                              <w:t>2</w:t>
                            </w:r>
                            <w:r>
                              <w:rPr>
                                <w:color w:val="231F20"/>
                                <w:w w:val="110"/>
                                <w:sz w:val="16"/>
                              </w:rPr>
                              <w:t>0.13</w:t>
                            </w:r>
                            <w:r>
                              <w:rPr>
                                <w:color w:val="231F20"/>
                                <w:spacing w:val="6"/>
                                <w:w w:val="110"/>
                                <w:sz w:val="16"/>
                              </w:rPr>
                              <w:t> </w:t>
                            </w:r>
                            <w:r>
                              <w:rPr>
                                <w:i/>
                                <w:color w:val="231F20"/>
                                <w:w w:val="110"/>
                                <w:sz w:val="16"/>
                              </w:rPr>
                              <w:t>2</w:t>
                            </w:r>
                            <w:r>
                              <w:rPr>
                                <w:color w:val="231F20"/>
                                <w:w w:val="110"/>
                                <w:sz w:val="16"/>
                              </w:rPr>
                              <w:t>0.05</w:t>
                            </w:r>
                            <w:r>
                              <w:rPr>
                                <w:color w:val="231F20"/>
                                <w:spacing w:val="39"/>
                                <w:w w:val="110"/>
                                <w:sz w:val="16"/>
                              </w:rPr>
                              <w:t> </w:t>
                            </w:r>
                            <w:r>
                              <w:rPr>
                                <w:i/>
                                <w:color w:val="231F20"/>
                                <w:w w:val="110"/>
                                <w:sz w:val="16"/>
                              </w:rPr>
                              <w:t>2</w:t>
                            </w:r>
                            <w:r>
                              <w:rPr>
                                <w:color w:val="231F20"/>
                                <w:w w:val="110"/>
                                <w:sz w:val="16"/>
                              </w:rPr>
                              <w:t>0.07</w:t>
                            </w:r>
                            <w:r>
                              <w:rPr>
                                <w:color w:val="231F20"/>
                                <w:spacing w:val="51"/>
                                <w:w w:val="110"/>
                                <w:sz w:val="16"/>
                              </w:rPr>
                              <w:t>  </w:t>
                            </w:r>
                            <w:r>
                              <w:rPr>
                                <w:color w:val="231F20"/>
                                <w:spacing w:val="-2"/>
                                <w:w w:val="110"/>
                                <w:sz w:val="16"/>
                              </w:rPr>
                              <w:t>0.01</w:t>
                            </w:r>
                            <w:r>
                              <w:rPr>
                                <w:i/>
                                <w:color w:val="231F20"/>
                                <w:spacing w:val="-2"/>
                                <w:w w:val="110"/>
                                <w:sz w:val="16"/>
                              </w:rPr>
                              <w:t>2</w:t>
                            </w:r>
                            <w:r>
                              <w:rPr>
                                <w:color w:val="231F20"/>
                                <w:spacing w:val="-2"/>
                                <w:w w:val="110"/>
                                <w:sz w:val="16"/>
                              </w:rPr>
                              <w:t>0.06</w:t>
                            </w:r>
                            <w:r>
                              <w:rPr>
                                <w:color w:val="231F20"/>
                                <w:sz w:val="16"/>
                              </w:rPr>
                              <w:tab/>
                            </w:r>
                            <w:r>
                              <w:rPr>
                                <w:color w:val="231F20"/>
                                <w:spacing w:val="-4"/>
                                <w:w w:val="110"/>
                                <w:sz w:val="16"/>
                              </w:rPr>
                              <w:t>0.03</w:t>
                            </w:r>
                          </w:p>
                        </w:tc>
                      </w:tr>
                    </w:tbl>
                    <w:p>
                      <w:pPr>
                        <w:pStyle w:val="BodyText"/>
                      </w:pPr>
                    </w:p>
                  </w:txbxContent>
                </v:textbox>
                <w10:wrap type="none"/>
              </v:shape>
            </w:pict>
          </mc:Fallback>
        </mc:AlternateContent>
      </w:r>
      <w:r>
        <w:rPr>
          <w:i/>
          <w:sz w:val="18"/>
        </w:rPr>
        <mc:AlternateContent>
          <mc:Choice Requires="wps">
            <w:drawing>
              <wp:anchor distT="0" distB="0" distL="0" distR="0" allowOverlap="1" layoutInCell="1" locked="0" behindDoc="0" simplePos="0" relativeHeight="15762944">
                <wp:simplePos x="0" y="0"/>
                <wp:positionH relativeFrom="page">
                  <wp:posOffset>8678757</wp:posOffset>
                </wp:positionH>
                <wp:positionV relativeFrom="paragraph">
                  <wp:posOffset>629992</wp:posOffset>
                </wp:positionV>
                <wp:extent cx="907415" cy="39115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07415" cy="39115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6"/>
                              <w:gridCol w:w="442"/>
                            </w:tblGrid>
                            <w:tr>
                              <w:trPr>
                                <w:trHeight w:val="216" w:hRule="atLeast"/>
                              </w:trPr>
                              <w:tc>
                                <w:tcPr>
                                  <w:tcW w:w="866" w:type="dxa"/>
                                </w:tcPr>
                                <w:p>
                                  <w:pPr>
                                    <w:pStyle w:val="TableParagraph"/>
                                    <w:spacing w:line="240" w:lineRule="auto"/>
                                    <w:rPr>
                                      <w:sz w:val="14"/>
                                    </w:rPr>
                                  </w:pPr>
                                </w:p>
                              </w:tc>
                              <w:tc>
                                <w:tcPr>
                                  <w:tcW w:w="442" w:type="dxa"/>
                                </w:tcPr>
                                <w:p>
                                  <w:pPr>
                                    <w:pStyle w:val="TableParagraph"/>
                                    <w:spacing w:line="240" w:lineRule="auto"/>
                                    <w:rPr>
                                      <w:sz w:val="14"/>
                                    </w:rPr>
                                  </w:pPr>
                                </w:p>
                              </w:tc>
                            </w:tr>
                            <w:tr>
                              <w:trPr>
                                <w:trHeight w:val="182" w:hRule="atLeast"/>
                              </w:trPr>
                              <w:tc>
                                <w:tcPr>
                                  <w:tcW w:w="866" w:type="dxa"/>
                                </w:tcPr>
                                <w:p>
                                  <w:pPr>
                                    <w:pStyle w:val="TableParagraph"/>
                                    <w:spacing w:line="240" w:lineRule="auto"/>
                                    <w:rPr>
                                      <w:sz w:val="12"/>
                                    </w:rPr>
                                  </w:pPr>
                                </w:p>
                              </w:tc>
                              <w:tc>
                                <w:tcPr>
                                  <w:tcW w:w="442" w:type="dxa"/>
                                </w:tcPr>
                                <w:p>
                                  <w:pPr>
                                    <w:pStyle w:val="TableParagraph"/>
                                    <w:spacing w:line="240" w:lineRule="auto"/>
                                    <w:rPr>
                                      <w:sz w:val="12"/>
                                    </w:rPr>
                                  </w:pPr>
                                </w:p>
                              </w:tc>
                            </w:tr>
                            <w:tr>
                              <w:trPr>
                                <w:trHeight w:val="218" w:hRule="atLeast"/>
                              </w:trPr>
                              <w:tc>
                                <w:tcPr>
                                  <w:tcW w:w="866" w:type="dxa"/>
                                </w:tcPr>
                                <w:p>
                                  <w:pPr>
                                    <w:pStyle w:val="TableParagraph"/>
                                    <w:spacing w:line="168" w:lineRule="exact"/>
                                    <w:ind w:left="50"/>
                                    <w:rPr>
                                      <w:sz w:val="16"/>
                                    </w:rPr>
                                  </w:pPr>
                                  <w:r>
                                    <w:rPr>
                                      <w:color w:val="231F20"/>
                                      <w:sz w:val="16"/>
                                    </w:rPr>
                                    <w:t>0.11</w:t>
                                  </w:r>
                                  <w:r>
                                    <w:rPr>
                                      <w:color w:val="231F20"/>
                                      <w:spacing w:val="31"/>
                                      <w:sz w:val="16"/>
                                    </w:rPr>
                                    <w:t>  </w:t>
                                  </w:r>
                                  <w:r>
                                    <w:rPr>
                                      <w:color w:val="231F20"/>
                                      <w:spacing w:val="-4"/>
                                      <w:sz w:val="16"/>
                                    </w:rPr>
                                    <w:t>0.06</w:t>
                                  </w:r>
                                </w:p>
                              </w:tc>
                              <w:tc>
                                <w:tcPr>
                                  <w:tcW w:w="442" w:type="dxa"/>
                                </w:tcPr>
                                <w:p>
                                  <w:pPr>
                                    <w:pStyle w:val="TableParagraph"/>
                                    <w:spacing w:line="168" w:lineRule="exact"/>
                                    <w:ind w:left="113"/>
                                    <w:rPr>
                                      <w:sz w:val="16"/>
                                    </w:rPr>
                                  </w:pPr>
                                  <w:r>
                                    <w:rPr>
                                      <w:color w:val="231F20"/>
                                      <w:spacing w:val="-4"/>
                                      <w:sz w:val="16"/>
                                    </w:rPr>
                                    <w:t>0.11</w:t>
                                  </w:r>
                                </w:p>
                              </w:tc>
                            </w:tr>
                          </w:tbl>
                          <w:p>
                            <w:pPr>
                              <w:pStyle w:val="BodyText"/>
                            </w:pPr>
                          </w:p>
                        </w:txbxContent>
                      </wps:txbx>
                      <wps:bodyPr wrap="square" lIns="0" tIns="0" rIns="0" bIns="0" rtlCol="0">
                        <a:noAutofit/>
                      </wps:bodyPr>
                    </wps:wsp>
                  </a:graphicData>
                </a:graphic>
              </wp:anchor>
            </w:drawing>
          </mc:Choice>
          <mc:Fallback>
            <w:pict>
              <v:shape style="position:absolute;margin-left:683.36676pt;margin-top:49.605698pt;width:71.45pt;height:30.8pt;mso-position-horizontal-relative:page;mso-position-vertical-relative:paragraph;z-index:15762944" type="#_x0000_t202" id="docshape6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6"/>
                        <w:gridCol w:w="442"/>
                      </w:tblGrid>
                      <w:tr>
                        <w:trPr>
                          <w:trHeight w:val="216" w:hRule="atLeast"/>
                        </w:trPr>
                        <w:tc>
                          <w:tcPr>
                            <w:tcW w:w="866" w:type="dxa"/>
                          </w:tcPr>
                          <w:p>
                            <w:pPr>
                              <w:pStyle w:val="TableParagraph"/>
                              <w:spacing w:line="240" w:lineRule="auto"/>
                              <w:rPr>
                                <w:sz w:val="14"/>
                              </w:rPr>
                            </w:pPr>
                          </w:p>
                        </w:tc>
                        <w:tc>
                          <w:tcPr>
                            <w:tcW w:w="442" w:type="dxa"/>
                          </w:tcPr>
                          <w:p>
                            <w:pPr>
                              <w:pStyle w:val="TableParagraph"/>
                              <w:spacing w:line="240" w:lineRule="auto"/>
                              <w:rPr>
                                <w:sz w:val="14"/>
                              </w:rPr>
                            </w:pPr>
                          </w:p>
                        </w:tc>
                      </w:tr>
                      <w:tr>
                        <w:trPr>
                          <w:trHeight w:val="182" w:hRule="atLeast"/>
                        </w:trPr>
                        <w:tc>
                          <w:tcPr>
                            <w:tcW w:w="866" w:type="dxa"/>
                          </w:tcPr>
                          <w:p>
                            <w:pPr>
                              <w:pStyle w:val="TableParagraph"/>
                              <w:spacing w:line="240" w:lineRule="auto"/>
                              <w:rPr>
                                <w:sz w:val="12"/>
                              </w:rPr>
                            </w:pPr>
                          </w:p>
                        </w:tc>
                        <w:tc>
                          <w:tcPr>
                            <w:tcW w:w="442" w:type="dxa"/>
                          </w:tcPr>
                          <w:p>
                            <w:pPr>
                              <w:pStyle w:val="TableParagraph"/>
                              <w:spacing w:line="240" w:lineRule="auto"/>
                              <w:rPr>
                                <w:sz w:val="12"/>
                              </w:rPr>
                            </w:pPr>
                          </w:p>
                        </w:tc>
                      </w:tr>
                      <w:tr>
                        <w:trPr>
                          <w:trHeight w:val="218" w:hRule="atLeast"/>
                        </w:trPr>
                        <w:tc>
                          <w:tcPr>
                            <w:tcW w:w="866" w:type="dxa"/>
                          </w:tcPr>
                          <w:p>
                            <w:pPr>
                              <w:pStyle w:val="TableParagraph"/>
                              <w:spacing w:line="168" w:lineRule="exact"/>
                              <w:ind w:left="50"/>
                              <w:rPr>
                                <w:sz w:val="16"/>
                              </w:rPr>
                            </w:pPr>
                            <w:r>
                              <w:rPr>
                                <w:color w:val="231F20"/>
                                <w:sz w:val="16"/>
                              </w:rPr>
                              <w:t>0.11</w:t>
                            </w:r>
                            <w:r>
                              <w:rPr>
                                <w:color w:val="231F20"/>
                                <w:spacing w:val="31"/>
                                <w:sz w:val="16"/>
                              </w:rPr>
                              <w:t>  </w:t>
                            </w:r>
                            <w:r>
                              <w:rPr>
                                <w:color w:val="231F20"/>
                                <w:spacing w:val="-4"/>
                                <w:sz w:val="16"/>
                              </w:rPr>
                              <w:t>0.06</w:t>
                            </w:r>
                          </w:p>
                        </w:tc>
                        <w:tc>
                          <w:tcPr>
                            <w:tcW w:w="442" w:type="dxa"/>
                          </w:tcPr>
                          <w:p>
                            <w:pPr>
                              <w:pStyle w:val="TableParagraph"/>
                              <w:spacing w:line="168" w:lineRule="exact"/>
                              <w:ind w:left="113"/>
                              <w:rPr>
                                <w:sz w:val="16"/>
                              </w:rPr>
                            </w:pPr>
                            <w:r>
                              <w:rPr>
                                <w:color w:val="231F20"/>
                                <w:spacing w:val="-4"/>
                                <w:sz w:val="16"/>
                              </w:rPr>
                              <w:t>0.11</w:t>
                            </w:r>
                          </w:p>
                        </w:tc>
                      </w:tr>
                    </w:tbl>
                    <w:p>
                      <w:pPr>
                        <w:pStyle w:val="BodyText"/>
                      </w:pPr>
                    </w:p>
                  </w:txbxContent>
                </v:textbox>
                <w10:wrap type="none"/>
              </v:shape>
            </w:pict>
          </mc:Fallback>
        </mc:AlternateContent>
      </w:r>
      <w:r>
        <w:rPr>
          <w:color w:val="231F20"/>
          <w:sz w:val="18"/>
        </w:rPr>
        <w:t>TABLE</w:t>
      </w:r>
      <w:r>
        <w:rPr>
          <w:color w:val="231F20"/>
          <w:spacing w:val="13"/>
          <w:sz w:val="18"/>
        </w:rPr>
        <w:t> </w:t>
      </w:r>
      <w:r>
        <w:rPr>
          <w:color w:val="231F20"/>
          <w:sz w:val="18"/>
        </w:rPr>
        <w:t>1.</w:t>
      </w:r>
      <w:r>
        <w:rPr>
          <w:color w:val="231F20"/>
          <w:spacing w:val="40"/>
          <w:sz w:val="18"/>
        </w:rPr>
        <w:t> </w:t>
      </w:r>
      <w:r>
        <w:rPr>
          <w:i/>
          <w:color w:val="231F20"/>
          <w:sz w:val="18"/>
        </w:rPr>
        <w:t>Polychoric</w:t>
      </w:r>
      <w:r>
        <w:rPr>
          <w:i/>
          <w:color w:val="231F20"/>
          <w:spacing w:val="14"/>
          <w:sz w:val="18"/>
        </w:rPr>
        <w:t> </w:t>
      </w:r>
      <w:r>
        <w:rPr>
          <w:i/>
          <w:color w:val="231F20"/>
          <w:sz w:val="18"/>
        </w:rPr>
        <w:t>correlations</w:t>
      </w:r>
      <w:r>
        <w:rPr>
          <w:i/>
          <w:color w:val="231F20"/>
          <w:spacing w:val="13"/>
          <w:sz w:val="18"/>
        </w:rPr>
        <w:t> </w:t>
      </w:r>
      <w:r>
        <w:rPr>
          <w:i/>
          <w:color w:val="231F20"/>
          <w:sz w:val="18"/>
        </w:rPr>
        <w:t>(below</w:t>
      </w:r>
      <w:r>
        <w:rPr>
          <w:i/>
          <w:color w:val="231F20"/>
          <w:spacing w:val="12"/>
          <w:sz w:val="18"/>
        </w:rPr>
        <w:t> </w:t>
      </w:r>
      <w:r>
        <w:rPr>
          <w:i/>
          <w:color w:val="231F20"/>
          <w:sz w:val="18"/>
        </w:rPr>
        <w:t>diagonal)</w:t>
      </w:r>
      <w:r>
        <w:rPr>
          <w:i/>
          <w:color w:val="231F20"/>
          <w:spacing w:val="13"/>
          <w:sz w:val="18"/>
        </w:rPr>
        <w:t> </w:t>
      </w:r>
      <w:r>
        <w:rPr>
          <w:i/>
          <w:color w:val="231F20"/>
          <w:sz w:val="18"/>
        </w:rPr>
        <w:t>and</w:t>
      </w:r>
      <w:r>
        <w:rPr>
          <w:i/>
          <w:color w:val="231F20"/>
          <w:spacing w:val="13"/>
          <w:sz w:val="18"/>
        </w:rPr>
        <w:t> </w:t>
      </w:r>
      <w:r>
        <w:rPr>
          <w:i/>
          <w:color w:val="231F20"/>
          <w:sz w:val="18"/>
        </w:rPr>
        <w:t>ﬁtted</w:t>
      </w:r>
      <w:r>
        <w:rPr>
          <w:i/>
          <w:color w:val="231F20"/>
          <w:spacing w:val="12"/>
          <w:sz w:val="18"/>
        </w:rPr>
        <w:t> </w:t>
      </w:r>
      <w:r>
        <w:rPr>
          <w:i/>
          <w:color w:val="231F20"/>
          <w:sz w:val="18"/>
        </w:rPr>
        <w:t>residuals</w:t>
      </w:r>
      <w:r>
        <w:rPr>
          <w:i/>
          <w:color w:val="231F20"/>
          <w:spacing w:val="13"/>
          <w:sz w:val="18"/>
        </w:rPr>
        <w:t> </w:t>
      </w:r>
      <w:r>
        <w:rPr>
          <w:i/>
          <w:color w:val="231F20"/>
          <w:sz w:val="18"/>
        </w:rPr>
        <w:t>(above</w:t>
      </w:r>
      <w:r>
        <w:rPr>
          <w:i/>
          <w:color w:val="231F20"/>
          <w:spacing w:val="12"/>
          <w:sz w:val="18"/>
        </w:rPr>
        <w:t> </w:t>
      </w:r>
      <w:r>
        <w:rPr>
          <w:i/>
          <w:color w:val="231F20"/>
          <w:sz w:val="18"/>
        </w:rPr>
        <w:t>diagonal)</w:t>
      </w:r>
      <w:r>
        <w:rPr>
          <w:i/>
          <w:color w:val="231F20"/>
          <w:spacing w:val="13"/>
          <w:sz w:val="18"/>
        </w:rPr>
        <w:t> </w:t>
      </w:r>
      <w:r>
        <w:rPr>
          <w:i/>
          <w:color w:val="231F20"/>
          <w:sz w:val="18"/>
        </w:rPr>
        <w:t>of</w:t>
      </w:r>
      <w:r>
        <w:rPr>
          <w:i/>
          <w:color w:val="231F20"/>
          <w:spacing w:val="12"/>
          <w:sz w:val="18"/>
        </w:rPr>
        <w:t> </w:t>
      </w:r>
      <w:r>
        <w:rPr>
          <w:i/>
          <w:color w:val="231F20"/>
          <w:sz w:val="18"/>
        </w:rPr>
        <w:t>the</w:t>
      </w:r>
      <w:r>
        <w:rPr>
          <w:i/>
          <w:color w:val="231F20"/>
          <w:spacing w:val="12"/>
          <w:sz w:val="18"/>
        </w:rPr>
        <w:t> </w:t>
      </w:r>
      <w:r>
        <w:rPr>
          <w:i/>
          <w:color w:val="231F20"/>
          <w:sz w:val="18"/>
        </w:rPr>
        <w:t>Motor</w:t>
      </w:r>
      <w:r>
        <w:rPr>
          <w:i/>
          <w:color w:val="231F20"/>
          <w:spacing w:val="13"/>
          <w:sz w:val="18"/>
        </w:rPr>
        <w:t> </w:t>
      </w:r>
      <w:r>
        <w:rPr>
          <w:i/>
          <w:color w:val="231F20"/>
          <w:sz w:val="18"/>
        </w:rPr>
        <w:t>Section</w:t>
      </w:r>
      <w:r>
        <w:rPr>
          <w:i/>
          <w:color w:val="231F20"/>
          <w:spacing w:val="13"/>
          <w:sz w:val="18"/>
        </w:rPr>
        <w:t> </w:t>
      </w:r>
      <w:r>
        <w:rPr>
          <w:i/>
          <w:color w:val="231F20"/>
          <w:sz w:val="18"/>
        </w:rPr>
        <w:t>of</w:t>
      </w:r>
      <w:r>
        <w:rPr>
          <w:i/>
          <w:color w:val="231F20"/>
          <w:spacing w:val="12"/>
          <w:sz w:val="18"/>
        </w:rPr>
        <w:t> </w:t>
      </w:r>
      <w:r>
        <w:rPr>
          <w:i/>
          <w:color w:val="231F20"/>
          <w:sz w:val="18"/>
        </w:rPr>
        <w:t>the</w:t>
      </w:r>
      <w:r>
        <w:rPr>
          <w:i/>
          <w:color w:val="231F20"/>
          <w:spacing w:val="12"/>
          <w:sz w:val="18"/>
        </w:rPr>
        <w:t> </w:t>
      </w:r>
      <w:r>
        <w:rPr>
          <w:i/>
          <w:color w:val="231F20"/>
          <w:spacing w:val="-4"/>
          <w:sz w:val="18"/>
        </w:rPr>
        <w:t>UPDRS</w:t>
      </w:r>
    </w:p>
    <w:p>
      <w:pPr>
        <w:pStyle w:val="BodyText"/>
        <w:spacing w:before="10"/>
        <w:rPr>
          <w:i/>
          <w:sz w:val="4"/>
        </w:rPr>
      </w:pPr>
      <w:r>
        <w:rPr>
          <w:i/>
          <w:sz w:val="4"/>
        </w:rPr>
        <mc:AlternateContent>
          <mc:Choice Requires="wps">
            <w:drawing>
              <wp:anchor distT="0" distB="0" distL="0" distR="0" allowOverlap="1" layoutInCell="1" locked="0" behindDoc="1" simplePos="0" relativeHeight="487620096">
                <wp:simplePos x="0" y="0"/>
                <wp:positionH relativeFrom="page">
                  <wp:posOffset>630720</wp:posOffset>
                </wp:positionH>
                <wp:positionV relativeFrom="paragraph">
                  <wp:posOffset>51418</wp:posOffset>
                </wp:positionV>
                <wp:extent cx="893762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8937625" cy="1270"/>
                        </a:xfrm>
                        <a:custGeom>
                          <a:avLst/>
                          <a:gdLst/>
                          <a:ahLst/>
                          <a:cxnLst/>
                          <a:rect l="l" t="t" r="r" b="b"/>
                          <a:pathLst>
                            <a:path w="8937625" h="0">
                              <a:moveTo>
                                <a:pt x="0" y="0"/>
                              </a:moveTo>
                              <a:lnTo>
                                <a:pt x="8937358" y="0"/>
                              </a:lnTo>
                            </a:path>
                          </a:pathLst>
                        </a:custGeom>
                        <a:ln w="12242">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9.662998pt;margin-top:4.048668pt;width:703.75pt;height:.1pt;mso-position-horizontal-relative:page;mso-position-vertical-relative:paragraph;z-index:-15696384;mso-wrap-distance-left:0;mso-wrap-distance-right:0" id="docshape61" coordorigin="993,81" coordsize="14075,0" path="m993,81l15068,81e" filled="false" stroked="true" strokeweight=".964pt" strokecolor="#231f20">
                <v:path arrowok="t"/>
                <v:stroke dashstyle="solid"/>
                <w10:wrap type="topAndBottom"/>
              </v:shape>
            </w:pict>
          </mc:Fallback>
        </mc:AlternateContent>
      </w:r>
    </w:p>
    <w:p>
      <w:pPr>
        <w:spacing w:before="60"/>
        <w:ind w:left="1687" w:right="0" w:firstLine="0"/>
        <w:jc w:val="left"/>
        <w:rPr>
          <w:sz w:val="16"/>
        </w:rPr>
      </w:pPr>
      <w:r>
        <w:rPr>
          <w:color w:val="231F20"/>
          <w:sz w:val="16"/>
        </w:rPr>
        <w:t>Speech</w:t>
      </w:r>
      <w:r>
        <w:rPr>
          <w:color w:val="231F20"/>
          <w:spacing w:val="-17"/>
          <w:sz w:val="16"/>
        </w:rPr>
        <w:t> </w:t>
      </w:r>
      <w:r>
        <w:rPr>
          <w:color w:val="231F20"/>
          <w:sz w:val="16"/>
        </w:rPr>
        <w:t>Facial</w:t>
      </w:r>
      <w:r>
        <w:rPr>
          <w:color w:val="231F20"/>
          <w:spacing w:val="-17"/>
          <w:sz w:val="16"/>
        </w:rPr>
        <w:t> </w:t>
      </w:r>
      <w:r>
        <w:rPr>
          <w:color w:val="231F20"/>
          <w:sz w:val="16"/>
        </w:rPr>
        <w:t>LipschinTrRUETrLUETrRLETrLLEATrRhandATrLhandRigidity</w:t>
      </w:r>
      <w:r>
        <w:rPr>
          <w:color w:val="231F20"/>
          <w:spacing w:val="6"/>
          <w:sz w:val="16"/>
        </w:rPr>
        <w:t> </w:t>
      </w:r>
      <w:r>
        <w:rPr>
          <w:color w:val="231F20"/>
          <w:sz w:val="16"/>
        </w:rPr>
        <w:t>RUE</w:t>
      </w:r>
      <w:r>
        <w:rPr>
          <w:color w:val="231F20"/>
          <w:spacing w:val="63"/>
          <w:sz w:val="16"/>
        </w:rPr>
        <w:t> </w:t>
      </w:r>
      <w:r>
        <w:rPr>
          <w:color w:val="231F20"/>
          <w:sz w:val="16"/>
        </w:rPr>
        <w:t>LUE</w:t>
      </w:r>
      <w:r>
        <w:rPr>
          <w:color w:val="231F20"/>
          <w:spacing w:val="68"/>
          <w:sz w:val="16"/>
        </w:rPr>
        <w:t> </w:t>
      </w:r>
      <w:r>
        <w:rPr>
          <w:color w:val="231F20"/>
          <w:sz w:val="16"/>
        </w:rPr>
        <w:t>RLE</w:t>
      </w:r>
      <w:r>
        <w:rPr>
          <w:color w:val="231F20"/>
          <w:spacing w:val="77"/>
          <w:sz w:val="16"/>
        </w:rPr>
        <w:t> </w:t>
      </w:r>
      <w:r>
        <w:rPr>
          <w:color w:val="231F20"/>
          <w:sz w:val="16"/>
        </w:rPr>
        <w:t>LLE</w:t>
      </w:r>
      <w:r>
        <w:rPr>
          <w:color w:val="231F20"/>
          <w:spacing w:val="27"/>
          <w:sz w:val="16"/>
        </w:rPr>
        <w:t> </w:t>
      </w:r>
      <w:r>
        <w:rPr>
          <w:color w:val="231F20"/>
          <w:sz w:val="16"/>
        </w:rPr>
        <w:t>FRhandFLhand</w:t>
      </w:r>
      <w:r>
        <w:rPr>
          <w:color w:val="231F20"/>
          <w:spacing w:val="-27"/>
          <w:sz w:val="16"/>
        </w:rPr>
        <w:t> </w:t>
      </w:r>
      <w:r>
        <w:rPr>
          <w:color w:val="231F20"/>
          <w:sz w:val="16"/>
        </w:rPr>
        <w:t>HRhandHLhandRRhandRLhand</w:t>
      </w:r>
      <w:r>
        <w:rPr>
          <w:color w:val="231F20"/>
          <w:spacing w:val="-21"/>
          <w:sz w:val="16"/>
        </w:rPr>
        <w:t> </w:t>
      </w:r>
      <w:r>
        <w:rPr>
          <w:color w:val="231F20"/>
          <w:sz w:val="16"/>
        </w:rPr>
        <w:t>LRleg</w:t>
      </w:r>
      <w:r>
        <w:rPr>
          <w:color w:val="231F20"/>
          <w:spacing w:val="-12"/>
          <w:sz w:val="16"/>
        </w:rPr>
        <w:t> </w:t>
      </w:r>
      <w:r>
        <w:rPr>
          <w:color w:val="231F20"/>
          <w:sz w:val="16"/>
        </w:rPr>
        <w:t>LLleg</w:t>
      </w:r>
      <w:r>
        <w:rPr>
          <w:color w:val="231F20"/>
          <w:spacing w:val="-17"/>
          <w:sz w:val="16"/>
        </w:rPr>
        <w:t> </w:t>
      </w:r>
      <w:r>
        <w:rPr>
          <w:color w:val="231F20"/>
          <w:sz w:val="16"/>
        </w:rPr>
        <w:t>ArisingPosture</w:t>
      </w:r>
      <w:r>
        <w:rPr>
          <w:color w:val="231F20"/>
          <w:spacing w:val="35"/>
          <w:sz w:val="16"/>
        </w:rPr>
        <w:t> </w:t>
      </w:r>
      <w:r>
        <w:rPr>
          <w:color w:val="231F20"/>
          <w:sz w:val="16"/>
        </w:rPr>
        <w:t>Gait</w:t>
      </w:r>
      <w:r>
        <w:rPr>
          <w:color w:val="231F20"/>
          <w:spacing w:val="54"/>
          <w:sz w:val="16"/>
        </w:rPr>
        <w:t> </w:t>
      </w:r>
      <w:r>
        <w:rPr>
          <w:color w:val="231F20"/>
          <w:sz w:val="16"/>
        </w:rPr>
        <w:t>Stabil</w:t>
      </w:r>
      <w:r>
        <w:rPr>
          <w:color w:val="231F20"/>
          <w:spacing w:val="-10"/>
          <w:sz w:val="16"/>
        </w:rPr>
        <w:t> </w:t>
      </w:r>
      <w:r>
        <w:rPr>
          <w:color w:val="231F20"/>
          <w:spacing w:val="-2"/>
          <w:sz w:val="16"/>
        </w:rPr>
        <w:t>BodyBra</w:t>
      </w:r>
    </w:p>
    <w:p>
      <w:pPr>
        <w:pStyle w:val="BodyText"/>
      </w:pPr>
    </w:p>
    <w:p>
      <w:pPr>
        <w:pStyle w:val="BodyText"/>
      </w:pPr>
    </w:p>
    <w:p>
      <w:pPr>
        <w:pStyle w:val="BodyText"/>
        <w:spacing w:before="113"/>
      </w:pPr>
    </w:p>
    <w:tbl>
      <w:tblPr>
        <w:tblW w:w="0" w:type="auto"/>
        <w:jc w:val="left"/>
        <w:tblInd w:w="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100"/>
        <w:gridCol w:w="512"/>
        <w:gridCol w:w="502"/>
        <w:gridCol w:w="407"/>
        <w:gridCol w:w="531"/>
        <w:gridCol w:w="452"/>
        <w:gridCol w:w="633"/>
        <w:gridCol w:w="716"/>
        <w:gridCol w:w="545"/>
        <w:gridCol w:w="451"/>
        <w:gridCol w:w="424"/>
        <w:gridCol w:w="424"/>
        <w:gridCol w:w="872"/>
        <w:gridCol w:w="519"/>
        <w:gridCol w:w="533"/>
        <w:gridCol w:w="537"/>
        <w:gridCol w:w="532"/>
        <w:gridCol w:w="568"/>
        <w:gridCol w:w="1837"/>
        <w:gridCol w:w="904"/>
        <w:gridCol w:w="440"/>
      </w:tblGrid>
      <w:tr>
        <w:trPr>
          <w:trHeight w:val="223" w:hRule="atLeast"/>
        </w:trPr>
        <w:tc>
          <w:tcPr>
            <w:tcW w:w="639" w:type="dxa"/>
          </w:tcPr>
          <w:p>
            <w:pPr>
              <w:pStyle w:val="TableParagraph"/>
              <w:spacing w:line="173" w:lineRule="exact" w:before="30"/>
              <w:ind w:left="50"/>
              <w:rPr>
                <w:sz w:val="16"/>
              </w:rPr>
            </w:pPr>
            <w:r>
              <w:rPr>
                <w:color w:val="231F20"/>
                <w:spacing w:val="-2"/>
                <w:sz w:val="16"/>
              </w:rPr>
              <w:t>TrLUE</w:t>
            </w:r>
          </w:p>
        </w:tc>
        <w:tc>
          <w:tcPr>
            <w:tcW w:w="1100" w:type="dxa"/>
          </w:tcPr>
          <w:p>
            <w:pPr>
              <w:pStyle w:val="TableParagraph"/>
              <w:spacing w:line="173" w:lineRule="exact" w:before="30"/>
              <w:ind w:left="129"/>
              <w:rPr>
                <w:sz w:val="16"/>
              </w:rPr>
            </w:pPr>
            <w:r>
              <w:rPr>
                <w:i/>
                <w:color w:val="231F20"/>
                <w:w w:val="110"/>
                <w:sz w:val="16"/>
              </w:rPr>
              <w:t>2</w:t>
            </w:r>
            <w:r>
              <w:rPr>
                <w:color w:val="231F20"/>
                <w:w w:val="110"/>
                <w:sz w:val="16"/>
              </w:rPr>
              <w:t>0.06</w:t>
            </w:r>
            <w:r>
              <w:rPr>
                <w:color w:val="231F20"/>
                <w:spacing w:val="47"/>
                <w:w w:val="110"/>
                <w:sz w:val="16"/>
              </w:rPr>
              <w:t>  </w:t>
            </w:r>
            <w:r>
              <w:rPr>
                <w:color w:val="231F20"/>
                <w:spacing w:val="-4"/>
                <w:w w:val="110"/>
                <w:sz w:val="16"/>
              </w:rPr>
              <w:t>0.07</w:t>
            </w:r>
          </w:p>
        </w:tc>
        <w:tc>
          <w:tcPr>
            <w:tcW w:w="512" w:type="dxa"/>
          </w:tcPr>
          <w:p>
            <w:pPr>
              <w:pStyle w:val="TableParagraph"/>
              <w:spacing w:line="173" w:lineRule="exact" w:before="30"/>
              <w:ind w:right="12"/>
              <w:jc w:val="center"/>
              <w:rPr>
                <w:sz w:val="16"/>
              </w:rPr>
            </w:pPr>
            <w:r>
              <w:rPr>
                <w:color w:val="231F20"/>
                <w:spacing w:val="-4"/>
                <w:sz w:val="16"/>
              </w:rPr>
              <w:t>0.57</w:t>
            </w:r>
          </w:p>
        </w:tc>
        <w:tc>
          <w:tcPr>
            <w:tcW w:w="502" w:type="dxa"/>
          </w:tcPr>
          <w:p>
            <w:pPr>
              <w:pStyle w:val="TableParagraph"/>
              <w:spacing w:line="173" w:lineRule="exact" w:before="30"/>
              <w:ind w:left="25" w:right="2"/>
              <w:jc w:val="center"/>
              <w:rPr>
                <w:sz w:val="16"/>
              </w:rPr>
            </w:pPr>
            <w:r>
              <w:rPr>
                <w:color w:val="231F20"/>
                <w:spacing w:val="-4"/>
                <w:sz w:val="16"/>
              </w:rPr>
              <w:t>0.52</w:t>
            </w:r>
          </w:p>
        </w:tc>
        <w:tc>
          <w:tcPr>
            <w:tcW w:w="407" w:type="dxa"/>
          </w:tcPr>
          <w:p>
            <w:pPr>
              <w:pStyle w:val="TableParagraph"/>
              <w:spacing w:line="240" w:lineRule="auto"/>
              <w:rPr>
                <w:sz w:val="14"/>
              </w:rPr>
            </w:pPr>
          </w:p>
        </w:tc>
        <w:tc>
          <w:tcPr>
            <w:tcW w:w="531" w:type="dxa"/>
          </w:tcPr>
          <w:p>
            <w:pPr>
              <w:pStyle w:val="TableParagraph"/>
              <w:spacing w:line="173" w:lineRule="exact" w:before="30"/>
              <w:ind w:right="87"/>
              <w:jc w:val="right"/>
              <w:rPr>
                <w:sz w:val="16"/>
              </w:rPr>
            </w:pPr>
            <w:r>
              <w:rPr>
                <w:i/>
                <w:color w:val="231F20"/>
                <w:spacing w:val="-4"/>
                <w:w w:val="110"/>
                <w:sz w:val="16"/>
              </w:rPr>
              <w:t>2</w:t>
            </w:r>
            <w:r>
              <w:rPr>
                <w:color w:val="231F20"/>
                <w:spacing w:val="-4"/>
                <w:w w:val="110"/>
                <w:sz w:val="16"/>
              </w:rPr>
              <w:t>0.14</w:t>
            </w:r>
          </w:p>
        </w:tc>
        <w:tc>
          <w:tcPr>
            <w:tcW w:w="452" w:type="dxa"/>
          </w:tcPr>
          <w:p>
            <w:pPr>
              <w:pStyle w:val="TableParagraph"/>
              <w:spacing w:line="173" w:lineRule="exact" w:before="30"/>
              <w:ind w:left="13"/>
              <w:jc w:val="center"/>
              <w:rPr>
                <w:sz w:val="16"/>
              </w:rPr>
            </w:pPr>
            <w:r>
              <w:rPr>
                <w:color w:val="231F20"/>
                <w:spacing w:val="-4"/>
                <w:sz w:val="16"/>
              </w:rPr>
              <w:t>0.04</w:t>
            </w:r>
          </w:p>
        </w:tc>
        <w:tc>
          <w:tcPr>
            <w:tcW w:w="633" w:type="dxa"/>
          </w:tcPr>
          <w:p>
            <w:pPr>
              <w:pStyle w:val="TableParagraph"/>
              <w:spacing w:line="173" w:lineRule="exact" w:before="30"/>
              <w:ind w:right="50"/>
              <w:jc w:val="center"/>
              <w:rPr>
                <w:sz w:val="16"/>
              </w:rPr>
            </w:pPr>
            <w:r>
              <w:rPr>
                <w:i/>
                <w:color w:val="231F20"/>
                <w:spacing w:val="-4"/>
                <w:w w:val="110"/>
                <w:sz w:val="16"/>
              </w:rPr>
              <w:t>2</w:t>
            </w:r>
            <w:r>
              <w:rPr>
                <w:color w:val="231F20"/>
                <w:spacing w:val="-4"/>
                <w:w w:val="110"/>
                <w:sz w:val="16"/>
              </w:rPr>
              <w:t>0.13</w:t>
            </w:r>
          </w:p>
        </w:tc>
        <w:tc>
          <w:tcPr>
            <w:tcW w:w="716" w:type="dxa"/>
          </w:tcPr>
          <w:p>
            <w:pPr>
              <w:pStyle w:val="TableParagraph"/>
              <w:spacing w:line="173" w:lineRule="exact" w:before="30"/>
              <w:ind w:right="161"/>
              <w:jc w:val="right"/>
              <w:rPr>
                <w:sz w:val="16"/>
              </w:rPr>
            </w:pPr>
            <w:r>
              <w:rPr>
                <w:color w:val="231F20"/>
                <w:spacing w:val="-4"/>
                <w:sz w:val="16"/>
              </w:rPr>
              <w:t>0.00</w:t>
            </w:r>
          </w:p>
        </w:tc>
        <w:tc>
          <w:tcPr>
            <w:tcW w:w="545" w:type="dxa"/>
          </w:tcPr>
          <w:p>
            <w:pPr>
              <w:pStyle w:val="TableParagraph"/>
              <w:spacing w:line="173" w:lineRule="exact" w:before="30"/>
              <w:ind w:right="94"/>
              <w:jc w:val="right"/>
              <w:rPr>
                <w:sz w:val="16"/>
              </w:rPr>
            </w:pPr>
            <w:r>
              <w:rPr>
                <w:color w:val="231F20"/>
                <w:spacing w:val="-4"/>
                <w:sz w:val="16"/>
              </w:rPr>
              <w:t>0.13</w:t>
            </w:r>
          </w:p>
        </w:tc>
        <w:tc>
          <w:tcPr>
            <w:tcW w:w="451" w:type="dxa"/>
          </w:tcPr>
          <w:p>
            <w:pPr>
              <w:pStyle w:val="TableParagraph"/>
              <w:spacing w:line="173" w:lineRule="exact" w:before="30"/>
              <w:ind w:left="36"/>
              <w:jc w:val="center"/>
              <w:rPr>
                <w:sz w:val="16"/>
              </w:rPr>
            </w:pPr>
            <w:r>
              <w:rPr>
                <w:color w:val="231F20"/>
                <w:spacing w:val="-4"/>
                <w:sz w:val="16"/>
              </w:rPr>
              <w:t>0.00</w:t>
            </w:r>
          </w:p>
        </w:tc>
        <w:tc>
          <w:tcPr>
            <w:tcW w:w="424" w:type="dxa"/>
          </w:tcPr>
          <w:p>
            <w:pPr>
              <w:pStyle w:val="TableParagraph"/>
              <w:spacing w:line="173" w:lineRule="exact" w:before="30"/>
              <w:ind w:left="12" w:right="3"/>
              <w:jc w:val="center"/>
              <w:rPr>
                <w:sz w:val="16"/>
              </w:rPr>
            </w:pPr>
            <w:r>
              <w:rPr>
                <w:color w:val="231F20"/>
                <w:spacing w:val="-4"/>
                <w:sz w:val="16"/>
              </w:rPr>
              <w:t>0.05</w:t>
            </w:r>
          </w:p>
        </w:tc>
        <w:tc>
          <w:tcPr>
            <w:tcW w:w="424" w:type="dxa"/>
          </w:tcPr>
          <w:p>
            <w:pPr>
              <w:pStyle w:val="TableParagraph"/>
              <w:spacing w:line="173" w:lineRule="exact" w:before="30"/>
              <w:ind w:left="12"/>
              <w:jc w:val="center"/>
              <w:rPr>
                <w:sz w:val="16"/>
              </w:rPr>
            </w:pPr>
            <w:r>
              <w:rPr>
                <w:color w:val="231F20"/>
                <w:spacing w:val="-4"/>
                <w:sz w:val="16"/>
              </w:rPr>
              <w:t>0.05</w:t>
            </w:r>
          </w:p>
        </w:tc>
        <w:tc>
          <w:tcPr>
            <w:tcW w:w="872" w:type="dxa"/>
          </w:tcPr>
          <w:p>
            <w:pPr>
              <w:pStyle w:val="TableParagraph"/>
              <w:spacing w:line="173" w:lineRule="exact" w:before="30"/>
              <w:ind w:left="78"/>
              <w:rPr>
                <w:sz w:val="16"/>
              </w:rPr>
            </w:pPr>
            <w:r>
              <w:rPr>
                <w:color w:val="231F20"/>
                <w:w w:val="105"/>
                <w:sz w:val="16"/>
              </w:rPr>
              <w:t>0.02</w:t>
            </w:r>
            <w:r>
              <w:rPr>
                <w:color w:val="231F20"/>
                <w:spacing w:val="-1"/>
                <w:w w:val="105"/>
                <w:sz w:val="16"/>
              </w:rPr>
              <w:t> </w:t>
            </w:r>
            <w:r>
              <w:rPr>
                <w:i/>
                <w:color w:val="231F20"/>
                <w:spacing w:val="-4"/>
                <w:w w:val="110"/>
                <w:sz w:val="16"/>
              </w:rPr>
              <w:t>2</w:t>
            </w:r>
            <w:r>
              <w:rPr>
                <w:color w:val="231F20"/>
                <w:spacing w:val="-4"/>
                <w:w w:val="110"/>
                <w:sz w:val="16"/>
              </w:rPr>
              <w:t>0.03</w:t>
            </w:r>
          </w:p>
        </w:tc>
        <w:tc>
          <w:tcPr>
            <w:tcW w:w="519" w:type="dxa"/>
          </w:tcPr>
          <w:p>
            <w:pPr>
              <w:pStyle w:val="TableParagraph"/>
              <w:spacing w:line="173" w:lineRule="exact" w:before="30"/>
              <w:ind w:left="6"/>
              <w:jc w:val="center"/>
              <w:rPr>
                <w:sz w:val="16"/>
              </w:rPr>
            </w:pPr>
            <w:r>
              <w:rPr>
                <w:i/>
                <w:color w:val="231F20"/>
                <w:spacing w:val="-4"/>
                <w:w w:val="110"/>
                <w:sz w:val="16"/>
              </w:rPr>
              <w:t>2</w:t>
            </w:r>
            <w:r>
              <w:rPr>
                <w:color w:val="231F20"/>
                <w:spacing w:val="-4"/>
                <w:w w:val="110"/>
                <w:sz w:val="16"/>
              </w:rPr>
              <w:t>0.04</w:t>
            </w:r>
          </w:p>
        </w:tc>
        <w:tc>
          <w:tcPr>
            <w:tcW w:w="533" w:type="dxa"/>
          </w:tcPr>
          <w:p>
            <w:pPr>
              <w:pStyle w:val="TableParagraph"/>
              <w:spacing w:line="173" w:lineRule="exact" w:before="30"/>
              <w:ind w:left="6"/>
              <w:jc w:val="center"/>
              <w:rPr>
                <w:sz w:val="16"/>
              </w:rPr>
            </w:pPr>
            <w:r>
              <w:rPr>
                <w:i/>
                <w:color w:val="231F20"/>
                <w:spacing w:val="-4"/>
                <w:w w:val="110"/>
                <w:sz w:val="16"/>
              </w:rPr>
              <w:t>2</w:t>
            </w:r>
            <w:r>
              <w:rPr>
                <w:color w:val="231F20"/>
                <w:spacing w:val="-4"/>
                <w:w w:val="110"/>
                <w:sz w:val="16"/>
              </w:rPr>
              <w:t>0.04</w:t>
            </w:r>
          </w:p>
        </w:tc>
        <w:tc>
          <w:tcPr>
            <w:tcW w:w="537" w:type="dxa"/>
          </w:tcPr>
          <w:p>
            <w:pPr>
              <w:pStyle w:val="TableParagraph"/>
              <w:spacing w:line="173" w:lineRule="exact" w:before="30"/>
              <w:ind w:right="52"/>
              <w:jc w:val="right"/>
              <w:rPr>
                <w:sz w:val="16"/>
              </w:rPr>
            </w:pPr>
            <w:r>
              <w:rPr>
                <w:i/>
                <w:color w:val="231F20"/>
                <w:spacing w:val="-4"/>
                <w:w w:val="110"/>
                <w:sz w:val="16"/>
              </w:rPr>
              <w:t>2</w:t>
            </w:r>
            <w:r>
              <w:rPr>
                <w:color w:val="231F20"/>
                <w:spacing w:val="-4"/>
                <w:w w:val="110"/>
                <w:sz w:val="16"/>
              </w:rPr>
              <w:t>0.07</w:t>
            </w:r>
          </w:p>
        </w:tc>
        <w:tc>
          <w:tcPr>
            <w:tcW w:w="4281" w:type="dxa"/>
            <w:gridSpan w:val="5"/>
          </w:tcPr>
          <w:p>
            <w:pPr>
              <w:pStyle w:val="TableParagraph"/>
              <w:tabs>
                <w:tab w:pos="732" w:val="left" w:leader="none"/>
                <w:tab w:pos="2579" w:val="left" w:leader="none"/>
              </w:tabs>
              <w:spacing w:line="173" w:lineRule="exact" w:before="30"/>
              <w:ind w:left="69"/>
              <w:rPr>
                <w:sz w:val="16"/>
              </w:rPr>
            </w:pPr>
            <w:r>
              <w:rPr>
                <w:i/>
                <w:color w:val="231F20"/>
                <w:spacing w:val="-2"/>
                <w:sz w:val="16"/>
              </w:rPr>
              <w:t>2</w:t>
            </w:r>
            <w:r>
              <w:rPr>
                <w:color w:val="231F20"/>
                <w:spacing w:val="-2"/>
                <w:sz w:val="16"/>
              </w:rPr>
              <w:t>0.02</w:t>
            </w:r>
            <w:r>
              <w:rPr>
                <w:color w:val="231F20"/>
                <w:sz w:val="16"/>
              </w:rPr>
              <w:tab/>
              <w:t>0.00</w:t>
            </w:r>
            <w:r>
              <w:rPr>
                <w:color w:val="231F20"/>
                <w:spacing w:val="56"/>
                <w:sz w:val="16"/>
              </w:rPr>
              <w:t>  </w:t>
            </w:r>
            <w:r>
              <w:rPr>
                <w:color w:val="231F20"/>
                <w:sz w:val="16"/>
              </w:rPr>
              <w:t>0.04</w:t>
            </w:r>
            <w:r>
              <w:rPr>
                <w:color w:val="231F20"/>
                <w:spacing w:val="31"/>
                <w:sz w:val="16"/>
              </w:rPr>
              <w:t>  </w:t>
            </w:r>
            <w:r>
              <w:rPr>
                <w:color w:val="231F20"/>
                <w:sz w:val="16"/>
              </w:rPr>
              <w:t>0.04</w:t>
            </w:r>
            <w:r>
              <w:rPr>
                <w:color w:val="231F20"/>
                <w:spacing w:val="48"/>
                <w:sz w:val="16"/>
              </w:rPr>
              <w:t>  </w:t>
            </w:r>
            <w:r>
              <w:rPr>
                <w:color w:val="231F20"/>
                <w:spacing w:val="-4"/>
                <w:sz w:val="16"/>
              </w:rPr>
              <w:t>0.12</w:t>
            </w:r>
            <w:r>
              <w:rPr>
                <w:color w:val="231F20"/>
                <w:sz w:val="16"/>
              </w:rPr>
              <w:tab/>
            </w:r>
            <w:r>
              <w:rPr>
                <w:color w:val="231F20"/>
                <w:spacing w:val="-4"/>
                <w:sz w:val="16"/>
              </w:rPr>
              <w:t>0.02</w:t>
            </w:r>
          </w:p>
        </w:tc>
      </w:tr>
      <w:tr>
        <w:trPr>
          <w:trHeight w:val="223" w:hRule="atLeast"/>
        </w:trPr>
        <w:tc>
          <w:tcPr>
            <w:tcW w:w="639" w:type="dxa"/>
          </w:tcPr>
          <w:p>
            <w:pPr>
              <w:pStyle w:val="TableParagraph"/>
              <w:spacing w:line="171" w:lineRule="exact"/>
              <w:ind w:left="50"/>
              <w:rPr>
                <w:sz w:val="16"/>
              </w:rPr>
            </w:pPr>
            <w:r>
              <w:rPr>
                <w:color w:val="231F20"/>
                <w:spacing w:val="-2"/>
                <w:sz w:val="16"/>
              </w:rPr>
              <w:t>TrRLE</w:t>
            </w:r>
          </w:p>
        </w:tc>
        <w:tc>
          <w:tcPr>
            <w:tcW w:w="1100" w:type="dxa"/>
          </w:tcPr>
          <w:p>
            <w:pPr>
              <w:pStyle w:val="TableParagraph"/>
              <w:spacing w:line="171" w:lineRule="exact"/>
              <w:ind w:left="130"/>
              <w:rPr>
                <w:sz w:val="16"/>
              </w:rPr>
            </w:pPr>
            <w:r>
              <w:rPr>
                <w:i/>
                <w:color w:val="231F20"/>
                <w:w w:val="110"/>
                <w:sz w:val="16"/>
              </w:rPr>
              <w:t>2</w:t>
            </w:r>
            <w:r>
              <w:rPr>
                <w:color w:val="231F20"/>
                <w:w w:val="110"/>
                <w:sz w:val="16"/>
              </w:rPr>
              <w:t>0.19</w:t>
            </w:r>
            <w:r>
              <w:rPr>
                <w:color w:val="231F20"/>
                <w:spacing w:val="5"/>
                <w:w w:val="110"/>
                <w:sz w:val="16"/>
              </w:rPr>
              <w:t> </w:t>
            </w:r>
            <w:r>
              <w:rPr>
                <w:i/>
                <w:color w:val="231F20"/>
                <w:spacing w:val="-2"/>
                <w:w w:val="110"/>
                <w:sz w:val="16"/>
              </w:rPr>
              <w:t>2</w:t>
            </w:r>
            <w:r>
              <w:rPr>
                <w:color w:val="231F20"/>
                <w:spacing w:val="-2"/>
                <w:w w:val="110"/>
                <w:sz w:val="16"/>
              </w:rPr>
              <w:t>0.01</w:t>
            </w:r>
          </w:p>
        </w:tc>
        <w:tc>
          <w:tcPr>
            <w:tcW w:w="512" w:type="dxa"/>
          </w:tcPr>
          <w:p>
            <w:pPr>
              <w:pStyle w:val="TableParagraph"/>
              <w:spacing w:line="171" w:lineRule="exact"/>
              <w:ind w:right="12"/>
              <w:jc w:val="center"/>
              <w:rPr>
                <w:sz w:val="16"/>
              </w:rPr>
            </w:pPr>
            <w:r>
              <w:rPr>
                <w:color w:val="231F20"/>
                <w:spacing w:val="-4"/>
                <w:sz w:val="16"/>
              </w:rPr>
              <w:t>0.46</w:t>
            </w:r>
          </w:p>
        </w:tc>
        <w:tc>
          <w:tcPr>
            <w:tcW w:w="502" w:type="dxa"/>
          </w:tcPr>
          <w:p>
            <w:pPr>
              <w:pStyle w:val="TableParagraph"/>
              <w:spacing w:line="171" w:lineRule="exact"/>
              <w:ind w:left="25" w:right="1"/>
              <w:jc w:val="center"/>
              <w:rPr>
                <w:sz w:val="16"/>
              </w:rPr>
            </w:pPr>
            <w:r>
              <w:rPr>
                <w:color w:val="231F20"/>
                <w:spacing w:val="-4"/>
                <w:sz w:val="16"/>
              </w:rPr>
              <w:t>0.65</w:t>
            </w:r>
          </w:p>
        </w:tc>
        <w:tc>
          <w:tcPr>
            <w:tcW w:w="407" w:type="dxa"/>
          </w:tcPr>
          <w:p>
            <w:pPr>
              <w:pStyle w:val="TableParagraph"/>
              <w:spacing w:line="171" w:lineRule="exact"/>
              <w:ind w:left="72"/>
              <w:jc w:val="center"/>
              <w:rPr>
                <w:sz w:val="16"/>
              </w:rPr>
            </w:pPr>
            <w:r>
              <w:rPr>
                <w:color w:val="231F20"/>
                <w:spacing w:val="-4"/>
                <w:sz w:val="16"/>
              </w:rPr>
              <w:t>0.42</w:t>
            </w:r>
          </w:p>
        </w:tc>
        <w:tc>
          <w:tcPr>
            <w:tcW w:w="531" w:type="dxa"/>
          </w:tcPr>
          <w:p>
            <w:pPr>
              <w:pStyle w:val="TableParagraph"/>
              <w:spacing w:line="240" w:lineRule="auto"/>
              <w:rPr>
                <w:sz w:val="14"/>
              </w:rPr>
            </w:pPr>
          </w:p>
        </w:tc>
        <w:tc>
          <w:tcPr>
            <w:tcW w:w="452" w:type="dxa"/>
          </w:tcPr>
          <w:p>
            <w:pPr>
              <w:pStyle w:val="TableParagraph"/>
              <w:spacing w:line="171" w:lineRule="exact"/>
              <w:ind w:left="13" w:right="1"/>
              <w:jc w:val="center"/>
              <w:rPr>
                <w:sz w:val="16"/>
              </w:rPr>
            </w:pPr>
            <w:r>
              <w:rPr>
                <w:color w:val="231F20"/>
                <w:spacing w:val="-4"/>
                <w:sz w:val="16"/>
              </w:rPr>
              <w:t>0.19</w:t>
            </w:r>
          </w:p>
        </w:tc>
        <w:tc>
          <w:tcPr>
            <w:tcW w:w="633" w:type="dxa"/>
          </w:tcPr>
          <w:p>
            <w:pPr>
              <w:pStyle w:val="TableParagraph"/>
              <w:spacing w:line="171" w:lineRule="exact"/>
              <w:ind w:right="50"/>
              <w:jc w:val="center"/>
              <w:rPr>
                <w:sz w:val="16"/>
              </w:rPr>
            </w:pPr>
            <w:r>
              <w:rPr>
                <w:i/>
                <w:color w:val="231F20"/>
                <w:spacing w:val="-4"/>
                <w:w w:val="110"/>
                <w:sz w:val="16"/>
              </w:rPr>
              <w:t>2</w:t>
            </w:r>
            <w:r>
              <w:rPr>
                <w:color w:val="231F20"/>
                <w:spacing w:val="-4"/>
                <w:w w:val="110"/>
                <w:sz w:val="16"/>
              </w:rPr>
              <w:t>0.08</w:t>
            </w:r>
          </w:p>
        </w:tc>
        <w:tc>
          <w:tcPr>
            <w:tcW w:w="716" w:type="dxa"/>
          </w:tcPr>
          <w:p>
            <w:pPr>
              <w:pStyle w:val="TableParagraph"/>
              <w:spacing w:line="171" w:lineRule="exact"/>
              <w:ind w:right="161"/>
              <w:jc w:val="right"/>
              <w:rPr>
                <w:sz w:val="16"/>
              </w:rPr>
            </w:pPr>
            <w:r>
              <w:rPr>
                <w:i/>
                <w:color w:val="231F20"/>
                <w:spacing w:val="-4"/>
                <w:w w:val="110"/>
                <w:sz w:val="16"/>
              </w:rPr>
              <w:t>2</w:t>
            </w:r>
            <w:r>
              <w:rPr>
                <w:color w:val="231F20"/>
                <w:spacing w:val="-4"/>
                <w:w w:val="110"/>
                <w:sz w:val="16"/>
              </w:rPr>
              <w:t>0.40</w:t>
            </w:r>
          </w:p>
        </w:tc>
        <w:tc>
          <w:tcPr>
            <w:tcW w:w="545" w:type="dxa"/>
          </w:tcPr>
          <w:p>
            <w:pPr>
              <w:pStyle w:val="TableParagraph"/>
              <w:spacing w:line="171" w:lineRule="exact"/>
              <w:ind w:right="94"/>
              <w:jc w:val="right"/>
              <w:rPr>
                <w:sz w:val="16"/>
              </w:rPr>
            </w:pPr>
            <w:r>
              <w:rPr>
                <w:color w:val="231F20"/>
                <w:spacing w:val="-4"/>
                <w:sz w:val="16"/>
              </w:rPr>
              <w:t>0.09</w:t>
            </w:r>
          </w:p>
        </w:tc>
        <w:tc>
          <w:tcPr>
            <w:tcW w:w="451" w:type="dxa"/>
          </w:tcPr>
          <w:p>
            <w:pPr>
              <w:pStyle w:val="TableParagraph"/>
              <w:spacing w:line="171" w:lineRule="exact"/>
              <w:ind w:left="36"/>
              <w:jc w:val="center"/>
              <w:rPr>
                <w:sz w:val="16"/>
              </w:rPr>
            </w:pPr>
            <w:r>
              <w:rPr>
                <w:color w:val="231F20"/>
                <w:spacing w:val="-4"/>
                <w:sz w:val="16"/>
              </w:rPr>
              <w:t>0.11</w:t>
            </w:r>
          </w:p>
        </w:tc>
        <w:tc>
          <w:tcPr>
            <w:tcW w:w="424" w:type="dxa"/>
          </w:tcPr>
          <w:p>
            <w:pPr>
              <w:pStyle w:val="TableParagraph"/>
              <w:spacing w:line="171" w:lineRule="exact"/>
              <w:ind w:left="12" w:right="3"/>
              <w:jc w:val="center"/>
              <w:rPr>
                <w:sz w:val="16"/>
              </w:rPr>
            </w:pPr>
            <w:r>
              <w:rPr>
                <w:color w:val="231F20"/>
                <w:spacing w:val="-4"/>
                <w:sz w:val="16"/>
              </w:rPr>
              <w:t>0.00</w:t>
            </w:r>
          </w:p>
        </w:tc>
        <w:tc>
          <w:tcPr>
            <w:tcW w:w="424" w:type="dxa"/>
          </w:tcPr>
          <w:p>
            <w:pPr>
              <w:pStyle w:val="TableParagraph"/>
              <w:spacing w:line="171" w:lineRule="exact"/>
              <w:ind w:left="12"/>
              <w:jc w:val="center"/>
              <w:rPr>
                <w:sz w:val="16"/>
              </w:rPr>
            </w:pPr>
            <w:r>
              <w:rPr>
                <w:color w:val="231F20"/>
                <w:spacing w:val="-4"/>
                <w:sz w:val="16"/>
              </w:rPr>
              <w:t>0.14</w:t>
            </w:r>
          </w:p>
        </w:tc>
        <w:tc>
          <w:tcPr>
            <w:tcW w:w="872" w:type="dxa"/>
          </w:tcPr>
          <w:p>
            <w:pPr>
              <w:pStyle w:val="TableParagraph"/>
              <w:spacing w:line="171" w:lineRule="exact"/>
              <w:ind w:left="78"/>
              <w:rPr>
                <w:sz w:val="16"/>
              </w:rPr>
            </w:pPr>
            <w:r>
              <w:rPr>
                <w:color w:val="231F20"/>
                <w:w w:val="105"/>
                <w:sz w:val="16"/>
              </w:rPr>
              <w:t>0.03</w:t>
            </w:r>
            <w:r>
              <w:rPr>
                <w:color w:val="231F20"/>
                <w:spacing w:val="-1"/>
                <w:w w:val="105"/>
                <w:sz w:val="16"/>
              </w:rPr>
              <w:t> </w:t>
            </w:r>
            <w:r>
              <w:rPr>
                <w:i/>
                <w:color w:val="231F20"/>
                <w:spacing w:val="-4"/>
                <w:w w:val="110"/>
                <w:sz w:val="16"/>
              </w:rPr>
              <w:t>2</w:t>
            </w:r>
            <w:r>
              <w:rPr>
                <w:color w:val="231F20"/>
                <w:spacing w:val="-4"/>
                <w:w w:val="110"/>
                <w:sz w:val="16"/>
              </w:rPr>
              <w:t>0.07</w:t>
            </w:r>
          </w:p>
        </w:tc>
        <w:tc>
          <w:tcPr>
            <w:tcW w:w="519" w:type="dxa"/>
          </w:tcPr>
          <w:p>
            <w:pPr>
              <w:pStyle w:val="TableParagraph"/>
              <w:spacing w:line="171" w:lineRule="exact"/>
              <w:ind w:left="6"/>
              <w:jc w:val="center"/>
              <w:rPr>
                <w:sz w:val="16"/>
              </w:rPr>
            </w:pPr>
            <w:r>
              <w:rPr>
                <w:i/>
                <w:color w:val="231F20"/>
                <w:spacing w:val="-4"/>
                <w:w w:val="110"/>
                <w:sz w:val="16"/>
              </w:rPr>
              <w:t>2</w:t>
            </w:r>
            <w:r>
              <w:rPr>
                <w:color w:val="231F20"/>
                <w:spacing w:val="-4"/>
                <w:w w:val="110"/>
                <w:sz w:val="16"/>
              </w:rPr>
              <w:t>0.04</w:t>
            </w:r>
          </w:p>
        </w:tc>
        <w:tc>
          <w:tcPr>
            <w:tcW w:w="533" w:type="dxa"/>
          </w:tcPr>
          <w:p>
            <w:pPr>
              <w:pStyle w:val="TableParagraph"/>
              <w:spacing w:line="171" w:lineRule="exact"/>
              <w:ind w:left="6"/>
              <w:jc w:val="center"/>
              <w:rPr>
                <w:sz w:val="16"/>
              </w:rPr>
            </w:pPr>
            <w:r>
              <w:rPr>
                <w:i/>
                <w:color w:val="231F20"/>
                <w:spacing w:val="-4"/>
                <w:w w:val="110"/>
                <w:sz w:val="16"/>
              </w:rPr>
              <w:t>2</w:t>
            </w:r>
            <w:r>
              <w:rPr>
                <w:color w:val="231F20"/>
                <w:spacing w:val="-4"/>
                <w:w w:val="110"/>
                <w:sz w:val="16"/>
              </w:rPr>
              <w:t>0.12</w:t>
            </w:r>
          </w:p>
        </w:tc>
        <w:tc>
          <w:tcPr>
            <w:tcW w:w="537" w:type="dxa"/>
          </w:tcPr>
          <w:p>
            <w:pPr>
              <w:pStyle w:val="TableParagraph"/>
              <w:spacing w:line="171" w:lineRule="exact"/>
              <w:ind w:right="52"/>
              <w:jc w:val="right"/>
              <w:rPr>
                <w:sz w:val="16"/>
              </w:rPr>
            </w:pPr>
            <w:r>
              <w:rPr>
                <w:i/>
                <w:color w:val="231F20"/>
                <w:spacing w:val="-4"/>
                <w:w w:val="110"/>
                <w:sz w:val="16"/>
              </w:rPr>
              <w:t>2</w:t>
            </w:r>
            <w:r>
              <w:rPr>
                <w:color w:val="231F20"/>
                <w:spacing w:val="-4"/>
                <w:w w:val="110"/>
                <w:sz w:val="16"/>
              </w:rPr>
              <w:t>0.18</w:t>
            </w:r>
          </w:p>
        </w:tc>
        <w:tc>
          <w:tcPr>
            <w:tcW w:w="4281" w:type="dxa"/>
            <w:gridSpan w:val="5"/>
          </w:tcPr>
          <w:p>
            <w:pPr>
              <w:pStyle w:val="TableParagraph"/>
              <w:spacing w:line="171" w:lineRule="exact"/>
              <w:ind w:left="69"/>
              <w:rPr>
                <w:sz w:val="16"/>
              </w:rPr>
            </w:pPr>
            <w:r>
              <w:rPr>
                <w:i/>
                <w:color w:val="231F20"/>
                <w:w w:val="110"/>
                <w:sz w:val="16"/>
              </w:rPr>
              <w:t>2</w:t>
            </w:r>
            <w:r>
              <w:rPr>
                <w:color w:val="231F20"/>
                <w:w w:val="110"/>
                <w:sz w:val="16"/>
              </w:rPr>
              <w:t>0.03</w:t>
            </w:r>
            <w:r>
              <w:rPr>
                <w:color w:val="231F20"/>
                <w:spacing w:val="31"/>
                <w:w w:val="110"/>
                <w:sz w:val="16"/>
              </w:rPr>
              <w:t>  </w:t>
            </w:r>
            <w:r>
              <w:rPr>
                <w:i/>
                <w:color w:val="231F20"/>
                <w:w w:val="110"/>
                <w:sz w:val="16"/>
              </w:rPr>
              <w:t>2</w:t>
            </w:r>
            <w:r>
              <w:rPr>
                <w:color w:val="231F20"/>
                <w:w w:val="110"/>
                <w:sz w:val="16"/>
              </w:rPr>
              <w:t>0.12</w:t>
            </w:r>
            <w:r>
              <w:rPr>
                <w:color w:val="231F20"/>
                <w:spacing w:val="37"/>
                <w:w w:val="110"/>
                <w:sz w:val="16"/>
              </w:rPr>
              <w:t> </w:t>
            </w:r>
            <w:r>
              <w:rPr>
                <w:i/>
                <w:color w:val="231F20"/>
                <w:w w:val="110"/>
                <w:sz w:val="16"/>
              </w:rPr>
              <w:t>2</w:t>
            </w:r>
            <w:r>
              <w:rPr>
                <w:color w:val="231F20"/>
                <w:w w:val="110"/>
                <w:sz w:val="16"/>
              </w:rPr>
              <w:t>0.02</w:t>
            </w:r>
            <w:r>
              <w:rPr>
                <w:i/>
                <w:color w:val="231F20"/>
                <w:w w:val="110"/>
                <w:sz w:val="16"/>
              </w:rPr>
              <w:t>2</w:t>
            </w:r>
            <w:r>
              <w:rPr>
                <w:color w:val="231F20"/>
                <w:w w:val="110"/>
                <w:sz w:val="16"/>
              </w:rPr>
              <w:t>0.06</w:t>
            </w:r>
            <w:r>
              <w:rPr>
                <w:color w:val="231F20"/>
                <w:spacing w:val="15"/>
                <w:w w:val="110"/>
                <w:sz w:val="16"/>
              </w:rPr>
              <w:t> </w:t>
            </w:r>
            <w:r>
              <w:rPr>
                <w:i/>
                <w:color w:val="231F20"/>
                <w:w w:val="110"/>
                <w:sz w:val="16"/>
              </w:rPr>
              <w:t>2</w:t>
            </w:r>
            <w:r>
              <w:rPr>
                <w:color w:val="231F20"/>
                <w:w w:val="110"/>
                <w:sz w:val="16"/>
              </w:rPr>
              <w:t>0.03</w:t>
            </w:r>
            <w:r>
              <w:rPr>
                <w:color w:val="231F20"/>
                <w:spacing w:val="55"/>
                <w:w w:val="110"/>
                <w:sz w:val="16"/>
              </w:rPr>
              <w:t> </w:t>
            </w:r>
            <w:r>
              <w:rPr>
                <w:i/>
                <w:color w:val="231F20"/>
                <w:w w:val="110"/>
                <w:sz w:val="16"/>
              </w:rPr>
              <w:t>2</w:t>
            </w:r>
            <w:r>
              <w:rPr>
                <w:color w:val="231F20"/>
                <w:w w:val="110"/>
                <w:sz w:val="16"/>
              </w:rPr>
              <w:t>0.11</w:t>
            </w:r>
            <w:r>
              <w:rPr>
                <w:color w:val="231F20"/>
                <w:spacing w:val="14"/>
                <w:w w:val="110"/>
                <w:sz w:val="16"/>
              </w:rPr>
              <w:t> </w:t>
            </w:r>
            <w:r>
              <w:rPr>
                <w:i/>
                <w:color w:val="231F20"/>
                <w:w w:val="110"/>
                <w:sz w:val="16"/>
              </w:rPr>
              <w:t>2</w:t>
            </w:r>
            <w:r>
              <w:rPr>
                <w:color w:val="231F20"/>
                <w:w w:val="110"/>
                <w:sz w:val="16"/>
              </w:rPr>
              <w:t>0.05</w:t>
            </w:r>
            <w:r>
              <w:rPr>
                <w:i/>
                <w:color w:val="231F20"/>
                <w:w w:val="110"/>
                <w:sz w:val="16"/>
              </w:rPr>
              <w:t>2</w:t>
            </w:r>
            <w:r>
              <w:rPr>
                <w:color w:val="231F20"/>
                <w:w w:val="110"/>
                <w:sz w:val="16"/>
              </w:rPr>
              <w:t>0.02</w:t>
            </w:r>
            <w:r>
              <w:rPr>
                <w:color w:val="231F20"/>
                <w:spacing w:val="76"/>
                <w:w w:val="110"/>
                <w:sz w:val="16"/>
              </w:rPr>
              <w:t> </w:t>
            </w:r>
            <w:r>
              <w:rPr>
                <w:i/>
                <w:color w:val="231F20"/>
                <w:spacing w:val="-2"/>
                <w:w w:val="110"/>
                <w:sz w:val="16"/>
              </w:rPr>
              <w:t>2</w:t>
            </w:r>
            <w:r>
              <w:rPr>
                <w:color w:val="231F20"/>
                <w:spacing w:val="-2"/>
                <w:w w:val="110"/>
                <w:sz w:val="16"/>
              </w:rPr>
              <w:t>0.01</w:t>
            </w:r>
          </w:p>
        </w:tc>
      </w:tr>
      <w:tr>
        <w:trPr>
          <w:trHeight w:val="135" w:hRule="atLeast"/>
        </w:trPr>
        <w:tc>
          <w:tcPr>
            <w:tcW w:w="2251" w:type="dxa"/>
            <w:gridSpan w:val="3"/>
          </w:tcPr>
          <w:p>
            <w:pPr>
              <w:pStyle w:val="TableParagraph"/>
              <w:tabs>
                <w:tab w:pos="768" w:val="left" w:leader="none"/>
                <w:tab w:pos="1848" w:val="left" w:leader="none"/>
              </w:tabs>
              <w:spacing w:line="116" w:lineRule="exact"/>
              <w:ind w:left="50"/>
              <w:rPr>
                <w:sz w:val="16"/>
              </w:rPr>
            </w:pPr>
            <w:r>
              <w:rPr>
                <w:color w:val="231F20"/>
                <w:spacing w:val="-2"/>
                <w:w w:val="110"/>
                <w:sz w:val="16"/>
              </w:rPr>
              <w:t>TrLLE</w:t>
            </w:r>
            <w:r>
              <w:rPr>
                <w:color w:val="231F20"/>
                <w:sz w:val="16"/>
              </w:rPr>
              <w:tab/>
            </w:r>
            <w:r>
              <w:rPr>
                <w:i/>
                <w:color w:val="231F20"/>
                <w:w w:val="110"/>
                <w:sz w:val="16"/>
              </w:rPr>
              <w:t>2</w:t>
            </w:r>
            <w:r>
              <w:rPr>
                <w:color w:val="231F20"/>
                <w:w w:val="110"/>
                <w:sz w:val="16"/>
              </w:rPr>
              <w:t>0.27</w:t>
            </w:r>
            <w:r>
              <w:rPr>
                <w:color w:val="231F20"/>
                <w:spacing w:val="5"/>
                <w:w w:val="110"/>
                <w:sz w:val="16"/>
              </w:rPr>
              <w:t> </w:t>
            </w:r>
            <w:r>
              <w:rPr>
                <w:i/>
                <w:color w:val="231F20"/>
                <w:spacing w:val="-2"/>
                <w:w w:val="110"/>
                <w:sz w:val="16"/>
              </w:rPr>
              <w:t>2</w:t>
            </w:r>
            <w:r>
              <w:rPr>
                <w:color w:val="231F20"/>
                <w:spacing w:val="-2"/>
                <w:w w:val="110"/>
                <w:sz w:val="16"/>
              </w:rPr>
              <w:t>0.08</w:t>
            </w:r>
            <w:r>
              <w:rPr>
                <w:color w:val="231F20"/>
                <w:sz w:val="16"/>
              </w:rPr>
              <w:tab/>
            </w:r>
            <w:r>
              <w:rPr>
                <w:color w:val="231F20"/>
                <w:spacing w:val="-4"/>
                <w:w w:val="110"/>
                <w:sz w:val="16"/>
              </w:rPr>
              <w:t>0.37</w:t>
            </w:r>
          </w:p>
        </w:tc>
        <w:tc>
          <w:tcPr>
            <w:tcW w:w="502" w:type="dxa"/>
          </w:tcPr>
          <w:p>
            <w:pPr>
              <w:pStyle w:val="TableParagraph"/>
              <w:spacing w:line="116" w:lineRule="exact"/>
              <w:ind w:left="25" w:right="1"/>
              <w:jc w:val="center"/>
              <w:rPr>
                <w:sz w:val="16"/>
              </w:rPr>
            </w:pPr>
            <w:r>
              <w:rPr>
                <w:color w:val="231F20"/>
                <w:spacing w:val="-4"/>
                <w:sz w:val="16"/>
              </w:rPr>
              <w:t>0.18</w:t>
            </w:r>
          </w:p>
        </w:tc>
        <w:tc>
          <w:tcPr>
            <w:tcW w:w="407" w:type="dxa"/>
          </w:tcPr>
          <w:p>
            <w:pPr>
              <w:pStyle w:val="TableParagraph"/>
              <w:spacing w:line="116" w:lineRule="exact"/>
              <w:ind w:left="72"/>
              <w:jc w:val="center"/>
              <w:rPr>
                <w:sz w:val="16"/>
              </w:rPr>
            </w:pPr>
            <w:r>
              <w:rPr>
                <w:color w:val="231F20"/>
                <w:spacing w:val="-4"/>
                <w:sz w:val="16"/>
              </w:rPr>
              <w:t>0.69</w:t>
            </w:r>
          </w:p>
        </w:tc>
        <w:tc>
          <w:tcPr>
            <w:tcW w:w="531" w:type="dxa"/>
          </w:tcPr>
          <w:p>
            <w:pPr>
              <w:pStyle w:val="TableParagraph"/>
              <w:spacing w:line="116" w:lineRule="exact"/>
              <w:ind w:right="87"/>
              <w:jc w:val="right"/>
              <w:rPr>
                <w:sz w:val="16"/>
              </w:rPr>
            </w:pPr>
            <w:r>
              <w:rPr>
                <w:color w:val="231F20"/>
                <w:spacing w:val="-4"/>
                <w:sz w:val="16"/>
              </w:rPr>
              <w:t>0.68</w:t>
            </w:r>
          </w:p>
        </w:tc>
        <w:tc>
          <w:tcPr>
            <w:tcW w:w="452" w:type="dxa"/>
          </w:tcPr>
          <w:p>
            <w:pPr>
              <w:pStyle w:val="TableParagraph"/>
              <w:spacing w:line="240" w:lineRule="auto"/>
              <w:rPr>
                <w:sz w:val="8"/>
              </w:rPr>
            </w:pPr>
          </w:p>
        </w:tc>
        <w:tc>
          <w:tcPr>
            <w:tcW w:w="633" w:type="dxa"/>
          </w:tcPr>
          <w:p>
            <w:pPr>
              <w:pStyle w:val="TableParagraph"/>
              <w:spacing w:line="116" w:lineRule="exact"/>
              <w:ind w:right="50"/>
              <w:jc w:val="center"/>
              <w:rPr>
                <w:sz w:val="16"/>
              </w:rPr>
            </w:pPr>
            <w:r>
              <w:rPr>
                <w:i/>
                <w:color w:val="231F20"/>
                <w:spacing w:val="-4"/>
                <w:w w:val="110"/>
                <w:sz w:val="16"/>
              </w:rPr>
              <w:t>2</w:t>
            </w:r>
            <w:r>
              <w:rPr>
                <w:color w:val="231F20"/>
                <w:spacing w:val="-4"/>
                <w:w w:val="110"/>
                <w:sz w:val="16"/>
              </w:rPr>
              <w:t>0.29</w:t>
            </w:r>
          </w:p>
        </w:tc>
        <w:tc>
          <w:tcPr>
            <w:tcW w:w="716" w:type="dxa"/>
          </w:tcPr>
          <w:p>
            <w:pPr>
              <w:pStyle w:val="TableParagraph"/>
              <w:spacing w:line="116" w:lineRule="exact"/>
              <w:ind w:right="161"/>
              <w:jc w:val="right"/>
              <w:rPr>
                <w:sz w:val="16"/>
              </w:rPr>
            </w:pPr>
            <w:r>
              <w:rPr>
                <w:i/>
                <w:color w:val="231F20"/>
                <w:spacing w:val="-4"/>
                <w:w w:val="110"/>
                <w:sz w:val="16"/>
              </w:rPr>
              <w:t>2</w:t>
            </w:r>
            <w:r>
              <w:rPr>
                <w:color w:val="231F20"/>
                <w:spacing w:val="-4"/>
                <w:w w:val="110"/>
                <w:sz w:val="16"/>
              </w:rPr>
              <w:t>0.05</w:t>
            </w:r>
          </w:p>
        </w:tc>
        <w:tc>
          <w:tcPr>
            <w:tcW w:w="996" w:type="dxa"/>
            <w:gridSpan w:val="2"/>
          </w:tcPr>
          <w:p>
            <w:pPr>
              <w:pStyle w:val="TableParagraph"/>
              <w:spacing w:line="116" w:lineRule="exact"/>
              <w:ind w:left="169"/>
              <w:rPr>
                <w:sz w:val="16"/>
              </w:rPr>
            </w:pPr>
            <w:r>
              <w:rPr>
                <w:color w:val="231F20"/>
                <w:w w:val="105"/>
                <w:sz w:val="16"/>
              </w:rPr>
              <w:t>0.04</w:t>
            </w:r>
            <w:r>
              <w:rPr>
                <w:color w:val="231F20"/>
                <w:spacing w:val="8"/>
                <w:w w:val="110"/>
                <w:sz w:val="16"/>
              </w:rPr>
              <w:t> </w:t>
            </w:r>
            <w:r>
              <w:rPr>
                <w:i/>
                <w:color w:val="231F20"/>
                <w:spacing w:val="-2"/>
                <w:w w:val="110"/>
                <w:sz w:val="16"/>
              </w:rPr>
              <w:t>2</w:t>
            </w:r>
            <w:r>
              <w:rPr>
                <w:color w:val="231F20"/>
                <w:spacing w:val="-2"/>
                <w:w w:val="110"/>
                <w:sz w:val="16"/>
              </w:rPr>
              <w:t>0.12</w:t>
            </w:r>
          </w:p>
        </w:tc>
        <w:tc>
          <w:tcPr>
            <w:tcW w:w="848" w:type="dxa"/>
            <w:gridSpan w:val="2"/>
          </w:tcPr>
          <w:p>
            <w:pPr>
              <w:pStyle w:val="TableParagraph"/>
              <w:spacing w:line="116" w:lineRule="exact"/>
              <w:ind w:left="77"/>
              <w:rPr>
                <w:sz w:val="16"/>
              </w:rPr>
            </w:pPr>
            <w:r>
              <w:rPr>
                <w:color w:val="231F20"/>
                <w:spacing w:val="-2"/>
                <w:w w:val="105"/>
                <w:sz w:val="16"/>
              </w:rPr>
              <w:t>0.02</w:t>
            </w:r>
            <w:r>
              <w:rPr>
                <w:i/>
                <w:color w:val="231F20"/>
                <w:spacing w:val="-2"/>
                <w:w w:val="105"/>
                <w:sz w:val="16"/>
              </w:rPr>
              <w:t>2</w:t>
            </w:r>
            <w:r>
              <w:rPr>
                <w:color w:val="231F20"/>
                <w:spacing w:val="-2"/>
                <w:w w:val="105"/>
                <w:sz w:val="16"/>
              </w:rPr>
              <w:t>0.07</w:t>
            </w:r>
          </w:p>
        </w:tc>
        <w:tc>
          <w:tcPr>
            <w:tcW w:w="872" w:type="dxa"/>
          </w:tcPr>
          <w:p>
            <w:pPr>
              <w:pStyle w:val="TableParagraph"/>
              <w:spacing w:line="116" w:lineRule="exact"/>
              <w:ind w:left="78"/>
              <w:rPr>
                <w:sz w:val="16"/>
              </w:rPr>
            </w:pPr>
            <w:r>
              <w:rPr>
                <w:color w:val="231F20"/>
                <w:w w:val="105"/>
                <w:sz w:val="16"/>
              </w:rPr>
              <w:t>0.10</w:t>
            </w:r>
            <w:r>
              <w:rPr>
                <w:color w:val="231F20"/>
                <w:spacing w:val="-1"/>
                <w:w w:val="105"/>
                <w:sz w:val="16"/>
              </w:rPr>
              <w:t> </w:t>
            </w:r>
            <w:r>
              <w:rPr>
                <w:i/>
                <w:color w:val="231F20"/>
                <w:spacing w:val="-4"/>
                <w:w w:val="110"/>
                <w:sz w:val="16"/>
              </w:rPr>
              <w:t>2</w:t>
            </w:r>
            <w:r>
              <w:rPr>
                <w:color w:val="231F20"/>
                <w:spacing w:val="-4"/>
                <w:w w:val="110"/>
                <w:sz w:val="16"/>
              </w:rPr>
              <w:t>0.11</w:t>
            </w:r>
          </w:p>
        </w:tc>
        <w:tc>
          <w:tcPr>
            <w:tcW w:w="519" w:type="dxa"/>
          </w:tcPr>
          <w:p>
            <w:pPr>
              <w:pStyle w:val="TableParagraph"/>
              <w:spacing w:line="116" w:lineRule="exact"/>
              <w:ind w:left="6"/>
              <w:jc w:val="center"/>
              <w:rPr>
                <w:sz w:val="16"/>
              </w:rPr>
            </w:pPr>
            <w:r>
              <w:rPr>
                <w:i/>
                <w:color w:val="231F20"/>
                <w:spacing w:val="-4"/>
                <w:w w:val="110"/>
                <w:sz w:val="16"/>
              </w:rPr>
              <w:t>2</w:t>
            </w:r>
            <w:r>
              <w:rPr>
                <w:color w:val="231F20"/>
                <w:spacing w:val="-4"/>
                <w:w w:val="110"/>
                <w:sz w:val="16"/>
              </w:rPr>
              <w:t>0.01</w:t>
            </w:r>
          </w:p>
        </w:tc>
        <w:tc>
          <w:tcPr>
            <w:tcW w:w="533" w:type="dxa"/>
          </w:tcPr>
          <w:p>
            <w:pPr>
              <w:pStyle w:val="TableParagraph"/>
              <w:spacing w:line="116" w:lineRule="exact"/>
              <w:ind w:left="6"/>
              <w:jc w:val="center"/>
              <w:rPr>
                <w:sz w:val="16"/>
              </w:rPr>
            </w:pPr>
            <w:r>
              <w:rPr>
                <w:i/>
                <w:color w:val="231F20"/>
                <w:spacing w:val="-4"/>
                <w:w w:val="110"/>
                <w:sz w:val="16"/>
              </w:rPr>
              <w:t>2</w:t>
            </w:r>
            <w:r>
              <w:rPr>
                <w:color w:val="231F20"/>
                <w:spacing w:val="-4"/>
                <w:w w:val="110"/>
                <w:sz w:val="16"/>
              </w:rPr>
              <w:t>0.20</w:t>
            </w:r>
          </w:p>
        </w:tc>
        <w:tc>
          <w:tcPr>
            <w:tcW w:w="537" w:type="dxa"/>
          </w:tcPr>
          <w:p>
            <w:pPr>
              <w:pStyle w:val="TableParagraph"/>
              <w:spacing w:line="116" w:lineRule="exact"/>
              <w:ind w:right="52"/>
              <w:jc w:val="right"/>
              <w:rPr>
                <w:sz w:val="16"/>
              </w:rPr>
            </w:pPr>
            <w:r>
              <w:rPr>
                <w:i/>
                <w:color w:val="231F20"/>
                <w:spacing w:val="-4"/>
                <w:w w:val="110"/>
                <w:sz w:val="16"/>
              </w:rPr>
              <w:t>2</w:t>
            </w:r>
            <w:r>
              <w:rPr>
                <w:color w:val="231F20"/>
                <w:spacing w:val="-4"/>
                <w:w w:val="110"/>
                <w:sz w:val="16"/>
              </w:rPr>
              <w:t>0.12</w:t>
            </w:r>
          </w:p>
        </w:tc>
        <w:tc>
          <w:tcPr>
            <w:tcW w:w="532" w:type="dxa"/>
          </w:tcPr>
          <w:p>
            <w:pPr>
              <w:pStyle w:val="TableParagraph"/>
              <w:spacing w:line="116" w:lineRule="exact"/>
              <w:ind w:left="17"/>
              <w:jc w:val="center"/>
              <w:rPr>
                <w:sz w:val="16"/>
              </w:rPr>
            </w:pPr>
            <w:r>
              <w:rPr>
                <w:i/>
                <w:color w:val="231F20"/>
                <w:spacing w:val="-4"/>
                <w:w w:val="110"/>
                <w:sz w:val="16"/>
              </w:rPr>
              <w:t>2</w:t>
            </w:r>
            <w:r>
              <w:rPr>
                <w:color w:val="231F20"/>
                <w:spacing w:val="-4"/>
                <w:w w:val="110"/>
                <w:sz w:val="16"/>
              </w:rPr>
              <w:t>0.11</w:t>
            </w:r>
          </w:p>
        </w:tc>
        <w:tc>
          <w:tcPr>
            <w:tcW w:w="568" w:type="dxa"/>
          </w:tcPr>
          <w:p>
            <w:pPr>
              <w:pStyle w:val="TableParagraph"/>
              <w:spacing w:line="116" w:lineRule="exact"/>
              <w:ind w:right="19"/>
              <w:jc w:val="center"/>
              <w:rPr>
                <w:sz w:val="16"/>
              </w:rPr>
            </w:pPr>
            <w:r>
              <w:rPr>
                <w:i/>
                <w:color w:val="231F20"/>
                <w:spacing w:val="-4"/>
                <w:w w:val="110"/>
                <w:sz w:val="16"/>
              </w:rPr>
              <w:t>2</w:t>
            </w:r>
            <w:r>
              <w:rPr>
                <w:color w:val="231F20"/>
                <w:spacing w:val="-4"/>
                <w:w w:val="110"/>
                <w:sz w:val="16"/>
              </w:rPr>
              <w:t>0.02</w:t>
            </w:r>
          </w:p>
        </w:tc>
        <w:tc>
          <w:tcPr>
            <w:tcW w:w="1837" w:type="dxa"/>
          </w:tcPr>
          <w:p>
            <w:pPr>
              <w:pStyle w:val="TableParagraph"/>
              <w:spacing w:line="116" w:lineRule="exact"/>
              <w:ind w:left="107"/>
              <w:rPr>
                <w:sz w:val="16"/>
              </w:rPr>
            </w:pPr>
            <w:r>
              <w:rPr>
                <w:color w:val="231F20"/>
                <w:w w:val="110"/>
                <w:sz w:val="16"/>
              </w:rPr>
              <w:t>0.01</w:t>
            </w:r>
            <w:r>
              <w:rPr>
                <w:color w:val="231F20"/>
                <w:spacing w:val="74"/>
                <w:w w:val="110"/>
                <w:sz w:val="16"/>
              </w:rPr>
              <w:t> </w:t>
            </w:r>
            <w:r>
              <w:rPr>
                <w:color w:val="231F20"/>
                <w:w w:val="110"/>
                <w:sz w:val="16"/>
              </w:rPr>
              <w:t>0.06</w:t>
            </w:r>
            <w:r>
              <w:rPr>
                <w:color w:val="231F20"/>
                <w:spacing w:val="-7"/>
                <w:w w:val="110"/>
                <w:sz w:val="16"/>
              </w:rPr>
              <w:t> </w:t>
            </w:r>
            <w:r>
              <w:rPr>
                <w:i/>
                <w:color w:val="231F20"/>
                <w:w w:val="110"/>
                <w:sz w:val="16"/>
              </w:rPr>
              <w:t>2</w:t>
            </w:r>
            <w:r>
              <w:rPr>
                <w:color w:val="231F20"/>
                <w:w w:val="110"/>
                <w:sz w:val="16"/>
              </w:rPr>
              <w:t>0.01</w:t>
            </w:r>
            <w:r>
              <w:rPr>
                <w:color w:val="231F20"/>
                <w:spacing w:val="20"/>
                <w:w w:val="110"/>
                <w:sz w:val="16"/>
              </w:rPr>
              <w:t> </w:t>
            </w:r>
            <w:r>
              <w:rPr>
                <w:i/>
                <w:color w:val="231F20"/>
                <w:spacing w:val="-2"/>
                <w:w w:val="110"/>
                <w:sz w:val="16"/>
              </w:rPr>
              <w:t>2</w:t>
            </w:r>
            <w:r>
              <w:rPr>
                <w:color w:val="231F20"/>
                <w:spacing w:val="-2"/>
                <w:w w:val="110"/>
                <w:sz w:val="16"/>
              </w:rPr>
              <w:t>0.01</w:t>
            </w:r>
          </w:p>
        </w:tc>
        <w:tc>
          <w:tcPr>
            <w:tcW w:w="904" w:type="dxa"/>
          </w:tcPr>
          <w:p>
            <w:pPr>
              <w:pStyle w:val="TableParagraph"/>
              <w:spacing w:line="116" w:lineRule="exact"/>
              <w:jc w:val="center"/>
              <w:rPr>
                <w:sz w:val="16"/>
              </w:rPr>
            </w:pPr>
            <w:r>
              <w:rPr>
                <w:color w:val="231F20"/>
                <w:spacing w:val="-2"/>
                <w:w w:val="105"/>
                <w:sz w:val="16"/>
              </w:rPr>
              <w:t>0.03</w:t>
            </w:r>
            <w:r>
              <w:rPr>
                <w:i/>
                <w:color w:val="231F20"/>
                <w:spacing w:val="-2"/>
                <w:w w:val="105"/>
                <w:sz w:val="16"/>
              </w:rPr>
              <w:t>2</w:t>
            </w:r>
            <w:r>
              <w:rPr>
                <w:color w:val="231F20"/>
                <w:spacing w:val="-2"/>
                <w:w w:val="105"/>
                <w:sz w:val="16"/>
              </w:rPr>
              <w:t>0.03</w:t>
            </w:r>
          </w:p>
        </w:tc>
        <w:tc>
          <w:tcPr>
            <w:tcW w:w="440" w:type="dxa"/>
          </w:tcPr>
          <w:p>
            <w:pPr>
              <w:pStyle w:val="TableParagraph"/>
              <w:spacing w:line="116" w:lineRule="exact"/>
              <w:ind w:left="91"/>
              <w:jc w:val="center"/>
              <w:rPr>
                <w:sz w:val="16"/>
              </w:rPr>
            </w:pPr>
            <w:r>
              <w:rPr>
                <w:color w:val="231F20"/>
                <w:spacing w:val="-4"/>
                <w:sz w:val="16"/>
              </w:rPr>
              <w:t>0.03</w:t>
            </w:r>
          </w:p>
        </w:tc>
      </w:tr>
      <w:tr>
        <w:trPr>
          <w:trHeight w:val="179" w:hRule="atLeast"/>
        </w:trPr>
        <w:tc>
          <w:tcPr>
            <w:tcW w:w="2251" w:type="dxa"/>
            <w:gridSpan w:val="3"/>
          </w:tcPr>
          <w:p>
            <w:pPr>
              <w:pStyle w:val="TableParagraph"/>
              <w:tabs>
                <w:tab w:pos="1848" w:val="left" w:leader="none"/>
              </w:tabs>
              <w:ind w:left="50"/>
              <w:rPr>
                <w:sz w:val="16"/>
              </w:rPr>
            </w:pPr>
            <w:r>
              <w:rPr>
                <w:color w:val="231F20"/>
                <w:sz w:val="16"/>
              </w:rPr>
              <w:t>ATrRhand</w:t>
            </w:r>
            <w:r>
              <w:rPr>
                <w:color w:val="231F20"/>
                <w:spacing w:val="5"/>
                <w:sz w:val="16"/>
              </w:rPr>
              <w:t> </w:t>
            </w:r>
            <w:r>
              <w:rPr>
                <w:i/>
                <w:color w:val="231F20"/>
                <w:sz w:val="16"/>
              </w:rPr>
              <w:t>2</w:t>
            </w:r>
            <w:r>
              <w:rPr>
                <w:color w:val="231F20"/>
                <w:sz w:val="16"/>
              </w:rPr>
              <w:t>0.03</w:t>
            </w:r>
            <w:r>
              <w:rPr>
                <w:color w:val="231F20"/>
                <w:spacing w:val="61"/>
                <w:sz w:val="16"/>
              </w:rPr>
              <w:t>  </w:t>
            </w:r>
            <w:r>
              <w:rPr>
                <w:color w:val="231F20"/>
                <w:spacing w:val="-4"/>
                <w:sz w:val="16"/>
              </w:rPr>
              <w:t>0.02</w:t>
            </w:r>
            <w:r>
              <w:rPr>
                <w:color w:val="231F20"/>
                <w:sz w:val="16"/>
              </w:rPr>
              <w:tab/>
            </w:r>
            <w:r>
              <w:rPr>
                <w:color w:val="231F20"/>
                <w:spacing w:val="-4"/>
                <w:sz w:val="16"/>
              </w:rPr>
              <w:t>0.12</w:t>
            </w:r>
          </w:p>
        </w:tc>
        <w:tc>
          <w:tcPr>
            <w:tcW w:w="502" w:type="dxa"/>
          </w:tcPr>
          <w:p>
            <w:pPr>
              <w:pStyle w:val="TableParagraph"/>
              <w:ind w:left="25" w:right="2"/>
              <w:jc w:val="center"/>
              <w:rPr>
                <w:sz w:val="16"/>
              </w:rPr>
            </w:pPr>
            <w:r>
              <w:rPr>
                <w:color w:val="231F20"/>
                <w:spacing w:val="-4"/>
                <w:sz w:val="16"/>
              </w:rPr>
              <w:t>0.55</w:t>
            </w:r>
          </w:p>
        </w:tc>
        <w:tc>
          <w:tcPr>
            <w:tcW w:w="407" w:type="dxa"/>
          </w:tcPr>
          <w:p>
            <w:pPr>
              <w:pStyle w:val="TableParagraph"/>
              <w:ind w:left="72" w:right="1"/>
              <w:jc w:val="center"/>
              <w:rPr>
                <w:sz w:val="16"/>
              </w:rPr>
            </w:pPr>
            <w:r>
              <w:rPr>
                <w:color w:val="231F20"/>
                <w:spacing w:val="-4"/>
                <w:sz w:val="16"/>
              </w:rPr>
              <w:t>0.25</w:t>
            </w:r>
          </w:p>
        </w:tc>
        <w:tc>
          <w:tcPr>
            <w:tcW w:w="531" w:type="dxa"/>
          </w:tcPr>
          <w:p>
            <w:pPr>
              <w:pStyle w:val="TableParagraph"/>
              <w:ind w:right="87"/>
              <w:jc w:val="right"/>
              <w:rPr>
                <w:sz w:val="16"/>
              </w:rPr>
            </w:pPr>
            <w:r>
              <w:rPr>
                <w:color w:val="231F20"/>
                <w:spacing w:val="-4"/>
                <w:sz w:val="16"/>
              </w:rPr>
              <w:t>0.37</w:t>
            </w:r>
          </w:p>
        </w:tc>
        <w:tc>
          <w:tcPr>
            <w:tcW w:w="452" w:type="dxa"/>
          </w:tcPr>
          <w:p>
            <w:pPr>
              <w:pStyle w:val="TableParagraph"/>
              <w:ind w:left="13" w:right="1"/>
              <w:jc w:val="center"/>
              <w:rPr>
                <w:sz w:val="16"/>
              </w:rPr>
            </w:pPr>
            <w:r>
              <w:rPr>
                <w:color w:val="231F20"/>
                <w:spacing w:val="-4"/>
                <w:sz w:val="16"/>
              </w:rPr>
              <w:t>0.04</w:t>
            </w:r>
          </w:p>
        </w:tc>
        <w:tc>
          <w:tcPr>
            <w:tcW w:w="633" w:type="dxa"/>
          </w:tcPr>
          <w:p>
            <w:pPr>
              <w:pStyle w:val="TableParagraph"/>
              <w:spacing w:line="240" w:lineRule="auto"/>
              <w:rPr>
                <w:sz w:val="12"/>
              </w:rPr>
            </w:pPr>
          </w:p>
        </w:tc>
        <w:tc>
          <w:tcPr>
            <w:tcW w:w="716" w:type="dxa"/>
          </w:tcPr>
          <w:p>
            <w:pPr>
              <w:pStyle w:val="TableParagraph"/>
              <w:ind w:right="161"/>
              <w:jc w:val="right"/>
              <w:rPr>
                <w:sz w:val="16"/>
              </w:rPr>
            </w:pPr>
            <w:r>
              <w:rPr>
                <w:color w:val="231F20"/>
                <w:spacing w:val="-4"/>
                <w:sz w:val="16"/>
              </w:rPr>
              <w:t>0.34</w:t>
            </w:r>
          </w:p>
        </w:tc>
        <w:tc>
          <w:tcPr>
            <w:tcW w:w="996" w:type="dxa"/>
            <w:gridSpan w:val="2"/>
          </w:tcPr>
          <w:p>
            <w:pPr>
              <w:pStyle w:val="TableParagraph"/>
              <w:tabs>
                <w:tab w:pos="649" w:val="left" w:leader="none"/>
              </w:tabs>
              <w:ind w:left="169"/>
              <w:rPr>
                <w:sz w:val="16"/>
              </w:rPr>
            </w:pPr>
            <w:r>
              <w:rPr>
                <w:color w:val="231F20"/>
                <w:spacing w:val="-4"/>
                <w:sz w:val="16"/>
              </w:rPr>
              <w:t>0.15</w:t>
            </w:r>
            <w:r>
              <w:rPr>
                <w:color w:val="231F20"/>
                <w:sz w:val="16"/>
              </w:rPr>
              <w:tab/>
            </w:r>
            <w:r>
              <w:rPr>
                <w:color w:val="231F20"/>
                <w:spacing w:val="-4"/>
                <w:sz w:val="16"/>
              </w:rPr>
              <w:t>0.11</w:t>
            </w:r>
          </w:p>
        </w:tc>
        <w:tc>
          <w:tcPr>
            <w:tcW w:w="848" w:type="dxa"/>
            <w:gridSpan w:val="2"/>
          </w:tcPr>
          <w:p>
            <w:pPr>
              <w:pStyle w:val="TableParagraph"/>
              <w:ind w:left="77"/>
              <w:rPr>
                <w:sz w:val="16"/>
              </w:rPr>
            </w:pPr>
            <w:r>
              <w:rPr>
                <w:color w:val="231F20"/>
                <w:sz w:val="16"/>
              </w:rPr>
              <w:t>0.09</w:t>
            </w:r>
            <w:r>
              <w:rPr>
                <w:color w:val="231F20"/>
                <w:spacing w:val="31"/>
                <w:sz w:val="16"/>
              </w:rPr>
              <w:t>  </w:t>
            </w:r>
            <w:r>
              <w:rPr>
                <w:color w:val="231F20"/>
                <w:spacing w:val="-4"/>
                <w:sz w:val="16"/>
              </w:rPr>
              <w:t>0.03</w:t>
            </w:r>
          </w:p>
        </w:tc>
        <w:tc>
          <w:tcPr>
            <w:tcW w:w="872" w:type="dxa"/>
          </w:tcPr>
          <w:p>
            <w:pPr>
              <w:pStyle w:val="TableParagraph"/>
              <w:ind w:left="78"/>
              <w:rPr>
                <w:sz w:val="16"/>
              </w:rPr>
            </w:pPr>
            <w:r>
              <w:rPr>
                <w:color w:val="231F20"/>
                <w:w w:val="105"/>
                <w:sz w:val="16"/>
              </w:rPr>
              <w:t>0.00</w:t>
            </w:r>
            <w:r>
              <w:rPr>
                <w:color w:val="231F20"/>
                <w:spacing w:val="-1"/>
                <w:w w:val="105"/>
                <w:sz w:val="16"/>
              </w:rPr>
              <w:t> </w:t>
            </w:r>
            <w:r>
              <w:rPr>
                <w:i/>
                <w:color w:val="231F20"/>
                <w:spacing w:val="-4"/>
                <w:w w:val="110"/>
                <w:sz w:val="16"/>
              </w:rPr>
              <w:t>2</w:t>
            </w:r>
            <w:r>
              <w:rPr>
                <w:color w:val="231F20"/>
                <w:spacing w:val="-4"/>
                <w:w w:val="110"/>
                <w:sz w:val="16"/>
              </w:rPr>
              <w:t>0.10</w:t>
            </w:r>
          </w:p>
        </w:tc>
        <w:tc>
          <w:tcPr>
            <w:tcW w:w="519" w:type="dxa"/>
          </w:tcPr>
          <w:p>
            <w:pPr>
              <w:pStyle w:val="TableParagraph"/>
              <w:ind w:left="6"/>
              <w:jc w:val="center"/>
              <w:rPr>
                <w:sz w:val="16"/>
              </w:rPr>
            </w:pPr>
            <w:r>
              <w:rPr>
                <w:i/>
                <w:color w:val="231F20"/>
                <w:spacing w:val="-4"/>
                <w:w w:val="110"/>
                <w:sz w:val="16"/>
              </w:rPr>
              <w:t>2</w:t>
            </w:r>
            <w:r>
              <w:rPr>
                <w:color w:val="231F20"/>
                <w:spacing w:val="-4"/>
                <w:w w:val="110"/>
                <w:sz w:val="16"/>
              </w:rPr>
              <w:t>0.04</w:t>
            </w:r>
          </w:p>
        </w:tc>
        <w:tc>
          <w:tcPr>
            <w:tcW w:w="533" w:type="dxa"/>
          </w:tcPr>
          <w:p>
            <w:pPr>
              <w:pStyle w:val="TableParagraph"/>
              <w:ind w:left="6"/>
              <w:jc w:val="center"/>
              <w:rPr>
                <w:sz w:val="16"/>
              </w:rPr>
            </w:pPr>
            <w:r>
              <w:rPr>
                <w:i/>
                <w:color w:val="231F20"/>
                <w:spacing w:val="-4"/>
                <w:w w:val="110"/>
                <w:sz w:val="16"/>
              </w:rPr>
              <w:t>2</w:t>
            </w:r>
            <w:r>
              <w:rPr>
                <w:color w:val="231F20"/>
                <w:spacing w:val="-4"/>
                <w:w w:val="110"/>
                <w:sz w:val="16"/>
              </w:rPr>
              <w:t>0.07</w:t>
            </w:r>
          </w:p>
        </w:tc>
        <w:tc>
          <w:tcPr>
            <w:tcW w:w="537" w:type="dxa"/>
          </w:tcPr>
          <w:p>
            <w:pPr>
              <w:pStyle w:val="TableParagraph"/>
              <w:ind w:right="52"/>
              <w:jc w:val="right"/>
              <w:rPr>
                <w:sz w:val="16"/>
              </w:rPr>
            </w:pPr>
            <w:r>
              <w:rPr>
                <w:color w:val="231F20"/>
                <w:spacing w:val="-4"/>
                <w:sz w:val="16"/>
              </w:rPr>
              <w:t>0.03</w:t>
            </w:r>
          </w:p>
        </w:tc>
        <w:tc>
          <w:tcPr>
            <w:tcW w:w="532" w:type="dxa"/>
          </w:tcPr>
          <w:p>
            <w:pPr>
              <w:pStyle w:val="TableParagraph"/>
              <w:ind w:left="17"/>
              <w:jc w:val="center"/>
              <w:rPr>
                <w:sz w:val="16"/>
              </w:rPr>
            </w:pPr>
            <w:r>
              <w:rPr>
                <w:i/>
                <w:color w:val="231F20"/>
                <w:spacing w:val="-4"/>
                <w:w w:val="110"/>
                <w:sz w:val="16"/>
              </w:rPr>
              <w:t>2</w:t>
            </w:r>
            <w:r>
              <w:rPr>
                <w:color w:val="231F20"/>
                <w:spacing w:val="-4"/>
                <w:w w:val="110"/>
                <w:sz w:val="16"/>
              </w:rPr>
              <w:t>0.03</w:t>
            </w:r>
          </w:p>
        </w:tc>
        <w:tc>
          <w:tcPr>
            <w:tcW w:w="568" w:type="dxa"/>
          </w:tcPr>
          <w:p>
            <w:pPr>
              <w:pStyle w:val="TableParagraph"/>
              <w:ind w:right="19"/>
              <w:jc w:val="center"/>
              <w:rPr>
                <w:sz w:val="16"/>
              </w:rPr>
            </w:pPr>
            <w:r>
              <w:rPr>
                <w:i/>
                <w:color w:val="231F20"/>
                <w:spacing w:val="-4"/>
                <w:w w:val="110"/>
                <w:sz w:val="16"/>
              </w:rPr>
              <w:t>2</w:t>
            </w:r>
            <w:r>
              <w:rPr>
                <w:color w:val="231F20"/>
                <w:spacing w:val="-4"/>
                <w:w w:val="110"/>
                <w:sz w:val="16"/>
              </w:rPr>
              <w:t>0.04</w:t>
            </w:r>
          </w:p>
        </w:tc>
        <w:tc>
          <w:tcPr>
            <w:tcW w:w="1837" w:type="dxa"/>
          </w:tcPr>
          <w:p>
            <w:pPr>
              <w:pStyle w:val="TableParagraph"/>
              <w:tabs>
                <w:tab w:pos="1400" w:val="left" w:leader="none"/>
              </w:tabs>
              <w:ind w:left="28"/>
              <w:jc w:val="center"/>
              <w:rPr>
                <w:sz w:val="16"/>
              </w:rPr>
            </w:pPr>
            <w:r>
              <w:rPr>
                <w:color w:val="231F20"/>
                <w:w w:val="105"/>
                <w:sz w:val="16"/>
              </w:rPr>
              <w:t>0.01</w:t>
            </w:r>
            <w:r>
              <w:rPr>
                <w:i/>
                <w:color w:val="231F20"/>
                <w:w w:val="105"/>
                <w:sz w:val="16"/>
              </w:rPr>
              <w:t>2</w:t>
            </w:r>
            <w:r>
              <w:rPr>
                <w:color w:val="231F20"/>
                <w:w w:val="105"/>
                <w:sz w:val="16"/>
              </w:rPr>
              <w:t>0.06</w:t>
            </w:r>
            <w:r>
              <w:rPr>
                <w:color w:val="231F20"/>
                <w:spacing w:val="60"/>
                <w:w w:val="105"/>
                <w:sz w:val="16"/>
              </w:rPr>
              <w:t>  </w:t>
            </w:r>
            <w:r>
              <w:rPr>
                <w:color w:val="231F20"/>
                <w:spacing w:val="-4"/>
                <w:w w:val="105"/>
                <w:sz w:val="16"/>
              </w:rPr>
              <w:t>0.07</w:t>
            </w:r>
            <w:r>
              <w:rPr>
                <w:color w:val="231F20"/>
                <w:sz w:val="16"/>
              </w:rPr>
              <w:tab/>
            </w:r>
            <w:r>
              <w:rPr>
                <w:color w:val="231F20"/>
                <w:spacing w:val="-4"/>
                <w:w w:val="105"/>
                <w:sz w:val="16"/>
              </w:rPr>
              <w:t>0.00</w:t>
            </w:r>
          </w:p>
        </w:tc>
        <w:tc>
          <w:tcPr>
            <w:tcW w:w="904" w:type="dxa"/>
          </w:tcPr>
          <w:p>
            <w:pPr>
              <w:pStyle w:val="TableParagraph"/>
              <w:ind w:left="100"/>
              <w:rPr>
                <w:sz w:val="16"/>
              </w:rPr>
            </w:pPr>
            <w:r>
              <w:rPr>
                <w:color w:val="231F20"/>
                <w:sz w:val="16"/>
              </w:rPr>
              <w:t>0.01</w:t>
            </w:r>
            <w:r>
              <w:rPr>
                <w:color w:val="231F20"/>
                <w:spacing w:val="31"/>
                <w:sz w:val="16"/>
              </w:rPr>
              <w:t>  </w:t>
            </w:r>
            <w:r>
              <w:rPr>
                <w:color w:val="231F20"/>
                <w:spacing w:val="-4"/>
                <w:sz w:val="16"/>
              </w:rPr>
              <w:t>0.04</w:t>
            </w:r>
          </w:p>
        </w:tc>
        <w:tc>
          <w:tcPr>
            <w:tcW w:w="440" w:type="dxa"/>
          </w:tcPr>
          <w:p>
            <w:pPr>
              <w:pStyle w:val="TableParagraph"/>
              <w:ind w:left="91"/>
              <w:jc w:val="center"/>
              <w:rPr>
                <w:sz w:val="16"/>
              </w:rPr>
            </w:pPr>
            <w:r>
              <w:rPr>
                <w:color w:val="231F20"/>
                <w:spacing w:val="-4"/>
                <w:sz w:val="16"/>
              </w:rPr>
              <w:t>0.06</w:t>
            </w:r>
          </w:p>
        </w:tc>
      </w:tr>
      <w:tr>
        <w:trPr>
          <w:trHeight w:val="172" w:hRule="atLeast"/>
        </w:trPr>
        <w:tc>
          <w:tcPr>
            <w:tcW w:w="14078" w:type="dxa"/>
            <w:gridSpan w:val="22"/>
          </w:tcPr>
          <w:p>
            <w:pPr>
              <w:pStyle w:val="TableParagraph"/>
              <w:tabs>
                <w:tab w:pos="1848" w:val="left" w:leader="none"/>
                <w:tab w:pos="2374" w:val="left" w:leader="none"/>
                <w:tab w:pos="4359" w:val="left" w:leader="none"/>
                <w:tab w:pos="5661" w:val="left" w:leader="none"/>
                <w:tab w:pos="8923" w:val="left" w:leader="none"/>
                <w:tab w:pos="9998" w:val="left" w:leader="none"/>
                <w:tab w:pos="12376" w:val="left" w:leader="none"/>
                <w:tab w:pos="13764" w:val="left" w:leader="none"/>
              </w:tabs>
              <w:spacing w:line="153" w:lineRule="exact"/>
              <w:ind w:left="49"/>
              <w:rPr>
                <w:sz w:val="16"/>
              </w:rPr>
            </w:pPr>
            <w:r>
              <w:rPr>
                <w:color w:val="231F20"/>
                <w:sz w:val="16"/>
              </w:rPr>
              <w:t>ATrLhand</w:t>
            </w:r>
            <w:r>
              <w:rPr>
                <w:color w:val="231F20"/>
                <w:spacing w:val="15"/>
                <w:sz w:val="16"/>
              </w:rPr>
              <w:t> </w:t>
            </w:r>
            <w:r>
              <w:rPr>
                <w:i/>
                <w:color w:val="231F20"/>
                <w:sz w:val="16"/>
              </w:rPr>
              <w:t>2</w:t>
            </w:r>
            <w:r>
              <w:rPr>
                <w:color w:val="231F20"/>
                <w:sz w:val="16"/>
              </w:rPr>
              <w:t>0.02</w:t>
            </w:r>
            <w:r>
              <w:rPr>
                <w:color w:val="231F20"/>
                <w:spacing w:val="60"/>
                <w:sz w:val="16"/>
              </w:rPr>
              <w:t>  </w:t>
            </w:r>
            <w:r>
              <w:rPr>
                <w:color w:val="231F20"/>
                <w:spacing w:val="-4"/>
                <w:sz w:val="16"/>
              </w:rPr>
              <w:t>0.09</w:t>
            </w:r>
            <w:r>
              <w:rPr>
                <w:color w:val="231F20"/>
                <w:sz w:val="16"/>
              </w:rPr>
              <w:tab/>
            </w:r>
            <w:r>
              <w:rPr>
                <w:color w:val="231F20"/>
                <w:spacing w:val="-4"/>
                <w:sz w:val="16"/>
              </w:rPr>
              <w:t>0.26</w:t>
            </w:r>
            <w:r>
              <w:rPr>
                <w:color w:val="231F20"/>
                <w:sz w:val="16"/>
              </w:rPr>
              <w:tab/>
              <w:t>0.13</w:t>
            </w:r>
            <w:r>
              <w:rPr>
                <w:color w:val="231F20"/>
                <w:spacing w:val="69"/>
                <w:sz w:val="16"/>
              </w:rPr>
              <w:t>  </w:t>
            </w:r>
            <w:r>
              <w:rPr>
                <w:color w:val="231F20"/>
                <w:sz w:val="16"/>
              </w:rPr>
              <w:t>0.60</w:t>
            </w:r>
            <w:r>
              <w:rPr>
                <w:color w:val="231F20"/>
                <w:spacing w:val="22"/>
                <w:sz w:val="16"/>
              </w:rPr>
              <w:t> </w:t>
            </w:r>
            <w:r>
              <w:rPr>
                <w:i/>
                <w:color w:val="231F20"/>
                <w:sz w:val="16"/>
              </w:rPr>
              <w:t>2</w:t>
            </w:r>
            <w:r>
              <w:rPr>
                <w:color w:val="231F20"/>
                <w:sz w:val="16"/>
              </w:rPr>
              <w:t>0.02</w:t>
            </w:r>
            <w:r>
              <w:rPr>
                <w:color w:val="231F20"/>
                <w:spacing w:val="60"/>
                <w:sz w:val="16"/>
              </w:rPr>
              <w:t>  </w:t>
            </w:r>
            <w:r>
              <w:rPr>
                <w:color w:val="231F20"/>
                <w:spacing w:val="-4"/>
                <w:sz w:val="16"/>
              </w:rPr>
              <w:t>0.45</w:t>
            </w:r>
            <w:r>
              <w:rPr>
                <w:color w:val="231F20"/>
                <w:sz w:val="16"/>
              </w:rPr>
              <w:tab/>
            </w:r>
            <w:r>
              <w:rPr>
                <w:color w:val="231F20"/>
                <w:spacing w:val="-4"/>
                <w:sz w:val="16"/>
              </w:rPr>
              <w:t>0.60</w:t>
            </w:r>
            <w:r>
              <w:rPr>
                <w:color w:val="231F20"/>
                <w:sz w:val="16"/>
              </w:rPr>
              <w:tab/>
              <w:t>0.19</w:t>
            </w:r>
            <w:r>
              <w:rPr>
                <w:color w:val="231F20"/>
                <w:spacing w:val="37"/>
                <w:sz w:val="16"/>
              </w:rPr>
              <w:t> </w:t>
            </w:r>
            <w:r>
              <w:rPr>
                <w:i/>
                <w:color w:val="231F20"/>
                <w:sz w:val="16"/>
              </w:rPr>
              <w:t>2</w:t>
            </w:r>
            <w:r>
              <w:rPr>
                <w:color w:val="231F20"/>
                <w:sz w:val="16"/>
              </w:rPr>
              <w:t>0.02</w:t>
            </w:r>
            <w:r>
              <w:rPr>
                <w:color w:val="231F20"/>
                <w:spacing w:val="42"/>
                <w:sz w:val="16"/>
              </w:rPr>
              <w:t>  </w:t>
            </w:r>
            <w:r>
              <w:rPr>
                <w:color w:val="231F20"/>
                <w:sz w:val="16"/>
              </w:rPr>
              <w:t>0.08</w:t>
            </w:r>
            <w:r>
              <w:rPr>
                <w:color w:val="231F20"/>
                <w:spacing w:val="42"/>
                <w:sz w:val="16"/>
              </w:rPr>
              <w:t>  </w:t>
            </w:r>
            <w:r>
              <w:rPr>
                <w:color w:val="231F20"/>
                <w:sz w:val="16"/>
              </w:rPr>
              <w:t>0.01</w:t>
            </w:r>
            <w:r>
              <w:rPr>
                <w:color w:val="231F20"/>
                <w:spacing w:val="42"/>
                <w:sz w:val="16"/>
              </w:rPr>
              <w:t>  </w:t>
            </w:r>
            <w:r>
              <w:rPr>
                <w:color w:val="231F20"/>
                <w:sz w:val="16"/>
              </w:rPr>
              <w:t>0.02</w:t>
            </w:r>
            <w:r>
              <w:rPr>
                <w:color w:val="231F20"/>
                <w:spacing w:val="26"/>
                <w:sz w:val="16"/>
              </w:rPr>
              <w:t> </w:t>
            </w:r>
            <w:r>
              <w:rPr>
                <w:i/>
                <w:color w:val="231F20"/>
                <w:sz w:val="16"/>
              </w:rPr>
              <w:t>2</w:t>
            </w:r>
            <w:r>
              <w:rPr>
                <w:color w:val="231F20"/>
                <w:sz w:val="16"/>
              </w:rPr>
              <w:t>0.05</w:t>
            </w:r>
            <w:r>
              <w:rPr>
                <w:color w:val="231F20"/>
                <w:spacing w:val="73"/>
                <w:sz w:val="16"/>
              </w:rPr>
              <w:t> </w:t>
            </w:r>
            <w:r>
              <w:rPr>
                <w:i/>
                <w:color w:val="231F20"/>
                <w:spacing w:val="-2"/>
                <w:sz w:val="16"/>
              </w:rPr>
              <w:t>2</w:t>
            </w:r>
            <w:r>
              <w:rPr>
                <w:color w:val="231F20"/>
                <w:spacing w:val="-2"/>
                <w:sz w:val="16"/>
              </w:rPr>
              <w:t>0.06</w:t>
            </w:r>
            <w:r>
              <w:rPr>
                <w:color w:val="231F20"/>
                <w:sz w:val="16"/>
              </w:rPr>
              <w:tab/>
              <w:t>0.01</w:t>
            </w:r>
            <w:r>
              <w:rPr>
                <w:color w:val="231F20"/>
                <w:spacing w:val="65"/>
                <w:w w:val="150"/>
                <w:sz w:val="16"/>
              </w:rPr>
              <w:t> </w:t>
            </w:r>
            <w:r>
              <w:rPr>
                <w:i/>
                <w:color w:val="231F20"/>
                <w:spacing w:val="-2"/>
                <w:sz w:val="16"/>
              </w:rPr>
              <w:t>2</w:t>
            </w:r>
            <w:r>
              <w:rPr>
                <w:color w:val="231F20"/>
                <w:spacing w:val="-2"/>
                <w:sz w:val="16"/>
              </w:rPr>
              <w:t>0.01</w:t>
            </w:r>
            <w:r>
              <w:rPr>
                <w:color w:val="231F20"/>
                <w:sz w:val="16"/>
              </w:rPr>
              <w:tab/>
              <w:t>0.01</w:t>
            </w:r>
            <w:r>
              <w:rPr>
                <w:color w:val="231F20"/>
                <w:spacing w:val="66"/>
                <w:w w:val="150"/>
                <w:sz w:val="16"/>
              </w:rPr>
              <w:t> </w:t>
            </w:r>
            <w:r>
              <w:rPr>
                <w:i/>
                <w:color w:val="231F20"/>
                <w:sz w:val="16"/>
              </w:rPr>
              <w:t>2</w:t>
            </w:r>
            <w:r>
              <w:rPr>
                <w:color w:val="231F20"/>
                <w:sz w:val="16"/>
              </w:rPr>
              <w:t>0.01</w:t>
            </w:r>
            <w:r>
              <w:rPr>
                <w:color w:val="231F20"/>
                <w:spacing w:val="64"/>
                <w:sz w:val="16"/>
              </w:rPr>
              <w:t>  </w:t>
            </w:r>
            <w:r>
              <w:rPr>
                <w:color w:val="231F20"/>
                <w:sz w:val="16"/>
              </w:rPr>
              <w:t>0.00</w:t>
            </w:r>
            <w:r>
              <w:rPr>
                <w:color w:val="231F20"/>
                <w:spacing w:val="37"/>
                <w:sz w:val="16"/>
              </w:rPr>
              <w:t>  </w:t>
            </w:r>
            <w:r>
              <w:rPr>
                <w:color w:val="231F20"/>
                <w:sz w:val="16"/>
              </w:rPr>
              <w:t>0.02</w:t>
            </w:r>
            <w:r>
              <w:rPr>
                <w:color w:val="231F20"/>
                <w:spacing w:val="55"/>
                <w:sz w:val="16"/>
              </w:rPr>
              <w:t>  </w:t>
            </w:r>
            <w:r>
              <w:rPr>
                <w:color w:val="231F20"/>
                <w:spacing w:val="-4"/>
                <w:sz w:val="16"/>
              </w:rPr>
              <w:t>0.13</w:t>
            </w:r>
            <w:r>
              <w:rPr>
                <w:color w:val="231F20"/>
                <w:sz w:val="16"/>
              </w:rPr>
              <w:tab/>
              <w:t>0.15</w:t>
            </w:r>
            <w:r>
              <w:rPr>
                <w:color w:val="231F20"/>
                <w:spacing w:val="47"/>
                <w:sz w:val="16"/>
              </w:rPr>
              <w:t>  </w:t>
            </w:r>
            <w:r>
              <w:rPr>
                <w:color w:val="231F20"/>
                <w:sz w:val="16"/>
              </w:rPr>
              <w:t>0.14</w:t>
            </w:r>
            <w:r>
              <w:rPr>
                <w:color w:val="231F20"/>
                <w:spacing w:val="32"/>
                <w:sz w:val="16"/>
              </w:rPr>
              <w:t>  </w:t>
            </w:r>
            <w:r>
              <w:rPr>
                <w:color w:val="231F20"/>
                <w:spacing w:val="-4"/>
                <w:sz w:val="16"/>
              </w:rPr>
              <w:t>0.11</w:t>
            </w:r>
            <w:r>
              <w:rPr>
                <w:color w:val="231F20"/>
                <w:sz w:val="16"/>
              </w:rPr>
              <w:tab/>
            </w:r>
            <w:r>
              <w:rPr>
                <w:color w:val="231F20"/>
                <w:spacing w:val="-4"/>
                <w:sz w:val="16"/>
              </w:rPr>
              <w:t>0.16</w:t>
            </w:r>
          </w:p>
        </w:tc>
      </w:tr>
    </w:tbl>
    <w:p>
      <w:pPr>
        <w:pStyle w:val="BodyText"/>
        <w:spacing w:before="94"/>
      </w:pPr>
    </w:p>
    <w:tbl>
      <w:tblPr>
        <w:tblW w:w="0" w:type="auto"/>
        <w:jc w:val="left"/>
        <w:tblInd w:w="1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503"/>
        <w:gridCol w:w="408"/>
        <w:gridCol w:w="513"/>
        <w:gridCol w:w="569"/>
        <w:gridCol w:w="475"/>
        <w:gridCol w:w="400"/>
        <w:gridCol w:w="520"/>
        <w:gridCol w:w="634"/>
        <w:gridCol w:w="717"/>
        <w:gridCol w:w="546"/>
        <w:gridCol w:w="452"/>
        <w:gridCol w:w="359"/>
        <w:gridCol w:w="492"/>
        <w:gridCol w:w="382"/>
        <w:gridCol w:w="559"/>
        <w:gridCol w:w="454"/>
        <w:gridCol w:w="534"/>
        <w:gridCol w:w="539"/>
        <w:gridCol w:w="534"/>
        <w:gridCol w:w="504"/>
        <w:gridCol w:w="517"/>
        <w:gridCol w:w="442"/>
        <w:gridCol w:w="409"/>
        <w:gridCol w:w="475"/>
        <w:gridCol w:w="508"/>
        <w:gridCol w:w="399"/>
        <w:gridCol w:w="541"/>
      </w:tblGrid>
      <w:tr>
        <w:trPr>
          <w:trHeight w:val="222" w:hRule="atLeast"/>
        </w:trPr>
        <w:tc>
          <w:tcPr>
            <w:tcW w:w="713" w:type="dxa"/>
          </w:tcPr>
          <w:p>
            <w:pPr>
              <w:pStyle w:val="TableParagraph"/>
              <w:spacing w:line="172" w:lineRule="exact" w:before="30"/>
              <w:ind w:left="-1"/>
              <w:rPr>
                <w:sz w:val="16"/>
              </w:rPr>
            </w:pPr>
            <w:r>
              <w:rPr>
                <w:color w:val="231F20"/>
                <w:spacing w:val="-5"/>
                <w:sz w:val="16"/>
              </w:rPr>
              <w:t>LUE</w:t>
            </w:r>
          </w:p>
        </w:tc>
        <w:tc>
          <w:tcPr>
            <w:tcW w:w="503" w:type="dxa"/>
          </w:tcPr>
          <w:p>
            <w:pPr>
              <w:pStyle w:val="TableParagraph"/>
              <w:spacing w:line="172" w:lineRule="exact" w:before="30"/>
              <w:ind w:left="53" w:right="1"/>
              <w:jc w:val="center"/>
              <w:rPr>
                <w:sz w:val="16"/>
              </w:rPr>
            </w:pPr>
            <w:r>
              <w:rPr>
                <w:color w:val="231F20"/>
                <w:spacing w:val="-4"/>
                <w:sz w:val="16"/>
              </w:rPr>
              <w:t>0.25</w:t>
            </w:r>
          </w:p>
        </w:tc>
        <w:tc>
          <w:tcPr>
            <w:tcW w:w="408" w:type="dxa"/>
          </w:tcPr>
          <w:p>
            <w:pPr>
              <w:pStyle w:val="TableParagraph"/>
              <w:spacing w:line="172" w:lineRule="exact" w:before="30"/>
              <w:ind w:left="40" w:right="1"/>
              <w:jc w:val="center"/>
              <w:rPr>
                <w:sz w:val="16"/>
              </w:rPr>
            </w:pPr>
            <w:r>
              <w:rPr>
                <w:color w:val="231F20"/>
                <w:spacing w:val="-4"/>
                <w:sz w:val="16"/>
              </w:rPr>
              <w:t>0.38</w:t>
            </w:r>
          </w:p>
        </w:tc>
        <w:tc>
          <w:tcPr>
            <w:tcW w:w="513" w:type="dxa"/>
          </w:tcPr>
          <w:p>
            <w:pPr>
              <w:pStyle w:val="TableParagraph"/>
              <w:spacing w:line="172" w:lineRule="exact" w:before="30"/>
              <w:ind w:right="57"/>
              <w:jc w:val="right"/>
              <w:rPr>
                <w:sz w:val="16"/>
              </w:rPr>
            </w:pPr>
            <w:r>
              <w:rPr>
                <w:color w:val="231F20"/>
                <w:spacing w:val="-4"/>
                <w:sz w:val="16"/>
              </w:rPr>
              <w:t>0.07</w:t>
            </w:r>
          </w:p>
        </w:tc>
        <w:tc>
          <w:tcPr>
            <w:tcW w:w="569" w:type="dxa"/>
          </w:tcPr>
          <w:p>
            <w:pPr>
              <w:pStyle w:val="TableParagraph"/>
              <w:spacing w:line="172" w:lineRule="exact" w:before="30"/>
              <w:ind w:right="100"/>
              <w:jc w:val="right"/>
              <w:rPr>
                <w:sz w:val="16"/>
              </w:rPr>
            </w:pPr>
            <w:r>
              <w:rPr>
                <w:i/>
                <w:color w:val="231F20"/>
                <w:spacing w:val="-4"/>
                <w:w w:val="110"/>
                <w:sz w:val="16"/>
              </w:rPr>
              <w:t>2</w:t>
            </w:r>
            <w:r>
              <w:rPr>
                <w:color w:val="231F20"/>
                <w:spacing w:val="-4"/>
                <w:w w:val="110"/>
                <w:sz w:val="16"/>
              </w:rPr>
              <w:t>0.01</w:t>
            </w:r>
          </w:p>
        </w:tc>
        <w:tc>
          <w:tcPr>
            <w:tcW w:w="475" w:type="dxa"/>
          </w:tcPr>
          <w:p>
            <w:pPr>
              <w:pStyle w:val="TableParagraph"/>
              <w:spacing w:line="172" w:lineRule="exact" w:before="30"/>
              <w:jc w:val="center"/>
              <w:rPr>
                <w:sz w:val="16"/>
              </w:rPr>
            </w:pPr>
            <w:r>
              <w:rPr>
                <w:color w:val="231F20"/>
                <w:spacing w:val="-4"/>
                <w:sz w:val="16"/>
              </w:rPr>
              <w:t>0.32</w:t>
            </w:r>
          </w:p>
        </w:tc>
        <w:tc>
          <w:tcPr>
            <w:tcW w:w="920" w:type="dxa"/>
            <w:gridSpan w:val="2"/>
          </w:tcPr>
          <w:p>
            <w:pPr>
              <w:pStyle w:val="TableParagraph"/>
              <w:spacing w:line="172" w:lineRule="exact" w:before="30"/>
              <w:ind w:left="91"/>
              <w:rPr>
                <w:sz w:val="16"/>
              </w:rPr>
            </w:pPr>
            <w:r>
              <w:rPr>
                <w:color w:val="231F20"/>
                <w:sz w:val="16"/>
              </w:rPr>
              <w:t>0.00</w:t>
            </w:r>
            <w:r>
              <w:rPr>
                <w:color w:val="231F20"/>
                <w:spacing w:val="49"/>
                <w:sz w:val="16"/>
              </w:rPr>
              <w:t>  </w:t>
            </w:r>
            <w:r>
              <w:rPr>
                <w:color w:val="231F20"/>
                <w:spacing w:val="-4"/>
                <w:sz w:val="16"/>
              </w:rPr>
              <w:t>0.23</w:t>
            </w:r>
          </w:p>
        </w:tc>
        <w:tc>
          <w:tcPr>
            <w:tcW w:w="634" w:type="dxa"/>
          </w:tcPr>
          <w:p>
            <w:pPr>
              <w:pStyle w:val="TableParagraph"/>
              <w:spacing w:line="172" w:lineRule="exact" w:before="30"/>
              <w:ind w:right="144"/>
              <w:jc w:val="right"/>
              <w:rPr>
                <w:sz w:val="16"/>
              </w:rPr>
            </w:pPr>
            <w:r>
              <w:rPr>
                <w:color w:val="231F20"/>
                <w:spacing w:val="-4"/>
                <w:sz w:val="16"/>
              </w:rPr>
              <w:t>0.09</w:t>
            </w:r>
          </w:p>
        </w:tc>
        <w:tc>
          <w:tcPr>
            <w:tcW w:w="717" w:type="dxa"/>
          </w:tcPr>
          <w:p>
            <w:pPr>
              <w:pStyle w:val="TableParagraph"/>
              <w:spacing w:line="172" w:lineRule="exact" w:before="30"/>
              <w:ind w:right="171"/>
              <w:jc w:val="right"/>
              <w:rPr>
                <w:sz w:val="16"/>
              </w:rPr>
            </w:pPr>
            <w:r>
              <w:rPr>
                <w:color w:val="231F20"/>
                <w:spacing w:val="-4"/>
                <w:sz w:val="16"/>
              </w:rPr>
              <w:t>0.34</w:t>
            </w:r>
          </w:p>
        </w:tc>
        <w:tc>
          <w:tcPr>
            <w:tcW w:w="546" w:type="dxa"/>
          </w:tcPr>
          <w:p>
            <w:pPr>
              <w:pStyle w:val="TableParagraph"/>
              <w:spacing w:line="172" w:lineRule="exact" w:before="30"/>
              <w:ind w:right="105"/>
              <w:jc w:val="right"/>
              <w:rPr>
                <w:sz w:val="16"/>
              </w:rPr>
            </w:pPr>
            <w:r>
              <w:rPr>
                <w:color w:val="231F20"/>
                <w:spacing w:val="-4"/>
                <w:sz w:val="16"/>
              </w:rPr>
              <w:t>0.59</w:t>
            </w:r>
          </w:p>
        </w:tc>
        <w:tc>
          <w:tcPr>
            <w:tcW w:w="452" w:type="dxa"/>
          </w:tcPr>
          <w:p>
            <w:pPr>
              <w:pStyle w:val="TableParagraph"/>
              <w:spacing w:line="172" w:lineRule="exact" w:before="30"/>
              <w:ind w:left="13" w:right="1"/>
              <w:jc w:val="center"/>
              <w:rPr>
                <w:sz w:val="16"/>
              </w:rPr>
            </w:pPr>
            <w:r>
              <w:rPr>
                <w:color w:val="231F20"/>
                <w:spacing w:val="-4"/>
                <w:sz w:val="16"/>
              </w:rPr>
              <w:t>0.53</w:t>
            </w:r>
          </w:p>
        </w:tc>
        <w:tc>
          <w:tcPr>
            <w:tcW w:w="359" w:type="dxa"/>
          </w:tcPr>
          <w:p>
            <w:pPr>
              <w:pStyle w:val="TableParagraph"/>
              <w:spacing w:line="240" w:lineRule="auto"/>
              <w:rPr>
                <w:sz w:val="14"/>
              </w:rPr>
            </w:pPr>
          </w:p>
        </w:tc>
        <w:tc>
          <w:tcPr>
            <w:tcW w:w="1433" w:type="dxa"/>
            <w:gridSpan w:val="3"/>
          </w:tcPr>
          <w:p>
            <w:pPr>
              <w:pStyle w:val="TableParagraph"/>
              <w:spacing w:line="172" w:lineRule="exact" w:before="30"/>
              <w:ind w:left="-2"/>
              <w:rPr>
                <w:sz w:val="16"/>
              </w:rPr>
            </w:pPr>
            <w:r>
              <w:rPr>
                <w:i/>
                <w:color w:val="231F20"/>
                <w:w w:val="110"/>
                <w:sz w:val="16"/>
              </w:rPr>
              <w:t>2</w:t>
            </w:r>
            <w:r>
              <w:rPr>
                <w:color w:val="231F20"/>
                <w:w w:val="110"/>
                <w:sz w:val="16"/>
              </w:rPr>
              <w:t>0.06</w:t>
            </w:r>
            <w:r>
              <w:rPr>
                <w:i/>
                <w:color w:val="231F20"/>
                <w:w w:val="110"/>
                <w:sz w:val="16"/>
              </w:rPr>
              <w:t>2</w:t>
            </w:r>
            <w:r>
              <w:rPr>
                <w:color w:val="231F20"/>
                <w:w w:val="110"/>
                <w:sz w:val="16"/>
              </w:rPr>
              <w:t>0.01</w:t>
            </w:r>
            <w:r>
              <w:rPr>
                <w:color w:val="231F20"/>
                <w:spacing w:val="69"/>
                <w:w w:val="110"/>
                <w:sz w:val="16"/>
              </w:rPr>
              <w:t>  </w:t>
            </w:r>
            <w:r>
              <w:rPr>
                <w:color w:val="231F20"/>
                <w:spacing w:val="-4"/>
                <w:w w:val="110"/>
                <w:sz w:val="16"/>
              </w:rPr>
              <w:t>0.01</w:t>
            </w:r>
          </w:p>
        </w:tc>
        <w:tc>
          <w:tcPr>
            <w:tcW w:w="454" w:type="dxa"/>
          </w:tcPr>
          <w:p>
            <w:pPr>
              <w:pStyle w:val="TableParagraph"/>
              <w:spacing w:line="172" w:lineRule="exact" w:before="30"/>
              <w:ind w:left="35"/>
              <w:jc w:val="center"/>
              <w:rPr>
                <w:sz w:val="16"/>
              </w:rPr>
            </w:pPr>
            <w:r>
              <w:rPr>
                <w:color w:val="231F20"/>
                <w:spacing w:val="-4"/>
                <w:sz w:val="16"/>
              </w:rPr>
              <w:t>0.00</w:t>
            </w:r>
          </w:p>
        </w:tc>
        <w:tc>
          <w:tcPr>
            <w:tcW w:w="534" w:type="dxa"/>
          </w:tcPr>
          <w:p>
            <w:pPr>
              <w:pStyle w:val="TableParagraph"/>
              <w:spacing w:line="172" w:lineRule="exact" w:before="30"/>
              <w:ind w:right="75"/>
              <w:jc w:val="right"/>
              <w:rPr>
                <w:sz w:val="16"/>
              </w:rPr>
            </w:pPr>
            <w:r>
              <w:rPr>
                <w:color w:val="231F20"/>
                <w:spacing w:val="-4"/>
                <w:sz w:val="16"/>
              </w:rPr>
              <w:t>0.01</w:t>
            </w:r>
          </w:p>
        </w:tc>
        <w:tc>
          <w:tcPr>
            <w:tcW w:w="539" w:type="dxa"/>
          </w:tcPr>
          <w:p>
            <w:pPr>
              <w:pStyle w:val="TableParagraph"/>
              <w:spacing w:line="172" w:lineRule="exact" w:before="30"/>
              <w:ind w:right="74"/>
              <w:jc w:val="right"/>
              <w:rPr>
                <w:sz w:val="16"/>
              </w:rPr>
            </w:pPr>
            <w:r>
              <w:rPr>
                <w:i/>
                <w:color w:val="231F20"/>
                <w:spacing w:val="-4"/>
                <w:w w:val="110"/>
                <w:sz w:val="16"/>
              </w:rPr>
              <w:t>2</w:t>
            </w:r>
            <w:r>
              <w:rPr>
                <w:color w:val="231F20"/>
                <w:spacing w:val="-4"/>
                <w:w w:val="110"/>
                <w:sz w:val="16"/>
              </w:rPr>
              <w:t>0.03</w:t>
            </w:r>
          </w:p>
        </w:tc>
        <w:tc>
          <w:tcPr>
            <w:tcW w:w="534" w:type="dxa"/>
          </w:tcPr>
          <w:p>
            <w:pPr>
              <w:pStyle w:val="TableParagraph"/>
              <w:spacing w:line="172" w:lineRule="exact" w:before="30"/>
              <w:ind w:right="73"/>
              <w:jc w:val="right"/>
              <w:rPr>
                <w:sz w:val="16"/>
              </w:rPr>
            </w:pPr>
            <w:r>
              <w:rPr>
                <w:color w:val="231F20"/>
                <w:spacing w:val="-4"/>
                <w:sz w:val="16"/>
              </w:rPr>
              <w:t>0.01</w:t>
            </w:r>
          </w:p>
        </w:tc>
        <w:tc>
          <w:tcPr>
            <w:tcW w:w="1021" w:type="dxa"/>
            <w:gridSpan w:val="2"/>
          </w:tcPr>
          <w:p>
            <w:pPr>
              <w:pStyle w:val="TableParagraph"/>
              <w:spacing w:line="172" w:lineRule="exact" w:before="30"/>
              <w:ind w:left="175"/>
              <w:rPr>
                <w:sz w:val="16"/>
              </w:rPr>
            </w:pPr>
            <w:r>
              <w:rPr>
                <w:color w:val="231F20"/>
                <w:w w:val="105"/>
                <w:sz w:val="16"/>
              </w:rPr>
              <w:t>0.00</w:t>
            </w:r>
            <w:r>
              <w:rPr>
                <w:color w:val="231F20"/>
                <w:spacing w:val="2"/>
                <w:w w:val="110"/>
                <w:sz w:val="16"/>
              </w:rPr>
              <w:t> </w:t>
            </w:r>
            <w:r>
              <w:rPr>
                <w:i/>
                <w:color w:val="231F20"/>
                <w:spacing w:val="-4"/>
                <w:w w:val="110"/>
                <w:sz w:val="16"/>
              </w:rPr>
              <w:t>2</w:t>
            </w:r>
            <w:r>
              <w:rPr>
                <w:color w:val="231F20"/>
                <w:spacing w:val="-4"/>
                <w:w w:val="110"/>
                <w:sz w:val="16"/>
              </w:rPr>
              <w:t>0.07</w:t>
            </w:r>
          </w:p>
        </w:tc>
        <w:tc>
          <w:tcPr>
            <w:tcW w:w="1326" w:type="dxa"/>
            <w:gridSpan w:val="3"/>
          </w:tcPr>
          <w:p>
            <w:pPr>
              <w:pStyle w:val="TableParagraph"/>
              <w:tabs>
                <w:tab w:pos="1001" w:val="left" w:leader="none"/>
              </w:tabs>
              <w:spacing w:line="172" w:lineRule="exact" w:before="30"/>
              <w:ind w:left="54"/>
              <w:rPr>
                <w:sz w:val="16"/>
              </w:rPr>
            </w:pPr>
            <w:r>
              <w:rPr>
                <w:color w:val="231F20"/>
                <w:sz w:val="16"/>
              </w:rPr>
              <w:t>0.00</w:t>
            </w:r>
            <w:r>
              <w:rPr>
                <w:color w:val="231F20"/>
                <w:spacing w:val="48"/>
                <w:sz w:val="16"/>
              </w:rPr>
              <w:t>  </w:t>
            </w:r>
            <w:r>
              <w:rPr>
                <w:color w:val="231F20"/>
                <w:spacing w:val="-4"/>
                <w:sz w:val="16"/>
              </w:rPr>
              <w:t>0.00</w:t>
            </w:r>
            <w:r>
              <w:rPr>
                <w:color w:val="231F20"/>
                <w:sz w:val="16"/>
              </w:rPr>
              <w:tab/>
            </w:r>
            <w:r>
              <w:rPr>
                <w:color w:val="231F20"/>
                <w:spacing w:val="-4"/>
                <w:sz w:val="16"/>
              </w:rPr>
              <w:t>0.04</w:t>
            </w:r>
          </w:p>
        </w:tc>
        <w:tc>
          <w:tcPr>
            <w:tcW w:w="907" w:type="dxa"/>
            <w:gridSpan w:val="2"/>
          </w:tcPr>
          <w:p>
            <w:pPr>
              <w:pStyle w:val="TableParagraph"/>
              <w:spacing w:line="172" w:lineRule="exact" w:before="30"/>
              <w:ind w:left="134"/>
              <w:rPr>
                <w:sz w:val="16"/>
              </w:rPr>
            </w:pPr>
            <w:r>
              <w:rPr>
                <w:color w:val="231F20"/>
                <w:sz w:val="16"/>
              </w:rPr>
              <w:t>0.03</w:t>
            </w:r>
            <w:r>
              <w:rPr>
                <w:color w:val="231F20"/>
                <w:spacing w:val="31"/>
                <w:sz w:val="16"/>
              </w:rPr>
              <w:t>  </w:t>
            </w:r>
            <w:r>
              <w:rPr>
                <w:color w:val="231F20"/>
                <w:spacing w:val="-4"/>
                <w:sz w:val="16"/>
              </w:rPr>
              <w:t>0.00</w:t>
            </w:r>
          </w:p>
        </w:tc>
        <w:tc>
          <w:tcPr>
            <w:tcW w:w="541" w:type="dxa"/>
          </w:tcPr>
          <w:p>
            <w:pPr>
              <w:pStyle w:val="TableParagraph"/>
              <w:spacing w:line="172" w:lineRule="exact" w:before="30"/>
              <w:ind w:right="103"/>
              <w:jc w:val="right"/>
              <w:rPr>
                <w:sz w:val="16"/>
              </w:rPr>
            </w:pPr>
            <w:r>
              <w:rPr>
                <w:color w:val="231F20"/>
                <w:spacing w:val="-4"/>
                <w:sz w:val="16"/>
              </w:rPr>
              <w:t>0.08</w:t>
            </w:r>
          </w:p>
        </w:tc>
      </w:tr>
      <w:tr>
        <w:trPr>
          <w:trHeight w:val="222" w:hRule="atLeast"/>
        </w:trPr>
        <w:tc>
          <w:tcPr>
            <w:tcW w:w="713" w:type="dxa"/>
          </w:tcPr>
          <w:p>
            <w:pPr>
              <w:pStyle w:val="TableParagraph"/>
              <w:spacing w:line="171" w:lineRule="exact"/>
              <w:ind w:left="-1"/>
              <w:rPr>
                <w:sz w:val="16"/>
              </w:rPr>
            </w:pPr>
            <w:r>
              <w:rPr>
                <w:color w:val="231F20"/>
                <w:spacing w:val="-5"/>
                <w:sz w:val="16"/>
              </w:rPr>
              <w:t>RLE</w:t>
            </w:r>
          </w:p>
        </w:tc>
        <w:tc>
          <w:tcPr>
            <w:tcW w:w="503" w:type="dxa"/>
          </w:tcPr>
          <w:p>
            <w:pPr>
              <w:pStyle w:val="TableParagraph"/>
              <w:spacing w:line="171" w:lineRule="exact"/>
              <w:ind w:left="53" w:right="1"/>
              <w:jc w:val="center"/>
              <w:rPr>
                <w:sz w:val="16"/>
              </w:rPr>
            </w:pPr>
            <w:r>
              <w:rPr>
                <w:color w:val="231F20"/>
                <w:spacing w:val="-4"/>
                <w:sz w:val="16"/>
              </w:rPr>
              <w:t>0.36</w:t>
            </w:r>
          </w:p>
        </w:tc>
        <w:tc>
          <w:tcPr>
            <w:tcW w:w="408" w:type="dxa"/>
          </w:tcPr>
          <w:p>
            <w:pPr>
              <w:pStyle w:val="TableParagraph"/>
              <w:spacing w:line="171" w:lineRule="exact"/>
              <w:ind w:left="40" w:right="1"/>
              <w:jc w:val="center"/>
              <w:rPr>
                <w:sz w:val="16"/>
              </w:rPr>
            </w:pPr>
            <w:r>
              <w:rPr>
                <w:color w:val="231F20"/>
                <w:spacing w:val="-4"/>
                <w:sz w:val="16"/>
              </w:rPr>
              <w:t>0.36</w:t>
            </w:r>
          </w:p>
        </w:tc>
        <w:tc>
          <w:tcPr>
            <w:tcW w:w="513" w:type="dxa"/>
          </w:tcPr>
          <w:p>
            <w:pPr>
              <w:pStyle w:val="TableParagraph"/>
              <w:spacing w:line="171" w:lineRule="exact"/>
              <w:ind w:right="57"/>
              <w:jc w:val="right"/>
              <w:rPr>
                <w:sz w:val="16"/>
              </w:rPr>
            </w:pPr>
            <w:r>
              <w:rPr>
                <w:color w:val="231F20"/>
                <w:spacing w:val="-4"/>
                <w:sz w:val="16"/>
              </w:rPr>
              <w:t>0.02</w:t>
            </w:r>
          </w:p>
        </w:tc>
        <w:tc>
          <w:tcPr>
            <w:tcW w:w="569" w:type="dxa"/>
          </w:tcPr>
          <w:p>
            <w:pPr>
              <w:pStyle w:val="TableParagraph"/>
              <w:spacing w:line="171" w:lineRule="exact"/>
              <w:ind w:right="100"/>
              <w:jc w:val="right"/>
              <w:rPr>
                <w:sz w:val="16"/>
              </w:rPr>
            </w:pPr>
            <w:r>
              <w:rPr>
                <w:color w:val="231F20"/>
                <w:spacing w:val="-4"/>
                <w:sz w:val="16"/>
              </w:rPr>
              <w:t>0.18</w:t>
            </w:r>
          </w:p>
        </w:tc>
        <w:tc>
          <w:tcPr>
            <w:tcW w:w="475" w:type="dxa"/>
          </w:tcPr>
          <w:p>
            <w:pPr>
              <w:pStyle w:val="TableParagraph"/>
              <w:spacing w:line="171" w:lineRule="exact"/>
              <w:jc w:val="center"/>
              <w:rPr>
                <w:sz w:val="16"/>
              </w:rPr>
            </w:pPr>
            <w:r>
              <w:rPr>
                <w:color w:val="231F20"/>
                <w:spacing w:val="-4"/>
                <w:sz w:val="16"/>
              </w:rPr>
              <w:t>0.05</w:t>
            </w:r>
          </w:p>
        </w:tc>
        <w:tc>
          <w:tcPr>
            <w:tcW w:w="920" w:type="dxa"/>
            <w:gridSpan w:val="2"/>
          </w:tcPr>
          <w:p>
            <w:pPr>
              <w:pStyle w:val="TableParagraph"/>
              <w:spacing w:line="171" w:lineRule="exact"/>
              <w:ind w:left="91"/>
              <w:rPr>
                <w:sz w:val="16"/>
              </w:rPr>
            </w:pPr>
            <w:r>
              <w:rPr>
                <w:color w:val="231F20"/>
                <w:w w:val="105"/>
                <w:sz w:val="16"/>
              </w:rPr>
              <w:t>0.18</w:t>
            </w:r>
            <w:r>
              <w:rPr>
                <w:color w:val="231F20"/>
                <w:spacing w:val="-10"/>
                <w:w w:val="105"/>
                <w:sz w:val="16"/>
              </w:rPr>
              <w:t> </w:t>
            </w:r>
            <w:r>
              <w:rPr>
                <w:i/>
                <w:color w:val="231F20"/>
                <w:spacing w:val="-2"/>
                <w:w w:val="110"/>
                <w:sz w:val="16"/>
              </w:rPr>
              <w:t>2</w:t>
            </w:r>
            <w:r>
              <w:rPr>
                <w:color w:val="231F20"/>
                <w:spacing w:val="-2"/>
                <w:w w:val="110"/>
                <w:sz w:val="16"/>
              </w:rPr>
              <w:t>0.07</w:t>
            </w:r>
          </w:p>
        </w:tc>
        <w:tc>
          <w:tcPr>
            <w:tcW w:w="634" w:type="dxa"/>
          </w:tcPr>
          <w:p>
            <w:pPr>
              <w:pStyle w:val="TableParagraph"/>
              <w:spacing w:line="171" w:lineRule="exact"/>
              <w:ind w:right="144"/>
              <w:jc w:val="right"/>
              <w:rPr>
                <w:sz w:val="16"/>
              </w:rPr>
            </w:pPr>
            <w:r>
              <w:rPr>
                <w:color w:val="231F20"/>
                <w:spacing w:val="-4"/>
                <w:sz w:val="16"/>
              </w:rPr>
              <w:t>0.19</w:t>
            </w:r>
          </w:p>
        </w:tc>
        <w:tc>
          <w:tcPr>
            <w:tcW w:w="717" w:type="dxa"/>
          </w:tcPr>
          <w:p>
            <w:pPr>
              <w:pStyle w:val="TableParagraph"/>
              <w:spacing w:line="171" w:lineRule="exact"/>
              <w:ind w:right="172"/>
              <w:jc w:val="right"/>
              <w:rPr>
                <w:sz w:val="16"/>
              </w:rPr>
            </w:pPr>
            <w:r>
              <w:rPr>
                <w:color w:val="231F20"/>
                <w:spacing w:val="-4"/>
                <w:sz w:val="16"/>
              </w:rPr>
              <w:t>0.01</w:t>
            </w:r>
          </w:p>
        </w:tc>
        <w:tc>
          <w:tcPr>
            <w:tcW w:w="546" w:type="dxa"/>
          </w:tcPr>
          <w:p>
            <w:pPr>
              <w:pStyle w:val="TableParagraph"/>
              <w:spacing w:line="171" w:lineRule="exact"/>
              <w:ind w:right="105"/>
              <w:jc w:val="right"/>
              <w:rPr>
                <w:sz w:val="16"/>
              </w:rPr>
            </w:pPr>
            <w:r>
              <w:rPr>
                <w:color w:val="231F20"/>
                <w:spacing w:val="-4"/>
                <w:sz w:val="16"/>
              </w:rPr>
              <w:t>0.61</w:t>
            </w:r>
          </w:p>
        </w:tc>
        <w:tc>
          <w:tcPr>
            <w:tcW w:w="452" w:type="dxa"/>
          </w:tcPr>
          <w:p>
            <w:pPr>
              <w:pStyle w:val="TableParagraph"/>
              <w:spacing w:line="171" w:lineRule="exact"/>
              <w:ind w:left="13" w:right="1"/>
              <w:jc w:val="center"/>
              <w:rPr>
                <w:sz w:val="16"/>
              </w:rPr>
            </w:pPr>
            <w:r>
              <w:rPr>
                <w:color w:val="231F20"/>
                <w:spacing w:val="-4"/>
                <w:sz w:val="16"/>
              </w:rPr>
              <w:t>0.75</w:t>
            </w:r>
          </w:p>
        </w:tc>
        <w:tc>
          <w:tcPr>
            <w:tcW w:w="359" w:type="dxa"/>
          </w:tcPr>
          <w:p>
            <w:pPr>
              <w:pStyle w:val="TableParagraph"/>
              <w:spacing w:line="171" w:lineRule="exact"/>
              <w:ind w:left="50" w:right="1"/>
              <w:jc w:val="center"/>
              <w:rPr>
                <w:sz w:val="16"/>
              </w:rPr>
            </w:pPr>
            <w:r>
              <w:rPr>
                <w:color w:val="231F20"/>
                <w:spacing w:val="-4"/>
                <w:sz w:val="16"/>
              </w:rPr>
              <w:t>0.52</w:t>
            </w:r>
          </w:p>
        </w:tc>
        <w:tc>
          <w:tcPr>
            <w:tcW w:w="1433" w:type="dxa"/>
            <w:gridSpan w:val="3"/>
          </w:tcPr>
          <w:p>
            <w:pPr>
              <w:pStyle w:val="TableParagraph"/>
              <w:spacing w:line="171" w:lineRule="exact"/>
              <w:ind w:left="555"/>
              <w:rPr>
                <w:sz w:val="16"/>
              </w:rPr>
            </w:pPr>
            <w:r>
              <w:rPr>
                <w:color w:val="231F20"/>
                <w:w w:val="105"/>
                <w:sz w:val="16"/>
              </w:rPr>
              <w:t>0.09</w:t>
            </w:r>
            <w:r>
              <w:rPr>
                <w:color w:val="231F20"/>
                <w:spacing w:val="-1"/>
                <w:w w:val="105"/>
                <w:sz w:val="16"/>
              </w:rPr>
              <w:t> </w:t>
            </w:r>
            <w:r>
              <w:rPr>
                <w:i/>
                <w:color w:val="231F20"/>
                <w:spacing w:val="-4"/>
                <w:w w:val="110"/>
                <w:sz w:val="16"/>
              </w:rPr>
              <w:t>2</w:t>
            </w:r>
            <w:r>
              <w:rPr>
                <w:color w:val="231F20"/>
                <w:spacing w:val="-4"/>
                <w:w w:val="110"/>
                <w:sz w:val="16"/>
              </w:rPr>
              <w:t>0.03</w:t>
            </w:r>
          </w:p>
        </w:tc>
        <w:tc>
          <w:tcPr>
            <w:tcW w:w="454" w:type="dxa"/>
          </w:tcPr>
          <w:p>
            <w:pPr>
              <w:pStyle w:val="TableParagraph"/>
              <w:spacing w:line="171" w:lineRule="exact"/>
              <w:ind w:left="35"/>
              <w:jc w:val="center"/>
              <w:rPr>
                <w:sz w:val="16"/>
              </w:rPr>
            </w:pPr>
            <w:r>
              <w:rPr>
                <w:color w:val="231F20"/>
                <w:spacing w:val="-4"/>
                <w:sz w:val="16"/>
              </w:rPr>
              <w:t>0.00</w:t>
            </w:r>
          </w:p>
        </w:tc>
        <w:tc>
          <w:tcPr>
            <w:tcW w:w="534" w:type="dxa"/>
          </w:tcPr>
          <w:p>
            <w:pPr>
              <w:pStyle w:val="TableParagraph"/>
              <w:spacing w:line="171" w:lineRule="exact"/>
              <w:ind w:right="75"/>
              <w:jc w:val="right"/>
              <w:rPr>
                <w:sz w:val="16"/>
              </w:rPr>
            </w:pPr>
            <w:r>
              <w:rPr>
                <w:i/>
                <w:color w:val="231F20"/>
                <w:spacing w:val="-4"/>
                <w:w w:val="110"/>
                <w:sz w:val="16"/>
              </w:rPr>
              <w:t>2</w:t>
            </w:r>
            <w:r>
              <w:rPr>
                <w:color w:val="231F20"/>
                <w:spacing w:val="-4"/>
                <w:w w:val="110"/>
                <w:sz w:val="16"/>
              </w:rPr>
              <w:t>0.07</w:t>
            </w:r>
          </w:p>
        </w:tc>
        <w:tc>
          <w:tcPr>
            <w:tcW w:w="539" w:type="dxa"/>
          </w:tcPr>
          <w:p>
            <w:pPr>
              <w:pStyle w:val="TableParagraph"/>
              <w:spacing w:line="171" w:lineRule="exact"/>
              <w:ind w:right="74"/>
              <w:jc w:val="right"/>
              <w:rPr>
                <w:sz w:val="16"/>
              </w:rPr>
            </w:pPr>
            <w:r>
              <w:rPr>
                <w:i/>
                <w:color w:val="231F20"/>
                <w:spacing w:val="-4"/>
                <w:w w:val="110"/>
                <w:sz w:val="16"/>
              </w:rPr>
              <w:t>2</w:t>
            </w:r>
            <w:r>
              <w:rPr>
                <w:color w:val="231F20"/>
                <w:spacing w:val="-4"/>
                <w:w w:val="110"/>
                <w:sz w:val="16"/>
              </w:rPr>
              <w:t>0.03</w:t>
            </w:r>
          </w:p>
        </w:tc>
        <w:tc>
          <w:tcPr>
            <w:tcW w:w="534" w:type="dxa"/>
          </w:tcPr>
          <w:p>
            <w:pPr>
              <w:pStyle w:val="TableParagraph"/>
              <w:spacing w:line="171" w:lineRule="exact"/>
              <w:ind w:right="73"/>
              <w:jc w:val="right"/>
              <w:rPr>
                <w:sz w:val="16"/>
              </w:rPr>
            </w:pPr>
            <w:r>
              <w:rPr>
                <w:i/>
                <w:color w:val="231F20"/>
                <w:spacing w:val="-4"/>
                <w:w w:val="110"/>
                <w:sz w:val="16"/>
              </w:rPr>
              <w:t>2</w:t>
            </w:r>
            <w:r>
              <w:rPr>
                <w:color w:val="231F20"/>
                <w:spacing w:val="-4"/>
                <w:w w:val="110"/>
                <w:sz w:val="16"/>
              </w:rPr>
              <w:t>0.02</w:t>
            </w:r>
          </w:p>
        </w:tc>
        <w:tc>
          <w:tcPr>
            <w:tcW w:w="1021" w:type="dxa"/>
            <w:gridSpan w:val="2"/>
          </w:tcPr>
          <w:p>
            <w:pPr>
              <w:pStyle w:val="TableParagraph"/>
              <w:spacing w:line="171" w:lineRule="exact"/>
              <w:ind w:left="43"/>
              <w:rPr>
                <w:sz w:val="16"/>
              </w:rPr>
            </w:pPr>
            <w:r>
              <w:rPr>
                <w:i/>
                <w:color w:val="231F20"/>
                <w:w w:val="110"/>
                <w:sz w:val="16"/>
              </w:rPr>
              <w:t>2</w:t>
            </w:r>
            <w:r>
              <w:rPr>
                <w:color w:val="231F20"/>
                <w:w w:val="110"/>
                <w:sz w:val="16"/>
              </w:rPr>
              <w:t>0.03</w:t>
            </w:r>
            <w:r>
              <w:rPr>
                <w:color w:val="231F20"/>
                <w:spacing w:val="60"/>
                <w:w w:val="110"/>
                <w:sz w:val="16"/>
              </w:rPr>
              <w:t>  </w:t>
            </w:r>
            <w:r>
              <w:rPr>
                <w:color w:val="231F20"/>
                <w:spacing w:val="-4"/>
                <w:w w:val="110"/>
                <w:sz w:val="16"/>
              </w:rPr>
              <w:t>0.02</w:t>
            </w:r>
          </w:p>
        </w:tc>
        <w:tc>
          <w:tcPr>
            <w:tcW w:w="1326" w:type="dxa"/>
            <w:gridSpan w:val="3"/>
          </w:tcPr>
          <w:p>
            <w:pPr>
              <w:pStyle w:val="TableParagraph"/>
              <w:spacing w:line="171" w:lineRule="exact"/>
              <w:ind w:left="54"/>
              <w:rPr>
                <w:sz w:val="16"/>
              </w:rPr>
            </w:pPr>
            <w:r>
              <w:rPr>
                <w:color w:val="231F20"/>
                <w:w w:val="110"/>
                <w:sz w:val="16"/>
              </w:rPr>
              <w:t>0.00</w:t>
            </w:r>
            <w:r>
              <w:rPr>
                <w:color w:val="231F20"/>
                <w:spacing w:val="-5"/>
                <w:w w:val="110"/>
                <w:sz w:val="16"/>
              </w:rPr>
              <w:t> </w:t>
            </w:r>
            <w:r>
              <w:rPr>
                <w:i/>
                <w:color w:val="231F20"/>
                <w:w w:val="110"/>
                <w:sz w:val="16"/>
              </w:rPr>
              <w:t>2</w:t>
            </w:r>
            <w:r>
              <w:rPr>
                <w:color w:val="231F20"/>
                <w:w w:val="110"/>
                <w:sz w:val="16"/>
              </w:rPr>
              <w:t>0.07</w:t>
            </w:r>
            <w:r>
              <w:rPr>
                <w:color w:val="231F20"/>
                <w:spacing w:val="22"/>
                <w:w w:val="110"/>
                <w:sz w:val="16"/>
              </w:rPr>
              <w:t> </w:t>
            </w:r>
            <w:r>
              <w:rPr>
                <w:i/>
                <w:color w:val="231F20"/>
                <w:spacing w:val="-2"/>
                <w:w w:val="110"/>
                <w:sz w:val="16"/>
              </w:rPr>
              <w:t>2</w:t>
            </w:r>
            <w:r>
              <w:rPr>
                <w:color w:val="231F20"/>
                <w:spacing w:val="-2"/>
                <w:w w:val="110"/>
                <w:sz w:val="16"/>
              </w:rPr>
              <w:t>0.02</w:t>
            </w:r>
          </w:p>
        </w:tc>
        <w:tc>
          <w:tcPr>
            <w:tcW w:w="907" w:type="dxa"/>
            <w:gridSpan w:val="2"/>
          </w:tcPr>
          <w:p>
            <w:pPr>
              <w:pStyle w:val="TableParagraph"/>
              <w:spacing w:line="171" w:lineRule="exact"/>
              <w:ind w:left="134"/>
              <w:rPr>
                <w:sz w:val="16"/>
              </w:rPr>
            </w:pPr>
            <w:r>
              <w:rPr>
                <w:color w:val="231F20"/>
                <w:spacing w:val="-2"/>
                <w:w w:val="105"/>
                <w:sz w:val="16"/>
              </w:rPr>
              <w:t>0.00</w:t>
            </w:r>
            <w:r>
              <w:rPr>
                <w:i/>
                <w:color w:val="231F20"/>
                <w:spacing w:val="-2"/>
                <w:w w:val="105"/>
                <w:sz w:val="16"/>
              </w:rPr>
              <w:t>2</w:t>
            </w:r>
            <w:r>
              <w:rPr>
                <w:color w:val="231F20"/>
                <w:spacing w:val="-2"/>
                <w:w w:val="105"/>
                <w:sz w:val="16"/>
              </w:rPr>
              <w:t>0.08</w:t>
            </w:r>
          </w:p>
        </w:tc>
        <w:tc>
          <w:tcPr>
            <w:tcW w:w="541" w:type="dxa"/>
          </w:tcPr>
          <w:p>
            <w:pPr>
              <w:pStyle w:val="TableParagraph"/>
              <w:spacing w:line="171" w:lineRule="exact"/>
              <w:ind w:right="103"/>
              <w:jc w:val="right"/>
              <w:rPr>
                <w:sz w:val="16"/>
              </w:rPr>
            </w:pPr>
            <w:r>
              <w:rPr>
                <w:color w:val="231F20"/>
                <w:spacing w:val="-4"/>
                <w:sz w:val="16"/>
              </w:rPr>
              <w:t>0.02</w:t>
            </w:r>
          </w:p>
        </w:tc>
      </w:tr>
      <w:tr>
        <w:trPr>
          <w:trHeight w:val="179" w:hRule="atLeast"/>
        </w:trPr>
        <w:tc>
          <w:tcPr>
            <w:tcW w:w="713" w:type="dxa"/>
          </w:tcPr>
          <w:p>
            <w:pPr>
              <w:pStyle w:val="TableParagraph"/>
              <w:spacing w:line="127" w:lineRule="exact"/>
              <w:ind w:left="-1"/>
              <w:rPr>
                <w:sz w:val="16"/>
              </w:rPr>
            </w:pPr>
            <w:r>
              <w:rPr>
                <w:color w:val="231F20"/>
                <w:spacing w:val="-5"/>
                <w:sz w:val="16"/>
              </w:rPr>
              <w:t>LLE</w:t>
            </w:r>
          </w:p>
        </w:tc>
        <w:tc>
          <w:tcPr>
            <w:tcW w:w="503" w:type="dxa"/>
          </w:tcPr>
          <w:p>
            <w:pPr>
              <w:pStyle w:val="TableParagraph"/>
              <w:spacing w:line="127" w:lineRule="exact"/>
              <w:ind w:left="53" w:right="1"/>
              <w:jc w:val="center"/>
              <w:rPr>
                <w:sz w:val="16"/>
              </w:rPr>
            </w:pPr>
            <w:r>
              <w:rPr>
                <w:color w:val="231F20"/>
                <w:spacing w:val="-4"/>
                <w:sz w:val="16"/>
              </w:rPr>
              <w:t>0.32</w:t>
            </w:r>
          </w:p>
        </w:tc>
        <w:tc>
          <w:tcPr>
            <w:tcW w:w="408" w:type="dxa"/>
          </w:tcPr>
          <w:p>
            <w:pPr>
              <w:pStyle w:val="TableParagraph"/>
              <w:spacing w:line="127" w:lineRule="exact"/>
              <w:ind w:left="40" w:right="1"/>
              <w:jc w:val="center"/>
              <w:rPr>
                <w:sz w:val="16"/>
              </w:rPr>
            </w:pPr>
            <w:r>
              <w:rPr>
                <w:color w:val="231F20"/>
                <w:spacing w:val="-4"/>
                <w:sz w:val="16"/>
              </w:rPr>
              <w:t>0.37</w:t>
            </w:r>
          </w:p>
        </w:tc>
        <w:tc>
          <w:tcPr>
            <w:tcW w:w="513" w:type="dxa"/>
          </w:tcPr>
          <w:p>
            <w:pPr>
              <w:pStyle w:val="TableParagraph"/>
              <w:spacing w:line="127" w:lineRule="exact"/>
              <w:ind w:right="57"/>
              <w:jc w:val="right"/>
              <w:rPr>
                <w:sz w:val="16"/>
              </w:rPr>
            </w:pPr>
            <w:r>
              <w:rPr>
                <w:i/>
                <w:color w:val="231F20"/>
                <w:spacing w:val="-4"/>
                <w:w w:val="110"/>
                <w:sz w:val="16"/>
              </w:rPr>
              <w:t>2</w:t>
            </w:r>
            <w:r>
              <w:rPr>
                <w:color w:val="231F20"/>
                <w:spacing w:val="-4"/>
                <w:w w:val="110"/>
                <w:sz w:val="16"/>
              </w:rPr>
              <w:t>0.03</w:t>
            </w:r>
          </w:p>
        </w:tc>
        <w:tc>
          <w:tcPr>
            <w:tcW w:w="569" w:type="dxa"/>
          </w:tcPr>
          <w:p>
            <w:pPr>
              <w:pStyle w:val="TableParagraph"/>
              <w:spacing w:line="127" w:lineRule="exact"/>
              <w:ind w:right="100"/>
              <w:jc w:val="right"/>
              <w:rPr>
                <w:sz w:val="16"/>
              </w:rPr>
            </w:pPr>
            <w:r>
              <w:rPr>
                <w:i/>
                <w:color w:val="231F20"/>
                <w:spacing w:val="-4"/>
                <w:w w:val="110"/>
                <w:sz w:val="16"/>
              </w:rPr>
              <w:t>2</w:t>
            </w:r>
            <w:r>
              <w:rPr>
                <w:color w:val="231F20"/>
                <w:spacing w:val="-4"/>
                <w:w w:val="110"/>
                <w:sz w:val="16"/>
              </w:rPr>
              <w:t>0.09</w:t>
            </w:r>
          </w:p>
        </w:tc>
        <w:tc>
          <w:tcPr>
            <w:tcW w:w="475" w:type="dxa"/>
          </w:tcPr>
          <w:p>
            <w:pPr>
              <w:pStyle w:val="TableParagraph"/>
              <w:spacing w:line="127" w:lineRule="exact"/>
              <w:jc w:val="center"/>
              <w:rPr>
                <w:sz w:val="16"/>
              </w:rPr>
            </w:pPr>
            <w:r>
              <w:rPr>
                <w:color w:val="231F20"/>
                <w:spacing w:val="-4"/>
                <w:sz w:val="16"/>
              </w:rPr>
              <w:t>0.23</w:t>
            </w:r>
          </w:p>
        </w:tc>
        <w:tc>
          <w:tcPr>
            <w:tcW w:w="920" w:type="dxa"/>
            <w:gridSpan w:val="2"/>
          </w:tcPr>
          <w:p>
            <w:pPr>
              <w:pStyle w:val="TableParagraph"/>
              <w:spacing w:line="127" w:lineRule="exact"/>
              <w:ind w:left="91"/>
              <w:rPr>
                <w:sz w:val="16"/>
              </w:rPr>
            </w:pPr>
            <w:r>
              <w:rPr>
                <w:color w:val="231F20"/>
                <w:sz w:val="16"/>
              </w:rPr>
              <w:t>0.03</w:t>
            </w:r>
            <w:r>
              <w:rPr>
                <w:color w:val="231F20"/>
                <w:spacing w:val="49"/>
                <w:sz w:val="16"/>
              </w:rPr>
              <w:t>  </w:t>
            </w:r>
            <w:r>
              <w:rPr>
                <w:color w:val="231F20"/>
                <w:spacing w:val="-4"/>
                <w:sz w:val="16"/>
              </w:rPr>
              <w:t>0.26</w:t>
            </w:r>
          </w:p>
        </w:tc>
        <w:tc>
          <w:tcPr>
            <w:tcW w:w="634" w:type="dxa"/>
          </w:tcPr>
          <w:p>
            <w:pPr>
              <w:pStyle w:val="TableParagraph"/>
              <w:spacing w:line="127" w:lineRule="exact"/>
              <w:ind w:right="144"/>
              <w:jc w:val="right"/>
              <w:rPr>
                <w:sz w:val="16"/>
              </w:rPr>
            </w:pPr>
            <w:r>
              <w:rPr>
                <w:color w:val="231F20"/>
                <w:spacing w:val="-4"/>
                <w:sz w:val="16"/>
              </w:rPr>
              <w:t>0.00</w:t>
            </w:r>
          </w:p>
        </w:tc>
        <w:tc>
          <w:tcPr>
            <w:tcW w:w="717" w:type="dxa"/>
          </w:tcPr>
          <w:p>
            <w:pPr>
              <w:pStyle w:val="TableParagraph"/>
              <w:spacing w:line="127" w:lineRule="exact"/>
              <w:ind w:right="172"/>
              <w:jc w:val="right"/>
              <w:rPr>
                <w:sz w:val="16"/>
              </w:rPr>
            </w:pPr>
            <w:r>
              <w:rPr>
                <w:color w:val="231F20"/>
                <w:spacing w:val="-4"/>
                <w:sz w:val="16"/>
              </w:rPr>
              <w:t>0.23</w:t>
            </w:r>
          </w:p>
        </w:tc>
        <w:tc>
          <w:tcPr>
            <w:tcW w:w="546" w:type="dxa"/>
          </w:tcPr>
          <w:p>
            <w:pPr>
              <w:pStyle w:val="TableParagraph"/>
              <w:spacing w:line="127" w:lineRule="exact"/>
              <w:ind w:right="105"/>
              <w:jc w:val="right"/>
              <w:rPr>
                <w:sz w:val="16"/>
              </w:rPr>
            </w:pPr>
            <w:r>
              <w:rPr>
                <w:color w:val="231F20"/>
                <w:spacing w:val="-4"/>
                <w:sz w:val="16"/>
              </w:rPr>
              <w:t>0.60</w:t>
            </w:r>
          </w:p>
        </w:tc>
        <w:tc>
          <w:tcPr>
            <w:tcW w:w="452" w:type="dxa"/>
          </w:tcPr>
          <w:p>
            <w:pPr>
              <w:pStyle w:val="TableParagraph"/>
              <w:spacing w:line="127" w:lineRule="exact"/>
              <w:ind w:left="13" w:right="1"/>
              <w:jc w:val="center"/>
              <w:rPr>
                <w:sz w:val="16"/>
              </w:rPr>
            </w:pPr>
            <w:r>
              <w:rPr>
                <w:color w:val="231F20"/>
                <w:spacing w:val="-4"/>
                <w:sz w:val="16"/>
              </w:rPr>
              <w:t>0.46</w:t>
            </w:r>
          </w:p>
        </w:tc>
        <w:tc>
          <w:tcPr>
            <w:tcW w:w="359" w:type="dxa"/>
          </w:tcPr>
          <w:p>
            <w:pPr>
              <w:pStyle w:val="TableParagraph"/>
              <w:spacing w:line="127" w:lineRule="exact"/>
              <w:ind w:left="50" w:right="1"/>
              <w:jc w:val="center"/>
              <w:rPr>
                <w:sz w:val="16"/>
              </w:rPr>
            </w:pPr>
            <w:r>
              <w:rPr>
                <w:color w:val="231F20"/>
                <w:spacing w:val="-4"/>
                <w:sz w:val="16"/>
              </w:rPr>
              <w:t>0.82</w:t>
            </w:r>
          </w:p>
        </w:tc>
        <w:tc>
          <w:tcPr>
            <w:tcW w:w="492" w:type="dxa"/>
          </w:tcPr>
          <w:p>
            <w:pPr>
              <w:pStyle w:val="TableParagraph"/>
              <w:spacing w:line="127" w:lineRule="exact"/>
              <w:ind w:left="49"/>
              <w:jc w:val="center"/>
              <w:rPr>
                <w:sz w:val="16"/>
              </w:rPr>
            </w:pPr>
            <w:r>
              <w:rPr>
                <w:color w:val="231F20"/>
                <w:spacing w:val="-4"/>
                <w:sz w:val="16"/>
              </w:rPr>
              <w:t>0.73</w:t>
            </w:r>
          </w:p>
        </w:tc>
        <w:tc>
          <w:tcPr>
            <w:tcW w:w="941" w:type="dxa"/>
            <w:gridSpan w:val="2"/>
          </w:tcPr>
          <w:p>
            <w:pPr>
              <w:pStyle w:val="TableParagraph"/>
              <w:spacing w:line="127" w:lineRule="exact"/>
              <w:ind w:left="401"/>
              <w:rPr>
                <w:sz w:val="16"/>
              </w:rPr>
            </w:pPr>
            <w:r>
              <w:rPr>
                <w:i/>
                <w:color w:val="231F20"/>
                <w:spacing w:val="-4"/>
                <w:w w:val="110"/>
                <w:sz w:val="16"/>
              </w:rPr>
              <w:t>2</w:t>
            </w:r>
            <w:r>
              <w:rPr>
                <w:color w:val="231F20"/>
                <w:spacing w:val="-4"/>
                <w:w w:val="110"/>
                <w:sz w:val="16"/>
              </w:rPr>
              <w:t>0.03</w:t>
            </w:r>
          </w:p>
        </w:tc>
        <w:tc>
          <w:tcPr>
            <w:tcW w:w="454" w:type="dxa"/>
          </w:tcPr>
          <w:p>
            <w:pPr>
              <w:pStyle w:val="TableParagraph"/>
              <w:spacing w:line="127" w:lineRule="exact"/>
              <w:ind w:left="35"/>
              <w:jc w:val="center"/>
              <w:rPr>
                <w:sz w:val="16"/>
              </w:rPr>
            </w:pPr>
            <w:r>
              <w:rPr>
                <w:color w:val="231F20"/>
                <w:spacing w:val="-4"/>
                <w:sz w:val="16"/>
              </w:rPr>
              <w:t>0.01</w:t>
            </w:r>
          </w:p>
        </w:tc>
        <w:tc>
          <w:tcPr>
            <w:tcW w:w="534" w:type="dxa"/>
          </w:tcPr>
          <w:p>
            <w:pPr>
              <w:pStyle w:val="TableParagraph"/>
              <w:spacing w:line="127" w:lineRule="exact"/>
              <w:ind w:right="75"/>
              <w:jc w:val="right"/>
              <w:rPr>
                <w:sz w:val="16"/>
              </w:rPr>
            </w:pPr>
            <w:r>
              <w:rPr>
                <w:i/>
                <w:color w:val="231F20"/>
                <w:spacing w:val="-4"/>
                <w:w w:val="110"/>
                <w:sz w:val="16"/>
              </w:rPr>
              <w:t>2</w:t>
            </w:r>
            <w:r>
              <w:rPr>
                <w:color w:val="231F20"/>
                <w:spacing w:val="-4"/>
                <w:w w:val="110"/>
                <w:sz w:val="16"/>
              </w:rPr>
              <w:t>0.04</w:t>
            </w:r>
          </w:p>
        </w:tc>
        <w:tc>
          <w:tcPr>
            <w:tcW w:w="539" w:type="dxa"/>
          </w:tcPr>
          <w:p>
            <w:pPr>
              <w:pStyle w:val="TableParagraph"/>
              <w:spacing w:line="127" w:lineRule="exact"/>
              <w:ind w:right="74"/>
              <w:jc w:val="right"/>
              <w:rPr>
                <w:sz w:val="16"/>
              </w:rPr>
            </w:pPr>
            <w:r>
              <w:rPr>
                <w:i/>
                <w:color w:val="231F20"/>
                <w:spacing w:val="-4"/>
                <w:w w:val="110"/>
                <w:sz w:val="16"/>
              </w:rPr>
              <w:t>2</w:t>
            </w:r>
            <w:r>
              <w:rPr>
                <w:color w:val="231F20"/>
                <w:spacing w:val="-4"/>
                <w:w w:val="110"/>
                <w:sz w:val="16"/>
              </w:rPr>
              <w:t>0.03</w:t>
            </w:r>
          </w:p>
        </w:tc>
        <w:tc>
          <w:tcPr>
            <w:tcW w:w="534" w:type="dxa"/>
          </w:tcPr>
          <w:p>
            <w:pPr>
              <w:pStyle w:val="TableParagraph"/>
              <w:spacing w:line="127" w:lineRule="exact"/>
              <w:ind w:right="73"/>
              <w:jc w:val="right"/>
              <w:rPr>
                <w:sz w:val="16"/>
              </w:rPr>
            </w:pPr>
            <w:r>
              <w:rPr>
                <w:i/>
                <w:color w:val="231F20"/>
                <w:spacing w:val="-4"/>
                <w:w w:val="110"/>
                <w:sz w:val="16"/>
              </w:rPr>
              <w:t>2</w:t>
            </w:r>
            <w:r>
              <w:rPr>
                <w:color w:val="231F20"/>
                <w:spacing w:val="-4"/>
                <w:w w:val="110"/>
                <w:sz w:val="16"/>
              </w:rPr>
              <w:t>0.03</w:t>
            </w:r>
          </w:p>
        </w:tc>
        <w:tc>
          <w:tcPr>
            <w:tcW w:w="1021" w:type="dxa"/>
            <w:gridSpan w:val="2"/>
          </w:tcPr>
          <w:p>
            <w:pPr>
              <w:pStyle w:val="TableParagraph"/>
              <w:spacing w:line="127" w:lineRule="exact"/>
              <w:ind w:left="175"/>
              <w:rPr>
                <w:sz w:val="16"/>
              </w:rPr>
            </w:pPr>
            <w:r>
              <w:rPr>
                <w:color w:val="231F20"/>
                <w:w w:val="105"/>
                <w:sz w:val="16"/>
              </w:rPr>
              <w:t>0.00</w:t>
            </w:r>
            <w:r>
              <w:rPr>
                <w:color w:val="231F20"/>
                <w:spacing w:val="2"/>
                <w:w w:val="110"/>
                <w:sz w:val="16"/>
              </w:rPr>
              <w:t> </w:t>
            </w:r>
            <w:r>
              <w:rPr>
                <w:i/>
                <w:color w:val="231F20"/>
                <w:spacing w:val="-4"/>
                <w:w w:val="110"/>
                <w:sz w:val="16"/>
              </w:rPr>
              <w:t>2</w:t>
            </w:r>
            <w:r>
              <w:rPr>
                <w:color w:val="231F20"/>
                <w:spacing w:val="-4"/>
                <w:w w:val="110"/>
                <w:sz w:val="16"/>
              </w:rPr>
              <w:t>0.02</w:t>
            </w:r>
          </w:p>
        </w:tc>
        <w:tc>
          <w:tcPr>
            <w:tcW w:w="1326" w:type="dxa"/>
            <w:gridSpan w:val="3"/>
          </w:tcPr>
          <w:p>
            <w:pPr>
              <w:pStyle w:val="TableParagraph"/>
              <w:tabs>
                <w:tab w:pos="1001" w:val="left" w:leader="none"/>
              </w:tabs>
              <w:spacing w:line="127" w:lineRule="exact"/>
              <w:ind w:left="54"/>
              <w:rPr>
                <w:sz w:val="16"/>
              </w:rPr>
            </w:pPr>
            <w:r>
              <w:rPr>
                <w:color w:val="231F20"/>
                <w:sz w:val="16"/>
              </w:rPr>
              <w:t>0.06</w:t>
            </w:r>
            <w:r>
              <w:rPr>
                <w:color w:val="231F20"/>
                <w:spacing w:val="3"/>
                <w:sz w:val="16"/>
              </w:rPr>
              <w:t> </w:t>
            </w:r>
            <w:r>
              <w:rPr>
                <w:i/>
                <w:color w:val="231F20"/>
                <w:spacing w:val="-2"/>
                <w:sz w:val="16"/>
              </w:rPr>
              <w:t>2</w:t>
            </w:r>
            <w:r>
              <w:rPr>
                <w:color w:val="231F20"/>
                <w:spacing w:val="-2"/>
                <w:sz w:val="16"/>
              </w:rPr>
              <w:t>0.03</w:t>
            </w:r>
            <w:r>
              <w:rPr>
                <w:color w:val="231F20"/>
                <w:sz w:val="16"/>
              </w:rPr>
              <w:tab/>
            </w:r>
            <w:r>
              <w:rPr>
                <w:color w:val="231F20"/>
                <w:spacing w:val="-4"/>
                <w:sz w:val="16"/>
              </w:rPr>
              <w:t>0.03</w:t>
            </w:r>
          </w:p>
        </w:tc>
        <w:tc>
          <w:tcPr>
            <w:tcW w:w="907" w:type="dxa"/>
            <w:gridSpan w:val="2"/>
          </w:tcPr>
          <w:p>
            <w:pPr>
              <w:pStyle w:val="TableParagraph"/>
              <w:spacing w:line="127" w:lineRule="exact"/>
              <w:ind w:left="134"/>
              <w:rPr>
                <w:sz w:val="16"/>
              </w:rPr>
            </w:pPr>
            <w:r>
              <w:rPr>
                <w:color w:val="231F20"/>
                <w:spacing w:val="-2"/>
                <w:w w:val="105"/>
                <w:sz w:val="16"/>
              </w:rPr>
              <w:t>0.04</w:t>
            </w:r>
            <w:r>
              <w:rPr>
                <w:i/>
                <w:color w:val="231F20"/>
                <w:spacing w:val="-2"/>
                <w:w w:val="105"/>
                <w:sz w:val="16"/>
              </w:rPr>
              <w:t>2</w:t>
            </w:r>
            <w:r>
              <w:rPr>
                <w:color w:val="231F20"/>
                <w:spacing w:val="-2"/>
                <w:w w:val="105"/>
                <w:sz w:val="16"/>
              </w:rPr>
              <w:t>0.03</w:t>
            </w:r>
          </w:p>
        </w:tc>
        <w:tc>
          <w:tcPr>
            <w:tcW w:w="541" w:type="dxa"/>
          </w:tcPr>
          <w:p>
            <w:pPr>
              <w:pStyle w:val="TableParagraph"/>
              <w:spacing w:line="127" w:lineRule="exact"/>
              <w:ind w:right="103"/>
              <w:jc w:val="right"/>
              <w:rPr>
                <w:sz w:val="16"/>
              </w:rPr>
            </w:pPr>
            <w:r>
              <w:rPr>
                <w:color w:val="231F20"/>
                <w:spacing w:val="-4"/>
                <w:sz w:val="16"/>
              </w:rPr>
              <w:t>0.04</w:t>
            </w:r>
          </w:p>
        </w:tc>
      </w:tr>
      <w:tr>
        <w:trPr>
          <w:trHeight w:val="135" w:hRule="atLeast"/>
        </w:trPr>
        <w:tc>
          <w:tcPr>
            <w:tcW w:w="713" w:type="dxa"/>
          </w:tcPr>
          <w:p>
            <w:pPr>
              <w:pStyle w:val="TableParagraph"/>
              <w:spacing w:line="116" w:lineRule="exact"/>
              <w:ind w:left="-1"/>
              <w:rPr>
                <w:sz w:val="16"/>
              </w:rPr>
            </w:pPr>
            <w:r>
              <w:rPr>
                <w:color w:val="231F20"/>
                <w:spacing w:val="-2"/>
                <w:sz w:val="16"/>
              </w:rPr>
              <w:t>FRhand</w:t>
            </w:r>
          </w:p>
        </w:tc>
        <w:tc>
          <w:tcPr>
            <w:tcW w:w="503" w:type="dxa"/>
          </w:tcPr>
          <w:p>
            <w:pPr>
              <w:pStyle w:val="TableParagraph"/>
              <w:spacing w:line="116" w:lineRule="exact"/>
              <w:ind w:left="53"/>
              <w:jc w:val="center"/>
              <w:rPr>
                <w:sz w:val="16"/>
              </w:rPr>
            </w:pPr>
            <w:r>
              <w:rPr>
                <w:color w:val="231F20"/>
                <w:spacing w:val="-4"/>
                <w:sz w:val="16"/>
              </w:rPr>
              <w:t>0.38</w:t>
            </w:r>
          </w:p>
        </w:tc>
        <w:tc>
          <w:tcPr>
            <w:tcW w:w="408" w:type="dxa"/>
          </w:tcPr>
          <w:p>
            <w:pPr>
              <w:pStyle w:val="TableParagraph"/>
              <w:spacing w:line="116" w:lineRule="exact"/>
              <w:ind w:left="40"/>
              <w:jc w:val="center"/>
              <w:rPr>
                <w:sz w:val="16"/>
              </w:rPr>
            </w:pPr>
            <w:r>
              <w:rPr>
                <w:color w:val="231F20"/>
                <w:spacing w:val="-4"/>
                <w:sz w:val="16"/>
              </w:rPr>
              <w:t>0.28</w:t>
            </w:r>
          </w:p>
        </w:tc>
        <w:tc>
          <w:tcPr>
            <w:tcW w:w="513" w:type="dxa"/>
          </w:tcPr>
          <w:p>
            <w:pPr>
              <w:pStyle w:val="TableParagraph"/>
              <w:spacing w:line="116" w:lineRule="exact"/>
              <w:ind w:right="57"/>
              <w:jc w:val="right"/>
              <w:rPr>
                <w:sz w:val="16"/>
              </w:rPr>
            </w:pPr>
            <w:r>
              <w:rPr>
                <w:color w:val="231F20"/>
                <w:spacing w:val="-4"/>
                <w:sz w:val="16"/>
              </w:rPr>
              <w:t>0.08</w:t>
            </w:r>
          </w:p>
        </w:tc>
        <w:tc>
          <w:tcPr>
            <w:tcW w:w="1964" w:type="dxa"/>
            <w:gridSpan w:val="4"/>
          </w:tcPr>
          <w:p>
            <w:pPr>
              <w:pStyle w:val="TableParagraph"/>
              <w:spacing w:line="116" w:lineRule="exact"/>
              <w:ind w:left="187"/>
              <w:rPr>
                <w:sz w:val="16"/>
              </w:rPr>
            </w:pPr>
            <w:r>
              <w:rPr>
                <w:color w:val="231F20"/>
                <w:w w:val="110"/>
                <w:sz w:val="16"/>
              </w:rPr>
              <w:t>0.20</w:t>
            </w:r>
            <w:r>
              <w:rPr>
                <w:color w:val="231F20"/>
                <w:spacing w:val="19"/>
                <w:w w:val="110"/>
                <w:sz w:val="16"/>
              </w:rPr>
              <w:t> </w:t>
            </w:r>
            <w:r>
              <w:rPr>
                <w:i/>
                <w:color w:val="231F20"/>
                <w:w w:val="110"/>
                <w:sz w:val="16"/>
              </w:rPr>
              <w:t>2</w:t>
            </w:r>
            <w:r>
              <w:rPr>
                <w:color w:val="231F20"/>
                <w:w w:val="110"/>
                <w:sz w:val="16"/>
              </w:rPr>
              <w:t>0.03</w:t>
            </w:r>
            <w:r>
              <w:rPr>
                <w:color w:val="231F20"/>
                <w:spacing w:val="11"/>
                <w:w w:val="110"/>
                <w:sz w:val="16"/>
              </w:rPr>
              <w:t> </w:t>
            </w:r>
            <w:r>
              <w:rPr>
                <w:i/>
                <w:color w:val="231F20"/>
                <w:w w:val="110"/>
                <w:sz w:val="16"/>
              </w:rPr>
              <w:t>2</w:t>
            </w:r>
            <w:r>
              <w:rPr>
                <w:color w:val="231F20"/>
                <w:w w:val="110"/>
                <w:sz w:val="16"/>
              </w:rPr>
              <w:t>0.01</w:t>
            </w:r>
            <w:r>
              <w:rPr>
                <w:color w:val="231F20"/>
                <w:spacing w:val="3"/>
                <w:w w:val="110"/>
                <w:sz w:val="16"/>
              </w:rPr>
              <w:t> </w:t>
            </w:r>
            <w:r>
              <w:rPr>
                <w:i/>
                <w:color w:val="231F20"/>
                <w:spacing w:val="-2"/>
                <w:w w:val="110"/>
                <w:sz w:val="16"/>
              </w:rPr>
              <w:t>2</w:t>
            </w:r>
            <w:r>
              <w:rPr>
                <w:color w:val="231F20"/>
                <w:spacing w:val="-2"/>
                <w:w w:val="110"/>
                <w:sz w:val="16"/>
              </w:rPr>
              <w:t>0.11</w:t>
            </w:r>
          </w:p>
        </w:tc>
        <w:tc>
          <w:tcPr>
            <w:tcW w:w="634" w:type="dxa"/>
          </w:tcPr>
          <w:p>
            <w:pPr>
              <w:pStyle w:val="TableParagraph"/>
              <w:spacing w:line="116" w:lineRule="exact"/>
              <w:ind w:right="144"/>
              <w:jc w:val="right"/>
              <w:rPr>
                <w:sz w:val="16"/>
              </w:rPr>
            </w:pPr>
            <w:r>
              <w:rPr>
                <w:color w:val="231F20"/>
                <w:spacing w:val="-4"/>
                <w:sz w:val="16"/>
              </w:rPr>
              <w:t>0.16</w:t>
            </w:r>
          </w:p>
        </w:tc>
        <w:tc>
          <w:tcPr>
            <w:tcW w:w="717" w:type="dxa"/>
          </w:tcPr>
          <w:p>
            <w:pPr>
              <w:pStyle w:val="TableParagraph"/>
              <w:spacing w:line="116" w:lineRule="exact"/>
              <w:ind w:right="171"/>
              <w:jc w:val="right"/>
              <w:rPr>
                <w:sz w:val="16"/>
              </w:rPr>
            </w:pPr>
            <w:r>
              <w:rPr>
                <w:i/>
                <w:color w:val="231F20"/>
                <w:spacing w:val="-4"/>
                <w:w w:val="110"/>
                <w:sz w:val="16"/>
              </w:rPr>
              <w:t>2</w:t>
            </w:r>
            <w:r>
              <w:rPr>
                <w:color w:val="231F20"/>
                <w:spacing w:val="-4"/>
                <w:w w:val="110"/>
                <w:sz w:val="16"/>
              </w:rPr>
              <w:t>0.05</w:t>
            </w:r>
          </w:p>
        </w:tc>
        <w:tc>
          <w:tcPr>
            <w:tcW w:w="546" w:type="dxa"/>
          </w:tcPr>
          <w:p>
            <w:pPr>
              <w:pStyle w:val="TableParagraph"/>
              <w:spacing w:line="116" w:lineRule="exact"/>
              <w:ind w:right="105"/>
              <w:jc w:val="right"/>
              <w:rPr>
                <w:sz w:val="16"/>
              </w:rPr>
            </w:pPr>
            <w:r>
              <w:rPr>
                <w:color w:val="231F20"/>
                <w:spacing w:val="-4"/>
                <w:sz w:val="16"/>
              </w:rPr>
              <w:t>0.46</w:t>
            </w:r>
          </w:p>
        </w:tc>
        <w:tc>
          <w:tcPr>
            <w:tcW w:w="452" w:type="dxa"/>
          </w:tcPr>
          <w:p>
            <w:pPr>
              <w:pStyle w:val="TableParagraph"/>
              <w:spacing w:line="116" w:lineRule="exact"/>
              <w:ind w:left="13"/>
              <w:jc w:val="center"/>
              <w:rPr>
                <w:sz w:val="16"/>
              </w:rPr>
            </w:pPr>
            <w:r>
              <w:rPr>
                <w:color w:val="231F20"/>
                <w:spacing w:val="-4"/>
                <w:sz w:val="16"/>
              </w:rPr>
              <w:t>0.51</w:t>
            </w:r>
          </w:p>
        </w:tc>
        <w:tc>
          <w:tcPr>
            <w:tcW w:w="359" w:type="dxa"/>
          </w:tcPr>
          <w:p>
            <w:pPr>
              <w:pStyle w:val="TableParagraph"/>
              <w:spacing w:line="116" w:lineRule="exact"/>
              <w:ind w:left="50"/>
              <w:jc w:val="center"/>
              <w:rPr>
                <w:sz w:val="16"/>
              </w:rPr>
            </w:pPr>
            <w:r>
              <w:rPr>
                <w:color w:val="231F20"/>
                <w:spacing w:val="-4"/>
                <w:sz w:val="16"/>
              </w:rPr>
              <w:t>0.27</w:t>
            </w:r>
          </w:p>
        </w:tc>
        <w:tc>
          <w:tcPr>
            <w:tcW w:w="492" w:type="dxa"/>
          </w:tcPr>
          <w:p>
            <w:pPr>
              <w:pStyle w:val="TableParagraph"/>
              <w:spacing w:line="116" w:lineRule="exact"/>
              <w:ind w:left="49"/>
              <w:jc w:val="center"/>
              <w:rPr>
                <w:sz w:val="16"/>
              </w:rPr>
            </w:pPr>
            <w:r>
              <w:rPr>
                <w:color w:val="231F20"/>
                <w:spacing w:val="-4"/>
                <w:sz w:val="16"/>
              </w:rPr>
              <w:t>0.48</w:t>
            </w:r>
          </w:p>
        </w:tc>
        <w:tc>
          <w:tcPr>
            <w:tcW w:w="382" w:type="dxa"/>
          </w:tcPr>
          <w:p>
            <w:pPr>
              <w:pStyle w:val="TableParagraph"/>
              <w:spacing w:line="116" w:lineRule="exact"/>
              <w:ind w:left="23"/>
              <w:jc w:val="center"/>
              <w:rPr>
                <w:sz w:val="16"/>
              </w:rPr>
            </w:pPr>
            <w:r>
              <w:rPr>
                <w:color w:val="231F20"/>
                <w:spacing w:val="-4"/>
                <w:sz w:val="16"/>
              </w:rPr>
              <w:t>0.26</w:t>
            </w:r>
          </w:p>
        </w:tc>
        <w:tc>
          <w:tcPr>
            <w:tcW w:w="559" w:type="dxa"/>
          </w:tcPr>
          <w:p>
            <w:pPr>
              <w:pStyle w:val="TableParagraph"/>
              <w:spacing w:line="240" w:lineRule="auto"/>
              <w:rPr>
                <w:sz w:val="8"/>
              </w:rPr>
            </w:pPr>
          </w:p>
        </w:tc>
        <w:tc>
          <w:tcPr>
            <w:tcW w:w="454" w:type="dxa"/>
          </w:tcPr>
          <w:p>
            <w:pPr>
              <w:pStyle w:val="TableParagraph"/>
              <w:spacing w:line="116" w:lineRule="exact"/>
              <w:ind w:left="35"/>
              <w:jc w:val="center"/>
              <w:rPr>
                <w:sz w:val="16"/>
              </w:rPr>
            </w:pPr>
            <w:r>
              <w:rPr>
                <w:color w:val="231F20"/>
                <w:spacing w:val="-4"/>
                <w:sz w:val="16"/>
              </w:rPr>
              <w:t>0.11</w:t>
            </w:r>
          </w:p>
        </w:tc>
        <w:tc>
          <w:tcPr>
            <w:tcW w:w="534" w:type="dxa"/>
          </w:tcPr>
          <w:p>
            <w:pPr>
              <w:pStyle w:val="TableParagraph"/>
              <w:spacing w:line="116" w:lineRule="exact"/>
              <w:ind w:right="75"/>
              <w:jc w:val="right"/>
              <w:rPr>
                <w:sz w:val="16"/>
              </w:rPr>
            </w:pPr>
            <w:r>
              <w:rPr>
                <w:color w:val="231F20"/>
                <w:spacing w:val="-4"/>
                <w:sz w:val="16"/>
              </w:rPr>
              <w:t>0.05</w:t>
            </w:r>
          </w:p>
        </w:tc>
        <w:tc>
          <w:tcPr>
            <w:tcW w:w="539" w:type="dxa"/>
          </w:tcPr>
          <w:p>
            <w:pPr>
              <w:pStyle w:val="TableParagraph"/>
              <w:spacing w:line="116" w:lineRule="exact"/>
              <w:ind w:right="74"/>
              <w:jc w:val="right"/>
              <w:rPr>
                <w:sz w:val="16"/>
              </w:rPr>
            </w:pPr>
            <w:r>
              <w:rPr>
                <w:i/>
                <w:color w:val="231F20"/>
                <w:spacing w:val="-4"/>
                <w:w w:val="110"/>
                <w:sz w:val="16"/>
              </w:rPr>
              <w:t>2</w:t>
            </w:r>
            <w:r>
              <w:rPr>
                <w:color w:val="231F20"/>
                <w:spacing w:val="-4"/>
                <w:w w:val="110"/>
                <w:sz w:val="16"/>
              </w:rPr>
              <w:t>0.04</w:t>
            </w:r>
          </w:p>
        </w:tc>
        <w:tc>
          <w:tcPr>
            <w:tcW w:w="534" w:type="dxa"/>
          </w:tcPr>
          <w:p>
            <w:pPr>
              <w:pStyle w:val="TableParagraph"/>
              <w:spacing w:line="116" w:lineRule="exact"/>
              <w:ind w:right="73"/>
              <w:jc w:val="right"/>
              <w:rPr>
                <w:sz w:val="16"/>
              </w:rPr>
            </w:pPr>
            <w:r>
              <w:rPr>
                <w:i/>
                <w:color w:val="231F20"/>
                <w:spacing w:val="-4"/>
                <w:w w:val="110"/>
                <w:sz w:val="16"/>
              </w:rPr>
              <w:t>2</w:t>
            </w:r>
            <w:r>
              <w:rPr>
                <w:color w:val="231F20"/>
                <w:spacing w:val="-4"/>
                <w:w w:val="110"/>
                <w:sz w:val="16"/>
              </w:rPr>
              <w:t>0.01</w:t>
            </w:r>
          </w:p>
        </w:tc>
        <w:tc>
          <w:tcPr>
            <w:tcW w:w="3254" w:type="dxa"/>
            <w:gridSpan w:val="7"/>
          </w:tcPr>
          <w:p>
            <w:pPr>
              <w:pStyle w:val="TableParagraph"/>
              <w:spacing w:line="116" w:lineRule="exact"/>
              <w:ind w:left="43"/>
              <w:rPr>
                <w:sz w:val="16"/>
              </w:rPr>
            </w:pPr>
            <w:r>
              <w:rPr>
                <w:i/>
                <w:color w:val="231F20"/>
                <w:w w:val="110"/>
                <w:sz w:val="16"/>
              </w:rPr>
              <w:t>2</w:t>
            </w:r>
            <w:r>
              <w:rPr>
                <w:color w:val="231F20"/>
                <w:w w:val="110"/>
                <w:sz w:val="16"/>
              </w:rPr>
              <w:t>0.09</w:t>
            </w:r>
            <w:r>
              <w:rPr>
                <w:color w:val="231F20"/>
                <w:spacing w:val="33"/>
                <w:w w:val="110"/>
                <w:sz w:val="16"/>
              </w:rPr>
              <w:t> </w:t>
            </w:r>
            <w:r>
              <w:rPr>
                <w:i/>
                <w:color w:val="231F20"/>
                <w:w w:val="110"/>
                <w:sz w:val="16"/>
              </w:rPr>
              <w:t>2</w:t>
            </w:r>
            <w:r>
              <w:rPr>
                <w:color w:val="231F20"/>
                <w:w w:val="110"/>
                <w:sz w:val="16"/>
              </w:rPr>
              <w:t>0.02</w:t>
            </w:r>
            <w:r>
              <w:rPr>
                <w:i/>
                <w:color w:val="231F20"/>
                <w:w w:val="110"/>
                <w:sz w:val="16"/>
              </w:rPr>
              <w:t>2</w:t>
            </w:r>
            <w:r>
              <w:rPr>
                <w:color w:val="231F20"/>
                <w:w w:val="110"/>
                <w:sz w:val="16"/>
              </w:rPr>
              <w:t>0.14</w:t>
            </w:r>
            <w:r>
              <w:rPr>
                <w:color w:val="231F20"/>
                <w:spacing w:val="12"/>
                <w:w w:val="110"/>
                <w:sz w:val="16"/>
              </w:rPr>
              <w:t> </w:t>
            </w:r>
            <w:r>
              <w:rPr>
                <w:i/>
                <w:color w:val="231F20"/>
                <w:w w:val="110"/>
                <w:sz w:val="16"/>
              </w:rPr>
              <w:t>2</w:t>
            </w:r>
            <w:r>
              <w:rPr>
                <w:color w:val="231F20"/>
                <w:w w:val="110"/>
                <w:sz w:val="16"/>
              </w:rPr>
              <w:t>0.06</w:t>
            </w:r>
            <w:r>
              <w:rPr>
                <w:color w:val="231F20"/>
                <w:spacing w:val="52"/>
                <w:w w:val="110"/>
                <w:sz w:val="16"/>
              </w:rPr>
              <w:t> </w:t>
            </w:r>
            <w:r>
              <w:rPr>
                <w:i/>
                <w:color w:val="231F20"/>
                <w:w w:val="110"/>
                <w:sz w:val="16"/>
              </w:rPr>
              <w:t>2</w:t>
            </w:r>
            <w:r>
              <w:rPr>
                <w:color w:val="231F20"/>
                <w:w w:val="110"/>
                <w:sz w:val="16"/>
              </w:rPr>
              <w:t>0.04</w:t>
            </w:r>
            <w:r>
              <w:rPr>
                <w:color w:val="231F20"/>
                <w:spacing w:val="12"/>
                <w:w w:val="110"/>
                <w:sz w:val="16"/>
              </w:rPr>
              <w:t> </w:t>
            </w:r>
            <w:r>
              <w:rPr>
                <w:i/>
                <w:color w:val="231F20"/>
                <w:w w:val="110"/>
                <w:sz w:val="16"/>
              </w:rPr>
              <w:t>2</w:t>
            </w:r>
            <w:r>
              <w:rPr>
                <w:color w:val="231F20"/>
                <w:w w:val="110"/>
                <w:sz w:val="16"/>
              </w:rPr>
              <w:t>0.01</w:t>
            </w:r>
            <w:r>
              <w:rPr>
                <w:color w:val="231F20"/>
                <w:spacing w:val="45"/>
                <w:w w:val="110"/>
                <w:sz w:val="16"/>
              </w:rPr>
              <w:t>  </w:t>
            </w:r>
            <w:r>
              <w:rPr>
                <w:color w:val="231F20"/>
                <w:spacing w:val="-4"/>
                <w:w w:val="110"/>
                <w:sz w:val="16"/>
              </w:rPr>
              <w:t>0.00</w:t>
            </w:r>
          </w:p>
        </w:tc>
        <w:tc>
          <w:tcPr>
            <w:tcW w:w="541" w:type="dxa"/>
          </w:tcPr>
          <w:p>
            <w:pPr>
              <w:pStyle w:val="TableParagraph"/>
              <w:spacing w:line="116" w:lineRule="exact"/>
              <w:ind w:right="103"/>
              <w:jc w:val="right"/>
              <w:rPr>
                <w:sz w:val="16"/>
              </w:rPr>
            </w:pPr>
            <w:r>
              <w:rPr>
                <w:color w:val="231F20"/>
                <w:spacing w:val="-4"/>
                <w:sz w:val="16"/>
              </w:rPr>
              <w:t>0.05</w:t>
            </w:r>
          </w:p>
        </w:tc>
      </w:tr>
      <w:tr>
        <w:trPr>
          <w:trHeight w:val="179" w:hRule="atLeast"/>
        </w:trPr>
        <w:tc>
          <w:tcPr>
            <w:tcW w:w="713" w:type="dxa"/>
          </w:tcPr>
          <w:p>
            <w:pPr>
              <w:pStyle w:val="TableParagraph"/>
              <w:ind w:left="-1"/>
              <w:rPr>
                <w:sz w:val="16"/>
              </w:rPr>
            </w:pPr>
            <w:r>
              <w:rPr>
                <w:color w:val="231F20"/>
                <w:spacing w:val="-2"/>
                <w:sz w:val="16"/>
              </w:rPr>
              <w:t>FLhand</w:t>
            </w:r>
          </w:p>
        </w:tc>
        <w:tc>
          <w:tcPr>
            <w:tcW w:w="503" w:type="dxa"/>
          </w:tcPr>
          <w:p>
            <w:pPr>
              <w:pStyle w:val="TableParagraph"/>
              <w:ind w:left="53" w:right="1"/>
              <w:jc w:val="center"/>
              <w:rPr>
                <w:sz w:val="16"/>
              </w:rPr>
            </w:pPr>
            <w:r>
              <w:rPr>
                <w:color w:val="231F20"/>
                <w:spacing w:val="-4"/>
                <w:sz w:val="16"/>
              </w:rPr>
              <w:t>0.38</w:t>
            </w:r>
          </w:p>
        </w:tc>
        <w:tc>
          <w:tcPr>
            <w:tcW w:w="408" w:type="dxa"/>
          </w:tcPr>
          <w:p>
            <w:pPr>
              <w:pStyle w:val="TableParagraph"/>
              <w:ind w:left="40" w:right="1"/>
              <w:jc w:val="center"/>
              <w:rPr>
                <w:sz w:val="16"/>
              </w:rPr>
            </w:pPr>
            <w:r>
              <w:rPr>
                <w:color w:val="231F20"/>
                <w:spacing w:val="-4"/>
                <w:sz w:val="16"/>
              </w:rPr>
              <w:t>0.35</w:t>
            </w:r>
          </w:p>
        </w:tc>
        <w:tc>
          <w:tcPr>
            <w:tcW w:w="513" w:type="dxa"/>
          </w:tcPr>
          <w:p>
            <w:pPr>
              <w:pStyle w:val="TableParagraph"/>
              <w:ind w:right="57"/>
              <w:jc w:val="right"/>
              <w:rPr>
                <w:sz w:val="16"/>
              </w:rPr>
            </w:pPr>
            <w:r>
              <w:rPr>
                <w:color w:val="231F20"/>
                <w:spacing w:val="-4"/>
                <w:sz w:val="16"/>
              </w:rPr>
              <w:t>0.21</w:t>
            </w:r>
          </w:p>
        </w:tc>
        <w:tc>
          <w:tcPr>
            <w:tcW w:w="1964" w:type="dxa"/>
            <w:gridSpan w:val="4"/>
          </w:tcPr>
          <w:p>
            <w:pPr>
              <w:pStyle w:val="TableParagraph"/>
              <w:ind w:left="55"/>
              <w:rPr>
                <w:sz w:val="16"/>
              </w:rPr>
            </w:pPr>
            <w:r>
              <w:rPr>
                <w:i/>
                <w:color w:val="231F20"/>
                <w:w w:val="110"/>
                <w:sz w:val="16"/>
              </w:rPr>
              <w:t>2</w:t>
            </w:r>
            <w:r>
              <w:rPr>
                <w:color w:val="231F20"/>
                <w:w w:val="110"/>
                <w:sz w:val="16"/>
              </w:rPr>
              <w:t>0.07</w:t>
            </w:r>
            <w:r>
              <w:rPr>
                <w:color w:val="231F20"/>
                <w:spacing w:val="53"/>
                <w:w w:val="110"/>
                <w:sz w:val="16"/>
              </w:rPr>
              <w:t>  </w:t>
            </w:r>
            <w:r>
              <w:rPr>
                <w:color w:val="231F20"/>
                <w:w w:val="110"/>
                <w:sz w:val="16"/>
              </w:rPr>
              <w:t>0.23</w:t>
            </w:r>
            <w:r>
              <w:rPr>
                <w:color w:val="231F20"/>
                <w:spacing w:val="13"/>
                <w:w w:val="110"/>
                <w:sz w:val="16"/>
              </w:rPr>
              <w:t> </w:t>
            </w:r>
            <w:r>
              <w:rPr>
                <w:i/>
                <w:color w:val="231F20"/>
                <w:w w:val="110"/>
                <w:sz w:val="16"/>
              </w:rPr>
              <w:t>2</w:t>
            </w:r>
            <w:r>
              <w:rPr>
                <w:color w:val="231F20"/>
                <w:w w:val="110"/>
                <w:sz w:val="16"/>
              </w:rPr>
              <w:t>0.04</w:t>
            </w:r>
            <w:r>
              <w:rPr>
                <w:color w:val="231F20"/>
                <w:spacing w:val="45"/>
                <w:w w:val="110"/>
                <w:sz w:val="16"/>
              </w:rPr>
              <w:t>  </w:t>
            </w:r>
            <w:r>
              <w:rPr>
                <w:color w:val="231F20"/>
                <w:spacing w:val="-4"/>
                <w:w w:val="110"/>
                <w:sz w:val="16"/>
              </w:rPr>
              <w:t>0.20</w:t>
            </w:r>
          </w:p>
        </w:tc>
        <w:tc>
          <w:tcPr>
            <w:tcW w:w="634" w:type="dxa"/>
          </w:tcPr>
          <w:p>
            <w:pPr>
              <w:pStyle w:val="TableParagraph"/>
              <w:ind w:right="144"/>
              <w:jc w:val="right"/>
              <w:rPr>
                <w:sz w:val="16"/>
              </w:rPr>
            </w:pPr>
            <w:r>
              <w:rPr>
                <w:i/>
                <w:color w:val="231F20"/>
                <w:spacing w:val="-4"/>
                <w:w w:val="110"/>
                <w:sz w:val="16"/>
              </w:rPr>
              <w:t>2</w:t>
            </w:r>
            <w:r>
              <w:rPr>
                <w:color w:val="231F20"/>
                <w:spacing w:val="-4"/>
                <w:w w:val="110"/>
                <w:sz w:val="16"/>
              </w:rPr>
              <w:t>0.04</w:t>
            </w:r>
          </w:p>
        </w:tc>
        <w:tc>
          <w:tcPr>
            <w:tcW w:w="717" w:type="dxa"/>
          </w:tcPr>
          <w:p>
            <w:pPr>
              <w:pStyle w:val="TableParagraph"/>
              <w:ind w:right="171"/>
              <w:jc w:val="right"/>
              <w:rPr>
                <w:sz w:val="16"/>
              </w:rPr>
            </w:pPr>
            <w:r>
              <w:rPr>
                <w:color w:val="231F20"/>
                <w:spacing w:val="-4"/>
                <w:sz w:val="16"/>
              </w:rPr>
              <w:t>0.21</w:t>
            </w:r>
          </w:p>
        </w:tc>
        <w:tc>
          <w:tcPr>
            <w:tcW w:w="546" w:type="dxa"/>
          </w:tcPr>
          <w:p>
            <w:pPr>
              <w:pStyle w:val="TableParagraph"/>
              <w:ind w:right="105"/>
              <w:jc w:val="right"/>
              <w:rPr>
                <w:sz w:val="16"/>
              </w:rPr>
            </w:pPr>
            <w:r>
              <w:rPr>
                <w:color w:val="231F20"/>
                <w:spacing w:val="-4"/>
                <w:sz w:val="16"/>
              </w:rPr>
              <w:t>0.41</w:t>
            </w:r>
          </w:p>
        </w:tc>
        <w:tc>
          <w:tcPr>
            <w:tcW w:w="452" w:type="dxa"/>
          </w:tcPr>
          <w:p>
            <w:pPr>
              <w:pStyle w:val="TableParagraph"/>
              <w:ind w:left="13" w:right="1"/>
              <w:jc w:val="center"/>
              <w:rPr>
                <w:sz w:val="16"/>
              </w:rPr>
            </w:pPr>
            <w:r>
              <w:rPr>
                <w:color w:val="231F20"/>
                <w:spacing w:val="-4"/>
                <w:sz w:val="16"/>
              </w:rPr>
              <w:t>0.22</w:t>
            </w:r>
          </w:p>
        </w:tc>
        <w:tc>
          <w:tcPr>
            <w:tcW w:w="359" w:type="dxa"/>
          </w:tcPr>
          <w:p>
            <w:pPr>
              <w:pStyle w:val="TableParagraph"/>
              <w:ind w:left="50"/>
              <w:jc w:val="center"/>
              <w:rPr>
                <w:sz w:val="16"/>
              </w:rPr>
            </w:pPr>
            <w:r>
              <w:rPr>
                <w:color w:val="231F20"/>
                <w:spacing w:val="-4"/>
                <w:sz w:val="16"/>
              </w:rPr>
              <w:t>0.58</w:t>
            </w:r>
          </w:p>
        </w:tc>
        <w:tc>
          <w:tcPr>
            <w:tcW w:w="492" w:type="dxa"/>
          </w:tcPr>
          <w:p>
            <w:pPr>
              <w:pStyle w:val="TableParagraph"/>
              <w:ind w:left="49"/>
              <w:jc w:val="center"/>
              <w:rPr>
                <w:sz w:val="16"/>
              </w:rPr>
            </w:pPr>
            <w:r>
              <w:rPr>
                <w:color w:val="231F20"/>
                <w:spacing w:val="-4"/>
                <w:sz w:val="16"/>
              </w:rPr>
              <w:t>0.30</w:t>
            </w:r>
          </w:p>
        </w:tc>
        <w:tc>
          <w:tcPr>
            <w:tcW w:w="382" w:type="dxa"/>
          </w:tcPr>
          <w:p>
            <w:pPr>
              <w:pStyle w:val="TableParagraph"/>
              <w:ind w:left="23"/>
              <w:jc w:val="center"/>
              <w:rPr>
                <w:sz w:val="16"/>
              </w:rPr>
            </w:pPr>
            <w:r>
              <w:rPr>
                <w:color w:val="231F20"/>
                <w:spacing w:val="-4"/>
                <w:sz w:val="16"/>
              </w:rPr>
              <w:t>0.56</w:t>
            </w:r>
          </w:p>
        </w:tc>
        <w:tc>
          <w:tcPr>
            <w:tcW w:w="559" w:type="dxa"/>
          </w:tcPr>
          <w:p>
            <w:pPr>
              <w:pStyle w:val="TableParagraph"/>
              <w:ind w:left="23"/>
              <w:jc w:val="center"/>
              <w:rPr>
                <w:sz w:val="16"/>
              </w:rPr>
            </w:pPr>
            <w:r>
              <w:rPr>
                <w:color w:val="231F20"/>
                <w:spacing w:val="-4"/>
                <w:sz w:val="16"/>
              </w:rPr>
              <w:t>0.59</w:t>
            </w:r>
          </w:p>
        </w:tc>
        <w:tc>
          <w:tcPr>
            <w:tcW w:w="454" w:type="dxa"/>
          </w:tcPr>
          <w:p>
            <w:pPr>
              <w:pStyle w:val="TableParagraph"/>
              <w:spacing w:line="240" w:lineRule="auto"/>
              <w:rPr>
                <w:sz w:val="12"/>
              </w:rPr>
            </w:pPr>
          </w:p>
        </w:tc>
        <w:tc>
          <w:tcPr>
            <w:tcW w:w="534" w:type="dxa"/>
          </w:tcPr>
          <w:p>
            <w:pPr>
              <w:pStyle w:val="TableParagraph"/>
              <w:ind w:right="75"/>
              <w:jc w:val="right"/>
              <w:rPr>
                <w:sz w:val="16"/>
              </w:rPr>
            </w:pPr>
            <w:r>
              <w:rPr>
                <w:i/>
                <w:color w:val="231F20"/>
                <w:spacing w:val="-4"/>
                <w:w w:val="110"/>
                <w:sz w:val="16"/>
              </w:rPr>
              <w:t>2</w:t>
            </w:r>
            <w:r>
              <w:rPr>
                <w:color w:val="231F20"/>
                <w:spacing w:val="-4"/>
                <w:w w:val="110"/>
                <w:sz w:val="16"/>
              </w:rPr>
              <w:t>0.01</w:t>
            </w:r>
          </w:p>
        </w:tc>
        <w:tc>
          <w:tcPr>
            <w:tcW w:w="539" w:type="dxa"/>
          </w:tcPr>
          <w:p>
            <w:pPr>
              <w:pStyle w:val="TableParagraph"/>
              <w:ind w:right="74"/>
              <w:jc w:val="right"/>
              <w:rPr>
                <w:sz w:val="16"/>
              </w:rPr>
            </w:pPr>
            <w:r>
              <w:rPr>
                <w:color w:val="231F20"/>
                <w:spacing w:val="-4"/>
                <w:sz w:val="16"/>
              </w:rPr>
              <w:t>0.02</w:t>
            </w:r>
          </w:p>
        </w:tc>
        <w:tc>
          <w:tcPr>
            <w:tcW w:w="534" w:type="dxa"/>
          </w:tcPr>
          <w:p>
            <w:pPr>
              <w:pStyle w:val="TableParagraph"/>
              <w:ind w:right="73"/>
              <w:jc w:val="right"/>
              <w:rPr>
                <w:sz w:val="16"/>
              </w:rPr>
            </w:pPr>
            <w:r>
              <w:rPr>
                <w:i/>
                <w:color w:val="231F20"/>
                <w:spacing w:val="-4"/>
                <w:w w:val="110"/>
                <w:sz w:val="16"/>
              </w:rPr>
              <w:t>2</w:t>
            </w:r>
            <w:r>
              <w:rPr>
                <w:color w:val="231F20"/>
                <w:spacing w:val="-4"/>
                <w:w w:val="110"/>
                <w:sz w:val="16"/>
              </w:rPr>
              <w:t>0.05</w:t>
            </w:r>
          </w:p>
        </w:tc>
        <w:tc>
          <w:tcPr>
            <w:tcW w:w="3254" w:type="dxa"/>
            <w:gridSpan w:val="7"/>
          </w:tcPr>
          <w:p>
            <w:pPr>
              <w:pStyle w:val="TableParagraph"/>
              <w:ind w:left="43"/>
              <w:rPr>
                <w:sz w:val="16"/>
              </w:rPr>
            </w:pPr>
            <w:r>
              <w:rPr>
                <w:i/>
                <w:color w:val="231F20"/>
                <w:w w:val="110"/>
                <w:sz w:val="16"/>
              </w:rPr>
              <w:t>2</w:t>
            </w:r>
            <w:r>
              <w:rPr>
                <w:color w:val="231F20"/>
                <w:w w:val="110"/>
                <w:sz w:val="16"/>
              </w:rPr>
              <w:t>0.01</w:t>
            </w:r>
            <w:r>
              <w:rPr>
                <w:color w:val="231F20"/>
                <w:spacing w:val="38"/>
                <w:w w:val="110"/>
                <w:sz w:val="16"/>
              </w:rPr>
              <w:t> </w:t>
            </w:r>
            <w:r>
              <w:rPr>
                <w:i/>
                <w:color w:val="231F20"/>
                <w:w w:val="110"/>
                <w:sz w:val="16"/>
              </w:rPr>
              <w:t>2</w:t>
            </w:r>
            <w:r>
              <w:rPr>
                <w:color w:val="231F20"/>
                <w:w w:val="110"/>
                <w:sz w:val="16"/>
              </w:rPr>
              <w:t>0.12</w:t>
            </w:r>
            <w:r>
              <w:rPr>
                <w:i/>
                <w:color w:val="231F20"/>
                <w:w w:val="110"/>
                <w:sz w:val="16"/>
              </w:rPr>
              <w:t>2</w:t>
            </w:r>
            <w:r>
              <w:rPr>
                <w:color w:val="231F20"/>
                <w:w w:val="110"/>
                <w:sz w:val="16"/>
              </w:rPr>
              <w:t>0.01</w:t>
            </w:r>
            <w:r>
              <w:rPr>
                <w:color w:val="231F20"/>
                <w:spacing w:val="17"/>
                <w:w w:val="110"/>
                <w:sz w:val="16"/>
              </w:rPr>
              <w:t> </w:t>
            </w:r>
            <w:r>
              <w:rPr>
                <w:i/>
                <w:color w:val="231F20"/>
                <w:w w:val="110"/>
                <w:sz w:val="16"/>
              </w:rPr>
              <w:t>2</w:t>
            </w:r>
            <w:r>
              <w:rPr>
                <w:color w:val="231F20"/>
                <w:w w:val="110"/>
                <w:sz w:val="16"/>
              </w:rPr>
              <w:t>0.03</w:t>
            </w:r>
            <w:r>
              <w:rPr>
                <w:color w:val="231F20"/>
                <w:spacing w:val="58"/>
                <w:w w:val="110"/>
                <w:sz w:val="16"/>
              </w:rPr>
              <w:t> </w:t>
            </w:r>
            <w:r>
              <w:rPr>
                <w:i/>
                <w:color w:val="231F20"/>
                <w:w w:val="110"/>
                <w:sz w:val="16"/>
              </w:rPr>
              <w:t>2</w:t>
            </w:r>
            <w:r>
              <w:rPr>
                <w:color w:val="231F20"/>
                <w:w w:val="110"/>
                <w:sz w:val="16"/>
              </w:rPr>
              <w:t>0.04</w:t>
            </w:r>
            <w:r>
              <w:rPr>
                <w:color w:val="231F20"/>
                <w:spacing w:val="17"/>
                <w:w w:val="110"/>
                <w:sz w:val="16"/>
              </w:rPr>
              <w:t> </w:t>
            </w:r>
            <w:r>
              <w:rPr>
                <w:i/>
                <w:color w:val="231F20"/>
                <w:spacing w:val="-2"/>
                <w:w w:val="110"/>
                <w:sz w:val="16"/>
              </w:rPr>
              <w:t>2</w:t>
            </w:r>
            <w:r>
              <w:rPr>
                <w:color w:val="231F20"/>
                <w:spacing w:val="-2"/>
                <w:w w:val="110"/>
                <w:sz w:val="16"/>
              </w:rPr>
              <w:t>0.07</w:t>
            </w:r>
            <w:r>
              <w:rPr>
                <w:i/>
                <w:color w:val="231F20"/>
                <w:spacing w:val="-2"/>
                <w:w w:val="110"/>
                <w:sz w:val="16"/>
              </w:rPr>
              <w:t>2</w:t>
            </w:r>
            <w:r>
              <w:rPr>
                <w:color w:val="231F20"/>
                <w:spacing w:val="-2"/>
                <w:w w:val="110"/>
                <w:sz w:val="16"/>
              </w:rPr>
              <w:t>0.01</w:t>
            </w:r>
          </w:p>
        </w:tc>
        <w:tc>
          <w:tcPr>
            <w:tcW w:w="541" w:type="dxa"/>
          </w:tcPr>
          <w:p>
            <w:pPr>
              <w:pStyle w:val="TableParagraph"/>
              <w:ind w:right="103"/>
              <w:jc w:val="right"/>
              <w:rPr>
                <w:sz w:val="16"/>
              </w:rPr>
            </w:pPr>
            <w:r>
              <w:rPr>
                <w:color w:val="231F20"/>
                <w:spacing w:val="-4"/>
                <w:sz w:val="16"/>
              </w:rPr>
              <w:t>0.06</w:t>
            </w:r>
          </w:p>
        </w:tc>
      </w:tr>
      <w:tr>
        <w:trPr>
          <w:trHeight w:val="179" w:hRule="atLeast"/>
        </w:trPr>
        <w:tc>
          <w:tcPr>
            <w:tcW w:w="713" w:type="dxa"/>
          </w:tcPr>
          <w:p>
            <w:pPr>
              <w:pStyle w:val="TableParagraph"/>
              <w:ind w:left="-1"/>
              <w:rPr>
                <w:sz w:val="16"/>
              </w:rPr>
            </w:pPr>
            <w:r>
              <w:rPr>
                <w:color w:val="231F20"/>
                <w:spacing w:val="-2"/>
                <w:sz w:val="16"/>
              </w:rPr>
              <w:t>HRhand</w:t>
            </w:r>
          </w:p>
        </w:tc>
        <w:tc>
          <w:tcPr>
            <w:tcW w:w="503" w:type="dxa"/>
          </w:tcPr>
          <w:p>
            <w:pPr>
              <w:pStyle w:val="TableParagraph"/>
              <w:ind w:left="53" w:right="1"/>
              <w:jc w:val="center"/>
              <w:rPr>
                <w:sz w:val="16"/>
              </w:rPr>
            </w:pPr>
            <w:r>
              <w:rPr>
                <w:color w:val="231F20"/>
                <w:spacing w:val="-4"/>
                <w:sz w:val="16"/>
              </w:rPr>
              <w:t>0.37</w:t>
            </w:r>
          </w:p>
        </w:tc>
        <w:tc>
          <w:tcPr>
            <w:tcW w:w="408" w:type="dxa"/>
          </w:tcPr>
          <w:p>
            <w:pPr>
              <w:pStyle w:val="TableParagraph"/>
              <w:ind w:left="40" w:right="1"/>
              <w:jc w:val="center"/>
              <w:rPr>
                <w:sz w:val="16"/>
              </w:rPr>
            </w:pPr>
            <w:r>
              <w:rPr>
                <w:color w:val="231F20"/>
                <w:spacing w:val="-4"/>
                <w:sz w:val="16"/>
              </w:rPr>
              <w:t>0.26</w:t>
            </w:r>
          </w:p>
        </w:tc>
        <w:tc>
          <w:tcPr>
            <w:tcW w:w="513" w:type="dxa"/>
          </w:tcPr>
          <w:p>
            <w:pPr>
              <w:pStyle w:val="TableParagraph"/>
              <w:ind w:right="57"/>
              <w:jc w:val="right"/>
              <w:rPr>
                <w:sz w:val="16"/>
              </w:rPr>
            </w:pPr>
            <w:r>
              <w:rPr>
                <w:color w:val="231F20"/>
                <w:spacing w:val="-4"/>
                <w:sz w:val="16"/>
              </w:rPr>
              <w:t>0.10</w:t>
            </w:r>
          </w:p>
        </w:tc>
        <w:tc>
          <w:tcPr>
            <w:tcW w:w="1964" w:type="dxa"/>
            <w:gridSpan w:val="4"/>
          </w:tcPr>
          <w:p>
            <w:pPr>
              <w:pStyle w:val="TableParagraph"/>
              <w:ind w:left="187"/>
              <w:rPr>
                <w:sz w:val="16"/>
              </w:rPr>
            </w:pPr>
            <w:r>
              <w:rPr>
                <w:color w:val="231F20"/>
                <w:w w:val="110"/>
                <w:sz w:val="16"/>
              </w:rPr>
              <w:t>0.19</w:t>
            </w:r>
            <w:r>
              <w:rPr>
                <w:color w:val="231F20"/>
                <w:spacing w:val="19"/>
                <w:w w:val="110"/>
                <w:sz w:val="16"/>
              </w:rPr>
              <w:t> </w:t>
            </w:r>
            <w:r>
              <w:rPr>
                <w:i/>
                <w:color w:val="231F20"/>
                <w:w w:val="110"/>
                <w:sz w:val="16"/>
              </w:rPr>
              <w:t>2</w:t>
            </w:r>
            <w:r>
              <w:rPr>
                <w:color w:val="231F20"/>
                <w:w w:val="110"/>
                <w:sz w:val="16"/>
              </w:rPr>
              <w:t>0.04</w:t>
            </w:r>
            <w:r>
              <w:rPr>
                <w:color w:val="231F20"/>
                <w:spacing w:val="11"/>
                <w:w w:val="110"/>
                <w:sz w:val="16"/>
              </w:rPr>
              <w:t> </w:t>
            </w:r>
            <w:r>
              <w:rPr>
                <w:i/>
                <w:color w:val="231F20"/>
                <w:w w:val="110"/>
                <w:sz w:val="16"/>
              </w:rPr>
              <w:t>2</w:t>
            </w:r>
            <w:r>
              <w:rPr>
                <w:color w:val="231F20"/>
                <w:w w:val="110"/>
                <w:sz w:val="16"/>
              </w:rPr>
              <w:t>0.05</w:t>
            </w:r>
            <w:r>
              <w:rPr>
                <w:color w:val="231F20"/>
                <w:spacing w:val="3"/>
                <w:w w:val="110"/>
                <w:sz w:val="16"/>
              </w:rPr>
              <w:t> </w:t>
            </w:r>
            <w:r>
              <w:rPr>
                <w:i/>
                <w:color w:val="231F20"/>
                <w:spacing w:val="-2"/>
                <w:w w:val="110"/>
                <w:sz w:val="16"/>
              </w:rPr>
              <w:t>2</w:t>
            </w:r>
            <w:r>
              <w:rPr>
                <w:color w:val="231F20"/>
                <w:spacing w:val="-2"/>
                <w:w w:val="110"/>
                <w:sz w:val="16"/>
              </w:rPr>
              <w:t>0.20</w:t>
            </w:r>
          </w:p>
        </w:tc>
        <w:tc>
          <w:tcPr>
            <w:tcW w:w="634" w:type="dxa"/>
          </w:tcPr>
          <w:p>
            <w:pPr>
              <w:pStyle w:val="TableParagraph"/>
              <w:ind w:right="144"/>
              <w:jc w:val="right"/>
              <w:rPr>
                <w:sz w:val="16"/>
              </w:rPr>
            </w:pPr>
            <w:r>
              <w:rPr>
                <w:color w:val="231F20"/>
                <w:spacing w:val="-4"/>
                <w:sz w:val="16"/>
              </w:rPr>
              <w:t>0.19</w:t>
            </w:r>
          </w:p>
        </w:tc>
        <w:tc>
          <w:tcPr>
            <w:tcW w:w="717" w:type="dxa"/>
          </w:tcPr>
          <w:p>
            <w:pPr>
              <w:pStyle w:val="TableParagraph"/>
              <w:ind w:right="172"/>
              <w:jc w:val="right"/>
              <w:rPr>
                <w:sz w:val="16"/>
              </w:rPr>
            </w:pPr>
            <w:r>
              <w:rPr>
                <w:color w:val="231F20"/>
                <w:spacing w:val="-4"/>
                <w:sz w:val="16"/>
              </w:rPr>
              <w:t>0.01</w:t>
            </w:r>
          </w:p>
        </w:tc>
        <w:tc>
          <w:tcPr>
            <w:tcW w:w="546" w:type="dxa"/>
          </w:tcPr>
          <w:p>
            <w:pPr>
              <w:pStyle w:val="TableParagraph"/>
              <w:ind w:right="105"/>
              <w:jc w:val="right"/>
              <w:rPr>
                <w:sz w:val="16"/>
              </w:rPr>
            </w:pPr>
            <w:r>
              <w:rPr>
                <w:color w:val="231F20"/>
                <w:spacing w:val="-4"/>
                <w:sz w:val="16"/>
              </w:rPr>
              <w:t>0.38</w:t>
            </w:r>
          </w:p>
        </w:tc>
        <w:tc>
          <w:tcPr>
            <w:tcW w:w="452" w:type="dxa"/>
          </w:tcPr>
          <w:p>
            <w:pPr>
              <w:pStyle w:val="TableParagraph"/>
              <w:ind w:left="13" w:right="1"/>
              <w:jc w:val="center"/>
              <w:rPr>
                <w:sz w:val="16"/>
              </w:rPr>
            </w:pPr>
            <w:r>
              <w:rPr>
                <w:color w:val="231F20"/>
                <w:spacing w:val="-4"/>
                <w:sz w:val="16"/>
              </w:rPr>
              <w:t>0.49</w:t>
            </w:r>
          </w:p>
        </w:tc>
        <w:tc>
          <w:tcPr>
            <w:tcW w:w="359" w:type="dxa"/>
          </w:tcPr>
          <w:p>
            <w:pPr>
              <w:pStyle w:val="TableParagraph"/>
              <w:ind w:left="50" w:right="1"/>
              <w:jc w:val="center"/>
              <w:rPr>
                <w:sz w:val="16"/>
              </w:rPr>
            </w:pPr>
            <w:r>
              <w:rPr>
                <w:color w:val="231F20"/>
                <w:spacing w:val="-4"/>
                <w:sz w:val="16"/>
              </w:rPr>
              <w:t>0.27</w:t>
            </w:r>
          </w:p>
        </w:tc>
        <w:tc>
          <w:tcPr>
            <w:tcW w:w="492" w:type="dxa"/>
          </w:tcPr>
          <w:p>
            <w:pPr>
              <w:pStyle w:val="TableParagraph"/>
              <w:ind w:left="49"/>
              <w:jc w:val="center"/>
              <w:rPr>
                <w:sz w:val="16"/>
              </w:rPr>
            </w:pPr>
            <w:r>
              <w:rPr>
                <w:color w:val="231F20"/>
                <w:spacing w:val="-4"/>
                <w:sz w:val="16"/>
              </w:rPr>
              <w:t>0.44</w:t>
            </w:r>
          </w:p>
        </w:tc>
        <w:tc>
          <w:tcPr>
            <w:tcW w:w="382" w:type="dxa"/>
          </w:tcPr>
          <w:p>
            <w:pPr>
              <w:pStyle w:val="TableParagraph"/>
              <w:ind w:left="23"/>
              <w:jc w:val="center"/>
              <w:rPr>
                <w:sz w:val="16"/>
              </w:rPr>
            </w:pPr>
            <w:r>
              <w:rPr>
                <w:color w:val="231F20"/>
                <w:spacing w:val="-4"/>
                <w:sz w:val="16"/>
              </w:rPr>
              <w:t>0.25</w:t>
            </w:r>
          </w:p>
        </w:tc>
        <w:tc>
          <w:tcPr>
            <w:tcW w:w="559" w:type="dxa"/>
          </w:tcPr>
          <w:p>
            <w:pPr>
              <w:pStyle w:val="TableParagraph"/>
              <w:ind w:left="23"/>
              <w:jc w:val="center"/>
              <w:rPr>
                <w:sz w:val="16"/>
              </w:rPr>
            </w:pPr>
            <w:r>
              <w:rPr>
                <w:color w:val="231F20"/>
                <w:spacing w:val="-4"/>
                <w:sz w:val="16"/>
              </w:rPr>
              <w:t>0.85</w:t>
            </w:r>
          </w:p>
        </w:tc>
        <w:tc>
          <w:tcPr>
            <w:tcW w:w="454" w:type="dxa"/>
          </w:tcPr>
          <w:p>
            <w:pPr>
              <w:pStyle w:val="TableParagraph"/>
              <w:ind w:left="35"/>
              <w:jc w:val="center"/>
              <w:rPr>
                <w:sz w:val="16"/>
              </w:rPr>
            </w:pPr>
            <w:r>
              <w:rPr>
                <w:color w:val="231F20"/>
                <w:spacing w:val="-4"/>
                <w:sz w:val="16"/>
              </w:rPr>
              <w:t>0.47</w:t>
            </w:r>
          </w:p>
        </w:tc>
        <w:tc>
          <w:tcPr>
            <w:tcW w:w="534" w:type="dxa"/>
          </w:tcPr>
          <w:p>
            <w:pPr>
              <w:pStyle w:val="TableParagraph"/>
              <w:spacing w:line="240" w:lineRule="auto"/>
              <w:rPr>
                <w:sz w:val="12"/>
              </w:rPr>
            </w:pPr>
          </w:p>
        </w:tc>
        <w:tc>
          <w:tcPr>
            <w:tcW w:w="539" w:type="dxa"/>
          </w:tcPr>
          <w:p>
            <w:pPr>
              <w:pStyle w:val="TableParagraph"/>
              <w:ind w:right="74"/>
              <w:jc w:val="right"/>
              <w:rPr>
                <w:sz w:val="16"/>
              </w:rPr>
            </w:pPr>
            <w:r>
              <w:rPr>
                <w:color w:val="231F20"/>
                <w:spacing w:val="-4"/>
                <w:sz w:val="16"/>
              </w:rPr>
              <w:t>0.10</w:t>
            </w:r>
          </w:p>
        </w:tc>
        <w:tc>
          <w:tcPr>
            <w:tcW w:w="534" w:type="dxa"/>
          </w:tcPr>
          <w:p>
            <w:pPr>
              <w:pStyle w:val="TableParagraph"/>
              <w:ind w:right="73"/>
              <w:jc w:val="right"/>
              <w:rPr>
                <w:sz w:val="16"/>
              </w:rPr>
            </w:pPr>
            <w:r>
              <w:rPr>
                <w:color w:val="231F20"/>
                <w:spacing w:val="-4"/>
                <w:sz w:val="16"/>
              </w:rPr>
              <w:t>0.02</w:t>
            </w:r>
          </w:p>
        </w:tc>
        <w:tc>
          <w:tcPr>
            <w:tcW w:w="3254" w:type="dxa"/>
            <w:gridSpan w:val="7"/>
          </w:tcPr>
          <w:p>
            <w:pPr>
              <w:pStyle w:val="TableParagraph"/>
              <w:ind w:left="43"/>
              <w:rPr>
                <w:sz w:val="16"/>
              </w:rPr>
            </w:pPr>
            <w:r>
              <w:rPr>
                <w:i/>
                <w:color w:val="231F20"/>
                <w:w w:val="110"/>
                <w:sz w:val="16"/>
              </w:rPr>
              <w:t>2</w:t>
            </w:r>
            <w:r>
              <w:rPr>
                <w:color w:val="231F20"/>
                <w:w w:val="110"/>
                <w:sz w:val="16"/>
              </w:rPr>
              <w:t>0.05</w:t>
            </w:r>
            <w:r>
              <w:rPr>
                <w:color w:val="231F20"/>
                <w:spacing w:val="31"/>
                <w:w w:val="110"/>
                <w:sz w:val="16"/>
              </w:rPr>
              <w:t> </w:t>
            </w:r>
            <w:r>
              <w:rPr>
                <w:i/>
                <w:color w:val="231F20"/>
                <w:w w:val="110"/>
                <w:sz w:val="16"/>
              </w:rPr>
              <w:t>2</w:t>
            </w:r>
            <w:r>
              <w:rPr>
                <w:color w:val="231F20"/>
                <w:w w:val="110"/>
                <w:sz w:val="16"/>
              </w:rPr>
              <w:t>0.01</w:t>
            </w:r>
            <w:r>
              <w:rPr>
                <w:i/>
                <w:color w:val="231F20"/>
                <w:w w:val="110"/>
                <w:sz w:val="16"/>
              </w:rPr>
              <w:t>2</w:t>
            </w:r>
            <w:r>
              <w:rPr>
                <w:color w:val="231F20"/>
                <w:w w:val="110"/>
                <w:sz w:val="16"/>
              </w:rPr>
              <w:t>0.15</w:t>
            </w:r>
            <w:r>
              <w:rPr>
                <w:color w:val="231F20"/>
                <w:spacing w:val="11"/>
                <w:w w:val="110"/>
                <w:sz w:val="16"/>
              </w:rPr>
              <w:t> </w:t>
            </w:r>
            <w:r>
              <w:rPr>
                <w:i/>
                <w:color w:val="231F20"/>
                <w:w w:val="110"/>
                <w:sz w:val="16"/>
              </w:rPr>
              <w:t>2</w:t>
            </w:r>
            <w:r>
              <w:rPr>
                <w:color w:val="231F20"/>
                <w:w w:val="110"/>
                <w:sz w:val="16"/>
              </w:rPr>
              <w:t>0.02</w:t>
            </w:r>
            <w:r>
              <w:rPr>
                <w:color w:val="231F20"/>
                <w:spacing w:val="50"/>
                <w:w w:val="110"/>
                <w:sz w:val="16"/>
              </w:rPr>
              <w:t> </w:t>
            </w:r>
            <w:r>
              <w:rPr>
                <w:i/>
                <w:color w:val="231F20"/>
                <w:w w:val="110"/>
                <w:sz w:val="16"/>
              </w:rPr>
              <w:t>2</w:t>
            </w:r>
            <w:r>
              <w:rPr>
                <w:color w:val="231F20"/>
                <w:w w:val="110"/>
                <w:sz w:val="16"/>
              </w:rPr>
              <w:t>0.01</w:t>
            </w:r>
            <w:r>
              <w:rPr>
                <w:color w:val="231F20"/>
                <w:spacing w:val="63"/>
                <w:w w:val="110"/>
                <w:sz w:val="16"/>
              </w:rPr>
              <w:t>  </w:t>
            </w:r>
            <w:r>
              <w:rPr>
                <w:color w:val="231F20"/>
                <w:spacing w:val="-2"/>
                <w:w w:val="110"/>
                <w:sz w:val="16"/>
              </w:rPr>
              <w:t>0.00</w:t>
            </w:r>
            <w:r>
              <w:rPr>
                <w:i/>
                <w:color w:val="231F20"/>
                <w:spacing w:val="-2"/>
                <w:w w:val="110"/>
                <w:sz w:val="16"/>
              </w:rPr>
              <w:t>2</w:t>
            </w:r>
            <w:r>
              <w:rPr>
                <w:color w:val="231F20"/>
                <w:spacing w:val="-2"/>
                <w:w w:val="110"/>
                <w:sz w:val="16"/>
              </w:rPr>
              <w:t>0.03</w:t>
            </w:r>
          </w:p>
        </w:tc>
        <w:tc>
          <w:tcPr>
            <w:tcW w:w="541" w:type="dxa"/>
          </w:tcPr>
          <w:p>
            <w:pPr>
              <w:pStyle w:val="TableParagraph"/>
              <w:ind w:right="103"/>
              <w:jc w:val="right"/>
              <w:rPr>
                <w:sz w:val="16"/>
              </w:rPr>
            </w:pPr>
            <w:r>
              <w:rPr>
                <w:color w:val="231F20"/>
                <w:spacing w:val="-4"/>
                <w:sz w:val="16"/>
              </w:rPr>
              <w:t>0.06</w:t>
            </w:r>
          </w:p>
        </w:tc>
      </w:tr>
      <w:tr>
        <w:trPr>
          <w:trHeight w:val="179" w:hRule="atLeast"/>
        </w:trPr>
        <w:tc>
          <w:tcPr>
            <w:tcW w:w="713" w:type="dxa"/>
          </w:tcPr>
          <w:p>
            <w:pPr>
              <w:pStyle w:val="TableParagraph"/>
              <w:spacing w:line="160" w:lineRule="exact"/>
              <w:ind w:left="-1"/>
              <w:rPr>
                <w:sz w:val="16"/>
              </w:rPr>
            </w:pPr>
            <w:r>
              <w:rPr>
                <w:color w:val="231F20"/>
                <w:spacing w:val="-2"/>
                <w:sz w:val="16"/>
              </w:rPr>
              <w:t>HLhand</w:t>
            </w:r>
          </w:p>
        </w:tc>
        <w:tc>
          <w:tcPr>
            <w:tcW w:w="503" w:type="dxa"/>
          </w:tcPr>
          <w:p>
            <w:pPr>
              <w:pStyle w:val="TableParagraph"/>
              <w:spacing w:line="160" w:lineRule="exact"/>
              <w:ind w:left="53" w:right="1"/>
              <w:jc w:val="center"/>
              <w:rPr>
                <w:sz w:val="16"/>
              </w:rPr>
            </w:pPr>
            <w:r>
              <w:rPr>
                <w:color w:val="231F20"/>
                <w:spacing w:val="-4"/>
                <w:sz w:val="16"/>
              </w:rPr>
              <w:t>0.37</w:t>
            </w:r>
          </w:p>
        </w:tc>
        <w:tc>
          <w:tcPr>
            <w:tcW w:w="408" w:type="dxa"/>
          </w:tcPr>
          <w:p>
            <w:pPr>
              <w:pStyle w:val="TableParagraph"/>
              <w:spacing w:line="160" w:lineRule="exact"/>
              <w:ind w:left="40" w:right="1"/>
              <w:jc w:val="center"/>
              <w:rPr>
                <w:sz w:val="16"/>
              </w:rPr>
            </w:pPr>
            <w:r>
              <w:rPr>
                <w:color w:val="231F20"/>
                <w:spacing w:val="-4"/>
                <w:sz w:val="16"/>
              </w:rPr>
              <w:t>0.32</w:t>
            </w:r>
          </w:p>
        </w:tc>
        <w:tc>
          <w:tcPr>
            <w:tcW w:w="513" w:type="dxa"/>
          </w:tcPr>
          <w:p>
            <w:pPr>
              <w:pStyle w:val="TableParagraph"/>
              <w:spacing w:line="160" w:lineRule="exact"/>
              <w:ind w:right="57"/>
              <w:jc w:val="right"/>
              <w:rPr>
                <w:sz w:val="16"/>
              </w:rPr>
            </w:pPr>
            <w:r>
              <w:rPr>
                <w:color w:val="231F20"/>
                <w:spacing w:val="-4"/>
                <w:sz w:val="16"/>
              </w:rPr>
              <w:t>0.15</w:t>
            </w:r>
          </w:p>
        </w:tc>
        <w:tc>
          <w:tcPr>
            <w:tcW w:w="1964" w:type="dxa"/>
            <w:gridSpan w:val="4"/>
          </w:tcPr>
          <w:p>
            <w:pPr>
              <w:pStyle w:val="TableParagraph"/>
              <w:spacing w:line="160" w:lineRule="exact"/>
              <w:ind w:left="55"/>
              <w:rPr>
                <w:sz w:val="16"/>
              </w:rPr>
            </w:pPr>
            <w:r>
              <w:rPr>
                <w:i/>
                <w:color w:val="231F20"/>
                <w:w w:val="110"/>
                <w:sz w:val="16"/>
              </w:rPr>
              <w:t>2</w:t>
            </w:r>
            <w:r>
              <w:rPr>
                <w:color w:val="231F20"/>
                <w:w w:val="110"/>
                <w:sz w:val="16"/>
              </w:rPr>
              <w:t>0.07</w:t>
            </w:r>
            <w:r>
              <w:rPr>
                <w:color w:val="231F20"/>
                <w:spacing w:val="53"/>
                <w:w w:val="110"/>
                <w:sz w:val="16"/>
              </w:rPr>
              <w:t>  </w:t>
            </w:r>
            <w:r>
              <w:rPr>
                <w:color w:val="231F20"/>
                <w:w w:val="110"/>
                <w:sz w:val="16"/>
              </w:rPr>
              <w:t>0.20</w:t>
            </w:r>
            <w:r>
              <w:rPr>
                <w:color w:val="231F20"/>
                <w:spacing w:val="13"/>
                <w:w w:val="110"/>
                <w:sz w:val="16"/>
              </w:rPr>
              <w:t> </w:t>
            </w:r>
            <w:r>
              <w:rPr>
                <w:i/>
                <w:color w:val="231F20"/>
                <w:w w:val="110"/>
                <w:sz w:val="16"/>
              </w:rPr>
              <w:t>2</w:t>
            </w:r>
            <w:r>
              <w:rPr>
                <w:color w:val="231F20"/>
                <w:w w:val="110"/>
                <w:sz w:val="16"/>
              </w:rPr>
              <w:t>0.18</w:t>
            </w:r>
            <w:r>
              <w:rPr>
                <w:color w:val="231F20"/>
                <w:spacing w:val="45"/>
                <w:w w:val="110"/>
                <w:sz w:val="16"/>
              </w:rPr>
              <w:t>  </w:t>
            </w:r>
            <w:r>
              <w:rPr>
                <w:color w:val="231F20"/>
                <w:spacing w:val="-4"/>
                <w:w w:val="110"/>
                <w:sz w:val="16"/>
              </w:rPr>
              <w:t>0.09</w:t>
            </w:r>
          </w:p>
        </w:tc>
        <w:tc>
          <w:tcPr>
            <w:tcW w:w="634" w:type="dxa"/>
          </w:tcPr>
          <w:p>
            <w:pPr>
              <w:pStyle w:val="TableParagraph"/>
              <w:spacing w:line="160" w:lineRule="exact"/>
              <w:ind w:right="144"/>
              <w:jc w:val="right"/>
              <w:rPr>
                <w:sz w:val="16"/>
              </w:rPr>
            </w:pPr>
            <w:r>
              <w:rPr>
                <w:color w:val="231F20"/>
                <w:spacing w:val="-4"/>
                <w:sz w:val="16"/>
              </w:rPr>
              <w:t>0.03</w:t>
            </w:r>
          </w:p>
        </w:tc>
        <w:tc>
          <w:tcPr>
            <w:tcW w:w="717" w:type="dxa"/>
          </w:tcPr>
          <w:p>
            <w:pPr>
              <w:pStyle w:val="TableParagraph"/>
              <w:spacing w:line="160" w:lineRule="exact"/>
              <w:ind w:right="172"/>
              <w:jc w:val="right"/>
              <w:rPr>
                <w:sz w:val="16"/>
              </w:rPr>
            </w:pPr>
            <w:r>
              <w:rPr>
                <w:color w:val="231F20"/>
                <w:spacing w:val="-4"/>
                <w:sz w:val="16"/>
              </w:rPr>
              <w:t>0.26</w:t>
            </w:r>
          </w:p>
        </w:tc>
        <w:tc>
          <w:tcPr>
            <w:tcW w:w="546" w:type="dxa"/>
          </w:tcPr>
          <w:p>
            <w:pPr>
              <w:pStyle w:val="TableParagraph"/>
              <w:spacing w:line="160" w:lineRule="exact"/>
              <w:ind w:right="105"/>
              <w:jc w:val="right"/>
              <w:rPr>
                <w:sz w:val="16"/>
              </w:rPr>
            </w:pPr>
            <w:r>
              <w:rPr>
                <w:color w:val="231F20"/>
                <w:spacing w:val="-4"/>
                <w:sz w:val="16"/>
              </w:rPr>
              <w:t>0.37</w:t>
            </w:r>
          </w:p>
        </w:tc>
        <w:tc>
          <w:tcPr>
            <w:tcW w:w="452" w:type="dxa"/>
          </w:tcPr>
          <w:p>
            <w:pPr>
              <w:pStyle w:val="TableParagraph"/>
              <w:spacing w:line="160" w:lineRule="exact"/>
              <w:ind w:left="13" w:right="1"/>
              <w:jc w:val="center"/>
              <w:rPr>
                <w:sz w:val="16"/>
              </w:rPr>
            </w:pPr>
            <w:r>
              <w:rPr>
                <w:color w:val="231F20"/>
                <w:spacing w:val="-4"/>
                <w:sz w:val="16"/>
              </w:rPr>
              <w:t>0.18</w:t>
            </w:r>
          </w:p>
        </w:tc>
        <w:tc>
          <w:tcPr>
            <w:tcW w:w="359" w:type="dxa"/>
          </w:tcPr>
          <w:p>
            <w:pPr>
              <w:pStyle w:val="TableParagraph"/>
              <w:spacing w:line="160" w:lineRule="exact"/>
              <w:ind w:left="50" w:right="1"/>
              <w:jc w:val="center"/>
              <w:rPr>
                <w:sz w:val="16"/>
              </w:rPr>
            </w:pPr>
            <w:r>
              <w:rPr>
                <w:color w:val="231F20"/>
                <w:spacing w:val="-4"/>
                <w:sz w:val="16"/>
              </w:rPr>
              <w:t>0.56</w:t>
            </w:r>
          </w:p>
        </w:tc>
        <w:tc>
          <w:tcPr>
            <w:tcW w:w="492" w:type="dxa"/>
          </w:tcPr>
          <w:p>
            <w:pPr>
              <w:pStyle w:val="TableParagraph"/>
              <w:spacing w:line="160" w:lineRule="exact"/>
              <w:ind w:left="49"/>
              <w:jc w:val="center"/>
              <w:rPr>
                <w:sz w:val="16"/>
              </w:rPr>
            </w:pPr>
            <w:r>
              <w:rPr>
                <w:color w:val="231F20"/>
                <w:spacing w:val="-4"/>
                <w:sz w:val="16"/>
              </w:rPr>
              <w:t>0.28</w:t>
            </w:r>
          </w:p>
        </w:tc>
        <w:tc>
          <w:tcPr>
            <w:tcW w:w="382" w:type="dxa"/>
          </w:tcPr>
          <w:p>
            <w:pPr>
              <w:pStyle w:val="TableParagraph"/>
              <w:spacing w:line="160" w:lineRule="exact"/>
              <w:ind w:left="23"/>
              <w:jc w:val="center"/>
              <w:rPr>
                <w:sz w:val="16"/>
              </w:rPr>
            </w:pPr>
            <w:r>
              <w:rPr>
                <w:color w:val="231F20"/>
                <w:spacing w:val="-4"/>
                <w:sz w:val="16"/>
              </w:rPr>
              <w:t>0.53</w:t>
            </w:r>
          </w:p>
        </w:tc>
        <w:tc>
          <w:tcPr>
            <w:tcW w:w="559" w:type="dxa"/>
          </w:tcPr>
          <w:p>
            <w:pPr>
              <w:pStyle w:val="TableParagraph"/>
              <w:spacing w:line="160" w:lineRule="exact"/>
              <w:ind w:left="23"/>
              <w:jc w:val="center"/>
              <w:rPr>
                <w:sz w:val="16"/>
              </w:rPr>
            </w:pPr>
            <w:r>
              <w:rPr>
                <w:color w:val="231F20"/>
                <w:spacing w:val="-4"/>
                <w:sz w:val="16"/>
              </w:rPr>
              <w:t>0.45</w:t>
            </w:r>
          </w:p>
        </w:tc>
        <w:tc>
          <w:tcPr>
            <w:tcW w:w="454" w:type="dxa"/>
          </w:tcPr>
          <w:p>
            <w:pPr>
              <w:pStyle w:val="TableParagraph"/>
              <w:spacing w:line="160" w:lineRule="exact"/>
              <w:ind w:left="35"/>
              <w:jc w:val="center"/>
              <w:rPr>
                <w:sz w:val="16"/>
              </w:rPr>
            </w:pPr>
            <w:r>
              <w:rPr>
                <w:color w:val="231F20"/>
                <w:spacing w:val="-4"/>
                <w:sz w:val="16"/>
              </w:rPr>
              <w:t>0.86</w:t>
            </w:r>
          </w:p>
        </w:tc>
        <w:tc>
          <w:tcPr>
            <w:tcW w:w="534" w:type="dxa"/>
          </w:tcPr>
          <w:p>
            <w:pPr>
              <w:pStyle w:val="TableParagraph"/>
              <w:spacing w:line="160" w:lineRule="exact"/>
              <w:ind w:right="75"/>
              <w:jc w:val="right"/>
              <w:rPr>
                <w:sz w:val="16"/>
              </w:rPr>
            </w:pPr>
            <w:r>
              <w:rPr>
                <w:color w:val="231F20"/>
                <w:spacing w:val="-4"/>
                <w:sz w:val="16"/>
              </w:rPr>
              <w:t>0.59</w:t>
            </w:r>
          </w:p>
        </w:tc>
        <w:tc>
          <w:tcPr>
            <w:tcW w:w="539" w:type="dxa"/>
          </w:tcPr>
          <w:p>
            <w:pPr>
              <w:pStyle w:val="TableParagraph"/>
              <w:spacing w:line="240" w:lineRule="auto"/>
              <w:rPr>
                <w:sz w:val="12"/>
              </w:rPr>
            </w:pPr>
          </w:p>
        </w:tc>
        <w:tc>
          <w:tcPr>
            <w:tcW w:w="534" w:type="dxa"/>
          </w:tcPr>
          <w:p>
            <w:pPr>
              <w:pStyle w:val="TableParagraph"/>
              <w:spacing w:line="160" w:lineRule="exact"/>
              <w:ind w:right="73"/>
              <w:jc w:val="right"/>
              <w:rPr>
                <w:sz w:val="16"/>
              </w:rPr>
            </w:pPr>
            <w:r>
              <w:rPr>
                <w:i/>
                <w:color w:val="231F20"/>
                <w:spacing w:val="-4"/>
                <w:w w:val="110"/>
                <w:sz w:val="16"/>
              </w:rPr>
              <w:t>2</w:t>
            </w:r>
            <w:r>
              <w:rPr>
                <w:color w:val="231F20"/>
                <w:spacing w:val="-4"/>
                <w:w w:val="110"/>
                <w:sz w:val="16"/>
              </w:rPr>
              <w:t>0.03</w:t>
            </w:r>
          </w:p>
        </w:tc>
        <w:tc>
          <w:tcPr>
            <w:tcW w:w="3254" w:type="dxa"/>
            <w:gridSpan w:val="7"/>
          </w:tcPr>
          <w:p>
            <w:pPr>
              <w:pStyle w:val="TableParagraph"/>
              <w:tabs>
                <w:tab w:pos="2022" w:val="left" w:leader="none"/>
              </w:tabs>
              <w:spacing w:line="160" w:lineRule="exact"/>
              <w:ind w:left="175"/>
              <w:rPr>
                <w:sz w:val="16"/>
              </w:rPr>
            </w:pPr>
            <w:r>
              <w:rPr>
                <w:color w:val="231F20"/>
                <w:w w:val="110"/>
                <w:sz w:val="16"/>
              </w:rPr>
              <w:t>0.01</w:t>
            </w:r>
            <w:r>
              <w:rPr>
                <w:color w:val="231F20"/>
                <w:spacing w:val="22"/>
                <w:w w:val="110"/>
                <w:sz w:val="16"/>
              </w:rPr>
              <w:t> </w:t>
            </w:r>
            <w:r>
              <w:rPr>
                <w:i/>
                <w:color w:val="231F20"/>
                <w:w w:val="110"/>
                <w:sz w:val="16"/>
              </w:rPr>
              <w:t>2</w:t>
            </w:r>
            <w:r>
              <w:rPr>
                <w:color w:val="231F20"/>
                <w:w w:val="110"/>
                <w:sz w:val="16"/>
              </w:rPr>
              <w:t>0.10</w:t>
            </w:r>
            <w:r>
              <w:rPr>
                <w:i/>
                <w:color w:val="231F20"/>
                <w:w w:val="110"/>
                <w:sz w:val="16"/>
              </w:rPr>
              <w:t>2</w:t>
            </w:r>
            <w:r>
              <w:rPr>
                <w:color w:val="231F20"/>
                <w:w w:val="110"/>
                <w:sz w:val="16"/>
              </w:rPr>
              <w:t>0.04</w:t>
            </w:r>
            <w:r>
              <w:rPr>
                <w:color w:val="231F20"/>
                <w:spacing w:val="4"/>
                <w:w w:val="110"/>
                <w:sz w:val="16"/>
              </w:rPr>
              <w:t> </w:t>
            </w:r>
            <w:r>
              <w:rPr>
                <w:i/>
                <w:color w:val="231F20"/>
                <w:spacing w:val="-2"/>
                <w:w w:val="110"/>
                <w:sz w:val="16"/>
              </w:rPr>
              <w:t>2</w:t>
            </w:r>
            <w:r>
              <w:rPr>
                <w:color w:val="231F20"/>
                <w:spacing w:val="-2"/>
                <w:w w:val="110"/>
                <w:sz w:val="16"/>
              </w:rPr>
              <w:t>0.01</w:t>
            </w:r>
            <w:r>
              <w:rPr>
                <w:color w:val="231F20"/>
                <w:sz w:val="16"/>
              </w:rPr>
              <w:tab/>
              <w:t>0.01</w:t>
            </w:r>
            <w:r>
              <w:rPr>
                <w:color w:val="231F20"/>
                <w:spacing w:val="-1"/>
                <w:w w:val="110"/>
                <w:sz w:val="16"/>
              </w:rPr>
              <w:t> </w:t>
            </w:r>
            <w:r>
              <w:rPr>
                <w:i/>
                <w:color w:val="231F20"/>
                <w:spacing w:val="-2"/>
                <w:w w:val="110"/>
                <w:sz w:val="16"/>
              </w:rPr>
              <w:t>2</w:t>
            </w:r>
            <w:r>
              <w:rPr>
                <w:color w:val="231F20"/>
                <w:spacing w:val="-2"/>
                <w:w w:val="110"/>
                <w:sz w:val="16"/>
              </w:rPr>
              <w:t>0.01</w:t>
            </w:r>
            <w:r>
              <w:rPr>
                <w:i/>
                <w:color w:val="231F20"/>
                <w:spacing w:val="-2"/>
                <w:w w:val="110"/>
                <w:sz w:val="16"/>
              </w:rPr>
              <w:t>2</w:t>
            </w:r>
            <w:r>
              <w:rPr>
                <w:color w:val="231F20"/>
                <w:spacing w:val="-2"/>
                <w:w w:val="110"/>
                <w:sz w:val="16"/>
              </w:rPr>
              <w:t>0.01</w:t>
            </w:r>
          </w:p>
        </w:tc>
        <w:tc>
          <w:tcPr>
            <w:tcW w:w="541" w:type="dxa"/>
          </w:tcPr>
          <w:p>
            <w:pPr>
              <w:pStyle w:val="TableParagraph"/>
              <w:spacing w:line="160" w:lineRule="exact"/>
              <w:ind w:right="103"/>
              <w:jc w:val="right"/>
              <w:rPr>
                <w:sz w:val="16"/>
              </w:rPr>
            </w:pPr>
            <w:r>
              <w:rPr>
                <w:color w:val="231F20"/>
                <w:spacing w:val="-4"/>
                <w:sz w:val="16"/>
              </w:rPr>
              <w:t>0.06</w:t>
            </w:r>
          </w:p>
        </w:tc>
      </w:tr>
      <w:tr>
        <w:trPr>
          <w:trHeight w:val="223" w:hRule="atLeast"/>
        </w:trPr>
        <w:tc>
          <w:tcPr>
            <w:tcW w:w="713" w:type="dxa"/>
          </w:tcPr>
          <w:p>
            <w:pPr>
              <w:pStyle w:val="TableParagraph"/>
              <w:spacing w:line="171" w:lineRule="exact"/>
              <w:ind w:left="-1"/>
              <w:rPr>
                <w:sz w:val="16"/>
              </w:rPr>
            </w:pPr>
            <w:r>
              <w:rPr>
                <w:color w:val="231F20"/>
                <w:spacing w:val="-2"/>
                <w:sz w:val="16"/>
              </w:rPr>
              <w:t>RRhand</w:t>
            </w:r>
          </w:p>
        </w:tc>
        <w:tc>
          <w:tcPr>
            <w:tcW w:w="503" w:type="dxa"/>
          </w:tcPr>
          <w:p>
            <w:pPr>
              <w:pStyle w:val="TableParagraph"/>
              <w:spacing w:line="171" w:lineRule="exact"/>
              <w:ind w:left="53" w:right="1"/>
              <w:jc w:val="center"/>
              <w:rPr>
                <w:sz w:val="16"/>
              </w:rPr>
            </w:pPr>
            <w:r>
              <w:rPr>
                <w:color w:val="231F20"/>
                <w:spacing w:val="-4"/>
                <w:sz w:val="16"/>
              </w:rPr>
              <w:t>0.42</w:t>
            </w:r>
          </w:p>
        </w:tc>
        <w:tc>
          <w:tcPr>
            <w:tcW w:w="408" w:type="dxa"/>
          </w:tcPr>
          <w:p>
            <w:pPr>
              <w:pStyle w:val="TableParagraph"/>
              <w:spacing w:line="171" w:lineRule="exact"/>
              <w:ind w:left="40" w:right="1"/>
              <w:jc w:val="center"/>
              <w:rPr>
                <w:sz w:val="16"/>
              </w:rPr>
            </w:pPr>
            <w:r>
              <w:rPr>
                <w:color w:val="231F20"/>
                <w:spacing w:val="-4"/>
                <w:sz w:val="16"/>
              </w:rPr>
              <w:t>0.33</w:t>
            </w:r>
          </w:p>
        </w:tc>
        <w:tc>
          <w:tcPr>
            <w:tcW w:w="513" w:type="dxa"/>
          </w:tcPr>
          <w:p>
            <w:pPr>
              <w:pStyle w:val="TableParagraph"/>
              <w:spacing w:line="171" w:lineRule="exact"/>
              <w:ind w:right="57"/>
              <w:jc w:val="right"/>
              <w:rPr>
                <w:sz w:val="16"/>
              </w:rPr>
            </w:pPr>
            <w:r>
              <w:rPr>
                <w:color w:val="231F20"/>
                <w:spacing w:val="-4"/>
                <w:sz w:val="16"/>
              </w:rPr>
              <w:t>0.15</w:t>
            </w:r>
          </w:p>
        </w:tc>
        <w:tc>
          <w:tcPr>
            <w:tcW w:w="1964" w:type="dxa"/>
            <w:gridSpan w:val="4"/>
          </w:tcPr>
          <w:p>
            <w:pPr>
              <w:pStyle w:val="TableParagraph"/>
              <w:spacing w:line="171" w:lineRule="exact"/>
              <w:ind w:left="187"/>
              <w:rPr>
                <w:sz w:val="16"/>
              </w:rPr>
            </w:pPr>
            <w:r>
              <w:rPr>
                <w:color w:val="231F20"/>
                <w:w w:val="110"/>
                <w:sz w:val="16"/>
              </w:rPr>
              <w:t>0.20</w:t>
            </w:r>
            <w:r>
              <w:rPr>
                <w:color w:val="231F20"/>
                <w:spacing w:val="11"/>
                <w:w w:val="110"/>
                <w:sz w:val="16"/>
              </w:rPr>
              <w:t> </w:t>
            </w:r>
            <w:r>
              <w:rPr>
                <w:i/>
                <w:color w:val="231F20"/>
                <w:w w:val="110"/>
                <w:sz w:val="16"/>
              </w:rPr>
              <w:t>2</w:t>
            </w:r>
            <w:r>
              <w:rPr>
                <w:color w:val="231F20"/>
                <w:w w:val="110"/>
                <w:sz w:val="16"/>
              </w:rPr>
              <w:t>0.02</w:t>
            </w:r>
            <w:r>
              <w:rPr>
                <w:color w:val="231F20"/>
                <w:spacing w:val="35"/>
                <w:w w:val="110"/>
                <w:sz w:val="16"/>
              </w:rPr>
              <w:t>  </w:t>
            </w:r>
            <w:r>
              <w:rPr>
                <w:color w:val="231F20"/>
                <w:w w:val="110"/>
                <w:sz w:val="16"/>
              </w:rPr>
              <w:t>0.03</w:t>
            </w:r>
            <w:r>
              <w:rPr>
                <w:color w:val="231F20"/>
                <w:spacing w:val="-2"/>
                <w:w w:val="110"/>
                <w:sz w:val="16"/>
              </w:rPr>
              <w:t> </w:t>
            </w:r>
            <w:r>
              <w:rPr>
                <w:i/>
                <w:color w:val="231F20"/>
                <w:spacing w:val="-2"/>
                <w:w w:val="110"/>
                <w:sz w:val="16"/>
              </w:rPr>
              <w:t>2</w:t>
            </w:r>
            <w:r>
              <w:rPr>
                <w:color w:val="231F20"/>
                <w:spacing w:val="-2"/>
                <w:w w:val="110"/>
                <w:sz w:val="16"/>
              </w:rPr>
              <w:t>0.11</w:t>
            </w:r>
          </w:p>
        </w:tc>
        <w:tc>
          <w:tcPr>
            <w:tcW w:w="634" w:type="dxa"/>
          </w:tcPr>
          <w:p>
            <w:pPr>
              <w:pStyle w:val="TableParagraph"/>
              <w:spacing w:line="171" w:lineRule="exact"/>
              <w:ind w:right="144"/>
              <w:jc w:val="right"/>
              <w:rPr>
                <w:sz w:val="16"/>
              </w:rPr>
            </w:pPr>
            <w:r>
              <w:rPr>
                <w:color w:val="231F20"/>
                <w:spacing w:val="-4"/>
                <w:sz w:val="16"/>
              </w:rPr>
              <w:t>0.19</w:t>
            </w:r>
          </w:p>
        </w:tc>
        <w:tc>
          <w:tcPr>
            <w:tcW w:w="717" w:type="dxa"/>
          </w:tcPr>
          <w:p>
            <w:pPr>
              <w:pStyle w:val="TableParagraph"/>
              <w:spacing w:line="171" w:lineRule="exact"/>
              <w:ind w:right="172"/>
              <w:jc w:val="right"/>
              <w:rPr>
                <w:sz w:val="16"/>
              </w:rPr>
            </w:pPr>
            <w:r>
              <w:rPr>
                <w:color w:val="231F20"/>
                <w:spacing w:val="-4"/>
                <w:sz w:val="16"/>
              </w:rPr>
              <w:t>0.01</w:t>
            </w:r>
          </w:p>
        </w:tc>
        <w:tc>
          <w:tcPr>
            <w:tcW w:w="546" w:type="dxa"/>
          </w:tcPr>
          <w:p>
            <w:pPr>
              <w:pStyle w:val="TableParagraph"/>
              <w:spacing w:line="171" w:lineRule="exact"/>
              <w:ind w:right="105"/>
              <w:jc w:val="right"/>
              <w:rPr>
                <w:sz w:val="16"/>
              </w:rPr>
            </w:pPr>
            <w:r>
              <w:rPr>
                <w:color w:val="231F20"/>
                <w:spacing w:val="-4"/>
                <w:sz w:val="16"/>
              </w:rPr>
              <w:t>0.41</w:t>
            </w:r>
          </w:p>
        </w:tc>
        <w:tc>
          <w:tcPr>
            <w:tcW w:w="452" w:type="dxa"/>
          </w:tcPr>
          <w:p>
            <w:pPr>
              <w:pStyle w:val="TableParagraph"/>
              <w:spacing w:line="171" w:lineRule="exact"/>
              <w:ind w:left="13" w:right="1"/>
              <w:jc w:val="center"/>
              <w:rPr>
                <w:sz w:val="16"/>
              </w:rPr>
            </w:pPr>
            <w:r>
              <w:rPr>
                <w:color w:val="231F20"/>
                <w:spacing w:val="-4"/>
                <w:sz w:val="16"/>
              </w:rPr>
              <w:t>0.51</w:t>
            </w:r>
          </w:p>
        </w:tc>
        <w:tc>
          <w:tcPr>
            <w:tcW w:w="359" w:type="dxa"/>
          </w:tcPr>
          <w:p>
            <w:pPr>
              <w:pStyle w:val="TableParagraph"/>
              <w:spacing w:line="171" w:lineRule="exact"/>
              <w:ind w:left="50" w:right="1"/>
              <w:jc w:val="center"/>
              <w:rPr>
                <w:sz w:val="16"/>
              </w:rPr>
            </w:pPr>
            <w:r>
              <w:rPr>
                <w:color w:val="231F20"/>
                <w:spacing w:val="-4"/>
                <w:sz w:val="16"/>
              </w:rPr>
              <w:t>0.28</w:t>
            </w:r>
          </w:p>
        </w:tc>
        <w:tc>
          <w:tcPr>
            <w:tcW w:w="492" w:type="dxa"/>
          </w:tcPr>
          <w:p>
            <w:pPr>
              <w:pStyle w:val="TableParagraph"/>
              <w:spacing w:line="171" w:lineRule="exact"/>
              <w:ind w:left="49"/>
              <w:jc w:val="center"/>
              <w:rPr>
                <w:sz w:val="16"/>
              </w:rPr>
            </w:pPr>
            <w:r>
              <w:rPr>
                <w:color w:val="231F20"/>
                <w:spacing w:val="-4"/>
                <w:sz w:val="16"/>
              </w:rPr>
              <w:t>0.48</w:t>
            </w:r>
          </w:p>
        </w:tc>
        <w:tc>
          <w:tcPr>
            <w:tcW w:w="382" w:type="dxa"/>
          </w:tcPr>
          <w:p>
            <w:pPr>
              <w:pStyle w:val="TableParagraph"/>
              <w:spacing w:line="171" w:lineRule="exact"/>
              <w:ind w:left="23"/>
              <w:jc w:val="center"/>
              <w:rPr>
                <w:sz w:val="16"/>
              </w:rPr>
            </w:pPr>
            <w:r>
              <w:rPr>
                <w:color w:val="231F20"/>
                <w:spacing w:val="-4"/>
                <w:sz w:val="16"/>
              </w:rPr>
              <w:t>0.27</w:t>
            </w:r>
          </w:p>
        </w:tc>
        <w:tc>
          <w:tcPr>
            <w:tcW w:w="559" w:type="dxa"/>
          </w:tcPr>
          <w:p>
            <w:pPr>
              <w:pStyle w:val="TableParagraph"/>
              <w:spacing w:line="171" w:lineRule="exact"/>
              <w:ind w:left="23"/>
              <w:jc w:val="center"/>
              <w:rPr>
                <w:sz w:val="16"/>
              </w:rPr>
            </w:pPr>
            <w:r>
              <w:rPr>
                <w:color w:val="231F20"/>
                <w:spacing w:val="-4"/>
                <w:sz w:val="16"/>
              </w:rPr>
              <w:t>0.77</w:t>
            </w:r>
          </w:p>
        </w:tc>
        <w:tc>
          <w:tcPr>
            <w:tcW w:w="454" w:type="dxa"/>
          </w:tcPr>
          <w:p>
            <w:pPr>
              <w:pStyle w:val="TableParagraph"/>
              <w:spacing w:line="171" w:lineRule="exact"/>
              <w:ind w:left="35"/>
              <w:jc w:val="center"/>
              <w:rPr>
                <w:sz w:val="16"/>
              </w:rPr>
            </w:pPr>
            <w:r>
              <w:rPr>
                <w:color w:val="231F20"/>
                <w:spacing w:val="-4"/>
                <w:sz w:val="16"/>
              </w:rPr>
              <w:t>0.46</w:t>
            </w:r>
          </w:p>
        </w:tc>
        <w:tc>
          <w:tcPr>
            <w:tcW w:w="534" w:type="dxa"/>
          </w:tcPr>
          <w:p>
            <w:pPr>
              <w:pStyle w:val="TableParagraph"/>
              <w:spacing w:line="171" w:lineRule="exact"/>
              <w:ind w:right="75"/>
              <w:jc w:val="right"/>
              <w:rPr>
                <w:sz w:val="16"/>
              </w:rPr>
            </w:pPr>
            <w:r>
              <w:rPr>
                <w:color w:val="231F20"/>
                <w:spacing w:val="-4"/>
                <w:sz w:val="16"/>
              </w:rPr>
              <w:t>0.80</w:t>
            </w:r>
          </w:p>
        </w:tc>
        <w:tc>
          <w:tcPr>
            <w:tcW w:w="539" w:type="dxa"/>
          </w:tcPr>
          <w:p>
            <w:pPr>
              <w:pStyle w:val="TableParagraph"/>
              <w:spacing w:line="171" w:lineRule="exact"/>
              <w:ind w:right="74"/>
              <w:jc w:val="right"/>
              <w:rPr>
                <w:sz w:val="16"/>
              </w:rPr>
            </w:pPr>
            <w:r>
              <w:rPr>
                <w:color w:val="231F20"/>
                <w:spacing w:val="-4"/>
                <w:sz w:val="16"/>
              </w:rPr>
              <w:t>0.49</w:t>
            </w:r>
          </w:p>
        </w:tc>
        <w:tc>
          <w:tcPr>
            <w:tcW w:w="534" w:type="dxa"/>
          </w:tcPr>
          <w:p>
            <w:pPr>
              <w:pStyle w:val="TableParagraph"/>
              <w:spacing w:line="240" w:lineRule="auto"/>
              <w:rPr>
                <w:sz w:val="14"/>
              </w:rPr>
            </w:pPr>
          </w:p>
        </w:tc>
        <w:tc>
          <w:tcPr>
            <w:tcW w:w="3254" w:type="dxa"/>
            <w:gridSpan w:val="7"/>
          </w:tcPr>
          <w:p>
            <w:pPr>
              <w:pStyle w:val="TableParagraph"/>
              <w:spacing w:line="171" w:lineRule="exact"/>
              <w:ind w:left="175"/>
              <w:rPr>
                <w:sz w:val="16"/>
              </w:rPr>
            </w:pPr>
            <w:r>
              <w:rPr>
                <w:color w:val="231F20"/>
                <w:w w:val="105"/>
                <w:sz w:val="16"/>
              </w:rPr>
              <w:t>0.06</w:t>
            </w:r>
            <w:r>
              <w:rPr>
                <w:color w:val="231F20"/>
                <w:spacing w:val="69"/>
                <w:w w:val="105"/>
                <w:sz w:val="16"/>
              </w:rPr>
              <w:t>  </w:t>
            </w:r>
            <w:r>
              <w:rPr>
                <w:color w:val="231F20"/>
                <w:w w:val="105"/>
                <w:sz w:val="16"/>
              </w:rPr>
              <w:t>0.03</w:t>
            </w:r>
            <w:r>
              <w:rPr>
                <w:i/>
                <w:color w:val="231F20"/>
                <w:w w:val="105"/>
                <w:sz w:val="16"/>
              </w:rPr>
              <w:t>2</w:t>
            </w:r>
            <w:r>
              <w:rPr>
                <w:color w:val="231F20"/>
                <w:w w:val="105"/>
                <w:sz w:val="16"/>
              </w:rPr>
              <w:t>0.10</w:t>
            </w:r>
            <w:r>
              <w:rPr>
                <w:color w:val="231F20"/>
                <w:spacing w:val="11"/>
                <w:w w:val="105"/>
                <w:sz w:val="16"/>
              </w:rPr>
              <w:t> </w:t>
            </w:r>
            <w:r>
              <w:rPr>
                <w:i/>
                <w:color w:val="231F20"/>
                <w:w w:val="105"/>
                <w:sz w:val="16"/>
              </w:rPr>
              <w:t>2</w:t>
            </w:r>
            <w:r>
              <w:rPr>
                <w:color w:val="231F20"/>
                <w:w w:val="105"/>
                <w:sz w:val="16"/>
              </w:rPr>
              <w:t>0.01</w:t>
            </w:r>
            <w:r>
              <w:rPr>
                <w:color w:val="231F20"/>
                <w:spacing w:val="47"/>
                <w:w w:val="105"/>
                <w:sz w:val="16"/>
              </w:rPr>
              <w:t> </w:t>
            </w:r>
            <w:r>
              <w:rPr>
                <w:i/>
                <w:color w:val="231F20"/>
                <w:w w:val="105"/>
                <w:sz w:val="16"/>
              </w:rPr>
              <w:t>2</w:t>
            </w:r>
            <w:r>
              <w:rPr>
                <w:color w:val="231F20"/>
                <w:w w:val="105"/>
                <w:sz w:val="16"/>
              </w:rPr>
              <w:t>0.03</w:t>
            </w:r>
            <w:r>
              <w:rPr>
                <w:color w:val="231F20"/>
                <w:spacing w:val="60"/>
                <w:w w:val="105"/>
                <w:sz w:val="16"/>
              </w:rPr>
              <w:t>  </w:t>
            </w:r>
            <w:r>
              <w:rPr>
                <w:color w:val="231F20"/>
                <w:spacing w:val="-2"/>
                <w:w w:val="105"/>
                <w:sz w:val="16"/>
              </w:rPr>
              <w:t>0.01</w:t>
            </w:r>
            <w:r>
              <w:rPr>
                <w:i/>
                <w:color w:val="231F20"/>
                <w:spacing w:val="-2"/>
                <w:w w:val="105"/>
                <w:sz w:val="16"/>
              </w:rPr>
              <w:t>2</w:t>
            </w:r>
            <w:r>
              <w:rPr>
                <w:color w:val="231F20"/>
                <w:spacing w:val="-2"/>
                <w:w w:val="105"/>
                <w:sz w:val="16"/>
              </w:rPr>
              <w:t>0.03</w:t>
            </w:r>
          </w:p>
        </w:tc>
        <w:tc>
          <w:tcPr>
            <w:tcW w:w="541" w:type="dxa"/>
          </w:tcPr>
          <w:p>
            <w:pPr>
              <w:pStyle w:val="TableParagraph"/>
              <w:spacing w:line="171" w:lineRule="exact"/>
              <w:ind w:right="103"/>
              <w:jc w:val="right"/>
              <w:rPr>
                <w:sz w:val="16"/>
              </w:rPr>
            </w:pPr>
            <w:r>
              <w:rPr>
                <w:color w:val="231F20"/>
                <w:spacing w:val="-4"/>
                <w:sz w:val="16"/>
              </w:rPr>
              <w:t>0.04</w:t>
            </w:r>
          </w:p>
        </w:tc>
      </w:tr>
      <w:tr>
        <w:trPr>
          <w:trHeight w:val="135" w:hRule="atLeast"/>
        </w:trPr>
        <w:tc>
          <w:tcPr>
            <w:tcW w:w="713" w:type="dxa"/>
          </w:tcPr>
          <w:p>
            <w:pPr>
              <w:pStyle w:val="TableParagraph"/>
              <w:spacing w:line="116" w:lineRule="exact"/>
              <w:ind w:left="-1"/>
              <w:rPr>
                <w:sz w:val="16"/>
              </w:rPr>
            </w:pPr>
            <w:r>
              <w:rPr>
                <w:color w:val="231F20"/>
                <w:spacing w:val="-2"/>
                <w:sz w:val="16"/>
              </w:rPr>
              <w:t>RLhand</w:t>
            </w:r>
          </w:p>
        </w:tc>
        <w:tc>
          <w:tcPr>
            <w:tcW w:w="503" w:type="dxa"/>
          </w:tcPr>
          <w:p>
            <w:pPr>
              <w:pStyle w:val="TableParagraph"/>
              <w:spacing w:line="116" w:lineRule="exact"/>
              <w:ind w:left="53" w:right="1"/>
              <w:jc w:val="center"/>
              <w:rPr>
                <w:sz w:val="16"/>
              </w:rPr>
            </w:pPr>
            <w:r>
              <w:rPr>
                <w:color w:val="231F20"/>
                <w:spacing w:val="-4"/>
                <w:sz w:val="16"/>
              </w:rPr>
              <w:t>0.42</w:t>
            </w:r>
          </w:p>
        </w:tc>
        <w:tc>
          <w:tcPr>
            <w:tcW w:w="408" w:type="dxa"/>
          </w:tcPr>
          <w:p>
            <w:pPr>
              <w:pStyle w:val="TableParagraph"/>
              <w:spacing w:line="116" w:lineRule="exact"/>
              <w:ind w:left="40" w:right="1"/>
              <w:jc w:val="center"/>
              <w:rPr>
                <w:sz w:val="16"/>
              </w:rPr>
            </w:pPr>
            <w:r>
              <w:rPr>
                <w:color w:val="231F20"/>
                <w:spacing w:val="-4"/>
                <w:sz w:val="16"/>
              </w:rPr>
              <w:t>0.38</w:t>
            </w:r>
          </w:p>
        </w:tc>
        <w:tc>
          <w:tcPr>
            <w:tcW w:w="513" w:type="dxa"/>
          </w:tcPr>
          <w:p>
            <w:pPr>
              <w:pStyle w:val="TableParagraph"/>
              <w:spacing w:line="116" w:lineRule="exact"/>
              <w:ind w:right="58"/>
              <w:jc w:val="right"/>
              <w:rPr>
                <w:sz w:val="16"/>
              </w:rPr>
            </w:pPr>
            <w:r>
              <w:rPr>
                <w:color w:val="231F20"/>
                <w:spacing w:val="-4"/>
                <w:sz w:val="16"/>
              </w:rPr>
              <w:t>0.23</w:t>
            </w:r>
          </w:p>
        </w:tc>
        <w:tc>
          <w:tcPr>
            <w:tcW w:w="569" w:type="dxa"/>
          </w:tcPr>
          <w:p>
            <w:pPr>
              <w:pStyle w:val="TableParagraph"/>
              <w:spacing w:line="116" w:lineRule="exact"/>
              <w:ind w:right="100"/>
              <w:jc w:val="right"/>
              <w:rPr>
                <w:sz w:val="16"/>
              </w:rPr>
            </w:pPr>
            <w:r>
              <w:rPr>
                <w:i/>
                <w:color w:val="231F20"/>
                <w:spacing w:val="-4"/>
                <w:w w:val="110"/>
                <w:sz w:val="16"/>
              </w:rPr>
              <w:t>2</w:t>
            </w:r>
            <w:r>
              <w:rPr>
                <w:color w:val="231F20"/>
                <w:spacing w:val="-4"/>
                <w:w w:val="110"/>
                <w:sz w:val="16"/>
              </w:rPr>
              <w:t>0.08</w:t>
            </w:r>
          </w:p>
        </w:tc>
        <w:tc>
          <w:tcPr>
            <w:tcW w:w="875" w:type="dxa"/>
            <w:gridSpan w:val="2"/>
          </w:tcPr>
          <w:p>
            <w:pPr>
              <w:pStyle w:val="TableParagraph"/>
              <w:spacing w:line="116" w:lineRule="exact"/>
              <w:ind w:left="96"/>
              <w:rPr>
                <w:sz w:val="16"/>
              </w:rPr>
            </w:pPr>
            <w:r>
              <w:rPr>
                <w:color w:val="231F20"/>
                <w:sz w:val="16"/>
              </w:rPr>
              <w:t>0.26</w:t>
            </w:r>
            <w:r>
              <w:rPr>
                <w:color w:val="231F20"/>
                <w:spacing w:val="14"/>
                <w:sz w:val="16"/>
              </w:rPr>
              <w:t> </w:t>
            </w:r>
            <w:r>
              <w:rPr>
                <w:i/>
                <w:color w:val="231F20"/>
                <w:spacing w:val="-2"/>
                <w:sz w:val="16"/>
              </w:rPr>
              <w:t>2</w:t>
            </w:r>
            <w:r>
              <w:rPr>
                <w:color w:val="231F20"/>
                <w:spacing w:val="-2"/>
                <w:sz w:val="16"/>
              </w:rPr>
              <w:t>0.12</w:t>
            </w:r>
          </w:p>
        </w:tc>
        <w:tc>
          <w:tcPr>
            <w:tcW w:w="520" w:type="dxa"/>
          </w:tcPr>
          <w:p>
            <w:pPr>
              <w:pStyle w:val="TableParagraph"/>
              <w:spacing w:line="116" w:lineRule="exact"/>
              <w:ind w:left="130" w:right="66"/>
              <w:jc w:val="center"/>
              <w:rPr>
                <w:sz w:val="16"/>
              </w:rPr>
            </w:pPr>
            <w:r>
              <w:rPr>
                <w:color w:val="231F20"/>
                <w:spacing w:val="-4"/>
                <w:sz w:val="16"/>
              </w:rPr>
              <w:t>0.18</w:t>
            </w:r>
          </w:p>
        </w:tc>
        <w:tc>
          <w:tcPr>
            <w:tcW w:w="634" w:type="dxa"/>
          </w:tcPr>
          <w:p>
            <w:pPr>
              <w:pStyle w:val="TableParagraph"/>
              <w:spacing w:line="116" w:lineRule="exact"/>
              <w:ind w:right="144"/>
              <w:jc w:val="right"/>
              <w:rPr>
                <w:sz w:val="16"/>
              </w:rPr>
            </w:pPr>
            <w:r>
              <w:rPr>
                <w:i/>
                <w:color w:val="231F20"/>
                <w:spacing w:val="-4"/>
                <w:w w:val="110"/>
                <w:sz w:val="16"/>
              </w:rPr>
              <w:t>2</w:t>
            </w:r>
            <w:r>
              <w:rPr>
                <w:color w:val="231F20"/>
                <w:spacing w:val="-4"/>
                <w:w w:val="110"/>
                <w:sz w:val="16"/>
              </w:rPr>
              <w:t>0.04</w:t>
            </w:r>
          </w:p>
        </w:tc>
        <w:tc>
          <w:tcPr>
            <w:tcW w:w="717" w:type="dxa"/>
          </w:tcPr>
          <w:p>
            <w:pPr>
              <w:pStyle w:val="TableParagraph"/>
              <w:spacing w:line="116" w:lineRule="exact"/>
              <w:ind w:right="171"/>
              <w:jc w:val="right"/>
              <w:rPr>
                <w:sz w:val="16"/>
              </w:rPr>
            </w:pPr>
            <w:r>
              <w:rPr>
                <w:color w:val="231F20"/>
                <w:spacing w:val="-4"/>
                <w:sz w:val="16"/>
              </w:rPr>
              <w:t>0.25</w:t>
            </w:r>
          </w:p>
        </w:tc>
        <w:tc>
          <w:tcPr>
            <w:tcW w:w="546" w:type="dxa"/>
          </w:tcPr>
          <w:p>
            <w:pPr>
              <w:pStyle w:val="TableParagraph"/>
              <w:spacing w:line="116" w:lineRule="exact"/>
              <w:ind w:right="105"/>
              <w:jc w:val="right"/>
              <w:rPr>
                <w:sz w:val="16"/>
              </w:rPr>
            </w:pPr>
            <w:r>
              <w:rPr>
                <w:color w:val="231F20"/>
                <w:spacing w:val="-4"/>
                <w:sz w:val="16"/>
              </w:rPr>
              <w:t>0.40</w:t>
            </w:r>
          </w:p>
        </w:tc>
        <w:tc>
          <w:tcPr>
            <w:tcW w:w="452" w:type="dxa"/>
          </w:tcPr>
          <w:p>
            <w:pPr>
              <w:pStyle w:val="TableParagraph"/>
              <w:spacing w:line="116" w:lineRule="exact"/>
              <w:ind w:left="13"/>
              <w:jc w:val="center"/>
              <w:rPr>
                <w:sz w:val="16"/>
              </w:rPr>
            </w:pPr>
            <w:r>
              <w:rPr>
                <w:color w:val="231F20"/>
                <w:spacing w:val="-4"/>
                <w:sz w:val="16"/>
              </w:rPr>
              <w:t>0.20</w:t>
            </w:r>
          </w:p>
        </w:tc>
        <w:tc>
          <w:tcPr>
            <w:tcW w:w="359" w:type="dxa"/>
          </w:tcPr>
          <w:p>
            <w:pPr>
              <w:pStyle w:val="TableParagraph"/>
              <w:spacing w:line="116" w:lineRule="exact"/>
              <w:ind w:left="50"/>
              <w:jc w:val="center"/>
              <w:rPr>
                <w:sz w:val="16"/>
              </w:rPr>
            </w:pPr>
            <w:r>
              <w:rPr>
                <w:color w:val="231F20"/>
                <w:spacing w:val="-4"/>
                <w:sz w:val="16"/>
              </w:rPr>
              <w:t>0.58</w:t>
            </w:r>
          </w:p>
        </w:tc>
        <w:tc>
          <w:tcPr>
            <w:tcW w:w="492" w:type="dxa"/>
          </w:tcPr>
          <w:p>
            <w:pPr>
              <w:pStyle w:val="TableParagraph"/>
              <w:spacing w:line="116" w:lineRule="exact"/>
              <w:ind w:left="49"/>
              <w:jc w:val="center"/>
              <w:rPr>
                <w:sz w:val="16"/>
              </w:rPr>
            </w:pPr>
            <w:r>
              <w:rPr>
                <w:color w:val="231F20"/>
                <w:spacing w:val="-4"/>
                <w:sz w:val="16"/>
              </w:rPr>
              <w:t>0.29</w:t>
            </w:r>
          </w:p>
        </w:tc>
        <w:tc>
          <w:tcPr>
            <w:tcW w:w="382" w:type="dxa"/>
          </w:tcPr>
          <w:p>
            <w:pPr>
              <w:pStyle w:val="TableParagraph"/>
              <w:spacing w:line="116" w:lineRule="exact"/>
              <w:ind w:left="23"/>
              <w:jc w:val="center"/>
              <w:rPr>
                <w:sz w:val="16"/>
              </w:rPr>
            </w:pPr>
            <w:r>
              <w:rPr>
                <w:color w:val="231F20"/>
                <w:spacing w:val="-4"/>
                <w:sz w:val="16"/>
              </w:rPr>
              <w:t>0.55</w:t>
            </w:r>
          </w:p>
        </w:tc>
        <w:tc>
          <w:tcPr>
            <w:tcW w:w="559" w:type="dxa"/>
          </w:tcPr>
          <w:p>
            <w:pPr>
              <w:pStyle w:val="TableParagraph"/>
              <w:spacing w:line="116" w:lineRule="exact"/>
              <w:ind w:left="23"/>
              <w:jc w:val="center"/>
              <w:rPr>
                <w:sz w:val="16"/>
              </w:rPr>
            </w:pPr>
            <w:r>
              <w:rPr>
                <w:color w:val="231F20"/>
                <w:spacing w:val="-4"/>
                <w:sz w:val="16"/>
              </w:rPr>
              <w:t>0.40</w:t>
            </w:r>
          </w:p>
        </w:tc>
        <w:tc>
          <w:tcPr>
            <w:tcW w:w="454" w:type="dxa"/>
          </w:tcPr>
          <w:p>
            <w:pPr>
              <w:pStyle w:val="TableParagraph"/>
              <w:spacing w:line="116" w:lineRule="exact"/>
              <w:ind w:left="35"/>
              <w:jc w:val="center"/>
              <w:rPr>
                <w:sz w:val="16"/>
              </w:rPr>
            </w:pPr>
            <w:r>
              <w:rPr>
                <w:color w:val="231F20"/>
                <w:spacing w:val="-4"/>
                <w:sz w:val="16"/>
              </w:rPr>
              <w:t>0.82</w:t>
            </w:r>
          </w:p>
        </w:tc>
        <w:tc>
          <w:tcPr>
            <w:tcW w:w="534" w:type="dxa"/>
          </w:tcPr>
          <w:p>
            <w:pPr>
              <w:pStyle w:val="TableParagraph"/>
              <w:spacing w:line="116" w:lineRule="exact"/>
              <w:ind w:right="75"/>
              <w:jc w:val="right"/>
              <w:rPr>
                <w:sz w:val="16"/>
              </w:rPr>
            </w:pPr>
            <w:r>
              <w:rPr>
                <w:color w:val="231F20"/>
                <w:spacing w:val="-4"/>
                <w:sz w:val="16"/>
              </w:rPr>
              <w:t>0.45</w:t>
            </w:r>
          </w:p>
        </w:tc>
        <w:tc>
          <w:tcPr>
            <w:tcW w:w="539" w:type="dxa"/>
          </w:tcPr>
          <w:p>
            <w:pPr>
              <w:pStyle w:val="TableParagraph"/>
              <w:spacing w:line="116" w:lineRule="exact"/>
              <w:ind w:right="74"/>
              <w:jc w:val="right"/>
              <w:rPr>
                <w:sz w:val="16"/>
              </w:rPr>
            </w:pPr>
            <w:r>
              <w:rPr>
                <w:color w:val="231F20"/>
                <w:spacing w:val="-4"/>
                <w:sz w:val="16"/>
              </w:rPr>
              <w:t>0.86</w:t>
            </w:r>
          </w:p>
        </w:tc>
        <w:tc>
          <w:tcPr>
            <w:tcW w:w="534" w:type="dxa"/>
          </w:tcPr>
          <w:p>
            <w:pPr>
              <w:pStyle w:val="TableParagraph"/>
              <w:spacing w:line="116" w:lineRule="exact"/>
              <w:ind w:right="73"/>
              <w:jc w:val="right"/>
              <w:rPr>
                <w:sz w:val="16"/>
              </w:rPr>
            </w:pPr>
            <w:r>
              <w:rPr>
                <w:color w:val="231F20"/>
                <w:spacing w:val="-4"/>
                <w:sz w:val="16"/>
              </w:rPr>
              <w:t>0.58</w:t>
            </w:r>
          </w:p>
        </w:tc>
        <w:tc>
          <w:tcPr>
            <w:tcW w:w="504" w:type="dxa"/>
          </w:tcPr>
          <w:p>
            <w:pPr>
              <w:pStyle w:val="TableParagraph"/>
              <w:spacing w:line="240" w:lineRule="auto"/>
              <w:rPr>
                <w:sz w:val="8"/>
              </w:rPr>
            </w:pPr>
          </w:p>
        </w:tc>
        <w:tc>
          <w:tcPr>
            <w:tcW w:w="517" w:type="dxa"/>
          </w:tcPr>
          <w:p>
            <w:pPr>
              <w:pStyle w:val="TableParagraph"/>
              <w:spacing w:line="116" w:lineRule="exact"/>
              <w:ind w:right="88"/>
              <w:jc w:val="right"/>
              <w:rPr>
                <w:sz w:val="16"/>
              </w:rPr>
            </w:pPr>
            <w:r>
              <w:rPr>
                <w:i/>
                <w:color w:val="231F20"/>
                <w:spacing w:val="-4"/>
                <w:w w:val="110"/>
                <w:sz w:val="16"/>
              </w:rPr>
              <w:t>2</w:t>
            </w:r>
            <w:r>
              <w:rPr>
                <w:color w:val="231F20"/>
                <w:spacing w:val="-4"/>
                <w:w w:val="110"/>
                <w:sz w:val="16"/>
              </w:rPr>
              <w:t>0.09</w:t>
            </w:r>
          </w:p>
        </w:tc>
        <w:tc>
          <w:tcPr>
            <w:tcW w:w="442" w:type="dxa"/>
          </w:tcPr>
          <w:p>
            <w:pPr>
              <w:pStyle w:val="TableParagraph"/>
              <w:spacing w:line="116" w:lineRule="exact"/>
              <w:ind w:right="52"/>
              <w:jc w:val="center"/>
              <w:rPr>
                <w:sz w:val="16"/>
              </w:rPr>
            </w:pPr>
            <w:r>
              <w:rPr>
                <w:color w:val="231F20"/>
                <w:spacing w:val="-4"/>
                <w:sz w:val="16"/>
              </w:rPr>
              <w:t>0.00</w:t>
            </w:r>
          </w:p>
        </w:tc>
        <w:tc>
          <w:tcPr>
            <w:tcW w:w="409" w:type="dxa"/>
          </w:tcPr>
          <w:p>
            <w:pPr>
              <w:pStyle w:val="TableParagraph"/>
              <w:spacing w:line="116" w:lineRule="exact"/>
              <w:ind w:left="10"/>
              <w:jc w:val="center"/>
              <w:rPr>
                <w:sz w:val="16"/>
              </w:rPr>
            </w:pPr>
            <w:r>
              <w:rPr>
                <w:color w:val="231F20"/>
                <w:spacing w:val="-4"/>
                <w:sz w:val="16"/>
              </w:rPr>
              <w:t>0.04</w:t>
            </w:r>
          </w:p>
        </w:tc>
        <w:tc>
          <w:tcPr>
            <w:tcW w:w="475" w:type="dxa"/>
          </w:tcPr>
          <w:p>
            <w:pPr>
              <w:pStyle w:val="TableParagraph"/>
              <w:spacing w:line="116" w:lineRule="exact"/>
              <w:ind w:right="42"/>
              <w:jc w:val="right"/>
              <w:rPr>
                <w:sz w:val="16"/>
              </w:rPr>
            </w:pPr>
            <w:r>
              <w:rPr>
                <w:color w:val="231F20"/>
                <w:spacing w:val="-4"/>
                <w:sz w:val="16"/>
              </w:rPr>
              <w:t>0.01</w:t>
            </w:r>
          </w:p>
        </w:tc>
        <w:tc>
          <w:tcPr>
            <w:tcW w:w="508" w:type="dxa"/>
          </w:tcPr>
          <w:p>
            <w:pPr>
              <w:pStyle w:val="TableParagraph"/>
              <w:spacing w:line="116" w:lineRule="exact"/>
              <w:ind w:right="91"/>
              <w:jc w:val="center"/>
              <w:rPr>
                <w:sz w:val="16"/>
              </w:rPr>
            </w:pPr>
            <w:r>
              <w:rPr>
                <w:i/>
                <w:color w:val="231F20"/>
                <w:spacing w:val="-4"/>
                <w:w w:val="110"/>
                <w:sz w:val="16"/>
              </w:rPr>
              <w:t>2</w:t>
            </w:r>
            <w:r>
              <w:rPr>
                <w:color w:val="231F20"/>
                <w:spacing w:val="-4"/>
                <w:w w:val="110"/>
                <w:sz w:val="16"/>
              </w:rPr>
              <w:t>0.02</w:t>
            </w:r>
          </w:p>
        </w:tc>
        <w:tc>
          <w:tcPr>
            <w:tcW w:w="399" w:type="dxa"/>
          </w:tcPr>
          <w:p>
            <w:pPr>
              <w:pStyle w:val="TableParagraph"/>
              <w:spacing w:line="116" w:lineRule="exact"/>
              <w:ind w:right="17"/>
              <w:jc w:val="center"/>
              <w:rPr>
                <w:sz w:val="16"/>
              </w:rPr>
            </w:pPr>
            <w:r>
              <w:rPr>
                <w:color w:val="231F20"/>
                <w:spacing w:val="-4"/>
                <w:sz w:val="16"/>
              </w:rPr>
              <w:t>0.00</w:t>
            </w:r>
          </w:p>
        </w:tc>
        <w:tc>
          <w:tcPr>
            <w:tcW w:w="541" w:type="dxa"/>
          </w:tcPr>
          <w:p>
            <w:pPr>
              <w:pStyle w:val="TableParagraph"/>
              <w:spacing w:line="116" w:lineRule="exact"/>
              <w:ind w:right="103"/>
              <w:jc w:val="right"/>
              <w:rPr>
                <w:sz w:val="16"/>
              </w:rPr>
            </w:pPr>
            <w:r>
              <w:rPr>
                <w:color w:val="231F20"/>
                <w:spacing w:val="-4"/>
                <w:sz w:val="16"/>
              </w:rPr>
              <w:t>0.04</w:t>
            </w:r>
          </w:p>
        </w:tc>
      </w:tr>
      <w:tr>
        <w:trPr>
          <w:trHeight w:val="179" w:hRule="atLeast"/>
        </w:trPr>
        <w:tc>
          <w:tcPr>
            <w:tcW w:w="713" w:type="dxa"/>
          </w:tcPr>
          <w:p>
            <w:pPr>
              <w:pStyle w:val="TableParagraph"/>
              <w:ind w:left="-1"/>
              <w:rPr>
                <w:sz w:val="16"/>
              </w:rPr>
            </w:pPr>
            <w:r>
              <w:rPr>
                <w:color w:val="231F20"/>
                <w:spacing w:val="-2"/>
                <w:sz w:val="16"/>
              </w:rPr>
              <w:t>LRleg</w:t>
            </w:r>
          </w:p>
        </w:tc>
        <w:tc>
          <w:tcPr>
            <w:tcW w:w="503" w:type="dxa"/>
          </w:tcPr>
          <w:p>
            <w:pPr>
              <w:pStyle w:val="TableParagraph"/>
              <w:ind w:left="53" w:right="1"/>
              <w:jc w:val="center"/>
              <w:rPr>
                <w:sz w:val="16"/>
              </w:rPr>
            </w:pPr>
            <w:r>
              <w:rPr>
                <w:color w:val="231F20"/>
                <w:spacing w:val="-4"/>
                <w:sz w:val="16"/>
              </w:rPr>
              <w:t>0.48</w:t>
            </w:r>
          </w:p>
        </w:tc>
        <w:tc>
          <w:tcPr>
            <w:tcW w:w="408" w:type="dxa"/>
          </w:tcPr>
          <w:p>
            <w:pPr>
              <w:pStyle w:val="TableParagraph"/>
              <w:ind w:left="40" w:right="1"/>
              <w:jc w:val="center"/>
              <w:rPr>
                <w:sz w:val="16"/>
              </w:rPr>
            </w:pPr>
            <w:r>
              <w:rPr>
                <w:color w:val="231F20"/>
                <w:spacing w:val="-4"/>
                <w:sz w:val="16"/>
              </w:rPr>
              <w:t>0.35</w:t>
            </w:r>
          </w:p>
        </w:tc>
        <w:tc>
          <w:tcPr>
            <w:tcW w:w="513" w:type="dxa"/>
          </w:tcPr>
          <w:p>
            <w:pPr>
              <w:pStyle w:val="TableParagraph"/>
              <w:ind w:right="57"/>
              <w:jc w:val="right"/>
              <w:rPr>
                <w:sz w:val="16"/>
              </w:rPr>
            </w:pPr>
            <w:r>
              <w:rPr>
                <w:color w:val="231F20"/>
                <w:spacing w:val="-4"/>
                <w:sz w:val="16"/>
              </w:rPr>
              <w:t>0.08</w:t>
            </w:r>
          </w:p>
        </w:tc>
        <w:tc>
          <w:tcPr>
            <w:tcW w:w="569" w:type="dxa"/>
          </w:tcPr>
          <w:p>
            <w:pPr>
              <w:pStyle w:val="TableParagraph"/>
              <w:ind w:right="100"/>
              <w:jc w:val="right"/>
              <w:rPr>
                <w:sz w:val="16"/>
              </w:rPr>
            </w:pPr>
            <w:r>
              <w:rPr>
                <w:color w:val="231F20"/>
                <w:spacing w:val="-4"/>
                <w:sz w:val="16"/>
              </w:rPr>
              <w:t>0.12</w:t>
            </w:r>
          </w:p>
        </w:tc>
        <w:tc>
          <w:tcPr>
            <w:tcW w:w="875" w:type="dxa"/>
            <w:gridSpan w:val="2"/>
          </w:tcPr>
          <w:p>
            <w:pPr>
              <w:pStyle w:val="TableParagraph"/>
              <w:ind w:left="96"/>
              <w:rPr>
                <w:sz w:val="16"/>
              </w:rPr>
            </w:pPr>
            <w:r>
              <w:rPr>
                <w:color w:val="231F20"/>
                <w:sz w:val="16"/>
              </w:rPr>
              <w:t>0.04</w:t>
            </w:r>
            <w:r>
              <w:rPr>
                <w:color w:val="231F20"/>
                <w:spacing w:val="53"/>
                <w:sz w:val="16"/>
              </w:rPr>
              <w:t>  </w:t>
            </w:r>
            <w:r>
              <w:rPr>
                <w:color w:val="231F20"/>
                <w:spacing w:val="-4"/>
                <w:sz w:val="16"/>
              </w:rPr>
              <w:t>0.00</w:t>
            </w:r>
          </w:p>
        </w:tc>
        <w:tc>
          <w:tcPr>
            <w:tcW w:w="520" w:type="dxa"/>
          </w:tcPr>
          <w:p>
            <w:pPr>
              <w:pStyle w:val="TableParagraph"/>
              <w:ind w:left="130" w:right="66"/>
              <w:jc w:val="center"/>
              <w:rPr>
                <w:sz w:val="16"/>
              </w:rPr>
            </w:pPr>
            <w:r>
              <w:rPr>
                <w:color w:val="231F20"/>
                <w:spacing w:val="-4"/>
                <w:sz w:val="16"/>
              </w:rPr>
              <w:t>0.01</w:t>
            </w:r>
          </w:p>
        </w:tc>
        <w:tc>
          <w:tcPr>
            <w:tcW w:w="634" w:type="dxa"/>
          </w:tcPr>
          <w:p>
            <w:pPr>
              <w:pStyle w:val="TableParagraph"/>
              <w:ind w:right="144"/>
              <w:jc w:val="right"/>
              <w:rPr>
                <w:sz w:val="16"/>
              </w:rPr>
            </w:pPr>
            <w:r>
              <w:rPr>
                <w:color w:val="231F20"/>
                <w:spacing w:val="-4"/>
                <w:sz w:val="16"/>
              </w:rPr>
              <w:t>0.10</w:t>
            </w:r>
          </w:p>
        </w:tc>
        <w:tc>
          <w:tcPr>
            <w:tcW w:w="717" w:type="dxa"/>
          </w:tcPr>
          <w:p>
            <w:pPr>
              <w:pStyle w:val="TableParagraph"/>
              <w:ind w:right="171"/>
              <w:jc w:val="right"/>
              <w:rPr>
                <w:sz w:val="16"/>
              </w:rPr>
            </w:pPr>
            <w:r>
              <w:rPr>
                <w:color w:val="231F20"/>
                <w:spacing w:val="-4"/>
                <w:sz w:val="16"/>
              </w:rPr>
              <w:t>0.00</w:t>
            </w:r>
          </w:p>
        </w:tc>
        <w:tc>
          <w:tcPr>
            <w:tcW w:w="546" w:type="dxa"/>
          </w:tcPr>
          <w:p>
            <w:pPr>
              <w:pStyle w:val="TableParagraph"/>
              <w:ind w:right="105"/>
              <w:jc w:val="right"/>
              <w:rPr>
                <w:sz w:val="16"/>
              </w:rPr>
            </w:pPr>
            <w:r>
              <w:rPr>
                <w:color w:val="231F20"/>
                <w:spacing w:val="-4"/>
                <w:sz w:val="16"/>
              </w:rPr>
              <w:t>0.37</w:t>
            </w:r>
          </w:p>
        </w:tc>
        <w:tc>
          <w:tcPr>
            <w:tcW w:w="452" w:type="dxa"/>
          </w:tcPr>
          <w:p>
            <w:pPr>
              <w:pStyle w:val="TableParagraph"/>
              <w:ind w:left="13"/>
              <w:jc w:val="center"/>
              <w:rPr>
                <w:sz w:val="16"/>
              </w:rPr>
            </w:pPr>
            <w:r>
              <w:rPr>
                <w:color w:val="231F20"/>
                <w:spacing w:val="-4"/>
                <w:sz w:val="16"/>
              </w:rPr>
              <w:t>0.37</w:t>
            </w:r>
          </w:p>
        </w:tc>
        <w:tc>
          <w:tcPr>
            <w:tcW w:w="359" w:type="dxa"/>
          </w:tcPr>
          <w:p>
            <w:pPr>
              <w:pStyle w:val="TableParagraph"/>
              <w:ind w:left="50"/>
              <w:jc w:val="center"/>
              <w:rPr>
                <w:sz w:val="16"/>
              </w:rPr>
            </w:pPr>
            <w:r>
              <w:rPr>
                <w:color w:val="231F20"/>
                <w:spacing w:val="-4"/>
                <w:sz w:val="16"/>
              </w:rPr>
              <w:t>0.24</w:t>
            </w:r>
          </w:p>
        </w:tc>
        <w:tc>
          <w:tcPr>
            <w:tcW w:w="492" w:type="dxa"/>
          </w:tcPr>
          <w:p>
            <w:pPr>
              <w:pStyle w:val="TableParagraph"/>
              <w:ind w:left="49"/>
              <w:jc w:val="center"/>
              <w:rPr>
                <w:sz w:val="16"/>
              </w:rPr>
            </w:pPr>
            <w:r>
              <w:rPr>
                <w:color w:val="231F20"/>
                <w:spacing w:val="-4"/>
                <w:sz w:val="16"/>
              </w:rPr>
              <w:t>0.44</w:t>
            </w:r>
          </w:p>
        </w:tc>
        <w:tc>
          <w:tcPr>
            <w:tcW w:w="382" w:type="dxa"/>
          </w:tcPr>
          <w:p>
            <w:pPr>
              <w:pStyle w:val="TableParagraph"/>
              <w:ind w:left="23"/>
              <w:jc w:val="center"/>
              <w:rPr>
                <w:sz w:val="16"/>
              </w:rPr>
            </w:pPr>
            <w:r>
              <w:rPr>
                <w:color w:val="231F20"/>
                <w:spacing w:val="-4"/>
                <w:sz w:val="16"/>
              </w:rPr>
              <w:t>0.32</w:t>
            </w:r>
          </w:p>
        </w:tc>
        <w:tc>
          <w:tcPr>
            <w:tcW w:w="559" w:type="dxa"/>
          </w:tcPr>
          <w:p>
            <w:pPr>
              <w:pStyle w:val="TableParagraph"/>
              <w:ind w:left="23"/>
              <w:jc w:val="center"/>
              <w:rPr>
                <w:sz w:val="16"/>
              </w:rPr>
            </w:pPr>
            <w:r>
              <w:rPr>
                <w:color w:val="231F20"/>
                <w:spacing w:val="-4"/>
                <w:sz w:val="16"/>
              </w:rPr>
              <w:t>0.63</w:t>
            </w:r>
          </w:p>
        </w:tc>
        <w:tc>
          <w:tcPr>
            <w:tcW w:w="454" w:type="dxa"/>
          </w:tcPr>
          <w:p>
            <w:pPr>
              <w:pStyle w:val="TableParagraph"/>
              <w:ind w:left="35"/>
              <w:jc w:val="center"/>
              <w:rPr>
                <w:sz w:val="16"/>
              </w:rPr>
            </w:pPr>
            <w:r>
              <w:rPr>
                <w:color w:val="231F20"/>
                <w:spacing w:val="-4"/>
                <w:sz w:val="16"/>
              </w:rPr>
              <w:t>0.45</w:t>
            </w:r>
          </w:p>
        </w:tc>
        <w:tc>
          <w:tcPr>
            <w:tcW w:w="534" w:type="dxa"/>
          </w:tcPr>
          <w:p>
            <w:pPr>
              <w:pStyle w:val="TableParagraph"/>
              <w:ind w:right="75"/>
              <w:jc w:val="right"/>
              <w:rPr>
                <w:sz w:val="16"/>
              </w:rPr>
            </w:pPr>
            <w:r>
              <w:rPr>
                <w:color w:val="231F20"/>
                <w:spacing w:val="-4"/>
                <w:sz w:val="16"/>
              </w:rPr>
              <w:t>0.65</w:t>
            </w:r>
          </w:p>
        </w:tc>
        <w:tc>
          <w:tcPr>
            <w:tcW w:w="539" w:type="dxa"/>
          </w:tcPr>
          <w:p>
            <w:pPr>
              <w:pStyle w:val="TableParagraph"/>
              <w:ind w:right="74"/>
              <w:jc w:val="right"/>
              <w:rPr>
                <w:sz w:val="16"/>
              </w:rPr>
            </w:pPr>
            <w:r>
              <w:rPr>
                <w:color w:val="231F20"/>
                <w:spacing w:val="-4"/>
                <w:sz w:val="16"/>
              </w:rPr>
              <w:t>0.49</w:t>
            </w:r>
          </w:p>
        </w:tc>
        <w:tc>
          <w:tcPr>
            <w:tcW w:w="534" w:type="dxa"/>
          </w:tcPr>
          <w:p>
            <w:pPr>
              <w:pStyle w:val="TableParagraph"/>
              <w:ind w:right="73"/>
              <w:jc w:val="right"/>
              <w:rPr>
                <w:sz w:val="16"/>
              </w:rPr>
            </w:pPr>
            <w:r>
              <w:rPr>
                <w:color w:val="231F20"/>
                <w:spacing w:val="-4"/>
                <w:sz w:val="16"/>
              </w:rPr>
              <w:t>0.71</w:t>
            </w:r>
          </w:p>
        </w:tc>
        <w:tc>
          <w:tcPr>
            <w:tcW w:w="504" w:type="dxa"/>
          </w:tcPr>
          <w:p>
            <w:pPr>
              <w:pStyle w:val="TableParagraph"/>
              <w:ind w:right="46"/>
              <w:jc w:val="right"/>
              <w:rPr>
                <w:sz w:val="16"/>
              </w:rPr>
            </w:pPr>
            <w:r>
              <w:rPr>
                <w:color w:val="231F20"/>
                <w:spacing w:val="-4"/>
                <w:sz w:val="16"/>
              </w:rPr>
              <w:t>0.50</w:t>
            </w:r>
          </w:p>
        </w:tc>
        <w:tc>
          <w:tcPr>
            <w:tcW w:w="517" w:type="dxa"/>
          </w:tcPr>
          <w:p>
            <w:pPr>
              <w:pStyle w:val="TableParagraph"/>
              <w:spacing w:line="240" w:lineRule="auto"/>
              <w:rPr>
                <w:sz w:val="12"/>
              </w:rPr>
            </w:pPr>
          </w:p>
        </w:tc>
        <w:tc>
          <w:tcPr>
            <w:tcW w:w="442" w:type="dxa"/>
          </w:tcPr>
          <w:p>
            <w:pPr>
              <w:pStyle w:val="TableParagraph"/>
              <w:ind w:right="52"/>
              <w:jc w:val="center"/>
              <w:rPr>
                <w:sz w:val="16"/>
              </w:rPr>
            </w:pPr>
            <w:r>
              <w:rPr>
                <w:color w:val="231F20"/>
                <w:spacing w:val="-4"/>
                <w:sz w:val="16"/>
              </w:rPr>
              <w:t>0.13</w:t>
            </w:r>
          </w:p>
        </w:tc>
        <w:tc>
          <w:tcPr>
            <w:tcW w:w="409" w:type="dxa"/>
          </w:tcPr>
          <w:p>
            <w:pPr>
              <w:pStyle w:val="TableParagraph"/>
              <w:ind w:left="10"/>
              <w:jc w:val="center"/>
              <w:rPr>
                <w:sz w:val="16"/>
              </w:rPr>
            </w:pPr>
            <w:r>
              <w:rPr>
                <w:color w:val="231F20"/>
                <w:spacing w:val="-4"/>
                <w:sz w:val="16"/>
              </w:rPr>
              <w:t>0.04</w:t>
            </w:r>
          </w:p>
        </w:tc>
        <w:tc>
          <w:tcPr>
            <w:tcW w:w="475" w:type="dxa"/>
          </w:tcPr>
          <w:p>
            <w:pPr>
              <w:pStyle w:val="TableParagraph"/>
              <w:ind w:right="42"/>
              <w:jc w:val="right"/>
              <w:rPr>
                <w:sz w:val="16"/>
              </w:rPr>
            </w:pPr>
            <w:r>
              <w:rPr>
                <w:i/>
                <w:color w:val="231F20"/>
                <w:spacing w:val="-4"/>
                <w:w w:val="110"/>
                <w:sz w:val="16"/>
              </w:rPr>
              <w:t>2</w:t>
            </w:r>
            <w:r>
              <w:rPr>
                <w:color w:val="231F20"/>
                <w:spacing w:val="-4"/>
                <w:w w:val="110"/>
                <w:sz w:val="16"/>
              </w:rPr>
              <w:t>0.05</w:t>
            </w:r>
          </w:p>
        </w:tc>
        <w:tc>
          <w:tcPr>
            <w:tcW w:w="508" w:type="dxa"/>
          </w:tcPr>
          <w:p>
            <w:pPr>
              <w:pStyle w:val="TableParagraph"/>
              <w:ind w:right="91"/>
              <w:jc w:val="center"/>
              <w:rPr>
                <w:sz w:val="16"/>
              </w:rPr>
            </w:pPr>
            <w:r>
              <w:rPr>
                <w:i/>
                <w:color w:val="231F20"/>
                <w:spacing w:val="-4"/>
                <w:w w:val="110"/>
                <w:sz w:val="16"/>
              </w:rPr>
              <w:t>2</w:t>
            </w:r>
            <w:r>
              <w:rPr>
                <w:color w:val="231F20"/>
                <w:spacing w:val="-4"/>
                <w:w w:val="110"/>
                <w:sz w:val="16"/>
              </w:rPr>
              <w:t>0.05</w:t>
            </w:r>
          </w:p>
        </w:tc>
        <w:tc>
          <w:tcPr>
            <w:tcW w:w="399" w:type="dxa"/>
          </w:tcPr>
          <w:p>
            <w:pPr>
              <w:pStyle w:val="TableParagraph"/>
              <w:ind w:right="17"/>
              <w:jc w:val="center"/>
              <w:rPr>
                <w:sz w:val="16"/>
              </w:rPr>
            </w:pPr>
            <w:r>
              <w:rPr>
                <w:color w:val="231F20"/>
                <w:spacing w:val="-4"/>
                <w:sz w:val="16"/>
              </w:rPr>
              <w:t>0.00</w:t>
            </w:r>
          </w:p>
        </w:tc>
        <w:tc>
          <w:tcPr>
            <w:tcW w:w="541" w:type="dxa"/>
          </w:tcPr>
          <w:p>
            <w:pPr>
              <w:pStyle w:val="TableParagraph"/>
              <w:ind w:right="103"/>
              <w:jc w:val="right"/>
              <w:rPr>
                <w:sz w:val="16"/>
              </w:rPr>
            </w:pPr>
            <w:r>
              <w:rPr>
                <w:i/>
                <w:color w:val="231F20"/>
                <w:spacing w:val="-4"/>
                <w:w w:val="110"/>
                <w:sz w:val="16"/>
              </w:rPr>
              <w:t>2</w:t>
            </w:r>
            <w:r>
              <w:rPr>
                <w:color w:val="231F20"/>
                <w:spacing w:val="-4"/>
                <w:w w:val="110"/>
                <w:sz w:val="16"/>
              </w:rPr>
              <w:t>0.04</w:t>
            </w:r>
          </w:p>
        </w:tc>
      </w:tr>
      <w:tr>
        <w:trPr>
          <w:trHeight w:val="179" w:hRule="atLeast"/>
        </w:trPr>
        <w:tc>
          <w:tcPr>
            <w:tcW w:w="713" w:type="dxa"/>
          </w:tcPr>
          <w:p>
            <w:pPr>
              <w:pStyle w:val="TableParagraph"/>
              <w:ind w:left="-1"/>
              <w:rPr>
                <w:sz w:val="16"/>
              </w:rPr>
            </w:pPr>
            <w:r>
              <w:rPr>
                <w:color w:val="231F20"/>
                <w:spacing w:val="-2"/>
                <w:sz w:val="16"/>
              </w:rPr>
              <w:t>LLleg</w:t>
            </w:r>
          </w:p>
        </w:tc>
        <w:tc>
          <w:tcPr>
            <w:tcW w:w="503" w:type="dxa"/>
          </w:tcPr>
          <w:p>
            <w:pPr>
              <w:pStyle w:val="TableParagraph"/>
              <w:ind w:left="53" w:right="1"/>
              <w:jc w:val="center"/>
              <w:rPr>
                <w:sz w:val="16"/>
              </w:rPr>
            </w:pPr>
            <w:r>
              <w:rPr>
                <w:color w:val="231F20"/>
                <w:spacing w:val="-4"/>
                <w:sz w:val="16"/>
              </w:rPr>
              <w:t>0.46</w:t>
            </w:r>
          </w:p>
        </w:tc>
        <w:tc>
          <w:tcPr>
            <w:tcW w:w="408" w:type="dxa"/>
          </w:tcPr>
          <w:p>
            <w:pPr>
              <w:pStyle w:val="TableParagraph"/>
              <w:ind w:left="40" w:right="1"/>
              <w:jc w:val="center"/>
              <w:rPr>
                <w:sz w:val="16"/>
              </w:rPr>
            </w:pPr>
            <w:r>
              <w:rPr>
                <w:color w:val="231F20"/>
                <w:spacing w:val="-4"/>
                <w:sz w:val="16"/>
              </w:rPr>
              <w:t>0.42</w:t>
            </w:r>
          </w:p>
        </w:tc>
        <w:tc>
          <w:tcPr>
            <w:tcW w:w="513" w:type="dxa"/>
          </w:tcPr>
          <w:p>
            <w:pPr>
              <w:pStyle w:val="TableParagraph"/>
              <w:ind w:right="57"/>
              <w:jc w:val="right"/>
              <w:rPr>
                <w:sz w:val="16"/>
              </w:rPr>
            </w:pPr>
            <w:r>
              <w:rPr>
                <w:color w:val="231F20"/>
                <w:spacing w:val="-4"/>
                <w:sz w:val="16"/>
              </w:rPr>
              <w:t>0.02</w:t>
            </w:r>
          </w:p>
        </w:tc>
        <w:tc>
          <w:tcPr>
            <w:tcW w:w="569" w:type="dxa"/>
          </w:tcPr>
          <w:p>
            <w:pPr>
              <w:pStyle w:val="TableParagraph"/>
              <w:ind w:right="100"/>
              <w:jc w:val="right"/>
              <w:rPr>
                <w:sz w:val="16"/>
              </w:rPr>
            </w:pPr>
            <w:r>
              <w:rPr>
                <w:i/>
                <w:color w:val="231F20"/>
                <w:spacing w:val="-4"/>
                <w:w w:val="110"/>
                <w:sz w:val="16"/>
              </w:rPr>
              <w:t>2</w:t>
            </w:r>
            <w:r>
              <w:rPr>
                <w:color w:val="231F20"/>
                <w:spacing w:val="-4"/>
                <w:w w:val="110"/>
                <w:sz w:val="16"/>
              </w:rPr>
              <w:t>0.13</w:t>
            </w:r>
          </w:p>
        </w:tc>
        <w:tc>
          <w:tcPr>
            <w:tcW w:w="875" w:type="dxa"/>
            <w:gridSpan w:val="2"/>
          </w:tcPr>
          <w:p>
            <w:pPr>
              <w:pStyle w:val="TableParagraph"/>
              <w:ind w:left="96"/>
              <w:rPr>
                <w:sz w:val="16"/>
              </w:rPr>
            </w:pPr>
            <w:r>
              <w:rPr>
                <w:color w:val="231F20"/>
                <w:sz w:val="16"/>
              </w:rPr>
              <w:t>0.17</w:t>
            </w:r>
            <w:r>
              <w:rPr>
                <w:color w:val="231F20"/>
                <w:spacing w:val="14"/>
                <w:sz w:val="16"/>
              </w:rPr>
              <w:t> </w:t>
            </w:r>
            <w:r>
              <w:rPr>
                <w:i/>
                <w:color w:val="231F20"/>
                <w:spacing w:val="-2"/>
                <w:sz w:val="16"/>
              </w:rPr>
              <w:t>2</w:t>
            </w:r>
            <w:r>
              <w:rPr>
                <w:color w:val="231F20"/>
                <w:spacing w:val="-2"/>
                <w:sz w:val="16"/>
              </w:rPr>
              <w:t>0.06</w:t>
            </w:r>
          </w:p>
        </w:tc>
        <w:tc>
          <w:tcPr>
            <w:tcW w:w="520" w:type="dxa"/>
          </w:tcPr>
          <w:p>
            <w:pPr>
              <w:pStyle w:val="TableParagraph"/>
              <w:ind w:left="130" w:right="66"/>
              <w:jc w:val="center"/>
              <w:rPr>
                <w:sz w:val="16"/>
              </w:rPr>
            </w:pPr>
            <w:r>
              <w:rPr>
                <w:color w:val="231F20"/>
                <w:spacing w:val="-4"/>
                <w:sz w:val="16"/>
              </w:rPr>
              <w:t>0.16</w:t>
            </w:r>
          </w:p>
        </w:tc>
        <w:tc>
          <w:tcPr>
            <w:tcW w:w="634" w:type="dxa"/>
          </w:tcPr>
          <w:p>
            <w:pPr>
              <w:pStyle w:val="TableParagraph"/>
              <w:ind w:right="144"/>
              <w:jc w:val="right"/>
              <w:rPr>
                <w:sz w:val="16"/>
              </w:rPr>
            </w:pPr>
            <w:r>
              <w:rPr>
                <w:i/>
                <w:color w:val="231F20"/>
                <w:spacing w:val="-4"/>
                <w:w w:val="110"/>
                <w:sz w:val="16"/>
              </w:rPr>
              <w:t>2</w:t>
            </w:r>
            <w:r>
              <w:rPr>
                <w:color w:val="231F20"/>
                <w:spacing w:val="-4"/>
                <w:w w:val="110"/>
                <w:sz w:val="16"/>
              </w:rPr>
              <w:t>0.06</w:t>
            </w:r>
          </w:p>
        </w:tc>
        <w:tc>
          <w:tcPr>
            <w:tcW w:w="717" w:type="dxa"/>
          </w:tcPr>
          <w:p>
            <w:pPr>
              <w:pStyle w:val="TableParagraph"/>
              <w:ind w:right="171"/>
              <w:jc w:val="right"/>
              <w:rPr>
                <w:sz w:val="16"/>
              </w:rPr>
            </w:pPr>
            <w:r>
              <w:rPr>
                <w:color w:val="231F20"/>
                <w:spacing w:val="-4"/>
                <w:sz w:val="16"/>
              </w:rPr>
              <w:t>0.15</w:t>
            </w:r>
          </w:p>
        </w:tc>
        <w:tc>
          <w:tcPr>
            <w:tcW w:w="546" w:type="dxa"/>
          </w:tcPr>
          <w:p>
            <w:pPr>
              <w:pStyle w:val="TableParagraph"/>
              <w:ind w:right="105"/>
              <w:jc w:val="right"/>
              <w:rPr>
                <w:sz w:val="16"/>
              </w:rPr>
            </w:pPr>
            <w:r>
              <w:rPr>
                <w:color w:val="231F20"/>
                <w:spacing w:val="-4"/>
                <w:sz w:val="16"/>
              </w:rPr>
              <w:t>0.39</w:t>
            </w:r>
          </w:p>
        </w:tc>
        <w:tc>
          <w:tcPr>
            <w:tcW w:w="452" w:type="dxa"/>
          </w:tcPr>
          <w:p>
            <w:pPr>
              <w:pStyle w:val="TableParagraph"/>
              <w:ind w:left="13" w:right="1"/>
              <w:jc w:val="center"/>
              <w:rPr>
                <w:sz w:val="16"/>
              </w:rPr>
            </w:pPr>
            <w:r>
              <w:rPr>
                <w:color w:val="231F20"/>
                <w:spacing w:val="-4"/>
                <w:sz w:val="16"/>
              </w:rPr>
              <w:t>0.18</w:t>
            </w:r>
          </w:p>
        </w:tc>
        <w:tc>
          <w:tcPr>
            <w:tcW w:w="359" w:type="dxa"/>
          </w:tcPr>
          <w:p>
            <w:pPr>
              <w:pStyle w:val="TableParagraph"/>
              <w:ind w:left="50"/>
              <w:jc w:val="center"/>
              <w:rPr>
                <w:sz w:val="16"/>
              </w:rPr>
            </w:pPr>
            <w:r>
              <w:rPr>
                <w:color w:val="231F20"/>
                <w:spacing w:val="-4"/>
                <w:sz w:val="16"/>
              </w:rPr>
              <w:t>0.46</w:t>
            </w:r>
          </w:p>
        </w:tc>
        <w:tc>
          <w:tcPr>
            <w:tcW w:w="492" w:type="dxa"/>
          </w:tcPr>
          <w:p>
            <w:pPr>
              <w:pStyle w:val="TableParagraph"/>
              <w:ind w:left="49"/>
              <w:jc w:val="center"/>
              <w:rPr>
                <w:sz w:val="16"/>
              </w:rPr>
            </w:pPr>
            <w:r>
              <w:rPr>
                <w:color w:val="231F20"/>
                <w:spacing w:val="-4"/>
                <w:sz w:val="16"/>
              </w:rPr>
              <w:t>0.34</w:t>
            </w:r>
          </w:p>
        </w:tc>
        <w:tc>
          <w:tcPr>
            <w:tcW w:w="382" w:type="dxa"/>
          </w:tcPr>
          <w:p>
            <w:pPr>
              <w:pStyle w:val="TableParagraph"/>
              <w:ind w:left="23"/>
              <w:jc w:val="center"/>
              <w:rPr>
                <w:sz w:val="16"/>
              </w:rPr>
            </w:pPr>
            <w:r>
              <w:rPr>
                <w:color w:val="231F20"/>
                <w:spacing w:val="-4"/>
                <w:sz w:val="16"/>
              </w:rPr>
              <w:t>0.53</w:t>
            </w:r>
          </w:p>
        </w:tc>
        <w:tc>
          <w:tcPr>
            <w:tcW w:w="559" w:type="dxa"/>
          </w:tcPr>
          <w:p>
            <w:pPr>
              <w:pStyle w:val="TableParagraph"/>
              <w:ind w:left="23"/>
              <w:jc w:val="center"/>
              <w:rPr>
                <w:sz w:val="16"/>
              </w:rPr>
            </w:pPr>
            <w:r>
              <w:rPr>
                <w:color w:val="231F20"/>
                <w:spacing w:val="-4"/>
                <w:sz w:val="16"/>
              </w:rPr>
              <w:t>0.39</w:t>
            </w:r>
          </w:p>
        </w:tc>
        <w:tc>
          <w:tcPr>
            <w:tcW w:w="454" w:type="dxa"/>
          </w:tcPr>
          <w:p>
            <w:pPr>
              <w:pStyle w:val="TableParagraph"/>
              <w:ind w:left="35"/>
              <w:jc w:val="center"/>
              <w:rPr>
                <w:sz w:val="16"/>
              </w:rPr>
            </w:pPr>
            <w:r>
              <w:rPr>
                <w:color w:val="231F20"/>
                <w:spacing w:val="-4"/>
                <w:sz w:val="16"/>
              </w:rPr>
              <w:t>0.72</w:t>
            </w:r>
          </w:p>
        </w:tc>
        <w:tc>
          <w:tcPr>
            <w:tcW w:w="534" w:type="dxa"/>
          </w:tcPr>
          <w:p>
            <w:pPr>
              <w:pStyle w:val="TableParagraph"/>
              <w:ind w:right="75"/>
              <w:jc w:val="right"/>
              <w:rPr>
                <w:sz w:val="16"/>
              </w:rPr>
            </w:pPr>
            <w:r>
              <w:rPr>
                <w:color w:val="231F20"/>
                <w:spacing w:val="-4"/>
                <w:sz w:val="16"/>
              </w:rPr>
              <w:t>0.39</w:t>
            </w:r>
          </w:p>
        </w:tc>
        <w:tc>
          <w:tcPr>
            <w:tcW w:w="539" w:type="dxa"/>
          </w:tcPr>
          <w:p>
            <w:pPr>
              <w:pStyle w:val="TableParagraph"/>
              <w:ind w:right="74"/>
              <w:jc w:val="right"/>
              <w:rPr>
                <w:sz w:val="16"/>
              </w:rPr>
            </w:pPr>
            <w:r>
              <w:rPr>
                <w:color w:val="231F20"/>
                <w:spacing w:val="-4"/>
                <w:sz w:val="16"/>
              </w:rPr>
              <w:t>0.70</w:t>
            </w:r>
          </w:p>
        </w:tc>
        <w:tc>
          <w:tcPr>
            <w:tcW w:w="534" w:type="dxa"/>
          </w:tcPr>
          <w:p>
            <w:pPr>
              <w:pStyle w:val="TableParagraph"/>
              <w:ind w:right="73"/>
              <w:jc w:val="right"/>
              <w:rPr>
                <w:sz w:val="16"/>
              </w:rPr>
            </w:pPr>
            <w:r>
              <w:rPr>
                <w:color w:val="231F20"/>
                <w:spacing w:val="-4"/>
                <w:sz w:val="16"/>
              </w:rPr>
              <w:t>0.46</w:t>
            </w:r>
          </w:p>
        </w:tc>
        <w:tc>
          <w:tcPr>
            <w:tcW w:w="504" w:type="dxa"/>
          </w:tcPr>
          <w:p>
            <w:pPr>
              <w:pStyle w:val="TableParagraph"/>
              <w:ind w:right="46"/>
              <w:jc w:val="right"/>
              <w:rPr>
                <w:sz w:val="16"/>
              </w:rPr>
            </w:pPr>
            <w:r>
              <w:rPr>
                <w:color w:val="231F20"/>
                <w:spacing w:val="-4"/>
                <w:sz w:val="16"/>
              </w:rPr>
              <w:t>0.74</w:t>
            </w:r>
          </w:p>
        </w:tc>
        <w:tc>
          <w:tcPr>
            <w:tcW w:w="517" w:type="dxa"/>
          </w:tcPr>
          <w:p>
            <w:pPr>
              <w:pStyle w:val="TableParagraph"/>
              <w:ind w:right="88"/>
              <w:jc w:val="right"/>
              <w:rPr>
                <w:sz w:val="16"/>
              </w:rPr>
            </w:pPr>
            <w:r>
              <w:rPr>
                <w:color w:val="231F20"/>
                <w:spacing w:val="-4"/>
                <w:sz w:val="16"/>
              </w:rPr>
              <w:t>0.77</w:t>
            </w:r>
          </w:p>
        </w:tc>
        <w:tc>
          <w:tcPr>
            <w:tcW w:w="442" w:type="dxa"/>
          </w:tcPr>
          <w:p>
            <w:pPr>
              <w:pStyle w:val="TableParagraph"/>
              <w:spacing w:line="240" w:lineRule="auto"/>
              <w:rPr>
                <w:sz w:val="12"/>
              </w:rPr>
            </w:pPr>
          </w:p>
        </w:tc>
        <w:tc>
          <w:tcPr>
            <w:tcW w:w="409" w:type="dxa"/>
          </w:tcPr>
          <w:p>
            <w:pPr>
              <w:pStyle w:val="TableParagraph"/>
              <w:ind w:left="10"/>
              <w:jc w:val="center"/>
              <w:rPr>
                <w:sz w:val="16"/>
              </w:rPr>
            </w:pPr>
            <w:r>
              <w:rPr>
                <w:color w:val="231F20"/>
                <w:spacing w:val="-4"/>
                <w:sz w:val="16"/>
              </w:rPr>
              <w:t>0.06</w:t>
            </w:r>
          </w:p>
        </w:tc>
        <w:tc>
          <w:tcPr>
            <w:tcW w:w="475" w:type="dxa"/>
          </w:tcPr>
          <w:p>
            <w:pPr>
              <w:pStyle w:val="TableParagraph"/>
              <w:ind w:right="42"/>
              <w:jc w:val="right"/>
              <w:rPr>
                <w:sz w:val="16"/>
              </w:rPr>
            </w:pPr>
            <w:r>
              <w:rPr>
                <w:i/>
                <w:color w:val="231F20"/>
                <w:spacing w:val="-4"/>
                <w:w w:val="110"/>
                <w:sz w:val="16"/>
              </w:rPr>
              <w:t>2</w:t>
            </w:r>
            <w:r>
              <w:rPr>
                <w:color w:val="231F20"/>
                <w:spacing w:val="-4"/>
                <w:w w:val="110"/>
                <w:sz w:val="16"/>
              </w:rPr>
              <w:t>0.03</w:t>
            </w:r>
          </w:p>
        </w:tc>
        <w:tc>
          <w:tcPr>
            <w:tcW w:w="508" w:type="dxa"/>
          </w:tcPr>
          <w:p>
            <w:pPr>
              <w:pStyle w:val="TableParagraph"/>
              <w:ind w:right="91"/>
              <w:jc w:val="center"/>
              <w:rPr>
                <w:sz w:val="16"/>
              </w:rPr>
            </w:pPr>
            <w:r>
              <w:rPr>
                <w:i/>
                <w:color w:val="231F20"/>
                <w:spacing w:val="-4"/>
                <w:w w:val="110"/>
                <w:sz w:val="16"/>
              </w:rPr>
              <w:t>2</w:t>
            </w:r>
            <w:r>
              <w:rPr>
                <w:color w:val="231F20"/>
                <w:spacing w:val="-4"/>
                <w:w w:val="110"/>
                <w:sz w:val="16"/>
              </w:rPr>
              <w:t>0.05</w:t>
            </w:r>
          </w:p>
        </w:tc>
        <w:tc>
          <w:tcPr>
            <w:tcW w:w="399" w:type="dxa"/>
          </w:tcPr>
          <w:p>
            <w:pPr>
              <w:pStyle w:val="TableParagraph"/>
              <w:ind w:right="17"/>
              <w:jc w:val="center"/>
              <w:rPr>
                <w:sz w:val="16"/>
              </w:rPr>
            </w:pPr>
            <w:r>
              <w:rPr>
                <w:color w:val="231F20"/>
                <w:spacing w:val="-4"/>
                <w:sz w:val="16"/>
              </w:rPr>
              <w:t>0.03</w:t>
            </w:r>
          </w:p>
        </w:tc>
        <w:tc>
          <w:tcPr>
            <w:tcW w:w="541" w:type="dxa"/>
          </w:tcPr>
          <w:p>
            <w:pPr>
              <w:pStyle w:val="TableParagraph"/>
              <w:ind w:right="103"/>
              <w:jc w:val="right"/>
              <w:rPr>
                <w:sz w:val="16"/>
              </w:rPr>
            </w:pPr>
            <w:r>
              <w:rPr>
                <w:i/>
                <w:color w:val="231F20"/>
                <w:spacing w:val="-4"/>
                <w:w w:val="110"/>
                <w:sz w:val="16"/>
              </w:rPr>
              <w:t>2</w:t>
            </w:r>
            <w:r>
              <w:rPr>
                <w:color w:val="231F20"/>
                <w:spacing w:val="-4"/>
                <w:w w:val="110"/>
                <w:sz w:val="16"/>
              </w:rPr>
              <w:t>0.03</w:t>
            </w:r>
          </w:p>
        </w:tc>
      </w:tr>
      <w:tr>
        <w:trPr>
          <w:trHeight w:val="179" w:hRule="atLeast"/>
        </w:trPr>
        <w:tc>
          <w:tcPr>
            <w:tcW w:w="713" w:type="dxa"/>
          </w:tcPr>
          <w:p>
            <w:pPr>
              <w:pStyle w:val="TableParagraph"/>
              <w:ind w:left="-1"/>
              <w:rPr>
                <w:sz w:val="16"/>
              </w:rPr>
            </w:pPr>
            <w:r>
              <w:rPr>
                <w:color w:val="231F20"/>
                <w:spacing w:val="-2"/>
                <w:sz w:val="16"/>
              </w:rPr>
              <w:t>Arising</w:t>
            </w:r>
          </w:p>
        </w:tc>
        <w:tc>
          <w:tcPr>
            <w:tcW w:w="503" w:type="dxa"/>
          </w:tcPr>
          <w:p>
            <w:pPr>
              <w:pStyle w:val="TableParagraph"/>
              <w:ind w:left="53" w:right="1"/>
              <w:jc w:val="center"/>
              <w:rPr>
                <w:sz w:val="16"/>
              </w:rPr>
            </w:pPr>
            <w:r>
              <w:rPr>
                <w:color w:val="231F20"/>
                <w:spacing w:val="-4"/>
                <w:sz w:val="16"/>
              </w:rPr>
              <w:t>0.54</w:t>
            </w:r>
          </w:p>
        </w:tc>
        <w:tc>
          <w:tcPr>
            <w:tcW w:w="408" w:type="dxa"/>
          </w:tcPr>
          <w:p>
            <w:pPr>
              <w:pStyle w:val="TableParagraph"/>
              <w:ind w:left="40" w:right="1"/>
              <w:jc w:val="center"/>
              <w:rPr>
                <w:sz w:val="16"/>
              </w:rPr>
            </w:pPr>
            <w:r>
              <w:rPr>
                <w:color w:val="231F20"/>
                <w:spacing w:val="-4"/>
                <w:sz w:val="16"/>
              </w:rPr>
              <w:t>0.49</w:t>
            </w:r>
          </w:p>
        </w:tc>
        <w:tc>
          <w:tcPr>
            <w:tcW w:w="513" w:type="dxa"/>
          </w:tcPr>
          <w:p>
            <w:pPr>
              <w:pStyle w:val="TableParagraph"/>
              <w:ind w:right="57"/>
              <w:jc w:val="right"/>
              <w:rPr>
                <w:sz w:val="16"/>
              </w:rPr>
            </w:pPr>
            <w:r>
              <w:rPr>
                <w:color w:val="231F20"/>
                <w:spacing w:val="-4"/>
                <w:sz w:val="16"/>
              </w:rPr>
              <w:t>0.06</w:t>
            </w:r>
          </w:p>
        </w:tc>
        <w:tc>
          <w:tcPr>
            <w:tcW w:w="569" w:type="dxa"/>
          </w:tcPr>
          <w:p>
            <w:pPr>
              <w:pStyle w:val="TableParagraph"/>
              <w:ind w:right="100"/>
              <w:jc w:val="right"/>
              <w:rPr>
                <w:sz w:val="16"/>
              </w:rPr>
            </w:pPr>
            <w:r>
              <w:rPr>
                <w:i/>
                <w:color w:val="231F20"/>
                <w:spacing w:val="-4"/>
                <w:w w:val="110"/>
                <w:sz w:val="16"/>
              </w:rPr>
              <w:t>2</w:t>
            </w:r>
            <w:r>
              <w:rPr>
                <w:color w:val="231F20"/>
                <w:spacing w:val="-4"/>
                <w:w w:val="110"/>
                <w:sz w:val="16"/>
              </w:rPr>
              <w:t>0.05</w:t>
            </w:r>
          </w:p>
        </w:tc>
        <w:tc>
          <w:tcPr>
            <w:tcW w:w="875" w:type="dxa"/>
            <w:gridSpan w:val="2"/>
          </w:tcPr>
          <w:p>
            <w:pPr>
              <w:pStyle w:val="TableParagraph"/>
              <w:ind w:left="96"/>
              <w:rPr>
                <w:sz w:val="16"/>
              </w:rPr>
            </w:pPr>
            <w:r>
              <w:rPr>
                <w:color w:val="231F20"/>
                <w:sz w:val="16"/>
              </w:rPr>
              <w:t>0.12</w:t>
            </w:r>
            <w:r>
              <w:rPr>
                <w:color w:val="231F20"/>
                <w:spacing w:val="14"/>
                <w:sz w:val="16"/>
              </w:rPr>
              <w:t> </w:t>
            </w:r>
            <w:r>
              <w:rPr>
                <w:i/>
                <w:color w:val="231F20"/>
                <w:spacing w:val="-2"/>
                <w:sz w:val="16"/>
              </w:rPr>
              <w:t>2</w:t>
            </w:r>
            <w:r>
              <w:rPr>
                <w:color w:val="231F20"/>
                <w:spacing w:val="-2"/>
                <w:sz w:val="16"/>
              </w:rPr>
              <w:t>0.03</w:t>
            </w:r>
          </w:p>
        </w:tc>
        <w:tc>
          <w:tcPr>
            <w:tcW w:w="520" w:type="dxa"/>
          </w:tcPr>
          <w:p>
            <w:pPr>
              <w:pStyle w:val="TableParagraph"/>
              <w:ind w:right="66"/>
              <w:jc w:val="center"/>
              <w:rPr>
                <w:sz w:val="16"/>
              </w:rPr>
            </w:pPr>
            <w:r>
              <w:rPr>
                <w:i/>
                <w:color w:val="231F20"/>
                <w:spacing w:val="-4"/>
                <w:w w:val="110"/>
                <w:sz w:val="16"/>
              </w:rPr>
              <w:t>2</w:t>
            </w:r>
            <w:r>
              <w:rPr>
                <w:color w:val="231F20"/>
                <w:spacing w:val="-4"/>
                <w:w w:val="110"/>
                <w:sz w:val="16"/>
              </w:rPr>
              <w:t>0.01</w:t>
            </w:r>
          </w:p>
        </w:tc>
        <w:tc>
          <w:tcPr>
            <w:tcW w:w="634" w:type="dxa"/>
          </w:tcPr>
          <w:p>
            <w:pPr>
              <w:pStyle w:val="TableParagraph"/>
              <w:ind w:right="144"/>
              <w:jc w:val="right"/>
              <w:rPr>
                <w:sz w:val="16"/>
              </w:rPr>
            </w:pPr>
            <w:r>
              <w:rPr>
                <w:color w:val="231F20"/>
                <w:spacing w:val="-4"/>
                <w:sz w:val="16"/>
              </w:rPr>
              <w:t>0.08</w:t>
            </w:r>
          </w:p>
        </w:tc>
        <w:tc>
          <w:tcPr>
            <w:tcW w:w="717" w:type="dxa"/>
          </w:tcPr>
          <w:p>
            <w:pPr>
              <w:pStyle w:val="TableParagraph"/>
              <w:ind w:right="171"/>
              <w:jc w:val="right"/>
              <w:rPr>
                <w:sz w:val="16"/>
              </w:rPr>
            </w:pPr>
            <w:r>
              <w:rPr>
                <w:color w:val="231F20"/>
                <w:spacing w:val="-4"/>
                <w:sz w:val="16"/>
              </w:rPr>
              <w:t>0.13</w:t>
            </w:r>
          </w:p>
        </w:tc>
        <w:tc>
          <w:tcPr>
            <w:tcW w:w="546" w:type="dxa"/>
          </w:tcPr>
          <w:p>
            <w:pPr>
              <w:pStyle w:val="TableParagraph"/>
              <w:ind w:right="105"/>
              <w:jc w:val="right"/>
              <w:rPr>
                <w:sz w:val="16"/>
              </w:rPr>
            </w:pPr>
            <w:r>
              <w:rPr>
                <w:color w:val="231F20"/>
                <w:spacing w:val="-4"/>
                <w:sz w:val="16"/>
              </w:rPr>
              <w:t>0.40</w:t>
            </w:r>
          </w:p>
        </w:tc>
        <w:tc>
          <w:tcPr>
            <w:tcW w:w="452" w:type="dxa"/>
          </w:tcPr>
          <w:p>
            <w:pPr>
              <w:pStyle w:val="TableParagraph"/>
              <w:ind w:left="13" w:right="1"/>
              <w:jc w:val="center"/>
              <w:rPr>
                <w:sz w:val="16"/>
              </w:rPr>
            </w:pPr>
            <w:r>
              <w:rPr>
                <w:color w:val="231F20"/>
                <w:spacing w:val="-4"/>
                <w:sz w:val="16"/>
              </w:rPr>
              <w:t>0.25</w:t>
            </w:r>
          </w:p>
        </w:tc>
        <w:tc>
          <w:tcPr>
            <w:tcW w:w="359" w:type="dxa"/>
          </w:tcPr>
          <w:p>
            <w:pPr>
              <w:pStyle w:val="TableParagraph"/>
              <w:ind w:left="50"/>
              <w:jc w:val="center"/>
              <w:rPr>
                <w:sz w:val="16"/>
              </w:rPr>
            </w:pPr>
            <w:r>
              <w:rPr>
                <w:color w:val="231F20"/>
                <w:spacing w:val="-4"/>
                <w:sz w:val="16"/>
              </w:rPr>
              <w:t>0.40</w:t>
            </w:r>
          </w:p>
        </w:tc>
        <w:tc>
          <w:tcPr>
            <w:tcW w:w="492" w:type="dxa"/>
          </w:tcPr>
          <w:p>
            <w:pPr>
              <w:pStyle w:val="TableParagraph"/>
              <w:ind w:left="49"/>
              <w:jc w:val="center"/>
              <w:rPr>
                <w:sz w:val="16"/>
              </w:rPr>
            </w:pPr>
            <w:r>
              <w:rPr>
                <w:color w:val="231F20"/>
                <w:spacing w:val="-4"/>
                <w:sz w:val="16"/>
              </w:rPr>
              <w:t>0.36</w:t>
            </w:r>
          </w:p>
        </w:tc>
        <w:tc>
          <w:tcPr>
            <w:tcW w:w="382" w:type="dxa"/>
          </w:tcPr>
          <w:p>
            <w:pPr>
              <w:pStyle w:val="TableParagraph"/>
              <w:ind w:left="23"/>
              <w:jc w:val="center"/>
              <w:rPr>
                <w:sz w:val="16"/>
              </w:rPr>
            </w:pPr>
            <w:r>
              <w:rPr>
                <w:color w:val="231F20"/>
                <w:spacing w:val="-4"/>
                <w:sz w:val="16"/>
              </w:rPr>
              <w:t>0.40</w:t>
            </w:r>
          </w:p>
        </w:tc>
        <w:tc>
          <w:tcPr>
            <w:tcW w:w="559" w:type="dxa"/>
          </w:tcPr>
          <w:p>
            <w:pPr>
              <w:pStyle w:val="TableParagraph"/>
              <w:ind w:left="23"/>
              <w:jc w:val="center"/>
              <w:rPr>
                <w:sz w:val="16"/>
              </w:rPr>
            </w:pPr>
            <w:r>
              <w:rPr>
                <w:color w:val="231F20"/>
                <w:spacing w:val="-4"/>
                <w:sz w:val="16"/>
              </w:rPr>
              <w:t>0.45</w:t>
            </w:r>
          </w:p>
        </w:tc>
        <w:tc>
          <w:tcPr>
            <w:tcW w:w="454" w:type="dxa"/>
          </w:tcPr>
          <w:p>
            <w:pPr>
              <w:pStyle w:val="TableParagraph"/>
              <w:ind w:left="35"/>
              <w:jc w:val="center"/>
              <w:rPr>
                <w:sz w:val="16"/>
              </w:rPr>
            </w:pPr>
            <w:r>
              <w:rPr>
                <w:color w:val="231F20"/>
                <w:spacing w:val="-4"/>
                <w:sz w:val="16"/>
              </w:rPr>
              <w:t>0.54</w:t>
            </w:r>
          </w:p>
        </w:tc>
        <w:tc>
          <w:tcPr>
            <w:tcW w:w="534" w:type="dxa"/>
          </w:tcPr>
          <w:p>
            <w:pPr>
              <w:pStyle w:val="TableParagraph"/>
              <w:ind w:right="75"/>
              <w:jc w:val="right"/>
              <w:rPr>
                <w:sz w:val="16"/>
              </w:rPr>
            </w:pPr>
            <w:r>
              <w:rPr>
                <w:color w:val="231F20"/>
                <w:spacing w:val="-4"/>
                <w:sz w:val="16"/>
              </w:rPr>
              <w:t>0.50</w:t>
            </w:r>
          </w:p>
        </w:tc>
        <w:tc>
          <w:tcPr>
            <w:tcW w:w="539" w:type="dxa"/>
          </w:tcPr>
          <w:p>
            <w:pPr>
              <w:pStyle w:val="TableParagraph"/>
              <w:ind w:right="74"/>
              <w:jc w:val="right"/>
              <w:rPr>
                <w:sz w:val="16"/>
              </w:rPr>
            </w:pPr>
            <w:r>
              <w:rPr>
                <w:color w:val="231F20"/>
                <w:spacing w:val="-4"/>
                <w:sz w:val="16"/>
              </w:rPr>
              <w:t>0.57</w:t>
            </w:r>
          </w:p>
        </w:tc>
        <w:tc>
          <w:tcPr>
            <w:tcW w:w="534" w:type="dxa"/>
          </w:tcPr>
          <w:p>
            <w:pPr>
              <w:pStyle w:val="TableParagraph"/>
              <w:ind w:right="73"/>
              <w:jc w:val="right"/>
              <w:rPr>
                <w:sz w:val="16"/>
              </w:rPr>
            </w:pPr>
            <w:r>
              <w:rPr>
                <w:color w:val="231F20"/>
                <w:spacing w:val="-4"/>
                <w:sz w:val="16"/>
              </w:rPr>
              <w:t>0.54</w:t>
            </w:r>
          </w:p>
        </w:tc>
        <w:tc>
          <w:tcPr>
            <w:tcW w:w="504" w:type="dxa"/>
          </w:tcPr>
          <w:p>
            <w:pPr>
              <w:pStyle w:val="TableParagraph"/>
              <w:ind w:right="47"/>
              <w:jc w:val="right"/>
              <w:rPr>
                <w:sz w:val="16"/>
              </w:rPr>
            </w:pPr>
            <w:r>
              <w:rPr>
                <w:color w:val="231F20"/>
                <w:spacing w:val="-4"/>
                <w:sz w:val="16"/>
              </w:rPr>
              <w:t>0.63</w:t>
            </w:r>
          </w:p>
        </w:tc>
        <w:tc>
          <w:tcPr>
            <w:tcW w:w="517" w:type="dxa"/>
          </w:tcPr>
          <w:p>
            <w:pPr>
              <w:pStyle w:val="TableParagraph"/>
              <w:ind w:right="88"/>
              <w:jc w:val="right"/>
              <w:rPr>
                <w:sz w:val="16"/>
              </w:rPr>
            </w:pPr>
            <w:r>
              <w:rPr>
                <w:color w:val="231F20"/>
                <w:spacing w:val="-4"/>
                <w:sz w:val="16"/>
              </w:rPr>
              <w:t>0.65</w:t>
            </w:r>
          </w:p>
        </w:tc>
        <w:tc>
          <w:tcPr>
            <w:tcW w:w="442" w:type="dxa"/>
          </w:tcPr>
          <w:p>
            <w:pPr>
              <w:pStyle w:val="TableParagraph"/>
              <w:ind w:right="52"/>
              <w:jc w:val="center"/>
              <w:rPr>
                <w:sz w:val="16"/>
              </w:rPr>
            </w:pPr>
            <w:r>
              <w:rPr>
                <w:color w:val="231F20"/>
                <w:spacing w:val="-4"/>
                <w:sz w:val="16"/>
              </w:rPr>
              <w:t>0.69</w:t>
            </w:r>
          </w:p>
        </w:tc>
        <w:tc>
          <w:tcPr>
            <w:tcW w:w="409" w:type="dxa"/>
          </w:tcPr>
          <w:p>
            <w:pPr>
              <w:pStyle w:val="TableParagraph"/>
              <w:spacing w:line="240" w:lineRule="auto"/>
              <w:rPr>
                <w:sz w:val="12"/>
              </w:rPr>
            </w:pPr>
          </w:p>
        </w:tc>
        <w:tc>
          <w:tcPr>
            <w:tcW w:w="475" w:type="dxa"/>
          </w:tcPr>
          <w:p>
            <w:pPr>
              <w:pStyle w:val="TableParagraph"/>
              <w:ind w:right="42"/>
              <w:jc w:val="right"/>
              <w:rPr>
                <w:sz w:val="16"/>
              </w:rPr>
            </w:pPr>
            <w:r>
              <w:rPr>
                <w:i/>
                <w:color w:val="231F20"/>
                <w:spacing w:val="-4"/>
                <w:w w:val="110"/>
                <w:sz w:val="16"/>
              </w:rPr>
              <w:t>2</w:t>
            </w:r>
            <w:r>
              <w:rPr>
                <w:color w:val="231F20"/>
                <w:spacing w:val="-4"/>
                <w:w w:val="110"/>
                <w:sz w:val="16"/>
              </w:rPr>
              <w:t>0.01</w:t>
            </w:r>
          </w:p>
        </w:tc>
        <w:tc>
          <w:tcPr>
            <w:tcW w:w="508" w:type="dxa"/>
          </w:tcPr>
          <w:p>
            <w:pPr>
              <w:pStyle w:val="TableParagraph"/>
              <w:ind w:left="39"/>
              <w:jc w:val="center"/>
              <w:rPr>
                <w:sz w:val="16"/>
              </w:rPr>
            </w:pPr>
            <w:r>
              <w:rPr>
                <w:color w:val="231F20"/>
                <w:spacing w:val="-4"/>
                <w:sz w:val="16"/>
              </w:rPr>
              <w:t>0.03</w:t>
            </w:r>
          </w:p>
        </w:tc>
        <w:tc>
          <w:tcPr>
            <w:tcW w:w="399" w:type="dxa"/>
          </w:tcPr>
          <w:p>
            <w:pPr>
              <w:pStyle w:val="TableParagraph"/>
              <w:ind w:right="17"/>
              <w:jc w:val="center"/>
              <w:rPr>
                <w:sz w:val="16"/>
              </w:rPr>
            </w:pPr>
            <w:r>
              <w:rPr>
                <w:color w:val="231F20"/>
                <w:spacing w:val="-4"/>
                <w:sz w:val="16"/>
              </w:rPr>
              <w:t>0.05</w:t>
            </w:r>
          </w:p>
        </w:tc>
        <w:tc>
          <w:tcPr>
            <w:tcW w:w="541" w:type="dxa"/>
          </w:tcPr>
          <w:p>
            <w:pPr>
              <w:pStyle w:val="TableParagraph"/>
              <w:ind w:right="103"/>
              <w:jc w:val="right"/>
              <w:rPr>
                <w:sz w:val="16"/>
              </w:rPr>
            </w:pPr>
            <w:r>
              <w:rPr>
                <w:i/>
                <w:color w:val="231F20"/>
                <w:spacing w:val="-4"/>
                <w:w w:val="110"/>
                <w:sz w:val="16"/>
              </w:rPr>
              <w:t>2</w:t>
            </w:r>
            <w:r>
              <w:rPr>
                <w:color w:val="231F20"/>
                <w:spacing w:val="-4"/>
                <w:w w:val="110"/>
                <w:sz w:val="16"/>
              </w:rPr>
              <w:t>0.11</w:t>
            </w:r>
          </w:p>
        </w:tc>
      </w:tr>
      <w:tr>
        <w:trPr>
          <w:trHeight w:val="179" w:hRule="atLeast"/>
        </w:trPr>
        <w:tc>
          <w:tcPr>
            <w:tcW w:w="713" w:type="dxa"/>
          </w:tcPr>
          <w:p>
            <w:pPr>
              <w:pStyle w:val="TableParagraph"/>
              <w:spacing w:line="160" w:lineRule="exact"/>
              <w:ind w:left="-1"/>
              <w:rPr>
                <w:sz w:val="16"/>
              </w:rPr>
            </w:pPr>
            <w:r>
              <w:rPr>
                <w:color w:val="231F20"/>
                <w:spacing w:val="-2"/>
                <w:sz w:val="16"/>
              </w:rPr>
              <w:t>Posture</w:t>
            </w:r>
          </w:p>
        </w:tc>
        <w:tc>
          <w:tcPr>
            <w:tcW w:w="503" w:type="dxa"/>
          </w:tcPr>
          <w:p>
            <w:pPr>
              <w:pStyle w:val="TableParagraph"/>
              <w:spacing w:line="160" w:lineRule="exact"/>
              <w:ind w:left="53" w:right="1"/>
              <w:jc w:val="center"/>
              <w:rPr>
                <w:sz w:val="16"/>
              </w:rPr>
            </w:pPr>
            <w:r>
              <w:rPr>
                <w:color w:val="231F20"/>
                <w:spacing w:val="-4"/>
                <w:sz w:val="16"/>
              </w:rPr>
              <w:t>0.55</w:t>
            </w:r>
          </w:p>
        </w:tc>
        <w:tc>
          <w:tcPr>
            <w:tcW w:w="408" w:type="dxa"/>
          </w:tcPr>
          <w:p>
            <w:pPr>
              <w:pStyle w:val="TableParagraph"/>
              <w:spacing w:line="160" w:lineRule="exact"/>
              <w:ind w:left="40" w:right="1"/>
              <w:jc w:val="center"/>
              <w:rPr>
                <w:sz w:val="16"/>
              </w:rPr>
            </w:pPr>
            <w:r>
              <w:rPr>
                <w:color w:val="231F20"/>
                <w:spacing w:val="-4"/>
                <w:sz w:val="16"/>
              </w:rPr>
              <w:t>0.48</w:t>
            </w:r>
          </w:p>
        </w:tc>
        <w:tc>
          <w:tcPr>
            <w:tcW w:w="513" w:type="dxa"/>
          </w:tcPr>
          <w:p>
            <w:pPr>
              <w:pStyle w:val="TableParagraph"/>
              <w:spacing w:line="160" w:lineRule="exact"/>
              <w:ind w:right="57"/>
              <w:jc w:val="right"/>
              <w:rPr>
                <w:sz w:val="16"/>
              </w:rPr>
            </w:pPr>
            <w:r>
              <w:rPr>
                <w:color w:val="231F20"/>
                <w:spacing w:val="-4"/>
                <w:sz w:val="16"/>
              </w:rPr>
              <w:t>0.22</w:t>
            </w:r>
          </w:p>
        </w:tc>
        <w:tc>
          <w:tcPr>
            <w:tcW w:w="569" w:type="dxa"/>
          </w:tcPr>
          <w:p>
            <w:pPr>
              <w:pStyle w:val="TableParagraph"/>
              <w:spacing w:line="160" w:lineRule="exact"/>
              <w:ind w:right="100"/>
              <w:jc w:val="right"/>
              <w:rPr>
                <w:sz w:val="16"/>
              </w:rPr>
            </w:pPr>
            <w:r>
              <w:rPr>
                <w:i/>
                <w:color w:val="231F20"/>
                <w:spacing w:val="-4"/>
                <w:w w:val="110"/>
                <w:sz w:val="16"/>
              </w:rPr>
              <w:t>2</w:t>
            </w:r>
            <w:r>
              <w:rPr>
                <w:color w:val="231F20"/>
                <w:spacing w:val="-4"/>
                <w:w w:val="110"/>
                <w:sz w:val="16"/>
              </w:rPr>
              <w:t>0.07</w:t>
            </w:r>
          </w:p>
        </w:tc>
        <w:tc>
          <w:tcPr>
            <w:tcW w:w="875" w:type="dxa"/>
            <w:gridSpan w:val="2"/>
          </w:tcPr>
          <w:p>
            <w:pPr>
              <w:pStyle w:val="TableParagraph"/>
              <w:spacing w:line="160" w:lineRule="exact"/>
              <w:ind w:left="96"/>
              <w:rPr>
                <w:sz w:val="16"/>
              </w:rPr>
            </w:pPr>
            <w:r>
              <w:rPr>
                <w:color w:val="231F20"/>
                <w:sz w:val="16"/>
              </w:rPr>
              <w:t>0.02</w:t>
            </w:r>
            <w:r>
              <w:rPr>
                <w:color w:val="231F20"/>
                <w:spacing w:val="14"/>
                <w:sz w:val="16"/>
              </w:rPr>
              <w:t> </w:t>
            </w:r>
            <w:r>
              <w:rPr>
                <w:i/>
                <w:color w:val="231F20"/>
                <w:spacing w:val="-2"/>
                <w:sz w:val="16"/>
              </w:rPr>
              <w:t>2</w:t>
            </w:r>
            <w:r>
              <w:rPr>
                <w:color w:val="231F20"/>
                <w:spacing w:val="-2"/>
                <w:sz w:val="16"/>
              </w:rPr>
              <w:t>0.11</w:t>
            </w:r>
          </w:p>
        </w:tc>
        <w:tc>
          <w:tcPr>
            <w:tcW w:w="520" w:type="dxa"/>
          </w:tcPr>
          <w:p>
            <w:pPr>
              <w:pStyle w:val="TableParagraph"/>
              <w:spacing w:line="160" w:lineRule="exact"/>
              <w:ind w:right="66"/>
              <w:jc w:val="center"/>
              <w:rPr>
                <w:sz w:val="16"/>
              </w:rPr>
            </w:pPr>
            <w:r>
              <w:rPr>
                <w:i/>
                <w:color w:val="231F20"/>
                <w:spacing w:val="-4"/>
                <w:w w:val="110"/>
                <w:sz w:val="16"/>
              </w:rPr>
              <w:t>2</w:t>
            </w:r>
            <w:r>
              <w:rPr>
                <w:color w:val="231F20"/>
                <w:spacing w:val="-4"/>
                <w:w w:val="110"/>
                <w:sz w:val="16"/>
              </w:rPr>
              <w:t>0.01</w:t>
            </w:r>
          </w:p>
        </w:tc>
        <w:tc>
          <w:tcPr>
            <w:tcW w:w="634" w:type="dxa"/>
          </w:tcPr>
          <w:p>
            <w:pPr>
              <w:pStyle w:val="TableParagraph"/>
              <w:spacing w:line="160" w:lineRule="exact"/>
              <w:ind w:right="144"/>
              <w:jc w:val="right"/>
              <w:rPr>
                <w:sz w:val="16"/>
              </w:rPr>
            </w:pPr>
            <w:r>
              <w:rPr>
                <w:color w:val="231F20"/>
                <w:spacing w:val="-4"/>
                <w:sz w:val="16"/>
              </w:rPr>
              <w:t>0.00</w:t>
            </w:r>
          </w:p>
        </w:tc>
        <w:tc>
          <w:tcPr>
            <w:tcW w:w="717" w:type="dxa"/>
          </w:tcPr>
          <w:p>
            <w:pPr>
              <w:pStyle w:val="TableParagraph"/>
              <w:spacing w:line="160" w:lineRule="exact"/>
              <w:ind w:right="172"/>
              <w:jc w:val="right"/>
              <w:rPr>
                <w:sz w:val="16"/>
              </w:rPr>
            </w:pPr>
            <w:r>
              <w:rPr>
                <w:color w:val="231F20"/>
                <w:spacing w:val="-4"/>
                <w:sz w:val="16"/>
              </w:rPr>
              <w:t>0.15</w:t>
            </w:r>
          </w:p>
        </w:tc>
        <w:tc>
          <w:tcPr>
            <w:tcW w:w="546" w:type="dxa"/>
          </w:tcPr>
          <w:p>
            <w:pPr>
              <w:pStyle w:val="TableParagraph"/>
              <w:spacing w:line="160" w:lineRule="exact"/>
              <w:ind w:right="105"/>
              <w:jc w:val="right"/>
              <w:rPr>
                <w:sz w:val="16"/>
              </w:rPr>
            </w:pPr>
            <w:r>
              <w:rPr>
                <w:color w:val="231F20"/>
                <w:spacing w:val="-4"/>
                <w:sz w:val="16"/>
              </w:rPr>
              <w:t>0.42</w:t>
            </w:r>
          </w:p>
        </w:tc>
        <w:tc>
          <w:tcPr>
            <w:tcW w:w="452" w:type="dxa"/>
          </w:tcPr>
          <w:p>
            <w:pPr>
              <w:pStyle w:val="TableParagraph"/>
              <w:spacing w:line="160" w:lineRule="exact"/>
              <w:ind w:left="13" w:right="1"/>
              <w:jc w:val="center"/>
              <w:rPr>
                <w:sz w:val="16"/>
              </w:rPr>
            </w:pPr>
            <w:r>
              <w:rPr>
                <w:color w:val="231F20"/>
                <w:spacing w:val="-4"/>
                <w:sz w:val="16"/>
              </w:rPr>
              <w:t>0.30</w:t>
            </w:r>
          </w:p>
        </w:tc>
        <w:tc>
          <w:tcPr>
            <w:tcW w:w="359" w:type="dxa"/>
          </w:tcPr>
          <w:p>
            <w:pPr>
              <w:pStyle w:val="TableParagraph"/>
              <w:spacing w:line="160" w:lineRule="exact"/>
              <w:ind w:left="50" w:right="1"/>
              <w:jc w:val="center"/>
              <w:rPr>
                <w:sz w:val="16"/>
              </w:rPr>
            </w:pPr>
            <w:r>
              <w:rPr>
                <w:color w:val="231F20"/>
                <w:spacing w:val="-4"/>
                <w:sz w:val="16"/>
              </w:rPr>
              <w:t>0.40</w:t>
            </w:r>
          </w:p>
        </w:tc>
        <w:tc>
          <w:tcPr>
            <w:tcW w:w="492" w:type="dxa"/>
          </w:tcPr>
          <w:p>
            <w:pPr>
              <w:pStyle w:val="TableParagraph"/>
              <w:spacing w:line="160" w:lineRule="exact"/>
              <w:ind w:left="49"/>
              <w:jc w:val="center"/>
              <w:rPr>
                <w:sz w:val="16"/>
              </w:rPr>
            </w:pPr>
            <w:r>
              <w:rPr>
                <w:color w:val="231F20"/>
                <w:spacing w:val="-4"/>
                <w:sz w:val="16"/>
              </w:rPr>
              <w:t>0.37</w:t>
            </w:r>
          </w:p>
        </w:tc>
        <w:tc>
          <w:tcPr>
            <w:tcW w:w="382" w:type="dxa"/>
          </w:tcPr>
          <w:p>
            <w:pPr>
              <w:pStyle w:val="TableParagraph"/>
              <w:spacing w:line="160" w:lineRule="exact"/>
              <w:ind w:left="23"/>
              <w:jc w:val="center"/>
              <w:rPr>
                <w:sz w:val="16"/>
              </w:rPr>
            </w:pPr>
            <w:r>
              <w:rPr>
                <w:color w:val="231F20"/>
                <w:spacing w:val="-4"/>
                <w:sz w:val="16"/>
              </w:rPr>
              <w:t>0.44</w:t>
            </w:r>
          </w:p>
        </w:tc>
        <w:tc>
          <w:tcPr>
            <w:tcW w:w="559" w:type="dxa"/>
          </w:tcPr>
          <w:p>
            <w:pPr>
              <w:pStyle w:val="TableParagraph"/>
              <w:spacing w:line="160" w:lineRule="exact"/>
              <w:ind w:left="23"/>
              <w:jc w:val="center"/>
              <w:rPr>
                <w:sz w:val="16"/>
              </w:rPr>
            </w:pPr>
            <w:r>
              <w:rPr>
                <w:color w:val="231F20"/>
                <w:spacing w:val="-4"/>
                <w:sz w:val="16"/>
              </w:rPr>
              <w:t>0.43</w:t>
            </w:r>
          </w:p>
        </w:tc>
        <w:tc>
          <w:tcPr>
            <w:tcW w:w="454" w:type="dxa"/>
          </w:tcPr>
          <w:p>
            <w:pPr>
              <w:pStyle w:val="TableParagraph"/>
              <w:spacing w:line="160" w:lineRule="exact"/>
              <w:ind w:left="35"/>
              <w:jc w:val="center"/>
              <w:rPr>
                <w:sz w:val="16"/>
              </w:rPr>
            </w:pPr>
            <w:r>
              <w:rPr>
                <w:color w:val="231F20"/>
                <w:spacing w:val="-4"/>
                <w:sz w:val="16"/>
              </w:rPr>
              <w:t>0.48</w:t>
            </w:r>
          </w:p>
        </w:tc>
        <w:tc>
          <w:tcPr>
            <w:tcW w:w="534" w:type="dxa"/>
          </w:tcPr>
          <w:p>
            <w:pPr>
              <w:pStyle w:val="TableParagraph"/>
              <w:spacing w:line="160" w:lineRule="exact"/>
              <w:ind w:right="75"/>
              <w:jc w:val="right"/>
              <w:rPr>
                <w:sz w:val="16"/>
              </w:rPr>
            </w:pPr>
            <w:r>
              <w:rPr>
                <w:color w:val="231F20"/>
                <w:spacing w:val="-4"/>
                <w:sz w:val="16"/>
              </w:rPr>
              <w:t>0.47</w:t>
            </w:r>
          </w:p>
        </w:tc>
        <w:tc>
          <w:tcPr>
            <w:tcW w:w="539" w:type="dxa"/>
          </w:tcPr>
          <w:p>
            <w:pPr>
              <w:pStyle w:val="TableParagraph"/>
              <w:spacing w:line="160" w:lineRule="exact"/>
              <w:ind w:right="74"/>
              <w:jc w:val="right"/>
              <w:rPr>
                <w:sz w:val="16"/>
              </w:rPr>
            </w:pPr>
            <w:r>
              <w:rPr>
                <w:color w:val="231F20"/>
                <w:spacing w:val="-4"/>
                <w:sz w:val="16"/>
              </w:rPr>
              <w:t>0.54</w:t>
            </w:r>
          </w:p>
        </w:tc>
        <w:tc>
          <w:tcPr>
            <w:tcW w:w="534" w:type="dxa"/>
          </w:tcPr>
          <w:p>
            <w:pPr>
              <w:pStyle w:val="TableParagraph"/>
              <w:spacing w:line="160" w:lineRule="exact"/>
              <w:ind w:right="73"/>
              <w:jc w:val="right"/>
              <w:rPr>
                <w:sz w:val="16"/>
              </w:rPr>
            </w:pPr>
            <w:r>
              <w:rPr>
                <w:color w:val="231F20"/>
                <w:spacing w:val="-4"/>
                <w:sz w:val="16"/>
              </w:rPr>
              <w:t>0.48</w:t>
            </w:r>
          </w:p>
        </w:tc>
        <w:tc>
          <w:tcPr>
            <w:tcW w:w="504" w:type="dxa"/>
          </w:tcPr>
          <w:p>
            <w:pPr>
              <w:pStyle w:val="TableParagraph"/>
              <w:spacing w:line="160" w:lineRule="exact"/>
              <w:ind w:right="47"/>
              <w:jc w:val="right"/>
              <w:rPr>
                <w:sz w:val="16"/>
              </w:rPr>
            </w:pPr>
            <w:r>
              <w:rPr>
                <w:color w:val="231F20"/>
                <w:spacing w:val="-4"/>
                <w:sz w:val="16"/>
              </w:rPr>
              <w:t>0.55</w:t>
            </w:r>
          </w:p>
        </w:tc>
        <w:tc>
          <w:tcPr>
            <w:tcW w:w="517" w:type="dxa"/>
          </w:tcPr>
          <w:p>
            <w:pPr>
              <w:pStyle w:val="TableParagraph"/>
              <w:spacing w:line="160" w:lineRule="exact"/>
              <w:ind w:right="88"/>
              <w:jc w:val="right"/>
              <w:rPr>
                <w:sz w:val="16"/>
              </w:rPr>
            </w:pPr>
            <w:r>
              <w:rPr>
                <w:color w:val="231F20"/>
                <w:spacing w:val="-4"/>
                <w:sz w:val="16"/>
              </w:rPr>
              <w:t>0.52</w:t>
            </w:r>
          </w:p>
        </w:tc>
        <w:tc>
          <w:tcPr>
            <w:tcW w:w="442" w:type="dxa"/>
          </w:tcPr>
          <w:p>
            <w:pPr>
              <w:pStyle w:val="TableParagraph"/>
              <w:spacing w:line="160" w:lineRule="exact"/>
              <w:ind w:right="52"/>
              <w:jc w:val="center"/>
              <w:rPr>
                <w:sz w:val="16"/>
              </w:rPr>
            </w:pPr>
            <w:r>
              <w:rPr>
                <w:color w:val="231F20"/>
                <w:spacing w:val="-4"/>
                <w:sz w:val="16"/>
              </w:rPr>
              <w:t>0.55</w:t>
            </w:r>
          </w:p>
        </w:tc>
        <w:tc>
          <w:tcPr>
            <w:tcW w:w="409" w:type="dxa"/>
          </w:tcPr>
          <w:p>
            <w:pPr>
              <w:pStyle w:val="TableParagraph"/>
              <w:spacing w:line="160" w:lineRule="exact"/>
              <w:ind w:left="10"/>
              <w:jc w:val="center"/>
              <w:rPr>
                <w:sz w:val="16"/>
              </w:rPr>
            </w:pPr>
            <w:r>
              <w:rPr>
                <w:color w:val="231F20"/>
                <w:spacing w:val="-4"/>
                <w:sz w:val="16"/>
              </w:rPr>
              <w:t>0.78</w:t>
            </w:r>
          </w:p>
        </w:tc>
        <w:tc>
          <w:tcPr>
            <w:tcW w:w="475" w:type="dxa"/>
          </w:tcPr>
          <w:p>
            <w:pPr>
              <w:pStyle w:val="TableParagraph"/>
              <w:spacing w:line="240" w:lineRule="auto"/>
              <w:rPr>
                <w:sz w:val="12"/>
              </w:rPr>
            </w:pPr>
          </w:p>
        </w:tc>
        <w:tc>
          <w:tcPr>
            <w:tcW w:w="508" w:type="dxa"/>
          </w:tcPr>
          <w:p>
            <w:pPr>
              <w:pStyle w:val="TableParagraph"/>
              <w:spacing w:line="160" w:lineRule="exact"/>
              <w:ind w:left="39"/>
              <w:jc w:val="center"/>
              <w:rPr>
                <w:sz w:val="16"/>
              </w:rPr>
            </w:pPr>
            <w:r>
              <w:rPr>
                <w:color w:val="231F20"/>
                <w:spacing w:val="-4"/>
                <w:sz w:val="16"/>
              </w:rPr>
              <w:t>0.05</w:t>
            </w:r>
          </w:p>
        </w:tc>
        <w:tc>
          <w:tcPr>
            <w:tcW w:w="399" w:type="dxa"/>
          </w:tcPr>
          <w:p>
            <w:pPr>
              <w:pStyle w:val="TableParagraph"/>
              <w:spacing w:line="160" w:lineRule="exact"/>
              <w:ind w:right="17"/>
              <w:jc w:val="center"/>
              <w:rPr>
                <w:sz w:val="16"/>
              </w:rPr>
            </w:pPr>
            <w:r>
              <w:rPr>
                <w:color w:val="231F20"/>
                <w:spacing w:val="-4"/>
                <w:sz w:val="16"/>
              </w:rPr>
              <w:t>0.02</w:t>
            </w:r>
          </w:p>
        </w:tc>
        <w:tc>
          <w:tcPr>
            <w:tcW w:w="541" w:type="dxa"/>
          </w:tcPr>
          <w:p>
            <w:pPr>
              <w:pStyle w:val="TableParagraph"/>
              <w:spacing w:line="160" w:lineRule="exact"/>
              <w:ind w:right="103"/>
              <w:jc w:val="right"/>
              <w:rPr>
                <w:sz w:val="16"/>
              </w:rPr>
            </w:pPr>
            <w:r>
              <w:rPr>
                <w:i/>
                <w:color w:val="231F20"/>
                <w:spacing w:val="-4"/>
                <w:w w:val="110"/>
                <w:sz w:val="16"/>
              </w:rPr>
              <w:t>2</w:t>
            </w:r>
            <w:r>
              <w:rPr>
                <w:color w:val="231F20"/>
                <w:spacing w:val="-4"/>
                <w:w w:val="110"/>
                <w:sz w:val="16"/>
              </w:rPr>
              <w:t>0.03</w:t>
            </w:r>
          </w:p>
        </w:tc>
      </w:tr>
      <w:tr>
        <w:trPr>
          <w:trHeight w:val="179" w:hRule="atLeast"/>
        </w:trPr>
        <w:tc>
          <w:tcPr>
            <w:tcW w:w="713" w:type="dxa"/>
          </w:tcPr>
          <w:p>
            <w:pPr>
              <w:pStyle w:val="TableParagraph"/>
              <w:spacing w:line="160" w:lineRule="exact"/>
              <w:ind w:left="-1"/>
              <w:rPr>
                <w:sz w:val="16"/>
              </w:rPr>
            </w:pPr>
            <w:r>
              <w:rPr>
                <w:color w:val="231F20"/>
                <w:spacing w:val="-4"/>
                <w:sz w:val="16"/>
              </w:rPr>
              <w:t>Gait</w:t>
            </w:r>
          </w:p>
        </w:tc>
        <w:tc>
          <w:tcPr>
            <w:tcW w:w="503" w:type="dxa"/>
          </w:tcPr>
          <w:p>
            <w:pPr>
              <w:pStyle w:val="TableParagraph"/>
              <w:spacing w:line="160" w:lineRule="exact"/>
              <w:ind w:left="53" w:right="1"/>
              <w:jc w:val="center"/>
              <w:rPr>
                <w:sz w:val="16"/>
              </w:rPr>
            </w:pPr>
            <w:r>
              <w:rPr>
                <w:color w:val="231F20"/>
                <w:spacing w:val="-4"/>
                <w:sz w:val="16"/>
              </w:rPr>
              <w:t>0.45</w:t>
            </w:r>
          </w:p>
        </w:tc>
        <w:tc>
          <w:tcPr>
            <w:tcW w:w="408" w:type="dxa"/>
          </w:tcPr>
          <w:p>
            <w:pPr>
              <w:pStyle w:val="TableParagraph"/>
              <w:spacing w:line="160" w:lineRule="exact"/>
              <w:ind w:left="40" w:right="1"/>
              <w:jc w:val="center"/>
              <w:rPr>
                <w:sz w:val="16"/>
              </w:rPr>
            </w:pPr>
            <w:r>
              <w:rPr>
                <w:color w:val="231F20"/>
                <w:spacing w:val="-4"/>
                <w:sz w:val="16"/>
              </w:rPr>
              <w:t>0.38</w:t>
            </w:r>
          </w:p>
        </w:tc>
        <w:tc>
          <w:tcPr>
            <w:tcW w:w="513" w:type="dxa"/>
          </w:tcPr>
          <w:p>
            <w:pPr>
              <w:pStyle w:val="TableParagraph"/>
              <w:spacing w:line="160" w:lineRule="exact"/>
              <w:ind w:right="57"/>
              <w:jc w:val="right"/>
              <w:rPr>
                <w:sz w:val="16"/>
              </w:rPr>
            </w:pPr>
            <w:r>
              <w:rPr>
                <w:color w:val="231F20"/>
                <w:spacing w:val="-4"/>
                <w:sz w:val="16"/>
              </w:rPr>
              <w:t>0.15</w:t>
            </w:r>
          </w:p>
        </w:tc>
        <w:tc>
          <w:tcPr>
            <w:tcW w:w="569" w:type="dxa"/>
          </w:tcPr>
          <w:p>
            <w:pPr>
              <w:pStyle w:val="TableParagraph"/>
              <w:spacing w:line="160" w:lineRule="exact"/>
              <w:ind w:right="100"/>
              <w:jc w:val="right"/>
              <w:rPr>
                <w:sz w:val="16"/>
              </w:rPr>
            </w:pPr>
            <w:r>
              <w:rPr>
                <w:color w:val="231F20"/>
                <w:spacing w:val="-4"/>
                <w:sz w:val="16"/>
              </w:rPr>
              <w:t>0.01</w:t>
            </w:r>
          </w:p>
        </w:tc>
        <w:tc>
          <w:tcPr>
            <w:tcW w:w="875" w:type="dxa"/>
            <w:gridSpan w:val="2"/>
          </w:tcPr>
          <w:p>
            <w:pPr>
              <w:pStyle w:val="TableParagraph"/>
              <w:spacing w:line="160" w:lineRule="exact"/>
              <w:ind w:left="96"/>
              <w:rPr>
                <w:sz w:val="16"/>
              </w:rPr>
            </w:pPr>
            <w:r>
              <w:rPr>
                <w:color w:val="231F20"/>
                <w:sz w:val="16"/>
              </w:rPr>
              <w:t>0.11</w:t>
            </w:r>
            <w:r>
              <w:rPr>
                <w:color w:val="231F20"/>
                <w:spacing w:val="14"/>
                <w:sz w:val="16"/>
              </w:rPr>
              <w:t> </w:t>
            </w:r>
            <w:r>
              <w:rPr>
                <w:i/>
                <w:color w:val="231F20"/>
                <w:spacing w:val="-2"/>
                <w:sz w:val="16"/>
              </w:rPr>
              <w:t>2</w:t>
            </w:r>
            <w:r>
              <w:rPr>
                <w:color w:val="231F20"/>
                <w:spacing w:val="-2"/>
                <w:sz w:val="16"/>
              </w:rPr>
              <w:t>0.05</w:t>
            </w:r>
          </w:p>
        </w:tc>
        <w:tc>
          <w:tcPr>
            <w:tcW w:w="520" w:type="dxa"/>
          </w:tcPr>
          <w:p>
            <w:pPr>
              <w:pStyle w:val="TableParagraph"/>
              <w:spacing w:line="160" w:lineRule="exact"/>
              <w:ind w:left="130" w:right="66"/>
              <w:jc w:val="center"/>
              <w:rPr>
                <w:sz w:val="16"/>
              </w:rPr>
            </w:pPr>
            <w:r>
              <w:rPr>
                <w:color w:val="231F20"/>
                <w:spacing w:val="-4"/>
                <w:sz w:val="16"/>
              </w:rPr>
              <w:t>0.03</w:t>
            </w:r>
          </w:p>
        </w:tc>
        <w:tc>
          <w:tcPr>
            <w:tcW w:w="634" w:type="dxa"/>
          </w:tcPr>
          <w:p>
            <w:pPr>
              <w:pStyle w:val="TableParagraph"/>
              <w:spacing w:line="160" w:lineRule="exact"/>
              <w:ind w:right="144"/>
              <w:jc w:val="right"/>
              <w:rPr>
                <w:sz w:val="16"/>
              </w:rPr>
            </w:pPr>
            <w:r>
              <w:rPr>
                <w:color w:val="231F20"/>
                <w:spacing w:val="-4"/>
                <w:sz w:val="16"/>
              </w:rPr>
              <w:t>0.01</w:t>
            </w:r>
          </w:p>
        </w:tc>
        <w:tc>
          <w:tcPr>
            <w:tcW w:w="717" w:type="dxa"/>
          </w:tcPr>
          <w:p>
            <w:pPr>
              <w:pStyle w:val="TableParagraph"/>
              <w:spacing w:line="160" w:lineRule="exact"/>
              <w:ind w:right="172"/>
              <w:jc w:val="right"/>
              <w:rPr>
                <w:sz w:val="16"/>
              </w:rPr>
            </w:pPr>
            <w:r>
              <w:rPr>
                <w:color w:val="231F20"/>
                <w:spacing w:val="-4"/>
                <w:sz w:val="16"/>
              </w:rPr>
              <w:t>0.14</w:t>
            </w:r>
          </w:p>
        </w:tc>
        <w:tc>
          <w:tcPr>
            <w:tcW w:w="546" w:type="dxa"/>
          </w:tcPr>
          <w:p>
            <w:pPr>
              <w:pStyle w:val="TableParagraph"/>
              <w:spacing w:line="160" w:lineRule="exact"/>
              <w:ind w:right="105"/>
              <w:jc w:val="right"/>
              <w:rPr>
                <w:sz w:val="16"/>
              </w:rPr>
            </w:pPr>
            <w:r>
              <w:rPr>
                <w:color w:val="231F20"/>
                <w:spacing w:val="-4"/>
                <w:sz w:val="16"/>
              </w:rPr>
              <w:t>0.40</w:t>
            </w:r>
          </w:p>
        </w:tc>
        <w:tc>
          <w:tcPr>
            <w:tcW w:w="452" w:type="dxa"/>
          </w:tcPr>
          <w:p>
            <w:pPr>
              <w:pStyle w:val="TableParagraph"/>
              <w:spacing w:line="160" w:lineRule="exact"/>
              <w:ind w:left="13" w:right="1"/>
              <w:jc w:val="center"/>
              <w:rPr>
                <w:sz w:val="16"/>
              </w:rPr>
            </w:pPr>
            <w:r>
              <w:rPr>
                <w:color w:val="231F20"/>
                <w:spacing w:val="-4"/>
                <w:sz w:val="16"/>
              </w:rPr>
              <w:t>0.31</w:t>
            </w:r>
          </w:p>
        </w:tc>
        <w:tc>
          <w:tcPr>
            <w:tcW w:w="359" w:type="dxa"/>
          </w:tcPr>
          <w:p>
            <w:pPr>
              <w:pStyle w:val="TableParagraph"/>
              <w:spacing w:line="160" w:lineRule="exact"/>
              <w:ind w:left="50" w:right="1"/>
              <w:jc w:val="center"/>
              <w:rPr>
                <w:sz w:val="16"/>
              </w:rPr>
            </w:pPr>
            <w:r>
              <w:rPr>
                <w:color w:val="231F20"/>
                <w:spacing w:val="-4"/>
                <w:sz w:val="16"/>
              </w:rPr>
              <w:t>0.38</w:t>
            </w:r>
          </w:p>
        </w:tc>
        <w:tc>
          <w:tcPr>
            <w:tcW w:w="492" w:type="dxa"/>
          </w:tcPr>
          <w:p>
            <w:pPr>
              <w:pStyle w:val="TableParagraph"/>
              <w:spacing w:line="160" w:lineRule="exact"/>
              <w:ind w:left="49"/>
              <w:jc w:val="center"/>
              <w:rPr>
                <w:sz w:val="16"/>
              </w:rPr>
            </w:pPr>
            <w:r>
              <w:rPr>
                <w:color w:val="231F20"/>
                <w:spacing w:val="-4"/>
                <w:sz w:val="16"/>
              </w:rPr>
              <w:t>0.38</w:t>
            </w:r>
          </w:p>
        </w:tc>
        <w:tc>
          <w:tcPr>
            <w:tcW w:w="382" w:type="dxa"/>
          </w:tcPr>
          <w:p>
            <w:pPr>
              <w:pStyle w:val="TableParagraph"/>
              <w:spacing w:line="160" w:lineRule="exact"/>
              <w:ind w:left="23"/>
              <w:jc w:val="center"/>
              <w:rPr>
                <w:sz w:val="16"/>
              </w:rPr>
            </w:pPr>
            <w:r>
              <w:rPr>
                <w:color w:val="231F20"/>
                <w:spacing w:val="-4"/>
                <w:sz w:val="16"/>
              </w:rPr>
              <w:t>0.43</w:t>
            </w:r>
          </w:p>
        </w:tc>
        <w:tc>
          <w:tcPr>
            <w:tcW w:w="559" w:type="dxa"/>
          </w:tcPr>
          <w:p>
            <w:pPr>
              <w:pStyle w:val="TableParagraph"/>
              <w:spacing w:line="160" w:lineRule="exact"/>
              <w:ind w:left="23"/>
              <w:jc w:val="center"/>
              <w:rPr>
                <w:sz w:val="16"/>
              </w:rPr>
            </w:pPr>
            <w:r>
              <w:rPr>
                <w:color w:val="231F20"/>
                <w:spacing w:val="-4"/>
                <w:sz w:val="16"/>
              </w:rPr>
              <w:t>0.45</w:t>
            </w:r>
          </w:p>
        </w:tc>
        <w:tc>
          <w:tcPr>
            <w:tcW w:w="454" w:type="dxa"/>
          </w:tcPr>
          <w:p>
            <w:pPr>
              <w:pStyle w:val="TableParagraph"/>
              <w:spacing w:line="160" w:lineRule="exact"/>
              <w:ind w:left="35"/>
              <w:jc w:val="center"/>
              <w:rPr>
                <w:sz w:val="16"/>
              </w:rPr>
            </w:pPr>
            <w:r>
              <w:rPr>
                <w:color w:val="231F20"/>
                <w:spacing w:val="-4"/>
                <w:sz w:val="16"/>
              </w:rPr>
              <w:t>0.43</w:t>
            </w:r>
          </w:p>
        </w:tc>
        <w:tc>
          <w:tcPr>
            <w:tcW w:w="534" w:type="dxa"/>
          </w:tcPr>
          <w:p>
            <w:pPr>
              <w:pStyle w:val="TableParagraph"/>
              <w:spacing w:line="160" w:lineRule="exact"/>
              <w:ind w:right="75"/>
              <w:jc w:val="right"/>
              <w:rPr>
                <w:sz w:val="16"/>
              </w:rPr>
            </w:pPr>
            <w:r>
              <w:rPr>
                <w:color w:val="231F20"/>
                <w:spacing w:val="-4"/>
                <w:sz w:val="16"/>
              </w:rPr>
              <w:t>0.47</w:t>
            </w:r>
          </w:p>
        </w:tc>
        <w:tc>
          <w:tcPr>
            <w:tcW w:w="539" w:type="dxa"/>
          </w:tcPr>
          <w:p>
            <w:pPr>
              <w:pStyle w:val="TableParagraph"/>
              <w:spacing w:line="160" w:lineRule="exact"/>
              <w:ind w:right="74"/>
              <w:jc w:val="right"/>
              <w:rPr>
                <w:sz w:val="16"/>
              </w:rPr>
            </w:pPr>
            <w:r>
              <w:rPr>
                <w:color w:val="231F20"/>
                <w:spacing w:val="-4"/>
                <w:sz w:val="16"/>
              </w:rPr>
              <w:t>0.51</w:t>
            </w:r>
          </w:p>
        </w:tc>
        <w:tc>
          <w:tcPr>
            <w:tcW w:w="534" w:type="dxa"/>
          </w:tcPr>
          <w:p>
            <w:pPr>
              <w:pStyle w:val="TableParagraph"/>
              <w:spacing w:line="160" w:lineRule="exact"/>
              <w:ind w:right="73"/>
              <w:jc w:val="right"/>
              <w:rPr>
                <w:sz w:val="16"/>
              </w:rPr>
            </w:pPr>
            <w:r>
              <w:rPr>
                <w:color w:val="231F20"/>
                <w:spacing w:val="-4"/>
                <w:sz w:val="16"/>
              </w:rPr>
              <w:t>0.50</w:t>
            </w:r>
          </w:p>
        </w:tc>
        <w:tc>
          <w:tcPr>
            <w:tcW w:w="504" w:type="dxa"/>
          </w:tcPr>
          <w:p>
            <w:pPr>
              <w:pStyle w:val="TableParagraph"/>
              <w:spacing w:line="160" w:lineRule="exact"/>
              <w:ind w:right="47"/>
              <w:jc w:val="right"/>
              <w:rPr>
                <w:sz w:val="16"/>
              </w:rPr>
            </w:pPr>
            <w:r>
              <w:rPr>
                <w:color w:val="231F20"/>
                <w:spacing w:val="-4"/>
                <w:sz w:val="16"/>
              </w:rPr>
              <w:t>0.50</w:t>
            </w:r>
          </w:p>
        </w:tc>
        <w:tc>
          <w:tcPr>
            <w:tcW w:w="517" w:type="dxa"/>
          </w:tcPr>
          <w:p>
            <w:pPr>
              <w:pStyle w:val="TableParagraph"/>
              <w:spacing w:line="160" w:lineRule="exact"/>
              <w:ind w:right="88"/>
              <w:jc w:val="right"/>
              <w:rPr>
                <w:sz w:val="16"/>
              </w:rPr>
            </w:pPr>
            <w:r>
              <w:rPr>
                <w:color w:val="231F20"/>
                <w:spacing w:val="-4"/>
                <w:sz w:val="16"/>
              </w:rPr>
              <w:t>0.50</w:t>
            </w:r>
          </w:p>
        </w:tc>
        <w:tc>
          <w:tcPr>
            <w:tcW w:w="442" w:type="dxa"/>
          </w:tcPr>
          <w:p>
            <w:pPr>
              <w:pStyle w:val="TableParagraph"/>
              <w:spacing w:line="160" w:lineRule="exact"/>
              <w:ind w:right="52"/>
              <w:jc w:val="center"/>
              <w:rPr>
                <w:sz w:val="16"/>
              </w:rPr>
            </w:pPr>
            <w:r>
              <w:rPr>
                <w:color w:val="231F20"/>
                <w:spacing w:val="-4"/>
                <w:sz w:val="16"/>
              </w:rPr>
              <w:t>0.51</w:t>
            </w:r>
          </w:p>
        </w:tc>
        <w:tc>
          <w:tcPr>
            <w:tcW w:w="409" w:type="dxa"/>
          </w:tcPr>
          <w:p>
            <w:pPr>
              <w:pStyle w:val="TableParagraph"/>
              <w:spacing w:line="160" w:lineRule="exact"/>
              <w:ind w:left="10"/>
              <w:jc w:val="center"/>
              <w:rPr>
                <w:sz w:val="16"/>
              </w:rPr>
            </w:pPr>
            <w:r>
              <w:rPr>
                <w:color w:val="231F20"/>
                <w:spacing w:val="-4"/>
                <w:sz w:val="16"/>
              </w:rPr>
              <w:t>0.79</w:t>
            </w:r>
          </w:p>
        </w:tc>
        <w:tc>
          <w:tcPr>
            <w:tcW w:w="475" w:type="dxa"/>
          </w:tcPr>
          <w:p>
            <w:pPr>
              <w:pStyle w:val="TableParagraph"/>
              <w:spacing w:line="160" w:lineRule="exact"/>
              <w:ind w:right="44"/>
              <w:jc w:val="right"/>
              <w:rPr>
                <w:sz w:val="16"/>
              </w:rPr>
            </w:pPr>
            <w:r>
              <w:rPr>
                <w:color w:val="231F20"/>
                <w:spacing w:val="-4"/>
                <w:sz w:val="16"/>
              </w:rPr>
              <w:t>0.75</w:t>
            </w:r>
          </w:p>
        </w:tc>
        <w:tc>
          <w:tcPr>
            <w:tcW w:w="508" w:type="dxa"/>
          </w:tcPr>
          <w:p>
            <w:pPr>
              <w:pStyle w:val="TableParagraph"/>
              <w:spacing w:line="240" w:lineRule="auto"/>
              <w:rPr>
                <w:sz w:val="12"/>
              </w:rPr>
            </w:pPr>
          </w:p>
        </w:tc>
        <w:tc>
          <w:tcPr>
            <w:tcW w:w="399" w:type="dxa"/>
          </w:tcPr>
          <w:p>
            <w:pPr>
              <w:pStyle w:val="TableParagraph"/>
              <w:spacing w:line="160" w:lineRule="exact"/>
              <w:ind w:right="17"/>
              <w:jc w:val="center"/>
              <w:rPr>
                <w:sz w:val="16"/>
              </w:rPr>
            </w:pPr>
            <w:r>
              <w:rPr>
                <w:color w:val="231F20"/>
                <w:spacing w:val="-4"/>
                <w:sz w:val="16"/>
              </w:rPr>
              <w:t>0.02</w:t>
            </w:r>
          </w:p>
        </w:tc>
        <w:tc>
          <w:tcPr>
            <w:tcW w:w="541" w:type="dxa"/>
          </w:tcPr>
          <w:p>
            <w:pPr>
              <w:pStyle w:val="TableParagraph"/>
              <w:spacing w:line="160" w:lineRule="exact"/>
              <w:ind w:right="103"/>
              <w:jc w:val="right"/>
              <w:rPr>
                <w:sz w:val="16"/>
              </w:rPr>
            </w:pPr>
            <w:r>
              <w:rPr>
                <w:i/>
                <w:color w:val="231F20"/>
                <w:spacing w:val="-4"/>
                <w:w w:val="110"/>
                <w:sz w:val="16"/>
              </w:rPr>
              <w:t>2</w:t>
            </w:r>
            <w:r>
              <w:rPr>
                <w:color w:val="231F20"/>
                <w:spacing w:val="-4"/>
                <w:w w:val="110"/>
                <w:sz w:val="16"/>
              </w:rPr>
              <w:t>0.03</w:t>
            </w:r>
          </w:p>
        </w:tc>
      </w:tr>
      <w:tr>
        <w:trPr>
          <w:trHeight w:val="179" w:hRule="atLeast"/>
        </w:trPr>
        <w:tc>
          <w:tcPr>
            <w:tcW w:w="713" w:type="dxa"/>
          </w:tcPr>
          <w:p>
            <w:pPr>
              <w:pStyle w:val="TableParagraph"/>
              <w:ind w:left="-1"/>
              <w:rPr>
                <w:sz w:val="16"/>
              </w:rPr>
            </w:pPr>
            <w:r>
              <w:rPr>
                <w:color w:val="231F20"/>
                <w:spacing w:val="-2"/>
                <w:sz w:val="16"/>
              </w:rPr>
              <w:t>Stabil</w:t>
            </w:r>
          </w:p>
        </w:tc>
        <w:tc>
          <w:tcPr>
            <w:tcW w:w="503" w:type="dxa"/>
          </w:tcPr>
          <w:p>
            <w:pPr>
              <w:pStyle w:val="TableParagraph"/>
              <w:ind w:left="53" w:right="1"/>
              <w:jc w:val="center"/>
              <w:rPr>
                <w:sz w:val="16"/>
              </w:rPr>
            </w:pPr>
            <w:r>
              <w:rPr>
                <w:color w:val="231F20"/>
                <w:spacing w:val="-4"/>
                <w:sz w:val="16"/>
              </w:rPr>
              <w:t>0.49</w:t>
            </w:r>
          </w:p>
        </w:tc>
        <w:tc>
          <w:tcPr>
            <w:tcW w:w="408" w:type="dxa"/>
          </w:tcPr>
          <w:p>
            <w:pPr>
              <w:pStyle w:val="TableParagraph"/>
              <w:ind w:left="40" w:right="1"/>
              <w:jc w:val="center"/>
              <w:rPr>
                <w:sz w:val="16"/>
              </w:rPr>
            </w:pPr>
            <w:r>
              <w:rPr>
                <w:color w:val="231F20"/>
                <w:spacing w:val="-4"/>
                <w:sz w:val="16"/>
              </w:rPr>
              <w:t>0.41</w:t>
            </w:r>
          </w:p>
        </w:tc>
        <w:tc>
          <w:tcPr>
            <w:tcW w:w="513" w:type="dxa"/>
          </w:tcPr>
          <w:p>
            <w:pPr>
              <w:pStyle w:val="TableParagraph"/>
              <w:ind w:right="57"/>
              <w:jc w:val="right"/>
              <w:rPr>
                <w:sz w:val="16"/>
              </w:rPr>
            </w:pPr>
            <w:r>
              <w:rPr>
                <w:color w:val="231F20"/>
                <w:spacing w:val="-4"/>
                <w:sz w:val="16"/>
              </w:rPr>
              <w:t>0.09</w:t>
            </w:r>
          </w:p>
        </w:tc>
        <w:tc>
          <w:tcPr>
            <w:tcW w:w="569" w:type="dxa"/>
          </w:tcPr>
          <w:p>
            <w:pPr>
              <w:pStyle w:val="TableParagraph"/>
              <w:ind w:right="100"/>
              <w:jc w:val="right"/>
              <w:rPr>
                <w:sz w:val="16"/>
              </w:rPr>
            </w:pPr>
            <w:r>
              <w:rPr>
                <w:i/>
                <w:color w:val="231F20"/>
                <w:spacing w:val="-4"/>
                <w:w w:val="110"/>
                <w:sz w:val="16"/>
              </w:rPr>
              <w:t>2</w:t>
            </w:r>
            <w:r>
              <w:rPr>
                <w:color w:val="231F20"/>
                <w:spacing w:val="-4"/>
                <w:w w:val="110"/>
                <w:sz w:val="16"/>
              </w:rPr>
              <w:t>0.06</w:t>
            </w:r>
          </w:p>
        </w:tc>
        <w:tc>
          <w:tcPr>
            <w:tcW w:w="875" w:type="dxa"/>
            <w:gridSpan w:val="2"/>
          </w:tcPr>
          <w:p>
            <w:pPr>
              <w:pStyle w:val="TableParagraph"/>
              <w:ind w:left="96"/>
              <w:rPr>
                <w:sz w:val="16"/>
              </w:rPr>
            </w:pPr>
            <w:r>
              <w:rPr>
                <w:color w:val="231F20"/>
                <w:sz w:val="16"/>
              </w:rPr>
              <w:t>0.06</w:t>
            </w:r>
            <w:r>
              <w:rPr>
                <w:color w:val="231F20"/>
                <w:spacing w:val="14"/>
                <w:sz w:val="16"/>
              </w:rPr>
              <w:t> </w:t>
            </w:r>
            <w:r>
              <w:rPr>
                <w:i/>
                <w:color w:val="231F20"/>
                <w:spacing w:val="-2"/>
                <w:sz w:val="16"/>
              </w:rPr>
              <w:t>2</w:t>
            </w:r>
            <w:r>
              <w:rPr>
                <w:color w:val="231F20"/>
                <w:spacing w:val="-2"/>
                <w:sz w:val="16"/>
              </w:rPr>
              <w:t>0.02</w:t>
            </w:r>
          </w:p>
        </w:tc>
        <w:tc>
          <w:tcPr>
            <w:tcW w:w="520" w:type="dxa"/>
          </w:tcPr>
          <w:p>
            <w:pPr>
              <w:pStyle w:val="TableParagraph"/>
              <w:ind w:right="66"/>
              <w:jc w:val="center"/>
              <w:rPr>
                <w:sz w:val="16"/>
              </w:rPr>
            </w:pPr>
            <w:r>
              <w:rPr>
                <w:i/>
                <w:color w:val="231F20"/>
                <w:spacing w:val="-4"/>
                <w:w w:val="110"/>
                <w:sz w:val="16"/>
              </w:rPr>
              <w:t>2</w:t>
            </w:r>
            <w:r>
              <w:rPr>
                <w:color w:val="231F20"/>
                <w:spacing w:val="-4"/>
                <w:w w:val="110"/>
                <w:sz w:val="16"/>
              </w:rPr>
              <w:t>0.03</w:t>
            </w:r>
          </w:p>
        </w:tc>
        <w:tc>
          <w:tcPr>
            <w:tcW w:w="634" w:type="dxa"/>
          </w:tcPr>
          <w:p>
            <w:pPr>
              <w:pStyle w:val="TableParagraph"/>
              <w:ind w:right="144"/>
              <w:jc w:val="right"/>
              <w:rPr>
                <w:sz w:val="16"/>
              </w:rPr>
            </w:pPr>
            <w:r>
              <w:rPr>
                <w:color w:val="231F20"/>
                <w:spacing w:val="-4"/>
                <w:sz w:val="16"/>
              </w:rPr>
              <w:t>0.04</w:t>
            </w:r>
          </w:p>
        </w:tc>
        <w:tc>
          <w:tcPr>
            <w:tcW w:w="717" w:type="dxa"/>
          </w:tcPr>
          <w:p>
            <w:pPr>
              <w:pStyle w:val="TableParagraph"/>
              <w:ind w:right="172"/>
              <w:jc w:val="right"/>
              <w:rPr>
                <w:sz w:val="16"/>
              </w:rPr>
            </w:pPr>
            <w:r>
              <w:rPr>
                <w:color w:val="231F20"/>
                <w:spacing w:val="-4"/>
                <w:sz w:val="16"/>
              </w:rPr>
              <w:t>0.12</w:t>
            </w:r>
          </w:p>
        </w:tc>
        <w:tc>
          <w:tcPr>
            <w:tcW w:w="546" w:type="dxa"/>
          </w:tcPr>
          <w:p>
            <w:pPr>
              <w:pStyle w:val="TableParagraph"/>
              <w:ind w:right="105"/>
              <w:jc w:val="right"/>
              <w:rPr>
                <w:sz w:val="16"/>
              </w:rPr>
            </w:pPr>
            <w:r>
              <w:rPr>
                <w:color w:val="231F20"/>
                <w:spacing w:val="-4"/>
                <w:sz w:val="16"/>
              </w:rPr>
              <w:t>0.38</w:t>
            </w:r>
          </w:p>
        </w:tc>
        <w:tc>
          <w:tcPr>
            <w:tcW w:w="452" w:type="dxa"/>
          </w:tcPr>
          <w:p>
            <w:pPr>
              <w:pStyle w:val="TableParagraph"/>
              <w:ind w:left="13" w:right="1"/>
              <w:jc w:val="center"/>
              <w:rPr>
                <w:sz w:val="16"/>
              </w:rPr>
            </w:pPr>
            <w:r>
              <w:rPr>
                <w:color w:val="231F20"/>
                <w:spacing w:val="-4"/>
                <w:sz w:val="16"/>
              </w:rPr>
              <w:t>0.27</w:t>
            </w:r>
          </w:p>
        </w:tc>
        <w:tc>
          <w:tcPr>
            <w:tcW w:w="359" w:type="dxa"/>
          </w:tcPr>
          <w:p>
            <w:pPr>
              <w:pStyle w:val="TableParagraph"/>
              <w:ind w:left="50" w:right="1"/>
              <w:jc w:val="center"/>
              <w:rPr>
                <w:sz w:val="16"/>
              </w:rPr>
            </w:pPr>
            <w:r>
              <w:rPr>
                <w:color w:val="231F20"/>
                <w:spacing w:val="-4"/>
                <w:sz w:val="16"/>
              </w:rPr>
              <w:t>0.36</w:t>
            </w:r>
          </w:p>
        </w:tc>
        <w:tc>
          <w:tcPr>
            <w:tcW w:w="492" w:type="dxa"/>
          </w:tcPr>
          <w:p>
            <w:pPr>
              <w:pStyle w:val="TableParagraph"/>
              <w:ind w:left="49"/>
              <w:jc w:val="center"/>
              <w:rPr>
                <w:sz w:val="16"/>
              </w:rPr>
            </w:pPr>
            <w:r>
              <w:rPr>
                <w:color w:val="231F20"/>
                <w:spacing w:val="-4"/>
                <w:sz w:val="16"/>
              </w:rPr>
              <w:t>0.31</w:t>
            </w:r>
          </w:p>
        </w:tc>
        <w:tc>
          <w:tcPr>
            <w:tcW w:w="382" w:type="dxa"/>
          </w:tcPr>
          <w:p>
            <w:pPr>
              <w:pStyle w:val="TableParagraph"/>
              <w:ind w:left="23"/>
              <w:jc w:val="center"/>
              <w:rPr>
                <w:sz w:val="16"/>
              </w:rPr>
            </w:pPr>
            <w:r>
              <w:rPr>
                <w:color w:val="231F20"/>
                <w:spacing w:val="-4"/>
                <w:sz w:val="16"/>
              </w:rPr>
              <w:t>0.37</w:t>
            </w:r>
          </w:p>
        </w:tc>
        <w:tc>
          <w:tcPr>
            <w:tcW w:w="559" w:type="dxa"/>
          </w:tcPr>
          <w:p>
            <w:pPr>
              <w:pStyle w:val="TableParagraph"/>
              <w:ind w:left="23"/>
              <w:jc w:val="center"/>
              <w:rPr>
                <w:sz w:val="16"/>
              </w:rPr>
            </w:pPr>
            <w:r>
              <w:rPr>
                <w:color w:val="231F20"/>
                <w:spacing w:val="-4"/>
                <w:sz w:val="16"/>
              </w:rPr>
              <w:t>0.47</w:t>
            </w:r>
          </w:p>
        </w:tc>
        <w:tc>
          <w:tcPr>
            <w:tcW w:w="454" w:type="dxa"/>
          </w:tcPr>
          <w:p>
            <w:pPr>
              <w:pStyle w:val="TableParagraph"/>
              <w:ind w:left="35"/>
              <w:jc w:val="center"/>
              <w:rPr>
                <w:sz w:val="16"/>
              </w:rPr>
            </w:pPr>
            <w:r>
              <w:rPr>
                <w:color w:val="231F20"/>
                <w:spacing w:val="-4"/>
                <w:sz w:val="16"/>
              </w:rPr>
              <w:t>0.51</w:t>
            </w:r>
          </w:p>
        </w:tc>
        <w:tc>
          <w:tcPr>
            <w:tcW w:w="534" w:type="dxa"/>
          </w:tcPr>
          <w:p>
            <w:pPr>
              <w:pStyle w:val="TableParagraph"/>
              <w:ind w:right="75"/>
              <w:jc w:val="right"/>
              <w:rPr>
                <w:sz w:val="16"/>
              </w:rPr>
            </w:pPr>
            <w:r>
              <w:rPr>
                <w:color w:val="231F20"/>
                <w:spacing w:val="-4"/>
                <w:sz w:val="16"/>
              </w:rPr>
              <w:t>0.45</w:t>
            </w:r>
          </w:p>
        </w:tc>
        <w:tc>
          <w:tcPr>
            <w:tcW w:w="539" w:type="dxa"/>
          </w:tcPr>
          <w:p>
            <w:pPr>
              <w:pStyle w:val="TableParagraph"/>
              <w:ind w:right="74"/>
              <w:jc w:val="right"/>
              <w:rPr>
                <w:sz w:val="16"/>
              </w:rPr>
            </w:pPr>
            <w:r>
              <w:rPr>
                <w:color w:val="231F20"/>
                <w:spacing w:val="-4"/>
                <w:sz w:val="16"/>
              </w:rPr>
              <w:t>0.52</w:t>
            </w:r>
          </w:p>
        </w:tc>
        <w:tc>
          <w:tcPr>
            <w:tcW w:w="534" w:type="dxa"/>
          </w:tcPr>
          <w:p>
            <w:pPr>
              <w:pStyle w:val="TableParagraph"/>
              <w:ind w:right="73"/>
              <w:jc w:val="right"/>
              <w:rPr>
                <w:sz w:val="16"/>
              </w:rPr>
            </w:pPr>
            <w:r>
              <w:rPr>
                <w:color w:val="231F20"/>
                <w:spacing w:val="-4"/>
                <w:sz w:val="16"/>
              </w:rPr>
              <w:t>0.47</w:t>
            </w:r>
          </w:p>
        </w:tc>
        <w:tc>
          <w:tcPr>
            <w:tcW w:w="504" w:type="dxa"/>
          </w:tcPr>
          <w:p>
            <w:pPr>
              <w:pStyle w:val="TableParagraph"/>
              <w:ind w:right="47"/>
              <w:jc w:val="right"/>
              <w:rPr>
                <w:sz w:val="16"/>
              </w:rPr>
            </w:pPr>
            <w:r>
              <w:rPr>
                <w:color w:val="231F20"/>
                <w:spacing w:val="-4"/>
                <w:sz w:val="16"/>
              </w:rPr>
              <w:t>0.54</w:t>
            </w:r>
          </w:p>
        </w:tc>
        <w:tc>
          <w:tcPr>
            <w:tcW w:w="517" w:type="dxa"/>
          </w:tcPr>
          <w:p>
            <w:pPr>
              <w:pStyle w:val="TableParagraph"/>
              <w:ind w:right="89"/>
              <w:jc w:val="right"/>
              <w:rPr>
                <w:sz w:val="16"/>
              </w:rPr>
            </w:pPr>
            <w:r>
              <w:rPr>
                <w:color w:val="231F20"/>
                <w:spacing w:val="-4"/>
                <w:sz w:val="16"/>
              </w:rPr>
              <w:t>0.57</w:t>
            </w:r>
          </w:p>
        </w:tc>
        <w:tc>
          <w:tcPr>
            <w:tcW w:w="442" w:type="dxa"/>
          </w:tcPr>
          <w:p>
            <w:pPr>
              <w:pStyle w:val="TableParagraph"/>
              <w:ind w:right="52"/>
              <w:jc w:val="center"/>
              <w:rPr>
                <w:sz w:val="16"/>
              </w:rPr>
            </w:pPr>
            <w:r>
              <w:rPr>
                <w:color w:val="231F20"/>
                <w:spacing w:val="-4"/>
                <w:sz w:val="16"/>
              </w:rPr>
              <w:t>0.61</w:t>
            </w:r>
          </w:p>
        </w:tc>
        <w:tc>
          <w:tcPr>
            <w:tcW w:w="409" w:type="dxa"/>
          </w:tcPr>
          <w:p>
            <w:pPr>
              <w:pStyle w:val="TableParagraph"/>
              <w:ind w:left="10"/>
              <w:jc w:val="center"/>
              <w:rPr>
                <w:sz w:val="16"/>
              </w:rPr>
            </w:pPr>
            <w:r>
              <w:rPr>
                <w:color w:val="231F20"/>
                <w:spacing w:val="-4"/>
                <w:sz w:val="16"/>
              </w:rPr>
              <w:t>0.83</w:t>
            </w:r>
          </w:p>
        </w:tc>
        <w:tc>
          <w:tcPr>
            <w:tcW w:w="475" w:type="dxa"/>
          </w:tcPr>
          <w:p>
            <w:pPr>
              <w:pStyle w:val="TableParagraph"/>
              <w:ind w:right="43"/>
              <w:jc w:val="right"/>
              <w:rPr>
                <w:sz w:val="16"/>
              </w:rPr>
            </w:pPr>
            <w:r>
              <w:rPr>
                <w:color w:val="231F20"/>
                <w:spacing w:val="-4"/>
                <w:sz w:val="16"/>
              </w:rPr>
              <w:t>0.75</w:t>
            </w:r>
          </w:p>
        </w:tc>
        <w:tc>
          <w:tcPr>
            <w:tcW w:w="508" w:type="dxa"/>
          </w:tcPr>
          <w:p>
            <w:pPr>
              <w:pStyle w:val="TableParagraph"/>
              <w:ind w:left="39"/>
              <w:jc w:val="center"/>
              <w:rPr>
                <w:sz w:val="16"/>
              </w:rPr>
            </w:pPr>
            <w:r>
              <w:rPr>
                <w:color w:val="231F20"/>
                <w:spacing w:val="-4"/>
                <w:sz w:val="16"/>
              </w:rPr>
              <w:t>0.72</w:t>
            </w:r>
          </w:p>
        </w:tc>
        <w:tc>
          <w:tcPr>
            <w:tcW w:w="399" w:type="dxa"/>
          </w:tcPr>
          <w:p>
            <w:pPr>
              <w:pStyle w:val="TableParagraph"/>
              <w:spacing w:line="240" w:lineRule="auto"/>
              <w:rPr>
                <w:sz w:val="12"/>
              </w:rPr>
            </w:pPr>
          </w:p>
        </w:tc>
        <w:tc>
          <w:tcPr>
            <w:tcW w:w="541" w:type="dxa"/>
          </w:tcPr>
          <w:p>
            <w:pPr>
              <w:pStyle w:val="TableParagraph"/>
              <w:ind w:right="103"/>
              <w:jc w:val="right"/>
              <w:rPr>
                <w:sz w:val="16"/>
              </w:rPr>
            </w:pPr>
            <w:r>
              <w:rPr>
                <w:i/>
                <w:color w:val="231F20"/>
                <w:spacing w:val="-4"/>
                <w:w w:val="110"/>
                <w:sz w:val="16"/>
              </w:rPr>
              <w:t>2</w:t>
            </w:r>
            <w:r>
              <w:rPr>
                <w:color w:val="231F20"/>
                <w:spacing w:val="-4"/>
                <w:w w:val="110"/>
                <w:sz w:val="16"/>
              </w:rPr>
              <w:t>0.07</w:t>
            </w:r>
          </w:p>
        </w:tc>
      </w:tr>
      <w:tr>
        <w:trPr>
          <w:trHeight w:val="240" w:hRule="atLeast"/>
        </w:trPr>
        <w:tc>
          <w:tcPr>
            <w:tcW w:w="713" w:type="dxa"/>
            <w:tcBorders>
              <w:bottom w:val="single" w:sz="12" w:space="0" w:color="231F20"/>
            </w:tcBorders>
          </w:tcPr>
          <w:p>
            <w:pPr>
              <w:pStyle w:val="TableParagraph"/>
              <w:spacing w:line="171" w:lineRule="exact"/>
              <w:ind w:left="-1"/>
              <w:rPr>
                <w:sz w:val="16"/>
              </w:rPr>
            </w:pPr>
            <w:r>
              <w:rPr>
                <w:color w:val="231F20"/>
                <w:spacing w:val="-2"/>
                <w:sz w:val="16"/>
              </w:rPr>
              <w:t>BodyBra</w:t>
            </w:r>
          </w:p>
        </w:tc>
        <w:tc>
          <w:tcPr>
            <w:tcW w:w="503" w:type="dxa"/>
            <w:tcBorders>
              <w:bottom w:val="single" w:sz="12" w:space="0" w:color="231F20"/>
            </w:tcBorders>
          </w:tcPr>
          <w:p>
            <w:pPr>
              <w:pStyle w:val="TableParagraph"/>
              <w:spacing w:line="171" w:lineRule="exact"/>
              <w:ind w:left="53" w:right="1"/>
              <w:jc w:val="center"/>
              <w:rPr>
                <w:sz w:val="16"/>
              </w:rPr>
            </w:pPr>
            <w:r>
              <w:rPr>
                <w:color w:val="231F20"/>
                <w:spacing w:val="-4"/>
                <w:sz w:val="16"/>
              </w:rPr>
              <w:t>0.51</w:t>
            </w:r>
          </w:p>
        </w:tc>
        <w:tc>
          <w:tcPr>
            <w:tcW w:w="408" w:type="dxa"/>
            <w:tcBorders>
              <w:bottom w:val="single" w:sz="12" w:space="0" w:color="231F20"/>
            </w:tcBorders>
          </w:tcPr>
          <w:p>
            <w:pPr>
              <w:pStyle w:val="TableParagraph"/>
              <w:spacing w:line="171" w:lineRule="exact"/>
              <w:ind w:left="40" w:right="1"/>
              <w:jc w:val="center"/>
              <w:rPr>
                <w:sz w:val="16"/>
              </w:rPr>
            </w:pPr>
            <w:r>
              <w:rPr>
                <w:color w:val="231F20"/>
                <w:spacing w:val="-4"/>
                <w:sz w:val="16"/>
              </w:rPr>
              <w:t>0.52</w:t>
            </w:r>
          </w:p>
        </w:tc>
        <w:tc>
          <w:tcPr>
            <w:tcW w:w="513" w:type="dxa"/>
            <w:tcBorders>
              <w:bottom w:val="single" w:sz="12" w:space="0" w:color="231F20"/>
            </w:tcBorders>
          </w:tcPr>
          <w:p>
            <w:pPr>
              <w:pStyle w:val="TableParagraph"/>
              <w:spacing w:line="171" w:lineRule="exact"/>
              <w:ind w:right="59"/>
              <w:jc w:val="right"/>
              <w:rPr>
                <w:sz w:val="16"/>
              </w:rPr>
            </w:pPr>
            <w:r>
              <w:rPr>
                <w:color w:val="231F20"/>
                <w:spacing w:val="-4"/>
                <w:sz w:val="16"/>
              </w:rPr>
              <w:t>0.25</w:t>
            </w:r>
          </w:p>
        </w:tc>
        <w:tc>
          <w:tcPr>
            <w:tcW w:w="569" w:type="dxa"/>
            <w:tcBorders>
              <w:bottom w:val="single" w:sz="12" w:space="0" w:color="231F20"/>
            </w:tcBorders>
          </w:tcPr>
          <w:p>
            <w:pPr>
              <w:pStyle w:val="TableParagraph"/>
              <w:spacing w:line="171" w:lineRule="exact"/>
              <w:ind w:right="100"/>
              <w:jc w:val="right"/>
              <w:rPr>
                <w:sz w:val="16"/>
              </w:rPr>
            </w:pPr>
            <w:r>
              <w:rPr>
                <w:color w:val="231F20"/>
                <w:spacing w:val="-4"/>
                <w:sz w:val="16"/>
              </w:rPr>
              <w:t>0.03</w:t>
            </w:r>
          </w:p>
        </w:tc>
        <w:tc>
          <w:tcPr>
            <w:tcW w:w="875" w:type="dxa"/>
            <w:gridSpan w:val="2"/>
            <w:tcBorders>
              <w:bottom w:val="single" w:sz="12" w:space="0" w:color="231F20"/>
            </w:tcBorders>
          </w:tcPr>
          <w:p>
            <w:pPr>
              <w:pStyle w:val="TableParagraph"/>
              <w:spacing w:line="171" w:lineRule="exact"/>
              <w:ind w:left="96"/>
              <w:rPr>
                <w:sz w:val="16"/>
              </w:rPr>
            </w:pPr>
            <w:r>
              <w:rPr>
                <w:color w:val="231F20"/>
                <w:sz w:val="16"/>
              </w:rPr>
              <w:t>0.11</w:t>
            </w:r>
            <w:r>
              <w:rPr>
                <w:color w:val="231F20"/>
                <w:spacing w:val="14"/>
                <w:sz w:val="16"/>
              </w:rPr>
              <w:t> </w:t>
            </w:r>
            <w:r>
              <w:rPr>
                <w:i/>
                <w:color w:val="231F20"/>
                <w:spacing w:val="-2"/>
                <w:sz w:val="16"/>
              </w:rPr>
              <w:t>2</w:t>
            </w:r>
            <w:r>
              <w:rPr>
                <w:color w:val="231F20"/>
                <w:spacing w:val="-2"/>
                <w:sz w:val="16"/>
              </w:rPr>
              <w:t>0.01</w:t>
            </w:r>
          </w:p>
        </w:tc>
        <w:tc>
          <w:tcPr>
            <w:tcW w:w="520" w:type="dxa"/>
            <w:tcBorders>
              <w:bottom w:val="single" w:sz="12" w:space="0" w:color="231F20"/>
            </w:tcBorders>
          </w:tcPr>
          <w:p>
            <w:pPr>
              <w:pStyle w:val="TableParagraph"/>
              <w:spacing w:line="171" w:lineRule="exact"/>
              <w:ind w:left="130" w:right="66"/>
              <w:jc w:val="center"/>
              <w:rPr>
                <w:sz w:val="16"/>
              </w:rPr>
            </w:pPr>
            <w:r>
              <w:rPr>
                <w:color w:val="231F20"/>
                <w:spacing w:val="-4"/>
                <w:sz w:val="16"/>
              </w:rPr>
              <w:t>0.03</w:t>
            </w:r>
          </w:p>
        </w:tc>
        <w:tc>
          <w:tcPr>
            <w:tcW w:w="634" w:type="dxa"/>
            <w:tcBorders>
              <w:bottom w:val="single" w:sz="12" w:space="0" w:color="231F20"/>
            </w:tcBorders>
          </w:tcPr>
          <w:p>
            <w:pPr>
              <w:pStyle w:val="TableParagraph"/>
              <w:spacing w:line="171" w:lineRule="exact"/>
              <w:ind w:right="144"/>
              <w:jc w:val="right"/>
              <w:rPr>
                <w:sz w:val="16"/>
              </w:rPr>
            </w:pPr>
            <w:r>
              <w:rPr>
                <w:color w:val="231F20"/>
                <w:spacing w:val="-4"/>
                <w:sz w:val="16"/>
              </w:rPr>
              <w:t>0.06</w:t>
            </w:r>
          </w:p>
        </w:tc>
        <w:tc>
          <w:tcPr>
            <w:tcW w:w="717" w:type="dxa"/>
            <w:tcBorders>
              <w:bottom w:val="single" w:sz="12" w:space="0" w:color="231F20"/>
            </w:tcBorders>
          </w:tcPr>
          <w:p>
            <w:pPr>
              <w:pStyle w:val="TableParagraph"/>
              <w:spacing w:line="171" w:lineRule="exact"/>
              <w:ind w:right="172"/>
              <w:jc w:val="right"/>
              <w:rPr>
                <w:sz w:val="16"/>
              </w:rPr>
            </w:pPr>
            <w:r>
              <w:rPr>
                <w:color w:val="231F20"/>
                <w:spacing w:val="-4"/>
                <w:sz w:val="16"/>
              </w:rPr>
              <w:t>0.16</w:t>
            </w:r>
          </w:p>
        </w:tc>
        <w:tc>
          <w:tcPr>
            <w:tcW w:w="546" w:type="dxa"/>
            <w:tcBorders>
              <w:bottom w:val="single" w:sz="12" w:space="0" w:color="231F20"/>
            </w:tcBorders>
          </w:tcPr>
          <w:p>
            <w:pPr>
              <w:pStyle w:val="TableParagraph"/>
              <w:spacing w:line="171" w:lineRule="exact"/>
              <w:ind w:right="105"/>
              <w:jc w:val="right"/>
              <w:rPr>
                <w:sz w:val="16"/>
              </w:rPr>
            </w:pPr>
            <w:r>
              <w:rPr>
                <w:color w:val="231F20"/>
                <w:spacing w:val="-4"/>
                <w:sz w:val="16"/>
              </w:rPr>
              <w:t>0.46</w:t>
            </w:r>
          </w:p>
        </w:tc>
        <w:tc>
          <w:tcPr>
            <w:tcW w:w="452" w:type="dxa"/>
            <w:tcBorders>
              <w:bottom w:val="single" w:sz="12" w:space="0" w:color="231F20"/>
            </w:tcBorders>
          </w:tcPr>
          <w:p>
            <w:pPr>
              <w:pStyle w:val="TableParagraph"/>
              <w:spacing w:line="171" w:lineRule="exact"/>
              <w:ind w:left="13" w:right="1"/>
              <w:jc w:val="center"/>
              <w:rPr>
                <w:sz w:val="16"/>
              </w:rPr>
            </w:pPr>
            <w:r>
              <w:rPr>
                <w:color w:val="231F20"/>
                <w:spacing w:val="-4"/>
                <w:sz w:val="16"/>
              </w:rPr>
              <w:t>0.36</w:t>
            </w:r>
          </w:p>
        </w:tc>
        <w:tc>
          <w:tcPr>
            <w:tcW w:w="359" w:type="dxa"/>
            <w:tcBorders>
              <w:bottom w:val="single" w:sz="12" w:space="0" w:color="231F20"/>
            </w:tcBorders>
          </w:tcPr>
          <w:p>
            <w:pPr>
              <w:pStyle w:val="TableParagraph"/>
              <w:spacing w:line="171" w:lineRule="exact"/>
              <w:ind w:left="50" w:right="1"/>
              <w:jc w:val="center"/>
              <w:rPr>
                <w:sz w:val="16"/>
              </w:rPr>
            </w:pPr>
            <w:r>
              <w:rPr>
                <w:color w:val="231F20"/>
                <w:spacing w:val="-4"/>
                <w:sz w:val="16"/>
              </w:rPr>
              <w:t>0.46</w:t>
            </w:r>
          </w:p>
        </w:tc>
        <w:tc>
          <w:tcPr>
            <w:tcW w:w="492" w:type="dxa"/>
            <w:tcBorders>
              <w:bottom w:val="single" w:sz="12" w:space="0" w:color="231F20"/>
            </w:tcBorders>
          </w:tcPr>
          <w:p>
            <w:pPr>
              <w:pStyle w:val="TableParagraph"/>
              <w:spacing w:line="171" w:lineRule="exact"/>
              <w:ind w:left="49"/>
              <w:jc w:val="center"/>
              <w:rPr>
                <w:sz w:val="16"/>
              </w:rPr>
            </w:pPr>
            <w:r>
              <w:rPr>
                <w:color w:val="231F20"/>
                <w:spacing w:val="-4"/>
                <w:sz w:val="16"/>
              </w:rPr>
              <w:t>0.43</w:t>
            </w:r>
          </w:p>
        </w:tc>
        <w:tc>
          <w:tcPr>
            <w:tcW w:w="382" w:type="dxa"/>
            <w:tcBorders>
              <w:bottom w:val="single" w:sz="12" w:space="0" w:color="231F20"/>
            </w:tcBorders>
          </w:tcPr>
          <w:p>
            <w:pPr>
              <w:pStyle w:val="TableParagraph"/>
              <w:spacing w:line="171" w:lineRule="exact"/>
              <w:ind w:left="23"/>
              <w:jc w:val="center"/>
              <w:rPr>
                <w:sz w:val="16"/>
              </w:rPr>
            </w:pPr>
            <w:r>
              <w:rPr>
                <w:color w:val="231F20"/>
                <w:spacing w:val="-4"/>
                <w:sz w:val="16"/>
              </w:rPr>
              <w:t>0.46</w:t>
            </w:r>
          </w:p>
        </w:tc>
        <w:tc>
          <w:tcPr>
            <w:tcW w:w="559" w:type="dxa"/>
            <w:tcBorders>
              <w:bottom w:val="single" w:sz="12" w:space="0" w:color="231F20"/>
            </w:tcBorders>
          </w:tcPr>
          <w:p>
            <w:pPr>
              <w:pStyle w:val="TableParagraph"/>
              <w:spacing w:line="171" w:lineRule="exact"/>
              <w:ind w:left="23"/>
              <w:jc w:val="center"/>
              <w:rPr>
                <w:sz w:val="16"/>
              </w:rPr>
            </w:pPr>
            <w:r>
              <w:rPr>
                <w:color w:val="231F20"/>
                <w:spacing w:val="-4"/>
                <w:sz w:val="16"/>
              </w:rPr>
              <w:t>0.54</w:t>
            </w:r>
          </w:p>
        </w:tc>
        <w:tc>
          <w:tcPr>
            <w:tcW w:w="454" w:type="dxa"/>
            <w:tcBorders>
              <w:bottom w:val="single" w:sz="12" w:space="0" w:color="231F20"/>
            </w:tcBorders>
          </w:tcPr>
          <w:p>
            <w:pPr>
              <w:pStyle w:val="TableParagraph"/>
              <w:spacing w:line="171" w:lineRule="exact"/>
              <w:ind w:left="35"/>
              <w:jc w:val="center"/>
              <w:rPr>
                <w:sz w:val="16"/>
              </w:rPr>
            </w:pPr>
            <w:r>
              <w:rPr>
                <w:color w:val="231F20"/>
                <w:spacing w:val="-4"/>
                <w:sz w:val="16"/>
              </w:rPr>
              <w:t>0.60</w:t>
            </w:r>
          </w:p>
        </w:tc>
        <w:tc>
          <w:tcPr>
            <w:tcW w:w="534" w:type="dxa"/>
            <w:tcBorders>
              <w:bottom w:val="single" w:sz="12" w:space="0" w:color="231F20"/>
            </w:tcBorders>
          </w:tcPr>
          <w:p>
            <w:pPr>
              <w:pStyle w:val="TableParagraph"/>
              <w:spacing w:line="171" w:lineRule="exact"/>
              <w:ind w:right="75"/>
              <w:jc w:val="right"/>
              <w:rPr>
                <w:sz w:val="16"/>
              </w:rPr>
            </w:pPr>
            <w:r>
              <w:rPr>
                <w:color w:val="231F20"/>
                <w:spacing w:val="-4"/>
                <w:sz w:val="16"/>
              </w:rPr>
              <w:t>0.56</w:t>
            </w:r>
          </w:p>
        </w:tc>
        <w:tc>
          <w:tcPr>
            <w:tcW w:w="539" w:type="dxa"/>
            <w:tcBorders>
              <w:bottom w:val="single" w:sz="12" w:space="0" w:color="231F20"/>
            </w:tcBorders>
          </w:tcPr>
          <w:p>
            <w:pPr>
              <w:pStyle w:val="TableParagraph"/>
              <w:spacing w:line="171" w:lineRule="exact"/>
              <w:ind w:right="74"/>
              <w:jc w:val="right"/>
              <w:rPr>
                <w:sz w:val="16"/>
              </w:rPr>
            </w:pPr>
            <w:r>
              <w:rPr>
                <w:color w:val="231F20"/>
                <w:spacing w:val="-4"/>
                <w:sz w:val="16"/>
              </w:rPr>
              <w:t>0.61</w:t>
            </w:r>
          </w:p>
        </w:tc>
        <w:tc>
          <w:tcPr>
            <w:tcW w:w="534" w:type="dxa"/>
            <w:tcBorders>
              <w:bottom w:val="single" w:sz="12" w:space="0" w:color="231F20"/>
            </w:tcBorders>
          </w:tcPr>
          <w:p>
            <w:pPr>
              <w:pStyle w:val="TableParagraph"/>
              <w:spacing w:line="171" w:lineRule="exact"/>
              <w:ind w:right="73"/>
              <w:jc w:val="right"/>
              <w:rPr>
                <w:sz w:val="16"/>
              </w:rPr>
            </w:pPr>
            <w:r>
              <w:rPr>
                <w:color w:val="231F20"/>
                <w:spacing w:val="-4"/>
                <w:sz w:val="16"/>
              </w:rPr>
              <w:t>0.57</w:t>
            </w:r>
          </w:p>
        </w:tc>
        <w:tc>
          <w:tcPr>
            <w:tcW w:w="504" w:type="dxa"/>
            <w:tcBorders>
              <w:bottom w:val="single" w:sz="12" w:space="0" w:color="231F20"/>
            </w:tcBorders>
          </w:tcPr>
          <w:p>
            <w:pPr>
              <w:pStyle w:val="TableParagraph"/>
              <w:spacing w:line="171" w:lineRule="exact"/>
              <w:ind w:right="47"/>
              <w:jc w:val="right"/>
              <w:rPr>
                <w:sz w:val="16"/>
              </w:rPr>
            </w:pPr>
            <w:r>
              <w:rPr>
                <w:color w:val="231F20"/>
                <w:spacing w:val="-4"/>
                <w:sz w:val="16"/>
              </w:rPr>
              <w:t>0.60</w:t>
            </w:r>
          </w:p>
        </w:tc>
        <w:tc>
          <w:tcPr>
            <w:tcW w:w="517" w:type="dxa"/>
            <w:tcBorders>
              <w:bottom w:val="single" w:sz="12" w:space="0" w:color="231F20"/>
            </w:tcBorders>
          </w:tcPr>
          <w:p>
            <w:pPr>
              <w:pStyle w:val="TableParagraph"/>
              <w:spacing w:line="171" w:lineRule="exact"/>
              <w:ind w:right="89"/>
              <w:jc w:val="right"/>
              <w:rPr>
                <w:sz w:val="16"/>
              </w:rPr>
            </w:pPr>
            <w:r>
              <w:rPr>
                <w:color w:val="231F20"/>
                <w:spacing w:val="-4"/>
                <w:sz w:val="16"/>
              </w:rPr>
              <w:t>0.56</w:t>
            </w:r>
          </w:p>
        </w:tc>
        <w:tc>
          <w:tcPr>
            <w:tcW w:w="442" w:type="dxa"/>
            <w:tcBorders>
              <w:bottom w:val="single" w:sz="12" w:space="0" w:color="231F20"/>
            </w:tcBorders>
          </w:tcPr>
          <w:p>
            <w:pPr>
              <w:pStyle w:val="TableParagraph"/>
              <w:spacing w:line="171" w:lineRule="exact"/>
              <w:ind w:right="52"/>
              <w:jc w:val="center"/>
              <w:rPr>
                <w:sz w:val="16"/>
              </w:rPr>
            </w:pPr>
            <w:r>
              <w:rPr>
                <w:color w:val="231F20"/>
                <w:spacing w:val="-4"/>
                <w:sz w:val="16"/>
              </w:rPr>
              <w:t>0.58</w:t>
            </w:r>
          </w:p>
        </w:tc>
        <w:tc>
          <w:tcPr>
            <w:tcW w:w="409" w:type="dxa"/>
            <w:tcBorders>
              <w:bottom w:val="single" w:sz="12" w:space="0" w:color="231F20"/>
            </w:tcBorders>
          </w:tcPr>
          <w:p>
            <w:pPr>
              <w:pStyle w:val="TableParagraph"/>
              <w:spacing w:line="171" w:lineRule="exact"/>
              <w:ind w:left="10"/>
              <w:jc w:val="center"/>
              <w:rPr>
                <w:sz w:val="16"/>
              </w:rPr>
            </w:pPr>
            <w:r>
              <w:rPr>
                <w:color w:val="231F20"/>
                <w:spacing w:val="-4"/>
                <w:sz w:val="16"/>
              </w:rPr>
              <w:t>0.70</w:t>
            </w:r>
          </w:p>
        </w:tc>
        <w:tc>
          <w:tcPr>
            <w:tcW w:w="475" w:type="dxa"/>
            <w:tcBorders>
              <w:bottom w:val="single" w:sz="12" w:space="0" w:color="231F20"/>
            </w:tcBorders>
          </w:tcPr>
          <w:p>
            <w:pPr>
              <w:pStyle w:val="TableParagraph"/>
              <w:spacing w:line="171" w:lineRule="exact"/>
              <w:ind w:right="43"/>
              <w:jc w:val="right"/>
              <w:rPr>
                <w:sz w:val="16"/>
              </w:rPr>
            </w:pPr>
            <w:r>
              <w:rPr>
                <w:color w:val="231F20"/>
                <w:spacing w:val="-4"/>
                <w:sz w:val="16"/>
              </w:rPr>
              <w:t>0.73</w:t>
            </w:r>
          </w:p>
        </w:tc>
        <w:tc>
          <w:tcPr>
            <w:tcW w:w="508" w:type="dxa"/>
            <w:tcBorders>
              <w:bottom w:val="single" w:sz="12" w:space="0" w:color="231F20"/>
            </w:tcBorders>
          </w:tcPr>
          <w:p>
            <w:pPr>
              <w:pStyle w:val="TableParagraph"/>
              <w:spacing w:line="171" w:lineRule="exact"/>
              <w:ind w:left="39"/>
              <w:jc w:val="center"/>
              <w:rPr>
                <w:sz w:val="16"/>
              </w:rPr>
            </w:pPr>
            <w:r>
              <w:rPr>
                <w:color w:val="231F20"/>
                <w:spacing w:val="-4"/>
                <w:sz w:val="16"/>
              </w:rPr>
              <w:t>0.69</w:t>
            </w:r>
          </w:p>
        </w:tc>
        <w:tc>
          <w:tcPr>
            <w:tcW w:w="399" w:type="dxa"/>
            <w:tcBorders>
              <w:bottom w:val="single" w:sz="12" w:space="0" w:color="231F20"/>
            </w:tcBorders>
          </w:tcPr>
          <w:p>
            <w:pPr>
              <w:pStyle w:val="TableParagraph"/>
              <w:spacing w:line="171" w:lineRule="exact"/>
              <w:ind w:right="17"/>
              <w:jc w:val="center"/>
              <w:rPr>
                <w:sz w:val="16"/>
              </w:rPr>
            </w:pPr>
            <w:r>
              <w:rPr>
                <w:color w:val="231F20"/>
                <w:spacing w:val="-4"/>
                <w:sz w:val="16"/>
              </w:rPr>
              <w:t>0.68</w:t>
            </w:r>
          </w:p>
        </w:tc>
        <w:tc>
          <w:tcPr>
            <w:tcW w:w="541" w:type="dxa"/>
            <w:tcBorders>
              <w:bottom w:val="single" w:sz="12" w:space="0" w:color="231F20"/>
            </w:tcBorders>
          </w:tcPr>
          <w:p>
            <w:pPr>
              <w:pStyle w:val="TableParagraph"/>
              <w:spacing w:line="240" w:lineRule="auto"/>
              <w:rPr>
                <w:sz w:val="14"/>
              </w:rPr>
            </w:pPr>
          </w:p>
        </w:tc>
      </w:tr>
    </w:tbl>
    <w:p>
      <w:pPr>
        <w:pStyle w:val="TableParagraph"/>
        <w:spacing w:after="0" w:line="240" w:lineRule="auto"/>
        <w:rPr>
          <w:sz w:val="14"/>
        </w:rPr>
        <w:sectPr>
          <w:pgSz w:w="16200" w:h="12240" w:orient="landscape"/>
          <w:pgMar w:top="1380" w:bottom="280" w:left="0" w:right="0"/>
        </w:sectPr>
      </w:pPr>
    </w:p>
    <w:p>
      <w:pPr>
        <w:tabs>
          <w:tab w:pos="9859" w:val="right" w:leader="none"/>
        </w:tabs>
        <w:spacing w:before="45"/>
        <w:ind w:left="2176" w:right="0" w:firstLine="0"/>
        <w:jc w:val="left"/>
        <w:rPr>
          <w:i/>
          <w:sz w:val="20"/>
        </w:rPr>
      </w:pPr>
      <w:r>
        <w:rPr>
          <w:i/>
          <w:color w:val="231F20"/>
          <w:sz w:val="20"/>
        </w:rPr>
        <w:t>STRUCTURE</w:t>
      </w:r>
      <w:r>
        <w:rPr>
          <w:i/>
          <w:color w:val="231F20"/>
          <w:spacing w:val="10"/>
          <w:sz w:val="20"/>
        </w:rPr>
        <w:t> </w:t>
      </w:r>
      <w:r>
        <w:rPr>
          <w:i/>
          <w:color w:val="231F20"/>
          <w:sz w:val="20"/>
        </w:rPr>
        <w:t>OF</w:t>
      </w:r>
      <w:r>
        <w:rPr>
          <w:i/>
          <w:color w:val="231F20"/>
          <w:spacing w:val="10"/>
          <w:sz w:val="20"/>
        </w:rPr>
        <w:t> </w:t>
      </w:r>
      <w:r>
        <w:rPr>
          <w:i/>
          <w:color w:val="231F20"/>
          <w:sz w:val="20"/>
        </w:rPr>
        <w:t>MOTOR</w:t>
      </w:r>
      <w:r>
        <w:rPr>
          <w:i/>
          <w:color w:val="231F20"/>
          <w:spacing w:val="9"/>
          <w:sz w:val="20"/>
        </w:rPr>
        <w:t> </w:t>
      </w:r>
      <w:r>
        <w:rPr>
          <w:i/>
          <w:color w:val="231F20"/>
          <w:sz w:val="20"/>
        </w:rPr>
        <w:t>SYMPTOMS</w:t>
      </w:r>
      <w:r>
        <w:rPr>
          <w:i/>
          <w:color w:val="231F20"/>
          <w:spacing w:val="10"/>
          <w:sz w:val="20"/>
        </w:rPr>
        <w:t> </w:t>
      </w:r>
      <w:r>
        <w:rPr>
          <w:i/>
          <w:color w:val="231F20"/>
          <w:sz w:val="20"/>
        </w:rPr>
        <w:t>OF</w:t>
      </w:r>
      <w:r>
        <w:rPr>
          <w:i/>
          <w:color w:val="231F20"/>
          <w:spacing w:val="10"/>
          <w:sz w:val="20"/>
        </w:rPr>
        <w:t> </w:t>
      </w:r>
      <w:r>
        <w:rPr>
          <w:i/>
          <w:color w:val="231F20"/>
          <w:sz w:val="20"/>
        </w:rPr>
        <w:t>PARKINSON’S</w:t>
      </w:r>
      <w:r>
        <w:rPr>
          <w:i/>
          <w:color w:val="231F20"/>
          <w:spacing w:val="11"/>
          <w:sz w:val="20"/>
        </w:rPr>
        <w:t> </w:t>
      </w:r>
      <w:r>
        <w:rPr>
          <w:i/>
          <w:color w:val="231F20"/>
          <w:spacing w:val="-2"/>
          <w:sz w:val="20"/>
        </w:rPr>
        <w:t>DISEASE</w:t>
      </w:r>
      <w:r>
        <w:rPr>
          <w:color w:val="231F20"/>
          <w:sz w:val="20"/>
        </w:rPr>
        <w:tab/>
      </w:r>
      <w:r>
        <w:rPr>
          <w:i/>
          <w:color w:val="231F20"/>
          <w:spacing w:val="-4"/>
          <w:sz w:val="20"/>
        </w:rPr>
        <w:t>1311</w:t>
      </w:r>
    </w:p>
    <w:p>
      <w:pPr>
        <w:spacing w:after="0"/>
        <w:jc w:val="left"/>
        <w:rPr>
          <w:i/>
          <w:sz w:val="20"/>
        </w:rPr>
        <w:sectPr>
          <w:pgSz w:w="12240" w:h="16200"/>
          <w:pgMar w:top="1040" w:bottom="280" w:left="1080" w:right="1080"/>
        </w:sectPr>
      </w:pPr>
    </w:p>
    <w:p>
      <w:pPr>
        <w:pStyle w:val="BodyText"/>
        <w:spacing w:before="148"/>
        <w:rPr>
          <w:i/>
        </w:rPr>
      </w:pPr>
      <w:r>
        <w:rPr>
          <w:i/>
        </w:rPr>
        <mc:AlternateContent>
          <mc:Choice Requires="wps">
            <w:drawing>
              <wp:anchor distT="0" distB="0" distL="0" distR="0" allowOverlap="1" layoutInCell="1" locked="0" behindDoc="0" simplePos="0" relativeHeight="15763456">
                <wp:simplePos x="0" y="0"/>
                <wp:positionH relativeFrom="page">
                  <wp:posOffset>7555618</wp:posOffset>
                </wp:positionH>
                <wp:positionV relativeFrom="page">
                  <wp:posOffset>208883</wp:posOffset>
                </wp:positionV>
                <wp:extent cx="95885" cy="988314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63456" type="#_x0000_t202" id="docshape62"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spacing w:line="249" w:lineRule="auto" w:before="1"/>
        <w:ind w:left="256" w:right="40"/>
        <w:jc w:val="both"/>
      </w:pPr>
      <w:r>
        <w:rPr>
          <w:color w:val="231F20"/>
        </w:rPr>
        <w:t>The models were estimated using the DWLS </w:t>
      </w:r>
      <w:r>
        <w:rPr>
          <w:color w:val="231F20"/>
        </w:rPr>
        <w:t>estimator, mainly</w:t>
      </w:r>
      <w:r>
        <w:rPr>
          <w:color w:val="231F20"/>
          <w:spacing w:val="40"/>
        </w:rPr>
        <w:t> </w:t>
      </w:r>
      <w:r>
        <w:rPr>
          <w:color w:val="231F20"/>
        </w:rPr>
        <w:t>because</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ordinal</w:t>
      </w:r>
      <w:r>
        <w:rPr>
          <w:color w:val="231F20"/>
          <w:spacing w:val="40"/>
        </w:rPr>
        <w:t> </w:t>
      </w:r>
      <w:r>
        <w:rPr>
          <w:color w:val="231F20"/>
        </w:rPr>
        <w:t>measurement</w:t>
      </w:r>
      <w:r>
        <w:rPr>
          <w:color w:val="231F20"/>
          <w:spacing w:val="40"/>
        </w:rPr>
        <w:t> </w:t>
      </w:r>
      <w:r>
        <w:rPr>
          <w:color w:val="231F20"/>
        </w:rPr>
        <w:t>level</w:t>
      </w:r>
      <w:r>
        <w:rPr>
          <w:color w:val="231F20"/>
          <w:spacing w:val="40"/>
        </w:rPr>
        <w:t> </w:t>
      </w:r>
      <w:r>
        <w:rPr>
          <w:color w:val="231F20"/>
        </w:rPr>
        <w:t>of the items and the relatively small sample size.</w:t>
      </w:r>
    </w:p>
    <w:p>
      <w:pPr>
        <w:pStyle w:val="BodyText"/>
        <w:spacing w:line="249" w:lineRule="auto"/>
        <w:ind w:left="256" w:right="38" w:firstLine="199"/>
        <w:jc w:val="both"/>
      </w:pPr>
      <w:r>
        <w:rPr>
          <w:color w:val="231F20"/>
        </w:rPr>
        <w:t>Several studies</w:t>
      </w:r>
      <w:r>
        <w:rPr>
          <w:color w:val="231F20"/>
          <w:vertAlign w:val="superscript"/>
        </w:rPr>
        <w:t>1–4,15</w:t>
      </w:r>
      <w:r>
        <w:rPr>
          <w:color w:val="231F20"/>
          <w:vertAlign w:val="baseline"/>
        </w:rPr>
        <w:t> assessed the construct validity</w:t>
      </w:r>
      <w:r>
        <w:rPr>
          <w:color w:val="231F20"/>
          <w:spacing w:val="80"/>
          <w:vertAlign w:val="baseline"/>
        </w:rPr>
        <w:t> </w:t>
      </w:r>
      <w:r>
        <w:rPr>
          <w:color w:val="231F20"/>
          <w:vertAlign w:val="baseline"/>
        </w:rPr>
        <w:t>and the dimensionality of the Motor Section of the UPDRS through EFA. As discussed earlier, neither</w:t>
      </w:r>
      <w:r>
        <w:rPr>
          <w:color w:val="231F20"/>
          <w:spacing w:val="80"/>
          <w:w w:val="150"/>
          <w:vertAlign w:val="baseline"/>
        </w:rPr>
        <w:t> </w:t>
      </w:r>
      <w:r>
        <w:rPr>
          <w:color w:val="231F20"/>
          <w:vertAlign w:val="baseline"/>
        </w:rPr>
        <w:t>EFA nor some of the CFA estimators are the most appropriate scaling techniques, because the assump- tions of the underlying statistical model may easily be violated. In previous dimensionality studies of the UPDRS,</w:t>
      </w:r>
      <w:r>
        <w:rPr>
          <w:color w:val="231F20"/>
          <w:spacing w:val="40"/>
          <w:vertAlign w:val="baseline"/>
        </w:rPr>
        <w:t> </w:t>
      </w:r>
      <w:r>
        <w:rPr>
          <w:color w:val="231F20"/>
          <w:vertAlign w:val="baseline"/>
        </w:rPr>
        <w:t>sample</w:t>
      </w:r>
      <w:r>
        <w:rPr>
          <w:color w:val="231F20"/>
          <w:spacing w:val="40"/>
          <w:vertAlign w:val="baseline"/>
        </w:rPr>
        <w:t> </w:t>
      </w:r>
      <w:r>
        <w:rPr>
          <w:color w:val="231F20"/>
          <w:vertAlign w:val="baseline"/>
        </w:rPr>
        <w:t>sizes</w:t>
      </w:r>
      <w:r>
        <w:rPr>
          <w:color w:val="231F20"/>
          <w:spacing w:val="40"/>
          <w:vertAlign w:val="baseline"/>
        </w:rPr>
        <w:t> </w:t>
      </w:r>
      <w:r>
        <w:rPr>
          <w:color w:val="231F20"/>
          <w:vertAlign w:val="baseline"/>
        </w:rPr>
        <w:t>N</w:t>
      </w:r>
      <w:r>
        <w:rPr>
          <w:color w:val="231F20"/>
          <w:spacing w:val="40"/>
          <w:vertAlign w:val="baseline"/>
        </w:rPr>
        <w:t> </w:t>
      </w:r>
      <w:r>
        <w:rPr>
          <w:rFonts w:ascii="Arial" w:hAnsi="Arial"/>
          <w:color w:val="231F20"/>
          <w:vertAlign w:val="baseline"/>
        </w:rPr>
        <w:t>&lt;</w:t>
      </w:r>
      <w:r>
        <w:rPr>
          <w:rFonts w:ascii="Arial" w:hAnsi="Arial"/>
          <w:color w:val="231F20"/>
          <w:spacing w:val="36"/>
          <w:vertAlign w:val="baseline"/>
        </w:rPr>
        <w:t> </w:t>
      </w:r>
      <w:r>
        <w:rPr>
          <w:color w:val="231F20"/>
          <w:vertAlign w:val="baseline"/>
        </w:rPr>
        <w:t>300</w:t>
      </w:r>
      <w:r>
        <w:rPr>
          <w:color w:val="231F20"/>
          <w:spacing w:val="40"/>
          <w:vertAlign w:val="baseline"/>
        </w:rPr>
        <w:t> </w:t>
      </w:r>
      <w:r>
        <w:rPr>
          <w:color w:val="231F20"/>
          <w:vertAlign w:val="baseline"/>
        </w:rPr>
        <w:t>were</w:t>
      </w:r>
      <w:r>
        <w:rPr>
          <w:color w:val="231F20"/>
          <w:spacing w:val="40"/>
          <w:vertAlign w:val="baseline"/>
        </w:rPr>
        <w:t> </w:t>
      </w:r>
      <w:r>
        <w:rPr>
          <w:color w:val="231F20"/>
          <w:vertAlign w:val="baseline"/>
        </w:rPr>
        <w:t>often</w:t>
      </w:r>
      <w:r>
        <w:rPr>
          <w:color w:val="231F20"/>
          <w:spacing w:val="40"/>
          <w:vertAlign w:val="baseline"/>
        </w:rPr>
        <w:t> </w:t>
      </w:r>
      <w:r>
        <w:rPr>
          <w:color w:val="231F20"/>
          <w:vertAlign w:val="baseline"/>
        </w:rPr>
        <w:t>used.</w:t>
      </w:r>
      <w:r>
        <w:rPr>
          <w:color w:val="231F20"/>
          <w:vertAlign w:val="superscript"/>
        </w:rPr>
        <w:t>1–3,15</w:t>
      </w:r>
      <w:r>
        <w:rPr>
          <w:color w:val="231F20"/>
          <w:vertAlign w:val="baseline"/>
        </w:rPr>
        <w:t> In</w:t>
      </w:r>
      <w:r>
        <w:rPr>
          <w:color w:val="231F20"/>
          <w:spacing w:val="37"/>
          <w:vertAlign w:val="baseline"/>
        </w:rPr>
        <w:t> </w:t>
      </w:r>
      <w:r>
        <w:rPr>
          <w:color w:val="231F20"/>
          <w:vertAlign w:val="baseline"/>
        </w:rPr>
        <w:t>addition,</w:t>
      </w:r>
      <w:r>
        <w:rPr>
          <w:color w:val="231F20"/>
          <w:spacing w:val="38"/>
          <w:vertAlign w:val="baseline"/>
        </w:rPr>
        <w:t> </w:t>
      </w:r>
      <w:r>
        <w:rPr>
          <w:color w:val="231F20"/>
          <w:vertAlign w:val="baseline"/>
        </w:rPr>
        <w:t>measurement</w:t>
      </w:r>
      <w:r>
        <w:rPr>
          <w:color w:val="231F20"/>
          <w:spacing w:val="36"/>
          <w:vertAlign w:val="baseline"/>
        </w:rPr>
        <w:t> </w:t>
      </w:r>
      <w:r>
        <w:rPr>
          <w:color w:val="231F20"/>
          <w:vertAlign w:val="baseline"/>
        </w:rPr>
        <w:t>of</w:t>
      </w:r>
      <w:r>
        <w:rPr>
          <w:color w:val="231F20"/>
          <w:spacing w:val="37"/>
          <w:vertAlign w:val="baseline"/>
        </w:rPr>
        <w:t> </w:t>
      </w:r>
      <w:r>
        <w:rPr>
          <w:color w:val="231F20"/>
          <w:vertAlign w:val="baseline"/>
        </w:rPr>
        <w:t>the</w:t>
      </w:r>
      <w:r>
        <w:rPr>
          <w:color w:val="231F20"/>
          <w:spacing w:val="37"/>
          <w:vertAlign w:val="baseline"/>
        </w:rPr>
        <w:t> </w:t>
      </w:r>
      <w:r>
        <w:rPr>
          <w:color w:val="231F20"/>
          <w:vertAlign w:val="baseline"/>
        </w:rPr>
        <w:t>UPDRS</w:t>
      </w:r>
      <w:r>
        <w:rPr>
          <w:color w:val="231F20"/>
          <w:spacing w:val="39"/>
          <w:vertAlign w:val="baseline"/>
        </w:rPr>
        <w:t> </w:t>
      </w:r>
      <w:r>
        <w:rPr>
          <w:color w:val="231F20"/>
          <w:vertAlign w:val="baseline"/>
        </w:rPr>
        <w:t>is</w:t>
      </w:r>
      <w:r>
        <w:rPr>
          <w:color w:val="231F20"/>
          <w:spacing w:val="38"/>
          <w:vertAlign w:val="baseline"/>
        </w:rPr>
        <w:t> </w:t>
      </w:r>
      <w:r>
        <w:rPr>
          <w:color w:val="231F20"/>
          <w:vertAlign w:val="baseline"/>
        </w:rPr>
        <w:t>obviously of</w:t>
      </w:r>
      <w:r>
        <w:rPr>
          <w:color w:val="231F20"/>
          <w:spacing w:val="40"/>
          <w:vertAlign w:val="baseline"/>
        </w:rPr>
        <w:t> </w:t>
      </w:r>
      <w:r>
        <w:rPr>
          <w:color w:val="231F20"/>
          <w:vertAlign w:val="baseline"/>
        </w:rPr>
        <w:t>ordinal</w:t>
      </w:r>
      <w:r>
        <w:rPr>
          <w:color w:val="231F20"/>
          <w:spacing w:val="40"/>
          <w:vertAlign w:val="baseline"/>
        </w:rPr>
        <w:t> </w:t>
      </w:r>
      <w:r>
        <w:rPr>
          <w:color w:val="231F20"/>
          <w:vertAlign w:val="baseline"/>
        </w:rPr>
        <w:t>rather</w:t>
      </w:r>
      <w:r>
        <w:rPr>
          <w:color w:val="231F20"/>
          <w:spacing w:val="40"/>
          <w:vertAlign w:val="baseline"/>
        </w:rPr>
        <w:t> </w:t>
      </w:r>
      <w:r>
        <w:rPr>
          <w:color w:val="231F20"/>
          <w:vertAlign w:val="baseline"/>
        </w:rPr>
        <w:t>than</w:t>
      </w:r>
      <w:r>
        <w:rPr>
          <w:color w:val="231F20"/>
          <w:spacing w:val="40"/>
          <w:vertAlign w:val="baseline"/>
        </w:rPr>
        <w:t> </w:t>
      </w:r>
      <w:r>
        <w:rPr>
          <w:color w:val="231F20"/>
          <w:vertAlign w:val="baseline"/>
        </w:rPr>
        <w:t>continuous</w:t>
      </w:r>
      <w:r>
        <w:rPr>
          <w:color w:val="231F20"/>
          <w:spacing w:val="40"/>
          <w:vertAlign w:val="baseline"/>
        </w:rPr>
        <w:t> </w:t>
      </w:r>
      <w:r>
        <w:rPr>
          <w:color w:val="231F20"/>
          <w:vertAlign w:val="baseline"/>
        </w:rPr>
        <w:t>type,</w:t>
      </w:r>
      <w:r>
        <w:rPr>
          <w:color w:val="231F20"/>
          <w:spacing w:val="40"/>
          <w:vertAlign w:val="baseline"/>
        </w:rPr>
        <w:t> </w:t>
      </w:r>
      <w:r>
        <w:rPr>
          <w:color w:val="231F20"/>
          <w:vertAlign w:val="baseline"/>
        </w:rPr>
        <w:t>which</w:t>
      </w:r>
      <w:r>
        <w:rPr>
          <w:color w:val="231F20"/>
          <w:spacing w:val="40"/>
          <w:vertAlign w:val="baseline"/>
        </w:rPr>
        <w:t> </w:t>
      </w:r>
      <w:r>
        <w:rPr>
          <w:color w:val="231F20"/>
          <w:vertAlign w:val="baseline"/>
        </w:rPr>
        <w:t>may pose problems when using regular maximum likeli-</w:t>
      </w:r>
      <w:r>
        <w:rPr>
          <w:color w:val="231F20"/>
          <w:spacing w:val="40"/>
          <w:vertAlign w:val="baseline"/>
        </w:rPr>
        <w:t> </w:t>
      </w:r>
      <w:r>
        <w:rPr>
          <w:color w:val="231F20"/>
          <w:vertAlign w:val="baseline"/>
        </w:rPr>
        <w:t>hood</w:t>
      </w:r>
      <w:r>
        <w:rPr>
          <w:color w:val="231F20"/>
          <w:spacing w:val="40"/>
          <w:vertAlign w:val="baseline"/>
        </w:rPr>
        <w:t> </w:t>
      </w:r>
      <w:r>
        <w:rPr>
          <w:color w:val="231F20"/>
          <w:vertAlign w:val="baseline"/>
        </w:rPr>
        <w:t>estimation</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PCA.</w:t>
      </w:r>
      <w:r>
        <w:rPr>
          <w:color w:val="231F20"/>
          <w:vertAlign w:val="superscript"/>
        </w:rPr>
        <w:t>6</w:t>
      </w:r>
      <w:r>
        <w:rPr>
          <w:color w:val="231F20"/>
          <w:spacing w:val="40"/>
          <w:vertAlign w:val="baseline"/>
        </w:rPr>
        <w:t> </w:t>
      </w:r>
      <w:r>
        <w:rPr>
          <w:color w:val="231F20"/>
          <w:vertAlign w:val="baseline"/>
        </w:rPr>
        <w:t>To</w:t>
      </w:r>
      <w:r>
        <w:rPr>
          <w:color w:val="231F20"/>
          <w:spacing w:val="40"/>
          <w:vertAlign w:val="baseline"/>
        </w:rPr>
        <w:t> </w:t>
      </w:r>
      <w:r>
        <w:rPr>
          <w:color w:val="231F20"/>
          <w:vertAlign w:val="baseline"/>
        </w:rPr>
        <w:t>our</w:t>
      </w:r>
      <w:r>
        <w:rPr>
          <w:color w:val="231F20"/>
          <w:spacing w:val="40"/>
          <w:vertAlign w:val="baseline"/>
        </w:rPr>
        <w:t> </w:t>
      </w:r>
      <w:r>
        <w:rPr>
          <w:color w:val="231F20"/>
          <w:vertAlign w:val="baseline"/>
        </w:rPr>
        <w:t>knowledge,</w:t>
      </w:r>
      <w:r>
        <w:rPr>
          <w:color w:val="231F20"/>
          <w:spacing w:val="40"/>
          <w:vertAlign w:val="baseline"/>
        </w:rPr>
        <w:t> </w:t>
      </w:r>
      <w:r>
        <w:rPr>
          <w:color w:val="231F20"/>
          <w:vertAlign w:val="baseline"/>
        </w:rPr>
        <w:t>the only</w:t>
      </w:r>
      <w:r>
        <w:rPr>
          <w:color w:val="231F20"/>
          <w:spacing w:val="40"/>
          <w:vertAlign w:val="baseline"/>
        </w:rPr>
        <w:t> </w:t>
      </w:r>
      <w:r>
        <w:rPr>
          <w:color w:val="231F20"/>
          <w:vertAlign w:val="baseline"/>
        </w:rPr>
        <w:t>study</w:t>
      </w:r>
      <w:r>
        <w:rPr>
          <w:color w:val="231F20"/>
          <w:spacing w:val="40"/>
          <w:vertAlign w:val="baseline"/>
        </w:rPr>
        <w:t> </w:t>
      </w:r>
      <w:r>
        <w:rPr>
          <w:color w:val="231F20"/>
          <w:vertAlign w:val="baseline"/>
        </w:rPr>
        <w:t>where</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measurement</w:t>
      </w:r>
      <w:r>
        <w:rPr>
          <w:color w:val="231F20"/>
          <w:spacing w:val="40"/>
          <w:vertAlign w:val="baseline"/>
        </w:rPr>
        <w:t> </w:t>
      </w:r>
      <w:r>
        <w:rPr>
          <w:color w:val="231F20"/>
          <w:vertAlign w:val="baseline"/>
        </w:rPr>
        <w:t>level</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the UPDRS</w:t>
      </w:r>
      <w:r>
        <w:rPr>
          <w:color w:val="231F20"/>
          <w:spacing w:val="40"/>
          <w:vertAlign w:val="baseline"/>
        </w:rPr>
        <w:t> </w:t>
      </w:r>
      <w:r>
        <w:rPr>
          <w:color w:val="231F20"/>
          <w:vertAlign w:val="baseline"/>
        </w:rPr>
        <w:t>data</w:t>
      </w:r>
      <w:r>
        <w:rPr>
          <w:color w:val="231F20"/>
          <w:spacing w:val="40"/>
          <w:vertAlign w:val="baseline"/>
        </w:rPr>
        <w:t> </w:t>
      </w:r>
      <w:r>
        <w:rPr>
          <w:color w:val="231F20"/>
          <w:vertAlign w:val="baseline"/>
        </w:rPr>
        <w:t>was</w:t>
      </w:r>
      <w:r>
        <w:rPr>
          <w:color w:val="231F20"/>
          <w:spacing w:val="40"/>
          <w:vertAlign w:val="baseline"/>
        </w:rPr>
        <w:t> </w:t>
      </w:r>
      <w:r>
        <w:rPr>
          <w:color w:val="231F20"/>
          <w:vertAlign w:val="baseline"/>
        </w:rPr>
        <w:t>respected</w:t>
      </w:r>
      <w:r>
        <w:rPr>
          <w:color w:val="231F20"/>
          <w:spacing w:val="40"/>
          <w:vertAlign w:val="baseline"/>
        </w:rPr>
        <w:t> </w:t>
      </w:r>
      <w:r>
        <w:rPr>
          <w:color w:val="231F20"/>
          <w:vertAlign w:val="baseline"/>
        </w:rPr>
        <w:t>is</w:t>
      </w:r>
      <w:r>
        <w:rPr>
          <w:color w:val="231F20"/>
          <w:spacing w:val="40"/>
          <w:vertAlign w:val="baseline"/>
        </w:rPr>
        <w:t> </w:t>
      </w:r>
      <w:r>
        <w:rPr>
          <w:color w:val="231F20"/>
          <w:vertAlign w:val="baseline"/>
        </w:rPr>
        <w:t>one</w:t>
      </w:r>
      <w:r>
        <w:rPr>
          <w:color w:val="231F20"/>
          <w:spacing w:val="40"/>
          <w:vertAlign w:val="baseline"/>
        </w:rPr>
        <w:t> </w:t>
      </w:r>
      <w:r>
        <w:rPr>
          <w:color w:val="231F20"/>
          <w:vertAlign w:val="baseline"/>
        </w:rPr>
        <w:t>by</w:t>
      </w:r>
      <w:r>
        <w:rPr>
          <w:color w:val="231F20"/>
          <w:spacing w:val="40"/>
          <w:vertAlign w:val="baseline"/>
        </w:rPr>
        <w:t> </w:t>
      </w:r>
      <w:r>
        <w:rPr>
          <w:color w:val="231F20"/>
          <w:vertAlign w:val="baseline"/>
        </w:rPr>
        <w:t>Kroonenberg</w:t>
      </w:r>
      <w:r>
        <w:rPr>
          <w:color w:val="231F20"/>
          <w:spacing w:val="80"/>
          <w:vertAlign w:val="baseline"/>
        </w:rPr>
        <w:t> </w:t>
      </w:r>
      <w:r>
        <w:rPr>
          <w:color w:val="231F20"/>
          <w:vertAlign w:val="baseline"/>
        </w:rPr>
        <w:t>et al.</w:t>
      </w:r>
      <w:r>
        <w:rPr>
          <w:color w:val="231F20"/>
          <w:vertAlign w:val="superscript"/>
        </w:rPr>
        <w:t>16</w:t>
      </w:r>
      <w:r>
        <w:rPr>
          <w:color w:val="231F20"/>
          <w:vertAlign w:val="baseline"/>
        </w:rPr>
        <w:t> However, their study primarily focused on the differences</w:t>
      </w:r>
      <w:r>
        <w:rPr>
          <w:color w:val="231F20"/>
          <w:spacing w:val="40"/>
          <w:vertAlign w:val="baseline"/>
        </w:rPr>
        <w:t> </w:t>
      </w:r>
      <w:r>
        <w:rPr>
          <w:color w:val="231F20"/>
          <w:vertAlign w:val="baseline"/>
        </w:rPr>
        <w:t>in</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structure</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PD</w:t>
      </w:r>
      <w:r>
        <w:rPr>
          <w:color w:val="231F20"/>
          <w:spacing w:val="40"/>
          <w:vertAlign w:val="baseline"/>
        </w:rPr>
        <w:t> </w:t>
      </w:r>
      <w:r>
        <w:rPr>
          <w:color w:val="231F20"/>
          <w:vertAlign w:val="baseline"/>
        </w:rPr>
        <w:t>motor</w:t>
      </w:r>
      <w:r>
        <w:rPr>
          <w:color w:val="231F20"/>
          <w:spacing w:val="40"/>
          <w:vertAlign w:val="baseline"/>
        </w:rPr>
        <w:t> </w:t>
      </w:r>
      <w:r>
        <w:rPr>
          <w:color w:val="231F20"/>
          <w:vertAlign w:val="baseline"/>
        </w:rPr>
        <w:t>signs</w:t>
      </w:r>
      <w:r>
        <w:rPr>
          <w:color w:val="231F20"/>
          <w:spacing w:val="40"/>
          <w:vertAlign w:val="baseline"/>
        </w:rPr>
        <w:t> </w:t>
      </w:r>
      <w:r>
        <w:rPr>
          <w:color w:val="231F20"/>
          <w:vertAlign w:val="baseline"/>
        </w:rPr>
        <w:t>for ‘‘on’’ and ‘‘off’’ patients; the results appeared to</w:t>
      </w:r>
      <w:r>
        <w:rPr>
          <w:color w:val="231F20"/>
          <w:spacing w:val="80"/>
          <w:vertAlign w:val="baseline"/>
        </w:rPr>
        <w:t> </w:t>
      </w:r>
      <w:r>
        <w:rPr>
          <w:color w:val="231F20"/>
          <w:vertAlign w:val="baseline"/>
        </w:rPr>
        <w:t>depend on the motor state of the patient. Their model</w:t>
      </w:r>
      <w:r>
        <w:rPr>
          <w:color w:val="231F20"/>
          <w:spacing w:val="80"/>
          <w:vertAlign w:val="baseline"/>
        </w:rPr>
        <w:t> </w:t>
      </w:r>
      <w:r>
        <w:rPr>
          <w:color w:val="231F20"/>
          <w:vertAlign w:val="baseline"/>
        </w:rPr>
        <w:t>did not ﬁt our data, which might be due to a different scoring practice, a problem that might also account for different validity and reliability results of the UPDRS across countries.</w:t>
      </w:r>
    </w:p>
    <w:p>
      <w:pPr>
        <w:pStyle w:val="BodyText"/>
        <w:spacing w:line="249" w:lineRule="auto"/>
        <w:ind w:left="256" w:right="40" w:firstLine="199"/>
        <w:jc w:val="both"/>
      </w:pPr>
      <w:r>
        <w:rPr>
          <w:color w:val="231F20"/>
        </w:rPr>
        <w:t>The two factors of laterality (Left and Right) reﬂect the asymmetry of occurrence of tremor, rigidity, and bradykinesia of the extremities. In a clinical cohort </w:t>
      </w:r>
      <w:r>
        <w:rPr>
          <w:color w:val="231F20"/>
        </w:rPr>
        <w:t>it</w:t>
      </w:r>
      <w:r>
        <w:rPr>
          <w:color w:val="231F20"/>
          <w:spacing w:val="80"/>
        </w:rPr>
        <w:t> </w:t>
      </w:r>
      <w:r>
        <w:rPr>
          <w:color w:val="231F20"/>
        </w:rPr>
        <w:t>has been shown that initial PD symptoms start more frequently on the right-sided extremities than on the left.</w:t>
      </w:r>
      <w:r>
        <w:rPr>
          <w:color w:val="231F20"/>
          <w:vertAlign w:val="superscript"/>
        </w:rPr>
        <w:t>17</w:t>
      </w:r>
      <w:r>
        <w:rPr>
          <w:color w:val="231F20"/>
          <w:vertAlign w:val="baseline"/>
        </w:rPr>
        <w:t> In some EFA studies, side-sensitivity of bradyki- nesia</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extremities</w:t>
      </w:r>
      <w:r>
        <w:rPr>
          <w:color w:val="231F20"/>
          <w:spacing w:val="40"/>
          <w:vertAlign w:val="baseline"/>
        </w:rPr>
        <w:t> </w:t>
      </w:r>
      <w:r>
        <w:rPr>
          <w:color w:val="231F20"/>
          <w:vertAlign w:val="baseline"/>
        </w:rPr>
        <w:t>was</w:t>
      </w:r>
      <w:r>
        <w:rPr>
          <w:color w:val="231F20"/>
          <w:spacing w:val="40"/>
          <w:vertAlign w:val="baseline"/>
        </w:rPr>
        <w:t> </w:t>
      </w:r>
      <w:r>
        <w:rPr>
          <w:color w:val="231F20"/>
          <w:vertAlign w:val="baseline"/>
        </w:rPr>
        <w:t>mentioned</w:t>
      </w:r>
      <w:r>
        <w:rPr>
          <w:color w:val="231F20"/>
          <w:spacing w:val="40"/>
          <w:vertAlign w:val="baseline"/>
        </w:rPr>
        <w:t> </w:t>
      </w:r>
      <w:r>
        <w:rPr>
          <w:color w:val="231F20"/>
          <w:vertAlign w:val="baseline"/>
        </w:rPr>
        <w:t>before,</w:t>
      </w:r>
      <w:r>
        <w:rPr>
          <w:color w:val="231F20"/>
          <w:vertAlign w:val="superscript"/>
        </w:rPr>
        <w:t>2,3</w:t>
      </w:r>
      <w:r>
        <w:rPr>
          <w:color w:val="231F20"/>
          <w:spacing w:val="40"/>
          <w:vertAlign w:val="baseline"/>
        </w:rPr>
        <w:t> </w:t>
      </w:r>
      <w:r>
        <w:rPr>
          <w:color w:val="231F20"/>
          <w:vertAlign w:val="baseline"/>
        </w:rPr>
        <w:t>as well as that of action/postural tremor.</w:t>
      </w:r>
      <w:r>
        <w:rPr>
          <w:color w:val="231F20"/>
          <w:vertAlign w:val="superscript"/>
        </w:rPr>
        <w:t>1</w:t>
      </w:r>
      <w:r>
        <w:rPr>
          <w:color w:val="231F20"/>
          <w:vertAlign w:val="baseline"/>
        </w:rPr>
        <w:t> To our knowl- edge, side-sensitivity of rigidity and rest tremor, how- ever, has not been previously reported.</w:t>
      </w:r>
    </w:p>
    <w:p>
      <w:pPr>
        <w:pStyle w:val="BodyText"/>
        <w:spacing w:line="249" w:lineRule="auto"/>
        <w:ind w:left="256" w:right="40" w:firstLine="199"/>
        <w:jc w:val="both"/>
      </w:pPr>
      <w:r>
        <w:rPr>
          <w:color w:val="231F20"/>
        </w:rPr>
        <w:t>The high correlations among the factors rigidity, bra- dykinesia of the extremities, axial/gait </w:t>
      </w:r>
      <w:r>
        <w:rPr>
          <w:color w:val="231F20"/>
        </w:rPr>
        <w:t>bradykinesia,</w:t>
      </w:r>
      <w:r>
        <w:rPr>
          <w:color w:val="231F20"/>
          <w:spacing w:val="80"/>
          <w:w w:val="150"/>
        </w:rPr>
        <w:t> </w:t>
      </w:r>
      <w:r>
        <w:rPr>
          <w:color w:val="231F20"/>
        </w:rPr>
        <w:t>and speech/hypomimia can be indicators of co-occur- rence of these PD symptoms. For most patients in common PD populations, however, the main symptoms co-occur whereas isolated tremor may only be present</w:t>
      </w:r>
      <w:r>
        <w:rPr>
          <w:color w:val="231F20"/>
          <w:spacing w:val="80"/>
        </w:rPr>
        <w:t> </w:t>
      </w:r>
      <w:r>
        <w:rPr>
          <w:color w:val="231F20"/>
        </w:rPr>
        <w:t>in very early stages of PD. Further, the relative inde- pendence of tremor from rigidity and bradykinesia can be viewed as an indicator of the lack of substantive relationship between tremor and PD disability, a ﬁnd-</w:t>
      </w:r>
      <w:r>
        <w:rPr>
          <w:color w:val="231F20"/>
          <w:spacing w:val="40"/>
        </w:rPr>
        <w:t> </w:t>
      </w:r>
      <w:r>
        <w:rPr>
          <w:color w:val="231F20"/>
        </w:rPr>
        <w:t>ing consistent with other reports.</w:t>
      </w:r>
      <w:r>
        <w:rPr>
          <w:color w:val="231F20"/>
          <w:vertAlign w:val="superscript"/>
        </w:rPr>
        <w:t>18,19</w:t>
      </w:r>
    </w:p>
    <w:p>
      <w:pPr>
        <w:pStyle w:val="BodyText"/>
        <w:spacing w:line="249" w:lineRule="auto"/>
        <w:ind w:left="256" w:right="39" w:firstLine="199"/>
        <w:jc w:val="both"/>
      </w:pPr>
      <w:r>
        <w:rPr>
          <w:color w:val="231F20"/>
        </w:rPr>
        <w:t>Since a number of theoretically meaningful models were compared, implying a partly exploratory result, future cross-validation is necessary to challenge our ‘‘ﬁnal’’ factor structure of the Motor Section of the UPDRS. It should also be realized that larger sample sizes</w:t>
      </w:r>
      <w:r>
        <w:rPr>
          <w:color w:val="231F20"/>
          <w:spacing w:val="37"/>
        </w:rPr>
        <w:t> </w:t>
      </w:r>
      <w:r>
        <w:rPr>
          <w:color w:val="231F20"/>
        </w:rPr>
        <w:t>would</w:t>
      </w:r>
      <w:r>
        <w:rPr>
          <w:color w:val="231F20"/>
          <w:spacing w:val="38"/>
        </w:rPr>
        <w:t> </w:t>
      </w:r>
      <w:r>
        <w:rPr>
          <w:color w:val="231F20"/>
        </w:rPr>
        <w:t>make</w:t>
      </w:r>
      <w:r>
        <w:rPr>
          <w:color w:val="231F20"/>
          <w:spacing w:val="37"/>
        </w:rPr>
        <w:t> </w:t>
      </w:r>
      <w:r>
        <w:rPr>
          <w:color w:val="231F20"/>
        </w:rPr>
        <w:t>model</w:t>
      </w:r>
      <w:r>
        <w:rPr>
          <w:color w:val="231F20"/>
          <w:spacing w:val="38"/>
        </w:rPr>
        <w:t> </w:t>
      </w:r>
      <w:r>
        <w:rPr>
          <w:color w:val="231F20"/>
        </w:rPr>
        <w:t>estimation</w:t>
      </w:r>
      <w:r>
        <w:rPr>
          <w:color w:val="231F20"/>
          <w:spacing w:val="37"/>
        </w:rPr>
        <w:t> </w:t>
      </w:r>
      <w:r>
        <w:rPr>
          <w:color w:val="231F20"/>
        </w:rPr>
        <w:t>results,</w:t>
      </w:r>
      <w:r>
        <w:rPr>
          <w:color w:val="231F20"/>
          <w:spacing w:val="37"/>
        </w:rPr>
        <w:t> </w:t>
      </w:r>
      <w:r>
        <w:rPr>
          <w:color w:val="231F20"/>
          <w:spacing w:val="-2"/>
        </w:rPr>
        <w:t>especially</w:t>
      </w:r>
    </w:p>
    <w:p>
      <w:pPr>
        <w:spacing w:line="240" w:lineRule="auto" w:before="148"/>
        <w:rPr>
          <w:sz w:val="20"/>
        </w:rPr>
      </w:pPr>
      <w:r>
        <w:rPr/>
        <w:br w:type="column"/>
      </w:r>
      <w:r>
        <w:rPr>
          <w:sz w:val="20"/>
        </w:rPr>
      </w:r>
    </w:p>
    <w:p>
      <w:pPr>
        <w:pStyle w:val="BodyText"/>
        <w:spacing w:line="249" w:lineRule="auto" w:before="1"/>
        <w:ind w:left="256"/>
      </w:pPr>
      <w:r>
        <w:rPr>
          <w:color w:val="231F20"/>
        </w:rPr>
        <w:t>when</w:t>
      </w:r>
      <w:r>
        <w:rPr>
          <w:color w:val="231F20"/>
          <w:spacing w:val="-13"/>
        </w:rPr>
        <w:t> </w:t>
      </w:r>
      <w:r>
        <w:rPr>
          <w:color w:val="231F20"/>
        </w:rPr>
        <w:t>considering</w:t>
      </w:r>
      <w:r>
        <w:rPr>
          <w:color w:val="231F20"/>
          <w:spacing w:val="-12"/>
        </w:rPr>
        <w:t> </w:t>
      </w:r>
      <w:r>
        <w:rPr>
          <w:color w:val="231F20"/>
        </w:rPr>
        <w:t>the</w:t>
      </w:r>
      <w:r>
        <w:rPr>
          <w:color w:val="231F20"/>
          <w:spacing w:val="-12"/>
        </w:rPr>
        <w:t> </w:t>
      </w:r>
      <w:r>
        <w:rPr>
          <w:color w:val="231F20"/>
        </w:rPr>
        <w:t>ordinal</w:t>
      </w:r>
      <w:r>
        <w:rPr>
          <w:color w:val="231F20"/>
          <w:spacing w:val="-12"/>
        </w:rPr>
        <w:t> </w:t>
      </w:r>
      <w:r>
        <w:rPr>
          <w:color w:val="231F20"/>
        </w:rPr>
        <w:t>character</w:t>
      </w:r>
      <w:r>
        <w:rPr>
          <w:color w:val="231F20"/>
          <w:spacing w:val="-12"/>
        </w:rPr>
        <w:t> </w:t>
      </w:r>
      <w:r>
        <w:rPr>
          <w:color w:val="231F20"/>
        </w:rPr>
        <w:t>of</w:t>
      </w:r>
      <w:r>
        <w:rPr>
          <w:color w:val="231F20"/>
          <w:spacing w:val="-13"/>
        </w:rPr>
        <w:t> </w:t>
      </w:r>
      <w:r>
        <w:rPr>
          <w:color w:val="231F20"/>
        </w:rPr>
        <w:t>item</w:t>
      </w:r>
      <w:r>
        <w:rPr>
          <w:color w:val="231F20"/>
          <w:spacing w:val="-11"/>
        </w:rPr>
        <w:t> </w:t>
      </w:r>
      <w:r>
        <w:rPr>
          <w:color w:val="231F20"/>
        </w:rPr>
        <w:t>responses, more reliable and ﬁnal conclusions more valid.</w:t>
      </w:r>
    </w:p>
    <w:p>
      <w:pPr>
        <w:pStyle w:val="BodyText"/>
      </w:pPr>
    </w:p>
    <w:p>
      <w:pPr>
        <w:pStyle w:val="BodyText"/>
        <w:spacing w:before="35"/>
      </w:pPr>
    </w:p>
    <w:p>
      <w:pPr>
        <w:spacing w:line="228" w:lineRule="auto" w:before="0"/>
        <w:ind w:left="256" w:right="216" w:firstLine="179"/>
        <w:jc w:val="both"/>
        <w:rPr>
          <w:sz w:val="18"/>
        </w:rPr>
      </w:pPr>
      <w:r>
        <w:rPr>
          <w:color w:val="231F20"/>
          <w:sz w:val="18"/>
        </w:rPr>
        <w:t>Acknowledgments: We are obliged to doctors Jan </w:t>
      </w:r>
      <w:r>
        <w:rPr>
          <w:color w:val="231F20"/>
          <w:sz w:val="18"/>
        </w:rPr>
        <w:t>Roth,</w:t>
      </w:r>
      <w:r>
        <w:rPr>
          <w:color w:val="231F20"/>
          <w:spacing w:val="80"/>
          <w:sz w:val="18"/>
        </w:rPr>
        <w:t> </w:t>
      </w:r>
      <w:r>
        <w:rPr>
          <w:color w:val="231F20"/>
          <w:sz w:val="18"/>
        </w:rPr>
        <w:t>Petr Mecir, Robert Jech, Tereza Serranova, and Olga Ulma- nova who performed UPDRS testing in some cases. We are also grateful to Prof. Dr. K.L. Leenders and Mrs. W.J. Staal (Groningen)</w:t>
      </w:r>
      <w:r>
        <w:rPr>
          <w:color w:val="231F20"/>
          <w:spacing w:val="40"/>
          <w:sz w:val="18"/>
        </w:rPr>
        <w:t> </w:t>
      </w:r>
      <w:r>
        <w:rPr>
          <w:color w:val="231F20"/>
          <w:sz w:val="18"/>
        </w:rPr>
        <w:t>for</w:t>
      </w:r>
      <w:r>
        <w:rPr>
          <w:color w:val="231F20"/>
          <w:spacing w:val="40"/>
          <w:sz w:val="18"/>
        </w:rPr>
        <w:t> </w:t>
      </w:r>
      <w:r>
        <w:rPr>
          <w:color w:val="231F20"/>
          <w:sz w:val="18"/>
        </w:rPr>
        <w:t>their</w:t>
      </w:r>
      <w:r>
        <w:rPr>
          <w:color w:val="231F20"/>
          <w:spacing w:val="40"/>
          <w:sz w:val="18"/>
        </w:rPr>
        <w:t> </w:t>
      </w:r>
      <w:r>
        <w:rPr>
          <w:color w:val="231F20"/>
          <w:sz w:val="18"/>
        </w:rPr>
        <w:t>helpful</w:t>
      </w:r>
      <w:r>
        <w:rPr>
          <w:color w:val="231F20"/>
          <w:spacing w:val="40"/>
          <w:sz w:val="18"/>
        </w:rPr>
        <w:t> </w:t>
      </w:r>
      <w:r>
        <w:rPr>
          <w:color w:val="231F20"/>
          <w:sz w:val="18"/>
        </w:rPr>
        <w:t>comments</w:t>
      </w:r>
      <w:r>
        <w:rPr>
          <w:color w:val="231F20"/>
          <w:spacing w:val="40"/>
          <w:sz w:val="18"/>
        </w:rPr>
        <w:t> </w:t>
      </w:r>
      <w:r>
        <w:rPr>
          <w:color w:val="231F20"/>
          <w:sz w:val="18"/>
        </w:rPr>
        <w:t>to</w:t>
      </w:r>
      <w:r>
        <w:rPr>
          <w:color w:val="231F20"/>
          <w:spacing w:val="40"/>
          <w:sz w:val="18"/>
        </w:rPr>
        <w:t> </w:t>
      </w:r>
      <w:r>
        <w:rPr>
          <w:color w:val="231F20"/>
          <w:sz w:val="18"/>
        </w:rPr>
        <w:t>the</w:t>
      </w:r>
      <w:r>
        <w:rPr>
          <w:color w:val="231F20"/>
          <w:spacing w:val="40"/>
          <w:sz w:val="18"/>
        </w:rPr>
        <w:t> </w:t>
      </w:r>
      <w:r>
        <w:rPr>
          <w:color w:val="231F20"/>
          <w:sz w:val="18"/>
        </w:rPr>
        <w:t>manuscript. Jan Stochl was supported by Mobility Fund of Charles Uni- versity; Czech Science Foundation grant no. 406/07/P513; Ministry of Education, Youth and Sports’ grant no. MSM 0021620864; and Foundation of Josef, Marie a Zden</w:t>
      </w:r>
      <w:r>
        <w:rPr>
          <w:color w:val="231F20"/>
          <w:position w:val="1"/>
          <w:sz w:val="18"/>
        </w:rPr>
        <w:t>ˇ</w:t>
      </w:r>
      <w:r>
        <w:rPr>
          <w:color w:val="231F20"/>
          <w:sz w:val="18"/>
        </w:rPr>
        <w:t>nky </w:t>
      </w:r>
      <w:r>
        <w:rPr>
          <w:color w:val="231F20"/>
          <w:spacing w:val="-2"/>
          <w:sz w:val="18"/>
        </w:rPr>
        <w:t>Hla</w:t>
      </w:r>
      <w:r>
        <w:rPr>
          <w:color w:val="231F20"/>
          <w:spacing w:val="-2"/>
          <w:position w:val="1"/>
          <w:sz w:val="18"/>
        </w:rPr>
        <w:t>´</w:t>
      </w:r>
      <w:r>
        <w:rPr>
          <w:color w:val="231F20"/>
          <w:spacing w:val="-2"/>
          <w:sz w:val="18"/>
        </w:rPr>
        <w:t>vkovy</w:t>
      </w:r>
      <w:r>
        <w:rPr>
          <w:color w:val="231F20"/>
          <w:spacing w:val="-2"/>
          <w:position w:val="1"/>
          <w:sz w:val="18"/>
        </w:rPr>
        <w:t>´</w:t>
      </w:r>
      <w:r>
        <w:rPr>
          <w:color w:val="231F20"/>
          <w:spacing w:val="-2"/>
          <w:sz w:val="18"/>
        </w:rPr>
        <w:t>ch.</w:t>
      </w:r>
    </w:p>
    <w:p>
      <w:pPr>
        <w:pStyle w:val="BodyText"/>
        <w:rPr>
          <w:sz w:val="18"/>
        </w:rPr>
      </w:pPr>
    </w:p>
    <w:p>
      <w:pPr>
        <w:pStyle w:val="BodyText"/>
        <w:spacing w:before="74"/>
        <w:rPr>
          <w:sz w:val="18"/>
        </w:rPr>
      </w:pPr>
    </w:p>
    <w:p>
      <w:pPr>
        <w:pStyle w:val="Heading2"/>
      </w:pPr>
      <w:r>
        <w:rPr>
          <w:color w:val="231F20"/>
          <w:spacing w:val="-2"/>
          <w:w w:val="105"/>
        </w:rPr>
        <w:t>REFERENCES</w:t>
      </w:r>
    </w:p>
    <w:p>
      <w:pPr>
        <w:pStyle w:val="ListParagraph"/>
        <w:numPr>
          <w:ilvl w:val="0"/>
          <w:numId w:val="7"/>
        </w:numPr>
        <w:tabs>
          <w:tab w:pos="521" w:val="left" w:leader="none"/>
          <w:tab w:pos="523" w:val="left" w:leader="none"/>
        </w:tabs>
        <w:spacing w:line="235" w:lineRule="auto" w:before="128" w:after="0"/>
        <w:ind w:left="523" w:right="215" w:hanging="188"/>
        <w:jc w:val="both"/>
        <w:rPr>
          <w:sz w:val="16"/>
        </w:rPr>
      </w:pPr>
      <w:r>
        <w:rPr>
          <w:color w:val="231F20"/>
          <w:sz w:val="16"/>
        </w:rPr>
        <w:t>Cubo E, Stebbins GT, Golbe LI, et al. Application of the uniﬁed</w:t>
      </w:r>
      <w:r>
        <w:rPr>
          <w:color w:val="231F20"/>
          <w:spacing w:val="40"/>
          <w:sz w:val="16"/>
        </w:rPr>
        <w:t> </w:t>
      </w:r>
      <w:r>
        <w:rPr>
          <w:color w:val="231F20"/>
          <w:sz w:val="16"/>
        </w:rPr>
        <w:t>Parkinson’s</w:t>
      </w:r>
      <w:r>
        <w:rPr>
          <w:color w:val="231F20"/>
          <w:spacing w:val="40"/>
          <w:sz w:val="16"/>
        </w:rPr>
        <w:t> </w:t>
      </w:r>
      <w:r>
        <w:rPr>
          <w:color w:val="231F20"/>
          <w:sz w:val="16"/>
        </w:rPr>
        <w:t>disease</w:t>
      </w:r>
      <w:r>
        <w:rPr>
          <w:color w:val="231F20"/>
          <w:spacing w:val="40"/>
          <w:sz w:val="16"/>
        </w:rPr>
        <w:t> </w:t>
      </w:r>
      <w:r>
        <w:rPr>
          <w:color w:val="231F20"/>
          <w:sz w:val="16"/>
        </w:rPr>
        <w:t>rating</w:t>
      </w:r>
      <w:r>
        <w:rPr>
          <w:color w:val="231F20"/>
          <w:spacing w:val="40"/>
          <w:sz w:val="16"/>
        </w:rPr>
        <w:t> </w:t>
      </w:r>
      <w:r>
        <w:rPr>
          <w:color w:val="231F20"/>
          <w:sz w:val="16"/>
        </w:rPr>
        <w:t>scale</w:t>
      </w:r>
      <w:r>
        <w:rPr>
          <w:color w:val="231F20"/>
          <w:spacing w:val="40"/>
          <w:sz w:val="16"/>
        </w:rPr>
        <w:t> </w:t>
      </w:r>
      <w:r>
        <w:rPr>
          <w:color w:val="231F20"/>
          <w:sz w:val="16"/>
        </w:rPr>
        <w:t>in</w:t>
      </w:r>
      <w:r>
        <w:rPr>
          <w:color w:val="231F20"/>
          <w:spacing w:val="40"/>
          <w:sz w:val="16"/>
        </w:rPr>
        <w:t> </w:t>
      </w:r>
      <w:r>
        <w:rPr>
          <w:color w:val="231F20"/>
          <w:sz w:val="16"/>
        </w:rPr>
        <w:t>progressive</w:t>
      </w:r>
      <w:r>
        <w:rPr>
          <w:color w:val="231F20"/>
          <w:spacing w:val="40"/>
          <w:sz w:val="16"/>
        </w:rPr>
        <w:t> </w:t>
      </w:r>
      <w:r>
        <w:rPr>
          <w:color w:val="231F20"/>
          <w:sz w:val="16"/>
        </w:rPr>
        <w:t>supranuclear</w:t>
      </w:r>
      <w:r>
        <w:rPr>
          <w:color w:val="231F20"/>
          <w:spacing w:val="40"/>
          <w:sz w:val="16"/>
        </w:rPr>
        <w:t> </w:t>
      </w:r>
      <w:r>
        <w:rPr>
          <w:color w:val="231F20"/>
          <w:sz w:val="16"/>
        </w:rPr>
        <w:t>palsy: factor analysis of the motor scale. Mov Disord 2000;15:</w:t>
      </w:r>
      <w:r>
        <w:rPr>
          <w:color w:val="231F20"/>
          <w:spacing w:val="40"/>
          <w:sz w:val="16"/>
        </w:rPr>
        <w:t> </w:t>
      </w:r>
      <w:r>
        <w:rPr>
          <w:color w:val="231F20"/>
          <w:spacing w:val="-2"/>
          <w:sz w:val="16"/>
        </w:rPr>
        <w:t>276–279.</w:t>
      </w:r>
    </w:p>
    <w:p>
      <w:pPr>
        <w:pStyle w:val="ListParagraph"/>
        <w:numPr>
          <w:ilvl w:val="0"/>
          <w:numId w:val="7"/>
        </w:numPr>
        <w:tabs>
          <w:tab w:pos="523" w:val="left" w:leader="none"/>
        </w:tabs>
        <w:spacing w:line="232" w:lineRule="auto" w:before="0" w:after="0"/>
        <w:ind w:left="523" w:right="216" w:hanging="186"/>
        <w:jc w:val="both"/>
        <w:rPr>
          <w:sz w:val="16"/>
        </w:rPr>
      </w:pPr>
      <w:r>
        <w:rPr>
          <w:color w:val="231F20"/>
          <w:sz w:val="16"/>
        </w:rPr>
        <w:t>Stebbins GT, Goetz CG. Factor structure of the uniﬁed </w:t>
      </w:r>
      <w:r>
        <w:rPr>
          <w:color w:val="231F20"/>
          <w:sz w:val="16"/>
        </w:rPr>
        <w:t>Parkin-</w:t>
      </w:r>
      <w:r>
        <w:rPr>
          <w:color w:val="231F20"/>
          <w:spacing w:val="40"/>
          <w:sz w:val="16"/>
        </w:rPr>
        <w:t> </w:t>
      </w:r>
      <w:r>
        <w:rPr>
          <w:color w:val="231F20"/>
          <w:sz w:val="16"/>
        </w:rPr>
        <w:t>son’s disease rating scale: motor examination section. Mov Dis-</w:t>
      </w:r>
      <w:r>
        <w:rPr>
          <w:color w:val="231F20"/>
          <w:spacing w:val="40"/>
          <w:sz w:val="16"/>
        </w:rPr>
        <w:t> </w:t>
      </w:r>
      <w:r>
        <w:rPr>
          <w:color w:val="231F20"/>
          <w:sz w:val="16"/>
        </w:rPr>
        <w:t>ord 1998;13:633–636.</w:t>
      </w:r>
    </w:p>
    <w:p>
      <w:pPr>
        <w:pStyle w:val="ListParagraph"/>
        <w:numPr>
          <w:ilvl w:val="0"/>
          <w:numId w:val="7"/>
        </w:numPr>
        <w:tabs>
          <w:tab w:pos="523" w:val="left" w:leader="none"/>
        </w:tabs>
        <w:spacing w:line="232" w:lineRule="auto" w:before="0" w:after="0"/>
        <w:ind w:left="523" w:right="217" w:hanging="186"/>
        <w:jc w:val="both"/>
        <w:rPr>
          <w:sz w:val="16"/>
        </w:rPr>
      </w:pPr>
      <w:r>
        <w:rPr>
          <w:color w:val="231F20"/>
          <w:sz w:val="16"/>
        </w:rPr>
        <w:t>Stebbins</w:t>
      </w:r>
      <w:r>
        <w:rPr>
          <w:color w:val="231F20"/>
          <w:spacing w:val="28"/>
          <w:sz w:val="16"/>
        </w:rPr>
        <w:t> </w:t>
      </w:r>
      <w:r>
        <w:rPr>
          <w:color w:val="231F20"/>
          <w:sz w:val="16"/>
        </w:rPr>
        <w:t>GT,</w:t>
      </w:r>
      <w:r>
        <w:rPr>
          <w:color w:val="231F20"/>
          <w:spacing w:val="28"/>
          <w:sz w:val="16"/>
        </w:rPr>
        <w:t> </w:t>
      </w:r>
      <w:r>
        <w:rPr>
          <w:color w:val="231F20"/>
          <w:sz w:val="16"/>
        </w:rPr>
        <w:t>Goetz</w:t>
      </w:r>
      <w:r>
        <w:rPr>
          <w:color w:val="231F20"/>
          <w:spacing w:val="29"/>
          <w:sz w:val="16"/>
        </w:rPr>
        <w:t> </w:t>
      </w:r>
      <w:r>
        <w:rPr>
          <w:color w:val="231F20"/>
          <w:sz w:val="16"/>
        </w:rPr>
        <w:t>CG,</w:t>
      </w:r>
      <w:r>
        <w:rPr>
          <w:color w:val="231F20"/>
          <w:spacing w:val="27"/>
          <w:sz w:val="16"/>
        </w:rPr>
        <w:t> </w:t>
      </w:r>
      <w:r>
        <w:rPr>
          <w:color w:val="231F20"/>
          <w:sz w:val="16"/>
        </w:rPr>
        <w:t>Lang</w:t>
      </w:r>
      <w:r>
        <w:rPr>
          <w:color w:val="231F20"/>
          <w:spacing w:val="29"/>
          <w:sz w:val="16"/>
        </w:rPr>
        <w:t> </w:t>
      </w:r>
      <w:r>
        <w:rPr>
          <w:color w:val="231F20"/>
          <w:sz w:val="16"/>
        </w:rPr>
        <w:t>AE,</w:t>
      </w:r>
      <w:r>
        <w:rPr>
          <w:color w:val="231F20"/>
          <w:spacing w:val="28"/>
          <w:sz w:val="16"/>
        </w:rPr>
        <w:t> </w:t>
      </w:r>
      <w:r>
        <w:rPr>
          <w:color w:val="231F20"/>
          <w:sz w:val="16"/>
        </w:rPr>
        <w:t>Cubo</w:t>
      </w:r>
      <w:r>
        <w:rPr>
          <w:color w:val="231F20"/>
          <w:spacing w:val="28"/>
          <w:sz w:val="16"/>
        </w:rPr>
        <w:t> </w:t>
      </w:r>
      <w:r>
        <w:rPr>
          <w:color w:val="231F20"/>
          <w:sz w:val="16"/>
        </w:rPr>
        <w:t>E.</w:t>
      </w:r>
      <w:r>
        <w:rPr>
          <w:color w:val="231F20"/>
          <w:spacing w:val="29"/>
          <w:sz w:val="16"/>
        </w:rPr>
        <w:t> </w:t>
      </w:r>
      <w:r>
        <w:rPr>
          <w:color w:val="231F20"/>
          <w:sz w:val="16"/>
        </w:rPr>
        <w:t>Factor</w:t>
      </w:r>
      <w:r>
        <w:rPr>
          <w:color w:val="231F20"/>
          <w:spacing w:val="27"/>
          <w:sz w:val="16"/>
        </w:rPr>
        <w:t> </w:t>
      </w:r>
      <w:r>
        <w:rPr>
          <w:color w:val="231F20"/>
          <w:sz w:val="16"/>
        </w:rPr>
        <w:t>analysis</w:t>
      </w:r>
      <w:r>
        <w:rPr>
          <w:color w:val="231F20"/>
          <w:spacing w:val="28"/>
          <w:sz w:val="16"/>
        </w:rPr>
        <w:t> </w:t>
      </w:r>
      <w:r>
        <w:rPr>
          <w:color w:val="231F20"/>
          <w:sz w:val="16"/>
        </w:rPr>
        <w:t>of</w:t>
      </w:r>
      <w:r>
        <w:rPr>
          <w:color w:val="231F20"/>
          <w:spacing w:val="40"/>
          <w:sz w:val="16"/>
        </w:rPr>
        <w:t> </w:t>
      </w:r>
      <w:r>
        <w:rPr>
          <w:color w:val="231F20"/>
          <w:sz w:val="16"/>
        </w:rPr>
        <w:t>the motor section of the uniﬁed Parkinson’s disease rating scale</w:t>
      </w:r>
      <w:r>
        <w:rPr>
          <w:color w:val="231F20"/>
          <w:spacing w:val="40"/>
          <w:sz w:val="16"/>
        </w:rPr>
        <w:t> </w:t>
      </w:r>
      <w:r>
        <w:rPr>
          <w:color w:val="231F20"/>
          <w:sz w:val="16"/>
        </w:rPr>
        <w:t>during the off-state. Mov Disord 1999;14:585–589.</w:t>
      </w:r>
    </w:p>
    <w:p>
      <w:pPr>
        <w:pStyle w:val="ListParagraph"/>
        <w:numPr>
          <w:ilvl w:val="0"/>
          <w:numId w:val="7"/>
        </w:numPr>
        <w:tabs>
          <w:tab w:pos="523" w:val="left" w:leader="none"/>
        </w:tabs>
        <w:spacing w:line="232" w:lineRule="auto" w:before="3" w:after="0"/>
        <w:ind w:left="523" w:right="216" w:hanging="186"/>
        <w:jc w:val="both"/>
        <w:rPr>
          <w:sz w:val="16"/>
        </w:rPr>
      </w:pPr>
      <w:r>
        <w:rPr>
          <w:color w:val="231F20"/>
          <w:sz w:val="16"/>
        </w:rPr>
        <w:t>Martinez-Martin P, Gil-Nagel A, Gracia LM, Gomez JB, </w:t>
      </w:r>
      <w:r>
        <w:rPr>
          <w:color w:val="231F20"/>
          <w:sz w:val="16"/>
        </w:rPr>
        <w:t>Marti-</w:t>
      </w:r>
      <w:r>
        <w:rPr>
          <w:color w:val="231F20"/>
          <w:spacing w:val="40"/>
          <w:sz w:val="16"/>
        </w:rPr>
        <w:t> </w:t>
      </w:r>
      <w:r>
        <w:rPr>
          <w:color w:val="231F20"/>
          <w:sz w:val="16"/>
        </w:rPr>
        <w:t>nez-Sarries J, Bermejo F. Uniﬁed Parkinson’s disease rating scale</w:t>
      </w:r>
      <w:r>
        <w:rPr>
          <w:color w:val="231F20"/>
          <w:spacing w:val="40"/>
          <w:sz w:val="16"/>
        </w:rPr>
        <w:t> </w:t>
      </w:r>
      <w:r>
        <w:rPr>
          <w:color w:val="231F20"/>
          <w:sz w:val="16"/>
        </w:rPr>
        <w:t>characteristics and structure. The cooperative multicentric group.</w:t>
      </w:r>
      <w:r>
        <w:rPr>
          <w:color w:val="231F20"/>
          <w:spacing w:val="40"/>
          <w:sz w:val="16"/>
        </w:rPr>
        <w:t> </w:t>
      </w:r>
      <w:r>
        <w:rPr>
          <w:color w:val="231F20"/>
          <w:sz w:val="16"/>
        </w:rPr>
        <w:t>Mov Disord 1994;9:76–83.</w:t>
      </w:r>
    </w:p>
    <w:p>
      <w:pPr>
        <w:pStyle w:val="ListParagraph"/>
        <w:numPr>
          <w:ilvl w:val="0"/>
          <w:numId w:val="7"/>
        </w:numPr>
        <w:tabs>
          <w:tab w:pos="523" w:val="left" w:leader="none"/>
        </w:tabs>
        <w:spacing w:line="232" w:lineRule="auto" w:before="3" w:after="0"/>
        <w:ind w:left="523" w:right="216" w:hanging="186"/>
        <w:jc w:val="both"/>
        <w:rPr>
          <w:sz w:val="16"/>
        </w:rPr>
      </w:pPr>
      <w:r>
        <w:rPr>
          <w:color w:val="231F20"/>
          <w:sz w:val="16"/>
        </w:rPr>
        <w:t>Dunteman GH. Principal component analysis. Newbury </w:t>
      </w:r>
      <w:r>
        <w:rPr>
          <w:color w:val="231F20"/>
          <w:sz w:val="16"/>
        </w:rPr>
        <w:t>Park:</w:t>
      </w:r>
      <w:r>
        <w:rPr>
          <w:color w:val="231F20"/>
          <w:spacing w:val="40"/>
          <w:sz w:val="16"/>
        </w:rPr>
        <w:t> </w:t>
      </w:r>
      <w:r>
        <w:rPr>
          <w:color w:val="231F20"/>
          <w:sz w:val="16"/>
        </w:rPr>
        <w:t>Sage; 1989.</w:t>
      </w:r>
    </w:p>
    <w:p>
      <w:pPr>
        <w:pStyle w:val="ListParagraph"/>
        <w:numPr>
          <w:ilvl w:val="0"/>
          <w:numId w:val="7"/>
        </w:numPr>
        <w:tabs>
          <w:tab w:pos="523" w:val="left" w:leader="none"/>
        </w:tabs>
        <w:spacing w:line="232" w:lineRule="auto" w:before="2" w:after="0"/>
        <w:ind w:left="523" w:right="216" w:hanging="186"/>
        <w:jc w:val="both"/>
        <w:rPr>
          <w:sz w:val="16"/>
        </w:rPr>
      </w:pPr>
      <w:r>
        <w:rPr>
          <w:color w:val="231F20"/>
          <w:sz w:val="16"/>
        </w:rPr>
        <w:t>Higuchi I, Eguchi S. Robust principal component analysis </w:t>
      </w:r>
      <w:r>
        <w:rPr>
          <w:color w:val="231F20"/>
          <w:sz w:val="16"/>
        </w:rPr>
        <w:t>with</w:t>
      </w:r>
      <w:r>
        <w:rPr>
          <w:color w:val="231F20"/>
          <w:spacing w:val="40"/>
          <w:sz w:val="16"/>
        </w:rPr>
        <w:t> </w:t>
      </w:r>
      <w:r>
        <w:rPr>
          <w:color w:val="231F20"/>
          <w:sz w:val="16"/>
        </w:rPr>
        <w:t>adaptive selection for tuning parameters. J Machine Learn Res</w:t>
      </w:r>
      <w:r>
        <w:rPr>
          <w:color w:val="231F20"/>
          <w:spacing w:val="40"/>
          <w:sz w:val="16"/>
        </w:rPr>
        <w:t> </w:t>
      </w:r>
      <w:r>
        <w:rPr>
          <w:color w:val="231F20"/>
          <w:spacing w:val="-2"/>
          <w:sz w:val="16"/>
        </w:rPr>
        <w:t>2004;5:453–471.</w:t>
      </w:r>
    </w:p>
    <w:p>
      <w:pPr>
        <w:pStyle w:val="ListParagraph"/>
        <w:numPr>
          <w:ilvl w:val="0"/>
          <w:numId w:val="7"/>
        </w:numPr>
        <w:tabs>
          <w:tab w:pos="523" w:val="left" w:leader="none"/>
        </w:tabs>
        <w:spacing w:line="232" w:lineRule="auto" w:before="2" w:after="0"/>
        <w:ind w:left="523" w:right="216" w:hanging="186"/>
        <w:jc w:val="both"/>
        <w:rPr>
          <w:sz w:val="16"/>
        </w:rPr>
      </w:pPr>
      <w:r>
        <w:rPr>
          <w:color w:val="231F20"/>
          <w:sz w:val="16"/>
        </w:rPr>
        <w:t>Eliason SR. Maximum likelihood estimation: logic and </w:t>
      </w:r>
      <w:r>
        <w:rPr>
          <w:color w:val="231F20"/>
          <w:sz w:val="16"/>
        </w:rPr>
        <w:t>practice.</w:t>
      </w:r>
      <w:r>
        <w:rPr>
          <w:color w:val="231F20"/>
          <w:spacing w:val="40"/>
          <w:sz w:val="16"/>
        </w:rPr>
        <w:t> </w:t>
      </w:r>
      <w:r>
        <w:rPr>
          <w:color w:val="231F20"/>
          <w:sz w:val="16"/>
        </w:rPr>
        <w:t>Iowa: Sage; 1993.</w:t>
      </w:r>
    </w:p>
    <w:p>
      <w:pPr>
        <w:pStyle w:val="ListParagraph"/>
        <w:numPr>
          <w:ilvl w:val="0"/>
          <w:numId w:val="7"/>
        </w:numPr>
        <w:tabs>
          <w:tab w:pos="523" w:val="left" w:leader="none"/>
        </w:tabs>
        <w:spacing w:line="235" w:lineRule="auto" w:before="0" w:after="0"/>
        <w:ind w:left="523" w:right="215" w:hanging="186"/>
        <w:jc w:val="both"/>
        <w:rPr>
          <w:sz w:val="16"/>
        </w:rPr>
      </w:pPr>
      <w:r>
        <w:rPr>
          <w:color w:val="231F20"/>
          <w:sz w:val="16"/>
        </w:rPr>
        <w:t>Boomsma A, Hoogland JJ. The robustness of LISREL </w:t>
      </w:r>
      <w:r>
        <w:rPr>
          <w:color w:val="231F20"/>
          <w:sz w:val="16"/>
        </w:rPr>
        <w:t>modeling</w:t>
      </w:r>
      <w:r>
        <w:rPr>
          <w:color w:val="231F20"/>
          <w:spacing w:val="40"/>
          <w:sz w:val="16"/>
        </w:rPr>
        <w:t> </w:t>
      </w:r>
      <w:r>
        <w:rPr>
          <w:color w:val="231F20"/>
          <w:sz w:val="16"/>
        </w:rPr>
        <w:t>revisited. In: Cudeck R, Toit S, So¨rbom D, editors. Structural</w:t>
      </w:r>
      <w:r>
        <w:rPr>
          <w:color w:val="231F20"/>
          <w:spacing w:val="40"/>
          <w:sz w:val="16"/>
        </w:rPr>
        <w:t> </w:t>
      </w:r>
      <w:r>
        <w:rPr>
          <w:color w:val="231F20"/>
          <w:sz w:val="16"/>
        </w:rPr>
        <w:t>equation modeling: present and future. A Festschrift in honour of</w:t>
      </w:r>
      <w:r>
        <w:rPr>
          <w:color w:val="231F20"/>
          <w:spacing w:val="40"/>
          <w:sz w:val="16"/>
        </w:rPr>
        <w:t> </w:t>
      </w:r>
      <w:r>
        <w:rPr>
          <w:color w:val="231F20"/>
          <w:sz w:val="16"/>
        </w:rPr>
        <w:t>Karl Jo¨reskog. Lincolnwood, IL: Scientiﬁc Software Interna-</w:t>
      </w:r>
      <w:r>
        <w:rPr>
          <w:color w:val="231F20"/>
          <w:spacing w:val="40"/>
          <w:sz w:val="16"/>
        </w:rPr>
        <w:t> </w:t>
      </w:r>
      <w:r>
        <w:rPr>
          <w:color w:val="231F20"/>
          <w:sz w:val="16"/>
        </w:rPr>
        <w:t>tional; 2001. p 139–168.</w:t>
      </w:r>
    </w:p>
    <w:p>
      <w:pPr>
        <w:pStyle w:val="ListParagraph"/>
        <w:numPr>
          <w:ilvl w:val="0"/>
          <w:numId w:val="7"/>
        </w:numPr>
        <w:tabs>
          <w:tab w:pos="523" w:val="left" w:leader="none"/>
        </w:tabs>
        <w:spacing w:line="235" w:lineRule="auto" w:before="0" w:after="0"/>
        <w:ind w:left="523" w:right="215" w:hanging="186"/>
        <w:jc w:val="both"/>
        <w:rPr>
          <w:sz w:val="16"/>
        </w:rPr>
      </w:pPr>
      <w:r>
        <w:rPr>
          <w:color w:val="231F20"/>
          <w:sz w:val="16"/>
        </w:rPr>
        <w:t>Hughes AJ, Daniel SE, Kilford L, Lees AJ. Accuracy of clinical</w:t>
      </w:r>
      <w:r>
        <w:rPr>
          <w:color w:val="231F20"/>
          <w:spacing w:val="40"/>
          <w:sz w:val="16"/>
        </w:rPr>
        <w:t> </w:t>
      </w:r>
      <w:r>
        <w:rPr>
          <w:color w:val="231F20"/>
          <w:sz w:val="16"/>
        </w:rPr>
        <w:t>diagnosis of idiopathic Parkinson’s disease: a clinico-</w:t>
      </w:r>
      <w:r>
        <w:rPr>
          <w:color w:val="231F20"/>
          <w:sz w:val="16"/>
        </w:rPr>
        <w:t>pathological</w:t>
      </w:r>
      <w:r>
        <w:rPr>
          <w:color w:val="231F20"/>
          <w:spacing w:val="40"/>
          <w:sz w:val="16"/>
        </w:rPr>
        <w:t> </w:t>
      </w:r>
      <w:r>
        <w:rPr>
          <w:color w:val="231F20"/>
          <w:sz w:val="16"/>
        </w:rPr>
        <w:t>study of 100 cases. J Neurol Neurosurg Psychiatry 1992;55:181–</w:t>
      </w:r>
      <w:r>
        <w:rPr>
          <w:color w:val="231F20"/>
          <w:spacing w:val="40"/>
          <w:sz w:val="16"/>
        </w:rPr>
        <w:t> </w:t>
      </w:r>
      <w:r>
        <w:rPr>
          <w:color w:val="231F20"/>
          <w:spacing w:val="-4"/>
          <w:sz w:val="16"/>
        </w:rPr>
        <w:t>184.</w:t>
      </w:r>
    </w:p>
    <w:p>
      <w:pPr>
        <w:pStyle w:val="ListParagraph"/>
        <w:numPr>
          <w:ilvl w:val="0"/>
          <w:numId w:val="7"/>
        </w:numPr>
        <w:tabs>
          <w:tab w:pos="523" w:val="left" w:leader="none"/>
        </w:tabs>
        <w:spacing w:line="232" w:lineRule="auto" w:before="0" w:after="0"/>
        <w:ind w:left="523" w:right="216" w:hanging="266"/>
        <w:jc w:val="both"/>
        <w:rPr>
          <w:sz w:val="16"/>
        </w:rPr>
      </w:pPr>
      <w:r>
        <w:rPr>
          <w:color w:val="231F20"/>
          <w:sz w:val="16"/>
        </w:rPr>
        <w:t>Jo¨reskog KG, So¨rbom D. LISREL,</w:t>
      </w:r>
      <w:r>
        <w:rPr>
          <w:color w:val="231F20"/>
          <w:sz w:val="16"/>
        </w:rPr>
        <w:t> 8.72 ed. Lincolnwood, IL:</w:t>
      </w:r>
      <w:r>
        <w:rPr>
          <w:color w:val="231F20"/>
          <w:spacing w:val="40"/>
          <w:sz w:val="16"/>
        </w:rPr>
        <w:t> </w:t>
      </w:r>
      <w:r>
        <w:rPr>
          <w:color w:val="231F20"/>
          <w:sz w:val="16"/>
        </w:rPr>
        <w:t>Scientiﬁc Software International; 2005.</w:t>
      </w:r>
    </w:p>
    <w:p>
      <w:pPr>
        <w:pStyle w:val="ListParagraph"/>
        <w:numPr>
          <w:ilvl w:val="0"/>
          <w:numId w:val="7"/>
        </w:numPr>
        <w:tabs>
          <w:tab w:pos="523" w:val="left" w:leader="none"/>
        </w:tabs>
        <w:spacing w:line="232" w:lineRule="auto" w:before="0" w:after="0"/>
        <w:ind w:left="523" w:right="216" w:hanging="266"/>
        <w:jc w:val="both"/>
        <w:rPr>
          <w:sz w:val="16"/>
        </w:rPr>
      </w:pPr>
      <w:r>
        <w:rPr>
          <w:color w:val="231F20"/>
          <w:sz w:val="16"/>
        </w:rPr>
        <w:t>Jo¨reskog KG, So¨rbom D. Online help ﬁle for LISREL 8.72 for</w:t>
      </w:r>
      <w:r>
        <w:rPr>
          <w:color w:val="231F20"/>
          <w:spacing w:val="40"/>
          <w:sz w:val="16"/>
        </w:rPr>
        <w:t> </w:t>
      </w:r>
      <w:r>
        <w:rPr>
          <w:color w:val="231F20"/>
          <w:sz w:val="16"/>
        </w:rPr>
        <w:t>Windows. Lincolnwood, IL: Scientiﬁc Software </w:t>
      </w:r>
      <w:r>
        <w:rPr>
          <w:color w:val="231F20"/>
          <w:sz w:val="16"/>
        </w:rPr>
        <w:t>International;</w:t>
      </w:r>
      <w:r>
        <w:rPr>
          <w:color w:val="231F20"/>
          <w:spacing w:val="40"/>
          <w:sz w:val="16"/>
        </w:rPr>
        <w:t> </w:t>
      </w:r>
      <w:r>
        <w:rPr>
          <w:color w:val="231F20"/>
          <w:spacing w:val="-2"/>
          <w:sz w:val="16"/>
        </w:rPr>
        <w:t>2004.</w:t>
      </w:r>
    </w:p>
    <w:p>
      <w:pPr>
        <w:pStyle w:val="ListParagraph"/>
        <w:numPr>
          <w:ilvl w:val="0"/>
          <w:numId w:val="7"/>
        </w:numPr>
        <w:tabs>
          <w:tab w:pos="523" w:val="left" w:leader="none"/>
        </w:tabs>
        <w:spacing w:line="235" w:lineRule="auto" w:before="0" w:after="0"/>
        <w:ind w:left="523" w:right="216" w:hanging="266"/>
        <w:jc w:val="both"/>
        <w:rPr>
          <w:sz w:val="16"/>
        </w:rPr>
      </w:pPr>
      <w:r>
        <w:rPr>
          <w:color w:val="231F20"/>
          <w:sz w:val="16"/>
        </w:rPr>
        <w:t>Jo¨reskog KG, So¨rbom D. PRELIS, 2.54 ed. Lincolnwood, IL:</w:t>
      </w:r>
      <w:r>
        <w:rPr>
          <w:color w:val="231F20"/>
          <w:spacing w:val="40"/>
          <w:sz w:val="16"/>
        </w:rPr>
        <w:t> </w:t>
      </w:r>
      <w:r>
        <w:rPr>
          <w:color w:val="231F20"/>
          <w:sz w:val="16"/>
        </w:rPr>
        <w:t>Scientiﬁc Software International; 2002.</w:t>
      </w:r>
    </w:p>
    <w:p>
      <w:pPr>
        <w:pStyle w:val="ListParagraph"/>
        <w:numPr>
          <w:ilvl w:val="0"/>
          <w:numId w:val="7"/>
        </w:numPr>
        <w:tabs>
          <w:tab w:pos="522" w:val="left" w:leader="none"/>
        </w:tabs>
        <w:spacing w:line="177" w:lineRule="exact" w:before="0" w:after="0"/>
        <w:ind w:left="522" w:right="0" w:hanging="265"/>
        <w:jc w:val="left"/>
        <w:rPr>
          <w:sz w:val="16"/>
        </w:rPr>
      </w:pPr>
      <w:r>
        <w:rPr>
          <w:color w:val="231F20"/>
          <w:sz w:val="16"/>
        </w:rPr>
        <w:t>S</w:t>
      </w:r>
      <w:r>
        <w:rPr>
          <w:color w:val="231F20"/>
          <w:position w:val="4"/>
          <w:sz w:val="16"/>
        </w:rPr>
        <w:t>ˇ</w:t>
      </w:r>
      <w:r>
        <w:rPr>
          <w:color w:val="231F20"/>
          <w:sz w:val="16"/>
        </w:rPr>
        <w:t>tochl</w:t>
      </w:r>
      <w:r>
        <w:rPr>
          <w:color w:val="231F20"/>
          <w:spacing w:val="30"/>
          <w:sz w:val="16"/>
        </w:rPr>
        <w:t> </w:t>
      </w:r>
      <w:r>
        <w:rPr>
          <w:color w:val="231F20"/>
          <w:sz w:val="16"/>
        </w:rPr>
        <w:t>J.</w:t>
      </w:r>
      <w:r>
        <w:rPr>
          <w:color w:val="231F20"/>
          <w:spacing w:val="30"/>
          <w:sz w:val="16"/>
        </w:rPr>
        <w:t> </w:t>
      </w:r>
      <w:r>
        <w:rPr>
          <w:color w:val="231F20"/>
          <w:sz w:val="16"/>
        </w:rPr>
        <w:t>Structure</w:t>
      </w:r>
      <w:r>
        <w:rPr>
          <w:color w:val="231F20"/>
          <w:spacing w:val="28"/>
          <w:sz w:val="16"/>
        </w:rPr>
        <w:t> </w:t>
      </w:r>
      <w:r>
        <w:rPr>
          <w:color w:val="231F20"/>
          <w:sz w:val="16"/>
        </w:rPr>
        <w:t>of</w:t>
      </w:r>
      <w:r>
        <w:rPr>
          <w:color w:val="231F20"/>
          <w:spacing w:val="31"/>
          <w:sz w:val="16"/>
        </w:rPr>
        <w:t> </w:t>
      </w:r>
      <w:r>
        <w:rPr>
          <w:color w:val="231F20"/>
          <w:sz w:val="16"/>
        </w:rPr>
        <w:t>motor</w:t>
      </w:r>
      <w:r>
        <w:rPr>
          <w:color w:val="231F20"/>
          <w:spacing w:val="29"/>
          <w:sz w:val="16"/>
        </w:rPr>
        <w:t> </w:t>
      </w:r>
      <w:r>
        <w:rPr>
          <w:color w:val="231F20"/>
          <w:sz w:val="16"/>
        </w:rPr>
        <w:t>symptoms</w:t>
      </w:r>
      <w:r>
        <w:rPr>
          <w:color w:val="231F20"/>
          <w:spacing w:val="29"/>
          <w:sz w:val="16"/>
        </w:rPr>
        <w:t> </w:t>
      </w:r>
      <w:r>
        <w:rPr>
          <w:color w:val="231F20"/>
          <w:sz w:val="16"/>
        </w:rPr>
        <w:t>of</w:t>
      </w:r>
      <w:r>
        <w:rPr>
          <w:color w:val="231F20"/>
          <w:spacing w:val="30"/>
          <w:sz w:val="16"/>
        </w:rPr>
        <w:t> </w:t>
      </w:r>
      <w:r>
        <w:rPr>
          <w:color w:val="231F20"/>
          <w:sz w:val="16"/>
        </w:rPr>
        <w:t>Parkinson’s</w:t>
      </w:r>
      <w:r>
        <w:rPr>
          <w:color w:val="231F20"/>
          <w:spacing w:val="31"/>
          <w:sz w:val="16"/>
        </w:rPr>
        <w:t> </w:t>
      </w:r>
      <w:r>
        <w:rPr>
          <w:color w:val="231F20"/>
          <w:spacing w:val="-2"/>
          <w:sz w:val="16"/>
        </w:rPr>
        <w:t>disease,</w:t>
      </w:r>
    </w:p>
    <w:p>
      <w:pPr>
        <w:spacing w:line="179" w:lineRule="exact" w:before="0"/>
        <w:ind w:left="523" w:right="0" w:firstLine="0"/>
        <w:jc w:val="both"/>
        <w:rPr>
          <w:sz w:val="16"/>
        </w:rPr>
      </w:pPr>
      <w:r>
        <w:rPr>
          <w:color w:val="231F20"/>
          <w:sz w:val="16"/>
        </w:rPr>
        <w:t>PhD</w:t>
      </w:r>
      <w:r>
        <w:rPr>
          <w:color w:val="231F20"/>
          <w:spacing w:val="7"/>
          <w:sz w:val="16"/>
        </w:rPr>
        <w:t> </w:t>
      </w:r>
      <w:r>
        <w:rPr>
          <w:color w:val="231F20"/>
          <w:sz w:val="16"/>
        </w:rPr>
        <w:t>Thesis,</w:t>
      </w:r>
      <w:r>
        <w:rPr>
          <w:color w:val="231F20"/>
          <w:spacing w:val="7"/>
          <w:sz w:val="16"/>
        </w:rPr>
        <w:t> </w:t>
      </w:r>
      <w:r>
        <w:rPr>
          <w:color w:val="231F20"/>
          <w:sz w:val="16"/>
        </w:rPr>
        <w:t>Charles</w:t>
      </w:r>
      <w:r>
        <w:rPr>
          <w:color w:val="231F20"/>
          <w:spacing w:val="7"/>
          <w:sz w:val="16"/>
        </w:rPr>
        <w:t> </w:t>
      </w:r>
      <w:r>
        <w:rPr>
          <w:color w:val="231F20"/>
          <w:sz w:val="16"/>
        </w:rPr>
        <w:t>University,</w:t>
      </w:r>
      <w:r>
        <w:rPr>
          <w:color w:val="231F20"/>
          <w:spacing w:val="6"/>
          <w:sz w:val="16"/>
        </w:rPr>
        <w:t> </w:t>
      </w:r>
      <w:r>
        <w:rPr>
          <w:color w:val="231F20"/>
          <w:sz w:val="16"/>
        </w:rPr>
        <w:t>Prague,</w:t>
      </w:r>
      <w:r>
        <w:rPr>
          <w:color w:val="231F20"/>
          <w:spacing w:val="6"/>
          <w:sz w:val="16"/>
        </w:rPr>
        <w:t> </w:t>
      </w:r>
      <w:r>
        <w:rPr>
          <w:color w:val="231F20"/>
          <w:spacing w:val="-2"/>
          <w:sz w:val="16"/>
        </w:rPr>
        <w:t>2005.</w:t>
      </w:r>
    </w:p>
    <w:p>
      <w:pPr>
        <w:pStyle w:val="ListParagraph"/>
        <w:numPr>
          <w:ilvl w:val="0"/>
          <w:numId w:val="7"/>
        </w:numPr>
        <w:tabs>
          <w:tab w:pos="523" w:val="left" w:leader="none"/>
        </w:tabs>
        <w:spacing w:line="232" w:lineRule="auto" w:before="0" w:after="0"/>
        <w:ind w:left="523" w:right="216" w:hanging="266"/>
        <w:jc w:val="both"/>
        <w:rPr>
          <w:sz w:val="16"/>
        </w:rPr>
      </w:pPr>
      <w:r>
        <w:rPr>
          <w:color w:val="231F20"/>
          <w:sz w:val="16"/>
        </w:rPr>
        <w:t>Cronbach LJ, Scho¨nemann P, McKie D. Alpha coefﬁcients </w:t>
      </w:r>
      <w:r>
        <w:rPr>
          <w:color w:val="231F20"/>
          <w:sz w:val="16"/>
        </w:rPr>
        <w:t>for</w:t>
      </w:r>
      <w:r>
        <w:rPr>
          <w:color w:val="231F20"/>
          <w:spacing w:val="40"/>
          <w:sz w:val="16"/>
        </w:rPr>
        <w:t> </w:t>
      </w:r>
      <w:r>
        <w:rPr>
          <w:color w:val="231F20"/>
          <w:sz w:val="16"/>
        </w:rPr>
        <w:t>stratiﬁed-parallel tests. Educ Psychol Meas 1965;25:291–312.</w:t>
      </w:r>
    </w:p>
    <w:p>
      <w:pPr>
        <w:pStyle w:val="ListParagraph"/>
        <w:numPr>
          <w:ilvl w:val="0"/>
          <w:numId w:val="7"/>
        </w:numPr>
        <w:tabs>
          <w:tab w:pos="523" w:val="left" w:leader="none"/>
        </w:tabs>
        <w:spacing w:line="235" w:lineRule="auto" w:before="0" w:after="0"/>
        <w:ind w:left="523" w:right="216" w:hanging="266"/>
        <w:jc w:val="both"/>
        <w:rPr>
          <w:sz w:val="16"/>
        </w:rPr>
      </w:pPr>
      <w:r>
        <w:rPr>
          <w:color w:val="231F20"/>
          <w:spacing w:val="-4"/>
          <w:sz w:val="16"/>
        </w:rPr>
        <w:t>Martignoni E, Franchignoni F, Pasetti C,</w:t>
      </w:r>
      <w:r>
        <w:rPr>
          <w:color w:val="231F20"/>
          <w:spacing w:val="-5"/>
          <w:sz w:val="16"/>
        </w:rPr>
        <w:t> </w:t>
      </w:r>
      <w:r>
        <w:rPr>
          <w:color w:val="231F20"/>
          <w:spacing w:val="-4"/>
          <w:sz w:val="16"/>
        </w:rPr>
        <w:t>Ferriero G, Picco D. Psycho-</w:t>
      </w:r>
      <w:r>
        <w:rPr>
          <w:color w:val="231F20"/>
          <w:spacing w:val="40"/>
          <w:sz w:val="16"/>
        </w:rPr>
        <w:t> </w:t>
      </w:r>
      <w:r>
        <w:rPr>
          <w:color w:val="231F20"/>
          <w:spacing w:val="-4"/>
          <w:sz w:val="16"/>
        </w:rPr>
        <w:t>metric properties of the uniﬁed Parkinson’s disease rating scale and of</w:t>
      </w:r>
      <w:r>
        <w:rPr>
          <w:color w:val="231F20"/>
          <w:spacing w:val="40"/>
          <w:sz w:val="16"/>
        </w:rPr>
        <w:t> </w:t>
      </w:r>
      <w:r>
        <w:rPr>
          <w:color w:val="231F20"/>
          <w:spacing w:val="-2"/>
          <w:sz w:val="16"/>
        </w:rPr>
        <w:t>the short</w:t>
      </w:r>
      <w:r>
        <w:rPr>
          <w:color w:val="231F20"/>
          <w:spacing w:val="-5"/>
          <w:sz w:val="16"/>
        </w:rPr>
        <w:t> </w:t>
      </w:r>
      <w:r>
        <w:rPr>
          <w:color w:val="231F20"/>
          <w:spacing w:val="-2"/>
          <w:sz w:val="16"/>
        </w:rPr>
        <w:t>Parkinson’s</w:t>
      </w:r>
      <w:r>
        <w:rPr>
          <w:color w:val="231F20"/>
          <w:spacing w:val="-3"/>
          <w:sz w:val="16"/>
        </w:rPr>
        <w:t> </w:t>
      </w:r>
      <w:r>
        <w:rPr>
          <w:color w:val="231F20"/>
          <w:spacing w:val="-2"/>
          <w:sz w:val="16"/>
        </w:rPr>
        <w:t>evaluation scale.</w:t>
      </w:r>
      <w:r>
        <w:rPr>
          <w:color w:val="231F20"/>
          <w:spacing w:val="-3"/>
          <w:sz w:val="16"/>
        </w:rPr>
        <w:t> </w:t>
      </w:r>
      <w:r>
        <w:rPr>
          <w:color w:val="231F20"/>
          <w:spacing w:val="-2"/>
          <w:sz w:val="16"/>
        </w:rPr>
        <w:t>Neurol Sci</w:t>
      </w:r>
      <w:r>
        <w:rPr>
          <w:color w:val="231F20"/>
          <w:spacing w:val="-5"/>
          <w:sz w:val="16"/>
        </w:rPr>
        <w:t> </w:t>
      </w:r>
      <w:r>
        <w:rPr>
          <w:color w:val="231F20"/>
          <w:spacing w:val="-2"/>
          <w:sz w:val="16"/>
        </w:rPr>
        <w:t>2003;24:190–191.</w:t>
      </w:r>
    </w:p>
    <w:p>
      <w:pPr>
        <w:pStyle w:val="ListParagraph"/>
        <w:numPr>
          <w:ilvl w:val="0"/>
          <w:numId w:val="7"/>
        </w:numPr>
        <w:tabs>
          <w:tab w:pos="523" w:val="left" w:leader="none"/>
        </w:tabs>
        <w:spacing w:line="232" w:lineRule="auto" w:before="0" w:after="0"/>
        <w:ind w:left="523" w:right="215" w:hanging="266"/>
        <w:jc w:val="both"/>
        <w:rPr>
          <w:sz w:val="16"/>
        </w:rPr>
      </w:pPr>
      <w:r>
        <w:rPr>
          <w:color w:val="231F20"/>
          <w:sz w:val="16"/>
        </w:rPr>
        <w:t>Kroonenberg PM, Oort FJ, Stebbins GT, Leurgans SE, Cubo </w:t>
      </w:r>
      <w:r>
        <w:rPr>
          <w:color w:val="231F20"/>
          <w:sz w:val="16"/>
        </w:rPr>
        <w:t>E,</w:t>
      </w:r>
      <w:r>
        <w:rPr>
          <w:color w:val="231F20"/>
          <w:spacing w:val="40"/>
          <w:sz w:val="16"/>
        </w:rPr>
        <w:t> </w:t>
      </w:r>
      <w:r>
        <w:rPr>
          <w:color w:val="231F20"/>
          <w:sz w:val="16"/>
        </w:rPr>
        <w:t>Goetz CG. Motor function in Parkinson’s disease and supranu-</w:t>
      </w:r>
      <w:r>
        <w:rPr>
          <w:color w:val="231F20"/>
          <w:spacing w:val="40"/>
          <w:sz w:val="16"/>
        </w:rPr>
        <w:t> </w:t>
      </w:r>
      <w:r>
        <w:rPr>
          <w:color w:val="231F20"/>
          <w:sz w:val="16"/>
        </w:rPr>
        <w:t>clear palsy: simultaneous factor analysis of a clinical scale in</w:t>
      </w:r>
      <w:r>
        <w:rPr>
          <w:color w:val="231F20"/>
          <w:spacing w:val="40"/>
          <w:sz w:val="16"/>
        </w:rPr>
        <w:t> </w:t>
      </w:r>
      <w:r>
        <w:rPr>
          <w:color w:val="231F20"/>
          <w:sz w:val="16"/>
        </w:rPr>
        <w:t>several populations. BMC Med Res Method 2006;26:1–13.</w:t>
      </w:r>
    </w:p>
    <w:p>
      <w:pPr>
        <w:pStyle w:val="BodyText"/>
        <w:rPr>
          <w:sz w:val="16"/>
        </w:rPr>
      </w:pPr>
    </w:p>
    <w:p>
      <w:pPr>
        <w:pStyle w:val="BodyText"/>
        <w:rPr>
          <w:sz w:val="16"/>
        </w:rPr>
      </w:pPr>
    </w:p>
    <w:p>
      <w:pPr>
        <w:pStyle w:val="BodyText"/>
        <w:spacing w:before="129"/>
        <w:rPr>
          <w:sz w:val="16"/>
        </w:rPr>
      </w:pPr>
    </w:p>
    <w:p>
      <w:pPr>
        <w:spacing w:before="0"/>
        <w:ind w:left="2378"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left"/>
        <w:rPr>
          <w:i/>
          <w:sz w:val="14"/>
        </w:rPr>
        <w:sectPr>
          <w:type w:val="continuous"/>
          <w:pgSz w:w="12240" w:h="16200"/>
          <w:pgMar w:top="1060" w:bottom="280" w:left="1080" w:right="1080"/>
          <w:cols w:num="2" w:equalWidth="0">
            <w:col w:w="4863" w:space="178"/>
            <w:col w:w="5039"/>
          </w:cols>
        </w:sectPr>
      </w:pPr>
    </w:p>
    <w:p>
      <w:pPr>
        <w:tabs>
          <w:tab w:pos="4064" w:val="left" w:leader="none"/>
        </w:tabs>
        <w:spacing w:before="45"/>
        <w:ind w:left="256" w:right="0" w:firstLine="0"/>
        <w:jc w:val="left"/>
        <w:rPr>
          <w:i/>
          <w:sz w:val="20"/>
        </w:rPr>
      </w:pPr>
      <w:r>
        <w:rPr>
          <w:i/>
          <w:color w:val="231F20"/>
          <w:spacing w:val="-4"/>
          <w:sz w:val="20"/>
        </w:rPr>
        <w:t>1312</w:t>
      </w:r>
      <w:r>
        <w:rPr>
          <w:i/>
          <w:color w:val="231F20"/>
          <w:sz w:val="20"/>
        </w:rPr>
        <w:tab/>
        <w:t>D.R.</w:t>
      </w:r>
      <w:r>
        <w:rPr>
          <w:i/>
          <w:color w:val="231F20"/>
          <w:spacing w:val="11"/>
          <w:sz w:val="20"/>
        </w:rPr>
        <w:t> </w:t>
      </w:r>
      <w:r>
        <w:rPr>
          <w:i/>
          <w:color w:val="231F20"/>
          <w:sz w:val="20"/>
        </w:rPr>
        <w:t>WILLIAMS</w:t>
      </w:r>
      <w:r>
        <w:rPr>
          <w:i/>
          <w:color w:val="231F20"/>
          <w:spacing w:val="11"/>
          <w:sz w:val="20"/>
        </w:rPr>
        <w:t> </w:t>
      </w:r>
      <w:r>
        <w:rPr>
          <w:i/>
          <w:color w:val="231F20"/>
          <w:sz w:val="20"/>
        </w:rPr>
        <w:t>ET</w:t>
      </w:r>
      <w:r>
        <w:rPr>
          <w:i/>
          <w:color w:val="231F20"/>
          <w:spacing w:val="12"/>
          <w:sz w:val="20"/>
        </w:rPr>
        <w:t> </w:t>
      </w:r>
      <w:r>
        <w:rPr>
          <w:i/>
          <w:color w:val="231F20"/>
          <w:spacing w:val="-5"/>
          <w:sz w:val="20"/>
        </w:rPr>
        <w:t>AL.</w:t>
      </w:r>
    </w:p>
    <w:p>
      <w:pPr>
        <w:pStyle w:val="BodyText"/>
        <w:spacing w:before="80"/>
        <w:rPr>
          <w:i/>
        </w:rPr>
      </w:pPr>
    </w:p>
    <w:p>
      <w:pPr>
        <w:pStyle w:val="BodyText"/>
        <w:spacing w:after="0"/>
        <w:rPr>
          <w:i/>
        </w:rPr>
        <w:sectPr>
          <w:pgSz w:w="12240" w:h="16200"/>
          <w:pgMar w:top="1040" w:bottom="280" w:left="1080" w:right="1080"/>
        </w:sectPr>
      </w:pPr>
    </w:p>
    <w:p>
      <w:pPr>
        <w:pStyle w:val="ListParagraph"/>
        <w:numPr>
          <w:ilvl w:val="0"/>
          <w:numId w:val="7"/>
        </w:numPr>
        <w:tabs>
          <w:tab w:pos="523" w:val="left" w:leader="none"/>
        </w:tabs>
        <w:spacing w:line="232" w:lineRule="auto" w:before="83" w:after="0"/>
        <w:ind w:left="523" w:right="39" w:hanging="266"/>
        <w:jc w:val="both"/>
        <w:rPr>
          <w:sz w:val="16"/>
        </w:rPr>
      </w:pPr>
      <w:r>
        <w:rPr>
          <w:sz w:val="16"/>
        </w:rPr>
        <mc:AlternateContent>
          <mc:Choice Requires="wps">
            <w:drawing>
              <wp:anchor distT="0" distB="0" distL="0" distR="0" allowOverlap="1" layoutInCell="1" locked="0" behindDoc="0" simplePos="0" relativeHeight="15765504">
                <wp:simplePos x="0" y="0"/>
                <wp:positionH relativeFrom="page">
                  <wp:posOffset>7555618</wp:posOffset>
                </wp:positionH>
                <wp:positionV relativeFrom="page">
                  <wp:posOffset>208883</wp:posOffset>
                </wp:positionV>
                <wp:extent cx="95885" cy="988314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65504" type="#_x0000_t202" id="docshape63"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r>
        <w:rPr>
          <w:color w:val="231F20"/>
          <w:sz w:val="16"/>
        </w:rPr>
        <w:t>Poewe WH, Wenning GK. The natural history of </w:t>
      </w:r>
      <w:r>
        <w:rPr>
          <w:color w:val="231F20"/>
          <w:sz w:val="16"/>
        </w:rPr>
        <w:t>Parkinson’s</w:t>
      </w:r>
      <w:r>
        <w:rPr>
          <w:color w:val="231F20"/>
          <w:spacing w:val="40"/>
          <w:sz w:val="16"/>
        </w:rPr>
        <w:t> </w:t>
      </w:r>
      <w:r>
        <w:rPr>
          <w:color w:val="231F20"/>
          <w:sz w:val="16"/>
        </w:rPr>
        <w:t>disease. Ann Neurol 1998;44(3, Suppl 1):S1–S9.</w:t>
      </w:r>
    </w:p>
    <w:p>
      <w:pPr>
        <w:pStyle w:val="ListParagraph"/>
        <w:numPr>
          <w:ilvl w:val="0"/>
          <w:numId w:val="7"/>
        </w:numPr>
        <w:tabs>
          <w:tab w:pos="523" w:val="left" w:leader="none"/>
        </w:tabs>
        <w:spacing w:line="235" w:lineRule="auto" w:before="0" w:after="0"/>
        <w:ind w:left="523" w:right="38" w:hanging="266"/>
        <w:jc w:val="both"/>
        <w:rPr>
          <w:sz w:val="16"/>
        </w:rPr>
      </w:pPr>
      <w:r>
        <w:rPr>
          <w:color w:val="231F20"/>
          <w:sz w:val="16"/>
        </w:rPr>
        <w:t>Henderson L, Kennard C, Crawford T. Scales for rating motor</w:t>
      </w:r>
      <w:r>
        <w:rPr>
          <w:color w:val="231F20"/>
          <w:spacing w:val="40"/>
          <w:sz w:val="16"/>
        </w:rPr>
        <w:t> </w:t>
      </w:r>
      <w:r>
        <w:rPr>
          <w:color w:val="231F20"/>
          <w:sz w:val="16"/>
        </w:rPr>
        <w:t>impairment in Parkinson’s disease: studies of reliability and</w:t>
      </w:r>
      <w:r>
        <w:rPr>
          <w:color w:val="231F20"/>
          <w:spacing w:val="40"/>
          <w:sz w:val="16"/>
        </w:rPr>
        <w:t> </w:t>
      </w:r>
      <w:r>
        <w:rPr>
          <w:color w:val="231F20"/>
          <w:sz w:val="16"/>
        </w:rPr>
        <w:t>convergent validity. J Neurol Neurosurg Psychiatry 1991;54:18–</w:t>
      </w:r>
      <w:r>
        <w:rPr>
          <w:color w:val="231F20"/>
          <w:spacing w:val="40"/>
          <w:sz w:val="16"/>
        </w:rPr>
        <w:t> </w:t>
      </w:r>
      <w:r>
        <w:rPr>
          <w:color w:val="231F20"/>
          <w:spacing w:val="-4"/>
          <w:sz w:val="16"/>
        </w:rPr>
        <w:t>24.</w:t>
      </w:r>
    </w:p>
    <w:p>
      <w:pPr>
        <w:pStyle w:val="ListParagraph"/>
        <w:numPr>
          <w:ilvl w:val="0"/>
          <w:numId w:val="7"/>
        </w:numPr>
        <w:tabs>
          <w:tab w:pos="523" w:val="left" w:leader="none"/>
        </w:tabs>
        <w:spacing w:line="232" w:lineRule="auto" w:before="0" w:after="0"/>
        <w:ind w:left="523" w:right="38" w:hanging="266"/>
        <w:jc w:val="both"/>
        <w:rPr>
          <w:sz w:val="16"/>
        </w:rPr>
      </w:pPr>
      <w:r>
        <w:rPr>
          <w:color w:val="231F20"/>
          <w:sz w:val="16"/>
        </w:rPr>
        <w:t>Reynolds N, Montgomery G. Factor analysis of </w:t>
      </w:r>
      <w:r>
        <w:rPr>
          <w:color w:val="231F20"/>
          <w:sz w:val="16"/>
        </w:rPr>
        <w:t>Parkinson’s</w:t>
      </w:r>
      <w:r>
        <w:rPr>
          <w:color w:val="231F20"/>
          <w:spacing w:val="40"/>
          <w:sz w:val="16"/>
        </w:rPr>
        <w:t> </w:t>
      </w:r>
      <w:r>
        <w:rPr>
          <w:color w:val="231F20"/>
          <w:sz w:val="16"/>
        </w:rPr>
        <w:t>impairment: an evaluation of the ﬁnal common pathway. Arch</w:t>
      </w:r>
      <w:r>
        <w:rPr>
          <w:color w:val="231F20"/>
          <w:spacing w:val="40"/>
          <w:sz w:val="16"/>
        </w:rPr>
        <w:t> </w:t>
      </w:r>
      <w:r>
        <w:rPr>
          <w:color w:val="231F20"/>
          <w:sz w:val="16"/>
        </w:rPr>
        <w:t>Neurol 1987;44:1013–1016.</w:t>
      </w:r>
    </w:p>
    <w:p>
      <w:pPr>
        <w:pStyle w:val="BodyText"/>
        <w:rPr>
          <w:sz w:val="16"/>
        </w:rPr>
      </w:pPr>
    </w:p>
    <w:p>
      <w:pPr>
        <w:pStyle w:val="BodyText"/>
        <w:rPr>
          <w:sz w:val="16"/>
        </w:rPr>
      </w:pPr>
    </w:p>
    <w:p>
      <w:pPr>
        <w:pStyle w:val="BodyText"/>
        <w:spacing w:before="128"/>
        <w:rPr>
          <w:sz w:val="16"/>
        </w:rPr>
      </w:pPr>
    </w:p>
    <w:p>
      <w:pPr>
        <w:pStyle w:val="Heading1"/>
        <w:spacing w:line="232" w:lineRule="auto" w:before="1"/>
        <w:ind w:left="366" w:right="147"/>
      </w:pPr>
      <w:r>
        <w:rPr>
          <w:color w:val="231F20"/>
        </w:rPr>
        <w:t>Psychogenic</w:t>
      </w:r>
      <w:r>
        <w:rPr>
          <w:color w:val="231F20"/>
          <w:spacing w:val="-13"/>
        </w:rPr>
        <w:t> </w:t>
      </w:r>
      <w:r>
        <w:rPr>
          <w:color w:val="231F20"/>
        </w:rPr>
        <w:t>Propriospinal </w:t>
      </w:r>
      <w:r>
        <w:rPr>
          <w:color w:val="231F20"/>
          <w:spacing w:val="-2"/>
        </w:rPr>
        <w:t>Myoclonus</w:t>
      </w:r>
    </w:p>
    <w:p>
      <w:pPr>
        <w:pStyle w:val="BodyText"/>
        <w:spacing w:line="228" w:lineRule="auto" w:before="217"/>
        <w:ind w:left="930" w:right="713"/>
        <w:jc w:val="center"/>
      </w:pPr>
      <w:r>
        <w:rPr>
          <w:color w:val="231F20"/>
        </w:rPr>
        <w:t>David R. Williams, PhD, </w:t>
      </w:r>
      <w:r>
        <w:rPr>
          <w:color w:val="231F20"/>
        </w:rPr>
        <w:t>FRACP,</w:t>
      </w:r>
      <w:r>
        <w:rPr>
          <w:color w:val="231F20"/>
          <w:vertAlign w:val="superscript"/>
        </w:rPr>
        <w:t>1,2</w:t>
      </w:r>
      <w:r>
        <w:rPr>
          <w:color w:val="231F20"/>
          <w:position w:val="4"/>
          <w:vertAlign w:val="baseline"/>
        </w:rPr>
        <w:t>* </w:t>
      </w:r>
      <w:r>
        <w:rPr>
          <w:color w:val="231F20"/>
          <w:vertAlign w:val="baseline"/>
        </w:rPr>
        <w:t>Max Cowey, BSc,</w:t>
      </w:r>
      <w:r>
        <w:rPr>
          <w:color w:val="231F20"/>
          <w:vertAlign w:val="superscript"/>
        </w:rPr>
        <w:t>2</w:t>
      </w:r>
      <w:r>
        <w:rPr>
          <w:color w:val="231F20"/>
          <w:vertAlign w:val="baseline"/>
        </w:rPr>
        <w:t> Kate Tuck, BSc,</w:t>
      </w:r>
      <w:r>
        <w:rPr>
          <w:color w:val="231F20"/>
          <w:vertAlign w:val="superscript"/>
        </w:rPr>
        <w:t>2</w:t>
      </w:r>
      <w:r>
        <w:rPr>
          <w:color w:val="231F20"/>
          <w:vertAlign w:val="baseline"/>
        </w:rPr>
        <w:t> and Bruce Day, FRACP</w:t>
      </w:r>
      <w:r>
        <w:rPr>
          <w:color w:val="231F20"/>
          <w:vertAlign w:val="superscript"/>
        </w:rPr>
        <w:t>2</w:t>
      </w:r>
    </w:p>
    <w:p>
      <w:pPr>
        <w:spacing w:line="230" w:lineRule="auto" w:before="228"/>
        <w:ind w:left="364" w:right="147" w:firstLine="0"/>
        <w:jc w:val="center"/>
        <w:rPr>
          <w:i/>
          <w:sz w:val="18"/>
        </w:rPr>
      </w:pPr>
      <w:r>
        <w:rPr>
          <w:i/>
          <w:color w:val="231F20"/>
          <w:sz w:val="18"/>
          <w:vertAlign w:val="superscript"/>
        </w:rPr>
        <w:t>1</w:t>
      </w:r>
      <w:r>
        <w:rPr>
          <w:i/>
          <w:color w:val="231F20"/>
          <w:sz w:val="18"/>
          <w:vertAlign w:val="baseline"/>
        </w:rPr>
        <w:t>Faculty of Medicine (Neurosciences), Monash </w:t>
      </w:r>
      <w:r>
        <w:rPr>
          <w:i/>
          <w:color w:val="231F20"/>
          <w:sz w:val="18"/>
          <w:vertAlign w:val="baseline"/>
        </w:rPr>
        <w:t>University (Alfred Hospital Campus), Melbourne, Australia; </w:t>
      </w:r>
      <w:r>
        <w:rPr>
          <w:i/>
          <w:color w:val="231F20"/>
          <w:sz w:val="18"/>
          <w:vertAlign w:val="superscript"/>
        </w:rPr>
        <w:t>2</w:t>
      </w:r>
      <w:r>
        <w:rPr>
          <w:i/>
          <w:color w:val="231F20"/>
          <w:sz w:val="18"/>
          <w:vertAlign w:val="baseline"/>
        </w:rPr>
        <w:t>Neurology Department, The Alfred Hospital,</w:t>
      </w:r>
    </w:p>
    <w:p>
      <w:pPr>
        <w:spacing w:line="202" w:lineRule="exact" w:before="0"/>
        <w:ind w:left="364" w:right="149" w:firstLine="0"/>
        <w:jc w:val="center"/>
        <w:rPr>
          <w:i/>
          <w:sz w:val="18"/>
        </w:rPr>
      </w:pPr>
      <w:r>
        <w:rPr>
          <w:i/>
          <w:color w:val="231F20"/>
          <w:sz w:val="18"/>
        </w:rPr>
        <w:t>Melbourne,</w:t>
      </w:r>
      <w:r>
        <w:rPr>
          <w:i/>
          <w:color w:val="231F20"/>
          <w:spacing w:val="5"/>
          <w:sz w:val="18"/>
        </w:rPr>
        <w:t> </w:t>
      </w:r>
      <w:r>
        <w:rPr>
          <w:i/>
          <w:color w:val="231F20"/>
          <w:spacing w:val="-2"/>
          <w:sz w:val="18"/>
        </w:rPr>
        <w:t>Australia</w:t>
      </w:r>
    </w:p>
    <w:p>
      <w:pPr>
        <w:tabs>
          <w:tab w:pos="3965" w:val="left" w:leader="none"/>
        </w:tabs>
        <w:spacing w:before="96"/>
        <w:ind w:left="256" w:right="0" w:firstLine="3054"/>
        <w:jc w:val="left"/>
        <w:rPr>
          <w:position w:val="-12"/>
          <w:sz w:val="18"/>
        </w:rPr>
      </w:pPr>
      <w:r>
        <w:rPr>
          <w:color w:val="231F20"/>
          <w:spacing w:val="-2"/>
          <w:sz w:val="18"/>
        </w:rPr>
        <w:t>Video</w:t>
      </w:r>
      <w:r>
        <w:rPr>
          <w:color w:val="231F20"/>
          <w:sz w:val="18"/>
        </w:rPr>
        <w:tab/>
      </w:r>
      <w:r>
        <w:rPr>
          <w:color w:val="231F20"/>
          <w:position w:val="-12"/>
          <w:sz w:val="18"/>
        </w:rPr>
        <w:drawing>
          <wp:inline distT="0" distB="0" distL="0" distR="0">
            <wp:extent cx="539275" cy="226080"/>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7" cstate="print"/>
                    <a:stretch>
                      <a:fillRect/>
                    </a:stretch>
                  </pic:blipFill>
                  <pic:spPr>
                    <a:xfrm>
                      <a:off x="0" y="0"/>
                      <a:ext cx="539275" cy="226080"/>
                    </a:xfrm>
                    <a:prstGeom prst="rect">
                      <a:avLst/>
                    </a:prstGeom>
                  </pic:spPr>
                </pic:pic>
              </a:graphicData>
            </a:graphic>
          </wp:inline>
        </w:drawing>
      </w:r>
      <w:r>
        <w:rPr>
          <w:color w:val="231F20"/>
          <w:position w:val="-12"/>
          <w:sz w:val="18"/>
        </w:rPr>
      </w:r>
    </w:p>
    <w:p>
      <w:pPr>
        <w:pStyle w:val="BodyText"/>
        <w:spacing w:before="3"/>
        <w:rPr>
          <w:sz w:val="8"/>
        </w:rPr>
      </w:pPr>
      <w:r>
        <w:rPr>
          <w:sz w:val="8"/>
        </w:rPr>
        <mc:AlternateContent>
          <mc:Choice Requires="wps">
            <w:drawing>
              <wp:anchor distT="0" distB="0" distL="0" distR="0" allowOverlap="1" layoutInCell="1" locked="0" behindDoc="1" simplePos="0" relativeHeight="487623168">
                <wp:simplePos x="0" y="0"/>
                <wp:positionH relativeFrom="page">
                  <wp:posOffset>848880</wp:posOffset>
                </wp:positionH>
                <wp:positionV relativeFrom="paragraph">
                  <wp:posOffset>75876</wp:posOffset>
                </wp:positionV>
                <wp:extent cx="2897505"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5.974535pt;width:228.15pt;height:.1pt;mso-position-horizontal-relative:page;mso-position-vertical-relative:paragraph;z-index:-15693312;mso-wrap-distance-left:0;mso-wrap-distance-right:0" id="docshape64" coordorigin="1337,119" coordsize="4563,0" path="m1337,119l5899,119e" filled="false" stroked="true" strokeweight=".51pt" strokecolor="#231f20">
                <v:path arrowok="t"/>
                <v:stroke dashstyle="solid"/>
                <w10:wrap type="topAndBottom"/>
              </v:shape>
            </w:pict>
          </mc:Fallback>
        </mc:AlternateContent>
      </w:r>
    </w:p>
    <w:p>
      <w:pPr>
        <w:spacing w:line="230" w:lineRule="auto" w:before="97"/>
        <w:ind w:left="256" w:right="38" w:firstLine="0"/>
        <w:jc w:val="both"/>
        <w:rPr>
          <w:sz w:val="18"/>
        </w:rPr>
      </w:pPr>
      <w:r>
        <w:rPr>
          <w:i/>
          <w:color w:val="231F20"/>
          <w:w w:val="105"/>
          <w:sz w:val="18"/>
        </w:rPr>
        <w:t>Abstract:</w:t>
      </w:r>
      <w:r>
        <w:rPr>
          <w:i/>
          <w:color w:val="231F20"/>
          <w:w w:val="105"/>
          <w:sz w:val="18"/>
        </w:rPr>
        <w:t> </w:t>
      </w:r>
      <w:r>
        <w:rPr>
          <w:color w:val="231F20"/>
          <w:w w:val="105"/>
          <w:sz w:val="18"/>
        </w:rPr>
        <w:t>We</w:t>
      </w:r>
      <w:r>
        <w:rPr>
          <w:color w:val="231F20"/>
          <w:w w:val="105"/>
          <w:sz w:val="18"/>
        </w:rPr>
        <w:t> report</w:t>
      </w:r>
      <w:r>
        <w:rPr>
          <w:color w:val="231F20"/>
          <w:w w:val="105"/>
          <w:sz w:val="18"/>
        </w:rPr>
        <w:t> a</w:t>
      </w:r>
      <w:r>
        <w:rPr>
          <w:color w:val="231F20"/>
          <w:w w:val="105"/>
          <w:sz w:val="18"/>
        </w:rPr>
        <w:t> case</w:t>
      </w:r>
      <w:r>
        <w:rPr>
          <w:color w:val="231F20"/>
          <w:w w:val="105"/>
          <w:sz w:val="18"/>
        </w:rPr>
        <w:t> of</w:t>
      </w:r>
      <w:r>
        <w:rPr>
          <w:color w:val="231F20"/>
          <w:w w:val="105"/>
          <w:sz w:val="18"/>
        </w:rPr>
        <w:t> probable</w:t>
      </w:r>
      <w:r>
        <w:rPr>
          <w:color w:val="231F20"/>
          <w:w w:val="105"/>
          <w:sz w:val="18"/>
        </w:rPr>
        <w:t> psychogenic</w:t>
      </w:r>
      <w:r>
        <w:rPr>
          <w:color w:val="231F20"/>
          <w:w w:val="105"/>
          <w:sz w:val="18"/>
        </w:rPr>
        <w:t> </w:t>
      </w:r>
      <w:r>
        <w:rPr>
          <w:color w:val="231F20"/>
          <w:w w:val="105"/>
          <w:sz w:val="18"/>
        </w:rPr>
        <w:t>pro- priospinal myoclonus (PSM) in a patient who developed a sudden onset of disabling axial ﬂexor myoclonus following a</w:t>
      </w:r>
      <w:r>
        <w:rPr>
          <w:color w:val="231F20"/>
          <w:w w:val="105"/>
          <w:sz w:val="18"/>
        </w:rPr>
        <w:t> cosmetic</w:t>
      </w:r>
      <w:r>
        <w:rPr>
          <w:color w:val="231F20"/>
          <w:w w:val="105"/>
          <w:sz w:val="18"/>
        </w:rPr>
        <w:t> surgical</w:t>
      </w:r>
      <w:r>
        <w:rPr>
          <w:color w:val="231F20"/>
          <w:w w:val="105"/>
          <w:sz w:val="18"/>
        </w:rPr>
        <w:t> procedure.</w:t>
      </w:r>
      <w:r>
        <w:rPr>
          <w:color w:val="231F20"/>
          <w:w w:val="105"/>
          <w:sz w:val="18"/>
        </w:rPr>
        <w:t> The</w:t>
      </w:r>
      <w:r>
        <w:rPr>
          <w:color w:val="231F20"/>
          <w:w w:val="105"/>
          <w:sz w:val="18"/>
        </w:rPr>
        <w:t> electrophysiological ﬁndings</w:t>
      </w:r>
      <w:r>
        <w:rPr>
          <w:color w:val="231F20"/>
          <w:w w:val="105"/>
          <w:sz w:val="18"/>
        </w:rPr>
        <w:t> were</w:t>
      </w:r>
      <w:r>
        <w:rPr>
          <w:color w:val="231F20"/>
          <w:w w:val="105"/>
          <w:sz w:val="18"/>
        </w:rPr>
        <w:t> consistent</w:t>
      </w:r>
      <w:r>
        <w:rPr>
          <w:color w:val="231F20"/>
          <w:w w:val="105"/>
          <w:sz w:val="18"/>
        </w:rPr>
        <w:t> with</w:t>
      </w:r>
      <w:r>
        <w:rPr>
          <w:color w:val="231F20"/>
          <w:w w:val="105"/>
          <w:sz w:val="18"/>
        </w:rPr>
        <w:t> previous</w:t>
      </w:r>
      <w:r>
        <w:rPr>
          <w:color w:val="231F20"/>
          <w:w w:val="105"/>
          <w:sz w:val="18"/>
        </w:rPr>
        <w:t> reports</w:t>
      </w:r>
      <w:r>
        <w:rPr>
          <w:color w:val="231F20"/>
          <w:w w:val="105"/>
          <w:sz w:val="18"/>
        </w:rPr>
        <w:t> of</w:t>
      </w:r>
      <w:r>
        <w:rPr>
          <w:color w:val="231F20"/>
          <w:w w:val="105"/>
          <w:sz w:val="18"/>
        </w:rPr>
        <w:t> PSM. Spontaneous</w:t>
      </w:r>
      <w:r>
        <w:rPr>
          <w:color w:val="231F20"/>
          <w:w w:val="105"/>
          <w:sz w:val="18"/>
        </w:rPr>
        <w:t> remissions</w:t>
      </w:r>
      <w:r>
        <w:rPr>
          <w:color w:val="231F20"/>
          <w:w w:val="105"/>
          <w:sz w:val="18"/>
        </w:rPr>
        <w:t> and</w:t>
      </w:r>
      <w:r>
        <w:rPr>
          <w:color w:val="231F20"/>
          <w:w w:val="105"/>
          <w:sz w:val="18"/>
        </w:rPr>
        <w:t> disappearance</w:t>
      </w:r>
      <w:r>
        <w:rPr>
          <w:color w:val="231F20"/>
          <w:w w:val="105"/>
          <w:sz w:val="18"/>
        </w:rPr>
        <w:t> of</w:t>
      </w:r>
      <w:r>
        <w:rPr>
          <w:color w:val="231F20"/>
          <w:w w:val="105"/>
          <w:sz w:val="18"/>
        </w:rPr>
        <w:t> the</w:t>
      </w:r>
      <w:r>
        <w:rPr>
          <w:color w:val="231F20"/>
          <w:w w:val="105"/>
          <w:sz w:val="18"/>
        </w:rPr>
        <w:t> jerks, sustained for 2 years, following removal of superﬁcial sur- gical screws support the diagnosis of a psychogenic move- ment disorder.</w:t>
      </w:r>
      <w:r>
        <w:rPr>
          <w:color w:val="231F20"/>
          <w:spacing w:val="40"/>
          <w:w w:val="105"/>
          <w:sz w:val="18"/>
        </w:rPr>
        <w:t> </w:t>
      </w:r>
      <w:r>
        <w:rPr>
          <w:rFonts w:ascii="Arial" w:hAnsi="Arial"/>
          <w:color w:val="231F20"/>
          <w:w w:val="105"/>
          <w:sz w:val="18"/>
        </w:rPr>
        <w:t>© </w:t>
      </w:r>
      <w:r>
        <w:rPr>
          <w:color w:val="231F20"/>
          <w:w w:val="105"/>
          <w:sz w:val="18"/>
        </w:rPr>
        <w:t>2008 Movement Disorder Society</w:t>
      </w:r>
    </w:p>
    <w:p>
      <w:pPr>
        <w:spacing w:line="205" w:lineRule="exact" w:before="0"/>
        <w:ind w:left="435" w:right="0" w:firstLine="0"/>
        <w:jc w:val="both"/>
        <w:rPr>
          <w:sz w:val="18"/>
        </w:rPr>
      </w:pPr>
      <w:r>
        <w:rPr>
          <w:color w:val="231F20"/>
          <w:spacing w:val="-4"/>
          <w:sz w:val="18"/>
        </w:rPr>
        <w:t>Key</w:t>
      </w:r>
      <w:r>
        <w:rPr>
          <w:color w:val="231F20"/>
          <w:spacing w:val="13"/>
          <w:sz w:val="18"/>
        </w:rPr>
        <w:t> </w:t>
      </w:r>
      <w:r>
        <w:rPr>
          <w:color w:val="231F20"/>
          <w:spacing w:val="-4"/>
          <w:sz w:val="18"/>
        </w:rPr>
        <w:t>words:</w:t>
      </w:r>
      <w:r>
        <w:rPr>
          <w:color w:val="231F20"/>
          <w:spacing w:val="45"/>
          <w:sz w:val="18"/>
        </w:rPr>
        <w:t> </w:t>
      </w:r>
      <w:r>
        <w:rPr>
          <w:color w:val="231F20"/>
          <w:spacing w:val="-4"/>
          <w:sz w:val="18"/>
        </w:rPr>
        <w:t>psychogenic;</w:t>
      </w:r>
      <w:r>
        <w:rPr>
          <w:color w:val="231F20"/>
          <w:spacing w:val="-15"/>
          <w:sz w:val="18"/>
        </w:rPr>
        <w:t> </w:t>
      </w:r>
      <w:r>
        <w:rPr>
          <w:color w:val="231F20"/>
          <w:spacing w:val="-4"/>
          <w:sz w:val="18"/>
        </w:rPr>
        <w:t>myoclonus;</w:t>
      </w:r>
      <w:r>
        <w:rPr>
          <w:color w:val="231F20"/>
          <w:spacing w:val="-15"/>
          <w:sz w:val="18"/>
        </w:rPr>
        <w:t> </w:t>
      </w:r>
      <w:r>
        <w:rPr>
          <w:color w:val="231F20"/>
          <w:spacing w:val="-4"/>
          <w:sz w:val="18"/>
        </w:rPr>
        <w:t>propriospinal</w:t>
      </w:r>
      <w:r>
        <w:rPr>
          <w:color w:val="231F20"/>
          <w:spacing w:val="-15"/>
          <w:sz w:val="18"/>
        </w:rPr>
        <w:t> </w:t>
      </w:r>
      <w:r>
        <w:rPr>
          <w:color w:val="231F20"/>
          <w:spacing w:val="-4"/>
          <w:sz w:val="18"/>
        </w:rPr>
        <w:t>myoclonus</w:t>
      </w:r>
    </w:p>
    <w:p>
      <w:pPr>
        <w:pStyle w:val="BodyText"/>
        <w:spacing w:before="2"/>
        <w:rPr>
          <w:sz w:val="7"/>
        </w:rPr>
      </w:pPr>
      <w:r>
        <w:rPr>
          <w:sz w:val="7"/>
        </w:rPr>
        <mc:AlternateContent>
          <mc:Choice Requires="wps">
            <w:drawing>
              <wp:anchor distT="0" distB="0" distL="0" distR="0" allowOverlap="1" layoutInCell="1" locked="0" behindDoc="1" simplePos="0" relativeHeight="487623680">
                <wp:simplePos x="0" y="0"/>
                <wp:positionH relativeFrom="page">
                  <wp:posOffset>848880</wp:posOffset>
                </wp:positionH>
                <wp:positionV relativeFrom="paragraph">
                  <wp:posOffset>67940</wp:posOffset>
                </wp:positionV>
                <wp:extent cx="289750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5.349663pt;width:228.15pt;height:.1pt;mso-position-horizontal-relative:page;mso-position-vertical-relative:paragraph;z-index:-15692800;mso-wrap-distance-left:0;mso-wrap-distance-right:0" id="docshape65" coordorigin="1337,107" coordsize="4563,0" path="m1337,107l5899,107e" filled="false" stroked="true" strokeweight=".51pt" strokecolor="#231f20">
                <v:path arrowok="t"/>
                <v:stroke dashstyle="solid"/>
                <w10:wrap type="topAndBottom"/>
              </v:shape>
            </w:pict>
          </mc:Fallback>
        </mc:AlternateContent>
      </w:r>
    </w:p>
    <w:p>
      <w:pPr>
        <w:pStyle w:val="BodyText"/>
        <w:rPr>
          <w:sz w:val="18"/>
        </w:rPr>
      </w:pPr>
    </w:p>
    <w:p>
      <w:pPr>
        <w:pStyle w:val="BodyText"/>
        <w:spacing w:before="128"/>
        <w:rPr>
          <w:sz w:val="18"/>
        </w:rPr>
      </w:pPr>
    </w:p>
    <w:p>
      <w:pPr>
        <w:pStyle w:val="BodyText"/>
        <w:spacing w:line="249" w:lineRule="auto"/>
        <w:ind w:left="256" w:right="39" w:firstLine="199"/>
        <w:jc w:val="both"/>
      </w:pPr>
      <w:r>
        <w:rPr>
          <w:color w:val="231F20"/>
        </w:rPr>
        <w:t>Propriospinal myoclonus (PSM) is a form of </w:t>
      </w:r>
      <w:r>
        <w:rPr>
          <w:color w:val="231F20"/>
        </w:rPr>
        <w:t>spinal myoclonus characterized by involvement of muscles in- nervated from different segments of the spinal cord, and sequentially</w:t>
      </w:r>
      <w:r>
        <w:rPr>
          <w:color w:val="231F20"/>
          <w:spacing w:val="-9"/>
        </w:rPr>
        <w:t> </w:t>
      </w:r>
      <w:r>
        <w:rPr>
          <w:color w:val="231F20"/>
        </w:rPr>
        <w:t>activated</w:t>
      </w:r>
      <w:r>
        <w:rPr>
          <w:color w:val="231F20"/>
          <w:spacing w:val="-10"/>
        </w:rPr>
        <w:t> </w:t>
      </w:r>
      <w:r>
        <w:rPr>
          <w:color w:val="231F20"/>
        </w:rPr>
        <w:t>via</w:t>
      </w:r>
      <w:r>
        <w:rPr>
          <w:color w:val="231F20"/>
          <w:spacing w:val="-10"/>
        </w:rPr>
        <w:t> </w:t>
      </w:r>
      <w:r>
        <w:rPr>
          <w:color w:val="231F20"/>
        </w:rPr>
        <w:t>propriospinal</w:t>
      </w:r>
      <w:r>
        <w:rPr>
          <w:color w:val="231F20"/>
          <w:spacing w:val="-11"/>
        </w:rPr>
        <w:t> </w:t>
      </w:r>
      <w:r>
        <w:rPr>
          <w:color w:val="231F20"/>
        </w:rPr>
        <w:t>pathways.</w:t>
      </w:r>
      <w:r>
        <w:rPr>
          <w:color w:val="231F20"/>
          <w:vertAlign w:val="superscript"/>
        </w:rPr>
        <w:t>1</w:t>
      </w:r>
      <w:r>
        <w:rPr>
          <w:color w:val="231F20"/>
          <w:spacing w:val="-10"/>
          <w:vertAlign w:val="baseline"/>
        </w:rPr>
        <w:t> </w:t>
      </w:r>
      <w:r>
        <w:rPr>
          <w:color w:val="231F20"/>
          <w:vertAlign w:val="baseline"/>
        </w:rPr>
        <w:t>Char- acteristic electrophysiological ﬁndings of slow conduc- tion</w:t>
      </w:r>
      <w:r>
        <w:rPr>
          <w:color w:val="231F20"/>
          <w:spacing w:val="33"/>
          <w:vertAlign w:val="baseline"/>
        </w:rPr>
        <w:t> </w:t>
      </w:r>
      <w:r>
        <w:rPr>
          <w:color w:val="231F20"/>
          <w:vertAlign w:val="baseline"/>
        </w:rPr>
        <w:t>and</w:t>
      </w:r>
      <w:r>
        <w:rPr>
          <w:color w:val="231F20"/>
          <w:spacing w:val="36"/>
          <w:vertAlign w:val="baseline"/>
        </w:rPr>
        <w:t> </w:t>
      </w:r>
      <w:r>
        <w:rPr>
          <w:color w:val="231F20"/>
          <w:vertAlign w:val="baseline"/>
        </w:rPr>
        <w:t>selective</w:t>
      </w:r>
      <w:r>
        <w:rPr>
          <w:color w:val="231F20"/>
          <w:spacing w:val="36"/>
          <w:vertAlign w:val="baseline"/>
        </w:rPr>
        <w:t> </w:t>
      </w:r>
      <w:r>
        <w:rPr>
          <w:color w:val="231F20"/>
          <w:vertAlign w:val="baseline"/>
        </w:rPr>
        <w:t>recruitment</w:t>
      </w:r>
      <w:r>
        <w:rPr>
          <w:color w:val="231F20"/>
          <w:spacing w:val="36"/>
          <w:vertAlign w:val="baseline"/>
        </w:rPr>
        <w:t> </w:t>
      </w:r>
      <w:r>
        <w:rPr>
          <w:color w:val="231F20"/>
          <w:vertAlign w:val="baseline"/>
        </w:rPr>
        <w:t>of</w:t>
      </w:r>
      <w:r>
        <w:rPr>
          <w:color w:val="231F20"/>
          <w:spacing w:val="34"/>
          <w:vertAlign w:val="baseline"/>
        </w:rPr>
        <w:t> </w:t>
      </w:r>
      <w:r>
        <w:rPr>
          <w:color w:val="231F20"/>
          <w:vertAlign w:val="baseline"/>
        </w:rPr>
        <w:t>truncal</w:t>
      </w:r>
      <w:r>
        <w:rPr>
          <w:color w:val="231F20"/>
          <w:spacing w:val="36"/>
          <w:vertAlign w:val="baseline"/>
        </w:rPr>
        <w:t> </w:t>
      </w:r>
      <w:r>
        <w:rPr>
          <w:color w:val="231F20"/>
          <w:vertAlign w:val="baseline"/>
        </w:rPr>
        <w:t>and</w:t>
      </w:r>
      <w:r>
        <w:rPr>
          <w:color w:val="231F20"/>
          <w:spacing w:val="34"/>
          <w:vertAlign w:val="baseline"/>
        </w:rPr>
        <w:t> </w:t>
      </w:r>
      <w:r>
        <w:rPr>
          <w:color w:val="231F20"/>
          <w:spacing w:val="-2"/>
          <w:vertAlign w:val="baseline"/>
        </w:rPr>
        <w:t>proximal</w:t>
      </w:r>
    </w:p>
    <w:p>
      <w:pPr>
        <w:pStyle w:val="BodyText"/>
      </w:pPr>
    </w:p>
    <w:p>
      <w:pPr>
        <w:pStyle w:val="BodyText"/>
        <w:spacing w:before="143"/>
      </w:pPr>
      <w:r>
        <w:rPr/>
        <mc:AlternateContent>
          <mc:Choice Requires="wps">
            <w:drawing>
              <wp:anchor distT="0" distB="0" distL="0" distR="0" allowOverlap="1" layoutInCell="1" locked="0" behindDoc="1" simplePos="0" relativeHeight="487624192">
                <wp:simplePos x="0" y="0"/>
                <wp:positionH relativeFrom="page">
                  <wp:posOffset>848880</wp:posOffset>
                </wp:positionH>
                <wp:positionV relativeFrom="paragraph">
                  <wp:posOffset>252384</wp:posOffset>
                </wp:positionV>
                <wp:extent cx="2897505" cy="3175"/>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66.841003pt;margin-top:19.872828pt;width:228.132pt;height:.227pt;mso-position-horizontal-relative:page;mso-position-vertical-relative:paragraph;z-index:-15692288;mso-wrap-distance-left:0;mso-wrap-distance-right:0" id="docshape66" filled="true" fillcolor="#231f20" stroked="false">
                <v:fill type="solid"/>
                <w10:wrap type="topAndBottom"/>
              </v:rect>
            </w:pict>
          </mc:Fallback>
        </mc:AlternateContent>
      </w:r>
    </w:p>
    <w:p>
      <w:pPr>
        <w:spacing w:line="232" w:lineRule="auto" w:before="93"/>
        <w:ind w:left="256" w:right="38" w:firstLine="179"/>
        <w:jc w:val="left"/>
        <w:rPr>
          <w:sz w:val="16"/>
        </w:rPr>
      </w:pPr>
      <w:r>
        <w:rPr>
          <w:color w:val="231F20"/>
          <w:sz w:val="16"/>
        </w:rPr>
        <w:t>This article includes supplementary video clips, available online </w:t>
      </w:r>
      <w:r>
        <w:rPr>
          <w:color w:val="231F20"/>
          <w:sz w:val="16"/>
        </w:rPr>
        <w:t>at</w:t>
      </w:r>
      <w:r>
        <w:rPr>
          <w:color w:val="231F20"/>
          <w:spacing w:val="40"/>
          <w:sz w:val="16"/>
        </w:rPr>
        <w:t> </w:t>
      </w:r>
      <w:hyperlink r:id="rId18">
        <w:r>
          <w:rPr>
            <w:color w:val="231F20"/>
            <w:sz w:val="16"/>
          </w:rPr>
          <w:t>http://www.interscience.wiley.com/jpages/0885-3185/</w:t>
        </w:r>
      </w:hyperlink>
      <w:r>
        <w:rPr>
          <w:color w:val="231F20"/>
          <w:sz w:val="16"/>
        </w:rPr>
        <w:t> suppmat</w:t>
      </w:r>
    </w:p>
    <w:p>
      <w:pPr>
        <w:spacing w:line="232" w:lineRule="auto" w:before="1"/>
        <w:ind w:left="256" w:right="0" w:firstLine="159"/>
        <w:jc w:val="left"/>
        <w:rPr>
          <w:sz w:val="16"/>
        </w:rPr>
      </w:pPr>
      <w:r>
        <w:rPr>
          <w:color w:val="231F20"/>
          <w:sz w:val="16"/>
        </w:rPr>
        <w:t>*Correspondence to: Dr. David R. Williams, Neurosciences, </w:t>
      </w:r>
      <w:r>
        <w:rPr>
          <w:color w:val="231F20"/>
          <w:sz w:val="16"/>
        </w:rPr>
        <w:t>Alfred</w:t>
      </w:r>
      <w:r>
        <w:rPr>
          <w:color w:val="231F20"/>
          <w:spacing w:val="40"/>
          <w:sz w:val="16"/>
        </w:rPr>
        <w:t> </w:t>
      </w:r>
      <w:r>
        <w:rPr>
          <w:color w:val="231F20"/>
          <w:sz w:val="16"/>
        </w:rPr>
        <w:t>Hospital, Commercial Road, Melbourne 3004, Australia.</w:t>
      </w:r>
    </w:p>
    <w:p>
      <w:pPr>
        <w:spacing w:line="179" w:lineRule="exact" w:before="0"/>
        <w:ind w:left="256" w:right="0" w:firstLine="0"/>
        <w:jc w:val="left"/>
        <w:rPr>
          <w:sz w:val="16"/>
        </w:rPr>
      </w:pPr>
      <w:r>
        <w:rPr>
          <w:color w:val="231F20"/>
          <w:sz w:val="16"/>
        </w:rPr>
        <w:t>E-mail:</w:t>
      </w:r>
      <w:r>
        <w:rPr>
          <w:color w:val="231F20"/>
          <w:spacing w:val="9"/>
          <w:sz w:val="16"/>
        </w:rPr>
        <w:t> </w:t>
      </w:r>
      <w:hyperlink r:id="rId19">
        <w:r>
          <w:rPr>
            <w:color w:val="231F20"/>
            <w:spacing w:val="-2"/>
            <w:sz w:val="16"/>
          </w:rPr>
          <w:t>david.williams@med.monash.edu.au</w:t>
        </w:r>
      </w:hyperlink>
    </w:p>
    <w:p>
      <w:pPr>
        <w:spacing w:line="180" w:lineRule="exact" w:before="0"/>
        <w:ind w:left="416" w:right="0" w:firstLine="0"/>
        <w:jc w:val="left"/>
        <w:rPr>
          <w:sz w:val="16"/>
        </w:rPr>
      </w:pPr>
      <w:r>
        <w:rPr>
          <w:color w:val="231F20"/>
          <w:sz w:val="16"/>
        </w:rPr>
        <w:t>Received</w:t>
      </w:r>
      <w:r>
        <w:rPr>
          <w:color w:val="231F20"/>
          <w:spacing w:val="28"/>
          <w:sz w:val="16"/>
        </w:rPr>
        <w:t> </w:t>
      </w:r>
      <w:r>
        <w:rPr>
          <w:color w:val="231F20"/>
          <w:sz w:val="16"/>
        </w:rPr>
        <w:t>22</w:t>
      </w:r>
      <w:r>
        <w:rPr>
          <w:color w:val="231F20"/>
          <w:spacing w:val="28"/>
          <w:sz w:val="16"/>
        </w:rPr>
        <w:t> </w:t>
      </w:r>
      <w:r>
        <w:rPr>
          <w:color w:val="231F20"/>
          <w:sz w:val="16"/>
        </w:rPr>
        <w:t>January</w:t>
      </w:r>
      <w:r>
        <w:rPr>
          <w:color w:val="231F20"/>
          <w:spacing w:val="29"/>
          <w:sz w:val="16"/>
        </w:rPr>
        <w:t> </w:t>
      </w:r>
      <w:r>
        <w:rPr>
          <w:color w:val="231F20"/>
          <w:sz w:val="16"/>
        </w:rPr>
        <w:t>2008;</w:t>
      </w:r>
      <w:r>
        <w:rPr>
          <w:color w:val="231F20"/>
          <w:spacing w:val="28"/>
          <w:sz w:val="16"/>
        </w:rPr>
        <w:t> </w:t>
      </w:r>
      <w:r>
        <w:rPr>
          <w:color w:val="231F20"/>
          <w:sz w:val="16"/>
        </w:rPr>
        <w:t>Revised</w:t>
      </w:r>
      <w:r>
        <w:rPr>
          <w:color w:val="231F20"/>
          <w:spacing w:val="28"/>
          <w:sz w:val="16"/>
        </w:rPr>
        <w:t> </w:t>
      </w:r>
      <w:r>
        <w:rPr>
          <w:color w:val="231F20"/>
          <w:sz w:val="16"/>
        </w:rPr>
        <w:t>16</w:t>
      </w:r>
      <w:r>
        <w:rPr>
          <w:color w:val="231F20"/>
          <w:spacing w:val="30"/>
          <w:sz w:val="16"/>
        </w:rPr>
        <w:t> </w:t>
      </w:r>
      <w:r>
        <w:rPr>
          <w:color w:val="231F20"/>
          <w:sz w:val="16"/>
        </w:rPr>
        <w:t>April</w:t>
      </w:r>
      <w:r>
        <w:rPr>
          <w:color w:val="231F20"/>
          <w:spacing w:val="28"/>
          <w:sz w:val="16"/>
        </w:rPr>
        <w:t> </w:t>
      </w:r>
      <w:r>
        <w:rPr>
          <w:color w:val="231F20"/>
          <w:sz w:val="16"/>
        </w:rPr>
        <w:t>2008;</w:t>
      </w:r>
      <w:r>
        <w:rPr>
          <w:color w:val="231F20"/>
          <w:spacing w:val="29"/>
          <w:sz w:val="16"/>
        </w:rPr>
        <w:t> </w:t>
      </w:r>
      <w:r>
        <w:rPr>
          <w:color w:val="231F20"/>
          <w:sz w:val="16"/>
        </w:rPr>
        <w:t>Accepted</w:t>
      </w:r>
      <w:r>
        <w:rPr>
          <w:color w:val="231F20"/>
          <w:spacing w:val="28"/>
          <w:sz w:val="16"/>
        </w:rPr>
        <w:t> </w:t>
      </w:r>
      <w:r>
        <w:rPr>
          <w:color w:val="231F20"/>
          <w:spacing w:val="-5"/>
          <w:sz w:val="16"/>
        </w:rPr>
        <w:t>17</w:t>
      </w:r>
    </w:p>
    <w:p>
      <w:pPr>
        <w:spacing w:line="179" w:lineRule="exact" w:before="0"/>
        <w:ind w:left="256" w:right="0" w:firstLine="0"/>
        <w:jc w:val="left"/>
        <w:rPr>
          <w:sz w:val="16"/>
        </w:rPr>
      </w:pPr>
      <w:r>
        <w:rPr>
          <w:color w:val="231F20"/>
          <w:sz w:val="16"/>
        </w:rPr>
        <w:t>April</w:t>
      </w:r>
      <w:r>
        <w:rPr>
          <w:color w:val="231F20"/>
          <w:spacing w:val="8"/>
          <w:sz w:val="16"/>
        </w:rPr>
        <w:t> </w:t>
      </w:r>
      <w:r>
        <w:rPr>
          <w:color w:val="231F20"/>
          <w:spacing w:val="-4"/>
          <w:sz w:val="16"/>
        </w:rPr>
        <w:t>2008</w:t>
      </w:r>
    </w:p>
    <w:p>
      <w:pPr>
        <w:spacing w:line="179" w:lineRule="exact" w:before="0"/>
        <w:ind w:left="256" w:right="0" w:firstLine="0"/>
        <w:jc w:val="left"/>
        <w:rPr>
          <w:sz w:val="16"/>
        </w:rPr>
      </w:pPr>
      <w:r>
        <w:rPr>
          <w:color w:val="231F20"/>
          <w:sz w:val="16"/>
        </w:rPr>
        <w:t>Received</w:t>
      </w:r>
      <w:r>
        <w:rPr>
          <w:color w:val="231F20"/>
          <w:spacing w:val="27"/>
          <w:sz w:val="16"/>
        </w:rPr>
        <w:t> </w:t>
      </w:r>
      <w:r>
        <w:rPr>
          <w:color w:val="231F20"/>
          <w:sz w:val="16"/>
        </w:rPr>
        <w:t>4</w:t>
      </w:r>
      <w:r>
        <w:rPr>
          <w:color w:val="231F20"/>
          <w:spacing w:val="28"/>
          <w:sz w:val="16"/>
        </w:rPr>
        <w:t> </w:t>
      </w:r>
      <w:r>
        <w:rPr>
          <w:color w:val="231F20"/>
          <w:sz w:val="16"/>
        </w:rPr>
        <w:t>July</w:t>
      </w:r>
      <w:r>
        <w:rPr>
          <w:color w:val="231F20"/>
          <w:spacing w:val="28"/>
          <w:sz w:val="16"/>
        </w:rPr>
        <w:t> </w:t>
      </w:r>
      <w:r>
        <w:rPr>
          <w:color w:val="231F20"/>
          <w:sz w:val="16"/>
        </w:rPr>
        <w:t>2007;</w:t>
      </w:r>
      <w:r>
        <w:rPr>
          <w:color w:val="231F20"/>
          <w:spacing w:val="27"/>
          <w:sz w:val="16"/>
        </w:rPr>
        <w:t> </w:t>
      </w:r>
      <w:r>
        <w:rPr>
          <w:color w:val="231F20"/>
          <w:sz w:val="16"/>
        </w:rPr>
        <w:t>Revised</w:t>
      </w:r>
      <w:r>
        <w:rPr>
          <w:color w:val="231F20"/>
          <w:spacing w:val="26"/>
          <w:sz w:val="16"/>
        </w:rPr>
        <w:t> </w:t>
      </w:r>
      <w:r>
        <w:rPr>
          <w:color w:val="231F20"/>
          <w:sz w:val="16"/>
        </w:rPr>
        <w:t>6</w:t>
      </w:r>
      <w:r>
        <w:rPr>
          <w:color w:val="231F20"/>
          <w:spacing w:val="28"/>
          <w:sz w:val="16"/>
        </w:rPr>
        <w:t> </w:t>
      </w:r>
      <w:r>
        <w:rPr>
          <w:color w:val="231F20"/>
          <w:sz w:val="16"/>
        </w:rPr>
        <w:t>March</w:t>
      </w:r>
      <w:r>
        <w:rPr>
          <w:color w:val="231F20"/>
          <w:spacing w:val="28"/>
          <w:sz w:val="16"/>
        </w:rPr>
        <w:t> </w:t>
      </w:r>
      <w:r>
        <w:rPr>
          <w:color w:val="231F20"/>
          <w:sz w:val="16"/>
        </w:rPr>
        <w:t>2008;</w:t>
      </w:r>
      <w:r>
        <w:rPr>
          <w:color w:val="231F20"/>
          <w:spacing w:val="27"/>
          <w:sz w:val="16"/>
        </w:rPr>
        <w:t> </w:t>
      </w:r>
      <w:r>
        <w:rPr>
          <w:color w:val="231F20"/>
          <w:sz w:val="16"/>
        </w:rPr>
        <w:t>Accepted</w:t>
      </w:r>
      <w:r>
        <w:rPr>
          <w:color w:val="231F20"/>
          <w:spacing w:val="27"/>
          <w:sz w:val="16"/>
        </w:rPr>
        <w:t> </w:t>
      </w:r>
      <w:r>
        <w:rPr>
          <w:color w:val="231F20"/>
          <w:sz w:val="16"/>
        </w:rPr>
        <w:t>12</w:t>
      </w:r>
      <w:r>
        <w:rPr>
          <w:color w:val="231F20"/>
          <w:spacing w:val="27"/>
          <w:sz w:val="16"/>
        </w:rPr>
        <w:t> </w:t>
      </w:r>
      <w:r>
        <w:rPr>
          <w:color w:val="231F20"/>
          <w:spacing w:val="-2"/>
          <w:sz w:val="16"/>
        </w:rPr>
        <w:t>March</w:t>
      </w:r>
    </w:p>
    <w:p>
      <w:pPr>
        <w:spacing w:line="179" w:lineRule="exact" w:before="0"/>
        <w:ind w:left="256" w:right="0" w:firstLine="0"/>
        <w:jc w:val="left"/>
        <w:rPr>
          <w:sz w:val="16"/>
        </w:rPr>
      </w:pPr>
      <w:r>
        <w:rPr>
          <w:color w:val="231F20"/>
          <w:spacing w:val="-4"/>
          <w:sz w:val="16"/>
        </w:rPr>
        <w:t>2008</w:t>
      </w:r>
    </w:p>
    <w:p>
      <w:pPr>
        <w:spacing w:line="232" w:lineRule="auto" w:before="2"/>
        <w:ind w:left="256" w:right="0" w:firstLine="159"/>
        <w:jc w:val="left"/>
        <w:rPr>
          <w:sz w:val="16"/>
        </w:rPr>
      </w:pPr>
      <w:r>
        <w:rPr>
          <w:color w:val="231F20"/>
          <w:w w:val="105"/>
          <w:sz w:val="16"/>
        </w:rPr>
        <w:t>Published</w:t>
      </w:r>
      <w:r>
        <w:rPr>
          <w:color w:val="231F20"/>
          <w:spacing w:val="29"/>
          <w:w w:val="105"/>
          <w:sz w:val="16"/>
        </w:rPr>
        <w:t> </w:t>
      </w:r>
      <w:r>
        <w:rPr>
          <w:color w:val="231F20"/>
          <w:w w:val="105"/>
          <w:sz w:val="16"/>
        </w:rPr>
        <w:t>online</w:t>
      </w:r>
      <w:r>
        <w:rPr>
          <w:color w:val="231F20"/>
          <w:spacing w:val="30"/>
          <w:w w:val="105"/>
          <w:sz w:val="16"/>
        </w:rPr>
        <w:t> </w:t>
      </w:r>
      <w:r>
        <w:rPr>
          <w:color w:val="231F20"/>
          <w:w w:val="105"/>
          <w:sz w:val="16"/>
        </w:rPr>
        <w:t>15</w:t>
      </w:r>
      <w:r>
        <w:rPr>
          <w:color w:val="231F20"/>
          <w:spacing w:val="32"/>
          <w:w w:val="105"/>
          <w:sz w:val="16"/>
        </w:rPr>
        <w:t> </w:t>
      </w:r>
      <w:r>
        <w:rPr>
          <w:color w:val="231F20"/>
          <w:w w:val="105"/>
          <w:sz w:val="16"/>
        </w:rPr>
        <w:t>April</w:t>
      </w:r>
      <w:r>
        <w:rPr>
          <w:color w:val="231F20"/>
          <w:spacing w:val="30"/>
          <w:w w:val="105"/>
          <w:sz w:val="16"/>
        </w:rPr>
        <w:t> </w:t>
      </w:r>
      <w:r>
        <w:rPr>
          <w:color w:val="231F20"/>
          <w:w w:val="105"/>
          <w:sz w:val="16"/>
        </w:rPr>
        <w:t>2008</w:t>
      </w:r>
      <w:r>
        <w:rPr>
          <w:color w:val="231F20"/>
          <w:spacing w:val="31"/>
          <w:w w:val="105"/>
          <w:sz w:val="16"/>
        </w:rPr>
        <w:t> </w:t>
      </w:r>
      <w:r>
        <w:rPr>
          <w:color w:val="231F20"/>
          <w:w w:val="105"/>
          <w:sz w:val="16"/>
        </w:rPr>
        <w:t>in</w:t>
      </w:r>
      <w:r>
        <w:rPr>
          <w:color w:val="231F20"/>
          <w:spacing w:val="30"/>
          <w:w w:val="105"/>
          <w:sz w:val="16"/>
        </w:rPr>
        <w:t> </w:t>
      </w:r>
      <w:r>
        <w:rPr>
          <w:color w:val="231F20"/>
          <w:w w:val="105"/>
          <w:sz w:val="16"/>
        </w:rPr>
        <w:t>Wiley</w:t>
      </w:r>
      <w:r>
        <w:rPr>
          <w:color w:val="231F20"/>
          <w:spacing w:val="30"/>
          <w:w w:val="105"/>
          <w:sz w:val="16"/>
        </w:rPr>
        <w:t> </w:t>
      </w:r>
      <w:r>
        <w:rPr>
          <w:color w:val="231F20"/>
          <w:w w:val="105"/>
          <w:sz w:val="16"/>
        </w:rPr>
        <w:t>InterScience</w:t>
      </w:r>
      <w:r>
        <w:rPr>
          <w:color w:val="231F20"/>
          <w:spacing w:val="31"/>
          <w:w w:val="105"/>
          <w:sz w:val="16"/>
        </w:rPr>
        <w:t> </w:t>
      </w:r>
      <w:hyperlink r:id="rId6">
        <w:r>
          <w:rPr>
            <w:color w:val="231F20"/>
            <w:w w:val="105"/>
            <w:sz w:val="16"/>
          </w:rPr>
          <w:t>(www.</w:t>
        </w:r>
      </w:hyperlink>
      <w:r>
        <w:rPr>
          <w:color w:val="231F20"/>
          <w:w w:val="105"/>
          <w:sz w:val="16"/>
        </w:rPr>
        <w:t> interscience.wiley.com).</w:t>
      </w:r>
      <w:r>
        <w:rPr>
          <w:color w:val="231F20"/>
          <w:spacing w:val="40"/>
          <w:w w:val="105"/>
          <w:sz w:val="16"/>
        </w:rPr>
        <w:t> </w:t>
      </w:r>
      <w:r>
        <w:rPr>
          <w:color w:val="231F20"/>
          <w:w w:val="105"/>
          <w:sz w:val="16"/>
        </w:rPr>
        <w:t>DOI: 10.1002/mds.22072</w:t>
      </w:r>
    </w:p>
    <w:p>
      <w:pPr>
        <w:pStyle w:val="BodyText"/>
        <w:rPr>
          <w:sz w:val="16"/>
        </w:rPr>
      </w:pPr>
    </w:p>
    <w:p>
      <w:pPr>
        <w:pStyle w:val="BodyText"/>
        <w:rPr>
          <w:sz w:val="16"/>
        </w:rPr>
      </w:pPr>
    </w:p>
    <w:p>
      <w:pPr>
        <w:pStyle w:val="BodyText"/>
        <w:spacing w:before="132"/>
        <w:rPr>
          <w:sz w:val="16"/>
        </w:rPr>
      </w:pPr>
    </w:p>
    <w:p>
      <w:pPr>
        <w:spacing w:before="0"/>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p>
      <w:pPr>
        <w:pStyle w:val="BodyText"/>
        <w:spacing w:line="249" w:lineRule="auto" w:before="69"/>
        <w:ind w:left="256" w:right="216"/>
        <w:jc w:val="both"/>
      </w:pPr>
      <w:r>
        <w:rPr/>
        <w:br w:type="column"/>
      </w:r>
      <w:r>
        <w:rPr>
          <w:color w:val="231F20"/>
        </w:rPr>
        <w:t>limb muscles help differentiate PSM from spinal </w:t>
      </w:r>
      <w:r>
        <w:rPr>
          <w:color w:val="231F20"/>
        </w:rPr>
        <w:t>seg- mental myoclonus.</w:t>
      </w:r>
      <w:r>
        <w:rPr>
          <w:color w:val="231F20"/>
          <w:vertAlign w:val="superscript"/>
        </w:rPr>
        <w:t>2</w:t>
      </w:r>
      <w:r>
        <w:rPr>
          <w:color w:val="231F20"/>
          <w:vertAlign w:val="baseline"/>
        </w:rPr>
        <w:t> PSM has been documented second- ary to intrinsic and extrinsic spinal cord lesions, and in other cases, no clear etiology has been identiﬁed. Recently the characteristic electrophysiological ﬁndings have</w:t>
      </w:r>
      <w:r>
        <w:rPr>
          <w:color w:val="231F20"/>
          <w:spacing w:val="-4"/>
          <w:vertAlign w:val="baseline"/>
        </w:rPr>
        <w:t> </w:t>
      </w:r>
      <w:r>
        <w:rPr>
          <w:color w:val="231F20"/>
          <w:vertAlign w:val="baseline"/>
        </w:rPr>
        <w:t>been</w:t>
      </w:r>
      <w:r>
        <w:rPr>
          <w:color w:val="231F20"/>
          <w:spacing w:val="-6"/>
          <w:vertAlign w:val="baseline"/>
        </w:rPr>
        <w:t> </w:t>
      </w:r>
      <w:r>
        <w:rPr>
          <w:color w:val="231F20"/>
          <w:vertAlign w:val="baseline"/>
        </w:rPr>
        <w:t>reported</w:t>
      </w:r>
      <w:r>
        <w:rPr>
          <w:color w:val="231F20"/>
          <w:spacing w:val="-7"/>
          <w:vertAlign w:val="baseline"/>
        </w:rPr>
        <w:t> </w:t>
      </w:r>
      <w:r>
        <w:rPr>
          <w:color w:val="231F20"/>
          <w:vertAlign w:val="baseline"/>
        </w:rPr>
        <w:t>in</w:t>
      </w:r>
      <w:r>
        <w:rPr>
          <w:color w:val="231F20"/>
          <w:spacing w:val="-6"/>
          <w:vertAlign w:val="baseline"/>
        </w:rPr>
        <w:t> </w:t>
      </w:r>
      <w:r>
        <w:rPr>
          <w:color w:val="231F20"/>
          <w:vertAlign w:val="baseline"/>
        </w:rPr>
        <w:t>a</w:t>
      </w:r>
      <w:r>
        <w:rPr>
          <w:color w:val="231F20"/>
          <w:spacing w:val="-5"/>
          <w:vertAlign w:val="baseline"/>
        </w:rPr>
        <w:t> </w:t>
      </w:r>
      <w:r>
        <w:rPr>
          <w:color w:val="231F20"/>
          <w:vertAlign w:val="baseline"/>
        </w:rPr>
        <w:t>group</w:t>
      </w:r>
      <w:r>
        <w:rPr>
          <w:color w:val="231F20"/>
          <w:spacing w:val="-6"/>
          <w:vertAlign w:val="baseline"/>
        </w:rPr>
        <w:t> </w:t>
      </w:r>
      <w:r>
        <w:rPr>
          <w:color w:val="231F20"/>
          <w:vertAlign w:val="baseline"/>
        </w:rPr>
        <w:t>of</w:t>
      </w:r>
      <w:r>
        <w:rPr>
          <w:color w:val="231F20"/>
          <w:spacing w:val="-5"/>
          <w:vertAlign w:val="baseline"/>
        </w:rPr>
        <w:t> </w:t>
      </w:r>
      <w:r>
        <w:rPr>
          <w:color w:val="231F20"/>
          <w:vertAlign w:val="baseline"/>
        </w:rPr>
        <w:t>eight</w:t>
      </w:r>
      <w:r>
        <w:rPr>
          <w:color w:val="231F20"/>
          <w:spacing w:val="-6"/>
          <w:vertAlign w:val="baseline"/>
        </w:rPr>
        <w:t> </w:t>
      </w:r>
      <w:r>
        <w:rPr>
          <w:color w:val="231F20"/>
          <w:vertAlign w:val="baseline"/>
        </w:rPr>
        <w:t>healthy</w:t>
      </w:r>
      <w:r>
        <w:rPr>
          <w:color w:val="231F20"/>
          <w:spacing w:val="-4"/>
          <w:vertAlign w:val="baseline"/>
        </w:rPr>
        <w:t> </w:t>
      </w:r>
      <w:r>
        <w:rPr>
          <w:color w:val="231F20"/>
          <w:vertAlign w:val="baseline"/>
        </w:rPr>
        <w:t>volunteers simulating the typical axial ﬂexor jerks of PSM.</w:t>
      </w:r>
      <w:r>
        <w:rPr>
          <w:color w:val="231F20"/>
          <w:vertAlign w:val="superscript"/>
        </w:rPr>
        <w:t>3</w:t>
      </w:r>
      <w:r>
        <w:rPr>
          <w:color w:val="231F20"/>
          <w:vertAlign w:val="baseline"/>
        </w:rPr>
        <w:t> The differentiation</w:t>
      </w:r>
      <w:r>
        <w:rPr>
          <w:color w:val="231F20"/>
          <w:spacing w:val="-4"/>
          <w:vertAlign w:val="baseline"/>
        </w:rPr>
        <w:t> </w:t>
      </w:r>
      <w:r>
        <w:rPr>
          <w:color w:val="231F20"/>
          <w:vertAlign w:val="baseline"/>
        </w:rPr>
        <w:t>between</w:t>
      </w:r>
      <w:r>
        <w:rPr>
          <w:color w:val="231F20"/>
          <w:spacing w:val="-4"/>
          <w:vertAlign w:val="baseline"/>
        </w:rPr>
        <w:t> </w:t>
      </w:r>
      <w:r>
        <w:rPr>
          <w:color w:val="231F20"/>
          <w:vertAlign w:val="baseline"/>
        </w:rPr>
        <w:t>voluntary</w:t>
      </w:r>
      <w:r>
        <w:rPr>
          <w:color w:val="231F20"/>
          <w:spacing w:val="-4"/>
          <w:vertAlign w:val="baseline"/>
        </w:rPr>
        <w:t> </w:t>
      </w:r>
      <w:r>
        <w:rPr>
          <w:color w:val="231F20"/>
          <w:vertAlign w:val="baseline"/>
        </w:rPr>
        <w:t>and</w:t>
      </w:r>
      <w:r>
        <w:rPr>
          <w:color w:val="231F20"/>
          <w:spacing w:val="-6"/>
          <w:vertAlign w:val="baseline"/>
        </w:rPr>
        <w:t> </w:t>
      </w:r>
      <w:r>
        <w:rPr>
          <w:color w:val="231F20"/>
          <w:vertAlign w:val="baseline"/>
        </w:rPr>
        <w:t>involuntary</w:t>
      </w:r>
      <w:r>
        <w:rPr>
          <w:color w:val="231F20"/>
          <w:spacing w:val="-6"/>
          <w:vertAlign w:val="baseline"/>
        </w:rPr>
        <w:t> </w:t>
      </w:r>
      <w:r>
        <w:rPr>
          <w:color w:val="231F20"/>
          <w:vertAlign w:val="baseline"/>
        </w:rPr>
        <w:t>move- ments of this nature is further blurred by our report of a patient with probable psychogenic PSM.</w:t>
      </w:r>
    </w:p>
    <w:p>
      <w:pPr>
        <w:pStyle w:val="BodyText"/>
        <w:spacing w:before="186"/>
      </w:pPr>
    </w:p>
    <w:p>
      <w:pPr>
        <w:pStyle w:val="Heading2"/>
        <w:ind w:right="3"/>
      </w:pPr>
      <w:r>
        <w:rPr>
          <w:color w:val="231F20"/>
          <w:w w:val="105"/>
        </w:rPr>
        <w:t>CASE</w:t>
      </w:r>
      <w:r>
        <w:rPr>
          <w:color w:val="231F20"/>
          <w:spacing w:val="2"/>
          <w:w w:val="105"/>
        </w:rPr>
        <w:t> </w:t>
      </w:r>
      <w:r>
        <w:rPr>
          <w:color w:val="231F20"/>
          <w:spacing w:val="-2"/>
          <w:w w:val="105"/>
        </w:rPr>
        <w:t>REPORT</w:t>
      </w:r>
    </w:p>
    <w:p>
      <w:pPr>
        <w:pStyle w:val="BodyText"/>
        <w:spacing w:line="249" w:lineRule="auto" w:before="70"/>
        <w:ind w:left="256" w:right="216" w:firstLine="199"/>
        <w:jc w:val="both"/>
      </w:pPr>
      <w:r>
        <w:rPr>
          <w:color w:val="231F20"/>
        </w:rPr>
        <w:t>This 65-year-old woman fell after tripping over </w:t>
      </w:r>
      <w:r>
        <w:rPr>
          <w:color w:val="231F20"/>
        </w:rPr>
        <w:t>a concrete block on the pavement, causing disﬁguring</w:t>
      </w:r>
      <w:r>
        <w:rPr>
          <w:color w:val="231F20"/>
          <w:spacing w:val="80"/>
          <w:w w:val="150"/>
        </w:rPr>
        <w:t> </w:t>
      </w:r>
      <w:r>
        <w:rPr>
          <w:color w:val="231F20"/>
        </w:rPr>
        <w:t>soft tissue injuries above her right orbit. Apart from mi- graine, there were no other medical problems at the</w:t>
      </w:r>
      <w:r>
        <w:rPr>
          <w:color w:val="231F20"/>
          <w:spacing w:val="40"/>
        </w:rPr>
        <w:t> </w:t>
      </w:r>
      <w:r>
        <w:rPr>
          <w:color w:val="231F20"/>
        </w:rPr>
        <w:t>time, and no psychiatric history. There was no docu- mented injury or pain in the neck or back following the fall, and at that time, she was neurologically normal. Legal action relating to the circumstances of the inci- dent was initiated. A reconstructive right blepharoplasty was performed for right sided pseudoptosis. She subse- quently developed a right frontal headache. The cos- metic results of the surgery were insufﬁcient and it was revised by browplasty that required the placement of three surgical screws into the right frontal bone, includ- ing one that penetrated the frontal air sinus. The surgery was complicated by chronic pain around the operational site that was partially relieved by neck massage. Eight- een months after the fall, and following massage of the neck she developed disabling paroxysms of axial, ﬂexor jerks that were most severe when lying supine. There was a suggestion of associated left-sided weakness at onset, but this resolved and MRI and angiogram were normal. At ﬁrst the jerks occurred several times per day, but rapidly increased in frequency, with bouts of contin- uous jerking lasting for up to 1 hour, causing signiﬁcant disability. There was positive, action myoclonus with coexistent stimulus sensitive myoclonus of variable la- tency, which diminished with distraction. Increasingly her mobility became affected by jerking and unsteady gait. There were periods of complete remission lasting</w:t>
      </w:r>
      <w:r>
        <w:rPr>
          <w:color w:val="231F20"/>
          <w:spacing w:val="40"/>
        </w:rPr>
        <w:t> </w:t>
      </w:r>
      <w:r>
        <w:rPr>
          <w:color w:val="231F20"/>
        </w:rPr>
        <w:t>up to several months. Jerking was exacerbated by anxi- ety, but no other precipitants were identiﬁed. Spinal</w:t>
      </w:r>
      <w:r>
        <w:rPr>
          <w:color w:val="231F20"/>
          <w:spacing w:val="80"/>
        </w:rPr>
        <w:t> </w:t>
      </w:r>
      <w:r>
        <w:rPr>
          <w:color w:val="231F20"/>
        </w:rPr>
        <w:t>cord and brain MRI were normal except for a few scat- tered deep white matter ischemic changes. Psychiatric evaluation did not identify features of somatization, depression, or malingering. She incompletely responded to piracetam 16 g per day, clonazepam 4 mg per day, sodium valproate 2 g per day, and baclofen. Three sur- gical</w:t>
      </w:r>
      <w:r>
        <w:rPr>
          <w:color w:val="231F20"/>
          <w:spacing w:val="9"/>
        </w:rPr>
        <w:t> </w:t>
      </w:r>
      <w:r>
        <w:rPr>
          <w:color w:val="231F20"/>
        </w:rPr>
        <w:t>screws</w:t>
      </w:r>
      <w:r>
        <w:rPr>
          <w:color w:val="231F20"/>
          <w:spacing w:val="8"/>
        </w:rPr>
        <w:t> </w:t>
      </w:r>
      <w:r>
        <w:rPr>
          <w:color w:val="231F20"/>
        </w:rPr>
        <w:t>used</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blepharoplasty</w:t>
      </w:r>
      <w:r>
        <w:rPr>
          <w:color w:val="231F20"/>
          <w:spacing w:val="7"/>
        </w:rPr>
        <w:t> </w:t>
      </w:r>
      <w:r>
        <w:rPr>
          <w:color w:val="231F20"/>
        </w:rPr>
        <w:t>were</w:t>
      </w:r>
      <w:r>
        <w:rPr>
          <w:color w:val="231F20"/>
          <w:spacing w:val="8"/>
        </w:rPr>
        <w:t> </w:t>
      </w:r>
      <w:r>
        <w:rPr>
          <w:color w:val="231F20"/>
        </w:rPr>
        <w:t>removed</w:t>
      </w:r>
      <w:r>
        <w:rPr>
          <w:color w:val="231F20"/>
          <w:spacing w:val="9"/>
        </w:rPr>
        <w:t> </w:t>
      </w:r>
      <w:r>
        <w:rPr>
          <w:color w:val="231F20"/>
          <w:spacing w:val="-10"/>
        </w:rPr>
        <w:t>4</w:t>
      </w:r>
    </w:p>
    <w:p>
      <w:pPr>
        <w:pStyle w:val="BodyText"/>
        <w:spacing w:after="0" w:line="249" w:lineRule="auto"/>
        <w:jc w:val="both"/>
        <w:sectPr>
          <w:type w:val="continuous"/>
          <w:pgSz w:w="12240" w:h="16200"/>
          <w:pgMar w:top="1060" w:bottom="280" w:left="1080" w:right="1080"/>
          <w:cols w:num="2" w:equalWidth="0">
            <w:col w:w="4861" w:space="180"/>
            <w:col w:w="5039"/>
          </w:cols>
        </w:sectPr>
      </w:pPr>
    </w:p>
    <w:p>
      <w:pPr>
        <w:tabs>
          <w:tab w:pos="9859" w:val="right" w:leader="none"/>
        </w:tabs>
        <w:spacing w:before="45"/>
        <w:ind w:left="2975" w:right="0" w:firstLine="0"/>
        <w:jc w:val="left"/>
        <w:rPr>
          <w:i/>
          <w:sz w:val="20"/>
        </w:rPr>
      </w:pPr>
      <w:r>
        <w:rPr>
          <w:i/>
          <w:color w:val="231F20"/>
          <w:sz w:val="20"/>
        </w:rPr>
        <w:t>PSYCHOGENIC</w:t>
      </w:r>
      <w:r>
        <w:rPr>
          <w:i/>
          <w:color w:val="231F20"/>
          <w:spacing w:val="4"/>
          <w:sz w:val="20"/>
        </w:rPr>
        <w:t> </w:t>
      </w:r>
      <w:r>
        <w:rPr>
          <w:i/>
          <w:color w:val="231F20"/>
          <w:sz w:val="20"/>
        </w:rPr>
        <w:t>PROPRIOSPINAL</w:t>
      </w:r>
      <w:r>
        <w:rPr>
          <w:i/>
          <w:color w:val="231F20"/>
          <w:spacing w:val="6"/>
          <w:sz w:val="20"/>
        </w:rPr>
        <w:t> </w:t>
      </w:r>
      <w:r>
        <w:rPr>
          <w:i/>
          <w:color w:val="231F20"/>
          <w:spacing w:val="-2"/>
          <w:sz w:val="20"/>
        </w:rPr>
        <w:t>MYOCLONUS</w:t>
      </w:r>
      <w:r>
        <w:rPr>
          <w:color w:val="231F20"/>
          <w:sz w:val="20"/>
        </w:rPr>
        <w:tab/>
      </w:r>
      <w:r>
        <w:rPr>
          <w:i/>
          <w:color w:val="231F20"/>
          <w:spacing w:val="-4"/>
          <w:sz w:val="20"/>
        </w:rPr>
        <w:t>1313</w:t>
      </w:r>
    </w:p>
    <w:p>
      <w:pPr>
        <w:spacing w:after="0"/>
        <w:jc w:val="left"/>
        <w:rPr>
          <w:i/>
          <w:sz w:val="20"/>
        </w:rPr>
        <w:sectPr>
          <w:pgSz w:w="12240" w:h="16200"/>
          <w:pgMar w:top="1040" w:bottom="280" w:left="1080" w:right="1080"/>
        </w:sectPr>
      </w:pPr>
    </w:p>
    <w:p>
      <w:pPr>
        <w:pStyle w:val="BodyText"/>
        <w:spacing w:before="199"/>
        <w:rPr>
          <w:i/>
        </w:rPr>
      </w:pPr>
    </w:p>
    <w:p>
      <w:pPr>
        <w:pStyle w:val="BodyText"/>
        <w:ind w:left="323"/>
      </w:pPr>
      <w:r>
        <w:rPr/>
        <w:drawing>
          <wp:inline distT="0" distB="0" distL="0" distR="0">
            <wp:extent cx="2816613" cy="330555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0" cstate="print"/>
                    <a:stretch>
                      <a:fillRect/>
                    </a:stretch>
                  </pic:blipFill>
                  <pic:spPr>
                    <a:xfrm>
                      <a:off x="0" y="0"/>
                      <a:ext cx="2816613" cy="3305555"/>
                    </a:xfrm>
                    <a:prstGeom prst="rect">
                      <a:avLst/>
                    </a:prstGeom>
                  </pic:spPr>
                </pic:pic>
              </a:graphicData>
            </a:graphic>
          </wp:inline>
        </w:drawing>
      </w:r>
      <w:r>
        <w:rPr/>
      </w:r>
    </w:p>
    <w:p>
      <w:pPr>
        <w:spacing w:line="232" w:lineRule="auto" w:before="91"/>
        <w:ind w:left="256" w:right="38" w:firstLine="0"/>
        <w:jc w:val="both"/>
        <w:rPr>
          <w:sz w:val="16"/>
        </w:rPr>
      </w:pPr>
      <w:r>
        <w:rPr>
          <w:color w:val="231F20"/>
          <w:sz w:val="16"/>
        </w:rPr>
        <w:t>FIG. 1.</w:t>
      </w:r>
      <w:r>
        <w:rPr>
          <w:color w:val="231F20"/>
          <w:spacing w:val="40"/>
          <w:sz w:val="16"/>
        </w:rPr>
        <w:t> </w:t>
      </w:r>
      <w:r>
        <w:rPr>
          <w:color w:val="231F20"/>
          <w:sz w:val="16"/>
        </w:rPr>
        <w:t>0.7 seconds epoch of order of activation study, </w:t>
      </w:r>
      <w:r>
        <w:rPr>
          <w:color w:val="231F20"/>
          <w:sz w:val="16"/>
        </w:rPr>
        <w:t>demonstrat-</w:t>
      </w:r>
      <w:r>
        <w:rPr>
          <w:color w:val="231F20"/>
          <w:spacing w:val="40"/>
          <w:sz w:val="16"/>
        </w:rPr>
        <w:t> </w:t>
      </w:r>
      <w:r>
        <w:rPr>
          <w:color w:val="231F20"/>
          <w:sz w:val="16"/>
        </w:rPr>
        <w:t>ing surface EMG bursts in pectoralis (pect), followed by sternomas-</w:t>
      </w:r>
      <w:r>
        <w:rPr>
          <w:color w:val="231F20"/>
          <w:spacing w:val="40"/>
          <w:sz w:val="16"/>
        </w:rPr>
        <w:t> </w:t>
      </w:r>
      <w:r>
        <w:rPr>
          <w:color w:val="231F20"/>
          <w:sz w:val="16"/>
        </w:rPr>
        <w:t>toid (SCM) and upper (UpAb) and lower abdominal muscles (LoAb).</w:t>
      </w:r>
      <w:r>
        <w:rPr>
          <w:color w:val="231F20"/>
          <w:spacing w:val="40"/>
          <w:sz w:val="16"/>
        </w:rPr>
        <w:t> </w:t>
      </w:r>
      <w:r>
        <w:rPr>
          <w:color w:val="231F20"/>
          <w:sz w:val="16"/>
        </w:rPr>
        <w:t>Solid line—onset of jerk.</w:t>
      </w:r>
    </w:p>
    <w:p>
      <w:pPr>
        <w:pStyle w:val="BodyText"/>
        <w:rPr>
          <w:sz w:val="16"/>
        </w:rPr>
      </w:pPr>
    </w:p>
    <w:p>
      <w:pPr>
        <w:pStyle w:val="BodyText"/>
        <w:rPr>
          <w:sz w:val="16"/>
        </w:rPr>
      </w:pPr>
    </w:p>
    <w:p>
      <w:pPr>
        <w:pStyle w:val="BodyText"/>
        <w:spacing w:before="127"/>
        <w:rPr>
          <w:sz w:val="16"/>
        </w:rPr>
      </w:pPr>
    </w:p>
    <w:p>
      <w:pPr>
        <w:pStyle w:val="BodyText"/>
        <w:spacing w:line="249" w:lineRule="auto"/>
        <w:ind w:left="256" w:right="40"/>
        <w:jc w:val="both"/>
      </w:pPr>
      <w:r>
        <w:rPr>
          <w:color w:val="231F20"/>
        </w:rPr>
        <w:t>years after surgery, at the patient’s insistence, and </w:t>
      </w:r>
      <w:r>
        <w:rPr>
          <w:color w:val="231F20"/>
        </w:rPr>
        <w:t>the axial jerks coincidentally resolved</w:t>
      </w:r>
      <w:r>
        <w:rPr>
          <w:color w:val="231F20"/>
        </w:rPr>
        <w:t> completely. She returned to normal function and was symptom free at follow-up 2 years later.</w:t>
      </w:r>
    </w:p>
    <w:p>
      <w:pPr>
        <w:pStyle w:val="BodyText"/>
        <w:spacing w:before="216"/>
        <w:ind w:left="1044"/>
        <w:jc w:val="both"/>
      </w:pPr>
      <w:r>
        <w:rPr>
          <w:color w:val="231F20"/>
          <w:w w:val="105"/>
        </w:rPr>
        <w:t>Electrophysiological</w:t>
      </w:r>
      <w:r>
        <w:rPr>
          <w:color w:val="231F20"/>
          <w:spacing w:val="-3"/>
          <w:w w:val="105"/>
        </w:rPr>
        <w:t> </w:t>
      </w:r>
      <w:r>
        <w:rPr>
          <w:color w:val="231F20"/>
          <w:spacing w:val="-2"/>
          <w:w w:val="105"/>
        </w:rPr>
        <w:t>Investigations</w:t>
      </w:r>
    </w:p>
    <w:p>
      <w:pPr>
        <w:pStyle w:val="BodyText"/>
        <w:spacing w:line="249" w:lineRule="auto" w:before="68"/>
        <w:ind w:left="256" w:right="39" w:firstLine="199"/>
        <w:jc w:val="both"/>
      </w:pPr>
      <w:r>
        <w:rPr>
          <w:color w:val="231F20"/>
        </w:rPr>
        <w:t>Two years after</w:t>
      </w:r>
      <w:r>
        <w:rPr>
          <w:color w:val="231F20"/>
          <w:spacing w:val="40"/>
        </w:rPr>
        <w:t> </w:t>
      </w:r>
      <w:r>
        <w:rPr>
          <w:color w:val="231F20"/>
        </w:rPr>
        <w:t>the onset</w:t>
      </w:r>
      <w:r>
        <w:rPr>
          <w:color w:val="231F20"/>
          <w:spacing w:val="40"/>
        </w:rPr>
        <w:t> </w:t>
      </w:r>
      <w:r>
        <w:rPr>
          <w:color w:val="231F20"/>
        </w:rPr>
        <w:t>of jerking, routine </w:t>
      </w:r>
      <w:r>
        <w:rPr>
          <w:color w:val="231F20"/>
        </w:rPr>
        <w:t>EEG</w:t>
      </w:r>
      <w:r>
        <w:rPr>
          <w:color w:val="231F20"/>
          <w:spacing w:val="40"/>
        </w:rPr>
        <w:t> </w:t>
      </w:r>
      <w:r>
        <w:rPr>
          <w:color w:val="231F20"/>
        </w:rPr>
        <w:t>was normal. Median nerve sensory evoked potentials were</w:t>
      </w:r>
      <w:r>
        <w:rPr>
          <w:color w:val="231F20"/>
          <w:spacing w:val="40"/>
        </w:rPr>
        <w:t> </w:t>
      </w:r>
      <w:r>
        <w:rPr>
          <w:color w:val="231F20"/>
        </w:rPr>
        <w:t>normal.</w:t>
      </w:r>
      <w:r>
        <w:rPr>
          <w:color w:val="231F20"/>
          <w:spacing w:val="40"/>
        </w:rPr>
        <w:t> </w:t>
      </w:r>
      <w:r>
        <w:rPr>
          <w:color w:val="231F20"/>
        </w:rPr>
        <w:t>A</w:t>
      </w:r>
      <w:r>
        <w:rPr>
          <w:color w:val="231F20"/>
          <w:spacing w:val="40"/>
        </w:rPr>
        <w:t> </w:t>
      </w:r>
      <w:r>
        <w:rPr>
          <w:color w:val="231F20"/>
        </w:rPr>
        <w:t>jerk</w:t>
      </w:r>
      <w:r>
        <w:rPr>
          <w:color w:val="231F20"/>
          <w:spacing w:val="40"/>
        </w:rPr>
        <w:t> </w:t>
      </w:r>
      <w:r>
        <w:rPr>
          <w:color w:val="231F20"/>
        </w:rPr>
        <w:t>locked</w:t>
      </w:r>
      <w:r>
        <w:rPr>
          <w:color w:val="231F20"/>
          <w:spacing w:val="40"/>
        </w:rPr>
        <w:t> </w:t>
      </w:r>
      <w:r>
        <w:rPr>
          <w:color w:val="231F20"/>
        </w:rPr>
        <w:t>back</w:t>
      </w:r>
      <w:r>
        <w:rPr>
          <w:color w:val="231F20"/>
          <w:spacing w:val="40"/>
        </w:rPr>
        <w:t> </w:t>
      </w:r>
      <w:r>
        <w:rPr>
          <w:color w:val="231F20"/>
        </w:rPr>
        <w:t>averaged</w:t>
      </w:r>
      <w:r>
        <w:rPr>
          <w:color w:val="231F20"/>
          <w:spacing w:val="40"/>
        </w:rPr>
        <w:t> </w:t>
      </w:r>
      <w:r>
        <w:rPr>
          <w:color w:val="231F20"/>
        </w:rPr>
        <w:t>EEG</w:t>
      </w:r>
      <w:r>
        <w:rPr>
          <w:color w:val="231F20"/>
          <w:spacing w:val="40"/>
        </w:rPr>
        <w:t> </w:t>
      </w:r>
      <w:r>
        <w:rPr>
          <w:color w:val="231F20"/>
        </w:rPr>
        <w:t>did not</w:t>
      </w:r>
      <w:r>
        <w:rPr>
          <w:color w:val="231F20"/>
          <w:spacing w:val="40"/>
        </w:rPr>
        <w:t> </w:t>
      </w:r>
      <w:r>
        <w:rPr>
          <w:color w:val="231F20"/>
        </w:rPr>
        <w:t>show</w:t>
      </w:r>
      <w:r>
        <w:rPr>
          <w:color w:val="231F20"/>
          <w:spacing w:val="40"/>
        </w:rPr>
        <w:t> </w:t>
      </w:r>
      <w:r>
        <w:rPr>
          <w:color w:val="231F20"/>
        </w:rPr>
        <w:t>pre-movement</w:t>
      </w:r>
      <w:r>
        <w:rPr>
          <w:color w:val="231F20"/>
          <w:spacing w:val="40"/>
        </w:rPr>
        <w:t> </w:t>
      </w:r>
      <w:r>
        <w:rPr>
          <w:color w:val="231F20"/>
        </w:rPr>
        <w:t>cortical</w:t>
      </w:r>
      <w:r>
        <w:rPr>
          <w:color w:val="231F20"/>
          <w:spacing w:val="40"/>
        </w:rPr>
        <w:t> </w:t>
      </w:r>
      <w:r>
        <w:rPr>
          <w:color w:val="231F20"/>
        </w:rPr>
        <w:t>potentials.</w:t>
      </w:r>
      <w:r>
        <w:rPr>
          <w:color w:val="231F20"/>
          <w:spacing w:val="40"/>
        </w:rPr>
        <w:t> </w:t>
      </w:r>
      <w:r>
        <w:rPr>
          <w:color w:val="231F20"/>
        </w:rPr>
        <w:t>An</w:t>
      </w:r>
      <w:r>
        <w:rPr>
          <w:color w:val="231F20"/>
          <w:spacing w:val="40"/>
        </w:rPr>
        <w:t> </w:t>
      </w:r>
      <w:r>
        <w:rPr>
          <w:color w:val="231F20"/>
        </w:rPr>
        <w:t>order of activation study showed variable muscle activation, but the most frequent pattern of activation was caudal, from pectoral to abdominal muscles, with propagation estimated at 9 to 15 m/s. (see Figure 1) EMG burst length was between 50 and 150 milliseconds.</w:t>
      </w:r>
    </w:p>
    <w:p>
      <w:pPr>
        <w:pStyle w:val="BodyText"/>
        <w:spacing w:before="105"/>
      </w:pPr>
    </w:p>
    <w:p>
      <w:pPr>
        <w:pStyle w:val="Heading2"/>
        <w:ind w:left="285" w:right="71"/>
      </w:pPr>
      <w:r>
        <w:rPr>
          <w:color w:val="231F20"/>
          <w:spacing w:val="-2"/>
          <w:w w:val="105"/>
        </w:rPr>
        <w:t>DISCUSSION</w:t>
      </w:r>
    </w:p>
    <w:p>
      <w:pPr>
        <w:pStyle w:val="BodyText"/>
        <w:spacing w:line="249" w:lineRule="auto" w:before="69"/>
        <w:ind w:left="256" w:right="39" w:firstLine="199"/>
        <w:jc w:val="both"/>
      </w:pPr>
      <w:r>
        <w:rPr>
          <w:color w:val="231F20"/>
        </w:rPr>
        <w:t>This patient had some clinical and </w:t>
      </w:r>
      <w:r>
        <w:rPr>
          <w:color w:val="231F20"/>
        </w:rPr>
        <w:t>electrophysiologi- cal ﬁndings consistent with previous reports of PSM, as well as features not usually reported to be associated, such as gait unsteadiness and axial jerks while standing. Unusually for PSM there were periods of spontaneous remission</w:t>
      </w:r>
      <w:r>
        <w:rPr>
          <w:color w:val="231F20"/>
          <w:spacing w:val="75"/>
        </w:rPr>
        <w:t> </w:t>
      </w:r>
      <w:r>
        <w:rPr>
          <w:color w:val="231F20"/>
        </w:rPr>
        <w:t>and</w:t>
      </w:r>
      <w:r>
        <w:rPr>
          <w:color w:val="231F20"/>
          <w:spacing w:val="76"/>
        </w:rPr>
        <w:t> </w:t>
      </w:r>
      <w:r>
        <w:rPr>
          <w:color w:val="231F20"/>
        </w:rPr>
        <w:t>no</w:t>
      </w:r>
      <w:r>
        <w:rPr>
          <w:color w:val="231F20"/>
          <w:spacing w:val="76"/>
        </w:rPr>
        <w:t> </w:t>
      </w:r>
      <w:r>
        <w:rPr>
          <w:color w:val="231F20"/>
        </w:rPr>
        <w:t>identiﬁable</w:t>
      </w:r>
      <w:r>
        <w:rPr>
          <w:color w:val="231F20"/>
          <w:spacing w:val="75"/>
        </w:rPr>
        <w:t> </w:t>
      </w:r>
      <w:r>
        <w:rPr>
          <w:color w:val="231F20"/>
        </w:rPr>
        <w:t>pathological</w:t>
      </w:r>
      <w:r>
        <w:rPr>
          <w:color w:val="231F20"/>
          <w:spacing w:val="75"/>
        </w:rPr>
        <w:t> </w:t>
      </w:r>
      <w:r>
        <w:rPr>
          <w:color w:val="231F20"/>
        </w:rPr>
        <w:t>lesion</w:t>
      </w:r>
      <w:r>
        <w:rPr>
          <w:color w:val="231F20"/>
          <w:spacing w:val="77"/>
        </w:rPr>
        <w:t> </w:t>
      </w:r>
      <w:r>
        <w:rPr>
          <w:color w:val="231F20"/>
          <w:spacing w:val="-5"/>
        </w:rPr>
        <w:t>to</w:t>
      </w:r>
    </w:p>
    <w:p>
      <w:pPr>
        <w:spacing w:line="240" w:lineRule="auto" w:before="148"/>
        <w:rPr>
          <w:sz w:val="20"/>
        </w:rPr>
      </w:pPr>
      <w:r>
        <w:rPr/>
        <w:br w:type="column"/>
      </w:r>
      <w:r>
        <w:rPr>
          <w:sz w:val="20"/>
        </w:rPr>
      </w:r>
    </w:p>
    <w:p>
      <w:pPr>
        <w:pStyle w:val="BodyText"/>
        <w:spacing w:line="249" w:lineRule="auto" w:before="1"/>
        <w:ind w:left="256" w:right="217"/>
        <w:jc w:val="both"/>
      </w:pPr>
      <w:r>
        <w:rPr>
          <w:color w:val="231F20"/>
        </w:rPr>
        <w:t>account</w:t>
      </w:r>
      <w:r>
        <w:rPr>
          <w:color w:val="231F20"/>
          <w:spacing w:val="-9"/>
        </w:rPr>
        <w:t> </w:t>
      </w:r>
      <w:r>
        <w:rPr>
          <w:color w:val="231F20"/>
        </w:rPr>
        <w:t>for</w:t>
      </w:r>
      <w:r>
        <w:rPr>
          <w:color w:val="231F20"/>
          <w:spacing w:val="-10"/>
        </w:rPr>
        <w:t> </w:t>
      </w:r>
      <w:r>
        <w:rPr>
          <w:color w:val="231F20"/>
        </w:rPr>
        <w:t>the</w:t>
      </w:r>
      <w:r>
        <w:rPr>
          <w:color w:val="231F20"/>
          <w:spacing w:val="-9"/>
        </w:rPr>
        <w:t> </w:t>
      </w:r>
      <w:r>
        <w:rPr>
          <w:color w:val="231F20"/>
        </w:rPr>
        <w:t>myoclonus.</w:t>
      </w:r>
      <w:r>
        <w:rPr>
          <w:color w:val="231F20"/>
          <w:spacing w:val="-9"/>
        </w:rPr>
        <w:t> </w:t>
      </w:r>
      <w:r>
        <w:rPr>
          <w:color w:val="231F20"/>
        </w:rPr>
        <w:t>The</w:t>
      </w:r>
      <w:r>
        <w:rPr>
          <w:color w:val="231F20"/>
          <w:spacing w:val="-9"/>
        </w:rPr>
        <w:t> </w:t>
      </w:r>
      <w:r>
        <w:rPr>
          <w:color w:val="231F20"/>
        </w:rPr>
        <w:t>sudden</w:t>
      </w:r>
      <w:r>
        <w:rPr>
          <w:color w:val="231F20"/>
          <w:spacing w:val="-8"/>
        </w:rPr>
        <w:t> </w:t>
      </w:r>
      <w:r>
        <w:rPr>
          <w:color w:val="231F20"/>
        </w:rPr>
        <w:t>onset,</w:t>
      </w:r>
      <w:r>
        <w:rPr>
          <w:color w:val="231F20"/>
          <w:spacing w:val="-8"/>
        </w:rPr>
        <w:t> </w:t>
      </w:r>
      <w:r>
        <w:rPr>
          <w:color w:val="231F20"/>
        </w:rPr>
        <w:t>contempo- raneous legal proceedings related to the injury, the asso- ciated anxiety and spontaneous, complete remission are supportive of a psychogenic etiology.</w:t>
      </w:r>
      <w:r>
        <w:rPr>
          <w:color w:val="231F20"/>
          <w:vertAlign w:val="superscript"/>
        </w:rPr>
        <w:t>4</w:t>
      </w:r>
    </w:p>
    <w:p>
      <w:pPr>
        <w:pStyle w:val="BodyText"/>
        <w:spacing w:line="249" w:lineRule="auto"/>
        <w:ind w:left="256" w:right="214" w:firstLine="199"/>
        <w:jc w:val="both"/>
      </w:pPr>
      <w:r>
        <w:rPr>
          <w:color w:val="231F20"/>
        </w:rPr>
        <w:t>The electrophysiological ﬁndings reported in PSM include ﬁxed patterns of muscle activation, slow spinal </w:t>
      </w:r>
      <w:r>
        <w:rPr>
          <w:color w:val="231F20"/>
          <w:spacing w:val="-2"/>
        </w:rPr>
        <w:t>cord</w:t>
      </w:r>
      <w:r>
        <w:rPr>
          <w:color w:val="231F20"/>
          <w:spacing w:val="-6"/>
        </w:rPr>
        <w:t> </w:t>
      </w:r>
      <w:r>
        <w:rPr>
          <w:color w:val="231F20"/>
          <w:spacing w:val="-2"/>
        </w:rPr>
        <w:t>conduction</w:t>
      </w:r>
      <w:r>
        <w:rPr>
          <w:color w:val="231F20"/>
          <w:spacing w:val="-6"/>
        </w:rPr>
        <w:t> </w:t>
      </w:r>
      <w:r>
        <w:rPr>
          <w:color w:val="231F20"/>
          <w:spacing w:val="-2"/>
        </w:rPr>
        <w:t>(5–15</w:t>
      </w:r>
      <w:r>
        <w:rPr>
          <w:color w:val="231F20"/>
          <w:spacing w:val="-6"/>
        </w:rPr>
        <w:t> </w:t>
      </w:r>
      <w:r>
        <w:rPr>
          <w:color w:val="231F20"/>
          <w:spacing w:val="-2"/>
        </w:rPr>
        <w:t>m/s),</w:t>
      </w:r>
      <w:r>
        <w:rPr>
          <w:color w:val="231F20"/>
          <w:spacing w:val="-6"/>
        </w:rPr>
        <w:t> </w:t>
      </w:r>
      <w:r>
        <w:rPr>
          <w:color w:val="231F20"/>
          <w:spacing w:val="-2"/>
        </w:rPr>
        <w:t>EMG</w:t>
      </w:r>
      <w:r>
        <w:rPr>
          <w:color w:val="231F20"/>
          <w:spacing w:val="-6"/>
        </w:rPr>
        <w:t> </w:t>
      </w:r>
      <w:r>
        <w:rPr>
          <w:color w:val="231F20"/>
          <w:spacing w:val="-2"/>
        </w:rPr>
        <w:t>burst</w:t>
      </w:r>
      <w:r>
        <w:rPr>
          <w:color w:val="231F20"/>
          <w:spacing w:val="-7"/>
        </w:rPr>
        <w:t> </w:t>
      </w:r>
      <w:r>
        <w:rPr>
          <w:color w:val="231F20"/>
          <w:spacing w:val="-2"/>
        </w:rPr>
        <w:t>duration</w:t>
      </w:r>
      <w:r>
        <w:rPr>
          <w:color w:val="231F20"/>
          <w:spacing w:val="-6"/>
        </w:rPr>
        <w:t> </w:t>
      </w:r>
      <w:r>
        <w:rPr>
          <w:color w:val="231F20"/>
          <w:spacing w:val="-2"/>
        </w:rPr>
        <w:t>less</w:t>
      </w:r>
      <w:r>
        <w:rPr>
          <w:color w:val="231F20"/>
          <w:spacing w:val="-6"/>
        </w:rPr>
        <w:t> </w:t>
      </w:r>
      <w:r>
        <w:rPr>
          <w:color w:val="231F20"/>
          <w:spacing w:val="-2"/>
        </w:rPr>
        <w:t>than 1,000</w:t>
      </w:r>
      <w:r>
        <w:rPr>
          <w:color w:val="231F20"/>
          <w:spacing w:val="-11"/>
        </w:rPr>
        <w:t> </w:t>
      </w:r>
      <w:r>
        <w:rPr>
          <w:color w:val="231F20"/>
          <w:spacing w:val="-2"/>
        </w:rPr>
        <w:t>ms</w:t>
      </w:r>
      <w:r>
        <w:rPr>
          <w:color w:val="231F20"/>
          <w:spacing w:val="-10"/>
        </w:rPr>
        <w:t> </w:t>
      </w:r>
      <w:r>
        <w:rPr>
          <w:color w:val="231F20"/>
          <w:spacing w:val="-2"/>
        </w:rPr>
        <w:t>and</w:t>
      </w:r>
      <w:r>
        <w:rPr>
          <w:color w:val="231F20"/>
          <w:spacing w:val="-9"/>
        </w:rPr>
        <w:t> </w:t>
      </w:r>
      <w:r>
        <w:rPr>
          <w:color w:val="231F20"/>
          <w:spacing w:val="-2"/>
        </w:rPr>
        <w:t>synchronous</w:t>
      </w:r>
      <w:r>
        <w:rPr>
          <w:color w:val="231F20"/>
          <w:spacing w:val="-11"/>
        </w:rPr>
        <w:t> </w:t>
      </w:r>
      <w:r>
        <w:rPr>
          <w:color w:val="231F20"/>
          <w:spacing w:val="-2"/>
        </w:rPr>
        <w:t>activation</w:t>
      </w:r>
      <w:r>
        <w:rPr>
          <w:color w:val="231F20"/>
          <w:spacing w:val="-9"/>
        </w:rPr>
        <w:t> </w:t>
      </w:r>
      <w:r>
        <w:rPr>
          <w:color w:val="231F20"/>
          <w:spacing w:val="-2"/>
        </w:rPr>
        <w:t>of</w:t>
      </w:r>
      <w:r>
        <w:rPr>
          <w:color w:val="231F20"/>
          <w:spacing w:val="-11"/>
        </w:rPr>
        <w:t> </w:t>
      </w:r>
      <w:r>
        <w:rPr>
          <w:color w:val="231F20"/>
          <w:spacing w:val="-2"/>
        </w:rPr>
        <w:t>agonist</w:t>
      </w:r>
      <w:r>
        <w:rPr>
          <w:color w:val="231F20"/>
          <w:spacing w:val="-8"/>
        </w:rPr>
        <w:t> </w:t>
      </w:r>
      <w:r>
        <w:rPr>
          <w:color w:val="231F20"/>
          <w:spacing w:val="-2"/>
        </w:rPr>
        <w:t>and</w:t>
      </w:r>
      <w:r>
        <w:rPr>
          <w:color w:val="231F20"/>
          <w:spacing w:val="-11"/>
        </w:rPr>
        <w:t> </w:t>
      </w:r>
      <w:r>
        <w:rPr>
          <w:color w:val="231F20"/>
          <w:spacing w:val="-2"/>
        </w:rPr>
        <w:t>antag- </w:t>
      </w:r>
      <w:r>
        <w:rPr>
          <w:color w:val="231F20"/>
        </w:rPr>
        <w:t>onist muscles (reviewed in Ref.</w:t>
      </w:r>
      <w:r>
        <w:rPr>
          <w:color w:val="231F20"/>
          <w:spacing w:val="-2"/>
        </w:rPr>
        <w:t> </w:t>
      </w:r>
      <w:r>
        <w:rPr>
          <w:color w:val="231F20"/>
        </w:rPr>
        <w:t>3). In our case, the short EMG burst</w:t>
      </w:r>
      <w:r>
        <w:rPr>
          <w:color w:val="231F20"/>
          <w:spacing w:val="-1"/>
        </w:rPr>
        <w:t> </w:t>
      </w:r>
      <w:r>
        <w:rPr>
          <w:color w:val="231F20"/>
        </w:rPr>
        <w:t>duration and slow</w:t>
      </w:r>
      <w:r>
        <w:rPr>
          <w:color w:val="231F20"/>
          <w:spacing w:val="-1"/>
        </w:rPr>
        <w:t> </w:t>
      </w:r>
      <w:r>
        <w:rPr>
          <w:color w:val="231F20"/>
        </w:rPr>
        <w:t>conduction</w:t>
      </w:r>
      <w:r>
        <w:rPr>
          <w:color w:val="231F20"/>
          <w:spacing w:val="-1"/>
        </w:rPr>
        <w:t> </w:t>
      </w:r>
      <w:r>
        <w:rPr>
          <w:color w:val="231F20"/>
        </w:rPr>
        <w:t>was consistent with</w:t>
      </w:r>
      <w:r>
        <w:rPr>
          <w:color w:val="231F20"/>
          <w:spacing w:val="-13"/>
        </w:rPr>
        <w:t> </w:t>
      </w:r>
      <w:r>
        <w:rPr>
          <w:color w:val="231F20"/>
        </w:rPr>
        <w:t>these</w:t>
      </w:r>
      <w:r>
        <w:rPr>
          <w:color w:val="231F20"/>
          <w:spacing w:val="-12"/>
        </w:rPr>
        <w:t> </w:t>
      </w:r>
      <w:r>
        <w:rPr>
          <w:color w:val="231F20"/>
        </w:rPr>
        <w:t>reports.</w:t>
      </w:r>
      <w:r>
        <w:rPr>
          <w:color w:val="231F20"/>
          <w:spacing w:val="-13"/>
        </w:rPr>
        <w:t> </w:t>
      </w:r>
      <w:r>
        <w:rPr>
          <w:color w:val="231F20"/>
        </w:rPr>
        <w:t>In</w:t>
      </w:r>
      <w:r>
        <w:rPr>
          <w:color w:val="231F20"/>
          <w:spacing w:val="-12"/>
        </w:rPr>
        <w:t> </w:t>
      </w:r>
      <w:r>
        <w:rPr>
          <w:color w:val="231F20"/>
        </w:rPr>
        <w:t>a</w:t>
      </w:r>
      <w:r>
        <w:rPr>
          <w:color w:val="231F20"/>
          <w:spacing w:val="-13"/>
        </w:rPr>
        <w:t> </w:t>
      </w:r>
      <w:r>
        <w:rPr>
          <w:color w:val="231F20"/>
        </w:rPr>
        <w:t>number</w:t>
      </w:r>
      <w:r>
        <w:rPr>
          <w:color w:val="231F20"/>
          <w:spacing w:val="-12"/>
        </w:rPr>
        <w:t> </w:t>
      </w:r>
      <w:r>
        <w:rPr>
          <w:color w:val="231F20"/>
        </w:rPr>
        <w:t>of</w:t>
      </w:r>
      <w:r>
        <w:rPr>
          <w:color w:val="231F20"/>
          <w:spacing w:val="-13"/>
        </w:rPr>
        <w:t> </w:t>
      </w:r>
      <w:r>
        <w:rPr>
          <w:color w:val="231F20"/>
        </w:rPr>
        <w:t>similar</w:t>
      </w:r>
      <w:r>
        <w:rPr>
          <w:color w:val="231F20"/>
          <w:spacing w:val="-12"/>
        </w:rPr>
        <w:t> </w:t>
      </w:r>
      <w:r>
        <w:rPr>
          <w:color w:val="231F20"/>
        </w:rPr>
        <w:t>cases,</w:t>
      </w:r>
      <w:r>
        <w:rPr>
          <w:color w:val="231F20"/>
          <w:spacing w:val="-13"/>
        </w:rPr>
        <w:t> </w:t>
      </w:r>
      <w:r>
        <w:rPr>
          <w:color w:val="231F20"/>
        </w:rPr>
        <w:t>with</w:t>
      </w:r>
      <w:r>
        <w:rPr>
          <w:color w:val="231F20"/>
          <w:spacing w:val="-12"/>
        </w:rPr>
        <w:t> </w:t>
      </w:r>
      <w:r>
        <w:rPr>
          <w:color w:val="231F20"/>
        </w:rPr>
        <w:t>elec- trophysiological characteristics of ‘‘organic’’ PSM, the possibility of psychogenic etiology has been raised.</w:t>
      </w:r>
      <w:r>
        <w:rPr>
          <w:color w:val="231F20"/>
          <w:vertAlign w:val="superscript"/>
        </w:rPr>
        <w:t>3,5</w:t>
      </w:r>
      <w:r>
        <w:rPr>
          <w:color w:val="231F20"/>
          <w:vertAlign w:val="baseline"/>
        </w:rPr>
        <w:t> </w:t>
      </w:r>
      <w:r>
        <w:rPr>
          <w:color w:val="231F20"/>
          <w:spacing w:val="-4"/>
          <w:vertAlign w:val="baseline"/>
        </w:rPr>
        <w:t>Healthy volunteers simulating PSM have electrophysiolog- </w:t>
      </w:r>
      <w:r>
        <w:rPr>
          <w:color w:val="231F20"/>
          <w:vertAlign w:val="baseline"/>
        </w:rPr>
        <w:t>ical</w:t>
      </w:r>
      <w:r>
        <w:rPr>
          <w:color w:val="231F20"/>
          <w:spacing w:val="-9"/>
          <w:vertAlign w:val="baseline"/>
        </w:rPr>
        <w:t> </w:t>
      </w:r>
      <w:r>
        <w:rPr>
          <w:color w:val="231F20"/>
          <w:vertAlign w:val="baseline"/>
        </w:rPr>
        <w:t>recordings</w:t>
      </w:r>
      <w:r>
        <w:rPr>
          <w:color w:val="231F20"/>
          <w:spacing w:val="-9"/>
          <w:vertAlign w:val="baseline"/>
        </w:rPr>
        <w:t> </w:t>
      </w:r>
      <w:r>
        <w:rPr>
          <w:color w:val="231F20"/>
          <w:vertAlign w:val="baseline"/>
        </w:rPr>
        <w:t>that</w:t>
      </w:r>
      <w:r>
        <w:rPr>
          <w:color w:val="231F20"/>
          <w:spacing w:val="-11"/>
          <w:vertAlign w:val="baseline"/>
        </w:rPr>
        <w:t> </w:t>
      </w:r>
      <w:r>
        <w:rPr>
          <w:color w:val="231F20"/>
          <w:vertAlign w:val="baseline"/>
        </w:rPr>
        <w:t>are</w:t>
      </w:r>
      <w:r>
        <w:rPr>
          <w:color w:val="231F20"/>
          <w:spacing w:val="-9"/>
          <w:vertAlign w:val="baseline"/>
        </w:rPr>
        <w:t> </w:t>
      </w:r>
      <w:r>
        <w:rPr>
          <w:color w:val="231F20"/>
          <w:vertAlign w:val="baseline"/>
        </w:rPr>
        <w:t>also</w:t>
      </w:r>
      <w:r>
        <w:rPr>
          <w:color w:val="231F20"/>
          <w:spacing w:val="-10"/>
          <w:vertAlign w:val="baseline"/>
        </w:rPr>
        <w:t> </w:t>
      </w:r>
      <w:r>
        <w:rPr>
          <w:color w:val="231F20"/>
          <w:vertAlign w:val="baseline"/>
        </w:rPr>
        <w:t>similar,</w:t>
      </w:r>
      <w:r>
        <w:rPr>
          <w:color w:val="231F20"/>
          <w:spacing w:val="-9"/>
          <w:vertAlign w:val="baseline"/>
        </w:rPr>
        <w:t> </w:t>
      </w:r>
      <w:r>
        <w:rPr>
          <w:color w:val="231F20"/>
          <w:vertAlign w:val="baseline"/>
        </w:rPr>
        <w:t>except</w:t>
      </w:r>
      <w:r>
        <w:rPr>
          <w:color w:val="231F20"/>
          <w:spacing w:val="-9"/>
          <w:vertAlign w:val="baseline"/>
        </w:rPr>
        <w:t> </w:t>
      </w:r>
      <w:r>
        <w:rPr>
          <w:color w:val="231F20"/>
          <w:vertAlign w:val="baseline"/>
        </w:rPr>
        <w:t>for</w:t>
      </w:r>
      <w:r>
        <w:rPr>
          <w:color w:val="231F20"/>
          <w:spacing w:val="-9"/>
          <w:vertAlign w:val="baseline"/>
        </w:rPr>
        <w:t> </w:t>
      </w:r>
      <w:r>
        <w:rPr>
          <w:color w:val="231F20"/>
          <w:vertAlign w:val="baseline"/>
        </w:rPr>
        <w:t>long</w:t>
      </w:r>
      <w:r>
        <w:rPr>
          <w:color w:val="231F20"/>
          <w:spacing w:val="-11"/>
          <w:vertAlign w:val="baseline"/>
        </w:rPr>
        <w:t> </w:t>
      </w:r>
      <w:r>
        <w:rPr>
          <w:color w:val="231F20"/>
          <w:vertAlign w:val="baseline"/>
        </w:rPr>
        <w:t>EMG burst</w:t>
      </w:r>
      <w:r>
        <w:rPr>
          <w:color w:val="231F20"/>
          <w:spacing w:val="-13"/>
          <w:vertAlign w:val="baseline"/>
        </w:rPr>
        <w:t> </w:t>
      </w:r>
      <w:r>
        <w:rPr>
          <w:color w:val="231F20"/>
          <w:vertAlign w:val="baseline"/>
        </w:rPr>
        <w:t>durations.</w:t>
      </w:r>
      <w:r>
        <w:rPr>
          <w:color w:val="231F20"/>
          <w:vertAlign w:val="superscript"/>
        </w:rPr>
        <w:t>3</w:t>
      </w:r>
      <w:r>
        <w:rPr>
          <w:color w:val="231F20"/>
          <w:spacing w:val="-12"/>
          <w:vertAlign w:val="baseline"/>
        </w:rPr>
        <w:t> </w:t>
      </w:r>
      <w:r>
        <w:rPr>
          <w:color w:val="231F20"/>
          <w:vertAlign w:val="baseline"/>
        </w:rPr>
        <w:t>The</w:t>
      </w:r>
      <w:r>
        <w:rPr>
          <w:color w:val="231F20"/>
          <w:spacing w:val="-12"/>
          <w:vertAlign w:val="baseline"/>
        </w:rPr>
        <w:t> </w:t>
      </w:r>
      <w:r>
        <w:rPr>
          <w:color w:val="231F20"/>
          <w:vertAlign w:val="baseline"/>
        </w:rPr>
        <w:t>ﬁndings</w:t>
      </w:r>
      <w:r>
        <w:rPr>
          <w:color w:val="231F20"/>
          <w:spacing w:val="-11"/>
          <w:vertAlign w:val="baseline"/>
        </w:rPr>
        <w:t> </w:t>
      </w:r>
      <w:r>
        <w:rPr>
          <w:color w:val="231F20"/>
          <w:vertAlign w:val="baseline"/>
        </w:rPr>
        <w:t>in</w:t>
      </w:r>
      <w:r>
        <w:rPr>
          <w:color w:val="231F20"/>
          <w:spacing w:val="-13"/>
          <w:vertAlign w:val="baseline"/>
        </w:rPr>
        <w:t> </w:t>
      </w:r>
      <w:r>
        <w:rPr>
          <w:color w:val="231F20"/>
          <w:vertAlign w:val="baseline"/>
        </w:rPr>
        <w:t>the</w:t>
      </w:r>
      <w:r>
        <w:rPr>
          <w:color w:val="231F20"/>
          <w:spacing w:val="-12"/>
          <w:vertAlign w:val="baseline"/>
        </w:rPr>
        <w:t> </w:t>
      </w:r>
      <w:r>
        <w:rPr>
          <w:color w:val="231F20"/>
          <w:vertAlign w:val="baseline"/>
        </w:rPr>
        <w:t>present</w:t>
      </w:r>
      <w:r>
        <w:rPr>
          <w:color w:val="231F20"/>
          <w:spacing w:val="-13"/>
          <w:vertAlign w:val="baseline"/>
        </w:rPr>
        <w:t> </w:t>
      </w:r>
      <w:r>
        <w:rPr>
          <w:color w:val="231F20"/>
          <w:vertAlign w:val="baseline"/>
        </w:rPr>
        <w:t>study</w:t>
      </w:r>
      <w:r>
        <w:rPr>
          <w:color w:val="231F20"/>
          <w:spacing w:val="-12"/>
          <w:vertAlign w:val="baseline"/>
        </w:rPr>
        <w:t> </w:t>
      </w:r>
      <w:r>
        <w:rPr>
          <w:color w:val="231F20"/>
          <w:vertAlign w:val="baseline"/>
        </w:rPr>
        <w:t>support </w:t>
      </w:r>
      <w:r>
        <w:rPr>
          <w:color w:val="231F20"/>
          <w:spacing w:val="-4"/>
          <w:vertAlign w:val="baseline"/>
        </w:rPr>
        <w:t>these authors’ contention that electrophysiological parame- </w:t>
      </w:r>
      <w:r>
        <w:rPr>
          <w:color w:val="231F20"/>
          <w:vertAlign w:val="baseline"/>
        </w:rPr>
        <w:t>ters</w:t>
      </w:r>
      <w:r>
        <w:rPr>
          <w:color w:val="231F20"/>
          <w:spacing w:val="-7"/>
          <w:vertAlign w:val="baseline"/>
        </w:rPr>
        <w:t> </w:t>
      </w:r>
      <w:r>
        <w:rPr>
          <w:color w:val="231F20"/>
          <w:vertAlign w:val="baseline"/>
        </w:rPr>
        <w:t>alone</w:t>
      </w:r>
      <w:r>
        <w:rPr>
          <w:color w:val="231F20"/>
          <w:spacing w:val="-8"/>
          <w:vertAlign w:val="baseline"/>
        </w:rPr>
        <w:t> </w:t>
      </w:r>
      <w:r>
        <w:rPr>
          <w:color w:val="231F20"/>
          <w:vertAlign w:val="baseline"/>
        </w:rPr>
        <w:t>are</w:t>
      </w:r>
      <w:r>
        <w:rPr>
          <w:color w:val="231F20"/>
          <w:spacing w:val="-7"/>
          <w:vertAlign w:val="baseline"/>
        </w:rPr>
        <w:t> </w:t>
      </w:r>
      <w:r>
        <w:rPr>
          <w:color w:val="231F20"/>
          <w:vertAlign w:val="baseline"/>
        </w:rPr>
        <w:t>insufﬁcient</w:t>
      </w:r>
      <w:r>
        <w:rPr>
          <w:color w:val="231F20"/>
          <w:spacing w:val="-8"/>
          <w:vertAlign w:val="baseline"/>
        </w:rPr>
        <w:t> </w:t>
      </w:r>
      <w:r>
        <w:rPr>
          <w:color w:val="231F20"/>
          <w:vertAlign w:val="baseline"/>
        </w:rPr>
        <w:t>to</w:t>
      </w:r>
      <w:r>
        <w:rPr>
          <w:color w:val="231F20"/>
          <w:spacing w:val="-7"/>
          <w:vertAlign w:val="baseline"/>
        </w:rPr>
        <w:t> </w:t>
      </w:r>
      <w:r>
        <w:rPr>
          <w:color w:val="231F20"/>
          <w:vertAlign w:val="baseline"/>
        </w:rPr>
        <w:t>identify</w:t>
      </w:r>
      <w:r>
        <w:rPr>
          <w:color w:val="231F20"/>
          <w:spacing w:val="-7"/>
          <w:vertAlign w:val="baseline"/>
        </w:rPr>
        <w:t> </w:t>
      </w:r>
      <w:r>
        <w:rPr>
          <w:color w:val="231F20"/>
          <w:vertAlign w:val="baseline"/>
        </w:rPr>
        <w:t>‘‘organic’’</w:t>
      </w:r>
      <w:r>
        <w:rPr>
          <w:color w:val="231F20"/>
          <w:spacing w:val="-7"/>
          <w:vertAlign w:val="baseline"/>
        </w:rPr>
        <w:t> </w:t>
      </w:r>
      <w:r>
        <w:rPr>
          <w:color w:val="231F20"/>
          <w:vertAlign w:val="baseline"/>
        </w:rPr>
        <w:t>PSM.</w:t>
      </w:r>
      <w:r>
        <w:rPr>
          <w:color w:val="231F20"/>
          <w:spacing w:val="-7"/>
          <w:vertAlign w:val="baseline"/>
        </w:rPr>
        <w:t> </w:t>
      </w:r>
      <w:r>
        <w:rPr>
          <w:color w:val="231F20"/>
          <w:vertAlign w:val="baseline"/>
        </w:rPr>
        <w:t>To </w:t>
      </w:r>
      <w:r>
        <w:rPr>
          <w:color w:val="231F20"/>
          <w:spacing w:val="-2"/>
          <w:vertAlign w:val="baseline"/>
        </w:rPr>
        <w:t>our</w:t>
      </w:r>
      <w:r>
        <w:rPr>
          <w:color w:val="231F20"/>
          <w:spacing w:val="-11"/>
          <w:vertAlign w:val="baseline"/>
        </w:rPr>
        <w:t> </w:t>
      </w:r>
      <w:r>
        <w:rPr>
          <w:color w:val="231F20"/>
          <w:spacing w:val="-2"/>
          <w:vertAlign w:val="baseline"/>
        </w:rPr>
        <w:t>knowledge,</w:t>
      </w:r>
      <w:r>
        <w:rPr>
          <w:color w:val="231F20"/>
          <w:spacing w:val="-10"/>
          <w:vertAlign w:val="baseline"/>
        </w:rPr>
        <w:t> </w:t>
      </w:r>
      <w:r>
        <w:rPr>
          <w:color w:val="231F20"/>
          <w:spacing w:val="-2"/>
          <w:vertAlign w:val="baseline"/>
        </w:rPr>
        <w:t>remissions</w:t>
      </w:r>
      <w:r>
        <w:rPr>
          <w:color w:val="231F20"/>
          <w:spacing w:val="-11"/>
          <w:vertAlign w:val="baseline"/>
        </w:rPr>
        <w:t> </w:t>
      </w:r>
      <w:r>
        <w:rPr>
          <w:color w:val="231F20"/>
          <w:spacing w:val="-2"/>
          <w:vertAlign w:val="baseline"/>
        </w:rPr>
        <w:t>have</w:t>
      </w:r>
      <w:r>
        <w:rPr>
          <w:color w:val="231F20"/>
          <w:spacing w:val="-10"/>
          <w:vertAlign w:val="baseline"/>
        </w:rPr>
        <w:t> </w:t>
      </w:r>
      <w:r>
        <w:rPr>
          <w:color w:val="231F20"/>
          <w:spacing w:val="-2"/>
          <w:vertAlign w:val="baseline"/>
        </w:rPr>
        <w:t>not</w:t>
      </w:r>
      <w:r>
        <w:rPr>
          <w:color w:val="231F20"/>
          <w:spacing w:val="-11"/>
          <w:vertAlign w:val="baseline"/>
        </w:rPr>
        <w:t> </w:t>
      </w:r>
      <w:r>
        <w:rPr>
          <w:color w:val="231F20"/>
          <w:spacing w:val="-2"/>
          <w:vertAlign w:val="baseline"/>
        </w:rPr>
        <w:t>been</w:t>
      </w:r>
      <w:r>
        <w:rPr>
          <w:color w:val="231F20"/>
          <w:spacing w:val="-10"/>
          <w:vertAlign w:val="baseline"/>
        </w:rPr>
        <w:t> </w:t>
      </w:r>
      <w:r>
        <w:rPr>
          <w:color w:val="231F20"/>
          <w:spacing w:val="-2"/>
          <w:vertAlign w:val="baseline"/>
        </w:rPr>
        <w:t>reported</w:t>
      </w:r>
      <w:r>
        <w:rPr>
          <w:color w:val="231F20"/>
          <w:spacing w:val="-11"/>
          <w:vertAlign w:val="baseline"/>
        </w:rPr>
        <w:t> </w:t>
      </w:r>
      <w:r>
        <w:rPr>
          <w:color w:val="231F20"/>
          <w:spacing w:val="-2"/>
          <w:vertAlign w:val="baseline"/>
        </w:rPr>
        <w:t>in</w:t>
      </w:r>
      <w:r>
        <w:rPr>
          <w:color w:val="231F20"/>
          <w:spacing w:val="-10"/>
          <w:vertAlign w:val="baseline"/>
        </w:rPr>
        <w:t> </w:t>
      </w:r>
      <w:r>
        <w:rPr>
          <w:color w:val="231F20"/>
          <w:spacing w:val="-2"/>
          <w:vertAlign w:val="baseline"/>
        </w:rPr>
        <w:t>PSM, </w:t>
      </w:r>
      <w:r>
        <w:rPr>
          <w:color w:val="231F20"/>
          <w:vertAlign w:val="baseline"/>
        </w:rPr>
        <w:t>and are said to count against the diagnosis.</w:t>
      </w:r>
      <w:r>
        <w:rPr>
          <w:color w:val="231F20"/>
          <w:vertAlign w:val="superscript"/>
        </w:rPr>
        <w:t>6</w:t>
      </w:r>
    </w:p>
    <w:p>
      <w:pPr>
        <w:pStyle w:val="BodyText"/>
        <w:spacing w:line="249" w:lineRule="auto"/>
        <w:ind w:left="256" w:right="217" w:firstLine="199"/>
        <w:jc w:val="both"/>
      </w:pPr>
      <w:r>
        <w:rPr>
          <w:color w:val="231F20"/>
        </w:rPr>
        <w:t>The patient felt certain that the surgical </w:t>
      </w:r>
      <w:r>
        <w:rPr>
          <w:color w:val="231F20"/>
        </w:rPr>
        <w:t>screws</w:t>
      </w:r>
      <w:r>
        <w:rPr>
          <w:color w:val="231F20"/>
          <w:spacing w:val="80"/>
        </w:rPr>
        <w:t> </w:t>
      </w:r>
      <w:r>
        <w:rPr>
          <w:color w:val="231F20"/>
        </w:rPr>
        <w:t>caused the myoclonic jerks, but we were unable to identify a biological mechanism to account for this. Psychogenic PSM is the most likely diagnosis, and re- moval of the perceived precipitant was curative in this case. The clinical and imaging ﬁndings together with</w:t>
      </w:r>
      <w:r>
        <w:rPr>
          <w:color w:val="231F20"/>
          <w:spacing w:val="80"/>
        </w:rPr>
        <w:t> </w:t>
      </w:r>
      <w:r>
        <w:rPr>
          <w:color w:val="231F20"/>
        </w:rPr>
        <w:t>the long follow-up in this patient effectively exclude</w:t>
      </w:r>
      <w:r>
        <w:rPr>
          <w:color w:val="231F20"/>
          <w:spacing w:val="80"/>
        </w:rPr>
        <w:t> </w:t>
      </w:r>
      <w:r>
        <w:rPr>
          <w:color w:val="231F20"/>
        </w:rPr>
        <w:t>any other diagnostic possibilities.</w:t>
      </w:r>
    </w:p>
    <w:p>
      <w:pPr>
        <w:pStyle w:val="BodyText"/>
        <w:spacing w:line="249" w:lineRule="auto"/>
        <w:ind w:left="256" w:right="217" w:firstLine="199"/>
        <w:jc w:val="both"/>
      </w:pPr>
      <w:r>
        <w:rPr>
          <w:color w:val="231F20"/>
        </w:rPr>
        <w:t>A psychogenic etiology should be considered </w:t>
      </w:r>
      <w:r>
        <w:rPr>
          <w:color w:val="231F20"/>
        </w:rPr>
        <w:t>when patients</w:t>
      </w:r>
      <w:r>
        <w:rPr>
          <w:color w:val="231F20"/>
          <w:spacing w:val="40"/>
        </w:rPr>
        <w:t> </w:t>
      </w:r>
      <w:r>
        <w:rPr>
          <w:color w:val="231F20"/>
        </w:rPr>
        <w:t>develop</w:t>
      </w:r>
      <w:r>
        <w:rPr>
          <w:color w:val="231F20"/>
          <w:spacing w:val="40"/>
        </w:rPr>
        <w:t> </w:t>
      </w:r>
      <w:r>
        <w:rPr>
          <w:color w:val="231F20"/>
        </w:rPr>
        <w:t>axial</w:t>
      </w:r>
      <w:r>
        <w:rPr>
          <w:color w:val="231F20"/>
          <w:spacing w:val="40"/>
        </w:rPr>
        <w:t> </w:t>
      </w:r>
      <w:r>
        <w:rPr>
          <w:color w:val="231F20"/>
        </w:rPr>
        <w:t>ﬂexor</w:t>
      </w:r>
      <w:r>
        <w:rPr>
          <w:color w:val="231F20"/>
          <w:spacing w:val="40"/>
        </w:rPr>
        <w:t> </w:t>
      </w:r>
      <w:r>
        <w:rPr>
          <w:color w:val="231F20"/>
        </w:rPr>
        <w:t>jerks</w:t>
      </w:r>
      <w:r>
        <w:rPr>
          <w:color w:val="231F20"/>
          <w:spacing w:val="40"/>
        </w:rPr>
        <w:t> </w:t>
      </w:r>
      <w:r>
        <w:rPr>
          <w:color w:val="231F20"/>
        </w:rPr>
        <w:t>that</w:t>
      </w:r>
      <w:r>
        <w:rPr>
          <w:color w:val="231F20"/>
          <w:spacing w:val="40"/>
        </w:rPr>
        <w:t> </w:t>
      </w:r>
      <w:r>
        <w:rPr>
          <w:color w:val="231F20"/>
        </w:rPr>
        <w:t>occur</w:t>
      </w:r>
      <w:r>
        <w:rPr>
          <w:color w:val="231F20"/>
          <w:spacing w:val="40"/>
        </w:rPr>
        <w:t> </w:t>
      </w:r>
      <w:r>
        <w:rPr>
          <w:color w:val="231F20"/>
        </w:rPr>
        <w:t>when lying and standing without identiﬁable central nervous system lesions, even in the presence of suggestive elec- trophysiological ﬁndings. Spontaneous remissions may differentiate psychogenic and organic PSM.</w:t>
      </w:r>
    </w:p>
    <w:p>
      <w:pPr>
        <w:pStyle w:val="BodyText"/>
        <w:spacing w:before="125"/>
      </w:pPr>
    </w:p>
    <w:p>
      <w:pPr>
        <w:pStyle w:val="Heading2"/>
        <w:ind w:right="2"/>
      </w:pPr>
      <w:r>
        <w:rPr>
          <w:color w:val="231F20"/>
          <w:w w:val="105"/>
        </w:rPr>
        <w:t>LEGENDS</w:t>
      </w:r>
      <w:r>
        <w:rPr>
          <w:color w:val="231F20"/>
          <w:spacing w:val="16"/>
          <w:w w:val="105"/>
        </w:rPr>
        <w:t> </w:t>
      </w:r>
      <w:r>
        <w:rPr>
          <w:color w:val="231F20"/>
          <w:w w:val="105"/>
        </w:rPr>
        <w:t>TO</w:t>
      </w:r>
      <w:r>
        <w:rPr>
          <w:color w:val="231F20"/>
          <w:spacing w:val="19"/>
          <w:w w:val="105"/>
        </w:rPr>
        <w:t> </w:t>
      </w:r>
      <w:r>
        <w:rPr>
          <w:color w:val="231F20"/>
          <w:w w:val="105"/>
        </w:rPr>
        <w:t>THE</w:t>
      </w:r>
      <w:r>
        <w:rPr>
          <w:color w:val="231F20"/>
          <w:spacing w:val="18"/>
          <w:w w:val="105"/>
        </w:rPr>
        <w:t> </w:t>
      </w:r>
      <w:r>
        <w:rPr>
          <w:color w:val="231F20"/>
          <w:spacing w:val="-2"/>
          <w:w w:val="105"/>
        </w:rPr>
        <w:t>VIDEO</w:t>
      </w:r>
    </w:p>
    <w:p>
      <w:pPr>
        <w:pStyle w:val="BodyText"/>
        <w:spacing w:line="249" w:lineRule="auto" w:before="69"/>
        <w:ind w:left="256" w:right="218" w:firstLine="199"/>
        <w:jc w:val="both"/>
      </w:pPr>
      <w:r>
        <w:rPr>
          <w:color w:val="231F20"/>
        </w:rPr>
        <w:t>The</w:t>
      </w:r>
      <w:r>
        <w:rPr>
          <w:color w:val="231F20"/>
          <w:spacing w:val="-1"/>
        </w:rPr>
        <w:t> </w:t>
      </w:r>
      <w:r>
        <w:rPr>
          <w:color w:val="231F20"/>
        </w:rPr>
        <w:t>patient</w:t>
      </w:r>
      <w:r>
        <w:rPr>
          <w:color w:val="231F20"/>
          <w:spacing w:val="-1"/>
        </w:rPr>
        <w:t> </w:t>
      </w:r>
      <w:r>
        <w:rPr>
          <w:color w:val="231F20"/>
        </w:rPr>
        <w:t>is</w:t>
      </w:r>
      <w:r>
        <w:rPr>
          <w:color w:val="231F20"/>
          <w:spacing w:val="-2"/>
        </w:rPr>
        <w:t> </w:t>
      </w:r>
      <w:r>
        <w:rPr>
          <w:color w:val="231F20"/>
        </w:rPr>
        <w:t>shown</w:t>
      </w:r>
      <w:r>
        <w:rPr>
          <w:color w:val="231F20"/>
          <w:spacing w:val="-2"/>
        </w:rPr>
        <w:t> </w:t>
      </w:r>
      <w:r>
        <w:rPr>
          <w:color w:val="231F20"/>
        </w:rPr>
        <w:t>lying</w:t>
      </w:r>
      <w:r>
        <w:rPr>
          <w:color w:val="231F20"/>
          <w:spacing w:val="-1"/>
        </w:rPr>
        <w:t> </w:t>
      </w:r>
      <w:r>
        <w:rPr>
          <w:color w:val="231F20"/>
        </w:rPr>
        <w:t>supine</w:t>
      </w:r>
      <w:r>
        <w:rPr>
          <w:color w:val="231F20"/>
          <w:spacing w:val="-1"/>
        </w:rPr>
        <w:t> </w:t>
      </w:r>
      <w:r>
        <w:rPr>
          <w:color w:val="231F20"/>
        </w:rPr>
        <w:t>with</w:t>
      </w:r>
      <w:r>
        <w:rPr>
          <w:color w:val="231F20"/>
          <w:spacing w:val="-2"/>
        </w:rPr>
        <w:t> </w:t>
      </w:r>
      <w:r>
        <w:rPr>
          <w:color w:val="231F20"/>
        </w:rPr>
        <w:t>bursts</w:t>
      </w:r>
      <w:r>
        <w:rPr>
          <w:color w:val="231F20"/>
          <w:spacing w:val="-1"/>
        </w:rPr>
        <w:t> </w:t>
      </w:r>
      <w:r>
        <w:rPr>
          <w:color w:val="231F20"/>
        </w:rPr>
        <w:t>of</w:t>
      </w:r>
      <w:r>
        <w:rPr>
          <w:color w:val="231F20"/>
          <w:spacing w:val="-3"/>
        </w:rPr>
        <w:t> </w:t>
      </w:r>
      <w:r>
        <w:rPr>
          <w:color w:val="231F20"/>
        </w:rPr>
        <w:t>spon- taneous axial jerks occurring at rest without stimulation.</w:t>
      </w:r>
    </w:p>
    <w:p>
      <w:pPr>
        <w:pStyle w:val="BodyText"/>
        <w:spacing w:before="49"/>
      </w:pPr>
    </w:p>
    <w:p>
      <w:pPr>
        <w:pStyle w:val="Heading2"/>
      </w:pPr>
      <w:r>
        <w:rPr>
          <w:color w:val="231F20"/>
          <w:spacing w:val="-2"/>
          <w:w w:val="105"/>
        </w:rPr>
        <w:t>REFERENCES</w:t>
      </w:r>
    </w:p>
    <w:p>
      <w:pPr>
        <w:pStyle w:val="ListParagraph"/>
        <w:numPr>
          <w:ilvl w:val="0"/>
          <w:numId w:val="8"/>
        </w:numPr>
        <w:tabs>
          <w:tab w:pos="502" w:val="left" w:leader="none"/>
          <w:tab w:pos="504" w:val="left" w:leader="none"/>
        </w:tabs>
        <w:spacing w:line="235" w:lineRule="auto" w:before="128" w:after="0"/>
        <w:ind w:left="504" w:right="216" w:hanging="248"/>
        <w:jc w:val="both"/>
        <w:rPr>
          <w:sz w:val="16"/>
        </w:rPr>
      </w:pPr>
      <w:r>
        <w:rPr>
          <w:color w:val="231F20"/>
          <w:sz w:val="16"/>
        </w:rPr>
        <w:t>Brown P, Thompson PD, Rothwell JC, Day BL, Marsden </w:t>
      </w:r>
      <w:r>
        <w:rPr>
          <w:color w:val="231F20"/>
          <w:sz w:val="16"/>
        </w:rPr>
        <w:t>CD.</w:t>
      </w:r>
      <w:r>
        <w:rPr>
          <w:color w:val="231F20"/>
          <w:spacing w:val="40"/>
          <w:sz w:val="16"/>
        </w:rPr>
        <w:t> </w:t>
      </w:r>
      <w:r>
        <w:rPr>
          <w:color w:val="231F20"/>
          <w:sz w:val="16"/>
        </w:rPr>
        <w:t>Axial</w:t>
      </w:r>
      <w:r>
        <w:rPr>
          <w:color w:val="231F20"/>
          <w:spacing w:val="-6"/>
          <w:sz w:val="16"/>
        </w:rPr>
        <w:t> </w:t>
      </w:r>
      <w:r>
        <w:rPr>
          <w:color w:val="231F20"/>
          <w:sz w:val="16"/>
        </w:rPr>
        <w:t>myoclonus</w:t>
      </w:r>
      <w:r>
        <w:rPr>
          <w:color w:val="231F20"/>
          <w:spacing w:val="-6"/>
          <w:sz w:val="16"/>
        </w:rPr>
        <w:t> </w:t>
      </w:r>
      <w:r>
        <w:rPr>
          <w:color w:val="231F20"/>
          <w:sz w:val="16"/>
        </w:rPr>
        <w:t>of</w:t>
      </w:r>
      <w:r>
        <w:rPr>
          <w:color w:val="231F20"/>
          <w:spacing w:val="-6"/>
          <w:sz w:val="16"/>
        </w:rPr>
        <w:t> </w:t>
      </w:r>
      <w:r>
        <w:rPr>
          <w:color w:val="231F20"/>
          <w:sz w:val="16"/>
        </w:rPr>
        <w:t>propriospinal</w:t>
      </w:r>
      <w:r>
        <w:rPr>
          <w:color w:val="231F20"/>
          <w:spacing w:val="-5"/>
          <w:sz w:val="16"/>
        </w:rPr>
        <w:t> </w:t>
      </w:r>
      <w:r>
        <w:rPr>
          <w:color w:val="231F20"/>
          <w:sz w:val="16"/>
        </w:rPr>
        <w:t>origin.</w:t>
      </w:r>
      <w:r>
        <w:rPr>
          <w:color w:val="231F20"/>
          <w:spacing w:val="-6"/>
          <w:sz w:val="16"/>
        </w:rPr>
        <w:t> </w:t>
      </w:r>
      <w:r>
        <w:rPr>
          <w:color w:val="231F20"/>
          <w:sz w:val="16"/>
        </w:rPr>
        <w:t>Brain</w:t>
      </w:r>
      <w:r>
        <w:rPr>
          <w:color w:val="231F20"/>
          <w:spacing w:val="-6"/>
          <w:sz w:val="16"/>
        </w:rPr>
        <w:t> </w:t>
      </w:r>
      <w:r>
        <w:rPr>
          <w:color w:val="231F20"/>
          <w:sz w:val="16"/>
        </w:rPr>
        <w:t>1991;114:197–214.</w:t>
      </w:r>
    </w:p>
    <w:p>
      <w:pPr>
        <w:pStyle w:val="ListParagraph"/>
        <w:numPr>
          <w:ilvl w:val="0"/>
          <w:numId w:val="8"/>
        </w:numPr>
        <w:tabs>
          <w:tab w:pos="502" w:val="left" w:leader="none"/>
          <w:tab w:pos="504" w:val="left" w:leader="none"/>
        </w:tabs>
        <w:spacing w:line="232" w:lineRule="auto" w:before="0" w:after="0"/>
        <w:ind w:left="504" w:right="216" w:hanging="248"/>
        <w:jc w:val="both"/>
        <w:rPr>
          <w:sz w:val="16"/>
        </w:rPr>
      </w:pPr>
      <w:r>
        <w:rPr>
          <w:color w:val="231F20"/>
          <w:sz w:val="16"/>
        </w:rPr>
        <w:t>Rothwell JC. Pathophysiology of spinal myoclonus. Adv </w:t>
      </w:r>
      <w:r>
        <w:rPr>
          <w:color w:val="231F20"/>
          <w:sz w:val="16"/>
        </w:rPr>
        <w:t>Neurol</w:t>
      </w:r>
      <w:r>
        <w:rPr>
          <w:color w:val="231F20"/>
          <w:spacing w:val="40"/>
          <w:sz w:val="16"/>
        </w:rPr>
        <w:t> </w:t>
      </w:r>
      <w:r>
        <w:rPr>
          <w:color w:val="231F20"/>
          <w:spacing w:val="-2"/>
          <w:sz w:val="16"/>
        </w:rPr>
        <w:t>2002;89:137–144.</w:t>
      </w:r>
    </w:p>
    <w:p>
      <w:pPr>
        <w:pStyle w:val="ListParagraph"/>
        <w:numPr>
          <w:ilvl w:val="0"/>
          <w:numId w:val="8"/>
        </w:numPr>
        <w:tabs>
          <w:tab w:pos="502" w:val="left" w:leader="none"/>
          <w:tab w:pos="504" w:val="left" w:leader="none"/>
        </w:tabs>
        <w:spacing w:line="232" w:lineRule="auto" w:before="1" w:after="0"/>
        <w:ind w:left="504" w:right="215" w:hanging="248"/>
        <w:jc w:val="both"/>
        <w:rPr>
          <w:sz w:val="16"/>
        </w:rPr>
      </w:pPr>
      <w:r>
        <w:rPr>
          <w:color w:val="231F20"/>
          <w:sz w:val="16"/>
        </w:rPr>
        <w:t>Kang SY, Sohn YH. Electromyography patterns of </w:t>
      </w:r>
      <w:r>
        <w:rPr>
          <w:color w:val="231F20"/>
          <w:sz w:val="16"/>
        </w:rPr>
        <w:t>propriospinal</w:t>
      </w:r>
      <w:r>
        <w:rPr>
          <w:color w:val="231F20"/>
          <w:spacing w:val="40"/>
          <w:sz w:val="16"/>
        </w:rPr>
        <w:t> </w:t>
      </w:r>
      <w:r>
        <w:rPr>
          <w:color w:val="231F20"/>
          <w:sz w:val="16"/>
        </w:rPr>
        <w:t>myoclonus can be mimicked voluntarily. Mov Disord 2006;21:</w:t>
      </w:r>
      <w:r>
        <w:rPr>
          <w:color w:val="231F20"/>
          <w:spacing w:val="40"/>
          <w:sz w:val="16"/>
        </w:rPr>
        <w:t> </w:t>
      </w:r>
      <w:r>
        <w:rPr>
          <w:color w:val="231F20"/>
          <w:spacing w:val="-2"/>
          <w:sz w:val="16"/>
        </w:rPr>
        <w:t>1241–1244.</w:t>
      </w:r>
    </w:p>
    <w:p>
      <w:pPr>
        <w:pStyle w:val="ListParagraph"/>
        <w:numPr>
          <w:ilvl w:val="0"/>
          <w:numId w:val="8"/>
        </w:numPr>
        <w:tabs>
          <w:tab w:pos="502" w:val="left" w:leader="none"/>
          <w:tab w:pos="504" w:val="left" w:leader="none"/>
        </w:tabs>
        <w:spacing w:line="235" w:lineRule="auto" w:before="1" w:after="0"/>
        <w:ind w:left="504" w:right="215" w:hanging="248"/>
        <w:jc w:val="both"/>
        <w:rPr>
          <w:sz w:val="16"/>
        </w:rPr>
      </w:pPr>
      <w:r>
        <w:rPr>
          <w:color w:val="231F20"/>
          <w:sz w:val="16"/>
        </w:rPr>
        <w:t>Fahn</w:t>
      </w:r>
      <w:r>
        <w:rPr>
          <w:color w:val="231F20"/>
          <w:spacing w:val="-1"/>
          <w:sz w:val="16"/>
        </w:rPr>
        <w:t> </w:t>
      </w:r>
      <w:r>
        <w:rPr>
          <w:color w:val="231F20"/>
          <w:sz w:val="16"/>
        </w:rPr>
        <w:t>S,</w:t>
      </w:r>
      <w:r>
        <w:rPr>
          <w:color w:val="231F20"/>
          <w:spacing w:val="-1"/>
          <w:sz w:val="16"/>
        </w:rPr>
        <w:t> </w:t>
      </w:r>
      <w:r>
        <w:rPr>
          <w:color w:val="231F20"/>
          <w:sz w:val="16"/>
        </w:rPr>
        <w:t>Williams DT.</w:t>
      </w:r>
      <w:r>
        <w:rPr>
          <w:color w:val="231F20"/>
          <w:spacing w:val="-2"/>
          <w:sz w:val="16"/>
        </w:rPr>
        <w:t> </w:t>
      </w:r>
      <w:r>
        <w:rPr>
          <w:color w:val="231F20"/>
          <w:sz w:val="16"/>
        </w:rPr>
        <w:t>Psychogenic</w:t>
      </w:r>
      <w:r>
        <w:rPr>
          <w:color w:val="231F20"/>
          <w:spacing w:val="-1"/>
          <w:sz w:val="16"/>
        </w:rPr>
        <w:t> </w:t>
      </w:r>
      <w:r>
        <w:rPr>
          <w:color w:val="231F20"/>
          <w:sz w:val="16"/>
        </w:rPr>
        <w:t>dystonia.</w:t>
      </w:r>
      <w:r>
        <w:rPr>
          <w:color w:val="231F20"/>
          <w:spacing w:val="-3"/>
          <w:sz w:val="16"/>
        </w:rPr>
        <w:t> </w:t>
      </w:r>
      <w:r>
        <w:rPr>
          <w:color w:val="231F20"/>
          <w:sz w:val="16"/>
        </w:rPr>
        <w:t>Adv</w:t>
      </w:r>
      <w:r>
        <w:rPr>
          <w:color w:val="231F20"/>
          <w:spacing w:val="-1"/>
          <w:sz w:val="16"/>
        </w:rPr>
        <w:t> </w:t>
      </w:r>
      <w:r>
        <w:rPr>
          <w:color w:val="231F20"/>
          <w:sz w:val="16"/>
        </w:rPr>
        <w:t>Neurol</w:t>
      </w:r>
      <w:r>
        <w:rPr>
          <w:color w:val="231F20"/>
          <w:spacing w:val="-2"/>
          <w:sz w:val="16"/>
        </w:rPr>
        <w:t> </w:t>
      </w:r>
      <w:r>
        <w:rPr>
          <w:color w:val="231F20"/>
          <w:sz w:val="16"/>
        </w:rPr>
        <w:t>1988;50:</w:t>
      </w:r>
      <w:r>
        <w:rPr>
          <w:color w:val="231F20"/>
          <w:spacing w:val="40"/>
          <w:sz w:val="16"/>
        </w:rPr>
        <w:t> </w:t>
      </w:r>
      <w:r>
        <w:rPr>
          <w:color w:val="231F20"/>
          <w:spacing w:val="-2"/>
          <w:sz w:val="16"/>
        </w:rPr>
        <w:t>431–455.</w:t>
      </w:r>
    </w:p>
    <w:p>
      <w:pPr>
        <w:pStyle w:val="ListParagraph"/>
        <w:numPr>
          <w:ilvl w:val="0"/>
          <w:numId w:val="8"/>
        </w:numPr>
        <w:tabs>
          <w:tab w:pos="502" w:val="left" w:leader="none"/>
          <w:tab w:pos="504" w:val="left" w:leader="none"/>
        </w:tabs>
        <w:spacing w:line="232" w:lineRule="auto" w:before="0" w:after="0"/>
        <w:ind w:left="504" w:right="216" w:hanging="248"/>
        <w:jc w:val="both"/>
        <w:rPr>
          <w:sz w:val="16"/>
        </w:rPr>
      </w:pPr>
      <w:r>
        <w:rPr>
          <w:color w:val="231F20"/>
          <w:sz w:val="16"/>
        </w:rPr>
        <w:t>Davies L, King PJ, Leicester J, Morris JG. Recumbent tic. </w:t>
      </w:r>
      <w:r>
        <w:rPr>
          <w:color w:val="231F20"/>
          <w:sz w:val="16"/>
        </w:rPr>
        <w:t>Mov</w:t>
      </w:r>
      <w:r>
        <w:rPr>
          <w:color w:val="231F20"/>
          <w:spacing w:val="40"/>
          <w:sz w:val="16"/>
        </w:rPr>
        <w:t> </w:t>
      </w:r>
      <w:r>
        <w:rPr>
          <w:color w:val="231F20"/>
          <w:sz w:val="16"/>
        </w:rPr>
        <w:t>Disord</w:t>
      </w:r>
      <w:r>
        <w:rPr>
          <w:color w:val="231F20"/>
          <w:spacing w:val="-5"/>
          <w:sz w:val="16"/>
        </w:rPr>
        <w:t> </w:t>
      </w:r>
      <w:r>
        <w:rPr>
          <w:color w:val="231F20"/>
          <w:sz w:val="16"/>
        </w:rPr>
        <w:t>1992;7:359–363.</w:t>
      </w:r>
    </w:p>
    <w:p>
      <w:pPr>
        <w:pStyle w:val="ListParagraph"/>
        <w:numPr>
          <w:ilvl w:val="0"/>
          <w:numId w:val="8"/>
        </w:numPr>
        <w:tabs>
          <w:tab w:pos="502" w:val="left" w:leader="none"/>
          <w:tab w:pos="504" w:val="left" w:leader="none"/>
        </w:tabs>
        <w:spacing w:line="232" w:lineRule="auto" w:before="2" w:after="0"/>
        <w:ind w:left="504" w:right="217" w:hanging="248"/>
        <w:jc w:val="both"/>
        <w:rPr>
          <w:sz w:val="16"/>
        </w:rPr>
      </w:pPr>
      <w:r>
        <w:rPr>
          <w:color w:val="231F20"/>
          <w:sz w:val="16"/>
        </w:rPr>
        <w:t>Brown J, Lantos P, Stratton M, Roques P, Rossor M. Familial </w:t>
      </w:r>
      <w:r>
        <w:rPr>
          <w:color w:val="231F20"/>
          <w:sz w:val="16"/>
        </w:rPr>
        <w:t>pro-</w:t>
      </w:r>
      <w:r>
        <w:rPr>
          <w:color w:val="231F20"/>
          <w:spacing w:val="40"/>
          <w:sz w:val="16"/>
        </w:rPr>
        <w:t> </w:t>
      </w:r>
      <w:r>
        <w:rPr>
          <w:color w:val="231F20"/>
          <w:sz w:val="16"/>
        </w:rPr>
        <w:t>gressive supranuclear palsy. J Neurol Neurosurg Psychiatry 1993;</w:t>
      </w:r>
      <w:r>
        <w:rPr>
          <w:color w:val="231F20"/>
          <w:spacing w:val="40"/>
          <w:sz w:val="16"/>
        </w:rPr>
        <w:t> </w:t>
      </w:r>
      <w:r>
        <w:rPr>
          <w:color w:val="231F20"/>
          <w:spacing w:val="-2"/>
          <w:sz w:val="16"/>
        </w:rPr>
        <w:t>56:473–476.</w:t>
      </w:r>
    </w:p>
    <w:p>
      <w:pPr>
        <w:pStyle w:val="ListParagraph"/>
        <w:spacing w:after="0" w:line="232" w:lineRule="auto"/>
        <w:jc w:val="both"/>
        <w:rPr>
          <w:sz w:val="16"/>
        </w:rPr>
        <w:sectPr>
          <w:type w:val="continuous"/>
          <w:pgSz w:w="12240" w:h="16200"/>
          <w:pgMar w:top="1060" w:bottom="280" w:left="1080" w:right="1080"/>
          <w:cols w:num="2" w:equalWidth="0">
            <w:col w:w="4862" w:space="179"/>
            <w:col w:w="5039"/>
          </w:cols>
        </w:sectPr>
      </w:pPr>
    </w:p>
    <w:p>
      <w:pPr>
        <w:pStyle w:val="BodyText"/>
        <w:rPr>
          <w:sz w:val="14"/>
        </w:rPr>
      </w:pPr>
      <w:r>
        <w:rPr>
          <w:sz w:val="14"/>
        </w:rPr>
        <mc:AlternateContent>
          <mc:Choice Requires="wps">
            <w:drawing>
              <wp:anchor distT="0" distB="0" distL="0" distR="0" allowOverlap="1" layoutInCell="1" locked="0" behindDoc="0" simplePos="0" relativeHeight="15766016">
                <wp:simplePos x="0" y="0"/>
                <wp:positionH relativeFrom="page">
                  <wp:posOffset>7555618</wp:posOffset>
                </wp:positionH>
                <wp:positionV relativeFrom="page">
                  <wp:posOffset>208883</wp:posOffset>
                </wp:positionV>
                <wp:extent cx="95885" cy="988314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66016" type="#_x0000_t202" id="docshape67"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9"/>
        <w:rPr>
          <w:sz w:val="14"/>
        </w:rPr>
      </w:pPr>
    </w:p>
    <w:p>
      <w:pPr>
        <w:spacing w:before="0"/>
        <w:ind w:left="0" w:right="217" w:firstLine="0"/>
        <w:jc w:val="righ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right"/>
        <w:rPr>
          <w:i/>
          <w:sz w:val="14"/>
        </w:rPr>
        <w:sectPr>
          <w:type w:val="continuous"/>
          <w:pgSz w:w="12240" w:h="16200"/>
          <w:pgMar w:top="1060" w:bottom="280" w:left="1080" w:right="1080"/>
        </w:sectPr>
      </w:pPr>
    </w:p>
    <w:p>
      <w:pPr>
        <w:tabs>
          <w:tab w:pos="4278" w:val="left" w:leader="none"/>
        </w:tabs>
        <w:spacing w:before="35"/>
        <w:ind w:left="256" w:right="0" w:firstLine="0"/>
        <w:jc w:val="left"/>
        <w:rPr>
          <w:i/>
          <w:sz w:val="20"/>
        </w:rPr>
      </w:pPr>
      <w:r>
        <w:rPr>
          <w:i/>
          <w:color w:val="231F20"/>
          <w:spacing w:val="-4"/>
          <w:sz w:val="20"/>
        </w:rPr>
        <w:t>1314</w:t>
      </w:r>
      <w:r>
        <w:rPr>
          <w:i/>
          <w:color w:val="231F20"/>
          <w:sz w:val="20"/>
        </w:rPr>
        <w:tab/>
      </w:r>
      <w:r>
        <w:rPr>
          <w:i/>
          <w:color w:val="231F20"/>
          <w:spacing w:val="-2"/>
          <w:sz w:val="20"/>
        </w:rPr>
        <w:t>M.</w:t>
      </w:r>
      <w:r>
        <w:rPr>
          <w:i/>
          <w:color w:val="231F20"/>
          <w:spacing w:val="-4"/>
          <w:sz w:val="20"/>
        </w:rPr>
        <w:t> </w:t>
      </w:r>
      <w:r>
        <w:rPr>
          <w:i/>
          <w:color w:val="231F20"/>
          <w:spacing w:val="-2"/>
          <w:sz w:val="20"/>
        </w:rPr>
        <w:t>LO</w:t>
      </w:r>
      <w:r>
        <w:rPr>
          <w:i/>
          <w:color w:val="231F20"/>
          <w:spacing w:val="-2"/>
          <w:position w:val="5"/>
          <w:sz w:val="20"/>
        </w:rPr>
        <w:t>¨</w:t>
      </w:r>
      <w:r>
        <w:rPr>
          <w:i/>
          <w:color w:val="231F20"/>
          <w:spacing w:val="-2"/>
          <w:sz w:val="20"/>
        </w:rPr>
        <w:t>HLE</w:t>
      </w:r>
      <w:r>
        <w:rPr>
          <w:i/>
          <w:color w:val="231F20"/>
          <w:spacing w:val="-3"/>
          <w:sz w:val="20"/>
        </w:rPr>
        <w:t> </w:t>
      </w:r>
      <w:r>
        <w:rPr>
          <w:i/>
          <w:color w:val="231F20"/>
          <w:spacing w:val="-2"/>
          <w:sz w:val="20"/>
        </w:rPr>
        <w:t>ET</w:t>
      </w:r>
      <w:r>
        <w:rPr>
          <w:i/>
          <w:color w:val="231F20"/>
          <w:spacing w:val="-3"/>
          <w:sz w:val="20"/>
        </w:rPr>
        <w:t> </w:t>
      </w:r>
      <w:r>
        <w:rPr>
          <w:i/>
          <w:color w:val="231F20"/>
          <w:spacing w:val="-5"/>
          <w:sz w:val="20"/>
        </w:rPr>
        <w:t>AL.</w:t>
      </w:r>
    </w:p>
    <w:p>
      <w:pPr>
        <w:pStyle w:val="BodyText"/>
        <w:spacing w:before="58"/>
        <w:rPr>
          <w:i/>
        </w:rPr>
      </w:pPr>
    </w:p>
    <w:p>
      <w:pPr>
        <w:pStyle w:val="BodyText"/>
        <w:spacing w:after="0"/>
        <w:rPr>
          <w:i/>
        </w:rPr>
        <w:sectPr>
          <w:pgSz w:w="12240" w:h="16200"/>
          <w:pgMar w:top="1000" w:bottom="280" w:left="1080" w:right="1080"/>
        </w:sectPr>
      </w:pPr>
    </w:p>
    <w:p>
      <w:pPr>
        <w:pStyle w:val="Heading1"/>
        <w:spacing w:line="363" w:lineRule="exact" w:before="50"/>
        <w:ind w:left="364" w:right="148"/>
      </w:pPr>
      <w:r>
        <w:rPr/>
        <mc:AlternateContent>
          <mc:Choice Requires="wps">
            <w:drawing>
              <wp:anchor distT="0" distB="0" distL="0" distR="0" allowOverlap="1" layoutInCell="1" locked="0" behindDoc="0" simplePos="0" relativeHeight="15768064">
                <wp:simplePos x="0" y="0"/>
                <wp:positionH relativeFrom="page">
                  <wp:posOffset>7555618</wp:posOffset>
                </wp:positionH>
                <wp:positionV relativeFrom="page">
                  <wp:posOffset>208883</wp:posOffset>
                </wp:positionV>
                <wp:extent cx="95885" cy="988314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68064" type="#_x0000_t202" id="docshape68"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r>
        <w:rPr>
          <w:color w:val="231F20"/>
        </w:rPr>
        <w:t>Potassium</w:t>
      </w:r>
      <w:r>
        <w:rPr>
          <w:color w:val="231F20"/>
          <w:spacing w:val="13"/>
        </w:rPr>
        <w:t> </w:t>
      </w:r>
      <w:r>
        <w:rPr>
          <w:color w:val="231F20"/>
        </w:rPr>
        <w:t>Channel</w:t>
      </w:r>
      <w:r>
        <w:rPr>
          <w:color w:val="231F20"/>
          <w:spacing w:val="14"/>
        </w:rPr>
        <w:t> </w:t>
      </w:r>
      <w:r>
        <w:rPr>
          <w:color w:val="231F20"/>
          <w:spacing w:val="-2"/>
        </w:rPr>
        <w:t>Blocker</w:t>
      </w:r>
    </w:p>
    <w:p>
      <w:pPr>
        <w:spacing w:line="232" w:lineRule="auto" w:before="4"/>
        <w:ind w:left="269" w:right="50" w:hanging="1"/>
        <w:jc w:val="center"/>
        <w:rPr>
          <w:sz w:val="32"/>
        </w:rPr>
      </w:pPr>
      <w:r>
        <w:rPr>
          <w:color w:val="231F20"/>
          <w:sz w:val="32"/>
        </w:rPr>
        <w:t>4-Aminopyridine is Effective in Interictal Cerebellar Symptoms in Episodic Ataxia Type 2—A </w:t>
      </w:r>
      <w:r>
        <w:rPr>
          <w:color w:val="231F20"/>
          <w:sz w:val="32"/>
        </w:rPr>
        <w:t>Video</w:t>
      </w:r>
      <w:r>
        <w:rPr>
          <w:color w:val="231F20"/>
          <w:sz w:val="32"/>
        </w:rPr>
        <w:t> Case Report</w:t>
      </w:r>
    </w:p>
    <w:p>
      <w:pPr>
        <w:pStyle w:val="BodyText"/>
        <w:spacing w:line="228" w:lineRule="auto" w:before="260"/>
        <w:ind w:left="557" w:right="339" w:firstLine="1"/>
        <w:jc w:val="center"/>
      </w:pPr>
      <w:r>
        <w:rPr>
          <w:color w:val="231F20"/>
        </w:rPr>
        <w:t>Matthias Lo¨hle, MD</w:t>
      </w:r>
      <w:r>
        <w:rPr>
          <w:color w:val="231F20"/>
          <w:position w:val="4"/>
          <w:sz w:val="13"/>
        </w:rPr>
        <w:t>*</w:t>
      </w:r>
      <w:r>
        <w:rPr>
          <w:color w:val="231F20"/>
        </w:rPr>
        <w:t>, Wiebke Schrempf, MD, Martin Wolz MD, Heinz Reichmann, MD, </w:t>
      </w:r>
      <w:r>
        <w:rPr>
          <w:color w:val="231F20"/>
        </w:rPr>
        <w:t>PhD, and Alexander Storch, MD</w:t>
      </w:r>
    </w:p>
    <w:p>
      <w:pPr>
        <w:spacing w:line="230" w:lineRule="auto" w:before="228"/>
        <w:ind w:left="219" w:right="1" w:firstLine="0"/>
        <w:jc w:val="center"/>
        <w:rPr>
          <w:i/>
          <w:sz w:val="18"/>
        </w:rPr>
      </w:pPr>
      <w:r>
        <w:rPr>
          <w:i/>
          <w:color w:val="231F20"/>
          <w:sz w:val="18"/>
        </w:rPr>
        <w:t>Department of Neurology, Technical University of </w:t>
      </w:r>
      <w:r>
        <w:rPr>
          <w:i/>
          <w:color w:val="231F20"/>
          <w:sz w:val="18"/>
        </w:rPr>
        <w:t>Dresden, Dresden, Germany</w:t>
      </w:r>
    </w:p>
    <w:p>
      <w:pPr>
        <w:tabs>
          <w:tab w:pos="3965" w:val="left" w:leader="none"/>
        </w:tabs>
        <w:spacing w:before="197"/>
        <w:ind w:left="256" w:right="0" w:firstLine="3054"/>
        <w:jc w:val="left"/>
        <w:rPr>
          <w:position w:val="-12"/>
          <w:sz w:val="18"/>
        </w:rPr>
      </w:pPr>
      <w:r>
        <w:rPr>
          <w:color w:val="231F20"/>
          <w:spacing w:val="-2"/>
          <w:sz w:val="18"/>
        </w:rPr>
        <w:t>Video</w:t>
      </w:r>
      <w:r>
        <w:rPr>
          <w:color w:val="231F20"/>
          <w:sz w:val="18"/>
        </w:rPr>
        <w:tab/>
      </w:r>
      <w:r>
        <w:rPr>
          <w:color w:val="231F20"/>
          <w:position w:val="-12"/>
          <w:sz w:val="18"/>
        </w:rPr>
        <w:drawing>
          <wp:inline distT="0" distB="0" distL="0" distR="0">
            <wp:extent cx="539280" cy="226080"/>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7" cstate="print"/>
                    <a:stretch>
                      <a:fillRect/>
                    </a:stretch>
                  </pic:blipFill>
                  <pic:spPr>
                    <a:xfrm>
                      <a:off x="0" y="0"/>
                      <a:ext cx="539280" cy="226080"/>
                    </a:xfrm>
                    <a:prstGeom prst="rect">
                      <a:avLst/>
                    </a:prstGeom>
                  </pic:spPr>
                </pic:pic>
              </a:graphicData>
            </a:graphic>
          </wp:inline>
        </w:drawing>
      </w:r>
      <w:r>
        <w:rPr>
          <w:color w:val="231F20"/>
          <w:position w:val="-12"/>
          <w:sz w:val="18"/>
        </w:rPr>
      </w:r>
    </w:p>
    <w:p>
      <w:pPr>
        <w:pStyle w:val="BodyText"/>
        <w:spacing w:before="10"/>
        <w:rPr>
          <w:sz w:val="11"/>
        </w:rPr>
      </w:pPr>
      <w:r>
        <w:rPr>
          <w:sz w:val="11"/>
        </w:rPr>
        <mc:AlternateContent>
          <mc:Choice Requires="wps">
            <w:drawing>
              <wp:anchor distT="0" distB="0" distL="0" distR="0" allowOverlap="1" layoutInCell="1" locked="0" behindDoc="1" simplePos="0" relativeHeight="487625728">
                <wp:simplePos x="0" y="0"/>
                <wp:positionH relativeFrom="page">
                  <wp:posOffset>848880</wp:posOffset>
                </wp:positionH>
                <wp:positionV relativeFrom="paragraph">
                  <wp:posOffset>101904</wp:posOffset>
                </wp:positionV>
                <wp:extent cx="2897505"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8.023995pt;width:228.15pt;height:.1pt;mso-position-horizontal-relative:page;mso-position-vertical-relative:paragraph;z-index:-15690752;mso-wrap-distance-left:0;mso-wrap-distance-right:0" id="docshape69" coordorigin="1337,160" coordsize="4563,0" path="m1337,160l5899,160e" filled="false" stroked="true" strokeweight=".51pt" strokecolor="#231f20">
                <v:path arrowok="t"/>
                <v:stroke dashstyle="solid"/>
                <w10:wrap type="topAndBottom"/>
              </v:shape>
            </w:pict>
          </mc:Fallback>
        </mc:AlternateContent>
      </w:r>
    </w:p>
    <w:p>
      <w:pPr>
        <w:spacing w:line="230" w:lineRule="auto" w:before="97"/>
        <w:ind w:left="256" w:right="38" w:firstLine="0"/>
        <w:jc w:val="both"/>
        <w:rPr>
          <w:sz w:val="18"/>
        </w:rPr>
      </w:pPr>
      <w:r>
        <w:rPr>
          <w:i/>
          <w:color w:val="231F20"/>
          <w:w w:val="105"/>
          <w:sz w:val="18"/>
        </w:rPr>
        <w:t>Abstract:</w:t>
      </w:r>
      <w:r>
        <w:rPr>
          <w:i/>
          <w:color w:val="231F20"/>
          <w:w w:val="105"/>
          <w:sz w:val="18"/>
        </w:rPr>
        <w:t> </w:t>
      </w:r>
      <w:r>
        <w:rPr>
          <w:color w:val="231F20"/>
          <w:w w:val="105"/>
          <w:sz w:val="18"/>
        </w:rPr>
        <w:t>Episodic</w:t>
      </w:r>
      <w:r>
        <w:rPr>
          <w:color w:val="231F20"/>
          <w:w w:val="105"/>
          <w:sz w:val="18"/>
        </w:rPr>
        <w:t> ataxia</w:t>
      </w:r>
      <w:r>
        <w:rPr>
          <w:color w:val="231F20"/>
          <w:w w:val="105"/>
          <w:sz w:val="18"/>
        </w:rPr>
        <w:t> type</w:t>
      </w:r>
      <w:r>
        <w:rPr>
          <w:color w:val="231F20"/>
          <w:w w:val="105"/>
          <w:sz w:val="18"/>
        </w:rPr>
        <w:t> 2</w:t>
      </w:r>
      <w:r>
        <w:rPr>
          <w:color w:val="231F20"/>
          <w:w w:val="105"/>
          <w:sz w:val="18"/>
        </w:rPr>
        <w:t> (EA2)</w:t>
      </w:r>
      <w:r>
        <w:rPr>
          <w:color w:val="231F20"/>
          <w:w w:val="105"/>
          <w:sz w:val="18"/>
        </w:rPr>
        <w:t> is</w:t>
      </w:r>
      <w:r>
        <w:rPr>
          <w:color w:val="231F20"/>
          <w:w w:val="105"/>
          <w:sz w:val="18"/>
        </w:rPr>
        <w:t> an</w:t>
      </w:r>
      <w:r>
        <w:rPr>
          <w:color w:val="231F20"/>
          <w:w w:val="105"/>
          <w:sz w:val="18"/>
        </w:rPr>
        <w:t> </w:t>
      </w:r>
      <w:r>
        <w:rPr>
          <w:color w:val="231F20"/>
          <w:w w:val="105"/>
          <w:sz w:val="18"/>
        </w:rPr>
        <w:t>autosomal- dominant</w:t>
      </w:r>
      <w:r>
        <w:rPr>
          <w:color w:val="231F20"/>
          <w:w w:val="105"/>
          <w:sz w:val="18"/>
        </w:rPr>
        <w:t> hereditary</w:t>
      </w:r>
      <w:r>
        <w:rPr>
          <w:color w:val="231F20"/>
          <w:w w:val="105"/>
          <w:sz w:val="18"/>
        </w:rPr>
        <w:t> disorder</w:t>
      </w:r>
      <w:r>
        <w:rPr>
          <w:color w:val="231F20"/>
          <w:w w:val="105"/>
          <w:sz w:val="18"/>
        </w:rPr>
        <w:t> clinically</w:t>
      </w:r>
      <w:r>
        <w:rPr>
          <w:color w:val="231F20"/>
          <w:w w:val="105"/>
          <w:sz w:val="18"/>
        </w:rPr>
        <w:t> characterized</w:t>
      </w:r>
      <w:r>
        <w:rPr>
          <w:color w:val="231F20"/>
          <w:w w:val="105"/>
          <w:sz w:val="18"/>
        </w:rPr>
        <w:t> by recurrent attacks of vertigo, imbalance and ataxia. Studies have shown that 4-aminopyridine (4-AP) is capable to pre- vent these attacks. However, there are no reports whether</w:t>
      </w:r>
      <w:r>
        <w:rPr>
          <w:color w:val="231F20"/>
          <w:spacing w:val="80"/>
          <w:w w:val="105"/>
          <w:sz w:val="18"/>
        </w:rPr>
        <w:t> </w:t>
      </w:r>
      <w:r>
        <w:rPr>
          <w:color w:val="231F20"/>
          <w:w w:val="105"/>
          <w:sz w:val="18"/>
        </w:rPr>
        <w:t>4-AP is able to attenuate interictal cerebellar ataxia. Using the</w:t>
      </w:r>
      <w:r>
        <w:rPr>
          <w:color w:val="231F20"/>
          <w:w w:val="105"/>
          <w:sz w:val="18"/>
        </w:rPr>
        <w:t> scale</w:t>
      </w:r>
      <w:r>
        <w:rPr>
          <w:color w:val="231F20"/>
          <w:w w:val="105"/>
          <w:sz w:val="18"/>
        </w:rPr>
        <w:t> for</w:t>
      </w:r>
      <w:r>
        <w:rPr>
          <w:color w:val="231F20"/>
          <w:w w:val="105"/>
          <w:sz w:val="18"/>
        </w:rPr>
        <w:t> assessment</w:t>
      </w:r>
      <w:r>
        <w:rPr>
          <w:color w:val="231F20"/>
          <w:w w:val="105"/>
          <w:sz w:val="18"/>
        </w:rPr>
        <w:t> and</w:t>
      </w:r>
      <w:r>
        <w:rPr>
          <w:color w:val="231F20"/>
          <w:w w:val="105"/>
          <w:sz w:val="18"/>
        </w:rPr>
        <w:t> rating</w:t>
      </w:r>
      <w:r>
        <w:rPr>
          <w:color w:val="231F20"/>
          <w:w w:val="105"/>
          <w:sz w:val="18"/>
        </w:rPr>
        <w:t> of</w:t>
      </w:r>
      <w:r>
        <w:rPr>
          <w:color w:val="231F20"/>
          <w:w w:val="105"/>
          <w:sz w:val="18"/>
        </w:rPr>
        <w:t> ataxia</w:t>
      </w:r>
      <w:r>
        <w:rPr>
          <w:color w:val="231F20"/>
          <w:w w:val="105"/>
          <w:sz w:val="18"/>
        </w:rPr>
        <w:t> (SARA),</w:t>
      </w:r>
      <w:r>
        <w:rPr>
          <w:color w:val="231F20"/>
          <w:w w:val="105"/>
          <w:sz w:val="18"/>
        </w:rPr>
        <w:t> we examined the efﬁcacy of 4-AP on interictal ataxia in a 63- year-old</w:t>
      </w:r>
      <w:r>
        <w:rPr>
          <w:color w:val="231F20"/>
          <w:w w:val="105"/>
          <w:sz w:val="18"/>
        </w:rPr>
        <w:t> female</w:t>
      </w:r>
      <w:r>
        <w:rPr>
          <w:color w:val="231F20"/>
          <w:w w:val="105"/>
          <w:sz w:val="18"/>
        </w:rPr>
        <w:t> patient</w:t>
      </w:r>
      <w:r>
        <w:rPr>
          <w:color w:val="231F20"/>
          <w:w w:val="105"/>
          <w:sz w:val="18"/>
        </w:rPr>
        <w:t> who</w:t>
      </w:r>
      <w:r>
        <w:rPr>
          <w:color w:val="231F20"/>
          <w:w w:val="105"/>
          <w:sz w:val="18"/>
        </w:rPr>
        <w:t> suffered</w:t>
      </w:r>
      <w:r>
        <w:rPr>
          <w:color w:val="231F20"/>
          <w:w w:val="105"/>
          <w:sz w:val="18"/>
        </w:rPr>
        <w:t> from</w:t>
      </w:r>
      <w:r>
        <w:rPr>
          <w:color w:val="231F20"/>
          <w:w w:val="105"/>
          <w:sz w:val="18"/>
        </w:rPr>
        <w:t> EA2</w:t>
      </w:r>
      <w:r>
        <w:rPr>
          <w:color w:val="231F20"/>
          <w:w w:val="105"/>
          <w:sz w:val="18"/>
        </w:rPr>
        <w:t> since</w:t>
      </w:r>
      <w:r>
        <w:rPr>
          <w:color w:val="231F20"/>
          <w:w w:val="105"/>
          <w:sz w:val="18"/>
        </w:rPr>
        <w:t> the age of 57. EA2</w:t>
      </w:r>
      <w:r>
        <w:rPr>
          <w:color w:val="231F20"/>
          <w:spacing w:val="-1"/>
          <w:w w:val="105"/>
          <w:sz w:val="18"/>
        </w:rPr>
        <w:t> </w:t>
      </w:r>
      <w:r>
        <w:rPr>
          <w:color w:val="231F20"/>
          <w:w w:val="105"/>
          <w:sz w:val="18"/>
        </w:rPr>
        <w:t>was diagnosed based</w:t>
      </w:r>
      <w:r>
        <w:rPr>
          <w:color w:val="231F20"/>
          <w:spacing w:val="-1"/>
          <w:w w:val="105"/>
          <w:sz w:val="18"/>
        </w:rPr>
        <w:t> </w:t>
      </w:r>
      <w:r>
        <w:rPr>
          <w:color w:val="231F20"/>
          <w:w w:val="105"/>
          <w:sz w:val="18"/>
        </w:rPr>
        <w:t>on clinical criteria and not</w:t>
      </w:r>
      <w:r>
        <w:rPr>
          <w:color w:val="231F20"/>
          <w:w w:val="105"/>
          <w:sz w:val="18"/>
        </w:rPr>
        <w:t> genetically</w:t>
      </w:r>
      <w:r>
        <w:rPr>
          <w:color w:val="231F20"/>
          <w:w w:val="105"/>
          <w:sz w:val="18"/>
        </w:rPr>
        <w:t> proven.</w:t>
      </w:r>
      <w:r>
        <w:rPr>
          <w:color w:val="231F20"/>
          <w:w w:val="105"/>
          <w:sz w:val="18"/>
        </w:rPr>
        <w:t> When</w:t>
      </w:r>
      <w:r>
        <w:rPr>
          <w:color w:val="231F20"/>
          <w:w w:val="105"/>
          <w:sz w:val="18"/>
        </w:rPr>
        <w:t> treatment</w:t>
      </w:r>
      <w:r>
        <w:rPr>
          <w:color w:val="231F20"/>
          <w:w w:val="105"/>
          <w:sz w:val="18"/>
        </w:rPr>
        <w:t> with</w:t>
      </w:r>
      <w:r>
        <w:rPr>
          <w:color w:val="231F20"/>
          <w:w w:val="105"/>
          <w:sz w:val="18"/>
        </w:rPr>
        <w:t> 4-AP</w:t>
      </w:r>
      <w:r>
        <w:rPr>
          <w:color w:val="231F20"/>
          <w:w w:val="105"/>
          <w:sz w:val="18"/>
        </w:rPr>
        <w:t> was paused the</w:t>
      </w:r>
      <w:r>
        <w:rPr>
          <w:color w:val="231F20"/>
          <w:w w:val="105"/>
          <w:sz w:val="18"/>
        </w:rPr>
        <w:t> patient was suffering</w:t>
      </w:r>
      <w:r>
        <w:rPr>
          <w:color w:val="231F20"/>
          <w:w w:val="105"/>
          <w:sz w:val="18"/>
        </w:rPr>
        <w:t> from marked gait</w:t>
      </w:r>
      <w:r>
        <w:rPr>
          <w:color w:val="231F20"/>
          <w:w w:val="105"/>
          <w:sz w:val="18"/>
        </w:rPr>
        <w:t> and stance ataxia. After re-initiation of treatment with 5 mg 4- AP</w:t>
      </w:r>
      <w:r>
        <w:rPr>
          <w:color w:val="231F20"/>
          <w:w w:val="105"/>
          <w:sz w:val="18"/>
        </w:rPr>
        <w:t> t.i.d.,</w:t>
      </w:r>
      <w:r>
        <w:rPr>
          <w:color w:val="231F20"/>
          <w:w w:val="105"/>
          <w:sz w:val="18"/>
        </w:rPr>
        <w:t> there</w:t>
      </w:r>
      <w:r>
        <w:rPr>
          <w:color w:val="231F20"/>
          <w:w w:val="105"/>
          <w:sz w:val="18"/>
        </w:rPr>
        <w:t> was</w:t>
      </w:r>
      <w:r>
        <w:rPr>
          <w:color w:val="231F20"/>
          <w:w w:val="105"/>
          <w:sz w:val="18"/>
        </w:rPr>
        <w:t> pronounced</w:t>
      </w:r>
      <w:r>
        <w:rPr>
          <w:color w:val="231F20"/>
          <w:w w:val="105"/>
          <w:sz w:val="18"/>
        </w:rPr>
        <w:t> improvement</w:t>
      </w:r>
      <w:r>
        <w:rPr>
          <w:color w:val="231F20"/>
          <w:w w:val="105"/>
          <w:sz w:val="18"/>
        </w:rPr>
        <w:t> in</w:t>
      </w:r>
      <w:r>
        <w:rPr>
          <w:color w:val="231F20"/>
          <w:w w:val="105"/>
          <w:sz w:val="18"/>
        </w:rPr>
        <w:t> gait</w:t>
      </w:r>
      <w:r>
        <w:rPr>
          <w:color w:val="231F20"/>
          <w:w w:val="105"/>
          <w:sz w:val="18"/>
        </w:rPr>
        <w:t> and stance</w:t>
      </w:r>
      <w:r>
        <w:rPr>
          <w:color w:val="231F20"/>
          <w:spacing w:val="21"/>
          <w:w w:val="105"/>
          <w:sz w:val="18"/>
        </w:rPr>
        <w:t> </w:t>
      </w:r>
      <w:r>
        <w:rPr>
          <w:color w:val="231F20"/>
          <w:w w:val="105"/>
          <w:sz w:val="18"/>
        </w:rPr>
        <w:t>ataxia.</w:t>
      </w:r>
      <w:r>
        <w:rPr>
          <w:color w:val="231F20"/>
          <w:spacing w:val="22"/>
          <w:w w:val="105"/>
          <w:sz w:val="18"/>
        </w:rPr>
        <w:t> </w:t>
      </w:r>
      <w:r>
        <w:rPr>
          <w:color w:val="231F20"/>
          <w:w w:val="105"/>
          <w:sz w:val="18"/>
        </w:rPr>
        <w:t>Within</w:t>
      </w:r>
      <w:r>
        <w:rPr>
          <w:color w:val="231F20"/>
          <w:spacing w:val="21"/>
          <w:w w:val="105"/>
          <w:sz w:val="18"/>
        </w:rPr>
        <w:t> </w:t>
      </w:r>
      <w:r>
        <w:rPr>
          <w:color w:val="231F20"/>
          <w:w w:val="105"/>
          <w:sz w:val="18"/>
        </w:rPr>
        <w:t>24</w:t>
      </w:r>
      <w:r>
        <w:rPr>
          <w:color w:val="231F20"/>
          <w:spacing w:val="21"/>
          <w:w w:val="105"/>
          <w:sz w:val="18"/>
        </w:rPr>
        <w:t> </w:t>
      </w:r>
      <w:r>
        <w:rPr>
          <w:color w:val="231F20"/>
          <w:w w:val="105"/>
          <w:sz w:val="18"/>
        </w:rPr>
        <w:t>hours</w:t>
      </w:r>
      <w:r>
        <w:rPr>
          <w:color w:val="231F20"/>
          <w:spacing w:val="21"/>
          <w:w w:val="105"/>
          <w:sz w:val="18"/>
        </w:rPr>
        <w:t> </w:t>
      </w:r>
      <w:r>
        <w:rPr>
          <w:color w:val="231F20"/>
          <w:w w:val="105"/>
          <w:sz w:val="18"/>
        </w:rPr>
        <w:t>SARA</w:t>
      </w:r>
      <w:r>
        <w:rPr>
          <w:color w:val="231F20"/>
          <w:spacing w:val="23"/>
          <w:w w:val="105"/>
          <w:sz w:val="18"/>
        </w:rPr>
        <w:t> </w:t>
      </w:r>
      <w:r>
        <w:rPr>
          <w:color w:val="231F20"/>
          <w:w w:val="105"/>
          <w:sz w:val="18"/>
        </w:rPr>
        <w:t>score</w:t>
      </w:r>
      <w:r>
        <w:rPr>
          <w:color w:val="231F20"/>
          <w:spacing w:val="21"/>
          <w:w w:val="105"/>
          <w:sz w:val="18"/>
        </w:rPr>
        <w:t> </w:t>
      </w:r>
      <w:r>
        <w:rPr>
          <w:color w:val="231F20"/>
          <w:w w:val="105"/>
          <w:sz w:val="18"/>
        </w:rPr>
        <w:t>lowered</w:t>
      </w:r>
      <w:r>
        <w:rPr>
          <w:color w:val="231F20"/>
          <w:spacing w:val="21"/>
          <w:w w:val="105"/>
          <w:sz w:val="18"/>
        </w:rPr>
        <w:t> </w:t>
      </w:r>
      <w:r>
        <w:rPr>
          <w:color w:val="231F20"/>
          <w:spacing w:val="-4"/>
          <w:w w:val="105"/>
          <w:sz w:val="18"/>
        </w:rPr>
        <w:t>from</w:t>
      </w:r>
    </w:p>
    <w:p>
      <w:pPr>
        <w:spacing w:line="230" w:lineRule="auto" w:before="8"/>
        <w:ind w:left="256" w:right="38" w:firstLine="0"/>
        <w:jc w:val="both"/>
        <w:rPr>
          <w:sz w:val="18"/>
        </w:rPr>
      </w:pPr>
      <w:r>
        <w:rPr>
          <w:color w:val="231F20"/>
          <w:w w:val="105"/>
          <w:sz w:val="18"/>
        </w:rPr>
        <w:t>8.5 to 4.5 points. We conclude that 4-AP may be </w:t>
      </w:r>
      <w:r>
        <w:rPr>
          <w:color w:val="231F20"/>
          <w:w w:val="105"/>
          <w:sz w:val="18"/>
        </w:rPr>
        <w:t>beneﬁcial for</w:t>
      </w:r>
      <w:r>
        <w:rPr>
          <w:color w:val="231F20"/>
          <w:w w:val="105"/>
          <w:sz w:val="18"/>
        </w:rPr>
        <w:t> interictal</w:t>
      </w:r>
      <w:r>
        <w:rPr>
          <w:color w:val="231F20"/>
          <w:w w:val="105"/>
          <w:sz w:val="18"/>
        </w:rPr>
        <w:t> cerebellar</w:t>
      </w:r>
      <w:r>
        <w:rPr>
          <w:color w:val="231F20"/>
          <w:w w:val="105"/>
          <w:sz w:val="18"/>
        </w:rPr>
        <w:t> ataxia</w:t>
      </w:r>
      <w:r>
        <w:rPr>
          <w:color w:val="231F20"/>
          <w:w w:val="105"/>
          <w:sz w:val="18"/>
        </w:rPr>
        <w:t> in</w:t>
      </w:r>
      <w:r>
        <w:rPr>
          <w:color w:val="231F20"/>
          <w:w w:val="105"/>
          <w:sz w:val="18"/>
        </w:rPr>
        <w:t> late</w:t>
      </w:r>
      <w:r>
        <w:rPr>
          <w:color w:val="231F20"/>
          <w:w w:val="105"/>
          <w:sz w:val="18"/>
        </w:rPr>
        <w:t> onset</w:t>
      </w:r>
      <w:r>
        <w:rPr>
          <w:color w:val="231F20"/>
          <w:w w:val="105"/>
          <w:sz w:val="18"/>
        </w:rPr>
        <w:t> EA2. </w:t>
      </w:r>
      <w:r>
        <w:rPr>
          <w:rFonts w:ascii="Arial" w:hAnsi="Arial"/>
          <w:color w:val="231F20"/>
          <w:w w:val="105"/>
          <w:sz w:val="18"/>
        </w:rPr>
        <w:t>© </w:t>
      </w:r>
      <w:r>
        <w:rPr>
          <w:color w:val="231F20"/>
          <w:w w:val="105"/>
          <w:sz w:val="18"/>
        </w:rPr>
        <w:t>2008 Movement Disorder Society</w:t>
      </w:r>
    </w:p>
    <w:p>
      <w:pPr>
        <w:spacing w:line="230" w:lineRule="auto" w:before="1"/>
        <w:ind w:left="256" w:right="38" w:firstLine="179"/>
        <w:jc w:val="both"/>
        <w:rPr>
          <w:sz w:val="18"/>
        </w:rPr>
      </w:pPr>
      <w:r>
        <w:rPr>
          <w:color w:val="231F20"/>
          <w:sz w:val="18"/>
        </w:rPr>
        <w:t>Key words: episodic ataxia type 2; 4-aminopyridine; </w:t>
      </w:r>
      <w:r>
        <w:rPr>
          <w:color w:val="231F20"/>
          <w:sz w:val="18"/>
        </w:rPr>
        <w:t>in- terictal ataxia; SARA; video case report</w:t>
      </w:r>
    </w:p>
    <w:p>
      <w:pPr>
        <w:pStyle w:val="BodyText"/>
        <w:spacing w:before="5"/>
        <w:rPr>
          <w:sz w:val="7"/>
        </w:rPr>
      </w:pPr>
      <w:r>
        <w:rPr>
          <w:sz w:val="7"/>
        </w:rPr>
        <mc:AlternateContent>
          <mc:Choice Requires="wps">
            <w:drawing>
              <wp:anchor distT="0" distB="0" distL="0" distR="0" allowOverlap="1" layoutInCell="1" locked="0" behindDoc="1" simplePos="0" relativeHeight="487626240">
                <wp:simplePos x="0" y="0"/>
                <wp:positionH relativeFrom="page">
                  <wp:posOffset>848880</wp:posOffset>
                </wp:positionH>
                <wp:positionV relativeFrom="paragraph">
                  <wp:posOffset>70133</wp:posOffset>
                </wp:positionV>
                <wp:extent cx="289750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5.522324pt;width:228.15pt;height:.1pt;mso-position-horizontal-relative:page;mso-position-vertical-relative:paragraph;z-index:-15690240;mso-wrap-distance-left:0;mso-wrap-distance-right:0" id="docshape70" coordorigin="1337,110" coordsize="4563,0" path="m1337,110l5899,110e" filled="false" stroked="true" strokeweight=".51pt" strokecolor="#231f20">
                <v:path arrowok="t"/>
                <v:stroke dashstyle="solid"/>
                <w10:wrap type="topAndBottom"/>
              </v:shape>
            </w:pict>
          </mc:Fallback>
        </mc:AlternateContent>
      </w:r>
    </w:p>
    <w:p>
      <w:pPr>
        <w:pStyle w:val="BodyText"/>
        <w:rPr>
          <w:sz w:val="18"/>
        </w:rPr>
      </w:pPr>
    </w:p>
    <w:p>
      <w:pPr>
        <w:pStyle w:val="BodyText"/>
        <w:spacing w:before="128"/>
        <w:rPr>
          <w:sz w:val="18"/>
        </w:rPr>
      </w:pPr>
    </w:p>
    <w:p>
      <w:pPr>
        <w:pStyle w:val="BodyText"/>
        <w:spacing w:line="249" w:lineRule="auto"/>
        <w:ind w:left="256" w:right="39" w:firstLine="199"/>
        <w:jc w:val="both"/>
      </w:pPr>
      <w:r>
        <w:rPr>
          <w:color w:val="231F20"/>
        </w:rPr>
        <w:t>Episodic ataxia type 2 (EA2) is a rare </w:t>
      </w:r>
      <w:r>
        <w:rPr>
          <w:color w:val="231F20"/>
        </w:rPr>
        <w:t>autosomal- dominant hereditary disorder caused by mutations of the calcium channel gene </w:t>
      </w:r>
      <w:r>
        <w:rPr>
          <w:i/>
          <w:color w:val="231F20"/>
        </w:rPr>
        <w:t>CACNA1A</w:t>
      </w:r>
      <w:r>
        <w:rPr>
          <w:i/>
          <w:color w:val="231F20"/>
        </w:rPr>
        <w:t> </w:t>
      </w:r>
      <w:r>
        <w:rPr>
          <w:color w:val="231F20"/>
        </w:rPr>
        <w:t>on chromosome 19p13.</w:t>
      </w:r>
      <w:r>
        <w:rPr>
          <w:color w:val="231F20"/>
          <w:vertAlign w:val="superscript"/>
        </w:rPr>
        <w:t>1</w:t>
      </w:r>
      <w:r>
        <w:rPr>
          <w:color w:val="231F20"/>
          <w:vertAlign w:val="baseline"/>
        </w:rPr>
        <w:t> This gene codes for the CaV2.1 subunit of the P/Q-type calcium channel, which is expressed through- out</w:t>
      </w:r>
      <w:r>
        <w:rPr>
          <w:color w:val="231F20"/>
          <w:spacing w:val="3"/>
          <w:vertAlign w:val="baseline"/>
        </w:rPr>
        <w:t> </w:t>
      </w:r>
      <w:r>
        <w:rPr>
          <w:color w:val="231F20"/>
          <w:vertAlign w:val="baseline"/>
        </w:rPr>
        <w:t>the</w:t>
      </w:r>
      <w:r>
        <w:rPr>
          <w:color w:val="231F20"/>
          <w:spacing w:val="2"/>
          <w:vertAlign w:val="baseline"/>
        </w:rPr>
        <w:t> </w:t>
      </w:r>
      <w:r>
        <w:rPr>
          <w:color w:val="231F20"/>
          <w:vertAlign w:val="baseline"/>
        </w:rPr>
        <w:t>nervous</w:t>
      </w:r>
      <w:r>
        <w:rPr>
          <w:color w:val="231F20"/>
          <w:spacing w:val="2"/>
          <w:vertAlign w:val="baseline"/>
        </w:rPr>
        <w:t> </w:t>
      </w:r>
      <w:r>
        <w:rPr>
          <w:color w:val="231F20"/>
          <w:vertAlign w:val="baseline"/>
        </w:rPr>
        <w:t>system</w:t>
      </w:r>
      <w:r>
        <w:rPr>
          <w:color w:val="231F20"/>
          <w:spacing w:val="4"/>
          <w:vertAlign w:val="baseline"/>
        </w:rPr>
        <w:t> </w:t>
      </w:r>
      <w:r>
        <w:rPr>
          <w:color w:val="231F20"/>
          <w:vertAlign w:val="baseline"/>
        </w:rPr>
        <w:t>but</w:t>
      </w:r>
      <w:r>
        <w:rPr>
          <w:color w:val="231F20"/>
          <w:spacing w:val="3"/>
          <w:vertAlign w:val="baseline"/>
        </w:rPr>
        <w:t> </w:t>
      </w:r>
      <w:r>
        <w:rPr>
          <w:color w:val="231F20"/>
          <w:vertAlign w:val="baseline"/>
        </w:rPr>
        <w:t>mainly</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cerebellar</w:t>
      </w:r>
      <w:r>
        <w:rPr>
          <w:color w:val="231F20"/>
          <w:spacing w:val="4"/>
          <w:vertAlign w:val="baseline"/>
        </w:rPr>
        <w:t> </w:t>
      </w:r>
      <w:r>
        <w:rPr>
          <w:color w:val="231F20"/>
          <w:spacing w:val="-2"/>
          <w:vertAlign w:val="baseline"/>
        </w:rPr>
        <w:t>Purkinje</w:t>
      </w:r>
    </w:p>
    <w:p>
      <w:pPr>
        <w:pStyle w:val="BodyText"/>
      </w:pPr>
    </w:p>
    <w:p>
      <w:pPr>
        <w:pStyle w:val="BodyText"/>
        <w:spacing w:before="33"/>
      </w:pPr>
      <w:r>
        <w:rPr/>
        <mc:AlternateContent>
          <mc:Choice Requires="wps">
            <w:drawing>
              <wp:anchor distT="0" distB="0" distL="0" distR="0" allowOverlap="1" layoutInCell="1" locked="0" behindDoc="1" simplePos="0" relativeHeight="487626752">
                <wp:simplePos x="0" y="0"/>
                <wp:positionH relativeFrom="page">
                  <wp:posOffset>848880</wp:posOffset>
                </wp:positionH>
                <wp:positionV relativeFrom="paragraph">
                  <wp:posOffset>182547</wp:posOffset>
                </wp:positionV>
                <wp:extent cx="2897505" cy="3175"/>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66.841003pt;margin-top:14.373828pt;width:228.132pt;height:.227pt;mso-position-horizontal-relative:page;mso-position-vertical-relative:paragraph;z-index:-15689728;mso-wrap-distance-left:0;mso-wrap-distance-right:0" id="docshape71" filled="true" fillcolor="#231f20" stroked="false">
                <v:fill type="solid"/>
                <w10:wrap type="topAndBottom"/>
              </v:rect>
            </w:pict>
          </mc:Fallback>
        </mc:AlternateContent>
      </w:r>
    </w:p>
    <w:p>
      <w:pPr>
        <w:spacing w:line="232" w:lineRule="auto" w:before="92"/>
        <w:ind w:left="256" w:right="38" w:firstLine="179"/>
        <w:jc w:val="left"/>
        <w:rPr>
          <w:sz w:val="16"/>
        </w:rPr>
      </w:pPr>
      <w:r>
        <w:rPr>
          <w:color w:val="231F20"/>
          <w:sz w:val="16"/>
        </w:rPr>
        <w:t>This article includes supplementary video clips, available online </w:t>
      </w:r>
      <w:r>
        <w:rPr>
          <w:color w:val="231F20"/>
          <w:sz w:val="16"/>
        </w:rPr>
        <w:t>at</w:t>
      </w:r>
      <w:r>
        <w:rPr>
          <w:color w:val="231F20"/>
          <w:spacing w:val="40"/>
          <w:sz w:val="16"/>
        </w:rPr>
        <w:t> </w:t>
      </w:r>
      <w:hyperlink r:id="rId8">
        <w:r>
          <w:rPr>
            <w:color w:val="231F20"/>
            <w:spacing w:val="-2"/>
            <w:sz w:val="16"/>
          </w:rPr>
          <w:t>http://www.interscience.wiley.com/jpages/0885-3185/suppmat</w:t>
        </w:r>
      </w:hyperlink>
    </w:p>
    <w:p>
      <w:pPr>
        <w:spacing w:line="235" w:lineRule="auto" w:before="0"/>
        <w:ind w:left="256" w:right="0" w:firstLine="159"/>
        <w:jc w:val="left"/>
        <w:rPr>
          <w:sz w:val="16"/>
        </w:rPr>
      </w:pPr>
      <w:r>
        <w:rPr>
          <w:color w:val="231F20"/>
          <w:sz w:val="16"/>
        </w:rPr>
        <w:t>*Correspondence to: Dr. Matthias</w:t>
      </w:r>
      <w:r>
        <w:rPr>
          <w:color w:val="231F20"/>
          <w:spacing w:val="-1"/>
          <w:sz w:val="16"/>
        </w:rPr>
        <w:t> </w:t>
      </w:r>
      <w:r>
        <w:rPr>
          <w:color w:val="231F20"/>
          <w:sz w:val="16"/>
        </w:rPr>
        <w:t>Lo¨hle, Klinik</w:t>
      </w:r>
      <w:r>
        <w:rPr>
          <w:color w:val="231F20"/>
          <w:spacing w:val="-1"/>
          <w:sz w:val="16"/>
        </w:rPr>
        <w:t> </w:t>
      </w:r>
      <w:r>
        <w:rPr>
          <w:color w:val="231F20"/>
          <w:sz w:val="16"/>
        </w:rPr>
        <w:t>und Poliklinik fu¨r</w:t>
      </w:r>
      <w:r>
        <w:rPr>
          <w:color w:val="231F20"/>
          <w:spacing w:val="40"/>
          <w:sz w:val="16"/>
        </w:rPr>
        <w:t> </w:t>
      </w:r>
      <w:r>
        <w:rPr>
          <w:color w:val="231F20"/>
          <w:sz w:val="16"/>
        </w:rPr>
        <w:t>Neurologie, Fetscherstrasse 74, 01307 Dresden, Germany</w:t>
      </w:r>
    </w:p>
    <w:p>
      <w:pPr>
        <w:spacing w:line="177" w:lineRule="exact" w:before="0"/>
        <w:ind w:left="256" w:right="0" w:firstLine="0"/>
        <w:jc w:val="left"/>
        <w:rPr>
          <w:sz w:val="16"/>
        </w:rPr>
      </w:pPr>
      <w:r>
        <w:rPr>
          <w:color w:val="231F20"/>
          <w:sz w:val="16"/>
        </w:rPr>
        <w:t>E-mail:</w:t>
      </w:r>
      <w:r>
        <w:rPr>
          <w:color w:val="231F20"/>
          <w:spacing w:val="-7"/>
          <w:sz w:val="16"/>
        </w:rPr>
        <w:t> </w:t>
      </w:r>
      <w:hyperlink r:id="rId21">
        <w:r>
          <w:rPr>
            <w:color w:val="231F20"/>
            <w:sz w:val="16"/>
          </w:rPr>
          <w:t>matthias.loehle@neuro.med.tu-</w:t>
        </w:r>
        <w:r>
          <w:rPr>
            <w:color w:val="231F20"/>
            <w:spacing w:val="-2"/>
            <w:sz w:val="16"/>
          </w:rPr>
          <w:t>dresden.de</w:t>
        </w:r>
      </w:hyperlink>
    </w:p>
    <w:p>
      <w:pPr>
        <w:spacing w:line="179" w:lineRule="exact" w:before="0"/>
        <w:ind w:left="416" w:right="0" w:firstLine="0"/>
        <w:jc w:val="left"/>
        <w:rPr>
          <w:sz w:val="16"/>
        </w:rPr>
      </w:pPr>
      <w:r>
        <w:rPr>
          <w:color w:val="231F20"/>
          <w:sz w:val="16"/>
        </w:rPr>
        <w:t>Received</w:t>
      </w:r>
      <w:r>
        <w:rPr>
          <w:color w:val="231F20"/>
          <w:spacing w:val="31"/>
          <w:sz w:val="16"/>
        </w:rPr>
        <w:t> </w:t>
      </w:r>
      <w:r>
        <w:rPr>
          <w:color w:val="231F20"/>
          <w:sz w:val="16"/>
        </w:rPr>
        <w:t>27</w:t>
      </w:r>
      <w:r>
        <w:rPr>
          <w:color w:val="231F20"/>
          <w:spacing w:val="34"/>
          <w:sz w:val="16"/>
        </w:rPr>
        <w:t> </w:t>
      </w:r>
      <w:r>
        <w:rPr>
          <w:color w:val="231F20"/>
          <w:sz w:val="16"/>
        </w:rPr>
        <w:t>August</w:t>
      </w:r>
      <w:r>
        <w:rPr>
          <w:color w:val="231F20"/>
          <w:spacing w:val="32"/>
          <w:sz w:val="16"/>
        </w:rPr>
        <w:t> </w:t>
      </w:r>
      <w:r>
        <w:rPr>
          <w:color w:val="231F20"/>
          <w:sz w:val="16"/>
        </w:rPr>
        <w:t>2007;</w:t>
      </w:r>
      <w:r>
        <w:rPr>
          <w:color w:val="231F20"/>
          <w:spacing w:val="32"/>
          <w:sz w:val="16"/>
        </w:rPr>
        <w:t> </w:t>
      </w:r>
      <w:r>
        <w:rPr>
          <w:color w:val="231F20"/>
          <w:sz w:val="16"/>
        </w:rPr>
        <w:t>Revised</w:t>
      </w:r>
      <w:r>
        <w:rPr>
          <w:color w:val="231F20"/>
          <w:spacing w:val="33"/>
          <w:sz w:val="16"/>
        </w:rPr>
        <w:t> </w:t>
      </w:r>
      <w:r>
        <w:rPr>
          <w:color w:val="231F20"/>
          <w:sz w:val="16"/>
        </w:rPr>
        <w:t>6</w:t>
      </w:r>
      <w:r>
        <w:rPr>
          <w:color w:val="231F20"/>
          <w:spacing w:val="34"/>
          <w:sz w:val="16"/>
        </w:rPr>
        <w:t> </w:t>
      </w:r>
      <w:r>
        <w:rPr>
          <w:color w:val="231F20"/>
          <w:sz w:val="16"/>
        </w:rPr>
        <w:t>March</w:t>
      </w:r>
      <w:r>
        <w:rPr>
          <w:color w:val="231F20"/>
          <w:spacing w:val="31"/>
          <w:sz w:val="16"/>
        </w:rPr>
        <w:t> </w:t>
      </w:r>
      <w:r>
        <w:rPr>
          <w:color w:val="231F20"/>
          <w:sz w:val="16"/>
        </w:rPr>
        <w:t>2008;</w:t>
      </w:r>
      <w:r>
        <w:rPr>
          <w:color w:val="231F20"/>
          <w:spacing w:val="33"/>
          <w:sz w:val="16"/>
        </w:rPr>
        <w:t> </w:t>
      </w:r>
      <w:r>
        <w:rPr>
          <w:color w:val="231F20"/>
          <w:sz w:val="16"/>
        </w:rPr>
        <w:t>Accepted</w:t>
      </w:r>
      <w:r>
        <w:rPr>
          <w:color w:val="231F20"/>
          <w:spacing w:val="33"/>
          <w:sz w:val="16"/>
        </w:rPr>
        <w:t> </w:t>
      </w:r>
      <w:r>
        <w:rPr>
          <w:color w:val="231F20"/>
          <w:spacing w:val="-5"/>
          <w:sz w:val="16"/>
        </w:rPr>
        <w:t>12</w:t>
      </w:r>
    </w:p>
    <w:p>
      <w:pPr>
        <w:spacing w:line="179" w:lineRule="exact" w:before="0"/>
        <w:ind w:left="256" w:right="0" w:firstLine="0"/>
        <w:jc w:val="left"/>
        <w:rPr>
          <w:sz w:val="16"/>
        </w:rPr>
      </w:pPr>
      <w:r>
        <w:rPr>
          <w:color w:val="231F20"/>
          <w:sz w:val="16"/>
        </w:rPr>
        <w:t>March</w:t>
      </w:r>
      <w:r>
        <w:rPr>
          <w:color w:val="231F20"/>
          <w:spacing w:val="8"/>
          <w:sz w:val="16"/>
        </w:rPr>
        <w:t> </w:t>
      </w:r>
      <w:r>
        <w:rPr>
          <w:color w:val="231F20"/>
          <w:spacing w:val="-4"/>
          <w:sz w:val="16"/>
        </w:rPr>
        <w:t>2008</w:t>
      </w:r>
    </w:p>
    <w:p>
      <w:pPr>
        <w:spacing w:line="232" w:lineRule="auto" w:before="2"/>
        <w:ind w:left="256" w:right="0" w:firstLine="159"/>
        <w:jc w:val="left"/>
        <w:rPr>
          <w:sz w:val="16"/>
        </w:rPr>
      </w:pPr>
      <w:r>
        <w:rPr>
          <w:color w:val="231F20"/>
          <w:w w:val="105"/>
          <w:sz w:val="16"/>
        </w:rPr>
        <w:t>Published</w:t>
      </w:r>
      <w:r>
        <w:rPr>
          <w:color w:val="231F20"/>
          <w:spacing w:val="29"/>
          <w:w w:val="105"/>
          <w:sz w:val="16"/>
        </w:rPr>
        <w:t> </w:t>
      </w:r>
      <w:r>
        <w:rPr>
          <w:color w:val="231F20"/>
          <w:w w:val="105"/>
          <w:sz w:val="16"/>
        </w:rPr>
        <w:t>online</w:t>
      </w:r>
      <w:r>
        <w:rPr>
          <w:color w:val="231F20"/>
          <w:spacing w:val="30"/>
          <w:w w:val="105"/>
          <w:sz w:val="16"/>
        </w:rPr>
        <w:t> </w:t>
      </w:r>
      <w:r>
        <w:rPr>
          <w:color w:val="231F20"/>
          <w:w w:val="105"/>
          <w:sz w:val="16"/>
        </w:rPr>
        <w:t>28</w:t>
      </w:r>
      <w:r>
        <w:rPr>
          <w:color w:val="231F20"/>
          <w:spacing w:val="32"/>
          <w:w w:val="105"/>
          <w:sz w:val="16"/>
        </w:rPr>
        <w:t> </w:t>
      </w:r>
      <w:r>
        <w:rPr>
          <w:color w:val="231F20"/>
          <w:w w:val="105"/>
          <w:sz w:val="16"/>
        </w:rPr>
        <w:t>April</w:t>
      </w:r>
      <w:r>
        <w:rPr>
          <w:color w:val="231F20"/>
          <w:spacing w:val="30"/>
          <w:w w:val="105"/>
          <w:sz w:val="16"/>
        </w:rPr>
        <w:t> </w:t>
      </w:r>
      <w:r>
        <w:rPr>
          <w:color w:val="231F20"/>
          <w:w w:val="105"/>
          <w:sz w:val="16"/>
        </w:rPr>
        <w:t>2008</w:t>
      </w:r>
      <w:r>
        <w:rPr>
          <w:color w:val="231F20"/>
          <w:spacing w:val="31"/>
          <w:w w:val="105"/>
          <w:sz w:val="16"/>
        </w:rPr>
        <w:t> </w:t>
      </w:r>
      <w:r>
        <w:rPr>
          <w:color w:val="231F20"/>
          <w:w w:val="105"/>
          <w:sz w:val="16"/>
        </w:rPr>
        <w:t>in</w:t>
      </w:r>
      <w:r>
        <w:rPr>
          <w:color w:val="231F20"/>
          <w:spacing w:val="30"/>
          <w:w w:val="105"/>
          <w:sz w:val="16"/>
        </w:rPr>
        <w:t> </w:t>
      </w:r>
      <w:r>
        <w:rPr>
          <w:color w:val="231F20"/>
          <w:w w:val="105"/>
          <w:sz w:val="16"/>
        </w:rPr>
        <w:t>Wiley</w:t>
      </w:r>
      <w:r>
        <w:rPr>
          <w:color w:val="231F20"/>
          <w:spacing w:val="30"/>
          <w:w w:val="105"/>
          <w:sz w:val="16"/>
        </w:rPr>
        <w:t> </w:t>
      </w:r>
      <w:r>
        <w:rPr>
          <w:color w:val="231F20"/>
          <w:w w:val="105"/>
          <w:sz w:val="16"/>
        </w:rPr>
        <w:t>InterScience</w:t>
      </w:r>
      <w:r>
        <w:rPr>
          <w:color w:val="231F20"/>
          <w:spacing w:val="31"/>
          <w:w w:val="105"/>
          <w:sz w:val="16"/>
        </w:rPr>
        <w:t> </w:t>
      </w:r>
      <w:hyperlink r:id="rId6">
        <w:r>
          <w:rPr>
            <w:color w:val="231F20"/>
            <w:w w:val="105"/>
            <w:sz w:val="16"/>
          </w:rPr>
          <w:t>(www.</w:t>
        </w:r>
      </w:hyperlink>
      <w:r>
        <w:rPr>
          <w:color w:val="231F20"/>
          <w:w w:val="105"/>
          <w:sz w:val="16"/>
        </w:rPr>
        <w:t> interscience.wiley.com).</w:t>
      </w:r>
      <w:r>
        <w:rPr>
          <w:color w:val="231F20"/>
          <w:spacing w:val="40"/>
          <w:w w:val="105"/>
          <w:sz w:val="16"/>
        </w:rPr>
        <w:t> </w:t>
      </w:r>
      <w:r>
        <w:rPr>
          <w:color w:val="231F20"/>
          <w:w w:val="105"/>
          <w:sz w:val="16"/>
        </w:rPr>
        <w:t>DOI: 10.1002/mds.22071</w:t>
      </w:r>
    </w:p>
    <w:p>
      <w:pPr>
        <w:pStyle w:val="BodyText"/>
        <w:rPr>
          <w:sz w:val="16"/>
        </w:rPr>
      </w:pPr>
    </w:p>
    <w:p>
      <w:pPr>
        <w:pStyle w:val="BodyText"/>
        <w:rPr>
          <w:sz w:val="16"/>
        </w:rPr>
      </w:pPr>
    </w:p>
    <w:p>
      <w:pPr>
        <w:pStyle w:val="BodyText"/>
        <w:spacing w:before="131"/>
        <w:rPr>
          <w:sz w:val="16"/>
        </w:rPr>
      </w:pPr>
    </w:p>
    <w:p>
      <w:pPr>
        <w:spacing w:before="0"/>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p>
      <w:pPr>
        <w:pStyle w:val="BodyText"/>
        <w:spacing w:line="249" w:lineRule="auto" w:before="91"/>
        <w:ind w:left="256" w:right="217"/>
        <w:jc w:val="both"/>
      </w:pPr>
      <w:r>
        <w:rPr/>
        <w:br w:type="column"/>
      </w:r>
      <w:r>
        <w:rPr>
          <w:color w:val="231F20"/>
        </w:rPr>
        <w:t>cells. EA2 usually starts before the age of 20, </w:t>
      </w:r>
      <w:r>
        <w:rPr>
          <w:color w:val="231F20"/>
        </w:rPr>
        <w:t>however, some</w:t>
      </w:r>
      <w:r>
        <w:rPr>
          <w:color w:val="231F20"/>
          <w:spacing w:val="23"/>
        </w:rPr>
        <w:t> </w:t>
      </w:r>
      <w:r>
        <w:rPr>
          <w:color w:val="231F20"/>
        </w:rPr>
        <w:t>patients</w:t>
      </w:r>
      <w:r>
        <w:rPr>
          <w:color w:val="231F20"/>
          <w:spacing w:val="24"/>
        </w:rPr>
        <w:t> </w:t>
      </w:r>
      <w:r>
        <w:rPr>
          <w:color w:val="231F20"/>
        </w:rPr>
        <w:t>reveal</w:t>
      </w:r>
      <w:r>
        <w:rPr>
          <w:color w:val="231F20"/>
          <w:spacing w:val="25"/>
        </w:rPr>
        <w:t> </w:t>
      </w:r>
      <w:r>
        <w:rPr>
          <w:color w:val="231F20"/>
        </w:rPr>
        <w:t>ﬁrst</w:t>
      </w:r>
      <w:r>
        <w:rPr>
          <w:color w:val="231F20"/>
          <w:spacing w:val="25"/>
        </w:rPr>
        <w:t> </w:t>
      </w:r>
      <w:r>
        <w:rPr>
          <w:color w:val="231F20"/>
        </w:rPr>
        <w:t>symptoms</w:t>
      </w:r>
      <w:r>
        <w:rPr>
          <w:color w:val="231F20"/>
          <w:spacing w:val="26"/>
        </w:rPr>
        <w:t> </w:t>
      </w:r>
      <w:r>
        <w:rPr>
          <w:color w:val="231F20"/>
        </w:rPr>
        <w:t>beyond</w:t>
      </w:r>
      <w:r>
        <w:rPr>
          <w:color w:val="231F20"/>
          <w:spacing w:val="26"/>
        </w:rPr>
        <w:t> </w:t>
      </w:r>
      <w:r>
        <w:rPr>
          <w:color w:val="231F20"/>
        </w:rPr>
        <w:t>the</w:t>
      </w:r>
      <w:r>
        <w:rPr>
          <w:color w:val="231F20"/>
          <w:spacing w:val="25"/>
        </w:rPr>
        <w:t> </w:t>
      </w:r>
      <w:r>
        <w:rPr>
          <w:color w:val="231F20"/>
        </w:rPr>
        <w:t>age</w:t>
      </w:r>
      <w:r>
        <w:rPr>
          <w:color w:val="231F20"/>
          <w:spacing w:val="24"/>
        </w:rPr>
        <w:t> </w:t>
      </w:r>
      <w:r>
        <w:rPr>
          <w:color w:val="231F20"/>
          <w:spacing w:val="-5"/>
        </w:rPr>
        <w:t>of</w:t>
      </w:r>
    </w:p>
    <w:p>
      <w:pPr>
        <w:pStyle w:val="BodyText"/>
        <w:spacing w:line="249" w:lineRule="auto"/>
        <w:ind w:left="256" w:right="216"/>
        <w:jc w:val="both"/>
      </w:pPr>
      <w:r>
        <w:rPr>
          <w:color w:val="231F20"/>
        </w:rPr>
        <w:t>50. Affected patients suffer from recurrent attacks </w:t>
      </w:r>
      <w:r>
        <w:rPr>
          <w:color w:val="231F20"/>
        </w:rPr>
        <w:t>of vertigo, imbalance and ataxia, which may last for sev- eral hours up to days and can often be provoked by physical exertion, emotional stress and consumption of caffeine or alcohol. Most patients show central ocular motor disturbances between these attacks such as gaze- holding deﬁcits, downbeat nystagmus, saccadic eye pur- suit movements and impaired visual suppression of the vestibulo-ocular reﬂex.</w:t>
      </w:r>
      <w:r>
        <w:rPr>
          <w:color w:val="231F20"/>
          <w:vertAlign w:val="superscript"/>
        </w:rPr>
        <w:t>2</w:t>
      </w:r>
      <w:r>
        <w:rPr>
          <w:color w:val="231F20"/>
          <w:vertAlign w:val="baseline"/>
        </w:rPr>
        <w:t> Interictal cerebellar symptoms are a common condition in the course of the disease</w:t>
      </w:r>
      <w:r>
        <w:rPr>
          <w:color w:val="231F20"/>
          <w:vertAlign w:val="superscript"/>
        </w:rPr>
        <w:t>1</w:t>
      </w:r>
      <w:r>
        <w:rPr>
          <w:color w:val="231F20"/>
          <w:spacing w:val="80"/>
          <w:vertAlign w:val="baseline"/>
        </w:rPr>
        <w:t> </w:t>
      </w:r>
      <w:r>
        <w:rPr>
          <w:color w:val="231F20"/>
          <w:vertAlign w:val="baseline"/>
        </w:rPr>
        <w:t>and can be so marked that patients become wheelchair- bound. Because EA2 is allelic with familial hemiplegic migraine type 1, half of the patients suffer from mi- graine headaches. In the majority of cases, there is a positive family history for the disease.</w:t>
      </w:r>
      <w:r>
        <w:rPr>
          <w:color w:val="231F20"/>
          <w:vertAlign w:val="superscript"/>
        </w:rPr>
        <w:t>2</w:t>
      </w:r>
    </w:p>
    <w:p>
      <w:pPr>
        <w:pStyle w:val="BodyText"/>
        <w:spacing w:line="249" w:lineRule="auto"/>
        <w:ind w:left="256" w:right="212" w:firstLine="199"/>
        <w:jc w:val="both"/>
      </w:pPr>
      <w:r>
        <w:rPr/>
        <mc:AlternateContent>
          <mc:Choice Requires="wps">
            <w:drawing>
              <wp:anchor distT="0" distB="0" distL="0" distR="0" allowOverlap="1" layoutInCell="1" locked="0" behindDoc="1" simplePos="0" relativeHeight="485193216">
                <wp:simplePos x="0" y="0"/>
                <wp:positionH relativeFrom="page">
                  <wp:posOffset>4602234</wp:posOffset>
                </wp:positionH>
                <wp:positionV relativeFrom="paragraph">
                  <wp:posOffset>325933</wp:posOffset>
                </wp:positionV>
                <wp:extent cx="97790" cy="21653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97790" cy="216535"/>
                        </a:xfrm>
                        <a:prstGeom prst="rect">
                          <a:avLst/>
                        </a:prstGeom>
                      </wps:spPr>
                      <wps:txbx>
                        <w:txbxContent>
                          <w:p>
                            <w:pPr>
                              <w:spacing w:line="192" w:lineRule="exact" w:before="0"/>
                              <w:ind w:left="0" w:right="0" w:firstLine="0"/>
                              <w:jc w:val="left"/>
                              <w:rPr>
                                <w:rFonts w:ascii="Arial"/>
                                <w:sz w:val="20"/>
                              </w:rPr>
                            </w:pPr>
                            <w:r>
                              <w:rPr>
                                <w:rFonts w:ascii="Arial"/>
                                <w:color w:val="231F20"/>
                                <w:spacing w:val="-10"/>
                                <w:w w:val="130"/>
                                <w:sz w:val="20"/>
                              </w:rPr>
                              <w:t>~</w:t>
                            </w:r>
                          </w:p>
                        </w:txbxContent>
                      </wps:txbx>
                      <wps:bodyPr wrap="square" lIns="0" tIns="0" rIns="0" bIns="0" rtlCol="0">
                        <a:noAutofit/>
                      </wps:bodyPr>
                    </wps:wsp>
                  </a:graphicData>
                </a:graphic>
              </wp:anchor>
            </w:drawing>
          </mc:Choice>
          <mc:Fallback>
            <w:pict>
              <v:shape style="position:absolute;margin-left:362.380707pt;margin-top:25.66407pt;width:7.7pt;height:17.05pt;mso-position-horizontal-relative:page;mso-position-vertical-relative:paragraph;z-index:-18123264" type="#_x0000_t202" id="docshape72" filled="false" stroked="false">
                <v:textbox inset="0,0,0,0">
                  <w:txbxContent>
                    <w:p>
                      <w:pPr>
                        <w:spacing w:line="192" w:lineRule="exact" w:before="0"/>
                        <w:ind w:left="0" w:right="0" w:firstLine="0"/>
                        <w:jc w:val="left"/>
                        <w:rPr>
                          <w:rFonts w:ascii="Arial"/>
                          <w:sz w:val="20"/>
                        </w:rPr>
                      </w:pPr>
                      <w:r>
                        <w:rPr>
                          <w:rFonts w:ascii="Arial"/>
                          <w:color w:val="231F20"/>
                          <w:spacing w:val="-10"/>
                          <w:w w:val="130"/>
                          <w:sz w:val="20"/>
                        </w:rPr>
                        <w:t>~</w:t>
                      </w:r>
                    </w:p>
                  </w:txbxContent>
                </v:textbox>
                <w10:wrap type="none"/>
              </v:shape>
            </w:pict>
          </mc:Fallback>
        </mc:AlternateContent>
      </w:r>
      <w:r>
        <w:rPr>
          <w:color w:val="231F20"/>
        </w:rPr>
        <w:t>Acetazolamide</w:t>
      </w:r>
      <w:r>
        <w:rPr>
          <w:color w:val="231F20"/>
          <w:spacing w:val="40"/>
        </w:rPr>
        <w:t> </w:t>
      </w:r>
      <w:r>
        <w:rPr>
          <w:color w:val="231F20"/>
        </w:rPr>
        <w:t>(ACTZ)</w:t>
      </w:r>
      <w:r>
        <w:rPr>
          <w:color w:val="231F20"/>
          <w:spacing w:val="40"/>
        </w:rPr>
        <w:t> </w:t>
      </w:r>
      <w:r>
        <w:rPr>
          <w:color w:val="231F20"/>
        </w:rPr>
        <w:t>is</w:t>
      </w:r>
      <w:r>
        <w:rPr>
          <w:color w:val="231F20"/>
          <w:spacing w:val="40"/>
        </w:rPr>
        <w:t> </w:t>
      </w:r>
      <w:r>
        <w:rPr>
          <w:color w:val="231F20"/>
        </w:rPr>
        <w:t>the</w:t>
      </w:r>
      <w:r>
        <w:rPr>
          <w:color w:val="231F20"/>
          <w:spacing w:val="40"/>
        </w:rPr>
        <w:t> </w:t>
      </w:r>
      <w:r>
        <w:rPr>
          <w:color w:val="231F20"/>
        </w:rPr>
        <w:t>drug</w:t>
      </w:r>
      <w:r>
        <w:rPr>
          <w:color w:val="231F20"/>
          <w:spacing w:val="40"/>
        </w:rPr>
        <w:t> </w:t>
      </w:r>
      <w:r>
        <w:rPr>
          <w:color w:val="231F20"/>
        </w:rPr>
        <w:t>of</w:t>
      </w:r>
      <w:r>
        <w:rPr>
          <w:color w:val="231F20"/>
          <w:spacing w:val="40"/>
        </w:rPr>
        <w:t> </w:t>
      </w:r>
      <w:r>
        <w:rPr>
          <w:color w:val="231F20"/>
        </w:rPr>
        <w:t>ﬁrst</w:t>
      </w:r>
      <w:r>
        <w:rPr>
          <w:color w:val="231F20"/>
          <w:spacing w:val="40"/>
        </w:rPr>
        <w:t> </w:t>
      </w:r>
      <w:r>
        <w:rPr>
          <w:color w:val="231F20"/>
        </w:rPr>
        <w:t>choice for treatment of EA2 and prevents or attenuates the attacks in</w:t>
      </w:r>
      <w:r>
        <w:rPr>
          <w:color w:val="231F20"/>
          <w:spacing w:val="80"/>
        </w:rPr>
        <w:t> </w:t>
      </w:r>
      <w:r>
        <w:rPr>
          <w:color w:val="231F20"/>
        </w:rPr>
        <w:t>50 to 75% of all patients. However, many patients</w:t>
      </w:r>
      <w:r>
        <w:rPr>
          <w:color w:val="231F20"/>
          <w:spacing w:val="40"/>
        </w:rPr>
        <w:t> </w:t>
      </w:r>
      <w:r>
        <w:rPr>
          <w:color w:val="231F20"/>
        </w:rPr>
        <w:t>stop</w:t>
      </w:r>
      <w:r>
        <w:rPr>
          <w:color w:val="231F20"/>
          <w:spacing w:val="40"/>
        </w:rPr>
        <w:t> </w:t>
      </w:r>
      <w:r>
        <w:rPr>
          <w:color w:val="231F20"/>
        </w:rPr>
        <w:t>treatment</w:t>
      </w:r>
      <w:r>
        <w:rPr>
          <w:color w:val="231F20"/>
          <w:spacing w:val="40"/>
        </w:rPr>
        <w:t> </w:t>
      </w:r>
      <w:r>
        <w:rPr>
          <w:color w:val="231F20"/>
        </w:rPr>
        <w:t>with</w:t>
      </w:r>
      <w:r>
        <w:rPr>
          <w:color w:val="231F20"/>
          <w:spacing w:val="40"/>
        </w:rPr>
        <w:t> </w:t>
      </w:r>
      <w:r>
        <w:rPr>
          <w:color w:val="231F20"/>
        </w:rPr>
        <w:t>ACTZ</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long</w:t>
      </w:r>
      <w:r>
        <w:rPr>
          <w:color w:val="231F20"/>
          <w:spacing w:val="40"/>
        </w:rPr>
        <w:t> </w:t>
      </w:r>
      <w:r>
        <w:rPr>
          <w:color w:val="231F20"/>
        </w:rPr>
        <w:t>run due to adverse effects, such as nephrolithiasis, hyper- hydrosis, paresthesia, muscle stiffness, and gastroin- testinal</w:t>
      </w:r>
      <w:r>
        <w:rPr>
          <w:color w:val="231F20"/>
          <w:spacing w:val="40"/>
        </w:rPr>
        <w:t> </w:t>
      </w:r>
      <w:r>
        <w:rPr>
          <w:color w:val="231F20"/>
        </w:rPr>
        <w:t>disturbance,</w:t>
      </w:r>
      <w:r>
        <w:rPr>
          <w:color w:val="231F20"/>
          <w:spacing w:val="40"/>
        </w:rPr>
        <w:t> </w:t>
      </w:r>
      <w:r>
        <w:rPr>
          <w:color w:val="231F20"/>
        </w:rPr>
        <w:t>or</w:t>
      </w:r>
      <w:r>
        <w:rPr>
          <w:color w:val="231F20"/>
          <w:spacing w:val="40"/>
        </w:rPr>
        <w:t> </w:t>
      </w:r>
      <w:r>
        <w:rPr>
          <w:color w:val="231F20"/>
        </w:rPr>
        <w:t>because</w:t>
      </w:r>
      <w:r>
        <w:rPr>
          <w:color w:val="231F20"/>
          <w:spacing w:val="40"/>
        </w:rPr>
        <w:t> </w:t>
      </w:r>
      <w:r>
        <w:rPr>
          <w:color w:val="231F20"/>
        </w:rPr>
        <w:t>of</w:t>
      </w:r>
      <w:r>
        <w:rPr>
          <w:color w:val="231F20"/>
          <w:spacing w:val="40"/>
        </w:rPr>
        <w:t> </w:t>
      </w:r>
      <w:r>
        <w:rPr>
          <w:color w:val="231F20"/>
        </w:rPr>
        <w:t>a</w:t>
      </w:r>
      <w:r>
        <w:rPr>
          <w:color w:val="231F20"/>
          <w:spacing w:val="40"/>
        </w:rPr>
        <w:t> </w:t>
      </w:r>
      <w:r>
        <w:rPr>
          <w:color w:val="231F20"/>
        </w:rPr>
        <w:t>loss</w:t>
      </w:r>
      <w:r>
        <w:rPr>
          <w:color w:val="231F20"/>
          <w:spacing w:val="40"/>
        </w:rPr>
        <w:t> </w:t>
      </w:r>
      <w:r>
        <w:rPr>
          <w:color w:val="231F20"/>
        </w:rPr>
        <w:t>of</w:t>
      </w:r>
      <w:r>
        <w:rPr>
          <w:color w:val="231F20"/>
          <w:spacing w:val="40"/>
        </w:rPr>
        <w:t> </w:t>
      </w:r>
      <w:r>
        <w:rPr>
          <w:color w:val="231F20"/>
        </w:rPr>
        <w:t>efﬁcacy. So</w:t>
      </w:r>
      <w:r>
        <w:rPr>
          <w:color w:val="231F20"/>
          <w:spacing w:val="40"/>
        </w:rPr>
        <w:t> </w:t>
      </w:r>
      <w:r>
        <w:rPr>
          <w:color w:val="231F20"/>
        </w:rPr>
        <w:t>far,</w:t>
      </w:r>
      <w:r>
        <w:rPr>
          <w:color w:val="231F20"/>
          <w:spacing w:val="40"/>
        </w:rPr>
        <w:t> </w:t>
      </w:r>
      <w:r>
        <w:rPr>
          <w:color w:val="231F20"/>
        </w:rPr>
        <w:t>treatment</w:t>
      </w:r>
      <w:r>
        <w:rPr>
          <w:color w:val="231F20"/>
          <w:spacing w:val="40"/>
        </w:rPr>
        <w:t> </w:t>
      </w:r>
      <w:r>
        <w:rPr>
          <w:color w:val="231F20"/>
        </w:rPr>
        <w:t>options</w:t>
      </w:r>
      <w:r>
        <w:rPr>
          <w:color w:val="231F20"/>
          <w:spacing w:val="40"/>
        </w:rPr>
        <w:t> </w:t>
      </w:r>
      <w:r>
        <w:rPr>
          <w:color w:val="231F20"/>
        </w:rPr>
        <w:t>for</w:t>
      </w:r>
      <w:r>
        <w:rPr>
          <w:color w:val="231F20"/>
          <w:spacing w:val="40"/>
        </w:rPr>
        <w:t> </w:t>
      </w:r>
      <w:r>
        <w:rPr>
          <w:color w:val="231F20"/>
        </w:rPr>
        <w:t>these</w:t>
      </w:r>
      <w:r>
        <w:rPr>
          <w:color w:val="231F20"/>
          <w:spacing w:val="40"/>
        </w:rPr>
        <w:t> </w:t>
      </w:r>
      <w:r>
        <w:rPr>
          <w:color w:val="231F20"/>
        </w:rPr>
        <w:t>patients</w:t>
      </w:r>
      <w:r>
        <w:rPr>
          <w:color w:val="231F20"/>
          <w:spacing w:val="40"/>
        </w:rPr>
        <w:t> </w:t>
      </w:r>
      <w:r>
        <w:rPr>
          <w:color w:val="231F20"/>
        </w:rPr>
        <w:t>are</w:t>
      </w:r>
      <w:r>
        <w:rPr>
          <w:color w:val="231F20"/>
          <w:spacing w:val="40"/>
        </w:rPr>
        <w:t> </w:t>
      </w:r>
      <w:r>
        <w:rPr>
          <w:color w:val="231F20"/>
        </w:rPr>
        <w:t>lim- ited. 4-Aminopyridine (4-AP), a potassium channel blocker,</w:t>
      </w:r>
      <w:r>
        <w:rPr>
          <w:color w:val="231F20"/>
          <w:spacing w:val="40"/>
        </w:rPr>
        <w:t> </w:t>
      </w:r>
      <w:r>
        <w:rPr>
          <w:color w:val="231F20"/>
        </w:rPr>
        <w:t>has</w:t>
      </w:r>
      <w:r>
        <w:rPr>
          <w:color w:val="231F20"/>
          <w:spacing w:val="40"/>
        </w:rPr>
        <w:t> </w:t>
      </w:r>
      <w:r>
        <w:rPr>
          <w:color w:val="231F20"/>
        </w:rPr>
        <w:t>recently</w:t>
      </w:r>
      <w:r>
        <w:rPr>
          <w:color w:val="231F20"/>
          <w:spacing w:val="40"/>
        </w:rPr>
        <w:t> </w:t>
      </w:r>
      <w:r>
        <w:rPr>
          <w:color w:val="231F20"/>
        </w:rPr>
        <w:t>shown</w:t>
      </w:r>
      <w:r>
        <w:rPr>
          <w:color w:val="231F20"/>
          <w:spacing w:val="40"/>
        </w:rPr>
        <w:t> </w:t>
      </w:r>
      <w:r>
        <w:rPr>
          <w:color w:val="231F20"/>
        </w:rPr>
        <w:t>to</w:t>
      </w:r>
      <w:r>
        <w:rPr>
          <w:color w:val="231F20"/>
          <w:spacing w:val="40"/>
        </w:rPr>
        <w:t> </w:t>
      </w:r>
      <w:r>
        <w:rPr>
          <w:color w:val="231F20"/>
        </w:rPr>
        <w:t>be</w:t>
      </w:r>
      <w:r>
        <w:rPr>
          <w:color w:val="231F20"/>
          <w:spacing w:val="40"/>
        </w:rPr>
        <w:t> </w:t>
      </w:r>
      <w:r>
        <w:rPr>
          <w:color w:val="231F20"/>
        </w:rPr>
        <w:t>capable</w:t>
      </w:r>
      <w:r>
        <w:rPr>
          <w:color w:val="231F20"/>
          <w:spacing w:val="40"/>
        </w:rPr>
        <w:t> </w:t>
      </w:r>
      <w:r>
        <w:rPr>
          <w:color w:val="231F20"/>
        </w:rPr>
        <w:t>to</w:t>
      </w:r>
      <w:r>
        <w:rPr>
          <w:color w:val="231F20"/>
          <w:spacing w:val="40"/>
        </w:rPr>
        <w:t> </w:t>
      </w:r>
      <w:r>
        <w:rPr>
          <w:color w:val="231F20"/>
        </w:rPr>
        <w:t>prevent or markedly attenuate attacks of ataxia in patients in whom treatment with ACTZ had failed.</w:t>
      </w:r>
      <w:r>
        <w:rPr>
          <w:color w:val="231F20"/>
          <w:vertAlign w:val="superscript"/>
        </w:rPr>
        <w:t>3</w:t>
      </w:r>
      <w:r>
        <w:rPr>
          <w:color w:val="231F20"/>
          <w:vertAlign w:val="baseline"/>
        </w:rPr>
        <w:t> However,</w:t>
      </w:r>
      <w:r>
        <w:rPr>
          <w:color w:val="231F20"/>
          <w:spacing w:val="80"/>
          <w:w w:val="150"/>
          <w:vertAlign w:val="baseline"/>
        </w:rPr>
        <w:t> </w:t>
      </w:r>
      <w:r>
        <w:rPr>
          <w:color w:val="231F20"/>
          <w:vertAlign w:val="baseline"/>
        </w:rPr>
        <w:t>there are so far no reports whether 4-AP is able to attenuate</w:t>
      </w:r>
      <w:r>
        <w:rPr>
          <w:color w:val="231F20"/>
          <w:spacing w:val="40"/>
          <w:vertAlign w:val="baseline"/>
        </w:rPr>
        <w:t> </w:t>
      </w:r>
      <w:r>
        <w:rPr>
          <w:color w:val="231F20"/>
          <w:vertAlign w:val="baseline"/>
        </w:rPr>
        <w:t>interictal</w:t>
      </w:r>
      <w:r>
        <w:rPr>
          <w:color w:val="231F20"/>
          <w:spacing w:val="40"/>
          <w:vertAlign w:val="baseline"/>
        </w:rPr>
        <w:t> </w:t>
      </w:r>
      <w:r>
        <w:rPr>
          <w:color w:val="231F20"/>
          <w:vertAlign w:val="baseline"/>
        </w:rPr>
        <w:t>progressive</w:t>
      </w:r>
      <w:r>
        <w:rPr>
          <w:color w:val="231F20"/>
          <w:spacing w:val="40"/>
          <w:vertAlign w:val="baseline"/>
        </w:rPr>
        <w:t> </w:t>
      </w:r>
      <w:r>
        <w:rPr>
          <w:color w:val="231F20"/>
          <w:vertAlign w:val="baseline"/>
        </w:rPr>
        <w:t>cerebellar</w:t>
      </w:r>
      <w:r>
        <w:rPr>
          <w:color w:val="231F20"/>
          <w:spacing w:val="40"/>
          <w:vertAlign w:val="baseline"/>
        </w:rPr>
        <w:t> </w:t>
      </w:r>
      <w:r>
        <w:rPr>
          <w:color w:val="231F20"/>
          <w:vertAlign w:val="baseline"/>
        </w:rPr>
        <w:t>ataxia</w:t>
      </w:r>
      <w:r>
        <w:rPr>
          <w:color w:val="231F20"/>
          <w:spacing w:val="40"/>
          <w:vertAlign w:val="baseline"/>
        </w:rPr>
        <w:t> </w:t>
      </w:r>
      <w:r>
        <w:rPr>
          <w:color w:val="231F20"/>
          <w:vertAlign w:val="baseline"/>
        </w:rPr>
        <w:t>that</w:t>
      </w:r>
      <w:r>
        <w:rPr>
          <w:color w:val="231F20"/>
          <w:spacing w:val="80"/>
          <w:vertAlign w:val="baseline"/>
        </w:rPr>
        <w:t> </w:t>
      </w:r>
      <w:r>
        <w:rPr>
          <w:color w:val="231F20"/>
          <w:vertAlign w:val="baseline"/>
        </w:rPr>
        <w:t>is</w:t>
      </w:r>
      <w:r>
        <w:rPr>
          <w:color w:val="231F20"/>
          <w:spacing w:val="30"/>
          <w:vertAlign w:val="baseline"/>
        </w:rPr>
        <w:t> </w:t>
      </w:r>
      <w:r>
        <w:rPr>
          <w:color w:val="231F20"/>
          <w:vertAlign w:val="baseline"/>
        </w:rPr>
        <w:t>often</w:t>
      </w:r>
      <w:r>
        <w:rPr>
          <w:color w:val="231F20"/>
          <w:spacing w:val="29"/>
          <w:vertAlign w:val="baseline"/>
        </w:rPr>
        <w:t> </w:t>
      </w:r>
      <w:r>
        <w:rPr>
          <w:color w:val="231F20"/>
          <w:vertAlign w:val="baseline"/>
        </w:rPr>
        <w:t>a</w:t>
      </w:r>
      <w:r>
        <w:rPr>
          <w:color w:val="231F20"/>
          <w:spacing w:val="29"/>
          <w:vertAlign w:val="baseline"/>
        </w:rPr>
        <w:t> </w:t>
      </w:r>
      <w:r>
        <w:rPr>
          <w:color w:val="231F20"/>
          <w:vertAlign w:val="baseline"/>
        </w:rPr>
        <w:t>key</w:t>
      </w:r>
      <w:r>
        <w:rPr>
          <w:color w:val="231F20"/>
          <w:spacing w:val="29"/>
          <w:vertAlign w:val="baseline"/>
        </w:rPr>
        <w:t> </w:t>
      </w:r>
      <w:r>
        <w:rPr>
          <w:color w:val="231F20"/>
          <w:vertAlign w:val="baseline"/>
        </w:rPr>
        <w:t>clinical</w:t>
      </w:r>
      <w:r>
        <w:rPr>
          <w:color w:val="231F20"/>
          <w:spacing w:val="29"/>
          <w:vertAlign w:val="baseline"/>
        </w:rPr>
        <w:t> </w:t>
      </w:r>
      <w:r>
        <w:rPr>
          <w:color w:val="231F20"/>
          <w:vertAlign w:val="baseline"/>
        </w:rPr>
        <w:t>feature</w:t>
      </w:r>
      <w:r>
        <w:rPr>
          <w:color w:val="231F20"/>
          <w:spacing w:val="29"/>
          <w:vertAlign w:val="baseline"/>
        </w:rPr>
        <w:t> </w:t>
      </w:r>
      <w:r>
        <w:rPr>
          <w:color w:val="231F20"/>
          <w:vertAlign w:val="baseline"/>
        </w:rPr>
        <w:t>in</w:t>
      </w:r>
      <w:r>
        <w:rPr>
          <w:color w:val="231F20"/>
          <w:spacing w:val="29"/>
          <w:vertAlign w:val="baseline"/>
        </w:rPr>
        <w:t> </w:t>
      </w:r>
      <w:r>
        <w:rPr>
          <w:color w:val="231F20"/>
          <w:vertAlign w:val="baseline"/>
        </w:rPr>
        <w:t>elderly</w:t>
      </w:r>
      <w:r>
        <w:rPr>
          <w:color w:val="231F20"/>
          <w:spacing w:val="30"/>
          <w:vertAlign w:val="baseline"/>
        </w:rPr>
        <w:t> </w:t>
      </w:r>
      <w:r>
        <w:rPr>
          <w:color w:val="231F20"/>
          <w:vertAlign w:val="baseline"/>
        </w:rPr>
        <w:t>EA2</w:t>
      </w:r>
      <w:r>
        <w:rPr>
          <w:color w:val="231F20"/>
          <w:spacing w:val="29"/>
          <w:vertAlign w:val="baseline"/>
        </w:rPr>
        <w:t> </w:t>
      </w:r>
      <w:r>
        <w:rPr>
          <w:color w:val="231F20"/>
          <w:vertAlign w:val="baseline"/>
        </w:rPr>
        <w:t>patients.</w:t>
      </w:r>
    </w:p>
    <w:p>
      <w:pPr>
        <w:pStyle w:val="BodyText"/>
      </w:pPr>
    </w:p>
    <w:p>
      <w:pPr>
        <w:pStyle w:val="BodyText"/>
        <w:spacing w:before="195"/>
      </w:pPr>
    </w:p>
    <w:p>
      <w:pPr>
        <w:pStyle w:val="Heading2"/>
        <w:ind w:right="3"/>
      </w:pPr>
      <w:r>
        <w:rPr>
          <w:color w:val="231F20"/>
          <w:w w:val="105"/>
        </w:rPr>
        <w:t>CASE</w:t>
      </w:r>
      <w:r>
        <w:rPr>
          <w:color w:val="231F20"/>
          <w:spacing w:val="2"/>
          <w:w w:val="105"/>
        </w:rPr>
        <w:t> </w:t>
      </w:r>
      <w:r>
        <w:rPr>
          <w:color w:val="231F20"/>
          <w:spacing w:val="-2"/>
          <w:w w:val="105"/>
        </w:rPr>
        <w:t>REPORT</w:t>
      </w:r>
    </w:p>
    <w:p>
      <w:pPr>
        <w:pStyle w:val="BodyText"/>
        <w:spacing w:line="249" w:lineRule="auto" w:before="68"/>
        <w:ind w:left="256" w:right="217" w:firstLine="199"/>
        <w:jc w:val="both"/>
      </w:pPr>
      <w:r>
        <w:rPr>
          <w:color w:val="231F20"/>
        </w:rPr>
        <w:t>We examined a 63-year-old female patient who </w:t>
      </w:r>
      <w:r>
        <w:rPr>
          <w:color w:val="231F20"/>
        </w:rPr>
        <w:t>con- tacted our Movement Disorder</w:t>
      </w:r>
      <w:r>
        <w:rPr>
          <w:color w:val="231F20"/>
          <w:spacing w:val="40"/>
        </w:rPr>
        <w:t> </w:t>
      </w:r>
      <w:r>
        <w:rPr>
          <w:color w:val="231F20"/>
        </w:rPr>
        <w:t>Outpatient Clinic</w:t>
      </w:r>
      <w:r>
        <w:rPr>
          <w:color w:val="231F20"/>
          <w:spacing w:val="40"/>
        </w:rPr>
        <w:t> </w:t>
      </w:r>
      <w:r>
        <w:rPr>
          <w:color w:val="231F20"/>
        </w:rPr>
        <w:t>in</w:t>
      </w:r>
      <w:r>
        <w:rPr>
          <w:color w:val="231F20"/>
          <w:spacing w:val="40"/>
        </w:rPr>
        <w:t> </w:t>
      </w:r>
      <w:r>
        <w:rPr>
          <w:color w:val="231F20"/>
        </w:rPr>
        <w:t>May 2004. In 2000, at the age of 57, she started to suf- fer</w:t>
      </w:r>
      <w:r>
        <w:rPr>
          <w:color w:val="231F20"/>
          <w:spacing w:val="40"/>
        </w:rPr>
        <w:t> </w:t>
      </w:r>
      <w:r>
        <w:rPr>
          <w:color w:val="231F20"/>
        </w:rPr>
        <w:t>from</w:t>
      </w:r>
      <w:r>
        <w:rPr>
          <w:color w:val="231F20"/>
          <w:spacing w:val="40"/>
        </w:rPr>
        <w:t> </w:t>
      </w:r>
      <w:r>
        <w:rPr>
          <w:color w:val="231F20"/>
        </w:rPr>
        <w:t>attacks</w:t>
      </w:r>
      <w:r>
        <w:rPr>
          <w:color w:val="231F20"/>
          <w:spacing w:val="40"/>
        </w:rPr>
        <w:t> </w:t>
      </w:r>
      <w:r>
        <w:rPr>
          <w:color w:val="231F20"/>
        </w:rPr>
        <w:t>with</w:t>
      </w:r>
      <w:r>
        <w:rPr>
          <w:color w:val="231F20"/>
          <w:spacing w:val="40"/>
        </w:rPr>
        <w:t> </w:t>
      </w:r>
      <w:r>
        <w:rPr>
          <w:color w:val="231F20"/>
        </w:rPr>
        <w:t>vertigo,</w:t>
      </w:r>
      <w:r>
        <w:rPr>
          <w:color w:val="231F20"/>
          <w:spacing w:val="40"/>
        </w:rPr>
        <w:t> </w:t>
      </w:r>
      <w:r>
        <w:rPr>
          <w:color w:val="231F20"/>
        </w:rPr>
        <w:t>nausea,</w:t>
      </w:r>
      <w:r>
        <w:rPr>
          <w:color w:val="231F20"/>
          <w:spacing w:val="40"/>
        </w:rPr>
        <w:t> </w:t>
      </w:r>
      <w:r>
        <w:rPr>
          <w:color w:val="231F20"/>
        </w:rPr>
        <w:t>and</w:t>
      </w:r>
      <w:r>
        <w:rPr>
          <w:color w:val="231F20"/>
          <w:spacing w:val="40"/>
        </w:rPr>
        <w:t> </w:t>
      </w:r>
      <w:r>
        <w:rPr>
          <w:color w:val="231F20"/>
        </w:rPr>
        <w:t>vomiting that were sometimes accompanied</w:t>
      </w:r>
      <w:r>
        <w:rPr>
          <w:color w:val="231F20"/>
        </w:rPr>
        <w:t> by dysarthria and headaches. These attacks initially lasted for about 30</w:t>
      </w:r>
      <w:r>
        <w:rPr>
          <w:color w:val="231F20"/>
          <w:spacing w:val="40"/>
        </w:rPr>
        <w:t> </w:t>
      </w:r>
      <w:r>
        <w:rPr>
          <w:color w:val="231F20"/>
        </w:rPr>
        <w:t>min but prolonged within subsequent years. Addition- ally, she had problems with visual ﬁxation of objects</w:t>
      </w:r>
      <w:r>
        <w:rPr>
          <w:color w:val="231F20"/>
          <w:spacing w:val="80"/>
        </w:rPr>
        <w:t> </w:t>
      </w:r>
      <w:r>
        <w:rPr>
          <w:color w:val="231F20"/>
        </w:rPr>
        <w:t>and often had the impression that her visual image was rolling away. Consumption of coffee or alcoholic bev- erages led to deterioration</w:t>
      </w:r>
      <w:r>
        <w:rPr>
          <w:color w:val="231F20"/>
        </w:rPr>
        <w:t> of symptoms. In 2006, the attacks completely ceased and interictal gait ataxia became the main clinical problem making her in-</w:t>
      </w:r>
      <w:r>
        <w:rPr>
          <w:color w:val="231F20"/>
          <w:spacing w:val="40"/>
        </w:rPr>
        <w:t> </w:t>
      </w:r>
      <w:r>
        <w:rPr>
          <w:color w:val="231F20"/>
        </w:rPr>
        <w:t>capable of walking or standing without support. In the past, the patient had suffered from migraine headaches. The</w:t>
      </w:r>
      <w:r>
        <w:rPr>
          <w:color w:val="231F20"/>
          <w:spacing w:val="46"/>
        </w:rPr>
        <w:t> </w:t>
      </w:r>
      <w:r>
        <w:rPr>
          <w:color w:val="231F20"/>
        </w:rPr>
        <w:t>mother</w:t>
      </w:r>
      <w:r>
        <w:rPr>
          <w:color w:val="231F20"/>
          <w:spacing w:val="47"/>
        </w:rPr>
        <w:t> </w:t>
      </w:r>
      <w:r>
        <w:rPr>
          <w:color w:val="231F20"/>
        </w:rPr>
        <w:t>of</w:t>
      </w:r>
      <w:r>
        <w:rPr>
          <w:color w:val="231F20"/>
          <w:spacing w:val="47"/>
        </w:rPr>
        <w:t> </w:t>
      </w:r>
      <w:r>
        <w:rPr>
          <w:color w:val="231F20"/>
        </w:rPr>
        <w:t>the</w:t>
      </w:r>
      <w:r>
        <w:rPr>
          <w:color w:val="231F20"/>
          <w:spacing w:val="47"/>
        </w:rPr>
        <w:t> </w:t>
      </w:r>
      <w:r>
        <w:rPr>
          <w:color w:val="231F20"/>
        </w:rPr>
        <w:t>patient</w:t>
      </w:r>
      <w:r>
        <w:rPr>
          <w:color w:val="231F20"/>
          <w:spacing w:val="47"/>
        </w:rPr>
        <w:t> </w:t>
      </w:r>
      <w:r>
        <w:rPr>
          <w:color w:val="231F20"/>
        </w:rPr>
        <w:t>also</w:t>
      </w:r>
      <w:r>
        <w:rPr>
          <w:color w:val="231F20"/>
          <w:spacing w:val="46"/>
        </w:rPr>
        <w:t> </w:t>
      </w:r>
      <w:r>
        <w:rPr>
          <w:color w:val="231F20"/>
        </w:rPr>
        <w:t>suffered</w:t>
      </w:r>
      <w:r>
        <w:rPr>
          <w:color w:val="231F20"/>
          <w:spacing w:val="46"/>
        </w:rPr>
        <w:t> </w:t>
      </w:r>
      <w:r>
        <w:rPr>
          <w:color w:val="231F20"/>
        </w:rPr>
        <w:t>from</w:t>
      </w:r>
      <w:r>
        <w:rPr>
          <w:color w:val="231F20"/>
          <w:spacing w:val="46"/>
        </w:rPr>
        <w:t> </w:t>
      </w:r>
      <w:r>
        <w:rPr>
          <w:color w:val="231F20"/>
          <w:spacing w:val="-2"/>
        </w:rPr>
        <w:t>vertigo</w:t>
      </w:r>
    </w:p>
    <w:p>
      <w:pPr>
        <w:pStyle w:val="BodyText"/>
        <w:spacing w:after="0" w:line="249" w:lineRule="auto"/>
        <w:jc w:val="both"/>
        <w:sectPr>
          <w:type w:val="continuous"/>
          <w:pgSz w:w="12240" w:h="16200"/>
          <w:pgMar w:top="1060" w:bottom="280" w:left="1080" w:right="1080"/>
          <w:cols w:num="2" w:equalWidth="0">
            <w:col w:w="4861" w:space="180"/>
            <w:col w:w="5039"/>
          </w:cols>
        </w:sectPr>
      </w:pPr>
    </w:p>
    <w:p>
      <w:pPr>
        <w:tabs>
          <w:tab w:pos="9859" w:val="right" w:leader="none"/>
        </w:tabs>
        <w:spacing w:before="45"/>
        <w:ind w:left="2883" w:right="0" w:firstLine="0"/>
        <w:jc w:val="left"/>
        <w:rPr>
          <w:i/>
          <w:sz w:val="20"/>
        </w:rPr>
      </w:pPr>
      <w:r>
        <w:rPr>
          <w:i/>
          <w:color w:val="231F20"/>
          <w:sz w:val="20"/>
        </w:rPr>
        <w:t>4-AMINOPYRIDINE</w:t>
      </w:r>
      <w:r>
        <w:rPr>
          <w:i/>
          <w:color w:val="231F20"/>
          <w:spacing w:val="10"/>
          <w:sz w:val="20"/>
        </w:rPr>
        <w:t> </w:t>
      </w:r>
      <w:r>
        <w:rPr>
          <w:i/>
          <w:color w:val="231F20"/>
          <w:sz w:val="20"/>
        </w:rPr>
        <w:t>IN</w:t>
      </w:r>
      <w:r>
        <w:rPr>
          <w:i/>
          <w:color w:val="231F20"/>
          <w:spacing w:val="10"/>
          <w:sz w:val="20"/>
        </w:rPr>
        <w:t> </w:t>
      </w:r>
      <w:r>
        <w:rPr>
          <w:i/>
          <w:color w:val="231F20"/>
          <w:sz w:val="20"/>
        </w:rPr>
        <w:t>EPISODIC</w:t>
      </w:r>
      <w:r>
        <w:rPr>
          <w:i/>
          <w:color w:val="231F20"/>
          <w:spacing w:val="9"/>
          <w:sz w:val="20"/>
        </w:rPr>
        <w:t> </w:t>
      </w:r>
      <w:r>
        <w:rPr>
          <w:i/>
          <w:color w:val="231F20"/>
          <w:sz w:val="20"/>
        </w:rPr>
        <w:t>ATAXIA</w:t>
      </w:r>
      <w:r>
        <w:rPr>
          <w:i/>
          <w:color w:val="231F20"/>
          <w:spacing w:val="10"/>
          <w:sz w:val="20"/>
        </w:rPr>
        <w:t> </w:t>
      </w:r>
      <w:r>
        <w:rPr>
          <w:i/>
          <w:color w:val="231F20"/>
          <w:sz w:val="20"/>
        </w:rPr>
        <w:t>TYPE</w:t>
      </w:r>
      <w:r>
        <w:rPr>
          <w:i/>
          <w:color w:val="231F20"/>
          <w:spacing w:val="10"/>
          <w:sz w:val="20"/>
        </w:rPr>
        <w:t> </w:t>
      </w:r>
      <w:r>
        <w:rPr>
          <w:i/>
          <w:color w:val="231F20"/>
          <w:spacing w:val="-10"/>
          <w:sz w:val="20"/>
        </w:rPr>
        <w:t>2</w:t>
      </w:r>
      <w:r>
        <w:rPr>
          <w:color w:val="231F20"/>
          <w:sz w:val="20"/>
        </w:rPr>
        <w:tab/>
      </w:r>
      <w:r>
        <w:rPr>
          <w:i/>
          <w:color w:val="231F20"/>
          <w:spacing w:val="-4"/>
          <w:sz w:val="20"/>
        </w:rPr>
        <w:t>1315</w:t>
      </w:r>
    </w:p>
    <w:p>
      <w:pPr>
        <w:spacing w:after="0"/>
        <w:jc w:val="left"/>
        <w:rPr>
          <w:i/>
          <w:sz w:val="20"/>
        </w:rPr>
        <w:sectPr>
          <w:pgSz w:w="12240" w:h="16200"/>
          <w:pgMar w:top="1040" w:bottom="280" w:left="1080" w:right="1080"/>
        </w:sectPr>
      </w:pPr>
    </w:p>
    <w:p>
      <w:pPr>
        <w:pStyle w:val="BodyText"/>
        <w:spacing w:before="148"/>
        <w:rPr>
          <w:i/>
        </w:rPr>
      </w:pPr>
      <w:r>
        <w:rPr>
          <w:i/>
        </w:rPr>
        <mc:AlternateContent>
          <mc:Choice Requires="wps">
            <w:drawing>
              <wp:anchor distT="0" distB="0" distL="0" distR="0" allowOverlap="1" layoutInCell="1" locked="0" behindDoc="0" simplePos="0" relativeHeight="15769088">
                <wp:simplePos x="0" y="0"/>
                <wp:positionH relativeFrom="page">
                  <wp:posOffset>7555618</wp:posOffset>
                </wp:positionH>
                <wp:positionV relativeFrom="page">
                  <wp:posOffset>208883</wp:posOffset>
                </wp:positionV>
                <wp:extent cx="95885" cy="988314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69088" type="#_x0000_t202" id="docshape73"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spacing w:line="249" w:lineRule="auto" w:before="1"/>
        <w:ind w:left="256" w:right="38"/>
        <w:jc w:val="both"/>
      </w:pPr>
      <w:r>
        <w:rPr>
          <w:color w:val="231F20"/>
        </w:rPr>
        <w:t>and headaches, a half-sister complained about </w:t>
      </w:r>
      <w:r>
        <w:rPr>
          <w:color w:val="231F20"/>
        </w:rPr>
        <w:t>chronic </w:t>
      </w:r>
      <w:r>
        <w:rPr>
          <w:color w:val="231F20"/>
          <w:spacing w:val="-2"/>
        </w:rPr>
        <w:t>headaches.</w:t>
      </w:r>
    </w:p>
    <w:p>
      <w:pPr>
        <w:pStyle w:val="BodyText"/>
        <w:spacing w:line="249" w:lineRule="auto"/>
        <w:ind w:left="256" w:right="38" w:firstLine="199"/>
        <w:jc w:val="both"/>
      </w:pPr>
      <w:r>
        <w:rPr>
          <w:color w:val="231F20"/>
        </w:rPr>
        <w:t>Clinical examination revealed central </w:t>
      </w:r>
      <w:r>
        <w:rPr>
          <w:color w:val="231F20"/>
        </w:rPr>
        <w:t>oculomotor deﬁcits such as spontaneous nystagmus to the left as</w:t>
      </w:r>
      <w:r>
        <w:rPr>
          <w:color w:val="231F20"/>
          <w:spacing w:val="40"/>
        </w:rPr>
        <w:t> </w:t>
      </w:r>
      <w:r>
        <w:rPr>
          <w:color w:val="231F20"/>
        </w:rPr>
        <w:t>well as downbeat nystagmus at gaze to the left, sacca- dic pursuit movements and impaired visual suppression of the vestibular-ocular reﬂex. Additionally, we</w:t>
      </w:r>
      <w:r>
        <w:rPr>
          <w:color w:val="231F20"/>
          <w:spacing w:val="40"/>
        </w:rPr>
        <w:t> </w:t>
      </w:r>
      <w:r>
        <w:rPr>
          <w:color w:val="231F20"/>
        </w:rPr>
        <w:t>observed dysmetria during the nose–ﬁnger test and heel–shin</w:t>
      </w:r>
      <w:r>
        <w:rPr>
          <w:color w:val="231F20"/>
          <w:spacing w:val="40"/>
        </w:rPr>
        <w:t> </w:t>
      </w:r>
      <w:r>
        <w:rPr>
          <w:color w:val="231F20"/>
        </w:rPr>
        <w:t>slide</w:t>
      </w:r>
      <w:r>
        <w:rPr>
          <w:color w:val="231F20"/>
          <w:spacing w:val="40"/>
        </w:rPr>
        <w:t> </w:t>
      </w:r>
      <w:r>
        <w:rPr>
          <w:color w:val="231F20"/>
        </w:rPr>
        <w:t>as</w:t>
      </w:r>
      <w:r>
        <w:rPr>
          <w:color w:val="231F20"/>
          <w:spacing w:val="40"/>
        </w:rPr>
        <w:t> </w:t>
      </w:r>
      <w:r>
        <w:rPr>
          <w:color w:val="231F20"/>
        </w:rPr>
        <w:t>well</w:t>
      </w:r>
      <w:r>
        <w:rPr>
          <w:color w:val="231F20"/>
          <w:spacing w:val="40"/>
        </w:rPr>
        <w:t> </w:t>
      </w:r>
      <w:r>
        <w:rPr>
          <w:color w:val="231F20"/>
        </w:rPr>
        <w:t>as</w:t>
      </w:r>
      <w:r>
        <w:rPr>
          <w:color w:val="231F20"/>
          <w:spacing w:val="40"/>
        </w:rPr>
        <w:t> </w:t>
      </w:r>
      <w:r>
        <w:rPr>
          <w:color w:val="231F20"/>
        </w:rPr>
        <w:t>marked</w:t>
      </w:r>
      <w:r>
        <w:rPr>
          <w:color w:val="231F20"/>
          <w:spacing w:val="40"/>
        </w:rPr>
        <w:t> </w:t>
      </w:r>
      <w:r>
        <w:rPr>
          <w:color w:val="231F20"/>
        </w:rPr>
        <w:t>stance</w:t>
      </w:r>
      <w:r>
        <w:rPr>
          <w:color w:val="231F20"/>
          <w:spacing w:val="40"/>
        </w:rPr>
        <w:t> </w:t>
      </w:r>
      <w:r>
        <w:rPr>
          <w:color w:val="231F20"/>
        </w:rPr>
        <w:t>and</w:t>
      </w:r>
      <w:r>
        <w:rPr>
          <w:color w:val="231F20"/>
          <w:spacing w:val="40"/>
        </w:rPr>
        <w:t> </w:t>
      </w:r>
      <w:r>
        <w:rPr>
          <w:color w:val="231F20"/>
        </w:rPr>
        <w:t>gait ataxia. Magnetic resonance imaging showed decent at- rophy of the upper vermis of the cerebellum but no further pathology, electroencephalography was normal. Tumor screening including serum tumor markers was negative; analysis of cerebrospinal ﬂuid did not show any abnormalities. Vestibular dysfunction was ex-</w:t>
      </w:r>
      <w:r>
        <w:rPr>
          <w:color w:val="231F20"/>
          <w:spacing w:val="40"/>
        </w:rPr>
        <w:t> </w:t>
      </w:r>
      <w:r>
        <w:rPr>
          <w:color w:val="231F20"/>
        </w:rPr>
        <w:t>cluded as possible reason for vertigo by otorhinolar- yngologic</w:t>
      </w:r>
      <w:r>
        <w:rPr>
          <w:color w:val="231F20"/>
        </w:rPr>
        <w:t> examination that demonstrated regular func- tion of both vestibular organs. There was no sign for baroreceptor or orthostatic dysfunction during auto- nomic testing including metronomic breathing, Val- salva maneuver and passive orthostasis on the tilt table. Since the patient did not undergo genetic testing, EA2 was diagnosed clinically based on the medical history and the typical clinical ﬁndings mentioned above.</w:t>
      </w:r>
    </w:p>
    <w:p>
      <w:pPr>
        <w:pStyle w:val="BodyText"/>
        <w:spacing w:line="249" w:lineRule="auto"/>
        <w:ind w:left="256" w:right="38" w:firstLine="199"/>
        <w:jc w:val="both"/>
      </w:pPr>
      <w:r>
        <w:rPr>
          <w:color w:val="231F20"/>
        </w:rPr>
        <w:t>Treatment was initiated with ACTZ in </w:t>
      </w:r>
      <w:r>
        <w:rPr>
          <w:color w:val="231F20"/>
        </w:rPr>
        <w:t>December</w:t>
      </w:r>
      <w:r>
        <w:rPr>
          <w:color w:val="231F20"/>
          <w:spacing w:val="40"/>
        </w:rPr>
        <w:t> </w:t>
      </w:r>
      <w:r>
        <w:rPr>
          <w:color w:val="231F20"/>
        </w:rPr>
        <w:t>2003 but had to be ceased due to tinnitus and paresthe- sia of hands and feet. During treatment with ACTZ the patient had been able to ﬁxate objects better than</w:t>
      </w:r>
      <w:r>
        <w:rPr>
          <w:color w:val="231F20"/>
          <w:spacing w:val="80"/>
          <w:w w:val="150"/>
        </w:rPr>
        <w:t> </w:t>
      </w:r>
      <w:r>
        <w:rPr>
          <w:color w:val="231F20"/>
        </w:rPr>
        <w:t>before, whereas ataxia remained unchanged. Starting from July 2006, we administered 5 mg 4-AP t.i.d. (pro- vided by Synopharm, Germany), which was well toler- ated without any adverse effects but initially did not seem to have any subjective beneﬁt for the patient. Af- ter 4-AP had been withdrawn due to suspected lack of efﬁcacy after only 14 days of treatment and without further clinical evaluation, the patient returned within 1 week and reported about a distinct worsening of gait</w:t>
      </w:r>
      <w:r>
        <w:rPr>
          <w:color w:val="231F20"/>
          <w:spacing w:val="80"/>
        </w:rPr>
        <w:t> </w:t>
      </w:r>
      <w:r>
        <w:rPr>
          <w:color w:val="231F20"/>
        </w:rPr>
        <w:t>and stance ataxia making her unable to walk unas-</w:t>
      </w:r>
      <w:r>
        <w:rPr>
          <w:color w:val="231F20"/>
          <w:spacing w:val="40"/>
        </w:rPr>
        <w:t> </w:t>
      </w:r>
      <w:r>
        <w:rPr>
          <w:color w:val="231F20"/>
        </w:rPr>
        <w:t>sisted. After re-initiation of 4-AP, symptoms markedly improved and are now stable over 1 year.</w:t>
      </w:r>
    </w:p>
    <w:p>
      <w:pPr>
        <w:pStyle w:val="BodyText"/>
        <w:spacing w:before="185"/>
      </w:pPr>
    </w:p>
    <w:p>
      <w:pPr>
        <w:pStyle w:val="BodyText"/>
        <w:ind w:left="364" w:right="150"/>
        <w:jc w:val="center"/>
      </w:pPr>
      <w:r>
        <w:rPr>
          <w:color w:val="231F20"/>
          <w:spacing w:val="-2"/>
          <w:w w:val="105"/>
        </w:rPr>
        <w:t>Evaluations</w:t>
      </w:r>
    </w:p>
    <w:p>
      <w:pPr>
        <w:pStyle w:val="BodyText"/>
        <w:spacing w:line="249" w:lineRule="auto" w:before="68"/>
        <w:ind w:left="256" w:right="38" w:firstLine="199"/>
        <w:jc w:val="both"/>
      </w:pPr>
      <w:r>
        <w:rPr>
          <w:color w:val="231F20"/>
        </w:rPr>
        <w:t>After informed consent for videotaping had been given, the patient was asked to pause treatment with </w:t>
      </w:r>
      <w:r>
        <w:rPr>
          <w:color w:val="231F20"/>
        </w:rPr>
        <w:t>4- AP</w:t>
      </w:r>
      <w:r>
        <w:rPr>
          <w:color w:val="231F20"/>
          <w:spacing w:val="40"/>
        </w:rPr>
        <w:t> </w:t>
      </w:r>
      <w:r>
        <w:rPr>
          <w:color w:val="231F20"/>
        </w:rPr>
        <w:t>for</w:t>
      </w:r>
      <w:r>
        <w:rPr>
          <w:color w:val="231F20"/>
          <w:spacing w:val="40"/>
        </w:rPr>
        <w:t> </w:t>
      </w:r>
      <w:r>
        <w:rPr>
          <w:color w:val="231F20"/>
        </w:rPr>
        <w:t>24</w:t>
      </w:r>
      <w:r>
        <w:rPr>
          <w:color w:val="231F20"/>
          <w:spacing w:val="40"/>
        </w:rPr>
        <w:t> </w:t>
      </w:r>
      <w:r>
        <w:rPr>
          <w:color w:val="231F20"/>
        </w:rPr>
        <w:t>hours</w:t>
      </w:r>
      <w:r>
        <w:rPr>
          <w:color w:val="231F20"/>
          <w:spacing w:val="40"/>
        </w:rPr>
        <w:t> </w:t>
      </w:r>
      <w:r>
        <w:rPr>
          <w:color w:val="231F20"/>
        </w:rPr>
        <w:t>and</w:t>
      </w:r>
      <w:r>
        <w:rPr>
          <w:color w:val="231F20"/>
          <w:spacing w:val="40"/>
        </w:rPr>
        <w:t> </w:t>
      </w:r>
      <w:r>
        <w:rPr>
          <w:color w:val="231F20"/>
        </w:rPr>
        <w:t>after</w:t>
      </w:r>
      <w:r>
        <w:rPr>
          <w:color w:val="231F20"/>
          <w:spacing w:val="40"/>
        </w:rPr>
        <w:t> </w:t>
      </w:r>
      <w:r>
        <w:rPr>
          <w:color w:val="231F20"/>
        </w:rPr>
        <w:t>that</w:t>
      </w:r>
      <w:r>
        <w:rPr>
          <w:color w:val="231F20"/>
          <w:spacing w:val="40"/>
        </w:rPr>
        <w:t> </w:t>
      </w:r>
      <w:r>
        <w:rPr>
          <w:color w:val="231F20"/>
        </w:rPr>
        <w:t>was</w:t>
      </w:r>
      <w:r>
        <w:rPr>
          <w:color w:val="231F20"/>
          <w:spacing w:val="40"/>
        </w:rPr>
        <w:t> </w:t>
      </w:r>
      <w:r>
        <w:rPr>
          <w:color w:val="231F20"/>
        </w:rPr>
        <w:t>videotaped</w:t>
      </w:r>
      <w:r>
        <w:rPr>
          <w:color w:val="231F20"/>
          <w:spacing w:val="40"/>
        </w:rPr>
        <w:t> </w:t>
      </w:r>
      <w:r>
        <w:rPr>
          <w:color w:val="231F20"/>
        </w:rPr>
        <w:t>and rated according to the recently validated scale for the assessment and rating of ataxia (SARA).</w:t>
      </w:r>
      <w:r>
        <w:rPr>
          <w:color w:val="231F20"/>
          <w:vertAlign w:val="superscript"/>
        </w:rPr>
        <w:t>4</w:t>
      </w:r>
      <w:r>
        <w:rPr>
          <w:color w:val="231F20"/>
          <w:vertAlign w:val="baseline"/>
        </w:rPr>
        <w:t> The patient was then given a single dose of 5 mg 4-AP and video- taped and rated again as soon as she realized improve- ment of her symptoms. A ﬁnal evaluation was done af- ter</w:t>
      </w:r>
      <w:r>
        <w:rPr>
          <w:color w:val="231F20"/>
          <w:spacing w:val="63"/>
          <w:vertAlign w:val="baseline"/>
        </w:rPr>
        <w:t> </w:t>
      </w:r>
      <w:r>
        <w:rPr>
          <w:color w:val="231F20"/>
          <w:vertAlign w:val="baseline"/>
        </w:rPr>
        <w:t>the</w:t>
      </w:r>
      <w:r>
        <w:rPr>
          <w:color w:val="231F20"/>
          <w:spacing w:val="64"/>
          <w:vertAlign w:val="baseline"/>
        </w:rPr>
        <w:t> </w:t>
      </w:r>
      <w:r>
        <w:rPr>
          <w:color w:val="231F20"/>
          <w:vertAlign w:val="baseline"/>
        </w:rPr>
        <w:t>patient</w:t>
      </w:r>
      <w:r>
        <w:rPr>
          <w:color w:val="231F20"/>
          <w:spacing w:val="66"/>
          <w:vertAlign w:val="baseline"/>
        </w:rPr>
        <w:t> </w:t>
      </w:r>
      <w:r>
        <w:rPr>
          <w:color w:val="231F20"/>
          <w:vertAlign w:val="baseline"/>
        </w:rPr>
        <w:t>had</w:t>
      </w:r>
      <w:r>
        <w:rPr>
          <w:color w:val="231F20"/>
          <w:spacing w:val="64"/>
          <w:vertAlign w:val="baseline"/>
        </w:rPr>
        <w:t> </w:t>
      </w:r>
      <w:r>
        <w:rPr>
          <w:color w:val="231F20"/>
          <w:vertAlign w:val="baseline"/>
        </w:rPr>
        <w:t>taken</w:t>
      </w:r>
      <w:r>
        <w:rPr>
          <w:color w:val="231F20"/>
          <w:spacing w:val="65"/>
          <w:vertAlign w:val="baseline"/>
        </w:rPr>
        <w:t> </w:t>
      </w:r>
      <w:r>
        <w:rPr>
          <w:color w:val="231F20"/>
          <w:vertAlign w:val="baseline"/>
        </w:rPr>
        <w:t>3</w:t>
      </w:r>
      <w:r>
        <w:rPr>
          <w:color w:val="231F20"/>
          <w:spacing w:val="47"/>
          <w:w w:val="135"/>
          <w:vertAlign w:val="baseline"/>
        </w:rPr>
        <w:t> </w:t>
      </w:r>
      <w:r>
        <w:rPr>
          <w:i/>
          <w:color w:val="231F20"/>
          <w:w w:val="135"/>
          <w:vertAlign w:val="baseline"/>
        </w:rPr>
        <w:t>3</w:t>
      </w:r>
      <w:r>
        <w:rPr>
          <w:i/>
          <w:color w:val="231F20"/>
          <w:spacing w:val="45"/>
          <w:w w:val="135"/>
          <w:vertAlign w:val="baseline"/>
        </w:rPr>
        <w:t> </w:t>
      </w:r>
      <w:r>
        <w:rPr>
          <w:color w:val="231F20"/>
          <w:vertAlign w:val="baseline"/>
        </w:rPr>
        <w:t>5</w:t>
      </w:r>
      <w:r>
        <w:rPr>
          <w:color w:val="231F20"/>
          <w:spacing w:val="64"/>
          <w:vertAlign w:val="baseline"/>
        </w:rPr>
        <w:t> </w:t>
      </w:r>
      <w:r>
        <w:rPr>
          <w:color w:val="231F20"/>
          <w:vertAlign w:val="baseline"/>
        </w:rPr>
        <w:t>mg</w:t>
      </w:r>
      <w:r>
        <w:rPr>
          <w:color w:val="231F20"/>
          <w:spacing w:val="65"/>
          <w:vertAlign w:val="baseline"/>
        </w:rPr>
        <w:t> </w:t>
      </w:r>
      <w:r>
        <w:rPr>
          <w:color w:val="231F20"/>
          <w:vertAlign w:val="baseline"/>
        </w:rPr>
        <w:t>4-AP</w:t>
      </w:r>
      <w:r>
        <w:rPr>
          <w:color w:val="231F20"/>
          <w:spacing w:val="63"/>
          <w:vertAlign w:val="baseline"/>
        </w:rPr>
        <w:t> </w:t>
      </w:r>
      <w:r>
        <w:rPr>
          <w:color w:val="231F20"/>
          <w:vertAlign w:val="baseline"/>
        </w:rPr>
        <w:t>over</w:t>
      </w:r>
      <w:r>
        <w:rPr>
          <w:color w:val="231F20"/>
          <w:spacing w:val="65"/>
          <w:vertAlign w:val="baseline"/>
        </w:rPr>
        <w:t> </w:t>
      </w:r>
      <w:r>
        <w:rPr>
          <w:color w:val="231F20"/>
          <w:spacing w:val="-5"/>
          <w:vertAlign w:val="baseline"/>
        </w:rPr>
        <w:t>24</w:t>
      </w:r>
    </w:p>
    <w:p>
      <w:pPr>
        <w:spacing w:line="240" w:lineRule="auto" w:before="148"/>
        <w:rPr>
          <w:sz w:val="20"/>
        </w:rPr>
      </w:pPr>
      <w:r>
        <w:rPr/>
        <w:br w:type="column"/>
      </w:r>
      <w:r>
        <w:rPr>
          <w:sz w:val="20"/>
        </w:rPr>
      </w:r>
    </w:p>
    <w:p>
      <w:pPr>
        <w:pStyle w:val="BodyText"/>
        <w:spacing w:line="249" w:lineRule="auto" w:before="1"/>
        <w:ind w:left="256" w:right="216"/>
        <w:jc w:val="both"/>
      </w:pPr>
      <w:r>
        <w:rPr>
          <w:color w:val="231F20"/>
        </w:rPr>
        <w:t>hours. All evaluations were done in exact order as </w:t>
      </w:r>
      <w:r>
        <w:rPr>
          <w:color w:val="231F20"/>
        </w:rPr>
        <w:t>pro- vided by SARA. The videotapes were reviewed by a movement disorder expert (A.S.) who was blinded for the treatment. Scores were given according to the</w:t>
      </w:r>
      <w:r>
        <w:rPr>
          <w:color w:val="231F20"/>
          <w:spacing w:val="80"/>
        </w:rPr>
        <w:t> </w:t>
      </w:r>
      <w:r>
        <w:rPr>
          <w:color w:val="231F20"/>
        </w:rPr>
        <w:t>SARA criteria based on a common judgment of the expert and the observer who had videotaped the patient (M.L.). ECG was performed before and during treat- ment</w:t>
      </w:r>
      <w:r>
        <w:rPr>
          <w:color w:val="231F20"/>
          <w:spacing w:val="40"/>
        </w:rPr>
        <w:t> </w:t>
      </w:r>
      <w:r>
        <w:rPr>
          <w:color w:val="231F20"/>
        </w:rPr>
        <w:t>to</w:t>
      </w:r>
      <w:r>
        <w:rPr>
          <w:color w:val="231F20"/>
          <w:spacing w:val="40"/>
        </w:rPr>
        <w:t> </w:t>
      </w:r>
      <w:r>
        <w:rPr>
          <w:color w:val="231F20"/>
        </w:rPr>
        <w:t>exclude</w:t>
      </w:r>
      <w:r>
        <w:rPr>
          <w:color w:val="231F20"/>
          <w:spacing w:val="40"/>
        </w:rPr>
        <w:t> </w:t>
      </w:r>
      <w:r>
        <w:rPr>
          <w:color w:val="231F20"/>
        </w:rPr>
        <w:t>clinically</w:t>
      </w:r>
      <w:r>
        <w:rPr>
          <w:color w:val="231F20"/>
          <w:spacing w:val="40"/>
        </w:rPr>
        <w:t> </w:t>
      </w:r>
      <w:r>
        <w:rPr>
          <w:color w:val="231F20"/>
        </w:rPr>
        <w:t>relevant</w:t>
      </w:r>
      <w:r>
        <w:rPr>
          <w:color w:val="231F20"/>
          <w:spacing w:val="40"/>
        </w:rPr>
        <w:t> </w:t>
      </w:r>
      <w:r>
        <w:rPr>
          <w:color w:val="231F20"/>
        </w:rPr>
        <w:t>prolongation</w:t>
      </w:r>
      <w:r>
        <w:rPr>
          <w:color w:val="231F20"/>
          <w:spacing w:val="40"/>
        </w:rPr>
        <w:t> </w:t>
      </w:r>
      <w:r>
        <w:rPr>
          <w:color w:val="231F20"/>
        </w:rPr>
        <w:t>of QT</w:t>
      </w:r>
      <w:r>
        <w:rPr>
          <w:color w:val="231F20"/>
          <w:vertAlign w:val="subscript"/>
        </w:rPr>
        <w:t>C</w:t>
      </w:r>
      <w:r>
        <w:rPr>
          <w:color w:val="231F20"/>
          <w:vertAlign w:val="baseline"/>
        </w:rPr>
        <w:t> time, which</w:t>
      </w:r>
      <w:r>
        <w:rPr>
          <w:color w:val="231F20"/>
          <w:u w:val="single" w:color="231F20"/>
          <w:vertAlign w:val="baseline"/>
        </w:rPr>
        <w:t> w</w:t>
      </w:r>
      <w:r>
        <w:rPr>
          <w:color w:val="231F20"/>
          <w:vertAlign w:val="baseline"/>
        </w:rPr>
        <w:t>as calculated using Bazett’s correction:</w:t>
      </w:r>
      <w:r>
        <w:rPr>
          <w:color w:val="231F20"/>
          <w:spacing w:val="36"/>
          <w:vertAlign w:val="baseline"/>
        </w:rPr>
        <w:t> </w:t>
      </w:r>
      <w:r>
        <w:rPr>
          <w:color w:val="231F20"/>
          <w:vertAlign w:val="baseline"/>
        </w:rPr>
        <w:t>QT</w:t>
      </w:r>
      <w:r>
        <w:rPr>
          <w:color w:val="231F20"/>
          <w:vertAlign w:val="subscript"/>
        </w:rPr>
        <w:t>c</w:t>
      </w:r>
      <w:r>
        <w:rPr>
          <w:color w:val="231F20"/>
          <w:spacing w:val="-13"/>
          <w:vertAlign w:val="baseline"/>
        </w:rPr>
        <w:t> </w:t>
      </w:r>
      <w:r>
        <w:rPr>
          <w:rFonts w:ascii="Arial" w:hAnsi="Arial"/>
          <w:color w:val="231F20"/>
          <w:vertAlign w:val="baseline"/>
        </w:rPr>
        <w:t>¼</w:t>
      </w:r>
      <w:r>
        <w:rPr>
          <w:rFonts w:ascii="Arial" w:hAnsi="Arial"/>
          <w:color w:val="231F20"/>
          <w:spacing w:val="-14"/>
          <w:vertAlign w:val="baseline"/>
        </w:rPr>
        <w:t> </w:t>
      </w:r>
      <w:r>
        <w:rPr>
          <w:color w:val="231F20"/>
          <w:vertAlign w:val="baseline"/>
        </w:rPr>
        <w:t>QT</w:t>
      </w:r>
      <w:r>
        <w:rPr>
          <w:color w:val="231F20"/>
          <w:spacing w:val="-12"/>
          <w:vertAlign w:val="baseline"/>
        </w:rPr>
        <w:t> </w:t>
      </w:r>
      <w:r>
        <w:rPr>
          <w:rFonts w:ascii="Arial" w:hAnsi="Arial"/>
          <w:color w:val="231F20"/>
          <w:vertAlign w:val="baseline"/>
        </w:rPr>
        <w:t>ð</w:t>
      </w:r>
      <w:r>
        <w:rPr>
          <w:color w:val="231F20"/>
          <w:vertAlign w:val="baseline"/>
        </w:rPr>
        <w:t>milliseconds</w:t>
      </w:r>
      <w:r>
        <w:rPr>
          <w:rFonts w:ascii="Arial" w:hAnsi="Arial"/>
          <w:color w:val="231F20"/>
          <w:vertAlign w:val="baseline"/>
        </w:rPr>
        <w:t>Þ=</w:t>
      </w:r>
      <w:r>
        <w:rPr>
          <w:rFonts w:ascii="Arial" w:hAnsi="Arial"/>
          <w:color w:val="231F20"/>
          <w:spacing w:val="38"/>
          <w:vertAlign w:val="baseline"/>
        </w:rPr>
        <w:t> </w:t>
      </w:r>
      <w:r>
        <w:rPr>
          <w:color w:val="231F20"/>
          <w:vertAlign w:val="baseline"/>
        </w:rPr>
        <w:t>RR</w:t>
      </w:r>
      <w:r>
        <w:rPr>
          <w:color w:val="231F20"/>
          <w:spacing w:val="-13"/>
          <w:vertAlign w:val="baseline"/>
        </w:rPr>
        <w:t> </w:t>
      </w:r>
      <w:r>
        <w:rPr>
          <w:rFonts w:ascii="Arial" w:hAnsi="Arial"/>
          <w:color w:val="231F20"/>
          <w:vertAlign w:val="baseline"/>
        </w:rPr>
        <w:t>ð</w:t>
      </w:r>
      <w:r>
        <w:rPr>
          <w:color w:val="231F20"/>
          <w:vertAlign w:val="baseline"/>
        </w:rPr>
        <w:t>seconds</w:t>
      </w:r>
      <w:r>
        <w:rPr>
          <w:rFonts w:ascii="Arial" w:hAnsi="Arial"/>
          <w:color w:val="231F20"/>
          <w:vertAlign w:val="baseline"/>
        </w:rPr>
        <w:t>Þ</w:t>
      </w:r>
      <w:r>
        <w:rPr>
          <w:color w:val="231F20"/>
          <w:vertAlign w:val="baseline"/>
        </w:rPr>
        <w:t>. QT</w:t>
      </w:r>
      <w:r>
        <w:rPr>
          <w:color w:val="231F20"/>
          <w:vertAlign w:val="subscript"/>
        </w:rPr>
        <w:t>C</w:t>
      </w:r>
      <w:r>
        <w:rPr>
          <w:color w:val="231F20"/>
          <w:vertAlign w:val="baseline"/>
        </w:rPr>
        <w:t> time was within normal range measuring 429 milliseconds before and 414 milliseconds during treat- ment with 5 mg 4-AP t.i.d.</w:t>
      </w:r>
    </w:p>
    <w:p>
      <w:pPr>
        <w:pStyle w:val="BodyText"/>
        <w:spacing w:line="249" w:lineRule="auto"/>
        <w:ind w:left="256" w:right="217" w:firstLine="199"/>
        <w:jc w:val="both"/>
      </w:pPr>
      <w:r>
        <w:rPr/>
        <mc:AlternateContent>
          <mc:Choice Requires="wps">
            <w:drawing>
              <wp:anchor distT="0" distB="0" distL="0" distR="0" allowOverlap="1" layoutInCell="1" locked="0" behindDoc="1" simplePos="0" relativeHeight="485194240">
                <wp:simplePos x="0" y="0"/>
                <wp:positionH relativeFrom="page">
                  <wp:posOffset>6101289</wp:posOffset>
                </wp:positionH>
                <wp:positionV relativeFrom="paragraph">
                  <wp:posOffset>-690701</wp:posOffset>
                </wp:positionV>
                <wp:extent cx="250825" cy="24193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50825" cy="241935"/>
                        </a:xfrm>
                        <a:prstGeom prst="rect">
                          <a:avLst/>
                        </a:prstGeom>
                      </wps:spPr>
                      <wps:txbx>
                        <w:txbxContent>
                          <w:p>
                            <w:pPr>
                              <w:pStyle w:val="BodyText"/>
                              <w:spacing w:line="199" w:lineRule="exact"/>
                              <w:rPr>
                                <w:rFonts w:ascii="Helvetica Neue" w:hAnsi="Helvetica Neue"/>
                                <w:b/>
                              </w:rPr>
                            </w:pPr>
                            <w:r>
                              <w:rPr>
                                <w:rFonts w:ascii="Arial" w:hAnsi="Arial"/>
                                <w:color w:val="231F20"/>
                                <w:w w:val="145"/>
                              </w:rPr>
                              <w:t>p</w:t>
                            </w:r>
                            <w:r>
                              <w:rPr>
                                <w:rFonts w:ascii="Geneva" w:hAnsi="Geneva"/>
                                <w:color w:val="231F20"/>
                                <w:w w:val="18"/>
                              </w:rPr>
                              <w:t>ﬃﬃﬃﬃﬃ</w:t>
                            </w:r>
                            <w:r>
                              <w:rPr>
                                <w:rFonts w:ascii="Geneva" w:hAnsi="Geneva"/>
                                <w:color w:val="231F20"/>
                                <w:spacing w:val="-38"/>
                              </w:rPr>
                              <w:t> </w:t>
                            </w:r>
                            <w:r>
                              <w:rPr>
                                <w:rFonts w:ascii="Helvetica Neue" w:hAnsi="Helvetica Neue"/>
                                <w:b/>
                                <w:color w:val="231F20"/>
                                <w:spacing w:val="-56"/>
                                <w:w w:val="40"/>
                              </w:rPr>
                              <w:t>ﬃ</w:t>
                            </w:r>
                          </w:p>
                        </w:txbxContent>
                      </wps:txbx>
                      <wps:bodyPr wrap="square" lIns="0" tIns="0" rIns="0" bIns="0" rtlCol="0">
                        <a:noAutofit/>
                      </wps:bodyPr>
                    </wps:wsp>
                  </a:graphicData>
                </a:graphic>
              </wp:anchor>
            </w:drawing>
          </mc:Choice>
          <mc:Fallback>
            <w:pict>
              <v:shape style="position:absolute;margin-left:480.416504pt;margin-top:-54.385952pt;width:19.75pt;height:19.05pt;mso-position-horizontal-relative:page;mso-position-vertical-relative:paragraph;z-index:-18122240" type="#_x0000_t202" id="docshape74" filled="false" stroked="false">
                <v:textbox inset="0,0,0,0">
                  <w:txbxContent>
                    <w:p>
                      <w:pPr>
                        <w:pStyle w:val="BodyText"/>
                        <w:spacing w:line="199" w:lineRule="exact"/>
                        <w:rPr>
                          <w:rFonts w:ascii="Helvetica Neue" w:hAnsi="Helvetica Neue"/>
                          <w:b/>
                        </w:rPr>
                      </w:pPr>
                      <w:r>
                        <w:rPr>
                          <w:rFonts w:ascii="Arial" w:hAnsi="Arial"/>
                          <w:color w:val="231F20"/>
                          <w:w w:val="145"/>
                        </w:rPr>
                        <w:t>p</w:t>
                      </w:r>
                      <w:r>
                        <w:rPr>
                          <w:rFonts w:ascii="Geneva" w:hAnsi="Geneva"/>
                          <w:color w:val="231F20"/>
                          <w:w w:val="18"/>
                        </w:rPr>
                        <w:t>ﬃﬃﬃﬃﬃ</w:t>
                      </w:r>
                      <w:r>
                        <w:rPr>
                          <w:rFonts w:ascii="Geneva" w:hAnsi="Geneva"/>
                          <w:color w:val="231F20"/>
                          <w:spacing w:val="-38"/>
                        </w:rPr>
                        <w:t> </w:t>
                      </w:r>
                      <w:r>
                        <w:rPr>
                          <w:rFonts w:ascii="Helvetica Neue" w:hAnsi="Helvetica Neue"/>
                          <w:b/>
                          <w:color w:val="231F20"/>
                          <w:spacing w:val="-56"/>
                          <w:w w:val="40"/>
                        </w:rPr>
                        <w:t>ﬃ</w:t>
                      </w:r>
                    </w:p>
                  </w:txbxContent>
                </v:textbox>
                <w10:wrap type="none"/>
              </v:shape>
            </w:pict>
          </mc:Fallback>
        </mc:AlternateContent>
      </w:r>
      <w:r>
        <w:rPr>
          <w:color w:val="231F20"/>
        </w:rPr>
        <w:t>After 24 hours withdrawal of 4-AP, the patient </w:t>
      </w:r>
      <w:r>
        <w:rPr>
          <w:color w:val="231F20"/>
        </w:rPr>
        <w:t>was suffering from marked gait and stance ataxia (Video), minimal speech disturbance,</w:t>
      </w:r>
      <w:r>
        <w:rPr>
          <w:color w:val="231F20"/>
        </w:rPr>
        <w:t> slight dysmetria during ﬁnger chase with the left hand, tremor during the nose- ﬁnger test on both sides and a slightly abnormal heel– shin slide. Because of gait ataxia she preferred to use a walker in order to avoid falls. Total SARA score with- out 4-AP was 8.5 points. One hour after intake of a single dose of 5 mg 4-AP, the patient noticed a slight relief of her symptoms that could only be objectiﬁed during the nose–ﬁnger test (SARA subscore decreased from</w:t>
      </w:r>
      <w:r>
        <w:rPr>
          <w:color w:val="231F20"/>
          <w:spacing w:val="37"/>
        </w:rPr>
        <w:t> </w:t>
      </w:r>
      <w:r>
        <w:rPr>
          <w:color w:val="231F20"/>
        </w:rPr>
        <w:t>1.0</w:t>
      </w:r>
      <w:r>
        <w:rPr>
          <w:color w:val="231F20"/>
          <w:spacing w:val="37"/>
        </w:rPr>
        <w:t> </w:t>
      </w:r>
      <w:r>
        <w:rPr>
          <w:color w:val="231F20"/>
        </w:rPr>
        <w:t>to</w:t>
      </w:r>
      <w:r>
        <w:rPr>
          <w:color w:val="231F20"/>
          <w:spacing w:val="37"/>
        </w:rPr>
        <w:t> </w:t>
      </w:r>
      <w:r>
        <w:rPr>
          <w:color w:val="231F20"/>
        </w:rPr>
        <w:t>0.5</w:t>
      </w:r>
      <w:r>
        <w:rPr>
          <w:color w:val="231F20"/>
          <w:spacing w:val="37"/>
        </w:rPr>
        <w:t> </w:t>
      </w:r>
      <w:r>
        <w:rPr>
          <w:color w:val="231F20"/>
        </w:rPr>
        <w:t>points)</w:t>
      </w:r>
      <w:r>
        <w:rPr>
          <w:color w:val="231F20"/>
          <w:spacing w:val="38"/>
        </w:rPr>
        <w:t> </w:t>
      </w:r>
      <w:r>
        <w:rPr>
          <w:color w:val="231F20"/>
        </w:rPr>
        <w:t>where</w:t>
      </w:r>
      <w:r>
        <w:rPr>
          <w:color w:val="231F20"/>
          <w:spacing w:val="38"/>
        </w:rPr>
        <w:t> </w:t>
      </w:r>
      <w:r>
        <w:rPr>
          <w:color w:val="231F20"/>
        </w:rPr>
        <w:t>she</w:t>
      </w:r>
      <w:r>
        <w:rPr>
          <w:color w:val="231F20"/>
          <w:spacing w:val="37"/>
        </w:rPr>
        <w:t> </w:t>
      </w:r>
      <w:r>
        <w:rPr>
          <w:color w:val="231F20"/>
        </w:rPr>
        <w:t>had</w:t>
      </w:r>
      <w:r>
        <w:rPr>
          <w:color w:val="231F20"/>
          <w:spacing w:val="37"/>
        </w:rPr>
        <w:t> </w:t>
      </w:r>
      <w:r>
        <w:rPr>
          <w:color w:val="231F20"/>
        </w:rPr>
        <w:t>less</w:t>
      </w:r>
      <w:r>
        <w:rPr>
          <w:color w:val="231F20"/>
          <w:spacing w:val="37"/>
        </w:rPr>
        <w:t> </w:t>
      </w:r>
      <w:r>
        <w:rPr>
          <w:color w:val="231F20"/>
        </w:rPr>
        <w:t>tremor</w:t>
      </w:r>
      <w:r>
        <w:rPr>
          <w:color w:val="231F20"/>
          <w:spacing w:val="37"/>
        </w:rPr>
        <w:t> </w:t>
      </w:r>
      <w:r>
        <w:rPr>
          <w:color w:val="231F20"/>
        </w:rPr>
        <w:t>of her right hand (total SARA score: 8.0 points).</w:t>
      </w:r>
    </w:p>
    <w:p>
      <w:pPr>
        <w:pStyle w:val="BodyText"/>
        <w:spacing w:line="249" w:lineRule="auto"/>
        <w:ind w:left="256" w:right="218" w:firstLine="199"/>
        <w:jc w:val="both"/>
      </w:pPr>
      <w:r>
        <w:rPr>
          <w:color w:val="231F20"/>
        </w:rPr>
        <w:t>On the next day, after completing her regular </w:t>
      </w:r>
      <w:r>
        <w:rPr>
          <w:color w:val="231F20"/>
        </w:rPr>
        <w:t>daily treatment with 5 mg 4-AP t.i.d., the patient returned to our outpatient clinic without her walker. Gait had mark- edly</w:t>
      </w:r>
      <w:r>
        <w:rPr>
          <w:color w:val="231F20"/>
          <w:spacing w:val="-1"/>
        </w:rPr>
        <w:t> </w:t>
      </w:r>
      <w:r>
        <w:rPr>
          <w:color w:val="231F20"/>
        </w:rPr>
        <w:t>stabilized, so</w:t>
      </w:r>
      <w:r>
        <w:rPr>
          <w:color w:val="231F20"/>
          <w:spacing w:val="-1"/>
        </w:rPr>
        <w:t> </w:t>
      </w:r>
      <w:r>
        <w:rPr>
          <w:color w:val="231F20"/>
        </w:rPr>
        <w:t>she was even able to</w:t>
      </w:r>
      <w:r>
        <w:rPr>
          <w:color w:val="231F20"/>
          <w:spacing w:val="-1"/>
        </w:rPr>
        <w:t> </w:t>
      </w:r>
      <w:r>
        <w:rPr>
          <w:color w:val="231F20"/>
        </w:rPr>
        <w:t>do</w:t>
      </w:r>
      <w:r>
        <w:rPr>
          <w:color w:val="231F20"/>
          <w:spacing w:val="-1"/>
        </w:rPr>
        <w:t> </w:t>
      </w:r>
      <w:r>
        <w:rPr>
          <w:color w:val="231F20"/>
        </w:rPr>
        <w:t>some</w:t>
      </w:r>
      <w:r>
        <w:rPr>
          <w:color w:val="231F20"/>
          <w:spacing w:val="-1"/>
        </w:rPr>
        <w:t> </w:t>
      </w:r>
      <w:r>
        <w:rPr>
          <w:color w:val="231F20"/>
        </w:rPr>
        <w:t>steps of tandem walking (Video). Stance ataxia also had im- proved (SARA subscore decreased from 2.0 to 1.0 points),</w:t>
      </w:r>
      <w:r>
        <w:rPr>
          <w:color w:val="231F20"/>
          <w:spacing w:val="-7"/>
        </w:rPr>
        <w:t> </w:t>
      </w:r>
      <w:r>
        <w:rPr>
          <w:color w:val="231F20"/>
        </w:rPr>
        <w:t>the</w:t>
      </w:r>
      <w:r>
        <w:rPr>
          <w:color w:val="231F20"/>
          <w:spacing w:val="-5"/>
        </w:rPr>
        <w:t> </w:t>
      </w:r>
      <w:r>
        <w:rPr>
          <w:color w:val="231F20"/>
        </w:rPr>
        <w:t>patient</w:t>
      </w:r>
      <w:r>
        <w:rPr>
          <w:color w:val="231F20"/>
          <w:spacing w:val="-4"/>
        </w:rPr>
        <w:t> </w:t>
      </w:r>
      <w:r>
        <w:rPr>
          <w:color w:val="231F20"/>
        </w:rPr>
        <w:t>was</w:t>
      </w:r>
      <w:r>
        <w:rPr>
          <w:color w:val="231F20"/>
          <w:spacing w:val="-5"/>
        </w:rPr>
        <w:t> </w:t>
      </w:r>
      <w:r>
        <w:rPr>
          <w:color w:val="231F20"/>
        </w:rPr>
        <w:t>now</w:t>
      </w:r>
      <w:r>
        <w:rPr>
          <w:color w:val="231F20"/>
          <w:spacing w:val="-5"/>
        </w:rPr>
        <w:t> </w:t>
      </w:r>
      <w:r>
        <w:rPr>
          <w:color w:val="231F20"/>
        </w:rPr>
        <w:t>capable</w:t>
      </w:r>
      <w:r>
        <w:rPr>
          <w:color w:val="231F20"/>
          <w:spacing w:val="-5"/>
        </w:rPr>
        <w:t> </w:t>
      </w:r>
      <w:r>
        <w:rPr>
          <w:color w:val="231F20"/>
        </w:rPr>
        <w:t>of</w:t>
      </w:r>
      <w:r>
        <w:rPr>
          <w:color w:val="231F20"/>
          <w:spacing w:val="-6"/>
        </w:rPr>
        <w:t> </w:t>
      </w:r>
      <w:r>
        <w:rPr>
          <w:color w:val="231F20"/>
        </w:rPr>
        <w:t>standing</w:t>
      </w:r>
      <w:r>
        <w:rPr>
          <w:color w:val="231F20"/>
          <w:spacing w:val="-6"/>
        </w:rPr>
        <w:t> </w:t>
      </w:r>
      <w:r>
        <w:rPr>
          <w:color w:val="231F20"/>
        </w:rPr>
        <w:t>with</w:t>
      </w:r>
      <w:r>
        <w:rPr>
          <w:color w:val="231F20"/>
          <w:spacing w:val="-5"/>
        </w:rPr>
        <w:t> </w:t>
      </w:r>
      <w:r>
        <w:rPr>
          <w:color w:val="231F20"/>
        </w:rPr>
        <w:t>her feet</w:t>
      </w:r>
      <w:r>
        <w:rPr>
          <w:color w:val="231F20"/>
          <w:spacing w:val="-13"/>
        </w:rPr>
        <w:t> </w:t>
      </w:r>
      <w:r>
        <w:rPr>
          <w:color w:val="231F20"/>
        </w:rPr>
        <w:t>in</w:t>
      </w:r>
      <w:r>
        <w:rPr>
          <w:color w:val="231F20"/>
          <w:spacing w:val="-12"/>
        </w:rPr>
        <w:t> </w:t>
      </w:r>
      <w:r>
        <w:rPr>
          <w:color w:val="231F20"/>
        </w:rPr>
        <w:t>tandem</w:t>
      </w:r>
      <w:r>
        <w:rPr>
          <w:color w:val="231F20"/>
          <w:spacing w:val="-12"/>
        </w:rPr>
        <w:t> </w:t>
      </w:r>
      <w:r>
        <w:rPr>
          <w:color w:val="231F20"/>
        </w:rPr>
        <w:t>position</w:t>
      </w:r>
      <w:r>
        <w:rPr>
          <w:color w:val="231F20"/>
          <w:spacing w:val="-12"/>
        </w:rPr>
        <w:t> </w:t>
      </w:r>
      <w:r>
        <w:rPr>
          <w:color w:val="231F20"/>
        </w:rPr>
        <w:t>for</w:t>
      </w:r>
      <w:r>
        <w:rPr>
          <w:color w:val="231F20"/>
          <w:spacing w:val="-12"/>
        </w:rPr>
        <w:t> </w:t>
      </w:r>
      <w:r>
        <w:rPr>
          <w:color w:val="231F20"/>
        </w:rPr>
        <w:t>more</w:t>
      </w:r>
      <w:r>
        <w:rPr>
          <w:color w:val="231F20"/>
          <w:spacing w:val="-12"/>
        </w:rPr>
        <w:t> </w:t>
      </w:r>
      <w:r>
        <w:rPr>
          <w:color w:val="231F20"/>
        </w:rPr>
        <w:t>than</w:t>
      </w:r>
      <w:r>
        <w:rPr>
          <w:color w:val="231F20"/>
          <w:spacing w:val="-12"/>
        </w:rPr>
        <w:t> </w:t>
      </w:r>
      <w:r>
        <w:rPr>
          <w:color w:val="231F20"/>
        </w:rPr>
        <w:t>10</w:t>
      </w:r>
      <w:r>
        <w:rPr>
          <w:color w:val="231F20"/>
          <w:spacing w:val="-13"/>
        </w:rPr>
        <w:t> </w:t>
      </w:r>
      <w:r>
        <w:rPr>
          <w:color w:val="231F20"/>
        </w:rPr>
        <w:t>seconds</w:t>
      </w:r>
      <w:r>
        <w:rPr>
          <w:color w:val="231F20"/>
          <w:spacing w:val="-12"/>
        </w:rPr>
        <w:t> </w:t>
      </w:r>
      <w:r>
        <w:rPr>
          <w:color w:val="231F20"/>
        </w:rPr>
        <w:t>(Video). Furthermore, there was improvement in ﬁnger chase, nose–ﬁnger test and heel–shin slide. Total SARA score after</w:t>
      </w:r>
      <w:r>
        <w:rPr>
          <w:color w:val="231F20"/>
          <w:spacing w:val="-9"/>
        </w:rPr>
        <w:t> </w:t>
      </w:r>
      <w:r>
        <w:rPr>
          <w:color w:val="231F20"/>
        </w:rPr>
        <w:t>treatment</w:t>
      </w:r>
      <w:r>
        <w:rPr>
          <w:color w:val="231F20"/>
          <w:spacing w:val="-8"/>
        </w:rPr>
        <w:t> </w:t>
      </w:r>
      <w:r>
        <w:rPr>
          <w:color w:val="231F20"/>
        </w:rPr>
        <w:t>with</w:t>
      </w:r>
      <w:r>
        <w:rPr>
          <w:color w:val="231F20"/>
          <w:spacing w:val="-9"/>
        </w:rPr>
        <w:t> </w:t>
      </w:r>
      <w:r>
        <w:rPr>
          <w:color w:val="231F20"/>
        </w:rPr>
        <w:t>4-AP</w:t>
      </w:r>
      <w:r>
        <w:rPr>
          <w:color w:val="231F20"/>
          <w:spacing w:val="-8"/>
        </w:rPr>
        <w:t> </w:t>
      </w:r>
      <w:r>
        <w:rPr>
          <w:color w:val="231F20"/>
        </w:rPr>
        <w:t>t.i.d.</w:t>
      </w:r>
      <w:r>
        <w:rPr>
          <w:color w:val="231F20"/>
          <w:spacing w:val="-8"/>
        </w:rPr>
        <w:t> </w:t>
      </w:r>
      <w:r>
        <w:rPr>
          <w:color w:val="231F20"/>
        </w:rPr>
        <w:t>had</w:t>
      </w:r>
      <w:r>
        <w:rPr>
          <w:color w:val="231F20"/>
          <w:spacing w:val="-9"/>
        </w:rPr>
        <w:t> </w:t>
      </w:r>
      <w:r>
        <w:rPr>
          <w:color w:val="231F20"/>
        </w:rPr>
        <w:t>lowered</w:t>
      </w:r>
      <w:r>
        <w:rPr>
          <w:color w:val="231F20"/>
          <w:spacing w:val="-8"/>
        </w:rPr>
        <w:t> </w:t>
      </w:r>
      <w:r>
        <w:rPr>
          <w:color w:val="231F20"/>
        </w:rPr>
        <w:t>to</w:t>
      </w:r>
      <w:r>
        <w:rPr>
          <w:color w:val="231F20"/>
          <w:spacing w:val="-9"/>
        </w:rPr>
        <w:t> </w:t>
      </w:r>
      <w:r>
        <w:rPr>
          <w:color w:val="231F20"/>
        </w:rPr>
        <w:t>4.5</w:t>
      </w:r>
      <w:r>
        <w:rPr>
          <w:color w:val="231F20"/>
          <w:spacing w:val="-9"/>
        </w:rPr>
        <w:t> </w:t>
      </w:r>
      <w:r>
        <w:rPr>
          <w:color w:val="231F20"/>
          <w:spacing w:val="-2"/>
        </w:rPr>
        <w:t>points.</w:t>
      </w:r>
    </w:p>
    <w:p>
      <w:pPr>
        <w:pStyle w:val="BodyText"/>
        <w:spacing w:before="184"/>
      </w:pPr>
    </w:p>
    <w:p>
      <w:pPr>
        <w:pStyle w:val="Heading2"/>
        <w:ind w:left="37"/>
      </w:pPr>
      <w:r>
        <w:rPr>
          <w:color w:val="231F20"/>
          <w:spacing w:val="-2"/>
          <w:w w:val="105"/>
        </w:rPr>
        <w:t>DISCUSSION</w:t>
      </w:r>
    </w:p>
    <w:p>
      <w:pPr>
        <w:pStyle w:val="BodyText"/>
        <w:spacing w:line="249" w:lineRule="auto" w:before="69"/>
        <w:ind w:left="256" w:right="217" w:firstLine="199"/>
        <w:jc w:val="both"/>
      </w:pPr>
      <w:r>
        <w:rPr>
          <w:color w:val="231F20"/>
        </w:rPr>
        <w:t>Our report conﬁrms previous observations that 4-</w:t>
      </w:r>
      <w:r>
        <w:rPr>
          <w:color w:val="231F20"/>
        </w:rPr>
        <w:t>AP treatment offers an option for EA2 patients in whom ACTZ failed to relieve symptoms. Although 4-AP in previous studies has shown to be effective in prevent-</w:t>
      </w:r>
      <w:r>
        <w:rPr>
          <w:color w:val="231F20"/>
          <w:spacing w:val="40"/>
        </w:rPr>
        <w:t> </w:t>
      </w:r>
      <w:r>
        <w:rPr>
          <w:color w:val="231F20"/>
        </w:rPr>
        <w:t>ing</w:t>
      </w:r>
      <w:r>
        <w:rPr>
          <w:color w:val="231F20"/>
          <w:spacing w:val="40"/>
        </w:rPr>
        <w:t> </w:t>
      </w:r>
      <w:r>
        <w:rPr>
          <w:color w:val="231F20"/>
        </w:rPr>
        <w:t>or</w:t>
      </w:r>
      <w:r>
        <w:rPr>
          <w:color w:val="231F20"/>
          <w:spacing w:val="40"/>
        </w:rPr>
        <w:t> </w:t>
      </w:r>
      <w:r>
        <w:rPr>
          <w:color w:val="231F20"/>
        </w:rPr>
        <w:t>attenuating</w:t>
      </w:r>
      <w:r>
        <w:rPr>
          <w:color w:val="231F20"/>
          <w:spacing w:val="40"/>
        </w:rPr>
        <w:t> </w:t>
      </w:r>
      <w:r>
        <w:rPr>
          <w:color w:val="231F20"/>
        </w:rPr>
        <w:t>ataxia</w:t>
      </w:r>
      <w:r>
        <w:rPr>
          <w:color w:val="231F20"/>
          <w:spacing w:val="40"/>
        </w:rPr>
        <w:t> </w:t>
      </w:r>
      <w:r>
        <w:rPr>
          <w:color w:val="231F20"/>
        </w:rPr>
        <w:t>attacks,</w:t>
      </w:r>
      <w:r>
        <w:rPr>
          <w:color w:val="231F20"/>
          <w:vertAlign w:val="superscript"/>
        </w:rPr>
        <w:t>3</w:t>
      </w:r>
      <w:r>
        <w:rPr>
          <w:color w:val="231F20"/>
          <w:spacing w:val="40"/>
          <w:vertAlign w:val="baseline"/>
        </w:rPr>
        <w:t> </w:t>
      </w:r>
      <w:r>
        <w:rPr>
          <w:color w:val="231F20"/>
          <w:vertAlign w:val="baseline"/>
        </w:rPr>
        <w:t>our</w:t>
      </w:r>
      <w:r>
        <w:rPr>
          <w:color w:val="231F20"/>
          <w:spacing w:val="40"/>
          <w:vertAlign w:val="baseline"/>
        </w:rPr>
        <w:t> </w:t>
      </w:r>
      <w:r>
        <w:rPr>
          <w:color w:val="231F20"/>
          <w:vertAlign w:val="baseline"/>
        </w:rPr>
        <w:t>report</w:t>
      </w:r>
      <w:r>
        <w:rPr>
          <w:color w:val="231F20"/>
          <w:spacing w:val="40"/>
          <w:vertAlign w:val="baseline"/>
        </w:rPr>
        <w:t> </w:t>
      </w:r>
      <w:r>
        <w:rPr>
          <w:color w:val="231F20"/>
          <w:vertAlign w:val="baseline"/>
        </w:rPr>
        <w:t>for</w:t>
      </w:r>
      <w:r>
        <w:rPr>
          <w:color w:val="231F20"/>
          <w:spacing w:val="40"/>
          <w:vertAlign w:val="baseline"/>
        </w:rPr>
        <w:t> </w:t>
      </w:r>
      <w:r>
        <w:rPr>
          <w:color w:val="231F20"/>
          <w:vertAlign w:val="baseline"/>
        </w:rPr>
        <w:t>the ﬁrst time suggests that 4-AP may also be beneﬁcial for patients</w:t>
      </w:r>
      <w:r>
        <w:rPr>
          <w:color w:val="231F20"/>
          <w:vertAlign w:val="baseline"/>
        </w:rPr>
        <w:t> with late onset of EA2 in whom interictal cer- ebellar ataxia has become the key clinical feature.</w:t>
      </w:r>
    </w:p>
    <w:p>
      <w:pPr>
        <w:pStyle w:val="BodyText"/>
        <w:spacing w:line="249" w:lineRule="auto"/>
        <w:ind w:left="256" w:right="216" w:firstLine="199"/>
        <w:jc w:val="both"/>
      </w:pPr>
      <w:r>
        <w:rPr>
          <w:color w:val="231F20"/>
        </w:rPr>
        <w:t>Because of the CACNA1A mutation, current </w:t>
      </w:r>
      <w:r>
        <w:rPr>
          <w:color w:val="231F20"/>
        </w:rPr>
        <w:t>density from Cav2.1 channels in EA2 is reduced, which may lead to a general reduction in Purkinje cell ﬁring rates and</w:t>
      </w:r>
      <w:r>
        <w:rPr>
          <w:color w:val="231F20"/>
          <w:spacing w:val="21"/>
        </w:rPr>
        <w:t> </w:t>
      </w:r>
      <w:r>
        <w:rPr>
          <w:color w:val="231F20"/>
        </w:rPr>
        <w:t>a</w:t>
      </w:r>
      <w:r>
        <w:rPr>
          <w:color w:val="231F20"/>
          <w:spacing w:val="20"/>
        </w:rPr>
        <w:t> </w:t>
      </w:r>
      <w:r>
        <w:rPr>
          <w:color w:val="231F20"/>
        </w:rPr>
        <w:t>loss</w:t>
      </w:r>
      <w:r>
        <w:rPr>
          <w:color w:val="231F20"/>
          <w:spacing w:val="20"/>
        </w:rPr>
        <w:t> </w:t>
      </w:r>
      <w:r>
        <w:rPr>
          <w:color w:val="231F20"/>
        </w:rPr>
        <w:t>of</w:t>
      </w:r>
      <w:r>
        <w:rPr>
          <w:color w:val="231F20"/>
          <w:spacing w:val="20"/>
        </w:rPr>
        <w:t> </w:t>
      </w:r>
      <w:r>
        <w:rPr>
          <w:color w:val="231F20"/>
        </w:rPr>
        <w:t>inhibition</w:t>
      </w:r>
      <w:r>
        <w:rPr>
          <w:color w:val="231F20"/>
          <w:spacing w:val="20"/>
        </w:rPr>
        <w:t> </w:t>
      </w:r>
      <w:r>
        <w:rPr>
          <w:color w:val="231F20"/>
        </w:rPr>
        <w:t>at</w:t>
      </w:r>
      <w:r>
        <w:rPr>
          <w:color w:val="231F20"/>
          <w:spacing w:val="21"/>
        </w:rPr>
        <w:t> </w:t>
      </w:r>
      <w:r>
        <w:rPr>
          <w:color w:val="231F20"/>
        </w:rPr>
        <w:t>deep</w:t>
      </w:r>
      <w:r>
        <w:rPr>
          <w:color w:val="231F20"/>
          <w:spacing w:val="20"/>
        </w:rPr>
        <w:t> </w:t>
      </w:r>
      <w:r>
        <w:rPr>
          <w:color w:val="231F20"/>
        </w:rPr>
        <w:t>cerebellar</w:t>
      </w:r>
      <w:r>
        <w:rPr>
          <w:color w:val="231F20"/>
          <w:spacing w:val="22"/>
        </w:rPr>
        <w:t> </w:t>
      </w:r>
      <w:r>
        <w:rPr>
          <w:color w:val="231F20"/>
        </w:rPr>
        <w:t>nuclei.</w:t>
      </w:r>
      <w:r>
        <w:rPr>
          <w:color w:val="231F20"/>
          <w:vertAlign w:val="superscript"/>
        </w:rPr>
        <w:t>5</w:t>
      </w:r>
      <w:r>
        <w:rPr>
          <w:color w:val="231F20"/>
          <w:spacing w:val="19"/>
          <w:vertAlign w:val="baseline"/>
        </w:rPr>
        <w:t> </w:t>
      </w:r>
      <w:r>
        <w:rPr>
          <w:color w:val="231F20"/>
          <w:spacing w:val="-4"/>
          <w:vertAlign w:val="baseline"/>
        </w:rPr>
        <w:t>Ani-</w:t>
      </w:r>
    </w:p>
    <w:p>
      <w:pPr>
        <w:pStyle w:val="BodyText"/>
      </w:pPr>
    </w:p>
    <w:p>
      <w:pPr>
        <w:pStyle w:val="BodyText"/>
        <w:spacing w:before="202"/>
      </w:pPr>
    </w:p>
    <w:p>
      <w:pPr>
        <w:spacing w:before="0"/>
        <w:ind w:left="2378"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left"/>
        <w:rPr>
          <w:i/>
          <w:sz w:val="14"/>
        </w:rPr>
        <w:sectPr>
          <w:type w:val="continuous"/>
          <w:pgSz w:w="12240" w:h="16200"/>
          <w:pgMar w:top="1060" w:bottom="280" w:left="1080" w:right="1080"/>
          <w:cols w:num="2" w:equalWidth="0">
            <w:col w:w="4861" w:space="181"/>
            <w:col w:w="5038"/>
          </w:cols>
        </w:sectPr>
      </w:pPr>
    </w:p>
    <w:p>
      <w:pPr>
        <w:tabs>
          <w:tab w:pos="4278" w:val="left" w:leader="none"/>
        </w:tabs>
        <w:spacing w:before="35"/>
        <w:ind w:left="256" w:right="0" w:firstLine="0"/>
        <w:jc w:val="left"/>
        <w:rPr>
          <w:i/>
          <w:sz w:val="20"/>
        </w:rPr>
      </w:pPr>
      <w:r>
        <w:rPr>
          <w:i/>
          <w:color w:val="231F20"/>
          <w:spacing w:val="-4"/>
          <w:sz w:val="20"/>
        </w:rPr>
        <w:t>1316</w:t>
      </w:r>
      <w:r>
        <w:rPr>
          <w:i/>
          <w:color w:val="231F20"/>
          <w:sz w:val="20"/>
        </w:rPr>
        <w:tab/>
      </w:r>
      <w:r>
        <w:rPr>
          <w:i/>
          <w:color w:val="231F20"/>
          <w:spacing w:val="-2"/>
          <w:sz w:val="20"/>
        </w:rPr>
        <w:t>M.</w:t>
      </w:r>
      <w:r>
        <w:rPr>
          <w:i/>
          <w:color w:val="231F20"/>
          <w:spacing w:val="-4"/>
          <w:sz w:val="20"/>
        </w:rPr>
        <w:t> </w:t>
      </w:r>
      <w:r>
        <w:rPr>
          <w:i/>
          <w:color w:val="231F20"/>
          <w:spacing w:val="-2"/>
          <w:sz w:val="20"/>
        </w:rPr>
        <w:t>LO</w:t>
      </w:r>
      <w:r>
        <w:rPr>
          <w:i/>
          <w:color w:val="231F20"/>
          <w:spacing w:val="-2"/>
          <w:position w:val="5"/>
          <w:sz w:val="20"/>
        </w:rPr>
        <w:t>¨</w:t>
      </w:r>
      <w:r>
        <w:rPr>
          <w:i/>
          <w:color w:val="231F20"/>
          <w:spacing w:val="-2"/>
          <w:sz w:val="20"/>
        </w:rPr>
        <w:t>HLE</w:t>
      </w:r>
      <w:r>
        <w:rPr>
          <w:i/>
          <w:color w:val="231F20"/>
          <w:spacing w:val="-3"/>
          <w:sz w:val="20"/>
        </w:rPr>
        <w:t> </w:t>
      </w:r>
      <w:r>
        <w:rPr>
          <w:i/>
          <w:color w:val="231F20"/>
          <w:spacing w:val="-2"/>
          <w:sz w:val="20"/>
        </w:rPr>
        <w:t>ET</w:t>
      </w:r>
      <w:r>
        <w:rPr>
          <w:i/>
          <w:color w:val="231F20"/>
          <w:spacing w:val="-3"/>
          <w:sz w:val="20"/>
        </w:rPr>
        <w:t> </w:t>
      </w:r>
      <w:r>
        <w:rPr>
          <w:i/>
          <w:color w:val="231F20"/>
          <w:spacing w:val="-5"/>
          <w:sz w:val="20"/>
        </w:rPr>
        <w:t>AL.</w:t>
      </w:r>
    </w:p>
    <w:p>
      <w:pPr>
        <w:pStyle w:val="BodyText"/>
        <w:spacing w:before="80"/>
        <w:rPr>
          <w:i/>
        </w:rPr>
      </w:pPr>
    </w:p>
    <w:p>
      <w:pPr>
        <w:pStyle w:val="BodyText"/>
        <w:spacing w:after="0"/>
        <w:rPr>
          <w:i/>
        </w:rPr>
        <w:sectPr>
          <w:pgSz w:w="12240" w:h="16200"/>
          <w:pgMar w:top="1000" w:bottom="280" w:left="1080" w:right="1080"/>
        </w:sectPr>
      </w:pPr>
    </w:p>
    <w:p>
      <w:pPr>
        <w:pStyle w:val="BodyText"/>
        <w:spacing w:line="249" w:lineRule="auto" w:before="69"/>
        <w:ind w:left="256" w:right="38"/>
        <w:jc w:val="both"/>
      </w:pPr>
      <w:r>
        <w:rPr>
          <w:color w:val="231F20"/>
        </w:rPr>
        <w:t>mal</w:t>
      </w:r>
      <w:r>
        <w:rPr>
          <w:color w:val="231F20"/>
          <w:spacing w:val="40"/>
        </w:rPr>
        <w:t> </w:t>
      </w:r>
      <w:r>
        <w:rPr>
          <w:color w:val="231F20"/>
        </w:rPr>
        <w:t>studies</w:t>
      </w:r>
      <w:r>
        <w:rPr>
          <w:color w:val="231F20"/>
          <w:spacing w:val="40"/>
        </w:rPr>
        <w:t> </w:t>
      </w:r>
      <w:r>
        <w:rPr>
          <w:color w:val="231F20"/>
        </w:rPr>
        <w:t>in</w:t>
      </w:r>
      <w:r>
        <w:rPr>
          <w:color w:val="231F20"/>
          <w:spacing w:val="39"/>
        </w:rPr>
        <w:t> </w:t>
      </w:r>
      <w:r>
        <w:rPr>
          <w:color w:val="231F20"/>
        </w:rPr>
        <w:t>guinea</w:t>
      </w:r>
      <w:r>
        <w:rPr>
          <w:color w:val="231F20"/>
          <w:spacing w:val="40"/>
        </w:rPr>
        <w:t> </w:t>
      </w:r>
      <w:r>
        <w:rPr>
          <w:color w:val="231F20"/>
        </w:rPr>
        <w:t>pigs</w:t>
      </w:r>
      <w:r>
        <w:rPr>
          <w:color w:val="231F20"/>
          <w:spacing w:val="39"/>
        </w:rPr>
        <w:t> </w:t>
      </w:r>
      <w:r>
        <w:rPr>
          <w:color w:val="231F20"/>
        </w:rPr>
        <w:t>have</w:t>
      </w:r>
      <w:r>
        <w:rPr>
          <w:color w:val="231F20"/>
          <w:spacing w:val="40"/>
        </w:rPr>
        <w:t> </w:t>
      </w:r>
      <w:r>
        <w:rPr>
          <w:color w:val="231F20"/>
        </w:rPr>
        <w:t>demonstrated</w:t>
      </w:r>
      <w:r>
        <w:rPr>
          <w:color w:val="231F20"/>
          <w:spacing w:val="40"/>
        </w:rPr>
        <w:t> </w:t>
      </w:r>
      <w:r>
        <w:rPr>
          <w:color w:val="231F20"/>
        </w:rPr>
        <w:t>that</w:t>
      </w:r>
      <w:r>
        <w:rPr>
          <w:color w:val="231F20"/>
          <w:spacing w:val="40"/>
        </w:rPr>
        <w:t> </w:t>
      </w:r>
      <w:r>
        <w:rPr>
          <w:color w:val="231F20"/>
        </w:rPr>
        <w:t>4- AP is able to increase the excitability of Purkinje cells</w:t>
      </w:r>
      <w:r>
        <w:rPr>
          <w:color w:val="231F20"/>
          <w:spacing w:val="40"/>
        </w:rPr>
        <w:t> </w:t>
      </w:r>
      <w:r>
        <w:rPr>
          <w:color w:val="231F20"/>
        </w:rPr>
        <w:t>by reducing the duration of the slowly depolarizing potential</w:t>
      </w:r>
      <w:r>
        <w:rPr>
          <w:color w:val="231F20"/>
          <w:spacing w:val="36"/>
        </w:rPr>
        <w:t> </w:t>
      </w:r>
      <w:r>
        <w:rPr>
          <w:color w:val="231F20"/>
        </w:rPr>
        <w:t>and</w:t>
      </w:r>
      <w:r>
        <w:rPr>
          <w:color w:val="231F20"/>
          <w:spacing w:val="36"/>
        </w:rPr>
        <w:t> </w:t>
      </w:r>
      <w:r>
        <w:rPr>
          <w:color w:val="231F20"/>
        </w:rPr>
        <w:t>thus</w:t>
      </w:r>
      <w:r>
        <w:rPr>
          <w:color w:val="231F20"/>
          <w:spacing w:val="37"/>
        </w:rPr>
        <w:t> </w:t>
      </w:r>
      <w:r>
        <w:rPr>
          <w:color w:val="231F20"/>
        </w:rPr>
        <w:t>latency</w:t>
      </w:r>
      <w:r>
        <w:rPr>
          <w:color w:val="231F20"/>
          <w:spacing w:val="35"/>
        </w:rPr>
        <w:t> </w:t>
      </w:r>
      <w:r>
        <w:rPr>
          <w:color w:val="231F20"/>
        </w:rPr>
        <w:t>to</w:t>
      </w:r>
      <w:r>
        <w:rPr>
          <w:color w:val="231F20"/>
          <w:spacing w:val="36"/>
        </w:rPr>
        <w:t> </w:t>
      </w:r>
      <w:r>
        <w:rPr>
          <w:color w:val="231F20"/>
        </w:rPr>
        <w:t>the</w:t>
      </w:r>
      <w:r>
        <w:rPr>
          <w:color w:val="231F20"/>
          <w:spacing w:val="35"/>
        </w:rPr>
        <w:t> </w:t>
      </w:r>
      <w:r>
        <w:rPr>
          <w:color w:val="231F20"/>
        </w:rPr>
        <w:t>ﬁring</w:t>
      </w:r>
      <w:r>
        <w:rPr>
          <w:color w:val="231F20"/>
          <w:spacing w:val="35"/>
        </w:rPr>
        <w:t> </w:t>
      </w:r>
      <w:r>
        <w:rPr>
          <w:color w:val="231F20"/>
        </w:rPr>
        <w:t>of</w:t>
      </w:r>
      <w:r>
        <w:rPr>
          <w:color w:val="231F20"/>
          <w:spacing w:val="36"/>
        </w:rPr>
        <w:t> </w:t>
      </w:r>
      <w:r>
        <w:rPr>
          <w:color w:val="231F20"/>
        </w:rPr>
        <w:t>Ca</w:t>
      </w:r>
      <w:r>
        <w:rPr>
          <w:color w:val="231F20"/>
          <w:vertAlign w:val="superscript"/>
        </w:rPr>
        <w:t>2</w:t>
      </w:r>
      <w:r>
        <w:rPr>
          <w:i/>
          <w:color w:val="231F20"/>
          <w:vertAlign w:val="superscript"/>
        </w:rPr>
        <w:t>1</w:t>
      </w:r>
      <w:r>
        <w:rPr>
          <w:i/>
          <w:color w:val="231F20"/>
          <w:spacing w:val="35"/>
          <w:vertAlign w:val="baseline"/>
        </w:rPr>
        <w:t> </w:t>
      </w:r>
      <w:r>
        <w:rPr>
          <w:color w:val="231F20"/>
          <w:vertAlign w:val="baseline"/>
        </w:rPr>
        <w:t>spikes in</w:t>
      </w:r>
      <w:r>
        <w:rPr>
          <w:color w:val="231F20"/>
          <w:spacing w:val="40"/>
          <w:vertAlign w:val="baseline"/>
        </w:rPr>
        <w:t> </w:t>
      </w:r>
      <w:r>
        <w:rPr>
          <w:color w:val="231F20"/>
          <w:vertAlign w:val="baseline"/>
        </w:rPr>
        <w:t>response</w:t>
      </w:r>
      <w:r>
        <w:rPr>
          <w:color w:val="231F20"/>
          <w:spacing w:val="40"/>
          <w:vertAlign w:val="baseline"/>
        </w:rPr>
        <w:t> </w:t>
      </w:r>
      <w:r>
        <w:rPr>
          <w:color w:val="231F20"/>
          <w:vertAlign w:val="baseline"/>
        </w:rPr>
        <w:t>to</w:t>
      </w:r>
      <w:r>
        <w:rPr>
          <w:color w:val="231F20"/>
          <w:spacing w:val="40"/>
          <w:vertAlign w:val="baseline"/>
        </w:rPr>
        <w:t> </w:t>
      </w:r>
      <w:r>
        <w:rPr>
          <w:color w:val="231F20"/>
          <w:vertAlign w:val="baseline"/>
        </w:rPr>
        <w:t>intracellular</w:t>
      </w:r>
      <w:r>
        <w:rPr>
          <w:color w:val="231F20"/>
          <w:spacing w:val="40"/>
          <w:vertAlign w:val="baseline"/>
        </w:rPr>
        <w:t> </w:t>
      </w:r>
      <w:r>
        <w:rPr>
          <w:color w:val="231F20"/>
          <w:vertAlign w:val="baseline"/>
        </w:rPr>
        <w:t>current</w:t>
      </w:r>
      <w:r>
        <w:rPr>
          <w:color w:val="231F20"/>
          <w:spacing w:val="40"/>
          <w:vertAlign w:val="baseline"/>
        </w:rPr>
        <w:t> </w:t>
      </w:r>
      <w:r>
        <w:rPr>
          <w:color w:val="231F20"/>
          <w:vertAlign w:val="baseline"/>
        </w:rPr>
        <w:t>pulses.</w:t>
      </w:r>
      <w:r>
        <w:rPr>
          <w:color w:val="231F20"/>
          <w:vertAlign w:val="superscript"/>
        </w:rPr>
        <w:t>6</w:t>
      </w:r>
      <w:r>
        <w:rPr>
          <w:color w:val="231F20"/>
          <w:spacing w:val="40"/>
          <w:vertAlign w:val="baseline"/>
        </w:rPr>
        <w:t> </w:t>
      </w:r>
      <w:r>
        <w:rPr>
          <w:color w:val="231F20"/>
          <w:vertAlign w:val="baseline"/>
        </w:rPr>
        <w:t>Thus,</w:t>
      </w:r>
      <w:r>
        <w:rPr>
          <w:color w:val="231F20"/>
          <w:spacing w:val="40"/>
          <w:vertAlign w:val="baseline"/>
        </w:rPr>
        <w:t> </w:t>
      </w:r>
      <w:r>
        <w:rPr>
          <w:color w:val="231F20"/>
          <w:vertAlign w:val="baseline"/>
        </w:rPr>
        <w:t>it may be assumed that the beneﬁcial effects of 4-AP are due to its capability to restore overall Purkinje cell excitability and thereby inhibitory effects of Purkinje cells on deep cerebellar nuclei.</w:t>
      </w:r>
      <w:r>
        <w:rPr>
          <w:color w:val="231F20"/>
          <w:vertAlign w:val="superscript"/>
        </w:rPr>
        <w:t>5</w:t>
      </w:r>
    </w:p>
    <w:p>
      <w:pPr>
        <w:pStyle w:val="BodyText"/>
        <w:spacing w:line="249" w:lineRule="auto"/>
        <w:ind w:left="256" w:right="38" w:firstLine="199"/>
        <w:jc w:val="both"/>
      </w:pPr>
      <w:r>
        <w:rPr>
          <w:color w:val="231F20"/>
        </w:rPr>
        <w:t>Our patient reported symptomatic relief 1 hour </w:t>
      </w:r>
      <w:r>
        <w:rPr>
          <w:color w:val="231F20"/>
        </w:rPr>
        <w:t>after the ingestion of 5 mg 4-AP, which is in keeping with pharmacokinetic studies that found maximal plasma concentrations 1.0–1.2 hours after intake.</w:t>
      </w:r>
      <w:r>
        <w:rPr>
          <w:color w:val="231F20"/>
          <w:vertAlign w:val="superscript"/>
        </w:rPr>
        <w:t>7</w:t>
      </w:r>
      <w:r>
        <w:rPr>
          <w:color w:val="231F20"/>
          <w:vertAlign w:val="baseline"/>
        </w:rPr>
        <w:t> However, improvement at that time point was only visible during the ﬁnger–nose test and was much more marked after 4- AP had been taken three times a day. This observation may</w:t>
      </w:r>
      <w:r>
        <w:rPr>
          <w:color w:val="231F20"/>
          <w:vertAlign w:val="baseline"/>
        </w:rPr>
        <w:t> indicate that neuronal circuits affected by EA2</w:t>
      </w:r>
      <w:r>
        <w:rPr>
          <w:color w:val="231F20"/>
          <w:spacing w:val="80"/>
          <w:vertAlign w:val="baseline"/>
        </w:rPr>
        <w:t> </w:t>
      </w:r>
      <w:r>
        <w:rPr>
          <w:color w:val="231F20"/>
          <w:vertAlign w:val="baseline"/>
        </w:rPr>
        <w:t>need time to adjust to 4-AP before symptomatic effects can be measured. The initial lack of subjective beneﬁt after the ﬁrst administration of 4-AP might as well have been due to the short duration of initial treatment since therapy</w:t>
      </w:r>
      <w:r>
        <w:rPr>
          <w:color w:val="231F20"/>
          <w:spacing w:val="-1"/>
          <w:vertAlign w:val="baseline"/>
        </w:rPr>
        <w:t> </w:t>
      </w:r>
      <w:r>
        <w:rPr>
          <w:color w:val="231F20"/>
          <w:vertAlign w:val="baseline"/>
        </w:rPr>
        <w:t>with</w:t>
      </w:r>
      <w:r>
        <w:rPr>
          <w:color w:val="231F20"/>
          <w:spacing w:val="-1"/>
          <w:vertAlign w:val="baseline"/>
        </w:rPr>
        <w:t> </w:t>
      </w:r>
      <w:r>
        <w:rPr>
          <w:color w:val="231F20"/>
          <w:vertAlign w:val="baseline"/>
        </w:rPr>
        <w:t>4-AP</w:t>
      </w:r>
      <w:r>
        <w:rPr>
          <w:color w:val="231F20"/>
          <w:spacing w:val="-2"/>
          <w:vertAlign w:val="baseline"/>
        </w:rPr>
        <w:t> </w:t>
      </w:r>
      <w:r>
        <w:rPr>
          <w:color w:val="231F20"/>
          <w:vertAlign w:val="baseline"/>
        </w:rPr>
        <w:t>supported</w:t>
      </w:r>
      <w:r>
        <w:rPr>
          <w:color w:val="231F20"/>
          <w:spacing w:val="-2"/>
          <w:vertAlign w:val="baseline"/>
        </w:rPr>
        <w:t> </w:t>
      </w:r>
      <w:r>
        <w:rPr>
          <w:color w:val="231F20"/>
          <w:vertAlign w:val="baseline"/>
        </w:rPr>
        <w:t>by</w:t>
      </w:r>
      <w:r>
        <w:rPr>
          <w:color w:val="231F20"/>
          <w:spacing w:val="-2"/>
          <w:vertAlign w:val="baseline"/>
        </w:rPr>
        <w:t> </w:t>
      </w:r>
      <w:r>
        <w:rPr>
          <w:color w:val="231F20"/>
          <w:vertAlign w:val="baseline"/>
        </w:rPr>
        <w:t>regular</w:t>
      </w:r>
      <w:r>
        <w:rPr>
          <w:color w:val="231F20"/>
          <w:spacing w:val="-2"/>
          <w:vertAlign w:val="baseline"/>
        </w:rPr>
        <w:t> </w:t>
      </w:r>
      <w:r>
        <w:rPr>
          <w:color w:val="231F20"/>
          <w:vertAlign w:val="baseline"/>
        </w:rPr>
        <w:t>gait</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balance training now shows a long-lasting effect over 1 year.</w:t>
      </w:r>
    </w:p>
    <w:p>
      <w:pPr>
        <w:pStyle w:val="BodyText"/>
        <w:spacing w:line="249" w:lineRule="auto"/>
        <w:ind w:left="256" w:right="38" w:firstLine="199"/>
        <w:jc w:val="both"/>
      </w:pPr>
      <w:r>
        <w:rPr>
          <w:color w:val="231F20"/>
        </w:rPr>
        <w:t>Future treatment trials are warranted</w:t>
      </w:r>
      <w:r>
        <w:rPr>
          <w:color w:val="231F20"/>
        </w:rPr>
        <w:t> to evaluate </w:t>
      </w:r>
      <w:r>
        <w:rPr>
          <w:color w:val="231F20"/>
        </w:rPr>
        <w:t>and compare</w:t>
      </w:r>
      <w:r>
        <w:rPr>
          <w:color w:val="231F20"/>
        </w:rPr>
        <w:t> the therapeutic effects of ACTZ and 4-AP. These trials should examine the efﬁcacy of both drugs</w:t>
      </w:r>
      <w:r>
        <w:rPr>
          <w:color w:val="231F20"/>
          <w:spacing w:val="40"/>
        </w:rPr>
        <w:t> </w:t>
      </w:r>
      <w:r>
        <w:rPr>
          <w:color w:val="231F20"/>
        </w:rPr>
        <w:t>on attacks as well as on interictal ataxia in order to identify the best treatment for patients of various ages and different disease stages.</w:t>
      </w:r>
    </w:p>
    <w:p>
      <w:pPr>
        <w:pStyle w:val="BodyText"/>
        <w:spacing w:before="196"/>
      </w:pPr>
    </w:p>
    <w:p>
      <w:pPr>
        <w:pStyle w:val="Heading2"/>
        <w:spacing w:before="1"/>
        <w:ind w:left="216" w:right="1"/>
      </w:pPr>
      <w:r>
        <w:rPr>
          <w:color w:val="231F20"/>
          <w:w w:val="105"/>
        </w:rPr>
        <w:t>LEGENDS</w:t>
      </w:r>
      <w:r>
        <w:rPr>
          <w:color w:val="231F20"/>
          <w:spacing w:val="17"/>
          <w:w w:val="105"/>
        </w:rPr>
        <w:t> </w:t>
      </w:r>
      <w:r>
        <w:rPr>
          <w:color w:val="231F20"/>
          <w:w w:val="105"/>
        </w:rPr>
        <w:t>TO</w:t>
      </w:r>
      <w:r>
        <w:rPr>
          <w:color w:val="231F20"/>
          <w:spacing w:val="18"/>
          <w:w w:val="105"/>
        </w:rPr>
        <w:t> </w:t>
      </w:r>
      <w:r>
        <w:rPr>
          <w:color w:val="231F20"/>
          <w:w w:val="105"/>
        </w:rPr>
        <w:t>THE</w:t>
      </w:r>
      <w:r>
        <w:rPr>
          <w:color w:val="231F20"/>
          <w:spacing w:val="19"/>
          <w:w w:val="105"/>
        </w:rPr>
        <w:t> </w:t>
      </w:r>
      <w:r>
        <w:rPr>
          <w:color w:val="231F20"/>
          <w:spacing w:val="-2"/>
          <w:w w:val="105"/>
        </w:rPr>
        <w:t>VIDEO</w:t>
      </w:r>
    </w:p>
    <w:p>
      <w:pPr>
        <w:pStyle w:val="BodyText"/>
        <w:spacing w:before="168"/>
        <w:ind w:left="216"/>
        <w:jc w:val="center"/>
      </w:pPr>
      <w:r>
        <w:rPr>
          <w:color w:val="231F20"/>
          <w:w w:val="105"/>
        </w:rPr>
        <w:t>Full</w:t>
      </w:r>
      <w:r>
        <w:rPr>
          <w:color w:val="231F20"/>
          <w:spacing w:val="17"/>
          <w:w w:val="105"/>
        </w:rPr>
        <w:t> </w:t>
      </w:r>
      <w:r>
        <w:rPr>
          <w:color w:val="231F20"/>
          <w:spacing w:val="-2"/>
          <w:w w:val="105"/>
        </w:rPr>
        <w:t>Video</w:t>
      </w:r>
    </w:p>
    <w:p>
      <w:pPr>
        <w:pStyle w:val="Heading2"/>
        <w:spacing w:before="69"/>
      </w:pPr>
      <w:r>
        <w:rPr/>
        <w:br w:type="column"/>
      </w:r>
      <w:r>
        <w:rPr>
          <w:color w:val="231F20"/>
          <w:spacing w:val="-2"/>
          <w:w w:val="105"/>
        </w:rPr>
        <w:t>REFERENCES</w:t>
      </w:r>
    </w:p>
    <w:p>
      <w:pPr>
        <w:pStyle w:val="ListParagraph"/>
        <w:numPr>
          <w:ilvl w:val="0"/>
          <w:numId w:val="9"/>
        </w:numPr>
        <w:tabs>
          <w:tab w:pos="502" w:val="left" w:leader="none"/>
          <w:tab w:pos="504" w:val="left" w:leader="none"/>
        </w:tabs>
        <w:spacing w:line="232" w:lineRule="auto" w:before="129" w:after="0"/>
        <w:ind w:left="504" w:right="216" w:hanging="248"/>
        <w:jc w:val="left"/>
        <w:rPr>
          <w:sz w:val="16"/>
        </w:rPr>
      </w:pPr>
      <w:r>
        <w:rPr>
          <w:color w:val="231F20"/>
          <w:sz w:val="16"/>
        </w:rPr>
        <w:t>Jen J, Kim GW, Baloh RW. Clinical spectrum of episodic </w:t>
      </w:r>
      <w:r>
        <w:rPr>
          <w:color w:val="231F20"/>
          <w:sz w:val="16"/>
        </w:rPr>
        <w:t>ataxia</w:t>
      </w:r>
      <w:r>
        <w:rPr>
          <w:color w:val="231F20"/>
          <w:spacing w:val="40"/>
          <w:sz w:val="16"/>
        </w:rPr>
        <w:t> </w:t>
      </w:r>
      <w:r>
        <w:rPr>
          <w:color w:val="231F20"/>
          <w:sz w:val="16"/>
        </w:rPr>
        <w:t>type 2. Neurology 2004;62:17–22.</w:t>
      </w:r>
    </w:p>
    <w:p>
      <w:pPr>
        <w:pStyle w:val="ListParagraph"/>
        <w:numPr>
          <w:ilvl w:val="0"/>
          <w:numId w:val="9"/>
        </w:numPr>
        <w:tabs>
          <w:tab w:pos="502" w:val="left" w:leader="none"/>
          <w:tab w:pos="504" w:val="left" w:leader="none"/>
        </w:tabs>
        <w:spacing w:line="232" w:lineRule="auto" w:before="1" w:after="0"/>
        <w:ind w:left="504" w:right="216" w:hanging="248"/>
        <w:jc w:val="left"/>
        <w:rPr>
          <w:sz w:val="16"/>
        </w:rPr>
      </w:pPr>
      <w:r>
        <w:rPr>
          <w:color w:val="231F20"/>
          <w:sz w:val="16"/>
        </w:rPr>
        <w:t>Strupp</w:t>
      </w:r>
      <w:r>
        <w:rPr>
          <w:color w:val="231F20"/>
          <w:spacing w:val="22"/>
          <w:sz w:val="16"/>
        </w:rPr>
        <w:t> </w:t>
      </w:r>
      <w:r>
        <w:rPr>
          <w:color w:val="231F20"/>
          <w:sz w:val="16"/>
        </w:rPr>
        <w:t>M,</w:t>
      </w:r>
      <w:r>
        <w:rPr>
          <w:color w:val="231F20"/>
          <w:spacing w:val="22"/>
          <w:sz w:val="16"/>
        </w:rPr>
        <w:t> </w:t>
      </w:r>
      <w:r>
        <w:rPr>
          <w:color w:val="231F20"/>
          <w:sz w:val="16"/>
        </w:rPr>
        <w:t>Zwergal</w:t>
      </w:r>
      <w:r>
        <w:rPr>
          <w:color w:val="231F20"/>
          <w:spacing w:val="22"/>
          <w:sz w:val="16"/>
        </w:rPr>
        <w:t> </w:t>
      </w:r>
      <w:r>
        <w:rPr>
          <w:color w:val="231F20"/>
          <w:sz w:val="16"/>
        </w:rPr>
        <w:t>A,</w:t>
      </w:r>
      <w:r>
        <w:rPr>
          <w:color w:val="231F20"/>
          <w:spacing w:val="22"/>
          <w:sz w:val="16"/>
        </w:rPr>
        <w:t> </w:t>
      </w:r>
      <w:r>
        <w:rPr>
          <w:color w:val="231F20"/>
          <w:sz w:val="16"/>
        </w:rPr>
        <w:t>Brandt</w:t>
      </w:r>
      <w:r>
        <w:rPr>
          <w:color w:val="231F20"/>
          <w:spacing w:val="21"/>
          <w:sz w:val="16"/>
        </w:rPr>
        <w:t> </w:t>
      </w:r>
      <w:r>
        <w:rPr>
          <w:color w:val="231F20"/>
          <w:sz w:val="16"/>
        </w:rPr>
        <w:t>T.</w:t>
      </w:r>
      <w:r>
        <w:rPr>
          <w:color w:val="231F20"/>
          <w:spacing w:val="23"/>
          <w:sz w:val="16"/>
        </w:rPr>
        <w:t> </w:t>
      </w:r>
      <w:r>
        <w:rPr>
          <w:color w:val="231F20"/>
          <w:sz w:val="16"/>
        </w:rPr>
        <w:t>Episodic</w:t>
      </w:r>
      <w:r>
        <w:rPr>
          <w:color w:val="231F20"/>
          <w:spacing w:val="21"/>
          <w:sz w:val="16"/>
        </w:rPr>
        <w:t> </w:t>
      </w:r>
      <w:r>
        <w:rPr>
          <w:color w:val="231F20"/>
          <w:sz w:val="16"/>
        </w:rPr>
        <w:t>ataxia</w:t>
      </w:r>
      <w:r>
        <w:rPr>
          <w:color w:val="231F20"/>
          <w:spacing w:val="21"/>
          <w:sz w:val="16"/>
        </w:rPr>
        <w:t> </w:t>
      </w:r>
      <w:r>
        <w:rPr>
          <w:color w:val="231F20"/>
          <w:sz w:val="16"/>
        </w:rPr>
        <w:t>type</w:t>
      </w:r>
      <w:r>
        <w:rPr>
          <w:color w:val="231F20"/>
          <w:spacing w:val="22"/>
          <w:sz w:val="16"/>
        </w:rPr>
        <w:t> </w:t>
      </w:r>
      <w:r>
        <w:rPr>
          <w:color w:val="231F20"/>
          <w:sz w:val="16"/>
        </w:rPr>
        <w:t>2.</w:t>
      </w:r>
      <w:r>
        <w:rPr>
          <w:color w:val="231F20"/>
          <w:spacing w:val="22"/>
          <w:sz w:val="16"/>
        </w:rPr>
        <w:t> </w:t>
      </w:r>
      <w:r>
        <w:rPr>
          <w:color w:val="231F20"/>
          <w:sz w:val="16"/>
        </w:rPr>
        <w:t>Neuro-</w:t>
      </w:r>
      <w:r>
        <w:rPr>
          <w:color w:val="231F20"/>
          <w:spacing w:val="40"/>
          <w:sz w:val="16"/>
        </w:rPr>
        <w:t> </w:t>
      </w:r>
      <w:r>
        <w:rPr>
          <w:color w:val="231F20"/>
          <w:sz w:val="16"/>
        </w:rPr>
        <w:t>therapeutics 2007;4:276–273.</w:t>
      </w:r>
    </w:p>
    <w:p>
      <w:pPr>
        <w:pStyle w:val="ListParagraph"/>
        <w:numPr>
          <w:ilvl w:val="0"/>
          <w:numId w:val="9"/>
        </w:numPr>
        <w:tabs>
          <w:tab w:pos="502" w:val="left" w:leader="none"/>
        </w:tabs>
        <w:spacing w:line="180" w:lineRule="exact" w:before="0" w:after="0"/>
        <w:ind w:left="502" w:right="0" w:hanging="246"/>
        <w:jc w:val="left"/>
        <w:rPr>
          <w:sz w:val="16"/>
        </w:rPr>
      </w:pPr>
      <w:r>
        <w:rPr>
          <w:color w:val="231F20"/>
          <w:sz w:val="16"/>
        </w:rPr>
        <w:t>Strupp</w:t>
      </w:r>
      <w:r>
        <w:rPr>
          <w:color w:val="231F20"/>
          <w:spacing w:val="10"/>
          <w:sz w:val="16"/>
        </w:rPr>
        <w:t> </w:t>
      </w:r>
      <w:r>
        <w:rPr>
          <w:color w:val="231F20"/>
          <w:sz w:val="16"/>
        </w:rPr>
        <w:t>M,</w:t>
      </w:r>
      <w:r>
        <w:rPr>
          <w:color w:val="231F20"/>
          <w:spacing w:val="10"/>
          <w:sz w:val="16"/>
        </w:rPr>
        <w:t> </w:t>
      </w:r>
      <w:r>
        <w:rPr>
          <w:color w:val="231F20"/>
          <w:sz w:val="16"/>
        </w:rPr>
        <w:t>Kalla</w:t>
      </w:r>
      <w:r>
        <w:rPr>
          <w:color w:val="231F20"/>
          <w:spacing w:val="10"/>
          <w:sz w:val="16"/>
        </w:rPr>
        <w:t> </w:t>
      </w:r>
      <w:r>
        <w:rPr>
          <w:color w:val="231F20"/>
          <w:sz w:val="16"/>
        </w:rPr>
        <w:t>R,</w:t>
      </w:r>
      <w:r>
        <w:rPr>
          <w:color w:val="231F20"/>
          <w:spacing w:val="10"/>
          <w:sz w:val="16"/>
        </w:rPr>
        <w:t> </w:t>
      </w:r>
      <w:r>
        <w:rPr>
          <w:color w:val="231F20"/>
          <w:sz w:val="16"/>
        </w:rPr>
        <w:t>Dichgans</w:t>
      </w:r>
      <w:r>
        <w:rPr>
          <w:color w:val="231F20"/>
          <w:spacing w:val="11"/>
          <w:sz w:val="16"/>
        </w:rPr>
        <w:t> </w:t>
      </w:r>
      <w:r>
        <w:rPr>
          <w:color w:val="231F20"/>
          <w:sz w:val="16"/>
        </w:rPr>
        <w:t>M,</w:t>
      </w:r>
      <w:r>
        <w:rPr>
          <w:color w:val="231F20"/>
          <w:spacing w:val="10"/>
          <w:sz w:val="16"/>
        </w:rPr>
        <w:t> </w:t>
      </w:r>
      <w:r>
        <w:rPr>
          <w:color w:val="231F20"/>
          <w:sz w:val="16"/>
        </w:rPr>
        <w:t>Freilinger</w:t>
      </w:r>
      <w:r>
        <w:rPr>
          <w:color w:val="231F20"/>
          <w:spacing w:val="10"/>
          <w:sz w:val="16"/>
        </w:rPr>
        <w:t> </w:t>
      </w:r>
      <w:r>
        <w:rPr>
          <w:color w:val="231F20"/>
          <w:sz w:val="16"/>
        </w:rPr>
        <w:t>T,</w:t>
      </w:r>
      <w:r>
        <w:rPr>
          <w:color w:val="231F20"/>
          <w:spacing w:val="11"/>
          <w:sz w:val="16"/>
        </w:rPr>
        <w:t> </w:t>
      </w:r>
      <w:r>
        <w:rPr>
          <w:color w:val="231F20"/>
          <w:sz w:val="16"/>
        </w:rPr>
        <w:t>Glasauer</w:t>
      </w:r>
      <w:r>
        <w:rPr>
          <w:color w:val="231F20"/>
          <w:spacing w:val="10"/>
          <w:sz w:val="16"/>
        </w:rPr>
        <w:t> </w:t>
      </w:r>
      <w:r>
        <w:rPr>
          <w:color w:val="231F20"/>
          <w:sz w:val="16"/>
        </w:rPr>
        <w:t>S,</w:t>
      </w:r>
      <w:r>
        <w:rPr>
          <w:color w:val="231F20"/>
          <w:spacing w:val="11"/>
          <w:sz w:val="16"/>
        </w:rPr>
        <w:t> </w:t>
      </w:r>
      <w:r>
        <w:rPr>
          <w:color w:val="231F20"/>
          <w:spacing w:val="-2"/>
          <w:sz w:val="16"/>
        </w:rPr>
        <w:t>Brandt</w:t>
      </w:r>
    </w:p>
    <w:p>
      <w:pPr>
        <w:spacing w:line="232" w:lineRule="auto" w:before="2"/>
        <w:ind w:left="504" w:right="0" w:firstLine="0"/>
        <w:jc w:val="left"/>
        <w:rPr>
          <w:sz w:val="16"/>
        </w:rPr>
      </w:pPr>
      <w:r>
        <w:rPr>
          <w:color w:val="231F20"/>
          <w:sz w:val="16"/>
        </w:rPr>
        <w:t>T. Treatment of episodic ataxia type 2 with the potassium channel</w:t>
      </w:r>
      <w:r>
        <w:rPr>
          <w:color w:val="231F20"/>
          <w:spacing w:val="40"/>
          <w:sz w:val="16"/>
        </w:rPr>
        <w:t> </w:t>
      </w:r>
      <w:r>
        <w:rPr>
          <w:color w:val="231F20"/>
          <w:sz w:val="16"/>
        </w:rPr>
        <w:t>blocker 4-aminopyridine. Neurology 2004;62:1623–1625.</w:t>
      </w:r>
    </w:p>
    <w:p>
      <w:pPr>
        <w:pStyle w:val="ListParagraph"/>
        <w:numPr>
          <w:ilvl w:val="0"/>
          <w:numId w:val="9"/>
        </w:numPr>
        <w:tabs>
          <w:tab w:pos="502" w:val="left" w:leader="none"/>
          <w:tab w:pos="504" w:val="left" w:leader="none"/>
        </w:tabs>
        <w:spacing w:line="232" w:lineRule="auto" w:before="2" w:after="0"/>
        <w:ind w:left="504" w:right="216" w:hanging="248"/>
        <w:jc w:val="both"/>
        <w:rPr>
          <w:sz w:val="16"/>
        </w:rPr>
      </w:pPr>
      <w:r>
        <w:rPr>
          <w:color w:val="231F20"/>
          <w:sz w:val="16"/>
        </w:rPr>
        <w:t>Schmitz-Hubsch T, du Montcel ST, Baliko L, et al. Scale for </w:t>
      </w:r>
      <w:r>
        <w:rPr>
          <w:color w:val="231F20"/>
          <w:sz w:val="16"/>
        </w:rPr>
        <w:t>the</w:t>
      </w:r>
      <w:r>
        <w:rPr>
          <w:color w:val="231F20"/>
          <w:spacing w:val="40"/>
          <w:sz w:val="16"/>
        </w:rPr>
        <w:t> </w:t>
      </w:r>
      <w:r>
        <w:rPr>
          <w:color w:val="231F20"/>
          <w:sz w:val="16"/>
        </w:rPr>
        <w:t>assessment</w:t>
      </w:r>
      <w:r>
        <w:rPr>
          <w:color w:val="231F20"/>
          <w:spacing w:val="-10"/>
          <w:sz w:val="16"/>
        </w:rPr>
        <w:t> </w:t>
      </w:r>
      <w:r>
        <w:rPr>
          <w:color w:val="231F20"/>
          <w:sz w:val="16"/>
        </w:rPr>
        <w:t>and</w:t>
      </w:r>
      <w:r>
        <w:rPr>
          <w:color w:val="231F20"/>
          <w:spacing w:val="-10"/>
          <w:sz w:val="16"/>
        </w:rPr>
        <w:t> </w:t>
      </w:r>
      <w:r>
        <w:rPr>
          <w:color w:val="231F20"/>
          <w:sz w:val="16"/>
        </w:rPr>
        <w:t>rating</w:t>
      </w:r>
      <w:r>
        <w:rPr>
          <w:color w:val="231F20"/>
          <w:spacing w:val="-10"/>
          <w:sz w:val="16"/>
        </w:rPr>
        <w:t> </w:t>
      </w:r>
      <w:r>
        <w:rPr>
          <w:color w:val="231F20"/>
          <w:sz w:val="16"/>
        </w:rPr>
        <w:t>of</w:t>
      </w:r>
      <w:r>
        <w:rPr>
          <w:color w:val="231F20"/>
          <w:spacing w:val="-10"/>
          <w:sz w:val="16"/>
        </w:rPr>
        <w:t> </w:t>
      </w:r>
      <w:r>
        <w:rPr>
          <w:color w:val="231F20"/>
          <w:sz w:val="16"/>
        </w:rPr>
        <w:t>ataxia:</w:t>
      </w:r>
      <w:r>
        <w:rPr>
          <w:color w:val="231F20"/>
          <w:spacing w:val="-10"/>
          <w:sz w:val="16"/>
        </w:rPr>
        <w:t> </w:t>
      </w:r>
      <w:r>
        <w:rPr>
          <w:color w:val="231F20"/>
          <w:sz w:val="16"/>
        </w:rPr>
        <w:t>development</w:t>
      </w:r>
      <w:r>
        <w:rPr>
          <w:color w:val="231F20"/>
          <w:spacing w:val="-10"/>
          <w:sz w:val="16"/>
        </w:rPr>
        <w:t> </w:t>
      </w:r>
      <w:r>
        <w:rPr>
          <w:color w:val="231F20"/>
          <w:sz w:val="16"/>
        </w:rPr>
        <w:t>of</w:t>
      </w:r>
      <w:r>
        <w:rPr>
          <w:color w:val="231F20"/>
          <w:spacing w:val="-10"/>
          <w:sz w:val="16"/>
        </w:rPr>
        <w:t> </w:t>
      </w:r>
      <w:r>
        <w:rPr>
          <w:color w:val="231F20"/>
          <w:sz w:val="16"/>
        </w:rPr>
        <w:t>a</w:t>
      </w:r>
      <w:r>
        <w:rPr>
          <w:color w:val="231F20"/>
          <w:spacing w:val="-10"/>
          <w:sz w:val="16"/>
        </w:rPr>
        <w:t> </w:t>
      </w:r>
      <w:r>
        <w:rPr>
          <w:color w:val="231F20"/>
          <w:sz w:val="16"/>
        </w:rPr>
        <w:t>new</w:t>
      </w:r>
      <w:r>
        <w:rPr>
          <w:color w:val="231F20"/>
          <w:spacing w:val="-10"/>
          <w:sz w:val="16"/>
        </w:rPr>
        <w:t> </w:t>
      </w:r>
      <w:r>
        <w:rPr>
          <w:color w:val="231F20"/>
          <w:sz w:val="16"/>
        </w:rPr>
        <w:t>clinical</w:t>
      </w:r>
      <w:r>
        <w:rPr>
          <w:color w:val="231F20"/>
          <w:spacing w:val="-10"/>
          <w:sz w:val="16"/>
        </w:rPr>
        <w:t> </w:t>
      </w:r>
      <w:r>
        <w:rPr>
          <w:color w:val="231F20"/>
          <w:sz w:val="16"/>
        </w:rPr>
        <w:t>scale.</w:t>
      </w:r>
      <w:r>
        <w:rPr>
          <w:color w:val="231F20"/>
          <w:spacing w:val="40"/>
          <w:sz w:val="16"/>
        </w:rPr>
        <w:t> </w:t>
      </w:r>
      <w:r>
        <w:rPr>
          <w:color w:val="231F20"/>
          <w:sz w:val="16"/>
        </w:rPr>
        <w:t>Neurology 2006;66:1717–1720.</w:t>
      </w:r>
    </w:p>
    <w:p>
      <w:pPr>
        <w:pStyle w:val="ListParagraph"/>
        <w:numPr>
          <w:ilvl w:val="0"/>
          <w:numId w:val="9"/>
        </w:numPr>
        <w:tabs>
          <w:tab w:pos="502" w:val="left" w:leader="none"/>
          <w:tab w:pos="504" w:val="left" w:leader="none"/>
        </w:tabs>
        <w:spacing w:line="232" w:lineRule="auto" w:before="3" w:after="0"/>
        <w:ind w:left="504" w:right="216" w:hanging="248"/>
        <w:jc w:val="both"/>
        <w:rPr>
          <w:sz w:val="16"/>
        </w:rPr>
      </w:pPr>
      <w:r>
        <w:rPr>
          <w:color w:val="231F20"/>
          <w:sz w:val="16"/>
        </w:rPr>
        <w:t>Weisz CJ, Raike RS, Soria-Jasso LE, Hess EJ. Potassium </w:t>
      </w:r>
      <w:r>
        <w:rPr>
          <w:color w:val="231F20"/>
          <w:sz w:val="16"/>
        </w:rPr>
        <w:t>Chan-</w:t>
      </w:r>
      <w:r>
        <w:rPr>
          <w:color w:val="231F20"/>
          <w:spacing w:val="40"/>
          <w:sz w:val="16"/>
        </w:rPr>
        <w:t> </w:t>
      </w:r>
      <w:r>
        <w:rPr>
          <w:color w:val="231F20"/>
          <w:sz w:val="16"/>
        </w:rPr>
        <w:t>nel Blockers Inhibit the Triggers of Attacks in the Calcium Chan-</w:t>
      </w:r>
      <w:r>
        <w:rPr>
          <w:color w:val="231F20"/>
          <w:spacing w:val="40"/>
          <w:sz w:val="16"/>
        </w:rPr>
        <w:t> </w:t>
      </w:r>
      <w:r>
        <w:rPr>
          <w:color w:val="231F20"/>
          <w:sz w:val="16"/>
        </w:rPr>
        <w:t>nel Mouse Mutant tottering. J Neurosci 2005;25:4141–4145.</w:t>
      </w:r>
    </w:p>
    <w:p>
      <w:pPr>
        <w:pStyle w:val="ListParagraph"/>
        <w:numPr>
          <w:ilvl w:val="0"/>
          <w:numId w:val="9"/>
        </w:numPr>
        <w:tabs>
          <w:tab w:pos="502" w:val="left" w:leader="none"/>
          <w:tab w:pos="504" w:val="left" w:leader="none"/>
        </w:tabs>
        <w:spacing w:line="232" w:lineRule="auto" w:before="2" w:after="0"/>
        <w:ind w:left="504" w:right="216" w:hanging="248"/>
        <w:jc w:val="both"/>
        <w:rPr>
          <w:sz w:val="16"/>
        </w:rPr>
      </w:pPr>
      <w:r>
        <w:rPr>
          <w:color w:val="231F20"/>
          <w:sz w:val="16"/>
        </w:rPr>
        <w:t>Etzion Y, Grossman Y. Highly 4-aminopyridine sensitive </w:t>
      </w:r>
      <w:r>
        <w:rPr>
          <w:color w:val="231F20"/>
          <w:sz w:val="16"/>
        </w:rPr>
        <w:t>delayed</w:t>
      </w:r>
      <w:r>
        <w:rPr>
          <w:color w:val="231F20"/>
          <w:spacing w:val="40"/>
          <w:sz w:val="16"/>
        </w:rPr>
        <w:t> </w:t>
      </w:r>
      <w:r>
        <w:rPr>
          <w:color w:val="231F20"/>
          <w:sz w:val="16"/>
        </w:rPr>
        <w:t>rectiﬁer current modulates the excitability of guinea pig cerebellar</w:t>
      </w:r>
      <w:r>
        <w:rPr>
          <w:color w:val="231F20"/>
          <w:spacing w:val="40"/>
          <w:sz w:val="16"/>
        </w:rPr>
        <w:t> </w:t>
      </w:r>
      <w:r>
        <w:rPr>
          <w:color w:val="231F20"/>
          <w:sz w:val="16"/>
        </w:rPr>
        <w:t>Purkinje cells. Exp Brain Res 2001;139:419–425.</w:t>
      </w:r>
    </w:p>
    <w:p>
      <w:pPr>
        <w:pStyle w:val="ListParagraph"/>
        <w:numPr>
          <w:ilvl w:val="0"/>
          <w:numId w:val="9"/>
        </w:numPr>
        <w:tabs>
          <w:tab w:pos="502" w:val="left" w:leader="none"/>
          <w:tab w:pos="504" w:val="left" w:leader="none"/>
        </w:tabs>
        <w:spacing w:line="235" w:lineRule="auto" w:before="1" w:after="0"/>
        <w:ind w:left="504" w:right="217" w:hanging="248"/>
        <w:jc w:val="both"/>
        <w:rPr>
          <w:sz w:val="16"/>
        </w:rPr>
      </w:pPr>
      <w:r>
        <w:rPr>
          <w:color w:val="231F20"/>
          <w:sz w:val="16"/>
        </w:rPr>
        <w:t>Hayes KC, Katz MA, Devane JG, et al. Pharmacokinetics of </w:t>
      </w:r>
      <w:r>
        <w:rPr>
          <w:color w:val="231F20"/>
          <w:sz w:val="16"/>
        </w:rPr>
        <w:t>an</w:t>
      </w:r>
      <w:r>
        <w:rPr>
          <w:color w:val="231F20"/>
          <w:spacing w:val="40"/>
          <w:sz w:val="16"/>
        </w:rPr>
        <w:t> </w:t>
      </w:r>
      <w:r>
        <w:rPr>
          <w:color w:val="231F20"/>
          <w:spacing w:val="-2"/>
          <w:sz w:val="16"/>
        </w:rPr>
        <w:t>immediate-release oral formulation of fampridine (4-aminopyridine)</w:t>
      </w:r>
      <w:r>
        <w:rPr>
          <w:color w:val="231F20"/>
          <w:spacing w:val="40"/>
          <w:sz w:val="16"/>
        </w:rPr>
        <w:t> </w:t>
      </w:r>
      <w:r>
        <w:rPr>
          <w:color w:val="231F20"/>
          <w:sz w:val="16"/>
        </w:rPr>
        <w:t>in</w:t>
      </w:r>
      <w:r>
        <w:rPr>
          <w:color w:val="231F20"/>
          <w:spacing w:val="-4"/>
          <w:sz w:val="16"/>
        </w:rPr>
        <w:t> </w:t>
      </w:r>
      <w:r>
        <w:rPr>
          <w:color w:val="231F20"/>
          <w:sz w:val="16"/>
        </w:rPr>
        <w:t>normal</w:t>
      </w:r>
      <w:r>
        <w:rPr>
          <w:color w:val="231F20"/>
          <w:spacing w:val="-5"/>
          <w:sz w:val="16"/>
        </w:rPr>
        <w:t> </w:t>
      </w:r>
      <w:r>
        <w:rPr>
          <w:color w:val="231F20"/>
          <w:sz w:val="16"/>
        </w:rPr>
        <w:t>subjects</w:t>
      </w:r>
      <w:r>
        <w:rPr>
          <w:color w:val="231F20"/>
          <w:spacing w:val="-4"/>
          <w:sz w:val="16"/>
        </w:rPr>
        <w:t> </w:t>
      </w:r>
      <w:r>
        <w:rPr>
          <w:color w:val="231F20"/>
          <w:sz w:val="16"/>
        </w:rPr>
        <w:t>and</w:t>
      </w:r>
      <w:r>
        <w:rPr>
          <w:color w:val="231F20"/>
          <w:spacing w:val="-4"/>
          <w:sz w:val="16"/>
        </w:rPr>
        <w:t> </w:t>
      </w:r>
      <w:r>
        <w:rPr>
          <w:color w:val="231F20"/>
          <w:sz w:val="16"/>
        </w:rPr>
        <w:t>patients</w:t>
      </w:r>
      <w:r>
        <w:rPr>
          <w:color w:val="231F20"/>
          <w:spacing w:val="-4"/>
          <w:sz w:val="16"/>
        </w:rPr>
        <w:t> </w:t>
      </w:r>
      <w:r>
        <w:rPr>
          <w:color w:val="231F20"/>
          <w:sz w:val="16"/>
        </w:rPr>
        <w:t>with</w:t>
      </w:r>
      <w:r>
        <w:rPr>
          <w:color w:val="231F20"/>
          <w:spacing w:val="-5"/>
          <w:sz w:val="16"/>
        </w:rPr>
        <w:t> </w:t>
      </w:r>
      <w:r>
        <w:rPr>
          <w:color w:val="231F20"/>
          <w:sz w:val="16"/>
        </w:rPr>
        <w:t>spinal</w:t>
      </w:r>
      <w:r>
        <w:rPr>
          <w:color w:val="231F20"/>
          <w:spacing w:val="-5"/>
          <w:sz w:val="16"/>
        </w:rPr>
        <w:t> </w:t>
      </w:r>
      <w:r>
        <w:rPr>
          <w:color w:val="231F20"/>
          <w:sz w:val="16"/>
        </w:rPr>
        <w:t>cord</w:t>
      </w:r>
      <w:r>
        <w:rPr>
          <w:color w:val="231F20"/>
          <w:spacing w:val="-4"/>
          <w:sz w:val="16"/>
        </w:rPr>
        <w:t> </w:t>
      </w:r>
      <w:r>
        <w:rPr>
          <w:color w:val="231F20"/>
          <w:sz w:val="16"/>
        </w:rPr>
        <w:t>injury.</w:t>
      </w:r>
      <w:r>
        <w:rPr>
          <w:color w:val="231F20"/>
          <w:spacing w:val="-4"/>
          <w:sz w:val="16"/>
        </w:rPr>
        <w:t> </w:t>
      </w:r>
      <w:r>
        <w:rPr>
          <w:color w:val="231F20"/>
          <w:sz w:val="16"/>
        </w:rPr>
        <w:t>J</w:t>
      </w:r>
      <w:r>
        <w:rPr>
          <w:color w:val="231F20"/>
          <w:spacing w:val="-4"/>
          <w:sz w:val="16"/>
        </w:rPr>
        <w:t> </w:t>
      </w:r>
      <w:r>
        <w:rPr>
          <w:color w:val="231F20"/>
          <w:sz w:val="16"/>
        </w:rPr>
        <w:t>Clin</w:t>
      </w:r>
      <w:r>
        <w:rPr>
          <w:color w:val="231F20"/>
          <w:spacing w:val="-5"/>
          <w:sz w:val="16"/>
        </w:rPr>
        <w:t> </w:t>
      </w:r>
      <w:r>
        <w:rPr>
          <w:color w:val="231F20"/>
          <w:sz w:val="16"/>
        </w:rPr>
        <w:t>Phar-</w:t>
      </w:r>
      <w:r>
        <w:rPr>
          <w:color w:val="231F20"/>
          <w:spacing w:val="40"/>
          <w:sz w:val="16"/>
        </w:rPr>
        <w:t> </w:t>
      </w:r>
      <w:r>
        <w:rPr>
          <w:color w:val="231F20"/>
          <w:sz w:val="16"/>
        </w:rPr>
        <w:t>macol 2003;43:379–385.</w:t>
      </w:r>
    </w:p>
    <w:p>
      <w:pPr>
        <w:pStyle w:val="ListParagraph"/>
        <w:spacing w:after="0" w:line="235" w:lineRule="auto"/>
        <w:jc w:val="both"/>
        <w:rPr>
          <w:sz w:val="16"/>
        </w:rPr>
        <w:sectPr>
          <w:type w:val="continuous"/>
          <w:pgSz w:w="12240" w:h="16200"/>
          <w:pgMar w:top="1060" w:bottom="280" w:left="1080" w:right="1080"/>
          <w:cols w:num="2" w:equalWidth="0">
            <w:col w:w="4860" w:space="181"/>
            <w:col w:w="5039"/>
          </w:cols>
        </w:sectPr>
      </w:pPr>
    </w:p>
    <w:p>
      <w:pPr>
        <w:pStyle w:val="BodyText"/>
        <w:spacing w:before="62" w:after="1"/>
      </w:pPr>
      <w:r>
        <w:rPr/>
        <mc:AlternateContent>
          <mc:Choice Requires="wps">
            <w:drawing>
              <wp:anchor distT="0" distB="0" distL="0" distR="0" allowOverlap="1" layoutInCell="1" locked="0" behindDoc="0" simplePos="0" relativeHeight="15771648">
                <wp:simplePos x="0" y="0"/>
                <wp:positionH relativeFrom="page">
                  <wp:posOffset>7555618</wp:posOffset>
                </wp:positionH>
                <wp:positionV relativeFrom="page">
                  <wp:posOffset>208883</wp:posOffset>
                </wp:positionV>
                <wp:extent cx="95885" cy="988314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71648" type="#_x0000_t202" id="docshape75"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spacing w:line="20" w:lineRule="exact"/>
        <w:ind w:left="256"/>
        <w:rPr>
          <w:sz w:val="2"/>
        </w:rPr>
      </w:pPr>
      <w:r>
        <w:rPr>
          <w:sz w:val="2"/>
        </w:rPr>
        <mc:AlternateContent>
          <mc:Choice Requires="wps">
            <w:drawing>
              <wp:inline distT="0" distB="0" distL="0" distR="0">
                <wp:extent cx="2897505" cy="12700"/>
                <wp:effectExtent l="9525" t="0" r="0" b="6350"/>
                <wp:docPr id="92" name="Group 92"/>
                <wp:cNvGraphicFramePr>
                  <a:graphicFrameLocks/>
                </wp:cNvGraphicFramePr>
                <a:graphic>
                  <a:graphicData uri="http://schemas.microsoft.com/office/word/2010/wordprocessingGroup">
                    <wpg:wgp>
                      <wpg:cNvPr id="92" name="Group 92"/>
                      <wpg:cNvGrpSpPr/>
                      <wpg:grpSpPr>
                        <a:xfrm>
                          <a:off x="0" y="0"/>
                          <a:ext cx="2897505" cy="12700"/>
                          <a:chExt cx="2897505" cy="12700"/>
                        </a:xfrm>
                      </wpg:grpSpPr>
                      <wps:wsp>
                        <wps:cNvPr id="93" name="Graphic 93"/>
                        <wps:cNvSpPr/>
                        <wps:spPr>
                          <a:xfrm>
                            <a:off x="0" y="6121"/>
                            <a:ext cx="2897505" cy="1270"/>
                          </a:xfrm>
                          <a:custGeom>
                            <a:avLst/>
                            <a:gdLst/>
                            <a:ahLst/>
                            <a:cxnLst/>
                            <a:rect l="l" t="t" r="r" b="b"/>
                            <a:pathLst>
                              <a:path w="2897505" h="0">
                                <a:moveTo>
                                  <a:pt x="0" y="0"/>
                                </a:moveTo>
                                <a:lnTo>
                                  <a:pt x="2897276" y="0"/>
                                </a:lnTo>
                              </a:path>
                            </a:pathLst>
                          </a:custGeom>
                          <a:ln w="12242">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228.15pt;height:1pt;mso-position-horizontal-relative:char;mso-position-vertical-relative:line" id="docshapegroup76" coordorigin="0,0" coordsize="4563,20">
                <v:line style="position:absolute" from="0,10" to="4563,10" stroked="true" strokeweight=".964pt" strokecolor="#231f20">
                  <v:stroke dashstyle="solid"/>
                </v:line>
              </v:group>
            </w:pict>
          </mc:Fallback>
        </mc:AlternateContent>
      </w:r>
      <w:r>
        <w:rPr>
          <w:sz w:val="2"/>
        </w:rPr>
      </w:r>
    </w:p>
    <w:p>
      <w:pPr>
        <w:tabs>
          <w:tab w:pos="3072" w:val="left" w:leader="none"/>
        </w:tabs>
        <w:spacing w:before="50"/>
        <w:ind w:left="256" w:right="0" w:firstLine="0"/>
        <w:jc w:val="left"/>
        <w:rPr>
          <w:sz w:val="16"/>
        </w:rPr>
      </w:pPr>
      <w:r>
        <w:rPr>
          <w:color w:val="231F20"/>
          <w:spacing w:val="-4"/>
          <w:sz w:val="16"/>
        </w:rPr>
        <w:t>Time</w:t>
      </w:r>
      <w:r>
        <w:rPr>
          <w:color w:val="231F20"/>
          <w:sz w:val="16"/>
        </w:rPr>
        <w:tab/>
      </w:r>
      <w:r>
        <w:rPr>
          <w:color w:val="231F20"/>
          <w:spacing w:val="-2"/>
          <w:sz w:val="16"/>
        </w:rPr>
        <w:t>Content</w:t>
      </w:r>
    </w:p>
    <w:p>
      <w:pPr>
        <w:pStyle w:val="BodyText"/>
        <w:spacing w:before="9"/>
        <w:rPr>
          <w:sz w:val="4"/>
        </w:rPr>
      </w:pPr>
      <w:r>
        <w:rPr>
          <w:sz w:val="4"/>
        </w:rPr>
        <mc:AlternateContent>
          <mc:Choice Requires="wps">
            <w:drawing>
              <wp:anchor distT="0" distB="0" distL="0" distR="0" allowOverlap="1" layoutInCell="1" locked="0" behindDoc="1" simplePos="0" relativeHeight="487629824">
                <wp:simplePos x="0" y="0"/>
                <wp:positionH relativeFrom="page">
                  <wp:posOffset>848880</wp:posOffset>
                </wp:positionH>
                <wp:positionV relativeFrom="paragraph">
                  <wp:posOffset>50759</wp:posOffset>
                </wp:positionV>
                <wp:extent cx="2897505"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2897505" cy="1270"/>
                        </a:xfrm>
                        <a:custGeom>
                          <a:avLst/>
                          <a:gdLst/>
                          <a:ahLst/>
                          <a:cxnLst/>
                          <a:rect l="l" t="t" r="r" b="b"/>
                          <a:pathLst>
                            <a:path w="2897505" h="0">
                              <a:moveTo>
                                <a:pt x="0" y="0"/>
                              </a:moveTo>
                              <a:lnTo>
                                <a:pt x="2897276" y="0"/>
                              </a:lnTo>
                            </a:path>
                          </a:pathLst>
                        </a:custGeom>
                        <a:ln w="5765">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3.996781pt;width:228.15pt;height:.1pt;mso-position-horizontal-relative:page;mso-position-vertical-relative:paragraph;z-index:-15686656;mso-wrap-distance-left:0;mso-wrap-distance-right:0" id="docshape77" coordorigin="1337,80" coordsize="4563,0" path="m1337,80l5899,80e" filled="false" stroked="true" strokeweight=".454pt" strokecolor="#231f20">
                <v:path arrowok="t"/>
                <v:stroke dashstyle="solid"/>
                <w10:wrap type="topAndBottom"/>
              </v:shape>
            </w:pict>
          </mc:Fallback>
        </mc:AlternateContent>
      </w:r>
    </w:p>
    <w:p>
      <w:pPr>
        <w:tabs>
          <w:tab w:pos="1828" w:val="left" w:leader="none"/>
        </w:tabs>
        <w:spacing w:line="182" w:lineRule="exact" w:before="32"/>
        <w:ind w:left="256" w:right="0" w:firstLine="0"/>
        <w:jc w:val="left"/>
        <w:rPr>
          <w:sz w:val="16"/>
        </w:rPr>
      </w:pPr>
      <w:r>
        <w:rPr>
          <w:color w:val="231F20"/>
          <w:spacing w:val="-2"/>
          <w:sz w:val="16"/>
        </w:rPr>
        <w:t>00:00:00–00:00:23</w:t>
      </w:r>
      <w:r>
        <w:rPr>
          <w:color w:val="231F20"/>
          <w:sz w:val="16"/>
        </w:rPr>
        <w:tab/>
        <w:t>Patient</w:t>
      </w:r>
      <w:r>
        <w:rPr>
          <w:color w:val="231F20"/>
          <w:spacing w:val="10"/>
          <w:sz w:val="16"/>
        </w:rPr>
        <w:t> </w:t>
      </w:r>
      <w:r>
        <w:rPr>
          <w:color w:val="231F20"/>
          <w:sz w:val="16"/>
        </w:rPr>
        <w:t>during</w:t>
      </w:r>
      <w:r>
        <w:rPr>
          <w:color w:val="231F20"/>
          <w:spacing w:val="8"/>
          <w:sz w:val="16"/>
        </w:rPr>
        <w:t> </w:t>
      </w:r>
      <w:r>
        <w:rPr>
          <w:color w:val="231F20"/>
          <w:sz w:val="16"/>
        </w:rPr>
        <w:t>normal</w:t>
      </w:r>
      <w:r>
        <w:rPr>
          <w:color w:val="231F20"/>
          <w:spacing w:val="9"/>
          <w:sz w:val="16"/>
        </w:rPr>
        <w:t> </w:t>
      </w:r>
      <w:r>
        <w:rPr>
          <w:color w:val="231F20"/>
          <w:sz w:val="16"/>
        </w:rPr>
        <w:t>gait,</w:t>
      </w:r>
      <w:r>
        <w:rPr>
          <w:color w:val="231F20"/>
          <w:spacing w:val="8"/>
          <w:sz w:val="16"/>
        </w:rPr>
        <w:t> </w:t>
      </w:r>
      <w:r>
        <w:rPr>
          <w:color w:val="231F20"/>
          <w:sz w:val="16"/>
        </w:rPr>
        <w:t>half-turn</w:t>
      </w:r>
      <w:r>
        <w:rPr>
          <w:color w:val="231F20"/>
          <w:spacing w:val="8"/>
          <w:sz w:val="16"/>
        </w:rPr>
        <w:t> </w:t>
      </w:r>
      <w:r>
        <w:rPr>
          <w:color w:val="231F20"/>
          <w:spacing w:val="-5"/>
          <w:sz w:val="16"/>
        </w:rPr>
        <w:t>and</w:t>
      </w:r>
    </w:p>
    <w:p>
      <w:pPr>
        <w:spacing w:line="232" w:lineRule="auto" w:before="2"/>
        <w:ind w:left="1828" w:right="5432" w:firstLine="0"/>
        <w:jc w:val="left"/>
        <w:rPr>
          <w:sz w:val="16"/>
        </w:rPr>
      </w:pPr>
      <w:r>
        <w:rPr>
          <w:color w:val="231F20"/>
          <w:sz w:val="16"/>
        </w:rPr>
        <w:t>attempt of tandem walking after 24-</w:t>
      </w:r>
      <w:r>
        <w:rPr>
          <w:color w:val="231F20"/>
          <w:sz w:val="16"/>
        </w:rPr>
        <w:t>hr</w:t>
      </w:r>
      <w:r>
        <w:rPr>
          <w:color w:val="231F20"/>
          <w:spacing w:val="40"/>
          <w:sz w:val="16"/>
        </w:rPr>
        <w:t> </w:t>
      </w:r>
      <w:r>
        <w:rPr>
          <w:color w:val="231F20"/>
          <w:sz w:val="16"/>
        </w:rPr>
        <w:t>withdrawal of 4-AP</w:t>
      </w:r>
    </w:p>
    <w:p>
      <w:pPr>
        <w:tabs>
          <w:tab w:pos="1828" w:val="left" w:leader="none"/>
        </w:tabs>
        <w:spacing w:line="182" w:lineRule="exact" w:before="76"/>
        <w:ind w:left="256" w:right="0" w:firstLine="0"/>
        <w:jc w:val="left"/>
        <w:rPr>
          <w:sz w:val="16"/>
        </w:rPr>
      </w:pPr>
      <w:r>
        <w:rPr>
          <w:color w:val="231F20"/>
          <w:spacing w:val="-2"/>
          <w:sz w:val="16"/>
        </w:rPr>
        <w:t>00:00:24–00:00:44</w:t>
      </w:r>
      <w:r>
        <w:rPr>
          <w:color w:val="231F20"/>
          <w:sz w:val="16"/>
        </w:rPr>
        <w:tab/>
        <w:t>Patient</w:t>
      </w:r>
      <w:r>
        <w:rPr>
          <w:color w:val="231F20"/>
          <w:spacing w:val="9"/>
          <w:sz w:val="16"/>
        </w:rPr>
        <w:t> </w:t>
      </w:r>
      <w:r>
        <w:rPr>
          <w:color w:val="231F20"/>
          <w:sz w:val="16"/>
        </w:rPr>
        <w:t>during</w:t>
      </w:r>
      <w:r>
        <w:rPr>
          <w:color w:val="231F20"/>
          <w:spacing w:val="9"/>
          <w:sz w:val="16"/>
        </w:rPr>
        <w:t> </w:t>
      </w:r>
      <w:r>
        <w:rPr>
          <w:color w:val="231F20"/>
          <w:sz w:val="16"/>
        </w:rPr>
        <w:t>normal</w:t>
      </w:r>
      <w:r>
        <w:rPr>
          <w:color w:val="231F20"/>
          <w:spacing w:val="9"/>
          <w:sz w:val="16"/>
        </w:rPr>
        <w:t> </w:t>
      </w:r>
      <w:r>
        <w:rPr>
          <w:color w:val="231F20"/>
          <w:sz w:val="16"/>
        </w:rPr>
        <w:t>gait,</w:t>
      </w:r>
      <w:r>
        <w:rPr>
          <w:color w:val="231F20"/>
          <w:spacing w:val="8"/>
          <w:sz w:val="16"/>
        </w:rPr>
        <w:t> </w:t>
      </w:r>
      <w:r>
        <w:rPr>
          <w:color w:val="231F20"/>
          <w:sz w:val="16"/>
        </w:rPr>
        <w:t>half-turn,</w:t>
      </w:r>
      <w:r>
        <w:rPr>
          <w:color w:val="231F20"/>
          <w:spacing w:val="8"/>
          <w:sz w:val="16"/>
        </w:rPr>
        <w:t> </w:t>
      </w:r>
      <w:r>
        <w:rPr>
          <w:color w:val="231F20"/>
          <w:spacing w:val="-5"/>
          <w:sz w:val="16"/>
        </w:rPr>
        <w:t>and</w:t>
      </w:r>
    </w:p>
    <w:p>
      <w:pPr>
        <w:spacing w:line="235" w:lineRule="auto" w:before="1"/>
        <w:ind w:left="1828" w:right="5432" w:firstLine="0"/>
        <w:jc w:val="left"/>
        <w:rPr>
          <w:sz w:val="16"/>
        </w:rPr>
      </w:pPr>
      <w:r>
        <w:rPr>
          <w:color w:val="231F20"/>
          <w:sz w:val="16"/>
        </w:rPr>
        <w:t>attempt of tandem walking 1 hr after </w:t>
      </w:r>
      <w:r>
        <w:rPr>
          <w:color w:val="231F20"/>
          <w:sz w:val="16"/>
        </w:rPr>
        <w:t>a</w:t>
      </w:r>
      <w:r>
        <w:rPr>
          <w:color w:val="231F20"/>
          <w:spacing w:val="40"/>
          <w:sz w:val="16"/>
        </w:rPr>
        <w:t> </w:t>
      </w:r>
      <w:r>
        <w:rPr>
          <w:color w:val="231F20"/>
          <w:sz w:val="16"/>
        </w:rPr>
        <w:t>single dose of 5 mg 4-AP</w:t>
      </w:r>
    </w:p>
    <w:p>
      <w:pPr>
        <w:tabs>
          <w:tab w:pos="1828" w:val="left" w:leader="none"/>
        </w:tabs>
        <w:spacing w:line="182" w:lineRule="exact" w:before="75"/>
        <w:ind w:left="256" w:right="0" w:firstLine="0"/>
        <w:jc w:val="left"/>
        <w:rPr>
          <w:sz w:val="16"/>
        </w:rPr>
      </w:pPr>
      <w:r>
        <w:rPr>
          <w:color w:val="231F20"/>
          <w:spacing w:val="-2"/>
          <w:sz w:val="16"/>
        </w:rPr>
        <w:t>00:00:45–00:01:01</w:t>
      </w:r>
      <w:r>
        <w:rPr>
          <w:color w:val="231F20"/>
          <w:sz w:val="16"/>
        </w:rPr>
        <w:tab/>
        <w:t>Patient</w:t>
      </w:r>
      <w:r>
        <w:rPr>
          <w:color w:val="231F20"/>
          <w:spacing w:val="9"/>
          <w:sz w:val="16"/>
        </w:rPr>
        <w:t> </w:t>
      </w:r>
      <w:r>
        <w:rPr>
          <w:color w:val="231F20"/>
          <w:sz w:val="16"/>
        </w:rPr>
        <w:t>during</w:t>
      </w:r>
      <w:r>
        <w:rPr>
          <w:color w:val="231F20"/>
          <w:spacing w:val="9"/>
          <w:sz w:val="16"/>
        </w:rPr>
        <w:t> </w:t>
      </w:r>
      <w:r>
        <w:rPr>
          <w:color w:val="231F20"/>
          <w:sz w:val="16"/>
        </w:rPr>
        <w:t>normal</w:t>
      </w:r>
      <w:r>
        <w:rPr>
          <w:color w:val="231F20"/>
          <w:spacing w:val="9"/>
          <w:sz w:val="16"/>
        </w:rPr>
        <w:t> </w:t>
      </w:r>
      <w:r>
        <w:rPr>
          <w:color w:val="231F20"/>
          <w:sz w:val="16"/>
        </w:rPr>
        <w:t>gait,</w:t>
      </w:r>
      <w:r>
        <w:rPr>
          <w:color w:val="231F20"/>
          <w:spacing w:val="8"/>
          <w:sz w:val="16"/>
        </w:rPr>
        <w:t> </w:t>
      </w:r>
      <w:r>
        <w:rPr>
          <w:color w:val="231F20"/>
          <w:sz w:val="16"/>
        </w:rPr>
        <w:t>half-turn,</w:t>
      </w:r>
      <w:r>
        <w:rPr>
          <w:color w:val="231F20"/>
          <w:spacing w:val="8"/>
          <w:sz w:val="16"/>
        </w:rPr>
        <w:t> </w:t>
      </w:r>
      <w:r>
        <w:rPr>
          <w:color w:val="231F20"/>
          <w:spacing w:val="-5"/>
          <w:sz w:val="16"/>
        </w:rPr>
        <w:t>and</w:t>
      </w:r>
    </w:p>
    <w:p>
      <w:pPr>
        <w:spacing w:line="232" w:lineRule="auto" w:before="2"/>
        <w:ind w:left="1828" w:right="5432" w:firstLine="0"/>
        <w:jc w:val="left"/>
        <w:rPr>
          <w:sz w:val="16"/>
        </w:rPr>
      </w:pPr>
      <w:r>
        <w:rPr>
          <w:color w:val="231F20"/>
          <w:sz w:val="16"/>
        </w:rPr>
        <w:t>attempt of tandem walking after </w:t>
      </w:r>
      <w:r>
        <w:rPr>
          <w:color w:val="231F20"/>
          <w:sz w:val="16"/>
        </w:rPr>
        <w:t>treatment</w:t>
      </w:r>
      <w:r>
        <w:rPr>
          <w:color w:val="231F20"/>
          <w:w w:val="105"/>
          <w:sz w:val="16"/>
        </w:rPr>
        <w:t> with 3 </w:t>
      </w:r>
      <w:r>
        <w:rPr>
          <w:i/>
          <w:color w:val="231F20"/>
          <w:w w:val="135"/>
          <w:sz w:val="16"/>
        </w:rPr>
        <w:t>3 </w:t>
      </w:r>
      <w:r>
        <w:rPr>
          <w:color w:val="231F20"/>
          <w:w w:val="105"/>
          <w:sz w:val="16"/>
        </w:rPr>
        <w:t>5 mg 4-AP per day</w:t>
      </w:r>
    </w:p>
    <w:p>
      <w:pPr>
        <w:tabs>
          <w:tab w:pos="1828" w:val="left" w:leader="none"/>
        </w:tabs>
        <w:spacing w:line="182" w:lineRule="exact" w:before="77"/>
        <w:ind w:left="256" w:right="0" w:firstLine="0"/>
        <w:jc w:val="left"/>
        <w:rPr>
          <w:sz w:val="16"/>
        </w:rPr>
      </w:pPr>
      <w:r>
        <w:rPr>
          <w:color w:val="231F20"/>
          <w:spacing w:val="-2"/>
          <w:sz w:val="16"/>
        </w:rPr>
        <w:t>00:01:02–00:01:47</w:t>
      </w:r>
      <w:r>
        <w:rPr>
          <w:color w:val="231F20"/>
          <w:sz w:val="16"/>
        </w:rPr>
        <w:tab/>
        <w:t>Patient</w:t>
      </w:r>
      <w:r>
        <w:rPr>
          <w:color w:val="231F20"/>
          <w:spacing w:val="9"/>
          <w:sz w:val="16"/>
        </w:rPr>
        <w:t> </w:t>
      </w:r>
      <w:r>
        <w:rPr>
          <w:color w:val="231F20"/>
          <w:sz w:val="16"/>
        </w:rPr>
        <w:t>during</w:t>
      </w:r>
      <w:r>
        <w:rPr>
          <w:color w:val="231F20"/>
          <w:spacing w:val="8"/>
          <w:sz w:val="16"/>
        </w:rPr>
        <w:t> </w:t>
      </w:r>
      <w:r>
        <w:rPr>
          <w:color w:val="231F20"/>
          <w:sz w:val="16"/>
        </w:rPr>
        <w:t>normal</w:t>
      </w:r>
      <w:r>
        <w:rPr>
          <w:color w:val="231F20"/>
          <w:spacing w:val="9"/>
          <w:sz w:val="16"/>
        </w:rPr>
        <w:t> </w:t>
      </w:r>
      <w:r>
        <w:rPr>
          <w:color w:val="231F20"/>
          <w:sz w:val="16"/>
        </w:rPr>
        <w:t>stance,</w:t>
      </w:r>
      <w:r>
        <w:rPr>
          <w:color w:val="231F20"/>
          <w:spacing w:val="7"/>
          <w:sz w:val="16"/>
        </w:rPr>
        <w:t> </w:t>
      </w:r>
      <w:r>
        <w:rPr>
          <w:color w:val="231F20"/>
          <w:sz w:val="16"/>
        </w:rPr>
        <w:t>stance</w:t>
      </w:r>
      <w:r>
        <w:rPr>
          <w:color w:val="231F20"/>
          <w:spacing w:val="9"/>
          <w:sz w:val="16"/>
        </w:rPr>
        <w:t> </w:t>
      </w:r>
      <w:r>
        <w:rPr>
          <w:color w:val="231F20"/>
          <w:sz w:val="16"/>
        </w:rPr>
        <w:t>with</w:t>
      </w:r>
      <w:r>
        <w:rPr>
          <w:color w:val="231F20"/>
          <w:spacing w:val="10"/>
          <w:sz w:val="16"/>
        </w:rPr>
        <w:t> </w:t>
      </w:r>
      <w:r>
        <w:rPr>
          <w:color w:val="231F20"/>
          <w:spacing w:val="-4"/>
          <w:sz w:val="16"/>
        </w:rPr>
        <w:t>feet</w:t>
      </w:r>
    </w:p>
    <w:p>
      <w:pPr>
        <w:spacing w:line="232" w:lineRule="auto" w:before="2"/>
        <w:ind w:left="1828" w:right="5432" w:firstLine="0"/>
        <w:jc w:val="left"/>
        <w:rPr>
          <w:sz w:val="16"/>
        </w:rPr>
      </w:pPr>
      <w:r>
        <w:rPr>
          <w:color w:val="231F20"/>
          <w:sz w:val="16"/>
        </w:rPr>
        <w:t>together and tandem stance after 24-</w:t>
      </w:r>
      <w:r>
        <w:rPr>
          <w:color w:val="231F20"/>
          <w:sz w:val="16"/>
        </w:rPr>
        <w:t>hr</w:t>
      </w:r>
      <w:r>
        <w:rPr>
          <w:color w:val="231F20"/>
          <w:spacing w:val="40"/>
          <w:sz w:val="16"/>
        </w:rPr>
        <w:t> </w:t>
      </w:r>
      <w:r>
        <w:rPr>
          <w:color w:val="231F20"/>
          <w:sz w:val="16"/>
        </w:rPr>
        <w:t>withdrawal of 4-AP</w:t>
      </w:r>
    </w:p>
    <w:p>
      <w:pPr>
        <w:tabs>
          <w:tab w:pos="1828" w:val="left" w:leader="none"/>
        </w:tabs>
        <w:spacing w:line="182" w:lineRule="exact" w:before="78"/>
        <w:ind w:left="256" w:right="0" w:firstLine="0"/>
        <w:jc w:val="left"/>
        <w:rPr>
          <w:sz w:val="16"/>
        </w:rPr>
      </w:pPr>
      <w:r>
        <w:rPr>
          <w:color w:val="231F20"/>
          <w:spacing w:val="-2"/>
          <w:sz w:val="16"/>
        </w:rPr>
        <w:t>00:01:48–00:02:29</w:t>
      </w:r>
      <w:r>
        <w:rPr>
          <w:color w:val="231F20"/>
          <w:sz w:val="16"/>
        </w:rPr>
        <w:tab/>
        <w:t>Patient</w:t>
      </w:r>
      <w:r>
        <w:rPr>
          <w:color w:val="231F20"/>
          <w:spacing w:val="9"/>
          <w:sz w:val="16"/>
        </w:rPr>
        <w:t> </w:t>
      </w:r>
      <w:r>
        <w:rPr>
          <w:color w:val="231F20"/>
          <w:sz w:val="16"/>
        </w:rPr>
        <w:t>during</w:t>
      </w:r>
      <w:r>
        <w:rPr>
          <w:color w:val="231F20"/>
          <w:spacing w:val="8"/>
          <w:sz w:val="16"/>
        </w:rPr>
        <w:t> </w:t>
      </w:r>
      <w:r>
        <w:rPr>
          <w:color w:val="231F20"/>
          <w:sz w:val="16"/>
        </w:rPr>
        <w:t>normal</w:t>
      </w:r>
      <w:r>
        <w:rPr>
          <w:color w:val="231F20"/>
          <w:spacing w:val="9"/>
          <w:sz w:val="16"/>
        </w:rPr>
        <w:t> </w:t>
      </w:r>
      <w:r>
        <w:rPr>
          <w:color w:val="231F20"/>
          <w:sz w:val="16"/>
        </w:rPr>
        <w:t>stance,</w:t>
      </w:r>
      <w:r>
        <w:rPr>
          <w:color w:val="231F20"/>
          <w:spacing w:val="7"/>
          <w:sz w:val="16"/>
        </w:rPr>
        <w:t> </w:t>
      </w:r>
      <w:r>
        <w:rPr>
          <w:color w:val="231F20"/>
          <w:sz w:val="16"/>
        </w:rPr>
        <w:t>stance</w:t>
      </w:r>
      <w:r>
        <w:rPr>
          <w:color w:val="231F20"/>
          <w:spacing w:val="9"/>
          <w:sz w:val="16"/>
        </w:rPr>
        <w:t> </w:t>
      </w:r>
      <w:r>
        <w:rPr>
          <w:color w:val="231F20"/>
          <w:sz w:val="16"/>
        </w:rPr>
        <w:t>with</w:t>
      </w:r>
      <w:r>
        <w:rPr>
          <w:color w:val="231F20"/>
          <w:spacing w:val="10"/>
          <w:sz w:val="16"/>
        </w:rPr>
        <w:t> </w:t>
      </w:r>
      <w:r>
        <w:rPr>
          <w:color w:val="231F20"/>
          <w:spacing w:val="-4"/>
          <w:sz w:val="16"/>
        </w:rPr>
        <w:t>feet</w:t>
      </w:r>
    </w:p>
    <w:p>
      <w:pPr>
        <w:spacing w:line="232" w:lineRule="auto" w:before="2"/>
        <w:ind w:left="1828" w:right="5432" w:firstLine="0"/>
        <w:jc w:val="left"/>
        <w:rPr>
          <w:sz w:val="16"/>
        </w:rPr>
      </w:pPr>
      <w:r>
        <w:rPr>
          <w:color w:val="231F20"/>
          <w:sz w:val="16"/>
        </w:rPr>
        <w:t>together and tandem stance 1 hr after </w:t>
      </w:r>
      <w:r>
        <w:rPr>
          <w:color w:val="231F20"/>
          <w:sz w:val="16"/>
        </w:rPr>
        <w:t>a</w:t>
      </w:r>
      <w:r>
        <w:rPr>
          <w:color w:val="231F20"/>
          <w:spacing w:val="40"/>
          <w:sz w:val="16"/>
        </w:rPr>
        <w:t> </w:t>
      </w:r>
      <w:r>
        <w:rPr>
          <w:color w:val="231F20"/>
          <w:sz w:val="16"/>
        </w:rPr>
        <w:t>single dose of 5 mg 4-AP</w:t>
      </w:r>
    </w:p>
    <w:p>
      <w:pPr>
        <w:tabs>
          <w:tab w:pos="1828" w:val="left" w:leader="none"/>
        </w:tabs>
        <w:spacing w:line="182" w:lineRule="exact" w:before="76"/>
        <w:ind w:left="256" w:right="0" w:firstLine="0"/>
        <w:jc w:val="left"/>
        <w:rPr>
          <w:sz w:val="16"/>
        </w:rPr>
      </w:pPr>
      <w:r>
        <w:rPr>
          <w:color w:val="231F20"/>
          <w:spacing w:val="-2"/>
          <w:sz w:val="16"/>
        </w:rPr>
        <w:t>00:02:30–00:03:06</w:t>
      </w:r>
      <w:r>
        <w:rPr>
          <w:color w:val="231F20"/>
          <w:sz w:val="16"/>
        </w:rPr>
        <w:tab/>
        <w:t>Patient</w:t>
      </w:r>
      <w:r>
        <w:rPr>
          <w:color w:val="231F20"/>
          <w:spacing w:val="9"/>
          <w:sz w:val="16"/>
        </w:rPr>
        <w:t> </w:t>
      </w:r>
      <w:r>
        <w:rPr>
          <w:color w:val="231F20"/>
          <w:sz w:val="16"/>
        </w:rPr>
        <w:t>during</w:t>
      </w:r>
      <w:r>
        <w:rPr>
          <w:color w:val="231F20"/>
          <w:spacing w:val="8"/>
          <w:sz w:val="16"/>
        </w:rPr>
        <w:t> </w:t>
      </w:r>
      <w:r>
        <w:rPr>
          <w:color w:val="231F20"/>
          <w:sz w:val="16"/>
        </w:rPr>
        <w:t>normal</w:t>
      </w:r>
      <w:r>
        <w:rPr>
          <w:color w:val="231F20"/>
          <w:spacing w:val="9"/>
          <w:sz w:val="16"/>
        </w:rPr>
        <w:t> </w:t>
      </w:r>
      <w:r>
        <w:rPr>
          <w:color w:val="231F20"/>
          <w:sz w:val="16"/>
        </w:rPr>
        <w:t>stance,</w:t>
      </w:r>
      <w:r>
        <w:rPr>
          <w:color w:val="231F20"/>
          <w:spacing w:val="7"/>
          <w:sz w:val="16"/>
        </w:rPr>
        <w:t> </w:t>
      </w:r>
      <w:r>
        <w:rPr>
          <w:color w:val="231F20"/>
          <w:sz w:val="16"/>
        </w:rPr>
        <w:t>stance</w:t>
      </w:r>
      <w:r>
        <w:rPr>
          <w:color w:val="231F20"/>
          <w:spacing w:val="9"/>
          <w:sz w:val="16"/>
        </w:rPr>
        <w:t> </w:t>
      </w:r>
      <w:r>
        <w:rPr>
          <w:color w:val="231F20"/>
          <w:sz w:val="16"/>
        </w:rPr>
        <w:t>with</w:t>
      </w:r>
      <w:r>
        <w:rPr>
          <w:color w:val="231F20"/>
          <w:spacing w:val="10"/>
          <w:sz w:val="16"/>
        </w:rPr>
        <w:t> </w:t>
      </w:r>
      <w:r>
        <w:rPr>
          <w:color w:val="231F20"/>
          <w:spacing w:val="-4"/>
          <w:sz w:val="16"/>
        </w:rPr>
        <w:t>feet</w:t>
      </w:r>
    </w:p>
    <w:p>
      <w:pPr>
        <w:spacing w:line="235" w:lineRule="auto" w:before="1"/>
        <w:ind w:left="1828" w:right="5432" w:firstLine="0"/>
        <w:jc w:val="left"/>
        <w:rPr>
          <w:sz w:val="16"/>
        </w:rPr>
      </w:pPr>
      <w:r>
        <w:rPr>
          <w:color w:val="231F20"/>
          <w:sz w:val="16"/>
        </w:rPr>
        <w:t>together and tandem stance after </w:t>
      </w:r>
      <w:r>
        <w:rPr>
          <w:color w:val="231F20"/>
          <w:sz w:val="16"/>
        </w:rPr>
        <w:t>treatment</w:t>
      </w:r>
      <w:r>
        <w:rPr>
          <w:color w:val="231F20"/>
          <w:w w:val="105"/>
          <w:sz w:val="16"/>
        </w:rPr>
        <w:t> with 3 </w:t>
      </w:r>
      <w:r>
        <w:rPr>
          <w:i/>
          <w:color w:val="231F20"/>
          <w:w w:val="135"/>
          <w:sz w:val="16"/>
        </w:rPr>
        <w:t>3 </w:t>
      </w:r>
      <w:r>
        <w:rPr>
          <w:color w:val="231F20"/>
          <w:w w:val="105"/>
          <w:sz w:val="16"/>
        </w:rPr>
        <w:t>5 mg 4-AP per day</w:t>
      </w:r>
    </w:p>
    <w:p>
      <w:pPr>
        <w:pStyle w:val="BodyText"/>
        <w:spacing w:before="3"/>
        <w:rPr>
          <w:sz w:val="5"/>
        </w:rPr>
      </w:pPr>
      <w:r>
        <w:rPr>
          <w:sz w:val="5"/>
        </w:rPr>
        <mc:AlternateContent>
          <mc:Choice Requires="wps">
            <w:drawing>
              <wp:anchor distT="0" distB="0" distL="0" distR="0" allowOverlap="1" layoutInCell="1" locked="0" behindDoc="1" simplePos="0" relativeHeight="487630336">
                <wp:simplePos x="0" y="0"/>
                <wp:positionH relativeFrom="page">
                  <wp:posOffset>848880</wp:posOffset>
                </wp:positionH>
                <wp:positionV relativeFrom="paragraph">
                  <wp:posOffset>54004</wp:posOffset>
                </wp:positionV>
                <wp:extent cx="2897505"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2897505" cy="1270"/>
                        </a:xfrm>
                        <a:custGeom>
                          <a:avLst/>
                          <a:gdLst/>
                          <a:ahLst/>
                          <a:cxnLst/>
                          <a:rect l="l" t="t" r="r" b="b"/>
                          <a:pathLst>
                            <a:path w="2897505" h="0">
                              <a:moveTo>
                                <a:pt x="0" y="0"/>
                              </a:moveTo>
                              <a:lnTo>
                                <a:pt x="2897276" y="0"/>
                              </a:lnTo>
                            </a:path>
                          </a:pathLst>
                        </a:custGeom>
                        <a:ln w="12954">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4.252346pt;width:228.15pt;height:.1pt;mso-position-horizontal-relative:page;mso-position-vertical-relative:paragraph;z-index:-15686144;mso-wrap-distance-left:0;mso-wrap-distance-right:0" id="docshape78" coordorigin="1337,85" coordsize="4563,0" path="m1337,85l5899,85e" filled="false" stroked="true" strokeweight="1.02pt" strokecolor="#231f20">
                <v:path arrowok="t"/>
                <v:stroke dashstyle="solid"/>
                <w10:wrap type="topAndBottom"/>
              </v:shape>
            </w:pict>
          </mc:Fallback>
        </mc:AlternateContent>
      </w:r>
    </w:p>
    <w:p>
      <w:pPr>
        <w:pStyle w:val="BodyText"/>
        <w:rPr>
          <w:sz w:val="16"/>
        </w:rPr>
      </w:pPr>
    </w:p>
    <w:p>
      <w:pPr>
        <w:pStyle w:val="BodyText"/>
        <w:rPr>
          <w:sz w:val="16"/>
        </w:rPr>
      </w:pPr>
    </w:p>
    <w:p>
      <w:pPr>
        <w:pStyle w:val="BodyText"/>
        <w:spacing w:before="164"/>
        <w:rPr>
          <w:sz w:val="16"/>
        </w:rPr>
      </w:pPr>
    </w:p>
    <w:p>
      <w:pPr>
        <w:spacing w:before="0"/>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p>
      <w:pPr>
        <w:spacing w:after="0"/>
        <w:jc w:val="left"/>
        <w:rPr>
          <w:i/>
          <w:sz w:val="14"/>
        </w:rPr>
        <w:sectPr>
          <w:type w:val="continuous"/>
          <w:pgSz w:w="12240" w:h="16200"/>
          <w:pgMar w:top="1060" w:bottom="280" w:left="1080" w:right="1080"/>
        </w:sectPr>
      </w:pPr>
    </w:p>
    <w:p>
      <w:pPr>
        <w:tabs>
          <w:tab w:pos="9859" w:val="right" w:leader="none"/>
        </w:tabs>
        <w:spacing w:before="45"/>
        <w:ind w:left="2145" w:right="0" w:firstLine="0"/>
        <w:jc w:val="left"/>
        <w:rPr>
          <w:i/>
          <w:sz w:val="20"/>
        </w:rPr>
      </w:pPr>
      <w:r>
        <w:rPr>
          <w:i/>
          <w:color w:val="231F20"/>
          <w:sz w:val="20"/>
        </w:rPr>
        <w:t>DEXMEDETOMIDINE,</w:t>
      </w:r>
      <w:r>
        <w:rPr>
          <w:i/>
          <w:color w:val="231F20"/>
          <w:spacing w:val="8"/>
          <w:sz w:val="20"/>
        </w:rPr>
        <w:t> </w:t>
      </w:r>
      <w:r>
        <w:rPr>
          <w:i/>
          <w:color w:val="231F20"/>
          <w:sz w:val="20"/>
        </w:rPr>
        <w:t>AROUSAL,</w:t>
      </w:r>
      <w:r>
        <w:rPr>
          <w:i/>
          <w:color w:val="231F20"/>
          <w:spacing w:val="9"/>
          <w:sz w:val="20"/>
        </w:rPr>
        <w:t> </w:t>
      </w:r>
      <w:r>
        <w:rPr>
          <w:i/>
          <w:color w:val="231F20"/>
          <w:sz w:val="20"/>
        </w:rPr>
        <w:t>SEDATION,</w:t>
      </w:r>
      <w:r>
        <w:rPr>
          <w:i/>
          <w:color w:val="231F20"/>
          <w:spacing w:val="9"/>
          <w:sz w:val="20"/>
        </w:rPr>
        <w:t> </w:t>
      </w:r>
      <w:r>
        <w:rPr>
          <w:i/>
          <w:color w:val="231F20"/>
          <w:sz w:val="20"/>
        </w:rPr>
        <w:t>AND</w:t>
      </w:r>
      <w:r>
        <w:rPr>
          <w:i/>
          <w:color w:val="231F20"/>
          <w:spacing w:val="8"/>
          <w:sz w:val="20"/>
        </w:rPr>
        <w:t> </w:t>
      </w:r>
      <w:r>
        <w:rPr>
          <w:i/>
          <w:color w:val="231F20"/>
          <w:sz w:val="20"/>
        </w:rPr>
        <w:t>STN</w:t>
      </w:r>
      <w:r>
        <w:rPr>
          <w:i/>
          <w:color w:val="231F20"/>
          <w:spacing w:val="9"/>
          <w:sz w:val="20"/>
        </w:rPr>
        <w:t> </w:t>
      </w:r>
      <w:r>
        <w:rPr>
          <w:i/>
          <w:color w:val="231F20"/>
          <w:spacing w:val="-2"/>
          <w:sz w:val="20"/>
        </w:rPr>
        <w:t>NEURONS</w:t>
      </w:r>
      <w:r>
        <w:rPr>
          <w:color w:val="231F20"/>
          <w:sz w:val="20"/>
        </w:rPr>
        <w:tab/>
      </w:r>
      <w:r>
        <w:rPr>
          <w:i/>
          <w:color w:val="231F20"/>
          <w:spacing w:val="-4"/>
          <w:sz w:val="20"/>
        </w:rPr>
        <w:t>1317</w:t>
      </w:r>
    </w:p>
    <w:p>
      <w:pPr>
        <w:spacing w:after="0"/>
        <w:jc w:val="left"/>
        <w:rPr>
          <w:i/>
          <w:sz w:val="20"/>
        </w:rPr>
        <w:sectPr>
          <w:pgSz w:w="12240" w:h="16200"/>
          <w:pgMar w:top="1040" w:bottom="280" w:left="1080" w:right="1080"/>
        </w:sectPr>
      </w:pPr>
    </w:p>
    <w:p>
      <w:pPr>
        <w:pStyle w:val="Heading1"/>
        <w:spacing w:line="232" w:lineRule="auto"/>
      </w:pPr>
      <w:r>
        <w:rPr>
          <w:color w:val="231F20"/>
        </w:rPr>
        <w:t>Dexmedetomidine and </w:t>
      </w:r>
      <w:r>
        <w:rPr>
          <w:color w:val="231F20"/>
        </w:rPr>
        <w:t>Arousal Affect Subthalamic Neurons</w:t>
      </w:r>
    </w:p>
    <w:p>
      <w:pPr>
        <w:pStyle w:val="BodyText"/>
        <w:spacing w:line="228" w:lineRule="auto" w:before="256"/>
        <w:ind w:left="219"/>
        <w:jc w:val="center"/>
      </w:pPr>
      <w:r>
        <w:rPr>
          <w:color w:val="231F20"/>
        </w:rPr>
        <w:t>William Jeffrey Elias, MD,</w:t>
      </w:r>
      <w:r>
        <w:rPr>
          <w:color w:val="231F20"/>
          <w:vertAlign w:val="superscript"/>
        </w:rPr>
        <w:t>1*</w:t>
      </w:r>
      <w:r>
        <w:rPr>
          <w:color w:val="231F20"/>
          <w:vertAlign w:val="baseline"/>
        </w:rPr>
        <w:t> Marcel E. Durieux, </w:t>
      </w:r>
      <w:r>
        <w:rPr>
          <w:color w:val="231F20"/>
          <w:vertAlign w:val="baseline"/>
        </w:rPr>
        <w:t>MD,</w:t>
      </w:r>
      <w:r>
        <w:rPr>
          <w:color w:val="231F20"/>
          <w:vertAlign w:val="superscript"/>
        </w:rPr>
        <w:t>2</w:t>
      </w:r>
      <w:r>
        <w:rPr>
          <w:color w:val="231F20"/>
          <w:vertAlign w:val="baseline"/>
        </w:rPr>
        <w:t> Diane Huss, P.T., MSEd, NCS,</w:t>
      </w:r>
      <w:r>
        <w:rPr>
          <w:color w:val="231F20"/>
          <w:vertAlign w:val="superscript"/>
        </w:rPr>
        <w:t>3</w:t>
      </w:r>
    </w:p>
    <w:p>
      <w:pPr>
        <w:pStyle w:val="BodyText"/>
        <w:spacing w:line="222" w:lineRule="exact"/>
        <w:ind w:left="364" w:right="149"/>
        <w:jc w:val="center"/>
      </w:pPr>
      <w:r>
        <w:rPr>
          <w:color w:val="231F20"/>
        </w:rPr>
        <w:t>and</w:t>
      </w:r>
      <w:r>
        <w:rPr>
          <w:color w:val="231F20"/>
          <w:spacing w:val="12"/>
        </w:rPr>
        <w:t> </w:t>
      </w:r>
      <w:r>
        <w:rPr>
          <w:color w:val="231F20"/>
        </w:rPr>
        <w:t>Robert</w:t>
      </w:r>
      <w:r>
        <w:rPr>
          <w:color w:val="231F20"/>
          <w:spacing w:val="13"/>
        </w:rPr>
        <w:t> </w:t>
      </w:r>
      <w:r>
        <w:rPr>
          <w:color w:val="231F20"/>
        </w:rPr>
        <w:t>C.</w:t>
      </w:r>
      <w:r>
        <w:rPr>
          <w:color w:val="231F20"/>
          <w:spacing w:val="12"/>
        </w:rPr>
        <w:t> </w:t>
      </w:r>
      <w:r>
        <w:rPr>
          <w:color w:val="231F20"/>
        </w:rPr>
        <w:t>Frysinger,</w:t>
      </w:r>
      <w:r>
        <w:rPr>
          <w:color w:val="231F20"/>
          <w:spacing w:val="11"/>
        </w:rPr>
        <w:t> </w:t>
      </w:r>
      <w:r>
        <w:rPr>
          <w:color w:val="231F20"/>
          <w:spacing w:val="-4"/>
        </w:rPr>
        <w:t>PhD</w:t>
      </w:r>
      <w:r>
        <w:rPr>
          <w:color w:val="231F20"/>
          <w:spacing w:val="-4"/>
          <w:vertAlign w:val="superscript"/>
        </w:rPr>
        <w:t>1</w:t>
      </w:r>
    </w:p>
    <w:p>
      <w:pPr>
        <w:spacing w:line="230" w:lineRule="auto" w:before="224"/>
        <w:ind w:left="527" w:right="310" w:hanging="59"/>
        <w:jc w:val="center"/>
        <w:rPr>
          <w:i/>
          <w:sz w:val="18"/>
        </w:rPr>
      </w:pPr>
      <w:r>
        <w:rPr>
          <w:i/>
          <w:color w:val="231F20"/>
          <w:sz w:val="18"/>
          <w:vertAlign w:val="superscript"/>
        </w:rPr>
        <w:t>1</w:t>
      </w:r>
      <w:r>
        <w:rPr>
          <w:i/>
          <w:color w:val="231F20"/>
          <w:sz w:val="18"/>
          <w:vertAlign w:val="baseline"/>
        </w:rPr>
        <w:t>Department of Neurosurgery, University of Virginia, Charlottesville, Virginia, USA; </w:t>
      </w:r>
      <w:r>
        <w:rPr>
          <w:i/>
          <w:color w:val="231F20"/>
          <w:sz w:val="18"/>
          <w:vertAlign w:val="superscript"/>
        </w:rPr>
        <w:t>2</w:t>
      </w:r>
      <w:r>
        <w:rPr>
          <w:i/>
          <w:color w:val="231F20"/>
          <w:sz w:val="18"/>
          <w:vertAlign w:val="baseline"/>
        </w:rPr>
        <w:t>Department of Anesthesiology, University of Virginia, </w:t>
      </w:r>
      <w:r>
        <w:rPr>
          <w:i/>
          <w:color w:val="231F20"/>
          <w:sz w:val="18"/>
          <w:vertAlign w:val="baseline"/>
        </w:rPr>
        <w:t>Charlottesville, Virginia, USA; </w:t>
      </w:r>
      <w:r>
        <w:rPr>
          <w:i/>
          <w:color w:val="231F20"/>
          <w:sz w:val="18"/>
          <w:vertAlign w:val="superscript"/>
        </w:rPr>
        <w:t>3</w:t>
      </w:r>
      <w:r>
        <w:rPr>
          <w:i/>
          <w:color w:val="231F20"/>
          <w:sz w:val="18"/>
          <w:vertAlign w:val="baseline"/>
        </w:rPr>
        <w:t>Department of Physical Therapy, University of Virginia, Charlottesville, Virginia, USA</w:t>
      </w:r>
    </w:p>
    <w:p>
      <w:pPr>
        <w:pStyle w:val="BodyText"/>
        <w:spacing w:before="10"/>
        <w:rPr>
          <w:i/>
          <w:sz w:val="17"/>
        </w:rPr>
      </w:pPr>
      <w:r>
        <w:rPr>
          <w:i/>
          <w:sz w:val="17"/>
        </w:rPr>
        <mc:AlternateContent>
          <mc:Choice Requires="wps">
            <w:drawing>
              <wp:anchor distT="0" distB="0" distL="0" distR="0" allowOverlap="1" layoutInCell="1" locked="0" behindDoc="1" simplePos="0" relativeHeight="487631360">
                <wp:simplePos x="0" y="0"/>
                <wp:positionH relativeFrom="page">
                  <wp:posOffset>848880</wp:posOffset>
                </wp:positionH>
                <wp:positionV relativeFrom="paragraph">
                  <wp:posOffset>145793</wp:posOffset>
                </wp:positionV>
                <wp:extent cx="2897505" cy="127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11.479815pt;width:228.15pt;height:.1pt;mso-position-horizontal-relative:page;mso-position-vertical-relative:paragraph;z-index:-15685120;mso-wrap-distance-left:0;mso-wrap-distance-right:0" id="docshape79" coordorigin="1337,230" coordsize="4563,0" path="m1337,230l5899,230e" filled="false" stroked="true" strokeweight=".51pt" strokecolor="#231f20">
                <v:path arrowok="t"/>
                <v:stroke dashstyle="solid"/>
                <w10:wrap type="topAndBottom"/>
              </v:shape>
            </w:pict>
          </mc:Fallback>
        </mc:AlternateContent>
      </w:r>
    </w:p>
    <w:p>
      <w:pPr>
        <w:spacing w:line="230" w:lineRule="auto" w:before="97"/>
        <w:ind w:left="256" w:right="38" w:firstLine="0"/>
        <w:jc w:val="both"/>
        <w:rPr>
          <w:sz w:val="18"/>
        </w:rPr>
      </w:pPr>
      <w:r>
        <w:rPr>
          <w:i/>
          <w:color w:val="231F20"/>
          <w:w w:val="105"/>
          <w:sz w:val="18"/>
        </w:rPr>
        <w:t>Abstract:</w:t>
      </w:r>
      <w:r>
        <w:rPr>
          <w:i/>
          <w:color w:val="231F20"/>
          <w:w w:val="105"/>
          <w:sz w:val="18"/>
        </w:rPr>
        <w:t> </w:t>
      </w:r>
      <w:r>
        <w:rPr>
          <w:color w:val="231F20"/>
          <w:w w:val="105"/>
          <w:sz w:val="18"/>
        </w:rPr>
        <w:t>Stereotactic</w:t>
      </w:r>
      <w:r>
        <w:rPr>
          <w:color w:val="231F20"/>
          <w:w w:val="105"/>
          <w:sz w:val="18"/>
        </w:rPr>
        <w:t> neurosurgeons</w:t>
      </w:r>
      <w:r>
        <w:rPr>
          <w:color w:val="231F20"/>
          <w:w w:val="105"/>
          <w:sz w:val="18"/>
        </w:rPr>
        <w:t> hesitate</w:t>
      </w:r>
      <w:r>
        <w:rPr>
          <w:color w:val="231F20"/>
          <w:w w:val="105"/>
          <w:sz w:val="18"/>
        </w:rPr>
        <w:t> to</w:t>
      </w:r>
      <w:r>
        <w:rPr>
          <w:color w:val="231F20"/>
          <w:w w:val="105"/>
          <w:sz w:val="18"/>
        </w:rPr>
        <w:t> </w:t>
      </w:r>
      <w:r>
        <w:rPr>
          <w:color w:val="231F20"/>
          <w:w w:val="105"/>
          <w:sz w:val="18"/>
        </w:rPr>
        <w:t>employ sedation</w:t>
      </w:r>
      <w:r>
        <w:rPr>
          <w:color w:val="231F20"/>
          <w:w w:val="105"/>
          <w:sz w:val="18"/>
        </w:rPr>
        <w:t> in</w:t>
      </w:r>
      <w:r>
        <w:rPr>
          <w:color w:val="231F20"/>
          <w:w w:val="105"/>
          <w:sz w:val="18"/>
        </w:rPr>
        <w:t> cases</w:t>
      </w:r>
      <w:r>
        <w:rPr>
          <w:color w:val="231F20"/>
          <w:w w:val="105"/>
          <w:sz w:val="18"/>
        </w:rPr>
        <w:t> requiring</w:t>
      </w:r>
      <w:r>
        <w:rPr>
          <w:color w:val="231F20"/>
          <w:w w:val="105"/>
          <w:sz w:val="18"/>
        </w:rPr>
        <w:t> microelectrode</w:t>
      </w:r>
      <w:r>
        <w:rPr>
          <w:color w:val="231F20"/>
          <w:w w:val="105"/>
          <w:sz w:val="18"/>
        </w:rPr>
        <w:t> recording</w:t>
      </w:r>
      <w:r>
        <w:rPr>
          <w:color w:val="231F20"/>
          <w:spacing w:val="40"/>
          <w:w w:val="105"/>
          <w:sz w:val="18"/>
        </w:rPr>
        <w:t> </w:t>
      </w:r>
      <w:r>
        <w:rPr>
          <w:color w:val="231F20"/>
          <w:w w:val="105"/>
          <w:sz w:val="18"/>
        </w:rPr>
        <w:t>(MER).</w:t>
      </w:r>
      <w:r>
        <w:rPr>
          <w:color w:val="231F20"/>
          <w:w w:val="105"/>
          <w:sz w:val="18"/>
        </w:rPr>
        <w:t> We</w:t>
      </w:r>
      <w:r>
        <w:rPr>
          <w:color w:val="231F20"/>
          <w:w w:val="105"/>
          <w:sz w:val="18"/>
        </w:rPr>
        <w:t> report</w:t>
      </w:r>
      <w:r>
        <w:rPr>
          <w:color w:val="231F20"/>
          <w:w w:val="105"/>
          <w:sz w:val="18"/>
        </w:rPr>
        <w:t> our</w:t>
      </w:r>
      <w:r>
        <w:rPr>
          <w:color w:val="231F20"/>
          <w:w w:val="105"/>
          <w:sz w:val="18"/>
        </w:rPr>
        <w:t> experience</w:t>
      </w:r>
      <w:r>
        <w:rPr>
          <w:color w:val="231F20"/>
          <w:w w:val="105"/>
          <w:sz w:val="18"/>
        </w:rPr>
        <w:t> with</w:t>
      </w:r>
      <w:r>
        <w:rPr>
          <w:color w:val="231F20"/>
          <w:w w:val="105"/>
          <w:sz w:val="18"/>
        </w:rPr>
        <w:t> dexmedetomidine during</w:t>
      </w:r>
      <w:r>
        <w:rPr>
          <w:color w:val="231F20"/>
          <w:w w:val="105"/>
          <w:sz w:val="18"/>
        </w:rPr>
        <w:t> MER</w:t>
      </w:r>
      <w:r>
        <w:rPr>
          <w:color w:val="231F20"/>
          <w:w w:val="105"/>
          <w:sz w:val="18"/>
        </w:rPr>
        <w:t> of</w:t>
      </w:r>
      <w:r>
        <w:rPr>
          <w:color w:val="231F20"/>
          <w:w w:val="105"/>
          <w:sz w:val="18"/>
        </w:rPr>
        <w:t> subthalamic</w:t>
      </w:r>
      <w:r>
        <w:rPr>
          <w:color w:val="231F20"/>
          <w:w w:val="105"/>
          <w:sz w:val="18"/>
        </w:rPr>
        <w:t> nucleus</w:t>
      </w:r>
      <w:r>
        <w:rPr>
          <w:color w:val="231F20"/>
          <w:w w:val="105"/>
          <w:sz w:val="18"/>
        </w:rPr>
        <w:t> (STN).</w:t>
      </w:r>
      <w:r>
        <w:rPr>
          <w:color w:val="231F20"/>
          <w:w w:val="105"/>
          <w:sz w:val="18"/>
        </w:rPr>
        <w:t> Eleven</w:t>
      </w:r>
      <w:r>
        <w:rPr>
          <w:color w:val="231F20"/>
          <w:w w:val="105"/>
          <w:sz w:val="18"/>
        </w:rPr>
        <w:t> Par- kinsonian</w:t>
      </w:r>
      <w:r>
        <w:rPr>
          <w:color w:val="231F20"/>
          <w:w w:val="105"/>
          <w:sz w:val="18"/>
        </w:rPr>
        <w:t> patients</w:t>
      </w:r>
      <w:r>
        <w:rPr>
          <w:color w:val="231F20"/>
          <w:w w:val="105"/>
          <w:sz w:val="18"/>
        </w:rPr>
        <w:t> received</w:t>
      </w:r>
      <w:r>
        <w:rPr>
          <w:color w:val="231F20"/>
          <w:w w:val="105"/>
          <w:sz w:val="18"/>
        </w:rPr>
        <w:t> dexmedetomidine</w:t>
      </w:r>
      <w:r>
        <w:rPr>
          <w:color w:val="231F20"/>
          <w:w w:val="105"/>
          <w:sz w:val="18"/>
        </w:rPr>
        <w:t> during</w:t>
      </w:r>
      <w:r>
        <w:rPr>
          <w:color w:val="231F20"/>
          <w:w w:val="105"/>
          <w:sz w:val="18"/>
        </w:rPr>
        <w:t> deep brain</w:t>
      </w:r>
      <w:r>
        <w:rPr>
          <w:color w:val="231F20"/>
          <w:w w:val="105"/>
          <w:sz w:val="18"/>
        </w:rPr>
        <w:t> stimulation</w:t>
      </w:r>
      <w:r>
        <w:rPr>
          <w:color w:val="231F20"/>
          <w:w w:val="105"/>
          <w:sz w:val="18"/>
        </w:rPr>
        <w:t> surgery.</w:t>
      </w:r>
      <w:r>
        <w:rPr>
          <w:color w:val="231F20"/>
          <w:w w:val="105"/>
          <w:sz w:val="18"/>
        </w:rPr>
        <w:t> Seven</w:t>
      </w:r>
      <w:r>
        <w:rPr>
          <w:color w:val="231F20"/>
          <w:w w:val="105"/>
          <w:sz w:val="18"/>
        </w:rPr>
        <w:t> received</w:t>
      </w:r>
      <w:r>
        <w:rPr>
          <w:color w:val="231F20"/>
          <w:w w:val="105"/>
          <w:sz w:val="18"/>
        </w:rPr>
        <w:t> continuous</w:t>
      </w:r>
      <w:r>
        <w:rPr>
          <w:color w:val="231F20"/>
          <w:w w:val="105"/>
          <w:sz w:val="18"/>
        </w:rPr>
        <w:t> IV infusions</w:t>
      </w:r>
      <w:r>
        <w:rPr>
          <w:color w:val="231F20"/>
          <w:w w:val="105"/>
          <w:sz w:val="18"/>
        </w:rPr>
        <w:t> during</w:t>
      </w:r>
      <w:r>
        <w:rPr>
          <w:color w:val="231F20"/>
          <w:w w:val="105"/>
          <w:sz w:val="18"/>
        </w:rPr>
        <w:t> MER</w:t>
      </w:r>
      <w:r>
        <w:rPr>
          <w:color w:val="231F20"/>
          <w:w w:val="105"/>
          <w:sz w:val="18"/>
        </w:rPr>
        <w:t> in</w:t>
      </w:r>
      <w:r>
        <w:rPr>
          <w:color w:val="231F20"/>
          <w:w w:val="105"/>
          <w:sz w:val="18"/>
        </w:rPr>
        <w:t> the</w:t>
      </w:r>
      <w:r>
        <w:rPr>
          <w:color w:val="231F20"/>
          <w:w w:val="105"/>
          <w:sz w:val="18"/>
        </w:rPr>
        <w:t> STN.</w:t>
      </w:r>
      <w:r>
        <w:rPr>
          <w:color w:val="231F20"/>
          <w:w w:val="105"/>
          <w:sz w:val="18"/>
        </w:rPr>
        <w:t> The</w:t>
      </w:r>
      <w:r>
        <w:rPr>
          <w:color w:val="231F20"/>
          <w:w w:val="105"/>
          <w:sz w:val="18"/>
        </w:rPr>
        <w:t> bispectral</w:t>
      </w:r>
      <w:r>
        <w:rPr>
          <w:color w:val="231F20"/>
          <w:w w:val="105"/>
          <w:sz w:val="18"/>
        </w:rPr>
        <w:t> index (BIS)</w:t>
      </w:r>
      <w:r>
        <w:rPr>
          <w:color w:val="231F20"/>
          <w:w w:val="105"/>
          <w:sz w:val="18"/>
        </w:rPr>
        <w:t> was used</w:t>
      </w:r>
      <w:r>
        <w:rPr>
          <w:color w:val="231F20"/>
          <w:w w:val="105"/>
          <w:sz w:val="18"/>
        </w:rPr>
        <w:t> to estimate</w:t>
      </w:r>
      <w:r>
        <w:rPr>
          <w:color w:val="231F20"/>
          <w:w w:val="105"/>
          <w:sz w:val="18"/>
        </w:rPr>
        <w:t> the level</w:t>
      </w:r>
      <w:r>
        <w:rPr>
          <w:color w:val="231F20"/>
          <w:w w:val="105"/>
          <w:sz w:val="18"/>
        </w:rPr>
        <w:t> of consciousness.</w:t>
      </w:r>
      <w:r>
        <w:rPr>
          <w:color w:val="231F20"/>
          <w:w w:val="105"/>
          <w:sz w:val="18"/>
        </w:rPr>
        <w:t> The quality</w:t>
      </w:r>
      <w:r>
        <w:rPr>
          <w:color w:val="231F20"/>
          <w:w w:val="105"/>
          <w:sz w:val="18"/>
        </w:rPr>
        <w:t> of MER</w:t>
      </w:r>
      <w:r>
        <w:rPr>
          <w:color w:val="231F20"/>
          <w:w w:val="105"/>
          <w:sz w:val="18"/>
        </w:rPr>
        <w:t> was evaluated</w:t>
      </w:r>
      <w:r>
        <w:rPr>
          <w:color w:val="231F20"/>
          <w:w w:val="105"/>
          <w:sz w:val="18"/>
        </w:rPr>
        <w:t> as a</w:t>
      </w:r>
      <w:r>
        <w:rPr>
          <w:color w:val="231F20"/>
          <w:w w:val="105"/>
          <w:sz w:val="18"/>
        </w:rPr>
        <w:t> function</w:t>
      </w:r>
      <w:r>
        <w:rPr>
          <w:color w:val="231F20"/>
          <w:w w:val="105"/>
          <w:sz w:val="18"/>
        </w:rPr>
        <w:t> of BIS,</w:t>
      </w:r>
      <w:r>
        <w:rPr>
          <w:color w:val="231F20"/>
          <w:w w:val="105"/>
          <w:sz w:val="18"/>
        </w:rPr>
        <w:t> clini- cal</w:t>
      </w:r>
      <w:r>
        <w:rPr>
          <w:color w:val="231F20"/>
          <w:w w:val="105"/>
          <w:sz w:val="18"/>
        </w:rPr>
        <w:t> arousal,</w:t>
      </w:r>
      <w:r>
        <w:rPr>
          <w:color w:val="231F20"/>
          <w:w w:val="105"/>
          <w:sz w:val="18"/>
        </w:rPr>
        <w:t> and</w:t>
      </w:r>
      <w:r>
        <w:rPr>
          <w:color w:val="231F20"/>
          <w:w w:val="105"/>
          <w:sz w:val="18"/>
        </w:rPr>
        <w:t> dexmedetomidine</w:t>
      </w:r>
      <w:r>
        <w:rPr>
          <w:color w:val="231F20"/>
          <w:w w:val="105"/>
          <w:sz w:val="18"/>
        </w:rPr>
        <w:t> dose.</w:t>
      </w:r>
      <w:r>
        <w:rPr>
          <w:color w:val="231F20"/>
          <w:w w:val="105"/>
          <w:sz w:val="18"/>
        </w:rPr>
        <w:t> MER</w:t>
      </w:r>
      <w:r>
        <w:rPr>
          <w:color w:val="231F20"/>
          <w:w w:val="105"/>
          <w:sz w:val="18"/>
        </w:rPr>
        <w:t> during wakefulness</w:t>
      </w:r>
      <w:r>
        <w:rPr>
          <w:color w:val="231F20"/>
          <w:w w:val="105"/>
          <w:sz w:val="18"/>
        </w:rPr>
        <w:t> (BIS</w:t>
      </w:r>
      <w:r>
        <w:rPr>
          <w:color w:val="231F20"/>
          <w:w w:val="105"/>
          <w:sz w:val="18"/>
        </w:rPr>
        <w:t> </w:t>
      </w:r>
      <w:r>
        <w:rPr>
          <w:rFonts w:ascii="Arial" w:hAnsi="Arial"/>
          <w:color w:val="231F20"/>
          <w:w w:val="105"/>
          <w:sz w:val="18"/>
        </w:rPr>
        <w:t>&gt;</w:t>
      </w:r>
      <w:r>
        <w:rPr>
          <w:rFonts w:ascii="Arial" w:hAnsi="Arial"/>
          <w:color w:val="231F20"/>
          <w:w w:val="105"/>
          <w:sz w:val="18"/>
        </w:rPr>
        <w:t> </w:t>
      </w:r>
      <w:r>
        <w:rPr>
          <w:color w:val="231F20"/>
          <w:w w:val="105"/>
          <w:sz w:val="18"/>
        </w:rPr>
        <w:t>80;</w:t>
      </w:r>
      <w:r>
        <w:rPr>
          <w:color w:val="231F20"/>
          <w:w w:val="105"/>
          <w:sz w:val="18"/>
        </w:rPr>
        <w:t> 0.1</w:t>
      </w:r>
      <w:r>
        <w:rPr>
          <w:color w:val="231F20"/>
          <w:w w:val="105"/>
          <w:sz w:val="18"/>
        </w:rPr>
        <w:t> to</w:t>
      </w:r>
      <w:r>
        <w:rPr>
          <w:color w:val="231F20"/>
          <w:w w:val="105"/>
          <w:sz w:val="18"/>
        </w:rPr>
        <w:t> 0.4</w:t>
      </w:r>
      <w:r>
        <w:rPr>
          <w:color w:val="231F20"/>
          <w:w w:val="105"/>
          <w:sz w:val="18"/>
        </w:rPr>
        <w:t> mcg/kg/hr</w:t>
      </w:r>
      <w:r>
        <w:rPr>
          <w:color w:val="231F20"/>
          <w:w w:val="105"/>
          <w:sz w:val="18"/>
        </w:rPr>
        <w:t> dexmedeto- midine) was</w:t>
      </w:r>
      <w:r>
        <w:rPr>
          <w:color w:val="231F20"/>
          <w:w w:val="105"/>
          <w:sz w:val="18"/>
        </w:rPr>
        <w:t> similar</w:t>
      </w:r>
      <w:r>
        <w:rPr>
          <w:color w:val="231F20"/>
          <w:w w:val="105"/>
          <w:sz w:val="18"/>
        </w:rPr>
        <w:t> to</w:t>
      </w:r>
      <w:r>
        <w:rPr>
          <w:color w:val="231F20"/>
          <w:w w:val="105"/>
          <w:sz w:val="18"/>
        </w:rPr>
        <w:t> the</w:t>
      </w:r>
      <w:r>
        <w:rPr>
          <w:color w:val="231F20"/>
          <w:w w:val="105"/>
          <w:sz w:val="18"/>
        </w:rPr>
        <w:t> unmedicated state.</w:t>
      </w:r>
      <w:r>
        <w:rPr>
          <w:color w:val="231F20"/>
          <w:w w:val="105"/>
          <w:sz w:val="18"/>
        </w:rPr>
        <w:t> Subthala-</w:t>
      </w:r>
      <w:r>
        <w:rPr>
          <w:color w:val="231F20"/>
          <w:spacing w:val="80"/>
          <w:w w:val="105"/>
          <w:sz w:val="18"/>
        </w:rPr>
        <w:t> </w:t>
      </w:r>
      <w:r>
        <w:rPr>
          <w:color w:val="231F20"/>
          <w:w w:val="105"/>
          <w:sz w:val="18"/>
        </w:rPr>
        <w:t>mic</w:t>
      </w:r>
      <w:r>
        <w:rPr>
          <w:color w:val="231F20"/>
          <w:w w:val="105"/>
          <w:sz w:val="18"/>
        </w:rPr>
        <w:t> MER</w:t>
      </w:r>
      <w:r>
        <w:rPr>
          <w:color w:val="231F20"/>
          <w:w w:val="105"/>
          <w:sz w:val="18"/>
        </w:rPr>
        <w:t> was</w:t>
      </w:r>
      <w:r>
        <w:rPr>
          <w:color w:val="231F20"/>
          <w:w w:val="105"/>
          <w:sz w:val="18"/>
        </w:rPr>
        <w:t> reduced</w:t>
      </w:r>
      <w:r>
        <w:rPr>
          <w:color w:val="231F20"/>
          <w:w w:val="105"/>
          <w:sz w:val="18"/>
        </w:rPr>
        <w:t> when</w:t>
      </w:r>
      <w:r>
        <w:rPr>
          <w:color w:val="231F20"/>
          <w:w w:val="105"/>
          <w:sz w:val="18"/>
        </w:rPr>
        <w:t> the</w:t>
      </w:r>
      <w:r>
        <w:rPr>
          <w:color w:val="231F20"/>
          <w:w w:val="105"/>
          <w:sz w:val="18"/>
        </w:rPr>
        <w:t> patient</w:t>
      </w:r>
      <w:r>
        <w:rPr>
          <w:color w:val="231F20"/>
          <w:w w:val="105"/>
          <w:sz w:val="18"/>
        </w:rPr>
        <w:t> was</w:t>
      </w:r>
      <w:r>
        <w:rPr>
          <w:color w:val="231F20"/>
          <w:w w:val="105"/>
          <w:sz w:val="18"/>
        </w:rPr>
        <w:t> asleep</w:t>
      </w:r>
      <w:r>
        <w:rPr>
          <w:color w:val="231F20"/>
          <w:w w:val="105"/>
          <w:sz w:val="18"/>
        </w:rPr>
        <w:t> or unarousable</w:t>
      </w:r>
      <w:r>
        <w:rPr>
          <w:color w:val="231F20"/>
          <w:w w:val="105"/>
          <w:sz w:val="18"/>
        </w:rPr>
        <w:t> (BIS</w:t>
      </w:r>
      <w:r>
        <w:rPr>
          <w:color w:val="231F20"/>
          <w:w w:val="105"/>
          <w:sz w:val="18"/>
        </w:rPr>
        <w:t> </w:t>
      </w:r>
      <w:r>
        <w:rPr>
          <w:rFonts w:ascii="Arial" w:hAnsi="Arial"/>
          <w:color w:val="231F20"/>
          <w:w w:val="105"/>
          <w:sz w:val="18"/>
        </w:rPr>
        <w:t>&lt;</w:t>
      </w:r>
      <w:r>
        <w:rPr>
          <w:rFonts w:ascii="Arial" w:hAnsi="Arial"/>
          <w:color w:val="231F20"/>
          <w:w w:val="105"/>
          <w:sz w:val="18"/>
        </w:rPr>
        <w:t> </w:t>
      </w:r>
      <w:r>
        <w:rPr>
          <w:color w:val="231F20"/>
          <w:w w:val="105"/>
          <w:sz w:val="18"/>
        </w:rPr>
        <w:t>80).</w:t>
      </w:r>
      <w:r>
        <w:rPr>
          <w:color w:val="231F20"/>
          <w:w w:val="105"/>
          <w:sz w:val="18"/>
        </w:rPr>
        <w:t> Anxiolysis</w:t>
      </w:r>
      <w:r>
        <w:rPr>
          <w:color w:val="231F20"/>
          <w:w w:val="105"/>
          <w:sz w:val="18"/>
        </w:rPr>
        <w:t> persisted</w:t>
      </w:r>
      <w:r>
        <w:rPr>
          <w:color w:val="231F20"/>
          <w:w w:val="105"/>
          <w:sz w:val="18"/>
        </w:rPr>
        <w:t> for</w:t>
      </w:r>
      <w:r>
        <w:rPr>
          <w:color w:val="231F20"/>
          <w:w w:val="105"/>
          <w:sz w:val="18"/>
        </w:rPr>
        <w:t> hours. Arousal affects STN neurons. Dexmedetomidine ‘‘coopera- tive</w:t>
      </w:r>
      <w:r>
        <w:rPr>
          <w:color w:val="231F20"/>
          <w:w w:val="105"/>
          <w:sz w:val="18"/>
        </w:rPr>
        <w:t> sedation,’’</w:t>
      </w:r>
      <w:r>
        <w:rPr>
          <w:color w:val="231F20"/>
          <w:w w:val="105"/>
          <w:sz w:val="18"/>
        </w:rPr>
        <w:t> from</w:t>
      </w:r>
      <w:r>
        <w:rPr>
          <w:color w:val="231F20"/>
          <w:w w:val="105"/>
          <w:sz w:val="18"/>
        </w:rPr>
        <w:t> which</w:t>
      </w:r>
      <w:r>
        <w:rPr>
          <w:color w:val="231F20"/>
          <w:w w:val="105"/>
          <w:sz w:val="18"/>
        </w:rPr>
        <w:t> the</w:t>
      </w:r>
      <w:r>
        <w:rPr>
          <w:color w:val="231F20"/>
          <w:w w:val="105"/>
          <w:sz w:val="18"/>
        </w:rPr>
        <w:t> patient</w:t>
      </w:r>
      <w:r>
        <w:rPr>
          <w:color w:val="231F20"/>
          <w:w w:val="105"/>
          <w:sz w:val="18"/>
        </w:rPr>
        <w:t> is</w:t>
      </w:r>
      <w:r>
        <w:rPr>
          <w:color w:val="231F20"/>
          <w:w w:val="105"/>
          <w:sz w:val="18"/>
        </w:rPr>
        <w:t> easily</w:t>
      </w:r>
      <w:r>
        <w:rPr>
          <w:color w:val="231F20"/>
          <w:w w:val="105"/>
          <w:sz w:val="18"/>
        </w:rPr>
        <w:t> aroused, provides</w:t>
      </w:r>
      <w:r>
        <w:rPr>
          <w:color w:val="231F20"/>
          <w:w w:val="105"/>
          <w:sz w:val="18"/>
        </w:rPr>
        <w:t> interpretable</w:t>
      </w:r>
      <w:r>
        <w:rPr>
          <w:color w:val="231F20"/>
          <w:w w:val="105"/>
          <w:sz w:val="18"/>
        </w:rPr>
        <w:t> STN</w:t>
      </w:r>
      <w:r>
        <w:rPr>
          <w:color w:val="231F20"/>
          <w:w w:val="105"/>
          <w:sz w:val="18"/>
        </w:rPr>
        <w:t> MER</w:t>
      </w:r>
      <w:r>
        <w:rPr>
          <w:color w:val="231F20"/>
          <w:w w:val="105"/>
          <w:sz w:val="18"/>
        </w:rPr>
        <w:t> and</w:t>
      </w:r>
      <w:r>
        <w:rPr>
          <w:color w:val="231F20"/>
          <w:w w:val="105"/>
          <w:sz w:val="18"/>
        </w:rPr>
        <w:t> prolonged</w:t>
      </w:r>
      <w:r>
        <w:rPr>
          <w:color w:val="231F20"/>
          <w:w w:val="105"/>
          <w:sz w:val="18"/>
        </w:rPr>
        <w:t> anxioly- sis. We suggest dexmedetomidine infusions without a load- ing</w:t>
      </w:r>
      <w:r>
        <w:rPr>
          <w:color w:val="231F20"/>
          <w:w w:val="105"/>
          <w:sz w:val="18"/>
        </w:rPr>
        <w:t> dose,</w:t>
      </w:r>
      <w:r>
        <w:rPr>
          <w:color w:val="231F20"/>
          <w:w w:val="105"/>
          <w:sz w:val="18"/>
        </w:rPr>
        <w:t> a</w:t>
      </w:r>
      <w:r>
        <w:rPr>
          <w:color w:val="231F20"/>
          <w:w w:val="105"/>
          <w:sz w:val="18"/>
        </w:rPr>
        <w:t> relatively</w:t>
      </w:r>
      <w:r>
        <w:rPr>
          <w:color w:val="231F20"/>
          <w:w w:val="105"/>
          <w:sz w:val="18"/>
        </w:rPr>
        <w:t> low</w:t>
      </w:r>
      <w:r>
        <w:rPr>
          <w:color w:val="231F20"/>
          <w:w w:val="105"/>
          <w:sz w:val="18"/>
        </w:rPr>
        <w:t> infusion</w:t>
      </w:r>
      <w:r>
        <w:rPr>
          <w:color w:val="231F20"/>
          <w:w w:val="105"/>
          <w:sz w:val="18"/>
        </w:rPr>
        <w:t> rate,</w:t>
      </w:r>
      <w:r>
        <w:rPr>
          <w:color w:val="231F20"/>
          <w:w w:val="105"/>
          <w:sz w:val="18"/>
        </w:rPr>
        <w:t> and</w:t>
      </w:r>
      <w:r>
        <w:rPr>
          <w:color w:val="231F20"/>
          <w:w w:val="105"/>
          <w:sz w:val="18"/>
        </w:rPr>
        <w:t> discontinua-</w:t>
      </w:r>
      <w:r>
        <w:rPr>
          <w:color w:val="231F20"/>
          <w:spacing w:val="40"/>
          <w:w w:val="105"/>
          <w:sz w:val="18"/>
        </w:rPr>
        <w:t> </w:t>
      </w:r>
      <w:r>
        <w:rPr>
          <w:color w:val="231F20"/>
          <w:w w:val="105"/>
          <w:sz w:val="18"/>
        </w:rPr>
        <w:t>tion</w:t>
      </w:r>
      <w:r>
        <w:rPr>
          <w:color w:val="231F20"/>
          <w:w w:val="105"/>
          <w:sz w:val="18"/>
        </w:rPr>
        <w:t> after</w:t>
      </w:r>
      <w:r>
        <w:rPr>
          <w:color w:val="231F20"/>
          <w:w w:val="105"/>
          <w:sz w:val="18"/>
        </w:rPr>
        <w:t> completion</w:t>
      </w:r>
      <w:r>
        <w:rPr>
          <w:color w:val="231F20"/>
          <w:w w:val="105"/>
          <w:sz w:val="18"/>
        </w:rPr>
        <w:t> of</w:t>
      </w:r>
      <w:r>
        <w:rPr>
          <w:color w:val="231F20"/>
          <w:w w:val="105"/>
          <w:sz w:val="18"/>
        </w:rPr>
        <w:t> the</w:t>
      </w:r>
      <w:r>
        <w:rPr>
          <w:color w:val="231F20"/>
          <w:w w:val="105"/>
          <w:sz w:val="18"/>
        </w:rPr>
        <w:t> bur</w:t>
      </w:r>
      <w:r>
        <w:rPr>
          <w:color w:val="231F20"/>
          <w:w w:val="105"/>
          <w:sz w:val="18"/>
        </w:rPr>
        <w:t> holes.</w:t>
      </w:r>
      <w:r>
        <w:rPr>
          <w:color w:val="231F20"/>
          <w:w w:val="105"/>
          <w:sz w:val="18"/>
        </w:rPr>
        <w:t> </w:t>
      </w:r>
      <w:r>
        <w:rPr>
          <w:rFonts w:ascii="Arial" w:hAnsi="Arial"/>
          <w:color w:val="231F20"/>
          <w:w w:val="105"/>
          <w:sz w:val="18"/>
        </w:rPr>
        <w:t>© </w:t>
      </w:r>
      <w:r>
        <w:rPr>
          <w:color w:val="231F20"/>
          <w:w w:val="105"/>
          <w:sz w:val="18"/>
        </w:rPr>
        <w:t>2008</w:t>
      </w:r>
      <w:r>
        <w:rPr>
          <w:color w:val="231F20"/>
          <w:w w:val="105"/>
          <w:sz w:val="18"/>
        </w:rPr>
        <w:t> Movement Disorder Society</w:t>
      </w:r>
    </w:p>
    <w:p>
      <w:pPr>
        <w:spacing w:line="230" w:lineRule="auto" w:before="9"/>
        <w:ind w:left="256" w:right="39" w:firstLine="179"/>
        <w:jc w:val="both"/>
        <w:rPr>
          <w:sz w:val="18"/>
        </w:rPr>
      </w:pPr>
      <w:r>
        <w:rPr>
          <w:color w:val="231F20"/>
          <w:sz w:val="18"/>
        </w:rPr>
        <w:t>Key words: dexmedetomidine; deep brain </w:t>
      </w:r>
      <w:r>
        <w:rPr>
          <w:color w:val="231F20"/>
          <w:sz w:val="18"/>
        </w:rPr>
        <w:t>stimulation; subthalamic nucleus; microelectrode recording</w:t>
      </w:r>
    </w:p>
    <w:p>
      <w:pPr>
        <w:pStyle w:val="BodyText"/>
        <w:spacing w:before="5"/>
        <w:rPr>
          <w:sz w:val="7"/>
        </w:rPr>
      </w:pPr>
      <w:r>
        <w:rPr>
          <w:sz w:val="7"/>
        </w:rPr>
        <mc:AlternateContent>
          <mc:Choice Requires="wps">
            <w:drawing>
              <wp:anchor distT="0" distB="0" distL="0" distR="0" allowOverlap="1" layoutInCell="1" locked="0" behindDoc="1" simplePos="0" relativeHeight="487631872">
                <wp:simplePos x="0" y="0"/>
                <wp:positionH relativeFrom="page">
                  <wp:posOffset>848880</wp:posOffset>
                </wp:positionH>
                <wp:positionV relativeFrom="paragraph">
                  <wp:posOffset>70050</wp:posOffset>
                </wp:positionV>
                <wp:extent cx="2897505" cy="127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2897505" cy="1270"/>
                        </a:xfrm>
                        <a:custGeom>
                          <a:avLst/>
                          <a:gdLst/>
                          <a:ahLst/>
                          <a:cxnLst/>
                          <a:rect l="l" t="t" r="r" b="b"/>
                          <a:pathLst>
                            <a:path w="2897505" h="0">
                              <a:moveTo>
                                <a:pt x="0" y="0"/>
                              </a:moveTo>
                              <a:lnTo>
                                <a:pt x="2897276" y="0"/>
                              </a:lnTo>
                            </a:path>
                          </a:pathLst>
                        </a:custGeom>
                        <a:ln w="6477">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66.841003pt;margin-top:5.515754pt;width:228.15pt;height:.1pt;mso-position-horizontal-relative:page;mso-position-vertical-relative:paragraph;z-index:-15684608;mso-wrap-distance-left:0;mso-wrap-distance-right:0" id="docshape80" coordorigin="1337,110" coordsize="4563,0" path="m1337,110l5899,110e" filled="false" stroked="true" strokeweight=".51pt" strokecolor="#231f20">
                <v:path arrowok="t"/>
                <v:stroke dashstyle="solid"/>
                <w10:wrap type="topAndBottom"/>
              </v:shape>
            </w:pict>
          </mc:Fallback>
        </mc:AlternateContent>
      </w:r>
    </w:p>
    <w:p>
      <w:pPr>
        <w:pStyle w:val="BodyText"/>
        <w:rPr>
          <w:sz w:val="18"/>
        </w:rPr>
      </w:pPr>
    </w:p>
    <w:p>
      <w:pPr>
        <w:pStyle w:val="BodyText"/>
        <w:spacing w:before="128"/>
        <w:rPr>
          <w:sz w:val="18"/>
        </w:rPr>
      </w:pPr>
    </w:p>
    <w:p>
      <w:pPr>
        <w:pStyle w:val="BodyText"/>
        <w:spacing w:line="249" w:lineRule="auto"/>
        <w:ind w:left="256" w:right="38" w:firstLine="199"/>
        <w:jc w:val="both"/>
      </w:pPr>
      <w:r>
        <w:rPr>
          <w:color w:val="231F20"/>
        </w:rPr>
        <w:t>Deep brain stimulation (DBS) of the subthalamic </w:t>
      </w:r>
      <w:r>
        <w:rPr>
          <w:color w:val="231F20"/>
        </w:rPr>
        <w:t>nu- cleus (STN) has proven effective for treating the motor symptoms of Parkinson’s disease (PD). The STN is relatively small and deep,</w:t>
      </w:r>
      <w:r>
        <w:rPr>
          <w:color w:val="231F20"/>
          <w:vertAlign w:val="superscript"/>
        </w:rPr>
        <w:t>1</w:t>
      </w:r>
      <w:r>
        <w:rPr>
          <w:color w:val="231F20"/>
          <w:vertAlign w:val="baseline"/>
        </w:rPr>
        <w:t> mandating some form of intraoperative localization. For this reason, localizing microelectrode recording (MER) and test stimulation have</w:t>
      </w:r>
      <w:r>
        <w:rPr>
          <w:color w:val="231F20"/>
          <w:spacing w:val="61"/>
          <w:vertAlign w:val="baseline"/>
        </w:rPr>
        <w:t> </w:t>
      </w:r>
      <w:r>
        <w:rPr>
          <w:color w:val="231F20"/>
          <w:vertAlign w:val="baseline"/>
        </w:rPr>
        <w:t>become</w:t>
      </w:r>
      <w:r>
        <w:rPr>
          <w:color w:val="231F20"/>
          <w:spacing w:val="62"/>
          <w:vertAlign w:val="baseline"/>
        </w:rPr>
        <w:t> </w:t>
      </w:r>
      <w:r>
        <w:rPr>
          <w:color w:val="231F20"/>
          <w:vertAlign w:val="baseline"/>
        </w:rPr>
        <w:t>routine.</w:t>
      </w:r>
      <w:r>
        <w:rPr>
          <w:color w:val="231F20"/>
          <w:spacing w:val="62"/>
          <w:vertAlign w:val="baseline"/>
        </w:rPr>
        <w:t> </w:t>
      </w:r>
      <w:r>
        <w:rPr>
          <w:color w:val="231F20"/>
          <w:vertAlign w:val="baseline"/>
        </w:rPr>
        <w:t>Traditionally,</w:t>
      </w:r>
      <w:r>
        <w:rPr>
          <w:color w:val="231F20"/>
          <w:spacing w:val="63"/>
          <w:vertAlign w:val="baseline"/>
        </w:rPr>
        <w:t> </w:t>
      </w:r>
      <w:r>
        <w:rPr>
          <w:color w:val="231F20"/>
          <w:vertAlign w:val="baseline"/>
        </w:rPr>
        <w:t>MER</w:t>
      </w:r>
      <w:r>
        <w:rPr>
          <w:color w:val="231F20"/>
          <w:spacing w:val="63"/>
          <w:vertAlign w:val="baseline"/>
        </w:rPr>
        <w:t> </w:t>
      </w:r>
      <w:r>
        <w:rPr>
          <w:color w:val="231F20"/>
          <w:vertAlign w:val="baseline"/>
        </w:rPr>
        <w:t>and</w:t>
      </w:r>
      <w:r>
        <w:rPr>
          <w:color w:val="231F20"/>
          <w:spacing w:val="62"/>
          <w:vertAlign w:val="baseline"/>
        </w:rPr>
        <w:t> </w:t>
      </w:r>
      <w:r>
        <w:rPr>
          <w:color w:val="231F20"/>
          <w:spacing w:val="-2"/>
          <w:vertAlign w:val="baseline"/>
        </w:rPr>
        <w:t>intra-</w:t>
      </w:r>
    </w:p>
    <w:p>
      <w:pPr>
        <w:pStyle w:val="BodyText"/>
        <w:spacing w:before="178"/>
      </w:pPr>
      <w:r>
        <w:rPr/>
        <mc:AlternateContent>
          <mc:Choice Requires="wps">
            <w:drawing>
              <wp:anchor distT="0" distB="0" distL="0" distR="0" allowOverlap="1" layoutInCell="1" locked="0" behindDoc="1" simplePos="0" relativeHeight="487632384">
                <wp:simplePos x="0" y="0"/>
                <wp:positionH relativeFrom="page">
                  <wp:posOffset>848880</wp:posOffset>
                </wp:positionH>
                <wp:positionV relativeFrom="paragraph">
                  <wp:posOffset>274610</wp:posOffset>
                </wp:positionV>
                <wp:extent cx="2897505" cy="3175"/>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2897505" cy="3175"/>
                        </a:xfrm>
                        <a:custGeom>
                          <a:avLst/>
                          <a:gdLst/>
                          <a:ahLst/>
                          <a:cxnLst/>
                          <a:rect l="l" t="t" r="r" b="b"/>
                          <a:pathLst>
                            <a:path w="2897505" h="3175">
                              <a:moveTo>
                                <a:pt x="0" y="0"/>
                              </a:moveTo>
                              <a:lnTo>
                                <a:pt x="0" y="2882"/>
                              </a:lnTo>
                              <a:lnTo>
                                <a:pt x="2897276" y="2882"/>
                              </a:lnTo>
                              <a:lnTo>
                                <a:pt x="2897276" y="0"/>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66.841003pt;margin-top:21.622868pt;width:228.132pt;height:.227pt;mso-position-horizontal-relative:page;mso-position-vertical-relative:paragraph;z-index:-15684096;mso-wrap-distance-left:0;mso-wrap-distance-right:0" id="docshape81" filled="true" fillcolor="#231f20" stroked="false">
                <v:fill type="solid"/>
                <w10:wrap type="topAndBottom"/>
              </v:rect>
            </w:pict>
          </mc:Fallback>
        </mc:AlternateContent>
      </w:r>
    </w:p>
    <w:p>
      <w:pPr>
        <w:spacing w:line="232" w:lineRule="auto" w:before="95"/>
        <w:ind w:left="256" w:right="38" w:firstLine="159"/>
        <w:jc w:val="both"/>
        <w:rPr>
          <w:sz w:val="16"/>
        </w:rPr>
      </w:pPr>
      <w:r>
        <w:rPr>
          <w:color w:val="231F20"/>
          <w:sz w:val="16"/>
        </w:rPr>
        <w:t>*Correspondence to: W. Jeffrey Elias, MD, Department of </w:t>
      </w:r>
      <w:r>
        <w:rPr>
          <w:color w:val="231F20"/>
          <w:sz w:val="16"/>
        </w:rPr>
        <w:t>Neuro-</w:t>
      </w:r>
      <w:r>
        <w:rPr>
          <w:color w:val="231F20"/>
          <w:spacing w:val="40"/>
          <w:sz w:val="16"/>
        </w:rPr>
        <w:t> </w:t>
      </w:r>
      <w:r>
        <w:rPr>
          <w:color w:val="231F20"/>
          <w:sz w:val="16"/>
        </w:rPr>
        <w:t>logical Surgery, University of Virginia, Box 800212, Charlottesville,</w:t>
      </w:r>
      <w:r>
        <w:rPr>
          <w:color w:val="231F20"/>
          <w:spacing w:val="40"/>
          <w:sz w:val="16"/>
        </w:rPr>
        <w:t> </w:t>
      </w:r>
      <w:r>
        <w:rPr>
          <w:color w:val="231F20"/>
          <w:sz w:val="16"/>
        </w:rPr>
        <w:t>VA 22908. E-mail: </w:t>
      </w:r>
      <w:hyperlink r:id="rId22">
        <w:r>
          <w:rPr>
            <w:color w:val="231F20"/>
            <w:sz w:val="16"/>
          </w:rPr>
          <w:t>wje4r@virginia.edu</w:t>
        </w:r>
      </w:hyperlink>
    </w:p>
    <w:p>
      <w:pPr>
        <w:spacing w:line="232" w:lineRule="auto" w:before="2"/>
        <w:ind w:left="256" w:right="38" w:firstLine="179"/>
        <w:jc w:val="both"/>
        <w:rPr>
          <w:sz w:val="16"/>
        </w:rPr>
      </w:pPr>
      <w:r>
        <w:rPr>
          <w:color w:val="231F20"/>
          <w:sz w:val="16"/>
        </w:rPr>
        <w:t>This work was presented in poster format at the American </w:t>
      </w:r>
      <w:r>
        <w:rPr>
          <w:color w:val="231F20"/>
          <w:sz w:val="16"/>
        </w:rPr>
        <w:t>Society</w:t>
      </w:r>
      <w:r>
        <w:rPr>
          <w:color w:val="231F20"/>
          <w:spacing w:val="40"/>
          <w:sz w:val="16"/>
        </w:rPr>
        <w:t> </w:t>
      </w:r>
      <w:r>
        <w:rPr>
          <w:color w:val="231F20"/>
          <w:sz w:val="16"/>
        </w:rPr>
        <w:t>of Stereotactic and Functional Neurosurgeons in Boston, Massachu-</w:t>
      </w:r>
      <w:r>
        <w:rPr>
          <w:color w:val="231F20"/>
          <w:spacing w:val="40"/>
          <w:sz w:val="16"/>
        </w:rPr>
        <w:t> </w:t>
      </w:r>
      <w:r>
        <w:rPr>
          <w:color w:val="231F20"/>
          <w:sz w:val="16"/>
        </w:rPr>
        <w:t>setts, June 2006.</w:t>
      </w:r>
    </w:p>
    <w:p>
      <w:pPr>
        <w:spacing w:line="180" w:lineRule="exact" w:before="0"/>
        <w:ind w:left="416" w:right="0" w:firstLine="0"/>
        <w:jc w:val="both"/>
        <w:rPr>
          <w:sz w:val="16"/>
        </w:rPr>
      </w:pPr>
      <w:r>
        <w:rPr>
          <w:color w:val="231F20"/>
          <w:sz w:val="16"/>
        </w:rPr>
        <w:t>Received</w:t>
      </w:r>
      <w:r>
        <w:rPr>
          <w:color w:val="231F20"/>
          <w:spacing w:val="48"/>
          <w:sz w:val="16"/>
        </w:rPr>
        <w:t> </w:t>
      </w:r>
      <w:r>
        <w:rPr>
          <w:color w:val="231F20"/>
          <w:sz w:val="16"/>
        </w:rPr>
        <w:t>9</w:t>
      </w:r>
      <w:r>
        <w:rPr>
          <w:color w:val="231F20"/>
          <w:spacing w:val="50"/>
          <w:sz w:val="16"/>
        </w:rPr>
        <w:t> </w:t>
      </w:r>
      <w:r>
        <w:rPr>
          <w:color w:val="231F20"/>
          <w:sz w:val="16"/>
        </w:rPr>
        <w:t>May</w:t>
      </w:r>
      <w:r>
        <w:rPr>
          <w:color w:val="231F20"/>
          <w:spacing w:val="49"/>
          <w:sz w:val="16"/>
        </w:rPr>
        <w:t> </w:t>
      </w:r>
      <w:r>
        <w:rPr>
          <w:color w:val="231F20"/>
          <w:sz w:val="16"/>
        </w:rPr>
        <w:t>2007;</w:t>
      </w:r>
      <w:r>
        <w:rPr>
          <w:color w:val="231F20"/>
          <w:spacing w:val="50"/>
          <w:sz w:val="16"/>
        </w:rPr>
        <w:t> </w:t>
      </w:r>
      <w:r>
        <w:rPr>
          <w:color w:val="231F20"/>
          <w:sz w:val="16"/>
        </w:rPr>
        <w:t>Revised</w:t>
      </w:r>
      <w:r>
        <w:rPr>
          <w:color w:val="231F20"/>
          <w:spacing w:val="50"/>
          <w:sz w:val="16"/>
        </w:rPr>
        <w:t> </w:t>
      </w:r>
      <w:r>
        <w:rPr>
          <w:color w:val="231F20"/>
          <w:sz w:val="16"/>
        </w:rPr>
        <w:t>9</w:t>
      </w:r>
      <w:r>
        <w:rPr>
          <w:color w:val="231F20"/>
          <w:spacing w:val="49"/>
          <w:sz w:val="16"/>
        </w:rPr>
        <w:t> </w:t>
      </w:r>
      <w:r>
        <w:rPr>
          <w:color w:val="231F20"/>
          <w:sz w:val="16"/>
        </w:rPr>
        <w:t>October</w:t>
      </w:r>
      <w:r>
        <w:rPr>
          <w:color w:val="231F20"/>
          <w:spacing w:val="50"/>
          <w:sz w:val="16"/>
        </w:rPr>
        <w:t> </w:t>
      </w:r>
      <w:r>
        <w:rPr>
          <w:color w:val="231F20"/>
          <w:sz w:val="16"/>
        </w:rPr>
        <w:t>2007;</w:t>
      </w:r>
      <w:r>
        <w:rPr>
          <w:color w:val="231F20"/>
          <w:spacing w:val="49"/>
          <w:sz w:val="16"/>
        </w:rPr>
        <w:t> </w:t>
      </w:r>
      <w:r>
        <w:rPr>
          <w:color w:val="231F20"/>
          <w:sz w:val="16"/>
        </w:rPr>
        <w:t>Accepted</w:t>
      </w:r>
      <w:r>
        <w:rPr>
          <w:color w:val="231F20"/>
          <w:spacing w:val="49"/>
          <w:sz w:val="16"/>
        </w:rPr>
        <w:t> </w:t>
      </w:r>
      <w:r>
        <w:rPr>
          <w:color w:val="231F20"/>
          <w:spacing w:val="-5"/>
          <w:sz w:val="16"/>
        </w:rPr>
        <w:t>18</w:t>
      </w:r>
    </w:p>
    <w:p>
      <w:pPr>
        <w:spacing w:line="179" w:lineRule="exact" w:before="0"/>
        <w:ind w:left="256" w:right="0" w:firstLine="0"/>
        <w:jc w:val="both"/>
        <w:rPr>
          <w:sz w:val="16"/>
        </w:rPr>
      </w:pPr>
      <w:r>
        <w:rPr>
          <w:color w:val="231F20"/>
          <w:sz w:val="16"/>
        </w:rPr>
        <w:t>March</w:t>
      </w:r>
      <w:r>
        <w:rPr>
          <w:color w:val="231F20"/>
          <w:spacing w:val="8"/>
          <w:sz w:val="16"/>
        </w:rPr>
        <w:t> </w:t>
      </w:r>
      <w:r>
        <w:rPr>
          <w:color w:val="231F20"/>
          <w:spacing w:val="-4"/>
          <w:sz w:val="16"/>
        </w:rPr>
        <w:t>2008</w:t>
      </w:r>
    </w:p>
    <w:p>
      <w:pPr>
        <w:spacing w:line="232" w:lineRule="auto" w:before="2"/>
        <w:ind w:left="256" w:right="38" w:firstLine="159"/>
        <w:jc w:val="both"/>
        <w:rPr>
          <w:sz w:val="16"/>
        </w:rPr>
      </w:pPr>
      <w:r>
        <w:rPr>
          <w:color w:val="231F20"/>
          <w:w w:val="105"/>
          <w:sz w:val="16"/>
        </w:rPr>
        <w:t>Published online</w:t>
      </w:r>
      <w:r>
        <w:rPr>
          <w:color w:val="231F20"/>
          <w:w w:val="105"/>
          <w:sz w:val="16"/>
        </w:rPr>
        <w:t> 28</w:t>
      </w:r>
      <w:r>
        <w:rPr>
          <w:color w:val="231F20"/>
          <w:w w:val="105"/>
          <w:sz w:val="16"/>
        </w:rPr>
        <w:t> April</w:t>
      </w:r>
      <w:r>
        <w:rPr>
          <w:color w:val="231F20"/>
          <w:w w:val="105"/>
          <w:sz w:val="16"/>
        </w:rPr>
        <w:t> 2008</w:t>
      </w:r>
      <w:r>
        <w:rPr>
          <w:color w:val="231F20"/>
          <w:w w:val="105"/>
          <w:sz w:val="16"/>
        </w:rPr>
        <w:t> in</w:t>
      </w:r>
      <w:r>
        <w:rPr>
          <w:color w:val="231F20"/>
          <w:w w:val="105"/>
          <w:sz w:val="16"/>
        </w:rPr>
        <w:t> Wiley</w:t>
      </w:r>
      <w:r>
        <w:rPr>
          <w:color w:val="231F20"/>
          <w:w w:val="105"/>
          <w:sz w:val="16"/>
        </w:rPr>
        <w:t> InterScience</w:t>
      </w:r>
      <w:r>
        <w:rPr>
          <w:color w:val="231F20"/>
          <w:w w:val="105"/>
          <w:sz w:val="16"/>
        </w:rPr>
        <w:t> </w:t>
      </w:r>
      <w:hyperlink r:id="rId6">
        <w:r>
          <w:rPr>
            <w:color w:val="231F20"/>
            <w:w w:val="105"/>
            <w:sz w:val="16"/>
          </w:rPr>
          <w:t>(www.</w:t>
        </w:r>
      </w:hyperlink>
      <w:r>
        <w:rPr>
          <w:color w:val="231F20"/>
          <w:w w:val="105"/>
          <w:sz w:val="16"/>
        </w:rPr>
        <w:t> interscience.wiley.com).</w:t>
      </w:r>
      <w:r>
        <w:rPr>
          <w:color w:val="231F20"/>
          <w:spacing w:val="40"/>
          <w:w w:val="105"/>
          <w:sz w:val="16"/>
        </w:rPr>
        <w:t> </w:t>
      </w:r>
      <w:r>
        <w:rPr>
          <w:color w:val="231F20"/>
          <w:w w:val="105"/>
          <w:sz w:val="16"/>
        </w:rPr>
        <w:t>DOI: 10.1002/mds.22080</w:t>
      </w:r>
    </w:p>
    <w:p>
      <w:pPr>
        <w:spacing w:line="240" w:lineRule="auto" w:before="148"/>
        <w:rPr>
          <w:sz w:val="20"/>
        </w:rPr>
      </w:pPr>
      <w:r>
        <w:rPr/>
        <w:br w:type="column"/>
      </w:r>
      <w:r>
        <w:rPr>
          <w:sz w:val="20"/>
        </w:rPr>
      </w:r>
    </w:p>
    <w:p>
      <w:pPr>
        <w:pStyle w:val="BodyText"/>
        <w:spacing w:line="249" w:lineRule="auto" w:before="1"/>
        <w:ind w:left="256" w:right="217" w:hanging="1"/>
        <w:jc w:val="both"/>
      </w:pPr>
      <w:r>
        <w:rPr>
          <w:color w:val="231F20"/>
        </w:rPr>
        <w:t>operative</w:t>
      </w:r>
      <w:r>
        <w:rPr>
          <w:color w:val="231F20"/>
          <w:spacing w:val="-12"/>
        </w:rPr>
        <w:t> </w:t>
      </w:r>
      <w:r>
        <w:rPr>
          <w:color w:val="231F20"/>
        </w:rPr>
        <w:t>testing</w:t>
      </w:r>
      <w:r>
        <w:rPr>
          <w:color w:val="231F20"/>
          <w:spacing w:val="-10"/>
        </w:rPr>
        <w:t> </w:t>
      </w:r>
      <w:r>
        <w:rPr>
          <w:color w:val="231F20"/>
        </w:rPr>
        <w:t>require</w:t>
      </w:r>
      <w:r>
        <w:rPr>
          <w:color w:val="231F20"/>
          <w:spacing w:val="-9"/>
        </w:rPr>
        <w:t> </w:t>
      </w:r>
      <w:r>
        <w:rPr>
          <w:color w:val="231F20"/>
        </w:rPr>
        <w:t>an</w:t>
      </w:r>
      <w:r>
        <w:rPr>
          <w:color w:val="231F20"/>
          <w:spacing w:val="-10"/>
        </w:rPr>
        <w:t> </w:t>
      </w:r>
      <w:r>
        <w:rPr>
          <w:color w:val="231F20"/>
        </w:rPr>
        <w:t>awake,</w:t>
      </w:r>
      <w:r>
        <w:rPr>
          <w:color w:val="231F20"/>
          <w:spacing w:val="-10"/>
        </w:rPr>
        <w:t> </w:t>
      </w:r>
      <w:r>
        <w:rPr>
          <w:color w:val="231F20"/>
        </w:rPr>
        <w:t>cooperative</w:t>
      </w:r>
      <w:r>
        <w:rPr>
          <w:color w:val="231F20"/>
          <w:spacing w:val="-9"/>
        </w:rPr>
        <w:t> </w:t>
      </w:r>
      <w:r>
        <w:rPr>
          <w:color w:val="231F20"/>
        </w:rPr>
        <w:t>patient.</w:t>
      </w:r>
      <w:r>
        <w:rPr>
          <w:color w:val="231F20"/>
          <w:vertAlign w:val="superscript"/>
        </w:rPr>
        <w:t>2,3</w:t>
      </w:r>
      <w:r>
        <w:rPr>
          <w:color w:val="231F20"/>
          <w:vertAlign w:val="baseline"/>
        </w:rPr>
        <w:t> Patients fear awake surgical procedures, but </w:t>
      </w:r>
      <w:r>
        <w:rPr>
          <w:color w:val="231F20"/>
          <w:vertAlign w:val="baseline"/>
        </w:rPr>
        <w:t>many stereotactic neurosurgeons remain hesitant to employ sedation for fear of suppressing symptoms or attenuat- ing localizing signals.</w:t>
      </w:r>
    </w:p>
    <w:p>
      <w:pPr>
        <w:pStyle w:val="BodyText"/>
        <w:spacing w:line="256" w:lineRule="auto"/>
        <w:ind w:left="256" w:right="217" w:firstLine="199"/>
        <w:jc w:val="both"/>
      </w:pPr>
      <w:r>
        <w:rPr>
          <w:color w:val="231F20"/>
        </w:rPr>
        <w:t>Sedation during MER-guided DBS surgery poses </w:t>
      </w:r>
      <w:r>
        <w:rPr>
          <w:color w:val="231F20"/>
        </w:rPr>
        <w:t>a real challenge as even small doses of sedatives can</w:t>
      </w:r>
      <w:r>
        <w:rPr>
          <w:color w:val="231F20"/>
          <w:spacing w:val="40"/>
        </w:rPr>
        <w:t> </w:t>
      </w:r>
      <w:r>
        <w:rPr>
          <w:color w:val="231F20"/>
        </w:rPr>
        <w:t>affect the quality of MER</w:t>
      </w:r>
      <w:r>
        <w:rPr>
          <w:color w:val="231F20"/>
          <w:vertAlign w:val="superscript"/>
        </w:rPr>
        <w:t>4</w:t>
      </w:r>
      <w:r>
        <w:rPr>
          <w:color w:val="231F20"/>
          <w:vertAlign w:val="baseline"/>
        </w:rPr>
        <w:t> or suppress PD symptoms.</w:t>
      </w:r>
      <w:r>
        <w:rPr>
          <w:color w:val="231F20"/>
          <w:vertAlign w:val="superscript"/>
        </w:rPr>
        <w:t>5</w:t>
      </w:r>
      <w:r>
        <w:rPr>
          <w:color w:val="231F20"/>
          <w:vertAlign w:val="baseline"/>
        </w:rPr>
        <w:t> Patient comfort would no doubt be maximized by gen- eral anesthesia, but probably at the expense of precise electrode</w:t>
      </w:r>
      <w:r>
        <w:rPr>
          <w:color w:val="231F20"/>
          <w:spacing w:val="80"/>
          <w:vertAlign w:val="baseline"/>
        </w:rPr>
        <w:t> </w:t>
      </w:r>
      <w:r>
        <w:rPr>
          <w:color w:val="231F20"/>
          <w:vertAlign w:val="baseline"/>
        </w:rPr>
        <w:t>positioning</w:t>
      </w:r>
      <w:r>
        <w:rPr>
          <w:color w:val="231F20"/>
          <w:spacing w:val="80"/>
          <w:vertAlign w:val="baseline"/>
        </w:rPr>
        <w:t> </w:t>
      </w:r>
      <w:r>
        <w:rPr>
          <w:color w:val="231F20"/>
          <w:vertAlign w:val="baseline"/>
        </w:rPr>
        <w:t>and</w:t>
      </w:r>
      <w:r>
        <w:rPr>
          <w:color w:val="231F20"/>
          <w:spacing w:val="80"/>
          <w:vertAlign w:val="baseline"/>
        </w:rPr>
        <w:t> </w:t>
      </w:r>
      <w:r>
        <w:rPr>
          <w:color w:val="231F20"/>
          <w:vertAlign w:val="baseline"/>
        </w:rPr>
        <w:t>clinical</w:t>
      </w:r>
      <w:r>
        <w:rPr>
          <w:color w:val="231F20"/>
          <w:spacing w:val="80"/>
          <w:vertAlign w:val="baseline"/>
        </w:rPr>
        <w:t> </w:t>
      </w:r>
      <w:r>
        <w:rPr>
          <w:color w:val="231F20"/>
          <w:vertAlign w:val="baseline"/>
        </w:rPr>
        <w:t>efﬁcacy.</w:t>
      </w:r>
      <w:r>
        <w:rPr>
          <w:color w:val="231F20"/>
          <w:spacing w:val="80"/>
          <w:vertAlign w:val="baseline"/>
        </w:rPr>
        <w:t> </w:t>
      </w:r>
      <w:r>
        <w:rPr>
          <w:color w:val="231F20"/>
          <w:vertAlign w:val="baseline"/>
        </w:rPr>
        <w:t>Maltete et al. reported generally successful DBS implants with general anesthesia in 15 Parkinson’s disease patients,</w:t>
      </w:r>
      <w:r>
        <w:rPr>
          <w:color w:val="231F20"/>
          <w:spacing w:val="80"/>
          <w:vertAlign w:val="baseline"/>
        </w:rPr>
        <w:t> </w:t>
      </w:r>
      <w:r>
        <w:rPr>
          <w:color w:val="231F20"/>
          <w:vertAlign w:val="baseline"/>
        </w:rPr>
        <w:t>but motor score improvements postoperatively were lower in the anesthetized group.</w:t>
      </w:r>
      <w:r>
        <w:rPr>
          <w:color w:val="231F20"/>
          <w:vertAlign w:val="superscript"/>
        </w:rPr>
        <w:t>6</w:t>
      </w:r>
      <w:r>
        <w:rPr>
          <w:color w:val="231F20"/>
          <w:vertAlign w:val="baseline"/>
        </w:rPr>
        <w:t> Hertel et al. recently reported decreased background of STN MER in a set- ting of carefully titrated general anesthesia.</w:t>
      </w:r>
      <w:r>
        <w:rPr>
          <w:color w:val="231F20"/>
          <w:vertAlign w:val="superscript"/>
        </w:rPr>
        <w:t>7</w:t>
      </w:r>
    </w:p>
    <w:p>
      <w:pPr>
        <w:pStyle w:val="BodyText"/>
        <w:spacing w:line="214" w:lineRule="exact"/>
        <w:ind w:left="456"/>
        <w:jc w:val="both"/>
      </w:pPr>
      <w:r>
        <w:rPr>
          <w:color w:val="231F20"/>
        </w:rPr>
        <w:t>Dexmedetomidine</w:t>
      </w:r>
      <w:r>
        <w:rPr>
          <w:color w:val="231F20"/>
          <w:spacing w:val="49"/>
        </w:rPr>
        <w:t> </w:t>
      </w:r>
      <w:r>
        <w:rPr>
          <w:color w:val="231F20"/>
        </w:rPr>
        <w:t>(</w:t>
      </w:r>
      <w:r>
        <w:rPr>
          <w:i/>
          <w:color w:val="231F20"/>
        </w:rPr>
        <w:t>Precedex</w:t>
      </w:r>
      <w:r>
        <w:rPr>
          <w:color w:val="231F20"/>
        </w:rPr>
        <w:t>)</w:t>
      </w:r>
      <w:r>
        <w:rPr>
          <w:color w:val="231F20"/>
          <w:spacing w:val="49"/>
        </w:rPr>
        <w:t> </w:t>
      </w:r>
      <w:r>
        <w:rPr>
          <w:color w:val="231F20"/>
        </w:rPr>
        <w:t>is</w:t>
      </w:r>
      <w:r>
        <w:rPr>
          <w:color w:val="231F20"/>
          <w:spacing w:val="50"/>
        </w:rPr>
        <w:t> </w:t>
      </w:r>
      <w:r>
        <w:rPr>
          <w:color w:val="231F20"/>
        </w:rPr>
        <w:t>an</w:t>
      </w:r>
      <w:r>
        <w:rPr>
          <w:color w:val="231F20"/>
          <w:spacing w:val="50"/>
        </w:rPr>
        <w:t> </w:t>
      </w:r>
      <w:r>
        <w:rPr>
          <w:color w:val="231F20"/>
        </w:rPr>
        <w:t>attractive</w:t>
      </w:r>
      <w:r>
        <w:rPr>
          <w:color w:val="231F20"/>
          <w:spacing w:val="51"/>
        </w:rPr>
        <w:t> </w:t>
      </w:r>
      <w:r>
        <w:rPr>
          <w:color w:val="231F20"/>
          <w:spacing w:val="-2"/>
        </w:rPr>
        <w:t>seda-</w:t>
      </w:r>
    </w:p>
    <w:p>
      <w:pPr>
        <w:pStyle w:val="BodyText"/>
        <w:spacing w:line="256" w:lineRule="auto" w:before="14"/>
        <w:ind w:left="256" w:right="217"/>
        <w:jc w:val="both"/>
      </w:pPr>
      <w:r>
        <w:rPr>
          <w:color w:val="231F20"/>
        </w:rPr>
        <w:t>tive for use in neurosurgical procedures, because of </w:t>
      </w:r>
      <w:r>
        <w:rPr>
          <w:color w:val="231F20"/>
        </w:rPr>
        <w:t>its minimal respiratory depressant effects, hemodynamic stabilizing properties, and rapid onset and offset. Ini- tially approved</w:t>
      </w:r>
      <w:r>
        <w:rPr>
          <w:color w:val="231F20"/>
          <w:spacing w:val="40"/>
        </w:rPr>
        <w:t> </w:t>
      </w:r>
      <w:r>
        <w:rPr>
          <w:color w:val="231F20"/>
        </w:rPr>
        <w:t>for</w:t>
      </w:r>
      <w:r>
        <w:rPr>
          <w:color w:val="231F20"/>
          <w:spacing w:val="40"/>
        </w:rPr>
        <w:t> </w:t>
      </w:r>
      <w:r>
        <w:rPr>
          <w:color w:val="231F20"/>
        </w:rPr>
        <w:t>ICU</w:t>
      </w:r>
      <w:r>
        <w:rPr>
          <w:color w:val="231F20"/>
          <w:spacing w:val="40"/>
        </w:rPr>
        <w:t> </w:t>
      </w:r>
      <w:r>
        <w:rPr>
          <w:color w:val="231F20"/>
        </w:rPr>
        <w:t>sedation,</w:t>
      </w:r>
      <w:r>
        <w:rPr>
          <w:color w:val="231F20"/>
          <w:spacing w:val="40"/>
        </w:rPr>
        <w:t> </w:t>
      </w:r>
      <w:r>
        <w:rPr>
          <w:color w:val="231F20"/>
        </w:rPr>
        <w:t>this</w:t>
      </w:r>
      <w:r>
        <w:rPr>
          <w:color w:val="231F20"/>
          <w:spacing w:val="40"/>
        </w:rPr>
        <w:t> </w:t>
      </w:r>
      <w:r>
        <w:rPr>
          <w:i/>
          <w:color w:val="231F20"/>
        </w:rPr>
        <w:t>a</w:t>
      </w:r>
      <w:r>
        <w:rPr>
          <w:color w:val="231F20"/>
        </w:rPr>
        <w:t>-2</w:t>
      </w:r>
      <w:r>
        <w:rPr>
          <w:color w:val="231F20"/>
          <w:spacing w:val="40"/>
        </w:rPr>
        <w:t> </w:t>
      </w:r>
      <w:r>
        <w:rPr>
          <w:color w:val="231F20"/>
        </w:rPr>
        <w:t>agonist affects receptors primarily in the locus ceruleus with minimal effects on cerebral cortex.</w:t>
      </w:r>
      <w:r>
        <w:rPr>
          <w:color w:val="231F20"/>
          <w:vertAlign w:val="superscript"/>
        </w:rPr>
        <w:t>8</w:t>
      </w:r>
      <w:r>
        <w:rPr>
          <w:color w:val="231F20"/>
          <w:vertAlign w:val="baseline"/>
        </w:rPr>
        <w:t> This results in a unique ‘‘cooperative sedation’’ where patients may</w:t>
      </w:r>
      <w:r>
        <w:rPr>
          <w:color w:val="231F20"/>
          <w:spacing w:val="80"/>
          <w:vertAlign w:val="baseline"/>
        </w:rPr>
        <w:t> </w:t>
      </w:r>
      <w:r>
        <w:rPr>
          <w:color w:val="231F20"/>
          <w:vertAlign w:val="baseline"/>
        </w:rPr>
        <w:t>‘‘fall asleep’’ but are easily aroused.</w:t>
      </w:r>
      <w:r>
        <w:rPr>
          <w:color w:val="231F20"/>
          <w:vertAlign w:val="superscript"/>
        </w:rPr>
        <w:t>9</w:t>
      </w:r>
    </w:p>
    <w:p>
      <w:pPr>
        <w:pStyle w:val="BodyText"/>
        <w:spacing w:line="217" w:lineRule="exact"/>
        <w:ind w:left="456"/>
        <w:jc w:val="both"/>
      </w:pPr>
      <w:r>
        <w:rPr>
          <w:color w:val="231F20"/>
        </w:rPr>
        <w:t>A</w:t>
      </w:r>
      <w:r>
        <w:rPr>
          <w:color w:val="231F20"/>
          <w:spacing w:val="15"/>
        </w:rPr>
        <w:t> </w:t>
      </w:r>
      <w:r>
        <w:rPr>
          <w:color w:val="231F20"/>
        </w:rPr>
        <w:t>recent</w:t>
      </w:r>
      <w:r>
        <w:rPr>
          <w:color w:val="231F20"/>
          <w:spacing w:val="16"/>
        </w:rPr>
        <w:t> </w:t>
      </w:r>
      <w:r>
        <w:rPr>
          <w:color w:val="231F20"/>
        </w:rPr>
        <w:t>report</w:t>
      </w:r>
      <w:r>
        <w:rPr>
          <w:color w:val="231F20"/>
          <w:spacing w:val="15"/>
        </w:rPr>
        <w:t> </w:t>
      </w:r>
      <w:r>
        <w:rPr>
          <w:color w:val="231F20"/>
        </w:rPr>
        <w:t>suggests</w:t>
      </w:r>
      <w:r>
        <w:rPr>
          <w:color w:val="231F20"/>
          <w:spacing w:val="16"/>
        </w:rPr>
        <w:t> </w:t>
      </w:r>
      <w:r>
        <w:rPr>
          <w:color w:val="231F20"/>
        </w:rPr>
        <w:t>that</w:t>
      </w:r>
      <w:r>
        <w:rPr>
          <w:color w:val="231F20"/>
          <w:spacing w:val="17"/>
        </w:rPr>
        <w:t> </w:t>
      </w:r>
      <w:r>
        <w:rPr>
          <w:color w:val="231F20"/>
        </w:rPr>
        <w:t>patient</w:t>
      </w:r>
      <w:r>
        <w:rPr>
          <w:color w:val="231F20"/>
          <w:spacing w:val="18"/>
        </w:rPr>
        <w:t> </w:t>
      </w:r>
      <w:r>
        <w:rPr>
          <w:color w:val="231F20"/>
        </w:rPr>
        <w:t>cooperation,</w:t>
      </w:r>
      <w:r>
        <w:rPr>
          <w:color w:val="231F20"/>
          <w:spacing w:val="16"/>
        </w:rPr>
        <w:t> </w:t>
      </w:r>
      <w:r>
        <w:rPr>
          <w:color w:val="231F20"/>
          <w:spacing w:val="-5"/>
        </w:rPr>
        <w:t>PD</w:t>
      </w:r>
    </w:p>
    <w:p>
      <w:pPr>
        <w:pStyle w:val="BodyText"/>
        <w:spacing w:line="254" w:lineRule="auto" w:before="13"/>
        <w:ind w:left="256" w:right="217"/>
        <w:jc w:val="both"/>
      </w:pPr>
      <w:r>
        <w:rPr>
          <w:color w:val="231F20"/>
        </w:rPr>
        <w:t>symptoms, and the quality of MER were unaffected </w:t>
      </w:r>
      <w:r>
        <w:rPr>
          <w:color w:val="231F20"/>
        </w:rPr>
        <w:t>by continuous</w:t>
      </w:r>
      <w:r>
        <w:rPr>
          <w:color w:val="231F20"/>
          <w:spacing w:val="40"/>
        </w:rPr>
        <w:t> </w:t>
      </w:r>
      <w:r>
        <w:rPr>
          <w:color w:val="231F20"/>
        </w:rPr>
        <w:t>sedation</w:t>
      </w:r>
      <w:r>
        <w:rPr>
          <w:color w:val="231F20"/>
          <w:spacing w:val="40"/>
        </w:rPr>
        <w:t> </w:t>
      </w:r>
      <w:r>
        <w:rPr>
          <w:color w:val="231F20"/>
        </w:rPr>
        <w:t>with</w:t>
      </w:r>
      <w:r>
        <w:rPr>
          <w:color w:val="231F20"/>
          <w:spacing w:val="40"/>
        </w:rPr>
        <w:t> </w:t>
      </w:r>
      <w:r>
        <w:rPr>
          <w:color w:val="231F20"/>
        </w:rPr>
        <w:t>dexmedetomidine</w:t>
      </w:r>
      <w:r>
        <w:rPr>
          <w:color w:val="231F20"/>
          <w:spacing w:val="40"/>
        </w:rPr>
        <w:t> </w:t>
      </w:r>
      <w:r>
        <w:rPr>
          <w:color w:val="231F20"/>
        </w:rPr>
        <w:t>during DBS implant surgery in 11 cases.</w:t>
      </w:r>
      <w:r>
        <w:rPr>
          <w:color w:val="231F20"/>
          <w:vertAlign w:val="superscript"/>
        </w:rPr>
        <w:t>10</w:t>
      </w:r>
      <w:r>
        <w:rPr>
          <w:color w:val="231F20"/>
          <w:vertAlign w:val="baseline"/>
        </w:rPr>
        <w:t> An extensive posi- tive experience with dexmedetomidine sedation during DBS surgery has been reported at Rush University, but the effects on MER of STN neurons have not yet been </w:t>
      </w:r>
      <w:r>
        <w:rPr>
          <w:color w:val="231F20"/>
          <w:spacing w:val="-2"/>
          <w:vertAlign w:val="baseline"/>
        </w:rPr>
        <w:t>published.</w:t>
      </w:r>
      <w:r>
        <w:rPr>
          <w:color w:val="231F20"/>
          <w:spacing w:val="-2"/>
          <w:vertAlign w:val="superscript"/>
        </w:rPr>
        <w:t>9</w:t>
      </w:r>
    </w:p>
    <w:p>
      <w:pPr>
        <w:pStyle w:val="BodyText"/>
        <w:spacing w:line="249" w:lineRule="auto"/>
        <w:ind w:left="256" w:right="217" w:firstLine="199"/>
        <w:jc w:val="both"/>
      </w:pPr>
      <w:r>
        <w:rPr>
          <w:color w:val="231F20"/>
        </w:rPr>
        <w:t>Stefani</w:t>
      </w:r>
      <w:r>
        <w:rPr>
          <w:color w:val="231F20"/>
          <w:spacing w:val="26"/>
        </w:rPr>
        <w:t> </w:t>
      </w:r>
      <w:r>
        <w:rPr>
          <w:color w:val="231F20"/>
        </w:rPr>
        <w:t>et</w:t>
      </w:r>
      <w:r>
        <w:rPr>
          <w:color w:val="231F20"/>
          <w:spacing w:val="25"/>
        </w:rPr>
        <w:t> </w:t>
      </w:r>
      <w:r>
        <w:rPr>
          <w:color w:val="231F20"/>
        </w:rPr>
        <w:t>al.</w:t>
      </w:r>
      <w:r>
        <w:rPr>
          <w:color w:val="231F20"/>
          <w:spacing w:val="25"/>
        </w:rPr>
        <w:t> </w:t>
      </w:r>
      <w:r>
        <w:rPr>
          <w:color w:val="231F20"/>
        </w:rPr>
        <w:t>found</w:t>
      </w:r>
      <w:r>
        <w:rPr>
          <w:color w:val="231F20"/>
          <w:spacing w:val="25"/>
        </w:rPr>
        <w:t> </w:t>
      </w:r>
      <w:r>
        <w:rPr>
          <w:color w:val="231F20"/>
        </w:rPr>
        <w:t>that</w:t>
      </w:r>
      <w:r>
        <w:rPr>
          <w:color w:val="231F20"/>
          <w:spacing w:val="26"/>
        </w:rPr>
        <w:t> </w:t>
      </w:r>
      <w:r>
        <w:rPr>
          <w:color w:val="231F20"/>
        </w:rPr>
        <w:t>spontaneous</w:t>
      </w:r>
      <w:r>
        <w:rPr>
          <w:color w:val="231F20"/>
          <w:spacing w:val="24"/>
        </w:rPr>
        <w:t> </w:t>
      </w:r>
      <w:r>
        <w:rPr>
          <w:color w:val="231F20"/>
        </w:rPr>
        <w:t>sleep</w:t>
      </w:r>
      <w:r>
        <w:rPr>
          <w:color w:val="231F20"/>
          <w:spacing w:val="24"/>
        </w:rPr>
        <w:t> </w:t>
      </w:r>
      <w:r>
        <w:rPr>
          <w:color w:val="231F20"/>
        </w:rPr>
        <w:t>can</w:t>
      </w:r>
      <w:r>
        <w:rPr>
          <w:color w:val="231F20"/>
          <w:spacing w:val="25"/>
        </w:rPr>
        <w:t> </w:t>
      </w:r>
      <w:r>
        <w:rPr>
          <w:color w:val="231F20"/>
        </w:rPr>
        <w:t>have a profound impact on the discharge of STN neurons.</w:t>
      </w:r>
      <w:r>
        <w:rPr>
          <w:color w:val="231F20"/>
          <w:vertAlign w:val="superscript"/>
        </w:rPr>
        <w:t>11</w:t>
      </w:r>
      <w:r>
        <w:rPr>
          <w:color w:val="231F20"/>
          <w:vertAlign w:val="baseline"/>
        </w:rPr>
        <w:t> This suggests that behavioral arousal could play a clinically relevant role in MER localization. Because patients may ‘‘fall asleep’’ even with low doses of dex- medetomidine, sleep/waking state may be a factor</w:t>
      </w:r>
      <w:r>
        <w:rPr>
          <w:color w:val="231F20"/>
          <w:spacing w:val="40"/>
          <w:vertAlign w:val="baseline"/>
        </w:rPr>
        <w:t> </w:t>
      </w:r>
      <w:r>
        <w:rPr>
          <w:color w:val="231F20"/>
          <w:vertAlign w:val="baseline"/>
        </w:rPr>
        <w:t>related to anxiolysis rather than frank sedation.</w:t>
      </w:r>
    </w:p>
    <w:p>
      <w:pPr>
        <w:pStyle w:val="BodyText"/>
        <w:spacing w:line="249" w:lineRule="auto"/>
        <w:ind w:left="256" w:right="218" w:firstLine="199"/>
        <w:jc w:val="both"/>
      </w:pPr>
      <w:r>
        <w:rPr>
          <w:color w:val="231F20"/>
        </w:rPr>
        <w:t>In an effort to reduce discomfort and anxiety in our patients during DBS procedures, we utilize </w:t>
      </w:r>
      <w:r>
        <w:rPr>
          <w:color w:val="231F20"/>
        </w:rPr>
        <w:t>intravenous dexmedetomidine for sedation. Here, we report our ob- servations of the effects of dexmedetomidine on STN </w:t>
      </w:r>
      <w:r>
        <w:rPr>
          <w:color w:val="231F20"/>
          <w:spacing w:val="-4"/>
        </w:rPr>
        <w:t>MER.</w:t>
      </w:r>
    </w:p>
    <w:p>
      <w:pPr>
        <w:pStyle w:val="BodyText"/>
      </w:pPr>
    </w:p>
    <w:p>
      <w:pPr>
        <w:pStyle w:val="BodyText"/>
        <w:spacing w:before="43"/>
      </w:pPr>
    </w:p>
    <w:p>
      <w:pPr>
        <w:pStyle w:val="Heading2"/>
        <w:spacing w:before="1"/>
        <w:ind w:right="2"/>
      </w:pPr>
      <w:r>
        <w:rPr>
          <w:color w:val="231F20"/>
          <w:spacing w:val="-2"/>
          <w:w w:val="105"/>
        </w:rPr>
        <w:t>METHODS</w:t>
      </w:r>
    </w:p>
    <w:p>
      <w:pPr>
        <w:pStyle w:val="BodyText"/>
        <w:spacing w:line="249" w:lineRule="auto" w:before="68"/>
        <w:ind w:left="256" w:right="217" w:firstLine="199"/>
        <w:jc w:val="both"/>
      </w:pPr>
      <w:r>
        <w:rPr>
          <w:color w:val="231F20"/>
        </w:rPr>
        <w:t>We reviewed operative, anesthetic, and MER </w:t>
      </w:r>
      <w:r>
        <w:rPr>
          <w:color w:val="231F20"/>
        </w:rPr>
        <w:t>records from</w:t>
      </w:r>
      <w:r>
        <w:rPr>
          <w:color w:val="231F20"/>
          <w:spacing w:val="21"/>
        </w:rPr>
        <w:t> </w:t>
      </w:r>
      <w:r>
        <w:rPr>
          <w:color w:val="231F20"/>
        </w:rPr>
        <w:t>11</w:t>
      </w:r>
      <w:r>
        <w:rPr>
          <w:color w:val="231F20"/>
          <w:spacing w:val="21"/>
        </w:rPr>
        <w:t> </w:t>
      </w:r>
      <w:r>
        <w:rPr>
          <w:color w:val="231F20"/>
        </w:rPr>
        <w:t>consecutive</w:t>
      </w:r>
      <w:r>
        <w:rPr>
          <w:color w:val="231F20"/>
          <w:spacing w:val="20"/>
        </w:rPr>
        <w:t> </w:t>
      </w:r>
      <w:r>
        <w:rPr>
          <w:color w:val="231F20"/>
        </w:rPr>
        <w:t>cases</w:t>
      </w:r>
      <w:r>
        <w:rPr>
          <w:color w:val="231F20"/>
          <w:spacing w:val="21"/>
        </w:rPr>
        <w:t> </w:t>
      </w:r>
      <w:r>
        <w:rPr>
          <w:color w:val="231F20"/>
        </w:rPr>
        <w:t>of</w:t>
      </w:r>
      <w:r>
        <w:rPr>
          <w:color w:val="231F20"/>
          <w:spacing w:val="21"/>
        </w:rPr>
        <w:t> </w:t>
      </w:r>
      <w:r>
        <w:rPr>
          <w:color w:val="231F20"/>
        </w:rPr>
        <w:t>patients</w:t>
      </w:r>
      <w:r>
        <w:rPr>
          <w:color w:val="231F20"/>
          <w:spacing w:val="23"/>
        </w:rPr>
        <w:t> </w:t>
      </w:r>
      <w:r>
        <w:rPr>
          <w:color w:val="231F20"/>
        </w:rPr>
        <w:t>with</w:t>
      </w:r>
      <w:r>
        <w:rPr>
          <w:color w:val="231F20"/>
          <w:spacing w:val="20"/>
        </w:rPr>
        <w:t> </w:t>
      </w:r>
      <w:r>
        <w:rPr>
          <w:color w:val="231F20"/>
          <w:spacing w:val="-2"/>
        </w:rPr>
        <w:t>Parkinson’s</w:t>
      </w:r>
    </w:p>
    <w:p>
      <w:pPr>
        <w:pStyle w:val="BodyText"/>
        <w:spacing w:after="0" w:line="249" w:lineRule="auto"/>
        <w:jc w:val="both"/>
        <w:sectPr>
          <w:type w:val="continuous"/>
          <w:pgSz w:w="12240" w:h="16200"/>
          <w:pgMar w:top="1060" w:bottom="280" w:left="1080" w:right="1080"/>
          <w:cols w:num="2" w:equalWidth="0">
            <w:col w:w="4861" w:space="180"/>
            <w:col w:w="5039"/>
          </w:cols>
        </w:sectPr>
      </w:pPr>
    </w:p>
    <w:p>
      <w:pPr>
        <w:pStyle w:val="BodyText"/>
        <w:rPr>
          <w:sz w:val="14"/>
        </w:rPr>
      </w:pPr>
      <w:r>
        <w:rPr>
          <w:sz w:val="14"/>
        </w:rPr>
        <mc:AlternateContent>
          <mc:Choice Requires="wps">
            <w:drawing>
              <wp:anchor distT="0" distB="0" distL="0" distR="0" allowOverlap="1" layoutInCell="1" locked="0" behindDoc="0" simplePos="0" relativeHeight="15773696">
                <wp:simplePos x="0" y="0"/>
                <wp:positionH relativeFrom="page">
                  <wp:posOffset>7555618</wp:posOffset>
                </wp:positionH>
                <wp:positionV relativeFrom="page">
                  <wp:posOffset>208883</wp:posOffset>
                </wp:positionV>
                <wp:extent cx="95885" cy="988314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73696" type="#_x0000_t202" id="docshape82"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20"/>
        <w:rPr>
          <w:sz w:val="14"/>
        </w:rPr>
      </w:pPr>
    </w:p>
    <w:p>
      <w:pPr>
        <w:spacing w:before="0"/>
        <w:ind w:left="0" w:right="217" w:firstLine="0"/>
        <w:jc w:val="righ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right"/>
        <w:rPr>
          <w:i/>
          <w:sz w:val="14"/>
        </w:rPr>
        <w:sectPr>
          <w:type w:val="continuous"/>
          <w:pgSz w:w="12240" w:h="16200"/>
          <w:pgMar w:top="1060" w:bottom="280" w:left="1080" w:right="1080"/>
        </w:sectPr>
      </w:pPr>
    </w:p>
    <w:p>
      <w:pPr>
        <w:tabs>
          <w:tab w:pos="4262" w:val="left" w:leader="none"/>
        </w:tabs>
        <w:spacing w:before="45"/>
        <w:ind w:left="256" w:right="0" w:firstLine="0"/>
        <w:jc w:val="left"/>
        <w:rPr>
          <w:i/>
          <w:sz w:val="20"/>
        </w:rPr>
      </w:pPr>
      <w:r>
        <w:rPr>
          <w:i/>
          <w:color w:val="231F20"/>
          <w:spacing w:val="-4"/>
          <w:sz w:val="20"/>
        </w:rPr>
        <w:t>1318</w:t>
      </w:r>
      <w:r>
        <w:rPr>
          <w:i/>
          <w:color w:val="231F20"/>
          <w:sz w:val="20"/>
        </w:rPr>
        <w:tab/>
        <w:t>W.J.</w:t>
      </w:r>
      <w:r>
        <w:rPr>
          <w:i/>
          <w:color w:val="231F20"/>
          <w:spacing w:val="13"/>
          <w:sz w:val="20"/>
        </w:rPr>
        <w:t> </w:t>
      </w:r>
      <w:r>
        <w:rPr>
          <w:i/>
          <w:color w:val="231F20"/>
          <w:sz w:val="20"/>
        </w:rPr>
        <w:t>ELIAS</w:t>
      </w:r>
      <w:r>
        <w:rPr>
          <w:i/>
          <w:color w:val="231F20"/>
          <w:spacing w:val="13"/>
          <w:sz w:val="20"/>
        </w:rPr>
        <w:t> </w:t>
      </w:r>
      <w:r>
        <w:rPr>
          <w:i/>
          <w:color w:val="231F20"/>
          <w:sz w:val="20"/>
        </w:rPr>
        <w:t>ET</w:t>
      </w:r>
      <w:r>
        <w:rPr>
          <w:i/>
          <w:color w:val="231F20"/>
          <w:spacing w:val="13"/>
          <w:sz w:val="20"/>
        </w:rPr>
        <w:t> </w:t>
      </w:r>
      <w:r>
        <w:rPr>
          <w:i/>
          <w:color w:val="231F20"/>
          <w:spacing w:val="-5"/>
          <w:sz w:val="20"/>
        </w:rPr>
        <w:t>AL.</w:t>
      </w:r>
    </w:p>
    <w:p>
      <w:pPr>
        <w:pStyle w:val="BodyText"/>
        <w:spacing w:before="80"/>
        <w:rPr>
          <w:i/>
        </w:rPr>
      </w:pPr>
    </w:p>
    <w:p>
      <w:pPr>
        <w:pStyle w:val="BodyText"/>
        <w:spacing w:after="0"/>
        <w:rPr>
          <w:i/>
        </w:rPr>
        <w:sectPr>
          <w:pgSz w:w="12240" w:h="16200"/>
          <w:pgMar w:top="1040" w:bottom="280" w:left="1080" w:right="1080"/>
        </w:sectPr>
      </w:pPr>
    </w:p>
    <w:p>
      <w:pPr>
        <w:pStyle w:val="BodyText"/>
        <w:spacing w:line="249" w:lineRule="auto" w:before="69"/>
        <w:ind w:left="256"/>
      </w:pPr>
      <w:r>
        <w:rPr>
          <w:color w:val="231F20"/>
        </w:rPr>
        <w:t>disease</w:t>
      </w:r>
      <w:r>
        <w:rPr>
          <w:color w:val="231F20"/>
          <w:spacing w:val="33"/>
        </w:rPr>
        <w:t> </w:t>
      </w:r>
      <w:r>
        <w:rPr>
          <w:color w:val="231F20"/>
        </w:rPr>
        <w:t>who</w:t>
      </w:r>
      <w:r>
        <w:rPr>
          <w:color w:val="231F20"/>
          <w:spacing w:val="31"/>
        </w:rPr>
        <w:t> </w:t>
      </w:r>
      <w:r>
        <w:rPr>
          <w:color w:val="231F20"/>
        </w:rPr>
        <w:t>underwent</w:t>
      </w:r>
      <w:r>
        <w:rPr>
          <w:color w:val="231F20"/>
          <w:spacing w:val="31"/>
        </w:rPr>
        <w:t> </w:t>
      </w:r>
      <w:r>
        <w:rPr>
          <w:color w:val="231F20"/>
        </w:rPr>
        <w:t>STN</w:t>
      </w:r>
      <w:r>
        <w:rPr>
          <w:color w:val="231F20"/>
          <w:spacing w:val="32"/>
        </w:rPr>
        <w:t> </w:t>
      </w:r>
      <w:r>
        <w:rPr>
          <w:color w:val="231F20"/>
        </w:rPr>
        <w:t>DBS</w:t>
      </w:r>
      <w:r>
        <w:rPr>
          <w:color w:val="231F20"/>
          <w:spacing w:val="32"/>
        </w:rPr>
        <w:t> </w:t>
      </w:r>
      <w:r>
        <w:rPr>
          <w:color w:val="231F20"/>
        </w:rPr>
        <w:t>electrode</w:t>
      </w:r>
      <w:r>
        <w:rPr>
          <w:color w:val="231F20"/>
          <w:spacing w:val="33"/>
        </w:rPr>
        <w:t> </w:t>
      </w:r>
      <w:r>
        <w:rPr>
          <w:color w:val="231F20"/>
        </w:rPr>
        <w:t>implanta- tion during intravenous dexmedetomidine sedation.</w:t>
      </w:r>
    </w:p>
    <w:p>
      <w:pPr>
        <w:pStyle w:val="BodyText"/>
        <w:spacing w:before="12"/>
      </w:pPr>
    </w:p>
    <w:p>
      <w:pPr>
        <w:pStyle w:val="BodyText"/>
        <w:ind w:left="364" w:right="149"/>
        <w:jc w:val="center"/>
      </w:pPr>
      <w:r>
        <w:rPr>
          <w:color w:val="231F20"/>
          <w:spacing w:val="-2"/>
          <w:w w:val="110"/>
        </w:rPr>
        <w:t>Surgery</w:t>
      </w:r>
    </w:p>
    <w:p>
      <w:pPr>
        <w:pStyle w:val="BodyText"/>
        <w:spacing w:line="249" w:lineRule="auto" w:before="69"/>
        <w:ind w:left="256" w:right="38" w:firstLine="199"/>
        <w:jc w:val="both"/>
      </w:pPr>
      <w:r>
        <w:rPr>
          <w:color w:val="231F20"/>
        </w:rPr>
        <w:t>Parkinson medications were held on the day of </w:t>
      </w:r>
      <w:r>
        <w:rPr>
          <w:color w:val="231F20"/>
        </w:rPr>
        <w:t>sur- gery, and a Leksell stereotactic frame was placed using local anesthesia. Direct targeting was based on T2 and MP-RAGE</w:t>
      </w:r>
      <w:r>
        <w:rPr>
          <w:color w:val="231F20"/>
          <w:spacing w:val="40"/>
        </w:rPr>
        <w:t> </w:t>
      </w:r>
      <w:r>
        <w:rPr>
          <w:color w:val="231F20"/>
        </w:rPr>
        <w:t>volumetric</w:t>
      </w:r>
      <w:r>
        <w:rPr>
          <w:color w:val="231F20"/>
          <w:spacing w:val="40"/>
        </w:rPr>
        <w:t> </w:t>
      </w:r>
      <w:r>
        <w:rPr>
          <w:color w:val="231F20"/>
        </w:rPr>
        <w:t>MR.</w:t>
      </w:r>
      <w:r>
        <w:rPr>
          <w:color w:val="231F20"/>
          <w:vertAlign w:val="superscript"/>
        </w:rPr>
        <w:t>12</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patient</w:t>
      </w:r>
      <w:r>
        <w:rPr>
          <w:color w:val="231F20"/>
          <w:spacing w:val="40"/>
          <w:vertAlign w:val="baseline"/>
        </w:rPr>
        <w:t> </w:t>
      </w:r>
      <w:r>
        <w:rPr>
          <w:color w:val="231F20"/>
          <w:vertAlign w:val="baseline"/>
        </w:rPr>
        <w:t>was</w:t>
      </w:r>
      <w:r>
        <w:rPr>
          <w:color w:val="231F20"/>
          <w:spacing w:val="40"/>
          <w:vertAlign w:val="baseline"/>
        </w:rPr>
        <w:t> </w:t>
      </w:r>
      <w:r>
        <w:rPr>
          <w:color w:val="231F20"/>
          <w:vertAlign w:val="baseline"/>
        </w:rPr>
        <w:t>placed in a semirecumbent position with the frame locked to</w:t>
      </w:r>
      <w:r>
        <w:rPr>
          <w:color w:val="231F20"/>
          <w:spacing w:val="80"/>
          <w:vertAlign w:val="baseline"/>
        </w:rPr>
        <w:t> </w:t>
      </w:r>
      <w:r>
        <w:rPr>
          <w:color w:val="231F20"/>
          <w:vertAlign w:val="baseline"/>
        </w:rPr>
        <w:t>the operating table.</w:t>
      </w:r>
      <w:r>
        <w:rPr>
          <w:color w:val="231F20"/>
          <w:spacing w:val="36"/>
          <w:vertAlign w:val="baseline"/>
        </w:rPr>
        <w:t> </w:t>
      </w:r>
      <w:r>
        <w:rPr>
          <w:color w:val="231F20"/>
          <w:vertAlign w:val="baseline"/>
        </w:rPr>
        <w:t>Blood</w:t>
      </w:r>
      <w:r>
        <w:rPr>
          <w:color w:val="231F20"/>
          <w:spacing w:val="36"/>
          <w:vertAlign w:val="baseline"/>
        </w:rPr>
        <w:t> </w:t>
      </w:r>
      <w:r>
        <w:rPr>
          <w:color w:val="231F20"/>
          <w:vertAlign w:val="baseline"/>
        </w:rPr>
        <w:t>pressure</w:t>
      </w:r>
      <w:r>
        <w:rPr>
          <w:color w:val="231F20"/>
          <w:spacing w:val="35"/>
          <w:vertAlign w:val="baseline"/>
        </w:rPr>
        <w:t> </w:t>
      </w:r>
      <w:r>
        <w:rPr>
          <w:color w:val="231F20"/>
          <w:vertAlign w:val="baseline"/>
        </w:rPr>
        <w:t>was</w:t>
      </w:r>
      <w:r>
        <w:rPr>
          <w:color w:val="231F20"/>
          <w:spacing w:val="36"/>
          <w:vertAlign w:val="baseline"/>
        </w:rPr>
        <w:t> </w:t>
      </w:r>
      <w:r>
        <w:rPr>
          <w:color w:val="231F20"/>
          <w:vertAlign w:val="baseline"/>
        </w:rPr>
        <w:t>monitored by an automatic cuff. Spontaneous respiration was moni- tored along with O</w:t>
      </w:r>
      <w:r>
        <w:rPr>
          <w:color w:val="231F20"/>
          <w:vertAlign w:val="subscript"/>
        </w:rPr>
        <w:t>2</w:t>
      </w:r>
      <w:r>
        <w:rPr>
          <w:color w:val="231F20"/>
          <w:vertAlign w:val="baseline"/>
        </w:rPr>
        <w:t> saturation.</w:t>
      </w:r>
    </w:p>
    <w:p>
      <w:pPr>
        <w:pStyle w:val="BodyText"/>
        <w:spacing w:before="13"/>
      </w:pPr>
    </w:p>
    <w:p>
      <w:pPr>
        <w:pStyle w:val="BodyText"/>
        <w:ind w:left="364" w:right="149"/>
        <w:jc w:val="center"/>
      </w:pPr>
      <w:r>
        <w:rPr>
          <w:color w:val="231F20"/>
          <w:spacing w:val="-2"/>
          <w:w w:val="105"/>
        </w:rPr>
        <w:t>Sedation</w:t>
      </w:r>
    </w:p>
    <w:p>
      <w:pPr>
        <w:pStyle w:val="BodyText"/>
        <w:spacing w:line="249" w:lineRule="auto" w:before="68"/>
        <w:ind w:left="256" w:right="38" w:firstLine="199"/>
        <w:jc w:val="both"/>
      </w:pPr>
      <w:r>
        <w:rPr>
          <w:color w:val="231F20"/>
        </w:rPr>
        <w:t>Sedation was provided with continuous infusion </w:t>
      </w:r>
      <w:r>
        <w:rPr>
          <w:color w:val="231F20"/>
        </w:rPr>
        <w:t>of intravenous</w:t>
      </w:r>
      <w:r>
        <w:rPr>
          <w:color w:val="231F20"/>
          <w:spacing w:val="24"/>
        </w:rPr>
        <w:t> </w:t>
      </w:r>
      <w:r>
        <w:rPr>
          <w:color w:val="231F20"/>
        </w:rPr>
        <w:t>dexmedetomidine,</w:t>
      </w:r>
      <w:r>
        <w:rPr>
          <w:color w:val="231F20"/>
          <w:spacing w:val="25"/>
        </w:rPr>
        <w:t> </w:t>
      </w:r>
      <w:r>
        <w:rPr>
          <w:color w:val="231F20"/>
        </w:rPr>
        <w:t>which</w:t>
      </w:r>
      <w:r>
        <w:rPr>
          <w:color w:val="231F20"/>
          <w:spacing w:val="24"/>
        </w:rPr>
        <w:t> </w:t>
      </w:r>
      <w:r>
        <w:rPr>
          <w:color w:val="231F20"/>
        </w:rPr>
        <w:t>usually</w:t>
      </w:r>
      <w:r>
        <w:rPr>
          <w:color w:val="231F20"/>
          <w:spacing w:val="27"/>
        </w:rPr>
        <w:t> </w:t>
      </w:r>
      <w:r>
        <w:rPr>
          <w:color w:val="231F20"/>
        </w:rPr>
        <w:t>started</w:t>
      </w:r>
      <w:r>
        <w:rPr>
          <w:color w:val="231F20"/>
          <w:spacing w:val="25"/>
        </w:rPr>
        <w:t> </w:t>
      </w:r>
      <w:r>
        <w:rPr>
          <w:color w:val="231F20"/>
          <w:spacing w:val="-5"/>
        </w:rPr>
        <w:t>at</w:t>
      </w:r>
    </w:p>
    <w:p>
      <w:pPr>
        <w:pStyle w:val="BodyText"/>
        <w:spacing w:line="249" w:lineRule="auto"/>
        <w:ind w:left="256" w:right="38"/>
        <w:jc w:val="both"/>
      </w:pPr>
      <w:r>
        <w:rPr>
          <w:color w:val="231F20"/>
        </w:rPr>
        <w:t>0.7 mcg/(kg hr) and titrated down based on </w:t>
      </w:r>
      <w:r>
        <w:rPr>
          <w:color w:val="231F20"/>
        </w:rPr>
        <w:t>clinical response.</w:t>
      </w:r>
      <w:r>
        <w:rPr>
          <w:color w:val="231F20"/>
          <w:spacing w:val="23"/>
        </w:rPr>
        <w:t> </w:t>
      </w:r>
      <w:r>
        <w:rPr>
          <w:color w:val="231F20"/>
        </w:rPr>
        <w:t>In</w:t>
      </w:r>
      <w:r>
        <w:rPr>
          <w:color w:val="231F20"/>
          <w:spacing w:val="22"/>
        </w:rPr>
        <w:t> </w:t>
      </w:r>
      <w:r>
        <w:rPr>
          <w:color w:val="231F20"/>
        </w:rPr>
        <w:t>several</w:t>
      </w:r>
      <w:r>
        <w:rPr>
          <w:color w:val="231F20"/>
          <w:spacing w:val="23"/>
        </w:rPr>
        <w:t> </w:t>
      </w:r>
      <w:r>
        <w:rPr>
          <w:color w:val="231F20"/>
        </w:rPr>
        <w:t>patients,</w:t>
      </w:r>
      <w:r>
        <w:rPr>
          <w:color w:val="231F20"/>
          <w:spacing w:val="24"/>
        </w:rPr>
        <w:t> </w:t>
      </w:r>
      <w:r>
        <w:rPr>
          <w:color w:val="231F20"/>
        </w:rPr>
        <w:t>an</w:t>
      </w:r>
      <w:r>
        <w:rPr>
          <w:color w:val="231F20"/>
          <w:spacing w:val="22"/>
        </w:rPr>
        <w:t> </w:t>
      </w:r>
      <w:r>
        <w:rPr>
          <w:color w:val="231F20"/>
        </w:rPr>
        <w:t>initial</w:t>
      </w:r>
      <w:r>
        <w:rPr>
          <w:color w:val="231F20"/>
          <w:spacing w:val="23"/>
        </w:rPr>
        <w:t> </w:t>
      </w:r>
      <w:r>
        <w:rPr>
          <w:color w:val="231F20"/>
        </w:rPr>
        <w:t>loading</w:t>
      </w:r>
      <w:r>
        <w:rPr>
          <w:color w:val="231F20"/>
          <w:spacing w:val="22"/>
        </w:rPr>
        <w:t> </w:t>
      </w:r>
      <w:r>
        <w:rPr>
          <w:color w:val="231F20"/>
        </w:rPr>
        <w:t>dose</w:t>
      </w:r>
      <w:r>
        <w:rPr>
          <w:color w:val="231F20"/>
          <w:spacing w:val="23"/>
        </w:rPr>
        <w:t> </w:t>
      </w:r>
      <w:r>
        <w:rPr>
          <w:color w:val="231F20"/>
        </w:rPr>
        <w:t>of 1 mcg/kg was administered over 20 min. Level of con- sciousness was assessed by the neurosurgeon and anes- thesiologist using observation and verbal questioning. The bispectral index (BIS) helped to estimate the level</w:t>
      </w:r>
      <w:r>
        <w:rPr>
          <w:color w:val="231F20"/>
          <w:spacing w:val="40"/>
        </w:rPr>
        <w:t> </w:t>
      </w:r>
      <w:r>
        <w:rPr>
          <w:color w:val="231F20"/>
        </w:rPr>
        <w:t>of cortical arousal</w:t>
      </w:r>
      <w:r>
        <w:rPr>
          <w:color w:val="231F20"/>
          <w:vertAlign w:val="superscript"/>
        </w:rPr>
        <w:t>13</w:t>
      </w:r>
      <w:r>
        <w:rPr>
          <w:color w:val="231F20"/>
          <w:vertAlign w:val="baseline"/>
        </w:rPr>
        <w:t>:</w:t>
      </w:r>
    </w:p>
    <w:p>
      <w:pPr>
        <w:pStyle w:val="BodyText"/>
        <w:spacing w:line="249" w:lineRule="auto"/>
        <w:ind w:left="456" w:right="521" w:hanging="1"/>
      </w:pPr>
      <w:r>
        <w:rPr>
          <w:color w:val="231F20"/>
          <w:w w:val="105"/>
        </w:rPr>
        <w:t>BIS </w:t>
      </w:r>
      <w:r>
        <w:rPr>
          <w:i/>
          <w:color w:val="231F20"/>
          <w:w w:val="135"/>
        </w:rPr>
        <w:t>5 </w:t>
      </w:r>
      <w:r>
        <w:rPr>
          <w:color w:val="231F20"/>
          <w:w w:val="105"/>
        </w:rPr>
        <w:t>80 to 100 suggests awake and alert, BIS</w:t>
      </w:r>
      <w:r>
        <w:rPr>
          <w:color w:val="231F20"/>
          <w:spacing w:val="-7"/>
          <w:w w:val="105"/>
        </w:rPr>
        <w:t> </w:t>
      </w:r>
      <w:r>
        <w:rPr>
          <w:i/>
          <w:color w:val="231F20"/>
          <w:w w:val="135"/>
        </w:rPr>
        <w:t>5</w:t>
      </w:r>
      <w:r>
        <w:rPr>
          <w:i/>
          <w:color w:val="231F20"/>
          <w:spacing w:val="-17"/>
          <w:w w:val="135"/>
        </w:rPr>
        <w:t> </w:t>
      </w:r>
      <w:r>
        <w:rPr>
          <w:color w:val="231F20"/>
          <w:w w:val="105"/>
        </w:rPr>
        <w:t>60</w:t>
      </w:r>
      <w:r>
        <w:rPr>
          <w:color w:val="231F20"/>
          <w:spacing w:val="-4"/>
          <w:w w:val="105"/>
        </w:rPr>
        <w:t> </w:t>
      </w:r>
      <w:r>
        <w:rPr>
          <w:color w:val="231F20"/>
          <w:w w:val="105"/>
        </w:rPr>
        <w:t>to</w:t>
      </w:r>
      <w:r>
        <w:rPr>
          <w:color w:val="231F20"/>
          <w:spacing w:val="-5"/>
          <w:w w:val="105"/>
        </w:rPr>
        <w:t> </w:t>
      </w:r>
      <w:r>
        <w:rPr>
          <w:color w:val="231F20"/>
          <w:w w:val="105"/>
        </w:rPr>
        <w:t>80</w:t>
      </w:r>
      <w:r>
        <w:rPr>
          <w:color w:val="231F20"/>
          <w:spacing w:val="-5"/>
          <w:w w:val="105"/>
        </w:rPr>
        <w:t> </w:t>
      </w:r>
      <w:r>
        <w:rPr>
          <w:color w:val="231F20"/>
          <w:w w:val="105"/>
        </w:rPr>
        <w:t>varying</w:t>
      </w:r>
      <w:r>
        <w:rPr>
          <w:color w:val="231F20"/>
          <w:spacing w:val="-5"/>
          <w:w w:val="105"/>
        </w:rPr>
        <w:t> </w:t>
      </w:r>
      <w:r>
        <w:rPr>
          <w:color w:val="231F20"/>
          <w:w w:val="105"/>
        </w:rPr>
        <w:t>levels</w:t>
      </w:r>
      <w:r>
        <w:rPr>
          <w:color w:val="231F20"/>
          <w:spacing w:val="-4"/>
          <w:w w:val="105"/>
        </w:rPr>
        <w:t> </w:t>
      </w:r>
      <w:r>
        <w:rPr>
          <w:color w:val="231F20"/>
          <w:w w:val="105"/>
        </w:rPr>
        <w:t>of</w:t>
      </w:r>
      <w:r>
        <w:rPr>
          <w:color w:val="231F20"/>
          <w:spacing w:val="-4"/>
          <w:w w:val="105"/>
        </w:rPr>
        <w:t> </w:t>
      </w:r>
      <w:r>
        <w:rPr>
          <w:color w:val="231F20"/>
          <w:w w:val="105"/>
        </w:rPr>
        <w:t>sedation,</w:t>
      </w:r>
      <w:r>
        <w:rPr>
          <w:color w:val="231F20"/>
          <w:spacing w:val="-4"/>
          <w:w w:val="105"/>
        </w:rPr>
        <w:t> </w:t>
      </w:r>
      <w:r>
        <w:rPr>
          <w:color w:val="231F20"/>
          <w:w w:val="105"/>
        </w:rPr>
        <w:t>and BIS </w:t>
      </w:r>
      <w:r>
        <w:rPr>
          <w:i/>
          <w:color w:val="231F20"/>
          <w:w w:val="135"/>
        </w:rPr>
        <w:t>5 </w:t>
      </w:r>
      <w:r>
        <w:rPr>
          <w:color w:val="231F20"/>
          <w:w w:val="105"/>
        </w:rPr>
        <w:t>40 to 60 general anesthesia.</w:t>
      </w:r>
    </w:p>
    <w:p>
      <w:pPr>
        <w:pStyle w:val="BodyText"/>
        <w:spacing w:line="249" w:lineRule="auto"/>
        <w:ind w:left="256" w:right="38" w:firstLine="199"/>
        <w:jc w:val="both"/>
      </w:pPr>
      <w:r>
        <w:rPr>
          <w:color w:val="231F20"/>
        </w:rPr>
        <w:t>Sedation was titrated to patient comfort and </w:t>
      </w:r>
      <w:r>
        <w:rPr>
          <w:color w:val="231F20"/>
        </w:rPr>
        <w:t>was transiently increased during bur hole placement. No other</w:t>
      </w:r>
      <w:r>
        <w:rPr>
          <w:color w:val="231F20"/>
          <w:spacing w:val="11"/>
        </w:rPr>
        <w:t> </w:t>
      </w:r>
      <w:r>
        <w:rPr>
          <w:color w:val="231F20"/>
        </w:rPr>
        <w:t>drugs</w:t>
      </w:r>
      <w:r>
        <w:rPr>
          <w:color w:val="231F20"/>
          <w:spacing w:val="12"/>
        </w:rPr>
        <w:t> </w:t>
      </w:r>
      <w:r>
        <w:rPr>
          <w:color w:val="231F20"/>
        </w:rPr>
        <w:t>with</w:t>
      </w:r>
      <w:r>
        <w:rPr>
          <w:color w:val="231F20"/>
          <w:spacing w:val="13"/>
        </w:rPr>
        <w:t> </w:t>
      </w:r>
      <w:r>
        <w:rPr>
          <w:color w:val="231F20"/>
        </w:rPr>
        <w:t>sedative</w:t>
      </w:r>
      <w:r>
        <w:rPr>
          <w:color w:val="231F20"/>
          <w:spacing w:val="11"/>
        </w:rPr>
        <w:t> </w:t>
      </w:r>
      <w:r>
        <w:rPr>
          <w:color w:val="231F20"/>
        </w:rPr>
        <w:t>properties</w:t>
      </w:r>
      <w:r>
        <w:rPr>
          <w:color w:val="231F20"/>
          <w:spacing w:val="13"/>
        </w:rPr>
        <w:t> </w:t>
      </w:r>
      <w:r>
        <w:rPr>
          <w:color w:val="231F20"/>
        </w:rPr>
        <w:t>were</w:t>
      </w:r>
      <w:r>
        <w:rPr>
          <w:color w:val="231F20"/>
          <w:spacing w:val="13"/>
        </w:rPr>
        <w:t> </w:t>
      </w:r>
      <w:r>
        <w:rPr>
          <w:color w:val="231F20"/>
          <w:spacing w:val="-2"/>
        </w:rPr>
        <w:t>administered.</w:t>
      </w:r>
    </w:p>
    <w:p>
      <w:pPr>
        <w:pStyle w:val="BodyText"/>
        <w:spacing w:before="12"/>
      </w:pPr>
    </w:p>
    <w:p>
      <w:pPr>
        <w:pStyle w:val="BodyText"/>
        <w:ind w:left="1408"/>
        <w:jc w:val="both"/>
      </w:pPr>
      <w:r>
        <w:rPr>
          <w:color w:val="231F20"/>
          <w:w w:val="105"/>
        </w:rPr>
        <w:t>Microelectrode</w:t>
      </w:r>
      <w:r>
        <w:rPr>
          <w:color w:val="231F20"/>
          <w:spacing w:val="29"/>
          <w:w w:val="105"/>
        </w:rPr>
        <w:t> </w:t>
      </w:r>
      <w:r>
        <w:rPr>
          <w:color w:val="231F20"/>
          <w:spacing w:val="-2"/>
          <w:w w:val="105"/>
        </w:rPr>
        <w:t>Recording</w:t>
      </w:r>
    </w:p>
    <w:p>
      <w:pPr>
        <w:pStyle w:val="BodyText"/>
        <w:spacing w:line="249" w:lineRule="auto" w:before="70"/>
        <w:ind w:left="256" w:right="38" w:firstLine="199"/>
        <w:jc w:val="both"/>
      </w:pPr>
      <w:r>
        <w:rPr>
          <w:color w:val="231F20"/>
        </w:rPr>
        <w:t>MER was initiated 25-mm above the target </w:t>
      </w:r>
      <w:r>
        <w:rPr>
          <w:color w:val="231F20"/>
        </w:rPr>
        <w:t>and recorded on an A</w:t>
      </w:r>
      <w:r>
        <w:rPr>
          <w:i/>
          <w:color w:val="231F20"/>
        </w:rPr>
        <w:t>lpha Omega </w:t>
      </w:r>
      <w:r>
        <w:rPr>
          <w:color w:val="231F20"/>
        </w:rPr>
        <w:t>system. Sample record- ings</w:t>
      </w:r>
      <w:r>
        <w:rPr>
          <w:color w:val="231F20"/>
          <w:spacing w:val="40"/>
        </w:rPr>
        <w:t> </w:t>
      </w:r>
      <w:r>
        <w:rPr>
          <w:color w:val="231F20"/>
        </w:rPr>
        <w:t>were</w:t>
      </w:r>
      <w:r>
        <w:rPr>
          <w:color w:val="231F20"/>
          <w:spacing w:val="40"/>
        </w:rPr>
        <w:t> </w:t>
      </w:r>
      <w:r>
        <w:rPr>
          <w:color w:val="231F20"/>
        </w:rPr>
        <w:t>saved</w:t>
      </w:r>
      <w:r>
        <w:rPr>
          <w:color w:val="231F20"/>
          <w:spacing w:val="40"/>
        </w:rPr>
        <w:t> </w:t>
      </w:r>
      <w:r>
        <w:rPr>
          <w:color w:val="231F20"/>
        </w:rPr>
        <w:t>every</w:t>
      </w:r>
      <w:r>
        <w:rPr>
          <w:color w:val="231F20"/>
          <w:spacing w:val="40"/>
        </w:rPr>
        <w:t> </w:t>
      </w:r>
      <w:r>
        <w:rPr>
          <w:color w:val="231F20"/>
        </w:rPr>
        <w:t>0.5-mm</w:t>
      </w:r>
      <w:r>
        <w:rPr>
          <w:color w:val="231F20"/>
          <w:spacing w:val="40"/>
        </w:rPr>
        <w:t> </w:t>
      </w:r>
      <w:r>
        <w:rPr>
          <w:color w:val="231F20"/>
        </w:rPr>
        <w:t>during</w:t>
      </w:r>
      <w:r>
        <w:rPr>
          <w:color w:val="231F20"/>
          <w:spacing w:val="40"/>
        </w:rPr>
        <w:t> </w:t>
      </w:r>
      <w:r>
        <w:rPr>
          <w:color w:val="231F20"/>
        </w:rPr>
        <w:t>the</w:t>
      </w:r>
      <w:r>
        <w:rPr>
          <w:color w:val="231F20"/>
          <w:spacing w:val="40"/>
        </w:rPr>
        <w:t> </w:t>
      </w:r>
      <w:r>
        <w:rPr>
          <w:color w:val="231F20"/>
        </w:rPr>
        <w:t>trajectory. We did not test for motor driving of neurons. Follow-</w:t>
      </w:r>
      <w:r>
        <w:rPr>
          <w:color w:val="231F20"/>
          <w:spacing w:val="40"/>
        </w:rPr>
        <w:t> </w:t>
      </w:r>
      <w:r>
        <w:rPr>
          <w:color w:val="231F20"/>
        </w:rPr>
        <w:t>ing satisfactory MER and intraoperative macrostimula- tion testing, the DBS electrode was anchored in posi- tion and conﬁrmed with ﬂuoroscopy.</w:t>
      </w:r>
    </w:p>
    <w:p>
      <w:pPr>
        <w:pStyle w:val="BodyText"/>
        <w:spacing w:before="12"/>
      </w:pPr>
    </w:p>
    <w:p>
      <w:pPr>
        <w:pStyle w:val="BodyText"/>
        <w:ind w:left="364" w:right="149"/>
        <w:jc w:val="center"/>
      </w:pPr>
      <w:r>
        <w:rPr>
          <w:color w:val="231F20"/>
          <w:spacing w:val="-2"/>
          <w:w w:val="105"/>
        </w:rPr>
        <w:t>Postoperative</w:t>
      </w:r>
    </w:p>
    <w:p>
      <w:pPr>
        <w:pStyle w:val="BodyText"/>
        <w:spacing w:line="249" w:lineRule="auto" w:before="69"/>
        <w:ind w:left="256" w:right="38" w:firstLine="199"/>
        <w:jc w:val="both"/>
      </w:pPr>
      <w:r>
        <w:rPr>
          <w:color w:val="231F20"/>
        </w:rPr>
        <w:t>Patients</w:t>
      </w:r>
      <w:r>
        <w:rPr>
          <w:color w:val="231F20"/>
          <w:spacing w:val="40"/>
        </w:rPr>
        <w:t> </w:t>
      </w:r>
      <w:r>
        <w:rPr>
          <w:color w:val="231F20"/>
        </w:rPr>
        <w:t>recovered</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postanesthesia</w:t>
      </w:r>
      <w:r>
        <w:rPr>
          <w:color w:val="231F20"/>
          <w:spacing w:val="40"/>
        </w:rPr>
        <w:t> </w:t>
      </w:r>
      <w:r>
        <w:rPr>
          <w:color w:val="231F20"/>
        </w:rPr>
        <w:t>care</w:t>
      </w:r>
      <w:r>
        <w:rPr>
          <w:color w:val="231F20"/>
          <w:spacing w:val="40"/>
        </w:rPr>
        <w:t> </w:t>
      </w:r>
      <w:r>
        <w:rPr>
          <w:color w:val="231F20"/>
        </w:rPr>
        <w:t>unit and on the neurosurgical ward. A localizing MRI was obtained</w:t>
      </w:r>
      <w:r>
        <w:rPr>
          <w:color w:val="231F20"/>
        </w:rPr>
        <w:t> the day following surgery. Baseline Parkin- son’s medications were resumed, and most patients</w:t>
      </w:r>
      <w:r>
        <w:rPr>
          <w:color w:val="231F20"/>
          <w:spacing w:val="80"/>
        </w:rPr>
        <w:t> </w:t>
      </w:r>
      <w:r>
        <w:rPr>
          <w:color w:val="231F20"/>
        </w:rPr>
        <w:t>were discharged on the second postoperative day.</w:t>
      </w:r>
    </w:p>
    <w:p>
      <w:pPr>
        <w:pStyle w:val="BodyText"/>
        <w:spacing w:before="172"/>
      </w:pPr>
    </w:p>
    <w:p>
      <w:pPr>
        <w:pStyle w:val="Heading2"/>
        <w:ind w:left="364" w:right="149"/>
      </w:pPr>
      <w:r>
        <w:rPr>
          <w:color w:val="231F20"/>
          <w:spacing w:val="-2"/>
          <w:w w:val="105"/>
        </w:rPr>
        <w:t>RESULTS</w:t>
      </w:r>
    </w:p>
    <w:p>
      <w:pPr>
        <w:pStyle w:val="BodyText"/>
        <w:spacing w:line="249" w:lineRule="auto" w:before="69"/>
        <w:ind w:left="256" w:right="38" w:firstLine="199"/>
        <w:jc w:val="both"/>
      </w:pPr>
      <w:r>
        <w:rPr>
          <w:color w:val="231F20"/>
        </w:rPr>
        <w:t>Eleven Parkinsonian patients underwent </w:t>
      </w:r>
      <w:r>
        <w:rPr>
          <w:color w:val="231F20"/>
        </w:rPr>
        <w:t>MER-</w:t>
      </w:r>
      <w:r>
        <w:rPr>
          <w:color w:val="231F20"/>
          <w:spacing w:val="80"/>
        </w:rPr>
        <w:t> </w:t>
      </w:r>
      <w:r>
        <w:rPr>
          <w:color w:val="231F20"/>
        </w:rPr>
        <w:t>guided STN DBS with intravenous dexmedetomidine. All</w:t>
      </w:r>
      <w:r>
        <w:rPr>
          <w:color w:val="231F20"/>
          <w:spacing w:val="47"/>
        </w:rPr>
        <w:t> </w:t>
      </w:r>
      <w:r>
        <w:rPr>
          <w:color w:val="231F20"/>
        </w:rPr>
        <w:t>were</w:t>
      </w:r>
      <w:r>
        <w:rPr>
          <w:color w:val="231F20"/>
          <w:spacing w:val="47"/>
        </w:rPr>
        <w:t> </w:t>
      </w:r>
      <w:r>
        <w:rPr>
          <w:color w:val="231F20"/>
        </w:rPr>
        <w:t>men,</w:t>
      </w:r>
      <w:r>
        <w:rPr>
          <w:color w:val="231F20"/>
          <w:spacing w:val="46"/>
        </w:rPr>
        <w:t> </w:t>
      </w:r>
      <w:r>
        <w:rPr>
          <w:color w:val="231F20"/>
        </w:rPr>
        <w:t>average</w:t>
      </w:r>
      <w:r>
        <w:rPr>
          <w:color w:val="231F20"/>
          <w:spacing w:val="47"/>
        </w:rPr>
        <w:t> </w:t>
      </w:r>
      <w:r>
        <w:rPr>
          <w:color w:val="231F20"/>
        </w:rPr>
        <w:t>age</w:t>
      </w:r>
      <w:r>
        <w:rPr>
          <w:color w:val="231F20"/>
          <w:spacing w:val="48"/>
        </w:rPr>
        <w:t> </w:t>
      </w:r>
      <w:r>
        <w:rPr>
          <w:color w:val="231F20"/>
        </w:rPr>
        <w:t>62.3</w:t>
      </w:r>
      <w:r>
        <w:rPr>
          <w:color w:val="231F20"/>
          <w:spacing w:val="47"/>
        </w:rPr>
        <w:t> </w:t>
      </w:r>
      <w:r>
        <w:rPr>
          <w:color w:val="231F20"/>
        </w:rPr>
        <w:t>years,</w:t>
      </w:r>
      <w:r>
        <w:rPr>
          <w:color w:val="231F20"/>
          <w:spacing w:val="46"/>
        </w:rPr>
        <w:t> </w:t>
      </w:r>
      <w:r>
        <w:rPr>
          <w:color w:val="231F20"/>
        </w:rPr>
        <w:t>mean</w:t>
      </w:r>
      <w:r>
        <w:rPr>
          <w:color w:val="231F20"/>
          <w:spacing w:val="46"/>
        </w:rPr>
        <w:t> </w:t>
      </w:r>
      <w:r>
        <w:rPr>
          <w:color w:val="231F20"/>
          <w:spacing w:val="-2"/>
        </w:rPr>
        <w:t>disease</w:t>
      </w:r>
    </w:p>
    <w:p>
      <w:pPr>
        <w:spacing w:line="240" w:lineRule="auto" w:before="3" w:after="24"/>
        <w:rPr>
          <w:sz w:val="8"/>
        </w:rPr>
      </w:pPr>
      <w:r>
        <w:rPr/>
        <w:br w:type="column"/>
      </w:r>
      <w:r>
        <w:rPr>
          <w:sz w:val="8"/>
        </w:rPr>
      </w:r>
    </w:p>
    <w:p>
      <w:pPr>
        <w:pStyle w:val="BodyText"/>
        <w:ind w:left="287"/>
      </w:pPr>
      <w:r>
        <w:rPr/>
        <w:drawing>
          <wp:inline distT="0" distB="0" distL="0" distR="0">
            <wp:extent cx="2858913" cy="1240536"/>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23" cstate="print"/>
                    <a:stretch>
                      <a:fillRect/>
                    </a:stretch>
                  </pic:blipFill>
                  <pic:spPr>
                    <a:xfrm>
                      <a:off x="0" y="0"/>
                      <a:ext cx="2858913" cy="1240536"/>
                    </a:xfrm>
                    <a:prstGeom prst="rect">
                      <a:avLst/>
                    </a:prstGeom>
                  </pic:spPr>
                </pic:pic>
              </a:graphicData>
            </a:graphic>
          </wp:inline>
        </w:drawing>
      </w:r>
      <w:r>
        <w:rPr/>
      </w:r>
    </w:p>
    <w:p>
      <w:pPr>
        <w:spacing w:line="232" w:lineRule="auto" w:before="93"/>
        <w:ind w:left="256" w:right="215" w:firstLine="0"/>
        <w:jc w:val="both"/>
        <w:rPr>
          <w:sz w:val="16"/>
        </w:rPr>
      </w:pPr>
      <w:r>
        <w:rPr>
          <w:color w:val="231F20"/>
          <w:sz w:val="16"/>
        </w:rPr>
        <w:t>FIG. 1.</w:t>
      </w:r>
      <w:r>
        <w:rPr>
          <w:color w:val="231F20"/>
          <w:spacing w:val="40"/>
          <w:sz w:val="16"/>
        </w:rPr>
        <w:t> </w:t>
      </w:r>
      <w:r>
        <w:rPr>
          <w:color w:val="231F20"/>
          <w:sz w:val="16"/>
        </w:rPr>
        <w:t>Axial MRI of the patient’s brain showing the tip of the </w:t>
      </w:r>
      <w:r>
        <w:rPr>
          <w:color w:val="231F20"/>
          <w:sz w:val="16"/>
        </w:rPr>
        <w:t>elec-</w:t>
      </w:r>
      <w:r>
        <w:rPr>
          <w:color w:val="231F20"/>
          <w:spacing w:val="40"/>
          <w:sz w:val="16"/>
        </w:rPr>
        <w:t> </w:t>
      </w:r>
      <w:r>
        <w:rPr>
          <w:color w:val="231F20"/>
          <w:sz w:val="16"/>
        </w:rPr>
        <w:t>trodes 6 mm below the level of the anterior and posterior commis-</w:t>
      </w:r>
      <w:r>
        <w:rPr>
          <w:color w:val="231F20"/>
          <w:spacing w:val="40"/>
          <w:sz w:val="16"/>
        </w:rPr>
        <w:t> </w:t>
      </w:r>
      <w:r>
        <w:rPr>
          <w:color w:val="231F20"/>
          <w:sz w:val="16"/>
        </w:rPr>
        <w:t>sures. On the right, the optic tract can be seen on which the electrode</w:t>
      </w:r>
      <w:r>
        <w:rPr>
          <w:color w:val="231F20"/>
          <w:spacing w:val="40"/>
          <w:sz w:val="16"/>
        </w:rPr>
        <w:t> </w:t>
      </w:r>
      <w:r>
        <w:rPr>
          <w:color w:val="231F20"/>
          <w:sz w:val="16"/>
        </w:rPr>
        <w:t>tip projects.</w:t>
      </w:r>
    </w:p>
    <w:p>
      <w:pPr>
        <w:pStyle w:val="BodyText"/>
        <w:rPr>
          <w:sz w:val="16"/>
        </w:rPr>
      </w:pPr>
    </w:p>
    <w:p>
      <w:pPr>
        <w:pStyle w:val="BodyText"/>
        <w:spacing w:before="3"/>
        <w:rPr>
          <w:sz w:val="16"/>
        </w:rPr>
      </w:pPr>
    </w:p>
    <w:p>
      <w:pPr>
        <w:pStyle w:val="BodyText"/>
        <w:spacing w:line="249" w:lineRule="auto"/>
        <w:ind w:left="256" w:right="216"/>
        <w:jc w:val="both"/>
      </w:pPr>
      <w:r>
        <w:rPr>
          <w:color w:val="231F20"/>
        </w:rPr>
        <w:t>duration 10.1 years. Eight patients underwent </w:t>
      </w:r>
      <w:r>
        <w:rPr>
          <w:color w:val="231F20"/>
        </w:rPr>
        <w:t>bilateral and three underwent unilateral surgery.</w:t>
      </w:r>
    </w:p>
    <w:p>
      <w:pPr>
        <w:pStyle w:val="BodyText"/>
        <w:spacing w:line="249" w:lineRule="auto"/>
        <w:ind w:left="256" w:right="217" w:firstLine="199"/>
        <w:jc w:val="both"/>
      </w:pPr>
      <w:r>
        <w:rPr>
          <w:color w:val="231F20"/>
        </w:rPr>
        <w:t>Microelectrode recordings were successful for </w:t>
      </w:r>
      <w:r>
        <w:rPr>
          <w:color w:val="231F20"/>
        </w:rPr>
        <w:t>all placements. The mean number of electrode trajectories per side was 1.5 (range 1–4). The mean trajectory</w:t>
      </w:r>
      <w:r>
        <w:rPr>
          <w:color w:val="231F20"/>
          <w:spacing w:val="80"/>
        </w:rPr>
        <w:t> </w:t>
      </w:r>
      <w:r>
        <w:rPr>
          <w:color w:val="231F20"/>
        </w:rPr>
        <w:t>length through the subthalamic nucleus was 4.4 mm (range 2.5–6 mm). In 4 patients, dexmedetomidine sedation was discontinued following bur hole place- ment,</w:t>
      </w:r>
      <w:r>
        <w:rPr>
          <w:color w:val="231F20"/>
          <w:spacing w:val="40"/>
        </w:rPr>
        <w:t> </w:t>
      </w:r>
      <w:r>
        <w:rPr>
          <w:color w:val="231F20"/>
        </w:rPr>
        <w:t>the</w:t>
      </w:r>
      <w:r>
        <w:rPr>
          <w:color w:val="231F20"/>
          <w:spacing w:val="40"/>
        </w:rPr>
        <w:t> </w:t>
      </w:r>
      <w:r>
        <w:rPr>
          <w:color w:val="231F20"/>
        </w:rPr>
        <w:t>most</w:t>
      </w:r>
      <w:r>
        <w:rPr>
          <w:color w:val="231F20"/>
          <w:spacing w:val="40"/>
        </w:rPr>
        <w:t> </w:t>
      </w:r>
      <w:r>
        <w:rPr>
          <w:color w:val="231F20"/>
        </w:rPr>
        <w:t>noxious</w:t>
      </w:r>
      <w:r>
        <w:rPr>
          <w:color w:val="231F20"/>
          <w:spacing w:val="40"/>
        </w:rPr>
        <w:t> </w:t>
      </w:r>
      <w:r>
        <w:rPr>
          <w:color w:val="231F20"/>
        </w:rPr>
        <w:t>part</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procedure.</w:t>
      </w:r>
      <w:r>
        <w:rPr>
          <w:color w:val="231F20"/>
          <w:spacing w:val="40"/>
        </w:rPr>
        <w:t> </w:t>
      </w:r>
      <w:r>
        <w:rPr>
          <w:color w:val="231F20"/>
        </w:rPr>
        <w:t>The other 7 patients received intravenous dexmedetomidine during microelectrode recording in the subthalamic </w:t>
      </w:r>
      <w:r>
        <w:rPr>
          <w:color w:val="231F20"/>
          <w:spacing w:val="-2"/>
        </w:rPr>
        <w:t>nucleus.</w:t>
      </w:r>
    </w:p>
    <w:p>
      <w:pPr>
        <w:pStyle w:val="BodyText"/>
        <w:spacing w:line="249" w:lineRule="auto"/>
        <w:ind w:left="256" w:right="217" w:firstLine="199"/>
        <w:jc w:val="both"/>
      </w:pPr>
      <w:r>
        <w:rPr>
          <w:color w:val="231F20"/>
        </w:rPr>
        <w:t>Subthalamic MER signals equivalent to the </w:t>
      </w:r>
      <w:r>
        <w:rPr>
          <w:color w:val="231F20"/>
        </w:rPr>
        <w:t>nonse- dated state were obtained when dexmedetomidine was titrated to an easily arousable level of consciousness (BIS </w:t>
      </w:r>
      <w:r>
        <w:rPr>
          <w:rFonts w:ascii="Arial" w:hAnsi="Arial"/>
          <w:color w:val="231F20"/>
        </w:rPr>
        <w:t>&gt; </w:t>
      </w:r>
      <w:r>
        <w:rPr>
          <w:color w:val="231F20"/>
        </w:rPr>
        <w:t>80). Suppression of subthalamic neuronal dis- charge occurred with higher infusion rates and sedation levels where the patient was unarousable (BIS </w:t>
      </w:r>
      <w:r>
        <w:rPr>
          <w:rFonts w:ascii="Arial" w:hAnsi="Arial"/>
          <w:color w:val="231F20"/>
        </w:rPr>
        <w:t>&lt; </w:t>
      </w:r>
      <w:r>
        <w:rPr>
          <w:color w:val="231F20"/>
        </w:rPr>
        <w:t>80) (Figs. 1 and 2). All patients were sufﬁciently alert and cooperative for macrostimulation testing following microelectrode recording.</w:t>
      </w:r>
    </w:p>
    <w:p>
      <w:pPr>
        <w:pStyle w:val="BodyText"/>
        <w:spacing w:line="249" w:lineRule="auto"/>
        <w:ind w:left="256" w:right="217" w:firstLine="199"/>
        <w:jc w:val="both"/>
      </w:pPr>
      <w:r>
        <w:rPr>
          <w:color w:val="231F20"/>
        </w:rPr>
        <w:t>Following dexmedetomidine administration,</w:t>
      </w:r>
      <w:r>
        <w:rPr>
          <w:color w:val="231F20"/>
        </w:rPr>
        <w:t> and </w:t>
      </w:r>
      <w:r>
        <w:rPr>
          <w:color w:val="231F20"/>
        </w:rPr>
        <w:t>up</w:t>
      </w:r>
      <w:r>
        <w:rPr>
          <w:color w:val="231F20"/>
          <w:spacing w:val="80"/>
        </w:rPr>
        <w:t> </w:t>
      </w:r>
      <w:r>
        <w:rPr>
          <w:color w:val="231F20"/>
        </w:rPr>
        <w:t>to at least several hours after discontinuation, we observed a prolonged anxiolytic effect. It was rela-</w:t>
      </w:r>
      <w:r>
        <w:rPr>
          <w:color w:val="231F20"/>
          <w:spacing w:val="40"/>
        </w:rPr>
        <w:t> </w:t>
      </w:r>
      <w:r>
        <w:rPr>
          <w:color w:val="231F20"/>
        </w:rPr>
        <w:t>tively common for these patients to lapse into easily arousable sleep during the later stages of the operation. In some patients we observed a clear step-change increase in MER activity in the STN upon behavioral arousal</w:t>
      </w:r>
      <w:r>
        <w:rPr>
          <w:color w:val="231F20"/>
          <w:spacing w:val="40"/>
        </w:rPr>
        <w:t> </w:t>
      </w:r>
      <w:r>
        <w:rPr>
          <w:color w:val="231F20"/>
        </w:rPr>
        <w:t>from</w:t>
      </w:r>
      <w:r>
        <w:rPr>
          <w:color w:val="231F20"/>
          <w:spacing w:val="40"/>
        </w:rPr>
        <w:t> </w:t>
      </w:r>
      <w:r>
        <w:rPr>
          <w:color w:val="231F20"/>
        </w:rPr>
        <w:t>sleep,</w:t>
      </w:r>
      <w:r>
        <w:rPr>
          <w:color w:val="231F20"/>
          <w:spacing w:val="40"/>
        </w:rPr>
        <w:t> </w:t>
      </w:r>
      <w:r>
        <w:rPr>
          <w:color w:val="231F20"/>
        </w:rPr>
        <w:t>consistent</w:t>
      </w:r>
      <w:r>
        <w:rPr>
          <w:color w:val="231F20"/>
          <w:spacing w:val="40"/>
        </w:rPr>
        <w:t> </w:t>
      </w:r>
      <w:r>
        <w:rPr>
          <w:color w:val="231F20"/>
        </w:rPr>
        <w:t>with</w:t>
      </w:r>
      <w:r>
        <w:rPr>
          <w:color w:val="231F20"/>
          <w:spacing w:val="40"/>
        </w:rPr>
        <w:t> </w:t>
      </w:r>
      <w:r>
        <w:rPr>
          <w:color w:val="231F20"/>
        </w:rPr>
        <w:t>the</w:t>
      </w:r>
      <w:r>
        <w:rPr>
          <w:color w:val="231F20"/>
          <w:spacing w:val="40"/>
        </w:rPr>
        <w:t> </w:t>
      </w:r>
      <w:r>
        <w:rPr>
          <w:color w:val="231F20"/>
        </w:rPr>
        <w:t>report</w:t>
      </w:r>
      <w:r>
        <w:rPr>
          <w:color w:val="231F20"/>
          <w:spacing w:val="40"/>
        </w:rPr>
        <w:t> </w:t>
      </w:r>
      <w:r>
        <w:rPr>
          <w:color w:val="231F20"/>
        </w:rPr>
        <w:t>by Stefani et al.</w:t>
      </w:r>
      <w:r>
        <w:rPr>
          <w:color w:val="231F20"/>
          <w:vertAlign w:val="superscript"/>
        </w:rPr>
        <w:t>11</w:t>
      </w:r>
    </w:p>
    <w:p>
      <w:pPr>
        <w:pStyle w:val="BodyText"/>
        <w:spacing w:before="109"/>
      </w:pPr>
    </w:p>
    <w:p>
      <w:pPr>
        <w:pStyle w:val="Heading2"/>
        <w:ind w:left="37"/>
      </w:pPr>
      <w:r>
        <w:rPr>
          <w:color w:val="231F20"/>
          <w:spacing w:val="-2"/>
          <w:w w:val="105"/>
        </w:rPr>
        <w:t>DISCUSSION</w:t>
      </w:r>
    </w:p>
    <w:p>
      <w:pPr>
        <w:pStyle w:val="BodyText"/>
        <w:spacing w:line="249" w:lineRule="auto" w:before="70"/>
        <w:ind w:left="256" w:right="217" w:firstLine="199"/>
        <w:jc w:val="both"/>
      </w:pPr>
      <w:r>
        <w:rPr>
          <w:color w:val="231F20"/>
        </w:rPr>
        <w:t>Eleven Parkinsonian patients received </w:t>
      </w:r>
      <w:r>
        <w:rPr>
          <w:color w:val="231F20"/>
        </w:rPr>
        <w:t>dexmedetomi- dine</w:t>
      </w:r>
      <w:r>
        <w:rPr>
          <w:color w:val="231F20"/>
        </w:rPr>
        <w:t> sedation during DBS surgery, and localizing unit activity</w:t>
      </w:r>
      <w:r>
        <w:rPr>
          <w:color w:val="231F20"/>
          <w:spacing w:val="39"/>
        </w:rPr>
        <w:t> </w:t>
      </w:r>
      <w:r>
        <w:rPr>
          <w:color w:val="231F20"/>
        </w:rPr>
        <w:t>was</w:t>
      </w:r>
      <w:r>
        <w:rPr>
          <w:color w:val="231F20"/>
          <w:spacing w:val="40"/>
        </w:rPr>
        <w:t> </w:t>
      </w:r>
      <w:r>
        <w:rPr>
          <w:color w:val="231F20"/>
        </w:rPr>
        <w:t>recorded</w:t>
      </w:r>
      <w:r>
        <w:rPr>
          <w:color w:val="231F20"/>
          <w:spacing w:val="40"/>
        </w:rPr>
        <w:t> </w:t>
      </w:r>
      <w:r>
        <w:rPr>
          <w:color w:val="231F20"/>
        </w:rPr>
        <w:t>from</w:t>
      </w:r>
      <w:r>
        <w:rPr>
          <w:color w:val="231F20"/>
          <w:spacing w:val="40"/>
        </w:rPr>
        <w:t> </w:t>
      </w:r>
      <w:r>
        <w:rPr>
          <w:color w:val="231F20"/>
        </w:rPr>
        <w:t>STN</w:t>
      </w:r>
      <w:r>
        <w:rPr>
          <w:color w:val="231F20"/>
          <w:spacing w:val="40"/>
        </w:rPr>
        <w:t> </w:t>
      </w:r>
      <w:r>
        <w:rPr>
          <w:color w:val="231F20"/>
        </w:rPr>
        <w:t>in</w:t>
      </w:r>
      <w:r>
        <w:rPr>
          <w:color w:val="231F20"/>
          <w:spacing w:val="39"/>
        </w:rPr>
        <w:t> </w:t>
      </w:r>
      <w:r>
        <w:rPr>
          <w:color w:val="231F20"/>
        </w:rPr>
        <w:t>every</w:t>
      </w:r>
      <w:r>
        <w:rPr>
          <w:color w:val="231F20"/>
          <w:spacing w:val="39"/>
        </w:rPr>
        <w:t> </w:t>
      </w:r>
      <w:r>
        <w:rPr>
          <w:color w:val="231F20"/>
        </w:rPr>
        <w:t>case.</w:t>
      </w:r>
      <w:r>
        <w:rPr>
          <w:color w:val="231F20"/>
          <w:spacing w:val="40"/>
        </w:rPr>
        <w:t> </w:t>
      </w:r>
      <w:r>
        <w:rPr>
          <w:color w:val="231F20"/>
        </w:rPr>
        <w:t>MER of</w:t>
      </w:r>
      <w:r>
        <w:rPr>
          <w:color w:val="231F20"/>
          <w:spacing w:val="33"/>
        </w:rPr>
        <w:t> </w:t>
      </w:r>
      <w:r>
        <w:rPr>
          <w:color w:val="231F20"/>
        </w:rPr>
        <w:t>STN</w:t>
      </w:r>
      <w:r>
        <w:rPr>
          <w:color w:val="231F20"/>
          <w:spacing w:val="33"/>
        </w:rPr>
        <w:t> </w:t>
      </w:r>
      <w:r>
        <w:rPr>
          <w:color w:val="231F20"/>
        </w:rPr>
        <w:t>was</w:t>
      </w:r>
      <w:r>
        <w:rPr>
          <w:color w:val="231F20"/>
          <w:spacing w:val="34"/>
        </w:rPr>
        <w:t> </w:t>
      </w:r>
      <w:r>
        <w:rPr>
          <w:color w:val="231F20"/>
        </w:rPr>
        <w:t>obtained</w:t>
      </w:r>
      <w:r>
        <w:rPr>
          <w:color w:val="231F20"/>
          <w:spacing w:val="32"/>
        </w:rPr>
        <w:t> </w:t>
      </w:r>
      <w:r>
        <w:rPr>
          <w:color w:val="231F20"/>
        </w:rPr>
        <w:t>during</w:t>
      </w:r>
      <w:r>
        <w:rPr>
          <w:color w:val="231F20"/>
          <w:spacing w:val="33"/>
        </w:rPr>
        <w:t> </w:t>
      </w:r>
      <w:r>
        <w:rPr>
          <w:color w:val="231F20"/>
        </w:rPr>
        <w:t>continuous</w:t>
      </w:r>
      <w:r>
        <w:rPr>
          <w:color w:val="231F20"/>
          <w:spacing w:val="33"/>
        </w:rPr>
        <w:t> </w:t>
      </w:r>
      <w:r>
        <w:rPr>
          <w:color w:val="231F20"/>
        </w:rPr>
        <w:t>infusion</w:t>
      </w:r>
      <w:r>
        <w:rPr>
          <w:color w:val="231F20"/>
          <w:spacing w:val="32"/>
        </w:rPr>
        <w:t> </w:t>
      </w:r>
      <w:r>
        <w:rPr>
          <w:color w:val="231F20"/>
        </w:rPr>
        <w:t>in</w:t>
      </w:r>
      <w:r>
        <w:rPr>
          <w:color w:val="231F20"/>
          <w:spacing w:val="33"/>
        </w:rPr>
        <w:t> </w:t>
      </w:r>
      <w:r>
        <w:rPr>
          <w:color w:val="231F20"/>
        </w:rPr>
        <w:t>7 of these patients. Low level infusions of dexmedetomi- dine</w:t>
      </w:r>
      <w:r>
        <w:rPr>
          <w:color w:val="231F20"/>
          <w:spacing w:val="32"/>
        </w:rPr>
        <w:t> </w:t>
      </w:r>
      <w:r>
        <w:rPr>
          <w:color w:val="231F20"/>
        </w:rPr>
        <w:t>[</w:t>
      </w:r>
      <w:r>
        <w:rPr>
          <w:rFonts w:ascii="Arial"/>
          <w:color w:val="231F20"/>
        </w:rPr>
        <w:t>~</w:t>
      </w:r>
      <w:r>
        <w:rPr>
          <w:color w:val="231F20"/>
        </w:rPr>
        <w:t>0.1</w:t>
      </w:r>
      <w:r>
        <w:rPr>
          <w:color w:val="231F20"/>
          <w:spacing w:val="33"/>
        </w:rPr>
        <w:t> </w:t>
      </w:r>
      <w:r>
        <w:rPr>
          <w:color w:val="231F20"/>
        </w:rPr>
        <w:t>mcg/(kg</w:t>
      </w:r>
      <w:r>
        <w:rPr>
          <w:color w:val="231F20"/>
          <w:spacing w:val="34"/>
        </w:rPr>
        <w:t> </w:t>
      </w:r>
      <w:r>
        <w:rPr>
          <w:color w:val="231F20"/>
        </w:rPr>
        <w:t>hr)]</w:t>
      </w:r>
      <w:r>
        <w:rPr>
          <w:color w:val="231F20"/>
          <w:spacing w:val="34"/>
        </w:rPr>
        <w:t> </w:t>
      </w:r>
      <w:r>
        <w:rPr>
          <w:color w:val="231F20"/>
        </w:rPr>
        <w:t>did</w:t>
      </w:r>
      <w:r>
        <w:rPr>
          <w:color w:val="231F20"/>
          <w:spacing w:val="32"/>
        </w:rPr>
        <w:t> </w:t>
      </w:r>
      <w:r>
        <w:rPr>
          <w:color w:val="231F20"/>
        </w:rPr>
        <w:t>not</w:t>
      </w:r>
      <w:r>
        <w:rPr>
          <w:color w:val="231F20"/>
          <w:spacing w:val="33"/>
        </w:rPr>
        <w:t> </w:t>
      </w:r>
      <w:r>
        <w:rPr>
          <w:color w:val="231F20"/>
        </w:rPr>
        <w:t>substantially</w:t>
      </w:r>
      <w:r>
        <w:rPr>
          <w:color w:val="231F20"/>
          <w:spacing w:val="34"/>
        </w:rPr>
        <w:t> </w:t>
      </w:r>
      <w:r>
        <w:rPr>
          <w:color w:val="231F20"/>
          <w:spacing w:val="-2"/>
        </w:rPr>
        <w:t>suppress</w:t>
      </w:r>
    </w:p>
    <w:p>
      <w:pPr>
        <w:pStyle w:val="BodyText"/>
        <w:spacing w:after="0" w:line="249" w:lineRule="auto"/>
        <w:jc w:val="both"/>
        <w:sectPr>
          <w:type w:val="continuous"/>
          <w:pgSz w:w="12240" w:h="16200"/>
          <w:pgMar w:top="1060" w:bottom="280" w:left="1080" w:right="1080"/>
          <w:cols w:num="2" w:equalWidth="0">
            <w:col w:w="4861" w:space="181"/>
            <w:col w:w="5038"/>
          </w:cols>
        </w:sectPr>
      </w:pPr>
    </w:p>
    <w:p>
      <w:pPr>
        <w:pStyle w:val="BodyText"/>
        <w:rPr>
          <w:sz w:val="14"/>
        </w:rPr>
      </w:pPr>
      <w:r>
        <w:rPr>
          <w:sz w:val="14"/>
        </w:rPr>
        <mc:AlternateContent>
          <mc:Choice Requires="wps">
            <w:drawing>
              <wp:anchor distT="0" distB="0" distL="0" distR="0" allowOverlap="1" layoutInCell="1" locked="0" behindDoc="0" simplePos="0" relativeHeight="15774208">
                <wp:simplePos x="0" y="0"/>
                <wp:positionH relativeFrom="page">
                  <wp:posOffset>7555618</wp:posOffset>
                </wp:positionH>
                <wp:positionV relativeFrom="page">
                  <wp:posOffset>208883</wp:posOffset>
                </wp:positionV>
                <wp:extent cx="95885" cy="988314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74208" type="#_x0000_t202" id="docshape83"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8"/>
        <w:rPr>
          <w:sz w:val="14"/>
        </w:rPr>
      </w:pPr>
    </w:p>
    <w:p>
      <w:pPr>
        <w:spacing w:before="0"/>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p>
      <w:pPr>
        <w:spacing w:after="0"/>
        <w:jc w:val="left"/>
        <w:rPr>
          <w:i/>
          <w:sz w:val="14"/>
        </w:rPr>
        <w:sectPr>
          <w:type w:val="continuous"/>
          <w:pgSz w:w="12240" w:h="16200"/>
          <w:pgMar w:top="1060" w:bottom="280" w:left="1080" w:right="1080"/>
        </w:sectPr>
      </w:pPr>
    </w:p>
    <w:p>
      <w:pPr>
        <w:tabs>
          <w:tab w:pos="9859" w:val="right" w:leader="none"/>
        </w:tabs>
        <w:spacing w:before="45"/>
        <w:ind w:left="2145" w:right="0" w:firstLine="0"/>
        <w:jc w:val="left"/>
        <w:rPr>
          <w:i/>
          <w:sz w:val="20"/>
        </w:rPr>
      </w:pPr>
      <w:r>
        <w:rPr>
          <w:i/>
          <w:color w:val="231F20"/>
          <w:sz w:val="20"/>
        </w:rPr>
        <w:t>DEXMEDETOMIDINE,</w:t>
      </w:r>
      <w:r>
        <w:rPr>
          <w:i/>
          <w:color w:val="231F20"/>
          <w:spacing w:val="8"/>
          <w:sz w:val="20"/>
        </w:rPr>
        <w:t> </w:t>
      </w:r>
      <w:r>
        <w:rPr>
          <w:i/>
          <w:color w:val="231F20"/>
          <w:sz w:val="20"/>
        </w:rPr>
        <w:t>AROUSAL,</w:t>
      </w:r>
      <w:r>
        <w:rPr>
          <w:i/>
          <w:color w:val="231F20"/>
          <w:spacing w:val="9"/>
          <w:sz w:val="20"/>
        </w:rPr>
        <w:t> </w:t>
      </w:r>
      <w:r>
        <w:rPr>
          <w:i/>
          <w:color w:val="231F20"/>
          <w:sz w:val="20"/>
        </w:rPr>
        <w:t>SEDATION,</w:t>
      </w:r>
      <w:r>
        <w:rPr>
          <w:i/>
          <w:color w:val="231F20"/>
          <w:spacing w:val="9"/>
          <w:sz w:val="20"/>
        </w:rPr>
        <w:t> </w:t>
      </w:r>
      <w:r>
        <w:rPr>
          <w:i/>
          <w:color w:val="231F20"/>
          <w:sz w:val="20"/>
        </w:rPr>
        <w:t>AND</w:t>
      </w:r>
      <w:r>
        <w:rPr>
          <w:i/>
          <w:color w:val="231F20"/>
          <w:spacing w:val="8"/>
          <w:sz w:val="20"/>
        </w:rPr>
        <w:t> </w:t>
      </w:r>
      <w:r>
        <w:rPr>
          <w:i/>
          <w:color w:val="231F20"/>
          <w:sz w:val="20"/>
        </w:rPr>
        <w:t>STN</w:t>
      </w:r>
      <w:r>
        <w:rPr>
          <w:i/>
          <w:color w:val="231F20"/>
          <w:spacing w:val="9"/>
          <w:sz w:val="20"/>
        </w:rPr>
        <w:t> </w:t>
      </w:r>
      <w:r>
        <w:rPr>
          <w:i/>
          <w:color w:val="231F20"/>
          <w:spacing w:val="-2"/>
          <w:sz w:val="20"/>
        </w:rPr>
        <w:t>NEURONS</w:t>
      </w:r>
      <w:r>
        <w:rPr>
          <w:color w:val="231F20"/>
          <w:sz w:val="20"/>
        </w:rPr>
        <w:tab/>
      </w:r>
      <w:r>
        <w:rPr>
          <w:i/>
          <w:color w:val="231F20"/>
          <w:spacing w:val="-4"/>
          <w:sz w:val="20"/>
        </w:rPr>
        <w:t>1319</w:t>
      </w:r>
    </w:p>
    <w:p>
      <w:pPr>
        <w:pStyle w:val="BodyText"/>
        <w:spacing w:before="175"/>
        <w:rPr>
          <w:i/>
        </w:rPr>
      </w:pPr>
      <w:r>
        <w:rPr>
          <w:i/>
        </w:rPr>
        <w:drawing>
          <wp:anchor distT="0" distB="0" distL="0" distR="0" allowOverlap="1" layoutInCell="1" locked="0" behindDoc="1" simplePos="0" relativeHeight="487633920">
            <wp:simplePos x="0" y="0"/>
            <wp:positionH relativeFrom="page">
              <wp:posOffset>1465199</wp:posOffset>
            </wp:positionH>
            <wp:positionV relativeFrom="paragraph">
              <wp:posOffset>272710</wp:posOffset>
            </wp:positionV>
            <wp:extent cx="4872489" cy="2071116"/>
            <wp:effectExtent l="0" t="0" r="0" b="0"/>
            <wp:wrapTopAndBottom/>
            <wp:docPr id="102" name="Image 102"/>
            <wp:cNvGraphicFramePr>
              <a:graphicFrameLocks/>
            </wp:cNvGraphicFramePr>
            <a:graphic>
              <a:graphicData uri="http://schemas.openxmlformats.org/drawingml/2006/picture">
                <pic:pic>
                  <pic:nvPicPr>
                    <pic:cNvPr id="102" name="Image 102"/>
                    <pic:cNvPicPr/>
                  </pic:nvPicPr>
                  <pic:blipFill>
                    <a:blip r:embed="rId24" cstate="print"/>
                    <a:stretch>
                      <a:fillRect/>
                    </a:stretch>
                  </pic:blipFill>
                  <pic:spPr>
                    <a:xfrm>
                      <a:off x="0" y="0"/>
                      <a:ext cx="4872489" cy="2071116"/>
                    </a:xfrm>
                    <a:prstGeom prst="rect">
                      <a:avLst/>
                    </a:prstGeom>
                  </pic:spPr>
                </pic:pic>
              </a:graphicData>
            </a:graphic>
          </wp:anchor>
        </w:drawing>
      </w:r>
    </w:p>
    <w:p>
      <w:pPr>
        <w:spacing w:line="232" w:lineRule="auto" w:before="89"/>
        <w:ind w:left="256" w:right="215" w:firstLine="0"/>
        <w:jc w:val="both"/>
        <w:rPr>
          <w:sz w:val="16"/>
        </w:rPr>
      </w:pPr>
      <w:r>
        <w:rPr>
          <w:color w:val="231F20"/>
          <w:w w:val="105"/>
          <w:sz w:val="16"/>
        </w:rPr>
        <w:t>FIG.</w:t>
      </w:r>
      <w:r>
        <w:rPr>
          <w:color w:val="231F20"/>
          <w:w w:val="105"/>
          <w:sz w:val="16"/>
        </w:rPr>
        <w:t> 2.</w:t>
      </w:r>
      <w:r>
        <w:rPr>
          <w:color w:val="231F20"/>
          <w:w w:val="105"/>
          <w:sz w:val="16"/>
        </w:rPr>
        <w:t> Deep</w:t>
      </w:r>
      <w:r>
        <w:rPr>
          <w:color w:val="231F20"/>
          <w:w w:val="105"/>
          <w:sz w:val="16"/>
        </w:rPr>
        <w:t> sedation</w:t>
      </w:r>
      <w:r>
        <w:rPr>
          <w:color w:val="231F20"/>
          <w:w w:val="105"/>
          <w:sz w:val="16"/>
        </w:rPr>
        <w:t> suppresses</w:t>
      </w:r>
      <w:r>
        <w:rPr>
          <w:color w:val="231F20"/>
          <w:w w:val="105"/>
          <w:sz w:val="16"/>
        </w:rPr>
        <w:t> STN</w:t>
      </w:r>
      <w:r>
        <w:rPr>
          <w:color w:val="231F20"/>
          <w:w w:val="105"/>
          <w:sz w:val="16"/>
        </w:rPr>
        <w:t> neuronal</w:t>
      </w:r>
      <w:r>
        <w:rPr>
          <w:color w:val="231F20"/>
          <w:w w:val="105"/>
          <w:sz w:val="16"/>
        </w:rPr>
        <w:t> activity.</w:t>
      </w:r>
      <w:r>
        <w:rPr>
          <w:color w:val="231F20"/>
          <w:w w:val="105"/>
          <w:sz w:val="16"/>
        </w:rPr>
        <w:t> All</w:t>
      </w:r>
      <w:r>
        <w:rPr>
          <w:color w:val="231F20"/>
          <w:w w:val="105"/>
          <w:sz w:val="16"/>
        </w:rPr>
        <w:t> traces</w:t>
      </w:r>
      <w:r>
        <w:rPr>
          <w:color w:val="231F20"/>
          <w:w w:val="105"/>
          <w:sz w:val="16"/>
        </w:rPr>
        <w:t> were</w:t>
      </w:r>
      <w:r>
        <w:rPr>
          <w:color w:val="231F20"/>
          <w:w w:val="105"/>
          <w:sz w:val="16"/>
        </w:rPr>
        <w:t> recorded</w:t>
      </w:r>
      <w:r>
        <w:rPr>
          <w:color w:val="231F20"/>
          <w:w w:val="105"/>
          <w:sz w:val="16"/>
        </w:rPr>
        <w:t> from</w:t>
      </w:r>
      <w:r>
        <w:rPr>
          <w:color w:val="231F20"/>
          <w:w w:val="105"/>
          <w:sz w:val="16"/>
        </w:rPr>
        <w:t> the</w:t>
      </w:r>
      <w:r>
        <w:rPr>
          <w:color w:val="231F20"/>
          <w:w w:val="105"/>
          <w:sz w:val="16"/>
        </w:rPr>
        <w:t> same</w:t>
      </w:r>
      <w:r>
        <w:rPr>
          <w:color w:val="231F20"/>
          <w:w w:val="105"/>
          <w:sz w:val="16"/>
        </w:rPr>
        <w:t> microelectrode</w:t>
      </w:r>
      <w:r>
        <w:rPr>
          <w:color w:val="231F20"/>
          <w:w w:val="105"/>
          <w:sz w:val="16"/>
        </w:rPr>
        <w:t> position.</w:t>
      </w:r>
      <w:r>
        <w:rPr>
          <w:color w:val="231F20"/>
          <w:w w:val="105"/>
          <w:sz w:val="16"/>
        </w:rPr>
        <w:t> Upper</w:t>
      </w:r>
      <w:r>
        <w:rPr>
          <w:color w:val="231F20"/>
          <w:w w:val="105"/>
          <w:sz w:val="16"/>
        </w:rPr>
        <w:t> trace:</w:t>
      </w:r>
      <w:r>
        <w:rPr>
          <w:color w:val="231F20"/>
          <w:w w:val="105"/>
          <w:sz w:val="16"/>
        </w:rPr>
        <w:t> STN MER</w:t>
      </w:r>
      <w:r>
        <w:rPr>
          <w:color w:val="231F20"/>
          <w:spacing w:val="-10"/>
          <w:w w:val="105"/>
          <w:sz w:val="16"/>
        </w:rPr>
        <w:t> </w:t>
      </w:r>
      <w:r>
        <w:rPr>
          <w:color w:val="231F20"/>
          <w:w w:val="105"/>
          <w:sz w:val="16"/>
        </w:rPr>
        <w:t>signals.</w:t>
      </w:r>
      <w:r>
        <w:rPr>
          <w:color w:val="231F20"/>
          <w:spacing w:val="-6"/>
          <w:w w:val="105"/>
          <w:sz w:val="16"/>
        </w:rPr>
        <w:t> </w:t>
      </w:r>
      <w:r>
        <w:rPr>
          <w:color w:val="231F20"/>
          <w:w w:val="105"/>
          <w:sz w:val="16"/>
        </w:rPr>
        <w:t>Patient</w:t>
      </w:r>
      <w:r>
        <w:rPr>
          <w:color w:val="231F20"/>
          <w:spacing w:val="-6"/>
          <w:w w:val="105"/>
          <w:sz w:val="16"/>
        </w:rPr>
        <w:t> </w:t>
      </w:r>
      <w:r>
        <w:rPr>
          <w:color w:val="231F20"/>
          <w:w w:val="105"/>
          <w:sz w:val="16"/>
        </w:rPr>
        <w:t>is</w:t>
      </w:r>
      <w:r>
        <w:rPr>
          <w:color w:val="231F20"/>
          <w:spacing w:val="-6"/>
          <w:w w:val="105"/>
          <w:sz w:val="16"/>
        </w:rPr>
        <w:t> </w:t>
      </w:r>
      <w:r>
        <w:rPr>
          <w:color w:val="231F20"/>
          <w:w w:val="105"/>
          <w:sz w:val="16"/>
        </w:rPr>
        <w:t>awake</w:t>
      </w:r>
      <w:r>
        <w:rPr>
          <w:color w:val="231F20"/>
          <w:spacing w:val="-6"/>
          <w:w w:val="105"/>
          <w:sz w:val="16"/>
        </w:rPr>
        <w:t> </w:t>
      </w:r>
      <w:r>
        <w:rPr>
          <w:color w:val="231F20"/>
          <w:w w:val="105"/>
          <w:sz w:val="16"/>
        </w:rPr>
        <w:t>with</w:t>
      </w:r>
      <w:r>
        <w:rPr>
          <w:color w:val="231F20"/>
          <w:spacing w:val="-6"/>
          <w:w w:val="105"/>
          <w:sz w:val="16"/>
        </w:rPr>
        <w:t> </w:t>
      </w:r>
      <w:r>
        <w:rPr>
          <w:color w:val="231F20"/>
          <w:w w:val="105"/>
          <w:sz w:val="16"/>
        </w:rPr>
        <w:t>BIS</w:t>
      </w:r>
      <w:r>
        <w:rPr>
          <w:color w:val="231F20"/>
          <w:spacing w:val="-6"/>
          <w:w w:val="105"/>
          <w:sz w:val="16"/>
        </w:rPr>
        <w:t> </w:t>
      </w:r>
      <w:r>
        <w:rPr>
          <w:i/>
          <w:color w:val="231F20"/>
          <w:w w:val="135"/>
          <w:sz w:val="16"/>
        </w:rPr>
        <w:t>5</w:t>
      </w:r>
      <w:r>
        <w:rPr>
          <w:i/>
          <w:color w:val="231F20"/>
          <w:spacing w:val="-14"/>
          <w:w w:val="135"/>
          <w:sz w:val="16"/>
        </w:rPr>
        <w:t> </w:t>
      </w:r>
      <w:r>
        <w:rPr>
          <w:color w:val="231F20"/>
          <w:w w:val="105"/>
          <w:sz w:val="16"/>
        </w:rPr>
        <w:t>95.</w:t>
      </w:r>
      <w:r>
        <w:rPr>
          <w:color w:val="231F20"/>
          <w:spacing w:val="-5"/>
          <w:w w:val="105"/>
          <w:sz w:val="16"/>
        </w:rPr>
        <w:t> </w:t>
      </w:r>
      <w:r>
        <w:rPr>
          <w:color w:val="231F20"/>
          <w:w w:val="105"/>
          <w:sz w:val="16"/>
        </w:rPr>
        <w:t>Middle</w:t>
      </w:r>
      <w:r>
        <w:rPr>
          <w:color w:val="231F20"/>
          <w:spacing w:val="-6"/>
          <w:w w:val="105"/>
          <w:sz w:val="16"/>
        </w:rPr>
        <w:t> </w:t>
      </w:r>
      <w:r>
        <w:rPr>
          <w:color w:val="231F20"/>
          <w:w w:val="105"/>
          <w:sz w:val="16"/>
        </w:rPr>
        <w:t>trace:</w:t>
      </w:r>
      <w:r>
        <w:rPr>
          <w:color w:val="231F20"/>
          <w:spacing w:val="-5"/>
          <w:w w:val="105"/>
          <w:sz w:val="16"/>
        </w:rPr>
        <w:t> </w:t>
      </w:r>
      <w:r>
        <w:rPr>
          <w:color w:val="231F20"/>
          <w:w w:val="105"/>
          <w:sz w:val="16"/>
        </w:rPr>
        <w:t>MER</w:t>
      </w:r>
      <w:r>
        <w:rPr>
          <w:color w:val="231F20"/>
          <w:spacing w:val="-6"/>
          <w:w w:val="105"/>
          <w:sz w:val="16"/>
        </w:rPr>
        <w:t> </w:t>
      </w:r>
      <w:r>
        <w:rPr>
          <w:color w:val="231F20"/>
          <w:w w:val="105"/>
          <w:sz w:val="16"/>
        </w:rPr>
        <w:t>signals</w:t>
      </w:r>
      <w:r>
        <w:rPr>
          <w:color w:val="231F20"/>
          <w:spacing w:val="-6"/>
          <w:w w:val="105"/>
          <w:sz w:val="16"/>
        </w:rPr>
        <w:t> </w:t>
      </w:r>
      <w:r>
        <w:rPr>
          <w:color w:val="231F20"/>
          <w:w w:val="105"/>
          <w:sz w:val="16"/>
        </w:rPr>
        <w:t>following</w:t>
      </w:r>
      <w:r>
        <w:rPr>
          <w:color w:val="231F20"/>
          <w:spacing w:val="-6"/>
          <w:w w:val="105"/>
          <w:sz w:val="16"/>
        </w:rPr>
        <w:t> </w:t>
      </w:r>
      <w:r>
        <w:rPr>
          <w:color w:val="231F20"/>
          <w:w w:val="105"/>
          <w:sz w:val="16"/>
        </w:rPr>
        <w:t>an</w:t>
      </w:r>
      <w:r>
        <w:rPr>
          <w:color w:val="231F20"/>
          <w:spacing w:val="-6"/>
          <w:w w:val="105"/>
          <w:sz w:val="16"/>
        </w:rPr>
        <w:t> </w:t>
      </w:r>
      <w:r>
        <w:rPr>
          <w:color w:val="231F20"/>
          <w:w w:val="105"/>
          <w:sz w:val="16"/>
        </w:rPr>
        <w:t>IV</w:t>
      </w:r>
      <w:r>
        <w:rPr>
          <w:color w:val="231F20"/>
          <w:spacing w:val="-6"/>
          <w:w w:val="105"/>
          <w:sz w:val="16"/>
        </w:rPr>
        <w:t> </w:t>
      </w:r>
      <w:r>
        <w:rPr>
          <w:color w:val="231F20"/>
          <w:w w:val="105"/>
          <w:sz w:val="16"/>
        </w:rPr>
        <w:t>bolus</w:t>
      </w:r>
      <w:r>
        <w:rPr>
          <w:color w:val="231F20"/>
          <w:spacing w:val="-6"/>
          <w:w w:val="105"/>
          <w:sz w:val="16"/>
        </w:rPr>
        <w:t> </w:t>
      </w:r>
      <w:r>
        <w:rPr>
          <w:color w:val="231F20"/>
          <w:w w:val="105"/>
          <w:sz w:val="16"/>
        </w:rPr>
        <w:t>of</w:t>
      </w:r>
      <w:r>
        <w:rPr>
          <w:color w:val="231F20"/>
          <w:spacing w:val="-6"/>
          <w:w w:val="105"/>
          <w:sz w:val="16"/>
        </w:rPr>
        <w:t> </w:t>
      </w:r>
      <w:r>
        <w:rPr>
          <w:color w:val="231F20"/>
          <w:w w:val="105"/>
          <w:sz w:val="16"/>
        </w:rPr>
        <w:t>dexmedetomidine</w:t>
      </w:r>
      <w:r>
        <w:rPr>
          <w:color w:val="231F20"/>
          <w:spacing w:val="-6"/>
          <w:w w:val="105"/>
          <w:sz w:val="16"/>
        </w:rPr>
        <w:t> </w:t>
      </w:r>
      <w:r>
        <w:rPr>
          <w:color w:val="231F20"/>
          <w:w w:val="105"/>
          <w:sz w:val="16"/>
        </w:rPr>
        <w:t>[1</w:t>
      </w:r>
      <w:r>
        <w:rPr>
          <w:color w:val="231F20"/>
          <w:spacing w:val="-6"/>
          <w:w w:val="105"/>
          <w:sz w:val="16"/>
        </w:rPr>
        <w:t> </w:t>
      </w:r>
      <w:r>
        <w:rPr>
          <w:color w:val="231F20"/>
          <w:w w:val="105"/>
          <w:sz w:val="16"/>
        </w:rPr>
        <w:t>lg/kg</w:t>
      </w:r>
      <w:r>
        <w:rPr>
          <w:color w:val="231F20"/>
          <w:spacing w:val="-6"/>
          <w:w w:val="105"/>
          <w:sz w:val="16"/>
        </w:rPr>
        <w:t> </w:t>
      </w:r>
      <w:r>
        <w:rPr>
          <w:color w:val="231F20"/>
          <w:w w:val="105"/>
          <w:sz w:val="16"/>
        </w:rPr>
        <w:t>load</w:t>
      </w:r>
      <w:r>
        <w:rPr>
          <w:color w:val="231F20"/>
          <w:spacing w:val="-6"/>
          <w:w w:val="105"/>
          <w:sz w:val="16"/>
        </w:rPr>
        <w:t> </w:t>
      </w:r>
      <w:r>
        <w:rPr>
          <w:color w:val="231F20"/>
          <w:w w:val="105"/>
          <w:sz w:val="16"/>
        </w:rPr>
        <w:t>over</w:t>
      </w:r>
      <w:r>
        <w:rPr>
          <w:color w:val="231F20"/>
          <w:spacing w:val="-6"/>
          <w:w w:val="105"/>
          <w:sz w:val="16"/>
        </w:rPr>
        <w:t> </w:t>
      </w:r>
      <w:r>
        <w:rPr>
          <w:color w:val="231F20"/>
          <w:w w:val="105"/>
          <w:sz w:val="16"/>
        </w:rPr>
        <w:t>10</w:t>
      </w:r>
      <w:r>
        <w:rPr>
          <w:color w:val="231F20"/>
          <w:spacing w:val="-6"/>
          <w:w w:val="105"/>
          <w:sz w:val="16"/>
        </w:rPr>
        <w:t> </w:t>
      </w:r>
      <w:r>
        <w:rPr>
          <w:color w:val="231F20"/>
          <w:w w:val="105"/>
          <w:sz w:val="16"/>
        </w:rPr>
        <w:t>min, then</w:t>
      </w:r>
      <w:r>
        <w:rPr>
          <w:color w:val="231F20"/>
          <w:w w:val="105"/>
          <w:sz w:val="16"/>
        </w:rPr>
        <w:t> 0.5</w:t>
      </w:r>
      <w:r>
        <w:rPr>
          <w:color w:val="231F20"/>
          <w:w w:val="105"/>
          <w:sz w:val="16"/>
        </w:rPr>
        <w:t> lg/(kg</w:t>
      </w:r>
      <w:r>
        <w:rPr>
          <w:color w:val="231F20"/>
          <w:w w:val="105"/>
          <w:sz w:val="16"/>
        </w:rPr>
        <w:t> hr)].</w:t>
      </w:r>
      <w:r>
        <w:rPr>
          <w:color w:val="231F20"/>
          <w:w w:val="105"/>
          <w:sz w:val="16"/>
        </w:rPr>
        <w:t> Patient</w:t>
      </w:r>
      <w:r>
        <w:rPr>
          <w:color w:val="231F20"/>
          <w:w w:val="105"/>
          <w:sz w:val="16"/>
        </w:rPr>
        <w:t> becomes</w:t>
      </w:r>
      <w:r>
        <w:rPr>
          <w:color w:val="231F20"/>
          <w:w w:val="105"/>
          <w:sz w:val="16"/>
        </w:rPr>
        <w:t> unarousable</w:t>
      </w:r>
      <w:r>
        <w:rPr>
          <w:color w:val="231F20"/>
          <w:w w:val="105"/>
          <w:sz w:val="16"/>
        </w:rPr>
        <w:t> with</w:t>
      </w:r>
      <w:r>
        <w:rPr>
          <w:color w:val="231F20"/>
          <w:w w:val="105"/>
          <w:sz w:val="16"/>
        </w:rPr>
        <w:t> BIS</w:t>
      </w:r>
      <w:r>
        <w:rPr>
          <w:color w:val="231F20"/>
          <w:w w:val="105"/>
          <w:sz w:val="16"/>
        </w:rPr>
        <w:t> </w:t>
      </w:r>
      <w:r>
        <w:rPr>
          <w:i/>
          <w:color w:val="231F20"/>
          <w:w w:val="135"/>
          <w:sz w:val="16"/>
        </w:rPr>
        <w:t>5</w:t>
      </w:r>
      <w:r>
        <w:rPr>
          <w:i/>
          <w:color w:val="231F20"/>
          <w:spacing w:val="-11"/>
          <w:w w:val="135"/>
          <w:sz w:val="16"/>
        </w:rPr>
        <w:t> </w:t>
      </w:r>
      <w:r>
        <w:rPr>
          <w:color w:val="231F20"/>
          <w:w w:val="105"/>
          <w:sz w:val="16"/>
        </w:rPr>
        <w:t>70.</w:t>
      </w:r>
      <w:r>
        <w:rPr>
          <w:color w:val="231F20"/>
          <w:w w:val="105"/>
          <w:sz w:val="16"/>
        </w:rPr>
        <w:t> Lower</w:t>
      </w:r>
      <w:r>
        <w:rPr>
          <w:color w:val="231F20"/>
          <w:w w:val="105"/>
          <w:sz w:val="16"/>
        </w:rPr>
        <w:t> trace:</w:t>
      </w:r>
      <w:r>
        <w:rPr>
          <w:color w:val="231F20"/>
          <w:w w:val="105"/>
          <w:sz w:val="16"/>
        </w:rPr>
        <w:t> MER</w:t>
      </w:r>
      <w:r>
        <w:rPr>
          <w:color w:val="231F20"/>
          <w:w w:val="105"/>
          <w:sz w:val="16"/>
        </w:rPr>
        <w:t> signals</w:t>
      </w:r>
      <w:r>
        <w:rPr>
          <w:color w:val="231F20"/>
          <w:w w:val="105"/>
          <w:sz w:val="16"/>
        </w:rPr>
        <w:t> 20</w:t>
      </w:r>
      <w:r>
        <w:rPr>
          <w:color w:val="231F20"/>
          <w:w w:val="105"/>
          <w:sz w:val="16"/>
        </w:rPr>
        <w:t> min</w:t>
      </w:r>
      <w:r>
        <w:rPr>
          <w:color w:val="231F20"/>
          <w:w w:val="105"/>
          <w:sz w:val="16"/>
        </w:rPr>
        <w:t> after</w:t>
      </w:r>
      <w:r>
        <w:rPr>
          <w:color w:val="231F20"/>
          <w:w w:val="105"/>
          <w:sz w:val="16"/>
        </w:rPr>
        <w:t> stopping</w:t>
      </w:r>
      <w:r>
        <w:rPr>
          <w:color w:val="231F20"/>
          <w:w w:val="105"/>
          <w:sz w:val="16"/>
        </w:rPr>
        <w:t> dexmedetomidine</w:t>
      </w:r>
      <w:r>
        <w:rPr>
          <w:color w:val="231F20"/>
          <w:w w:val="105"/>
          <w:sz w:val="16"/>
        </w:rPr>
        <w:t> infusion. Patient awakens with some return of baseline background activity, BIS </w:t>
      </w:r>
      <w:r>
        <w:rPr>
          <w:i/>
          <w:color w:val="231F20"/>
          <w:w w:val="135"/>
          <w:sz w:val="16"/>
        </w:rPr>
        <w:t>5</w:t>
      </w:r>
      <w:r>
        <w:rPr>
          <w:i/>
          <w:color w:val="231F20"/>
          <w:spacing w:val="-8"/>
          <w:w w:val="135"/>
          <w:sz w:val="16"/>
        </w:rPr>
        <w:t> </w:t>
      </w:r>
      <w:r>
        <w:rPr>
          <w:color w:val="231F20"/>
          <w:w w:val="105"/>
          <w:sz w:val="16"/>
        </w:rPr>
        <w:t>95.</w:t>
      </w:r>
    </w:p>
    <w:p>
      <w:pPr>
        <w:pStyle w:val="BodyText"/>
        <w:spacing w:before="128"/>
      </w:pPr>
    </w:p>
    <w:p>
      <w:pPr>
        <w:pStyle w:val="BodyText"/>
        <w:spacing w:after="0"/>
        <w:sectPr>
          <w:pgSz w:w="12240" w:h="16200"/>
          <w:pgMar w:top="1040" w:bottom="280" w:left="1080" w:right="1080"/>
        </w:sectPr>
      </w:pPr>
    </w:p>
    <w:p>
      <w:pPr>
        <w:pStyle w:val="BodyText"/>
        <w:spacing w:line="249" w:lineRule="auto" w:before="69"/>
        <w:ind w:left="256" w:right="38"/>
        <w:jc w:val="both"/>
      </w:pPr>
      <w:r>
        <w:rPr/>
        <mc:AlternateContent>
          <mc:Choice Requires="wps">
            <w:drawing>
              <wp:anchor distT="0" distB="0" distL="0" distR="0" allowOverlap="1" layoutInCell="1" locked="0" behindDoc="1" simplePos="0" relativeHeight="485200384">
                <wp:simplePos x="0" y="0"/>
                <wp:positionH relativeFrom="page">
                  <wp:posOffset>3183114</wp:posOffset>
                </wp:positionH>
                <wp:positionV relativeFrom="paragraph">
                  <wp:posOffset>67574</wp:posOffset>
                </wp:positionV>
                <wp:extent cx="97790" cy="21653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97790" cy="216535"/>
                        </a:xfrm>
                        <a:prstGeom prst="rect">
                          <a:avLst/>
                        </a:prstGeom>
                      </wps:spPr>
                      <wps:txbx>
                        <w:txbxContent>
                          <w:p>
                            <w:pPr>
                              <w:spacing w:line="192" w:lineRule="exact" w:before="0"/>
                              <w:ind w:left="0" w:right="0" w:firstLine="0"/>
                              <w:jc w:val="left"/>
                              <w:rPr>
                                <w:rFonts w:ascii="Arial"/>
                                <w:sz w:val="20"/>
                              </w:rPr>
                            </w:pPr>
                            <w:r>
                              <w:rPr>
                                <w:rFonts w:ascii="Arial"/>
                                <w:color w:val="231F20"/>
                                <w:spacing w:val="-10"/>
                                <w:w w:val="130"/>
                                <w:sz w:val="20"/>
                              </w:rPr>
                              <w:t>~</w:t>
                            </w:r>
                          </w:p>
                        </w:txbxContent>
                      </wps:txbx>
                      <wps:bodyPr wrap="square" lIns="0" tIns="0" rIns="0" bIns="0" rtlCol="0">
                        <a:noAutofit/>
                      </wps:bodyPr>
                    </wps:wsp>
                  </a:graphicData>
                </a:graphic>
              </wp:anchor>
            </w:drawing>
          </mc:Choice>
          <mc:Fallback>
            <w:pict>
              <v:shape style="position:absolute;margin-left:250.638916pt;margin-top:5.320858pt;width:7.7pt;height:17.05pt;mso-position-horizontal-relative:page;mso-position-vertical-relative:paragraph;z-index:-18116096" type="#_x0000_t202" id="docshape84" filled="false" stroked="false">
                <v:textbox inset="0,0,0,0">
                  <w:txbxContent>
                    <w:p>
                      <w:pPr>
                        <w:spacing w:line="192" w:lineRule="exact" w:before="0"/>
                        <w:ind w:left="0" w:right="0" w:firstLine="0"/>
                        <w:jc w:val="left"/>
                        <w:rPr>
                          <w:rFonts w:ascii="Arial"/>
                          <w:sz w:val="20"/>
                        </w:rPr>
                      </w:pPr>
                      <w:r>
                        <w:rPr>
                          <w:rFonts w:ascii="Arial"/>
                          <w:color w:val="231F20"/>
                          <w:spacing w:val="-10"/>
                          <w:w w:val="130"/>
                          <w:sz w:val="20"/>
                        </w:rPr>
                        <w:t>~</w:t>
                      </w:r>
                    </w:p>
                  </w:txbxContent>
                </v:textbox>
                <w10:wrap type="none"/>
              </v:shape>
            </w:pict>
          </mc:Fallback>
        </mc:AlternateContent>
      </w:r>
      <w:r>
        <w:rPr>
          <w:color w:val="231F20"/>
        </w:rPr>
        <w:t>STN neuronal discharges, but higher rates [</w:t>
      </w:r>
      <w:r>
        <w:rPr>
          <w:color w:val="231F20"/>
          <w:spacing w:val="40"/>
        </w:rPr>
        <w:t> </w:t>
      </w:r>
      <w:r>
        <w:rPr>
          <w:color w:val="231F20"/>
        </w:rPr>
        <w:t>0.5 </w:t>
      </w:r>
      <w:r>
        <w:rPr>
          <w:color w:val="231F20"/>
        </w:rPr>
        <w:t>mcg/</w:t>
      </w:r>
      <w:r>
        <w:rPr>
          <w:color w:val="231F20"/>
          <w:spacing w:val="40"/>
        </w:rPr>
        <w:t> </w:t>
      </w:r>
      <w:r>
        <w:rPr>
          <w:color w:val="231F20"/>
        </w:rPr>
        <w:t>(kg hr)] resulted in a deeper sedation (lower BIS lev-</w:t>
      </w:r>
      <w:r>
        <w:rPr>
          <w:color w:val="231F20"/>
          <w:spacing w:val="40"/>
        </w:rPr>
        <w:t> </w:t>
      </w:r>
      <w:r>
        <w:rPr>
          <w:color w:val="231F20"/>
        </w:rPr>
        <w:t>els)</w:t>
      </w:r>
      <w:r>
        <w:rPr>
          <w:color w:val="231F20"/>
          <w:spacing w:val="40"/>
        </w:rPr>
        <w:t> </w:t>
      </w:r>
      <w:r>
        <w:rPr>
          <w:color w:val="231F20"/>
        </w:rPr>
        <w:t>and</w:t>
      </w:r>
      <w:r>
        <w:rPr>
          <w:color w:val="231F20"/>
          <w:spacing w:val="40"/>
        </w:rPr>
        <w:t> </w:t>
      </w:r>
      <w:r>
        <w:rPr>
          <w:color w:val="231F20"/>
        </w:rPr>
        <w:t>suppressed</w:t>
      </w:r>
      <w:r>
        <w:rPr>
          <w:color w:val="231F20"/>
          <w:spacing w:val="40"/>
        </w:rPr>
        <w:t> </w:t>
      </w:r>
      <w:r>
        <w:rPr>
          <w:color w:val="231F20"/>
        </w:rPr>
        <w:t>neuronal</w:t>
      </w:r>
      <w:r>
        <w:rPr>
          <w:color w:val="231F20"/>
          <w:spacing w:val="40"/>
        </w:rPr>
        <w:t> </w:t>
      </w:r>
      <w:r>
        <w:rPr>
          <w:color w:val="231F20"/>
        </w:rPr>
        <w:t>ﬁring</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STN</w:t>
      </w:r>
      <w:r>
        <w:rPr>
          <w:color w:val="231F20"/>
          <w:spacing w:val="40"/>
        </w:rPr>
        <w:t> </w:t>
      </w:r>
      <w:r>
        <w:rPr>
          <w:color w:val="231F20"/>
        </w:rPr>
        <w:t>(see Fig. 1).</w:t>
      </w:r>
    </w:p>
    <w:p>
      <w:pPr>
        <w:pStyle w:val="BodyText"/>
        <w:spacing w:line="249" w:lineRule="auto"/>
        <w:ind w:left="256" w:right="38" w:firstLine="199"/>
        <w:jc w:val="both"/>
      </w:pPr>
      <w:r>
        <w:rPr>
          <w:color w:val="231F20"/>
        </w:rPr>
        <w:t>The clinical OR setting of these recordings </w:t>
      </w:r>
      <w:r>
        <w:rPr>
          <w:color w:val="231F20"/>
        </w:rPr>
        <w:t>imposed some</w:t>
      </w:r>
      <w:r>
        <w:rPr>
          <w:color w:val="231F20"/>
          <w:spacing w:val="40"/>
        </w:rPr>
        <w:t> </w:t>
      </w:r>
      <w:r>
        <w:rPr>
          <w:color w:val="231F20"/>
        </w:rPr>
        <w:t>constraints</w:t>
      </w:r>
      <w:r>
        <w:rPr>
          <w:color w:val="231F20"/>
          <w:spacing w:val="40"/>
        </w:rPr>
        <w:t> </w:t>
      </w:r>
      <w:r>
        <w:rPr>
          <w:color w:val="231F20"/>
        </w:rPr>
        <w:t>on</w:t>
      </w:r>
      <w:r>
        <w:rPr>
          <w:color w:val="231F20"/>
          <w:spacing w:val="40"/>
        </w:rPr>
        <w:t> </w:t>
      </w:r>
      <w:r>
        <w:rPr>
          <w:color w:val="231F20"/>
        </w:rPr>
        <w:t>analysis</w:t>
      </w:r>
      <w:r>
        <w:rPr>
          <w:color w:val="231F20"/>
          <w:spacing w:val="40"/>
        </w:rPr>
        <w:t> </w:t>
      </w:r>
      <w:r>
        <w:rPr>
          <w:color w:val="231F20"/>
        </w:rPr>
        <w:t>of</w:t>
      </w:r>
      <w:r>
        <w:rPr>
          <w:color w:val="231F20"/>
          <w:spacing w:val="40"/>
        </w:rPr>
        <w:t> </w:t>
      </w:r>
      <w:r>
        <w:rPr>
          <w:color w:val="231F20"/>
        </w:rPr>
        <w:t>neuronal</w:t>
      </w:r>
      <w:r>
        <w:rPr>
          <w:color w:val="231F20"/>
          <w:spacing w:val="40"/>
        </w:rPr>
        <w:t> </w:t>
      </w:r>
      <w:r>
        <w:rPr>
          <w:color w:val="231F20"/>
        </w:rPr>
        <w:t>activity. High-amplitude</w:t>
      </w:r>
      <w:r>
        <w:rPr>
          <w:color w:val="231F20"/>
          <w:spacing w:val="29"/>
        </w:rPr>
        <w:t> </w:t>
      </w:r>
      <w:r>
        <w:rPr>
          <w:color w:val="231F20"/>
        </w:rPr>
        <w:t>single-cell</w:t>
      </w:r>
      <w:r>
        <w:rPr>
          <w:color w:val="231F20"/>
          <w:spacing w:val="29"/>
        </w:rPr>
        <w:t> </w:t>
      </w:r>
      <w:r>
        <w:rPr>
          <w:color w:val="231F20"/>
        </w:rPr>
        <w:t>activity</w:t>
      </w:r>
      <w:r>
        <w:rPr>
          <w:color w:val="231F20"/>
          <w:spacing w:val="27"/>
        </w:rPr>
        <w:t> </w:t>
      </w:r>
      <w:r>
        <w:rPr>
          <w:color w:val="231F20"/>
        </w:rPr>
        <w:t>is</w:t>
      </w:r>
      <w:r>
        <w:rPr>
          <w:color w:val="231F20"/>
          <w:spacing w:val="28"/>
        </w:rPr>
        <w:t> </w:t>
      </w:r>
      <w:r>
        <w:rPr>
          <w:color w:val="231F20"/>
        </w:rPr>
        <w:t>lost</w:t>
      </w:r>
      <w:r>
        <w:rPr>
          <w:color w:val="231F20"/>
          <w:spacing w:val="28"/>
        </w:rPr>
        <w:t> </w:t>
      </w:r>
      <w:r>
        <w:rPr>
          <w:color w:val="231F20"/>
        </w:rPr>
        <w:t>over</w:t>
      </w:r>
      <w:r>
        <w:rPr>
          <w:color w:val="231F20"/>
          <w:spacing w:val="28"/>
        </w:rPr>
        <w:t> </w:t>
      </w:r>
      <w:r>
        <w:rPr>
          <w:color w:val="231F20"/>
        </w:rPr>
        <w:t>time</w:t>
      </w:r>
      <w:r>
        <w:rPr>
          <w:color w:val="231F20"/>
          <w:spacing w:val="29"/>
        </w:rPr>
        <w:t> </w:t>
      </w:r>
      <w:r>
        <w:rPr>
          <w:color w:val="231F20"/>
        </w:rPr>
        <w:t>at a given position of the microelectrode. MER across different medication or arousal conditions typically required 10 min or more, longer than we could reliably hold the activity of discriminable single units.</w:t>
      </w:r>
    </w:p>
    <w:p>
      <w:pPr>
        <w:pStyle w:val="BodyText"/>
        <w:spacing w:line="249" w:lineRule="auto"/>
        <w:ind w:left="256" w:right="38" w:firstLine="199"/>
        <w:jc w:val="both"/>
      </w:pPr>
      <w:r>
        <w:rPr>
          <w:color w:val="231F20"/>
        </w:rPr>
        <w:t>The so-called background multiple cell activity </w:t>
      </w:r>
      <w:r>
        <w:rPr>
          <w:color w:val="231F20"/>
        </w:rPr>
        <w:t>is more stable over time, and may be a marker of phar- macologic modulation.</w:t>
      </w:r>
      <w:r>
        <w:rPr>
          <w:color w:val="231F20"/>
          <w:vertAlign w:val="superscript"/>
        </w:rPr>
        <w:t>7</w:t>
      </w:r>
      <w:r>
        <w:rPr>
          <w:color w:val="231F20"/>
          <w:vertAlign w:val="baseline"/>
        </w:rPr>
        <w:t> We were able to obtain contin- uous MER of the STN during relatively rapid changes from sleep to waking, and on one occasion before and after a bolus infusion of dexmedetomidine (see Fig. 2). We could not obtain MER activity during the transition from medicated to nonmedicated, or from wakefulness</w:t>
      </w:r>
      <w:r>
        <w:rPr>
          <w:color w:val="231F20"/>
          <w:spacing w:val="40"/>
          <w:vertAlign w:val="baseline"/>
        </w:rPr>
        <w:t> </w:t>
      </w:r>
      <w:r>
        <w:rPr>
          <w:color w:val="231F20"/>
          <w:vertAlign w:val="baseline"/>
        </w:rPr>
        <w:t>to sleep because these</w:t>
      </w:r>
      <w:r>
        <w:rPr>
          <w:color w:val="231F20"/>
          <w:spacing w:val="40"/>
          <w:vertAlign w:val="baseline"/>
        </w:rPr>
        <w:t> </w:t>
      </w:r>
      <w:r>
        <w:rPr>
          <w:color w:val="231F20"/>
          <w:vertAlign w:val="baseline"/>
        </w:rPr>
        <w:t>are not rapid</w:t>
      </w:r>
      <w:r>
        <w:rPr>
          <w:color w:val="231F20"/>
          <w:spacing w:val="40"/>
          <w:vertAlign w:val="baseline"/>
        </w:rPr>
        <w:t> </w:t>
      </w:r>
      <w:r>
        <w:rPr>
          <w:color w:val="231F20"/>
          <w:vertAlign w:val="baseline"/>
        </w:rPr>
        <w:t>events.</w:t>
      </w:r>
      <w:r>
        <w:rPr>
          <w:color w:val="231F20"/>
          <w:spacing w:val="40"/>
          <w:vertAlign w:val="baseline"/>
        </w:rPr>
        <w:t> </w:t>
      </w:r>
      <w:r>
        <w:rPr>
          <w:color w:val="231F20"/>
          <w:vertAlign w:val="baseline"/>
        </w:rPr>
        <w:t>There</w:t>
      </w:r>
      <w:r>
        <w:rPr>
          <w:color w:val="231F20"/>
          <w:spacing w:val="40"/>
          <w:vertAlign w:val="baseline"/>
        </w:rPr>
        <w:t> </w:t>
      </w:r>
      <w:r>
        <w:rPr>
          <w:color w:val="231F20"/>
          <w:vertAlign w:val="baseline"/>
        </w:rPr>
        <w:t>is thus</w:t>
      </w:r>
      <w:r>
        <w:rPr>
          <w:color w:val="231F20"/>
          <w:spacing w:val="40"/>
          <w:vertAlign w:val="baseline"/>
        </w:rPr>
        <w:t> </w:t>
      </w:r>
      <w:r>
        <w:rPr>
          <w:color w:val="231F20"/>
          <w:vertAlign w:val="baseline"/>
        </w:rPr>
        <w:t>an</w:t>
      </w:r>
      <w:r>
        <w:rPr>
          <w:color w:val="231F20"/>
          <w:spacing w:val="40"/>
          <w:vertAlign w:val="baseline"/>
        </w:rPr>
        <w:t> </w:t>
      </w:r>
      <w:r>
        <w:rPr>
          <w:color w:val="231F20"/>
          <w:vertAlign w:val="baseline"/>
        </w:rPr>
        <w:t>inevitable confounding of</w:t>
      </w:r>
      <w:r>
        <w:rPr>
          <w:color w:val="231F20"/>
          <w:spacing w:val="40"/>
          <w:vertAlign w:val="baseline"/>
        </w:rPr>
        <w:t> </w:t>
      </w:r>
      <w:r>
        <w:rPr>
          <w:color w:val="231F20"/>
          <w:vertAlign w:val="baseline"/>
        </w:rPr>
        <w:t>the effect</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time with</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effect</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manipulation,</w:t>
      </w:r>
      <w:r>
        <w:rPr>
          <w:color w:val="231F20"/>
          <w:spacing w:val="40"/>
          <w:vertAlign w:val="baseline"/>
        </w:rPr>
        <w:t> </w:t>
      </w:r>
      <w:r>
        <w:rPr>
          <w:color w:val="231F20"/>
          <w:vertAlign w:val="baseline"/>
        </w:rPr>
        <w:t>particularly</w:t>
      </w:r>
      <w:r>
        <w:rPr>
          <w:color w:val="231F20"/>
          <w:spacing w:val="40"/>
          <w:vertAlign w:val="baseline"/>
        </w:rPr>
        <w:t> </w:t>
      </w:r>
      <w:r>
        <w:rPr>
          <w:color w:val="231F20"/>
          <w:vertAlign w:val="baseline"/>
        </w:rPr>
        <w:t>of drug levels. We hope that future research may provide more details of the effects of arousal versus pharmaco- logic effects on STN neurons.</w:t>
      </w:r>
    </w:p>
    <w:p>
      <w:pPr>
        <w:pStyle w:val="BodyText"/>
        <w:spacing w:line="249" w:lineRule="auto"/>
        <w:ind w:left="256" w:right="40" w:firstLine="199"/>
        <w:jc w:val="both"/>
      </w:pPr>
      <w:r>
        <w:rPr>
          <w:color w:val="231F20"/>
        </w:rPr>
        <w:t>Rozet et al. reported that patient comfort </w:t>
      </w:r>
      <w:r>
        <w:rPr>
          <w:color w:val="231F20"/>
        </w:rPr>
        <w:t>was improved with intravenous dexmedetomidine and MER of the subthalamic nucleus was possible. We agree. However, we observed that subthalamic neuronal ﬁring varied with the dose of intravenous dexmedetomidine and the patient’s level of behavioral arousal.</w:t>
      </w:r>
    </w:p>
    <w:p>
      <w:pPr>
        <w:pStyle w:val="BodyText"/>
        <w:spacing w:line="249" w:lineRule="auto"/>
        <w:ind w:left="256" w:right="38" w:firstLine="199"/>
        <w:jc w:val="both"/>
      </w:pPr>
      <w:r>
        <w:rPr>
          <w:color w:val="231F20"/>
        </w:rPr>
        <w:t>Intravenous dexmedetomidine was highly </w:t>
      </w:r>
      <w:r>
        <w:rPr>
          <w:color w:val="231F20"/>
        </w:rPr>
        <w:t>successful in</w:t>
      </w:r>
      <w:r>
        <w:rPr>
          <w:color w:val="231F20"/>
          <w:spacing w:val="23"/>
        </w:rPr>
        <w:t> </w:t>
      </w:r>
      <w:r>
        <w:rPr>
          <w:color w:val="231F20"/>
        </w:rPr>
        <w:t>alleviating</w:t>
      </w:r>
      <w:r>
        <w:rPr>
          <w:color w:val="231F20"/>
          <w:spacing w:val="23"/>
        </w:rPr>
        <w:t> </w:t>
      </w:r>
      <w:r>
        <w:rPr>
          <w:color w:val="231F20"/>
        </w:rPr>
        <w:t>anxiety</w:t>
      </w:r>
      <w:r>
        <w:rPr>
          <w:color w:val="231F20"/>
          <w:spacing w:val="25"/>
        </w:rPr>
        <w:t> </w:t>
      </w:r>
      <w:r>
        <w:rPr>
          <w:color w:val="231F20"/>
        </w:rPr>
        <w:t>during</w:t>
      </w:r>
      <w:r>
        <w:rPr>
          <w:color w:val="231F20"/>
          <w:spacing w:val="23"/>
        </w:rPr>
        <w:t> </w:t>
      </w:r>
      <w:r>
        <w:rPr>
          <w:color w:val="231F20"/>
        </w:rPr>
        <w:t>all</w:t>
      </w:r>
      <w:r>
        <w:rPr>
          <w:color w:val="231F20"/>
          <w:spacing w:val="25"/>
        </w:rPr>
        <w:t> </w:t>
      </w:r>
      <w:r>
        <w:rPr>
          <w:color w:val="231F20"/>
        </w:rPr>
        <w:t>stages</w:t>
      </w:r>
      <w:r>
        <w:rPr>
          <w:color w:val="231F20"/>
          <w:spacing w:val="24"/>
        </w:rPr>
        <w:t> </w:t>
      </w:r>
      <w:r>
        <w:rPr>
          <w:color w:val="231F20"/>
        </w:rPr>
        <w:t>of</w:t>
      </w:r>
      <w:r>
        <w:rPr>
          <w:color w:val="231F20"/>
          <w:spacing w:val="23"/>
        </w:rPr>
        <w:t> </w:t>
      </w:r>
      <w:r>
        <w:rPr>
          <w:color w:val="231F20"/>
        </w:rPr>
        <w:t>DBS</w:t>
      </w:r>
      <w:r>
        <w:rPr>
          <w:color w:val="231F20"/>
          <w:spacing w:val="25"/>
        </w:rPr>
        <w:t> </w:t>
      </w:r>
      <w:r>
        <w:rPr>
          <w:color w:val="231F20"/>
          <w:spacing w:val="-2"/>
        </w:rPr>
        <w:t>surgery</w:t>
      </w:r>
    </w:p>
    <w:p>
      <w:pPr>
        <w:pStyle w:val="BodyText"/>
        <w:spacing w:line="249" w:lineRule="auto" w:before="69"/>
        <w:ind w:left="256" w:right="217"/>
        <w:jc w:val="both"/>
      </w:pPr>
      <w:r>
        <w:rPr/>
        <w:br w:type="column"/>
      </w:r>
      <w:r>
        <w:rPr>
          <w:color w:val="231F20"/>
        </w:rPr>
        <w:t>and particularly for placement of the bur holes. </w:t>
      </w:r>
      <w:r>
        <w:rPr>
          <w:color w:val="231F20"/>
        </w:rPr>
        <w:t>The terminal elimination half-life of dexmedetomidine is recognized as 2 hours, but we observed prolonged, clinically effective anxiolysis even when the infusion was discontinued several hours earlier. We did not observe a beneﬁt with continuous infusion of dexmede- tomidine after placement of the bur holes.</w:t>
      </w:r>
    </w:p>
    <w:p>
      <w:pPr>
        <w:pStyle w:val="BodyText"/>
        <w:spacing w:line="249" w:lineRule="auto"/>
        <w:ind w:left="256" w:right="217" w:firstLine="199"/>
        <w:jc w:val="both"/>
      </w:pPr>
      <w:r>
        <w:rPr>
          <w:color w:val="231F20"/>
        </w:rPr>
        <w:t>There were no apparent complications from </w:t>
      </w:r>
      <w:r>
        <w:rPr>
          <w:color w:val="231F20"/>
        </w:rPr>
        <w:t>the medication. Mild hypotension has been reported with loading doses, and our practice has evolved to utilize dexmedetomidine infusions without a loading dose, maintain a relatively low infusion rate, and discontinue the</w:t>
      </w:r>
      <w:r>
        <w:rPr>
          <w:color w:val="231F20"/>
          <w:spacing w:val="40"/>
        </w:rPr>
        <w:t> </w:t>
      </w:r>
      <w:r>
        <w:rPr>
          <w:color w:val="231F20"/>
        </w:rPr>
        <w:t>infusion</w:t>
      </w:r>
      <w:r>
        <w:rPr>
          <w:color w:val="231F20"/>
          <w:spacing w:val="40"/>
        </w:rPr>
        <w:t> </w:t>
      </w:r>
      <w:r>
        <w:rPr>
          <w:color w:val="231F20"/>
        </w:rPr>
        <w:t>immediately</w:t>
      </w:r>
      <w:r>
        <w:rPr>
          <w:color w:val="231F20"/>
          <w:spacing w:val="40"/>
        </w:rPr>
        <w:t> </w:t>
      </w:r>
      <w:r>
        <w:rPr>
          <w:color w:val="231F20"/>
        </w:rPr>
        <w:t>after</w:t>
      </w:r>
      <w:r>
        <w:rPr>
          <w:color w:val="231F20"/>
          <w:spacing w:val="40"/>
        </w:rPr>
        <w:t> </w:t>
      </w:r>
      <w:r>
        <w:rPr>
          <w:color w:val="231F20"/>
        </w:rPr>
        <w:t>the</w:t>
      </w:r>
      <w:r>
        <w:rPr>
          <w:color w:val="231F20"/>
          <w:spacing w:val="40"/>
        </w:rPr>
        <w:t> </w:t>
      </w:r>
      <w:r>
        <w:rPr>
          <w:color w:val="231F20"/>
        </w:rPr>
        <w:t>completion</w:t>
      </w:r>
      <w:r>
        <w:rPr>
          <w:color w:val="231F20"/>
          <w:spacing w:val="40"/>
        </w:rPr>
        <w:t> </w:t>
      </w:r>
      <w:r>
        <w:rPr>
          <w:color w:val="231F20"/>
        </w:rPr>
        <w:t>of</w:t>
      </w:r>
      <w:r>
        <w:rPr>
          <w:color w:val="231F20"/>
          <w:spacing w:val="40"/>
        </w:rPr>
        <w:t> </w:t>
      </w:r>
      <w:r>
        <w:rPr>
          <w:color w:val="231F20"/>
        </w:rPr>
        <w:t>the bur holes. The need for hypotensive agents to maintain normotension during electrode placement appeared to</w:t>
      </w:r>
      <w:r>
        <w:rPr>
          <w:color w:val="231F20"/>
          <w:spacing w:val="80"/>
        </w:rPr>
        <w:t> </w:t>
      </w:r>
      <w:r>
        <w:rPr>
          <w:color w:val="231F20"/>
        </w:rPr>
        <w:t>be reduced in these patients. Vasopressors were not required in any of the cases in our series.</w:t>
      </w:r>
    </w:p>
    <w:p>
      <w:pPr>
        <w:pStyle w:val="BodyText"/>
        <w:spacing w:line="249" w:lineRule="auto"/>
        <w:ind w:left="256" w:right="217" w:firstLine="199"/>
        <w:jc w:val="both"/>
      </w:pPr>
      <w:r>
        <w:rPr>
          <w:color w:val="231F20"/>
        </w:rPr>
        <w:t>Our experience indicates that dexmedetomidine </w:t>
      </w:r>
      <w:r>
        <w:rPr>
          <w:color w:val="231F20"/>
        </w:rPr>
        <w:t>can</w:t>
      </w:r>
      <w:r>
        <w:rPr>
          <w:color w:val="231F20"/>
          <w:spacing w:val="40"/>
        </w:rPr>
        <w:t> </w:t>
      </w:r>
      <w:r>
        <w:rPr>
          <w:color w:val="231F20"/>
        </w:rPr>
        <w:t>be used safely to sedate patients with Parkinson’s dis- ease during DBS placement without signiﬁcant effect</w:t>
      </w:r>
      <w:r>
        <w:rPr>
          <w:color w:val="231F20"/>
          <w:spacing w:val="80"/>
        </w:rPr>
        <w:t> </w:t>
      </w:r>
      <w:r>
        <w:rPr>
          <w:color w:val="231F20"/>
        </w:rPr>
        <w:t>on the intraoperative localizing value of MER. Steady- state infusion rates of 0.1 to 0.4 mcg/(kg /hr) seem appropriate, with infusion rates titrated to maintain BIS values above 80, discontinuation after placement of bur holes, and</w:t>
      </w:r>
      <w:r>
        <w:rPr>
          <w:color w:val="231F20"/>
          <w:spacing w:val="2"/>
        </w:rPr>
        <w:t> </w:t>
      </w:r>
      <w:r>
        <w:rPr>
          <w:color w:val="231F20"/>
        </w:rPr>
        <w:t>the</w:t>
      </w:r>
      <w:r>
        <w:rPr>
          <w:color w:val="231F20"/>
          <w:spacing w:val="2"/>
        </w:rPr>
        <w:t> </w:t>
      </w:r>
      <w:r>
        <w:rPr>
          <w:color w:val="231F20"/>
        </w:rPr>
        <w:t>patient</w:t>
      </w:r>
      <w:r>
        <w:rPr>
          <w:color w:val="231F20"/>
          <w:spacing w:val="2"/>
        </w:rPr>
        <w:t> </w:t>
      </w:r>
      <w:r>
        <w:rPr>
          <w:color w:val="231F20"/>
        </w:rPr>
        <w:t>kept</w:t>
      </w:r>
      <w:r>
        <w:rPr>
          <w:color w:val="231F20"/>
          <w:spacing w:val="2"/>
        </w:rPr>
        <w:t> </w:t>
      </w:r>
      <w:r>
        <w:rPr>
          <w:color w:val="231F20"/>
        </w:rPr>
        <w:t>awake</w:t>
      </w:r>
      <w:r>
        <w:rPr>
          <w:color w:val="231F20"/>
          <w:spacing w:val="2"/>
        </w:rPr>
        <w:t> </w:t>
      </w:r>
      <w:r>
        <w:rPr>
          <w:color w:val="231F20"/>
        </w:rPr>
        <w:t>and</w:t>
      </w:r>
      <w:r>
        <w:rPr>
          <w:color w:val="231F20"/>
          <w:spacing w:val="2"/>
        </w:rPr>
        <w:t> </w:t>
      </w:r>
      <w:r>
        <w:rPr>
          <w:color w:val="231F20"/>
        </w:rPr>
        <w:t>alert</w:t>
      </w:r>
      <w:r>
        <w:rPr>
          <w:color w:val="231F20"/>
          <w:spacing w:val="3"/>
        </w:rPr>
        <w:t> </w:t>
      </w:r>
      <w:r>
        <w:rPr>
          <w:color w:val="231F20"/>
        </w:rPr>
        <w:t>during</w:t>
      </w:r>
      <w:r>
        <w:rPr>
          <w:color w:val="231F20"/>
          <w:spacing w:val="2"/>
        </w:rPr>
        <w:t> </w:t>
      </w:r>
      <w:r>
        <w:rPr>
          <w:color w:val="231F20"/>
          <w:spacing w:val="-4"/>
        </w:rPr>
        <w:t>MER.</w:t>
      </w:r>
    </w:p>
    <w:p>
      <w:pPr>
        <w:pStyle w:val="BodyText"/>
        <w:spacing w:before="67"/>
      </w:pPr>
    </w:p>
    <w:p>
      <w:pPr>
        <w:pStyle w:val="Heading2"/>
        <w:ind w:right="2"/>
      </w:pPr>
      <w:r>
        <w:rPr>
          <w:color w:val="231F20"/>
          <w:spacing w:val="-2"/>
          <w:w w:val="105"/>
        </w:rPr>
        <w:t>CONCLUSIONS</w:t>
      </w:r>
    </w:p>
    <w:p>
      <w:pPr>
        <w:pStyle w:val="ListParagraph"/>
        <w:numPr>
          <w:ilvl w:val="0"/>
          <w:numId w:val="10"/>
        </w:numPr>
        <w:tabs>
          <w:tab w:pos="506" w:val="left" w:leader="none"/>
        </w:tabs>
        <w:spacing w:line="249" w:lineRule="auto" w:before="189" w:after="0"/>
        <w:ind w:left="506" w:right="217" w:hanging="250"/>
        <w:jc w:val="both"/>
        <w:rPr>
          <w:sz w:val="20"/>
        </w:rPr>
      </w:pPr>
      <w:r>
        <w:rPr>
          <w:color w:val="231F20"/>
          <w:sz w:val="20"/>
        </w:rPr>
        <w:t>STN MER activity may vary with </w:t>
      </w:r>
      <w:r>
        <w:rPr>
          <w:color w:val="231F20"/>
          <w:sz w:val="20"/>
        </w:rPr>
        <w:t>behavioral</w:t>
      </w:r>
      <w:r>
        <w:rPr>
          <w:color w:val="231F20"/>
          <w:spacing w:val="80"/>
          <w:w w:val="150"/>
          <w:sz w:val="20"/>
        </w:rPr>
        <w:t> </w:t>
      </w:r>
      <w:r>
        <w:rPr>
          <w:color w:val="231F20"/>
          <w:spacing w:val="-2"/>
          <w:sz w:val="20"/>
        </w:rPr>
        <w:t>arousal.</w:t>
      </w:r>
    </w:p>
    <w:p>
      <w:pPr>
        <w:pStyle w:val="ListParagraph"/>
        <w:numPr>
          <w:ilvl w:val="0"/>
          <w:numId w:val="10"/>
        </w:numPr>
        <w:tabs>
          <w:tab w:pos="506" w:val="left" w:leader="none"/>
        </w:tabs>
        <w:spacing w:line="249" w:lineRule="auto" w:before="0" w:after="0"/>
        <w:ind w:left="506" w:right="217" w:hanging="250"/>
        <w:jc w:val="both"/>
        <w:rPr>
          <w:sz w:val="20"/>
        </w:rPr>
      </w:pPr>
      <w:r>
        <w:rPr>
          <w:color w:val="231F20"/>
          <w:sz w:val="20"/>
        </w:rPr>
        <w:t>Intravenous infusion of dexmedetomidine titrated </w:t>
      </w:r>
      <w:r>
        <w:rPr>
          <w:color w:val="231F20"/>
          <w:sz w:val="20"/>
        </w:rPr>
        <w:t>to easy</w:t>
      </w:r>
      <w:r>
        <w:rPr>
          <w:color w:val="231F20"/>
          <w:spacing w:val="40"/>
          <w:sz w:val="20"/>
        </w:rPr>
        <w:t> </w:t>
      </w:r>
      <w:r>
        <w:rPr>
          <w:color w:val="231F20"/>
          <w:sz w:val="20"/>
        </w:rPr>
        <w:t>arousability</w:t>
      </w:r>
      <w:r>
        <w:rPr>
          <w:color w:val="231F20"/>
          <w:spacing w:val="40"/>
          <w:sz w:val="20"/>
        </w:rPr>
        <w:t> </w:t>
      </w:r>
      <w:r>
        <w:rPr>
          <w:color w:val="231F20"/>
          <w:sz w:val="20"/>
        </w:rPr>
        <w:t>will</w:t>
      </w:r>
      <w:r>
        <w:rPr>
          <w:color w:val="231F20"/>
          <w:spacing w:val="40"/>
          <w:sz w:val="20"/>
        </w:rPr>
        <w:t> </w:t>
      </w:r>
      <w:r>
        <w:rPr>
          <w:color w:val="231F20"/>
          <w:sz w:val="20"/>
        </w:rPr>
        <w:t>allow</w:t>
      </w:r>
      <w:r>
        <w:rPr>
          <w:color w:val="231F20"/>
          <w:spacing w:val="40"/>
          <w:sz w:val="20"/>
        </w:rPr>
        <w:t> </w:t>
      </w:r>
      <w:r>
        <w:rPr>
          <w:color w:val="231F20"/>
          <w:sz w:val="20"/>
        </w:rPr>
        <w:t>quality</w:t>
      </w:r>
      <w:r>
        <w:rPr>
          <w:color w:val="231F20"/>
          <w:spacing w:val="40"/>
          <w:sz w:val="20"/>
        </w:rPr>
        <w:t> </w:t>
      </w:r>
      <w:r>
        <w:rPr>
          <w:color w:val="231F20"/>
          <w:sz w:val="20"/>
        </w:rPr>
        <w:t>STN</w:t>
      </w:r>
      <w:r>
        <w:rPr>
          <w:color w:val="231F20"/>
          <w:spacing w:val="40"/>
          <w:sz w:val="20"/>
        </w:rPr>
        <w:t> </w:t>
      </w:r>
      <w:r>
        <w:rPr>
          <w:color w:val="231F20"/>
          <w:sz w:val="20"/>
        </w:rPr>
        <w:t>MER</w:t>
      </w:r>
      <w:r>
        <w:rPr>
          <w:color w:val="231F20"/>
          <w:spacing w:val="40"/>
          <w:sz w:val="20"/>
        </w:rPr>
        <w:t> </w:t>
      </w:r>
      <w:r>
        <w:rPr>
          <w:color w:val="231F20"/>
          <w:sz w:val="20"/>
        </w:rPr>
        <w:t>in the awake and alert patient.</w:t>
      </w:r>
    </w:p>
    <w:p>
      <w:pPr>
        <w:pStyle w:val="ListParagraph"/>
        <w:spacing w:after="0" w:line="249" w:lineRule="auto"/>
        <w:jc w:val="both"/>
        <w:rPr>
          <w:sz w:val="20"/>
        </w:rPr>
        <w:sectPr>
          <w:type w:val="continuous"/>
          <w:pgSz w:w="12240" w:h="16200"/>
          <w:pgMar w:top="1060" w:bottom="280" w:left="1080" w:right="1080"/>
          <w:cols w:num="2" w:equalWidth="0">
            <w:col w:w="4860" w:space="181"/>
            <w:col w:w="5039"/>
          </w:cols>
        </w:sectPr>
      </w:pPr>
    </w:p>
    <w:p>
      <w:pPr>
        <w:pStyle w:val="BodyText"/>
        <w:rPr>
          <w:sz w:val="14"/>
        </w:rPr>
      </w:pPr>
      <w:r>
        <w:rPr>
          <w:sz w:val="14"/>
        </w:rPr>
        <mc:AlternateContent>
          <mc:Choice Requires="wps">
            <w:drawing>
              <wp:anchor distT="0" distB="0" distL="0" distR="0" allowOverlap="1" layoutInCell="1" locked="0" behindDoc="0" simplePos="0" relativeHeight="15775232">
                <wp:simplePos x="0" y="0"/>
                <wp:positionH relativeFrom="page">
                  <wp:posOffset>7555618</wp:posOffset>
                </wp:positionH>
                <wp:positionV relativeFrom="page">
                  <wp:posOffset>208883</wp:posOffset>
                </wp:positionV>
                <wp:extent cx="95885" cy="988314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75232" type="#_x0000_t202" id="docshape85"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p>
    <w:p>
      <w:pPr>
        <w:pStyle w:val="BodyText"/>
        <w:rPr>
          <w:sz w:val="14"/>
        </w:rPr>
      </w:pPr>
    </w:p>
    <w:p>
      <w:pPr>
        <w:pStyle w:val="BodyText"/>
        <w:rPr>
          <w:sz w:val="14"/>
        </w:rPr>
      </w:pPr>
    </w:p>
    <w:p>
      <w:pPr>
        <w:pStyle w:val="BodyText"/>
        <w:spacing w:before="17"/>
        <w:rPr>
          <w:sz w:val="14"/>
        </w:rPr>
      </w:pPr>
    </w:p>
    <w:p>
      <w:pPr>
        <w:spacing w:before="0"/>
        <w:ind w:left="0" w:right="217" w:firstLine="0"/>
        <w:jc w:val="righ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10"/>
          <w:sz w:val="14"/>
        </w:rPr>
        <w:t> </w:t>
      </w:r>
      <w:r>
        <w:rPr>
          <w:i/>
          <w:color w:val="231F20"/>
          <w:sz w:val="14"/>
        </w:rPr>
        <w:t>23,</w:t>
      </w:r>
      <w:r>
        <w:rPr>
          <w:i/>
          <w:color w:val="231F20"/>
          <w:spacing w:val="8"/>
          <w:sz w:val="14"/>
        </w:rPr>
        <w:t> </w:t>
      </w:r>
      <w:r>
        <w:rPr>
          <w:i/>
          <w:color w:val="231F20"/>
          <w:sz w:val="14"/>
        </w:rPr>
        <w:t>No.</w:t>
      </w:r>
      <w:r>
        <w:rPr>
          <w:i/>
          <w:color w:val="231F20"/>
          <w:spacing w:val="10"/>
          <w:sz w:val="14"/>
        </w:rPr>
        <w:t> </w:t>
      </w:r>
      <w:r>
        <w:rPr>
          <w:i/>
          <w:color w:val="231F20"/>
          <w:sz w:val="14"/>
        </w:rPr>
        <w:t>9,</w:t>
      </w:r>
      <w:r>
        <w:rPr>
          <w:i/>
          <w:color w:val="231F20"/>
          <w:spacing w:val="9"/>
          <w:sz w:val="14"/>
        </w:rPr>
        <w:t> </w:t>
      </w:r>
      <w:r>
        <w:rPr>
          <w:i/>
          <w:color w:val="231F20"/>
          <w:spacing w:val="-4"/>
          <w:sz w:val="14"/>
        </w:rPr>
        <w:t>2008</w:t>
      </w:r>
    </w:p>
    <w:p>
      <w:pPr>
        <w:spacing w:after="0"/>
        <w:jc w:val="right"/>
        <w:rPr>
          <w:i/>
          <w:sz w:val="14"/>
        </w:rPr>
        <w:sectPr>
          <w:type w:val="continuous"/>
          <w:pgSz w:w="12240" w:h="16200"/>
          <w:pgMar w:top="1060" w:bottom="280" w:left="1080" w:right="1080"/>
        </w:sectPr>
      </w:pPr>
    </w:p>
    <w:p>
      <w:pPr>
        <w:tabs>
          <w:tab w:pos="4262" w:val="left" w:leader="none"/>
        </w:tabs>
        <w:spacing w:before="45"/>
        <w:ind w:left="256" w:right="0" w:firstLine="0"/>
        <w:jc w:val="left"/>
        <w:rPr>
          <w:i/>
          <w:sz w:val="20"/>
        </w:rPr>
      </w:pPr>
      <w:r>
        <w:rPr>
          <w:i/>
          <w:sz w:val="20"/>
        </w:rPr>
        <mc:AlternateContent>
          <mc:Choice Requires="wps">
            <w:drawing>
              <wp:anchor distT="0" distB="0" distL="0" distR="0" allowOverlap="1" layoutInCell="1" locked="0" behindDoc="0" simplePos="0" relativeHeight="15776256">
                <wp:simplePos x="0" y="0"/>
                <wp:positionH relativeFrom="page">
                  <wp:posOffset>7555618</wp:posOffset>
                </wp:positionH>
                <wp:positionV relativeFrom="page">
                  <wp:posOffset>208883</wp:posOffset>
                </wp:positionV>
                <wp:extent cx="95885" cy="988314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95885" cy="9883140"/>
                        </a:xfrm>
                        <a:prstGeom prst="rect">
                          <a:avLst/>
                        </a:prstGeom>
                      </wps:spPr>
                      <wps:txbx>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wps:txbx>
                      <wps:bodyPr wrap="square" lIns="0" tIns="0" rIns="0" bIns="0" rtlCol="0" vert="vert">
                        <a:noAutofit/>
                      </wps:bodyPr>
                    </wps:wsp>
                  </a:graphicData>
                </a:graphic>
              </wp:anchor>
            </w:drawing>
          </mc:Choice>
          <mc:Fallback>
            <w:pict>
              <v:shape style="position:absolute;margin-left:594.930603pt;margin-top:16.447500pt;width:7.55pt;height:778.2pt;mso-position-horizontal-relative:page;mso-position-vertical-relative:page;z-index:15776256" type="#_x0000_t202" id="docshape86" filled="false" stroked="false">
                <v:textbox inset="0,0,0,0" style="layout-flow:vertical">
                  <w:txbxContent>
                    <w:p>
                      <w:pPr>
                        <w:spacing w:before="15"/>
                        <w:ind w:left="20" w:right="0" w:firstLine="0"/>
                        <w:jc w:val="left"/>
                        <w:rPr>
                          <w:sz w:val="10"/>
                        </w:rPr>
                      </w:pPr>
                      <w:r>
                        <w:rPr>
                          <w:sz w:val="10"/>
                        </w:rPr>
                        <w:t>15318257,</w:t>
                      </w:r>
                      <w:r>
                        <w:rPr>
                          <w:spacing w:val="-1"/>
                          <w:sz w:val="10"/>
                        </w:rPr>
                        <w:t> </w:t>
                      </w:r>
                      <w:r>
                        <w:rPr>
                          <w:sz w:val="10"/>
                        </w:rPr>
                        <w:t>2008,</w:t>
                      </w:r>
                      <w:r>
                        <w:rPr>
                          <w:spacing w:val="-1"/>
                          <w:sz w:val="10"/>
                        </w:rPr>
                        <w:t> </w:t>
                      </w:r>
                      <w:r>
                        <w:rPr>
                          <w:sz w:val="10"/>
                        </w:rPr>
                        <w:t>9,</w:t>
                      </w:r>
                      <w:r>
                        <w:rPr>
                          <w:spacing w:val="-1"/>
                          <w:sz w:val="10"/>
                        </w:rPr>
                        <w:t> </w:t>
                      </w:r>
                      <w:r>
                        <w:rPr>
                          <w:sz w:val="10"/>
                        </w:rPr>
                        <w:t>Downloaded</w:t>
                      </w:r>
                      <w:r>
                        <w:rPr>
                          <w:spacing w:val="-1"/>
                          <w:sz w:val="10"/>
                        </w:rPr>
                        <w:t> </w:t>
                      </w:r>
                      <w:r>
                        <w:rPr>
                          <w:sz w:val="10"/>
                        </w:rPr>
                        <w:t>from</w:t>
                      </w:r>
                      <w:r>
                        <w:rPr>
                          <w:spacing w:val="-1"/>
                          <w:sz w:val="10"/>
                        </w:rPr>
                        <w:t> </w:t>
                      </w:r>
                      <w:r>
                        <w:rPr>
                          <w:sz w:val="10"/>
                        </w:rPr>
                        <w:t>https://movementdisorders.onlinelibrary.wiley.com/doi/10.1002/mds.22135</w:t>
                      </w:r>
                      <w:r>
                        <w:rPr>
                          <w:spacing w:val="-1"/>
                          <w:sz w:val="10"/>
                        </w:rPr>
                        <w:t> </w:t>
                      </w:r>
                      <w:r>
                        <w:rPr>
                          <w:sz w:val="10"/>
                        </w:rPr>
                        <w:t>by</w:t>
                      </w:r>
                      <w:r>
                        <w:rPr>
                          <w:spacing w:val="-1"/>
                          <w:sz w:val="10"/>
                        </w:rPr>
                        <w:t> </w:t>
                      </w:r>
                      <w:r>
                        <w:rPr>
                          <w:sz w:val="10"/>
                        </w:rPr>
                        <w:t>The</w:t>
                      </w:r>
                      <w:r>
                        <w:rPr>
                          <w:spacing w:val="-1"/>
                          <w:sz w:val="10"/>
                        </w:rPr>
                        <w:t> </w:t>
                      </w:r>
                      <w:r>
                        <w:rPr>
                          <w:sz w:val="10"/>
                        </w:rPr>
                        <w:t>University</w:t>
                      </w:r>
                      <w:r>
                        <w:rPr>
                          <w:spacing w:val="-1"/>
                          <w:sz w:val="10"/>
                        </w:rPr>
                        <w:t> </w:t>
                      </w:r>
                      <w:r>
                        <w:rPr>
                          <w:sz w:val="10"/>
                        </w:rPr>
                        <w:t>Of</w:t>
                      </w:r>
                      <w:r>
                        <w:rPr>
                          <w:spacing w:val="-1"/>
                          <w:sz w:val="10"/>
                        </w:rPr>
                        <w:t> </w:t>
                      </w:r>
                      <w:r>
                        <w:rPr>
                          <w:sz w:val="10"/>
                        </w:rPr>
                        <w:t>Manchester,</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on</w:t>
                      </w:r>
                      <w:r>
                        <w:rPr>
                          <w:spacing w:val="-1"/>
                          <w:sz w:val="10"/>
                        </w:rPr>
                        <w:t> </w:t>
                      </w:r>
                      <w:r>
                        <w:rPr>
                          <w:sz w:val="10"/>
                        </w:rPr>
                        <w:t>[22/05/2025].</w:t>
                      </w:r>
                      <w:r>
                        <w:rPr>
                          <w:spacing w:val="-1"/>
                          <w:sz w:val="10"/>
                        </w:rPr>
                        <w:t> </w:t>
                      </w:r>
                      <w:r>
                        <w:rPr>
                          <w:sz w:val="10"/>
                        </w:rPr>
                        <w:t>See</w:t>
                      </w:r>
                      <w:r>
                        <w:rPr>
                          <w:spacing w:val="-1"/>
                          <w:sz w:val="10"/>
                        </w:rPr>
                        <w:t> </w:t>
                      </w:r>
                      <w:r>
                        <w:rPr>
                          <w:sz w:val="10"/>
                        </w:rPr>
                        <w:t>the</w:t>
                      </w:r>
                      <w:r>
                        <w:rPr>
                          <w:spacing w:val="-1"/>
                          <w:sz w:val="10"/>
                        </w:rPr>
                        <w:t> </w:t>
                      </w:r>
                      <w:r>
                        <w:rPr>
                          <w:sz w:val="10"/>
                        </w:rPr>
                        <w:t>Terms</w:t>
                      </w:r>
                      <w:r>
                        <w:rPr>
                          <w:spacing w:val="-1"/>
                          <w:sz w:val="10"/>
                        </w:rPr>
                        <w:t> </w:t>
                      </w:r>
                      <w:r>
                        <w:rPr>
                          <w:sz w:val="10"/>
                        </w:rPr>
                        <w:t>and</w:t>
                      </w:r>
                      <w:r>
                        <w:rPr>
                          <w:spacing w:val="-1"/>
                          <w:sz w:val="10"/>
                        </w:rPr>
                        <w:t> </w:t>
                      </w:r>
                      <w:r>
                        <w:rPr>
                          <w:sz w:val="10"/>
                        </w:rPr>
                        <w:t>Conditions</w:t>
                      </w:r>
                      <w:r>
                        <w:rPr>
                          <w:spacing w:val="-1"/>
                          <w:sz w:val="10"/>
                        </w:rPr>
                        <w:t> </w:t>
                      </w:r>
                      <w:r>
                        <w:rPr>
                          <w:sz w:val="10"/>
                        </w:rPr>
                        <w:t>(https://onlinelibrary.wiley.com/terms-and-conditions)</w:t>
                      </w:r>
                      <w:r>
                        <w:rPr>
                          <w:spacing w:val="-1"/>
                          <w:sz w:val="10"/>
                        </w:rPr>
                        <w:t> </w:t>
                      </w:r>
                      <w:r>
                        <w:rPr>
                          <w:sz w:val="10"/>
                        </w:rPr>
                        <w:t>on</w:t>
                      </w:r>
                      <w:r>
                        <w:rPr>
                          <w:spacing w:val="-1"/>
                          <w:sz w:val="10"/>
                        </w:rPr>
                        <w:t> </w:t>
                      </w:r>
                      <w:r>
                        <w:rPr>
                          <w:sz w:val="10"/>
                        </w:rPr>
                        <w:t>Wiley</w:t>
                      </w:r>
                      <w:r>
                        <w:rPr>
                          <w:spacing w:val="-1"/>
                          <w:sz w:val="10"/>
                        </w:rPr>
                        <w:t> </w:t>
                      </w:r>
                      <w:r>
                        <w:rPr>
                          <w:sz w:val="10"/>
                        </w:rPr>
                        <w:t>Online</w:t>
                      </w:r>
                      <w:r>
                        <w:rPr>
                          <w:spacing w:val="-1"/>
                          <w:sz w:val="10"/>
                        </w:rPr>
                        <w:t> </w:t>
                      </w:r>
                      <w:r>
                        <w:rPr>
                          <w:sz w:val="10"/>
                        </w:rPr>
                        <w:t>Library</w:t>
                      </w:r>
                      <w:r>
                        <w:rPr>
                          <w:spacing w:val="-1"/>
                          <w:sz w:val="10"/>
                        </w:rPr>
                        <w:t> </w:t>
                      </w:r>
                      <w:r>
                        <w:rPr>
                          <w:sz w:val="10"/>
                        </w:rPr>
                        <w:t>for</w:t>
                      </w:r>
                      <w:r>
                        <w:rPr>
                          <w:spacing w:val="-1"/>
                          <w:sz w:val="10"/>
                        </w:rPr>
                        <w:t> </w:t>
                      </w:r>
                      <w:r>
                        <w:rPr>
                          <w:sz w:val="10"/>
                        </w:rPr>
                        <w:t>rules</w:t>
                      </w:r>
                      <w:r>
                        <w:rPr>
                          <w:spacing w:val="-1"/>
                          <w:sz w:val="10"/>
                        </w:rPr>
                        <w:t> </w:t>
                      </w:r>
                      <w:r>
                        <w:rPr>
                          <w:sz w:val="10"/>
                        </w:rPr>
                        <w:t>of</w:t>
                      </w:r>
                      <w:r>
                        <w:rPr>
                          <w:spacing w:val="-1"/>
                          <w:sz w:val="10"/>
                        </w:rPr>
                        <w:t> </w:t>
                      </w:r>
                      <w:r>
                        <w:rPr>
                          <w:sz w:val="10"/>
                        </w:rPr>
                        <w:t>use;</w:t>
                      </w:r>
                      <w:r>
                        <w:rPr>
                          <w:spacing w:val="-1"/>
                          <w:sz w:val="10"/>
                        </w:rPr>
                        <w:t> </w:t>
                      </w:r>
                      <w:r>
                        <w:rPr>
                          <w:sz w:val="10"/>
                        </w:rPr>
                        <w:t>OA</w:t>
                      </w:r>
                      <w:r>
                        <w:rPr>
                          <w:spacing w:val="-1"/>
                          <w:sz w:val="10"/>
                        </w:rPr>
                        <w:t> </w:t>
                      </w:r>
                      <w:r>
                        <w:rPr>
                          <w:sz w:val="10"/>
                        </w:rPr>
                        <w:t>articles</w:t>
                      </w:r>
                      <w:r>
                        <w:rPr>
                          <w:spacing w:val="-1"/>
                          <w:sz w:val="10"/>
                        </w:rPr>
                        <w:t> </w:t>
                      </w:r>
                      <w:r>
                        <w:rPr>
                          <w:sz w:val="10"/>
                        </w:rPr>
                        <w:t>are</w:t>
                      </w:r>
                      <w:r>
                        <w:rPr>
                          <w:spacing w:val="-1"/>
                          <w:sz w:val="10"/>
                        </w:rPr>
                        <w:t> </w:t>
                      </w:r>
                      <w:r>
                        <w:rPr>
                          <w:sz w:val="10"/>
                        </w:rPr>
                        <w:t>governed</w:t>
                      </w:r>
                      <w:r>
                        <w:rPr>
                          <w:spacing w:val="-1"/>
                          <w:sz w:val="10"/>
                        </w:rPr>
                        <w:t> </w:t>
                      </w:r>
                      <w:r>
                        <w:rPr>
                          <w:sz w:val="10"/>
                        </w:rPr>
                        <w:t>by</w:t>
                      </w:r>
                      <w:r>
                        <w:rPr>
                          <w:spacing w:val="-1"/>
                          <w:sz w:val="10"/>
                        </w:rPr>
                        <w:t> </w:t>
                      </w:r>
                      <w:r>
                        <w:rPr>
                          <w:sz w:val="10"/>
                        </w:rPr>
                        <w:t>the</w:t>
                      </w:r>
                      <w:r>
                        <w:rPr>
                          <w:spacing w:val="-1"/>
                          <w:sz w:val="10"/>
                        </w:rPr>
                        <w:t> </w:t>
                      </w:r>
                      <w:r>
                        <w:rPr>
                          <w:sz w:val="10"/>
                        </w:rPr>
                        <w:t>applicable</w:t>
                      </w:r>
                      <w:r>
                        <w:rPr>
                          <w:spacing w:val="-1"/>
                          <w:sz w:val="10"/>
                        </w:rPr>
                        <w:t> </w:t>
                      </w:r>
                      <w:r>
                        <w:rPr>
                          <w:sz w:val="10"/>
                        </w:rPr>
                        <w:t>Creative</w:t>
                      </w:r>
                      <w:r>
                        <w:rPr>
                          <w:spacing w:val="-1"/>
                          <w:sz w:val="10"/>
                        </w:rPr>
                        <w:t> </w:t>
                      </w:r>
                      <w:r>
                        <w:rPr>
                          <w:sz w:val="10"/>
                        </w:rPr>
                        <w:t>Commons</w:t>
                      </w:r>
                      <w:r>
                        <w:rPr>
                          <w:spacing w:val="-1"/>
                          <w:sz w:val="10"/>
                        </w:rPr>
                        <w:t> </w:t>
                      </w:r>
                      <w:r>
                        <w:rPr>
                          <w:spacing w:val="-2"/>
                          <w:sz w:val="10"/>
                        </w:rPr>
                        <w:t>License</w:t>
                      </w:r>
                    </w:p>
                  </w:txbxContent>
                </v:textbox>
                <w10:wrap type="none"/>
              </v:shape>
            </w:pict>
          </mc:Fallback>
        </mc:AlternateContent>
      </w:r>
      <w:r>
        <w:rPr>
          <w:i/>
          <w:color w:val="231F20"/>
          <w:spacing w:val="-4"/>
          <w:sz w:val="20"/>
        </w:rPr>
        <w:t>1320</w:t>
      </w:r>
      <w:r>
        <w:rPr>
          <w:i/>
          <w:color w:val="231F20"/>
          <w:sz w:val="20"/>
        </w:rPr>
        <w:tab/>
        <w:t>W.J.</w:t>
      </w:r>
      <w:r>
        <w:rPr>
          <w:i/>
          <w:color w:val="231F20"/>
          <w:spacing w:val="13"/>
          <w:sz w:val="20"/>
        </w:rPr>
        <w:t> </w:t>
      </w:r>
      <w:r>
        <w:rPr>
          <w:i/>
          <w:color w:val="231F20"/>
          <w:sz w:val="20"/>
        </w:rPr>
        <w:t>ELIAS</w:t>
      </w:r>
      <w:r>
        <w:rPr>
          <w:i/>
          <w:color w:val="231F20"/>
          <w:spacing w:val="13"/>
          <w:sz w:val="20"/>
        </w:rPr>
        <w:t> </w:t>
      </w:r>
      <w:r>
        <w:rPr>
          <w:i/>
          <w:color w:val="231F20"/>
          <w:sz w:val="20"/>
        </w:rPr>
        <w:t>ET</w:t>
      </w:r>
      <w:r>
        <w:rPr>
          <w:i/>
          <w:color w:val="231F20"/>
          <w:spacing w:val="13"/>
          <w:sz w:val="20"/>
        </w:rPr>
        <w:t> </w:t>
      </w:r>
      <w:r>
        <w:rPr>
          <w:i/>
          <w:color w:val="231F20"/>
          <w:spacing w:val="-5"/>
          <w:sz w:val="20"/>
        </w:rPr>
        <w:t>AL.</w:t>
      </w:r>
    </w:p>
    <w:p>
      <w:pPr>
        <w:pStyle w:val="BodyText"/>
        <w:spacing w:before="148"/>
        <w:rPr>
          <w:i/>
        </w:rPr>
      </w:pPr>
    </w:p>
    <w:p>
      <w:pPr>
        <w:pStyle w:val="ListParagraph"/>
        <w:numPr>
          <w:ilvl w:val="0"/>
          <w:numId w:val="10"/>
        </w:numPr>
        <w:tabs>
          <w:tab w:pos="506" w:val="left" w:leader="none"/>
        </w:tabs>
        <w:spacing w:line="249" w:lineRule="auto" w:before="1" w:after="0"/>
        <w:ind w:left="506" w:right="5259" w:hanging="250"/>
        <w:jc w:val="both"/>
        <w:rPr>
          <w:sz w:val="20"/>
        </w:rPr>
      </w:pPr>
      <w:r>
        <w:rPr>
          <w:sz w:val="20"/>
        </w:rPr>
        <mc:AlternateContent>
          <mc:Choice Requires="wps">
            <w:drawing>
              <wp:anchor distT="0" distB="0" distL="0" distR="0" allowOverlap="1" layoutInCell="1" locked="0" behindDoc="1" simplePos="0" relativeHeight="485201408">
                <wp:simplePos x="0" y="0"/>
                <wp:positionH relativeFrom="page">
                  <wp:posOffset>2092316</wp:posOffset>
                </wp:positionH>
                <wp:positionV relativeFrom="paragraph">
                  <wp:posOffset>176117</wp:posOffset>
                </wp:positionV>
                <wp:extent cx="97790" cy="21653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97790" cy="216535"/>
                        </a:xfrm>
                        <a:prstGeom prst="rect">
                          <a:avLst/>
                        </a:prstGeom>
                      </wps:spPr>
                      <wps:txbx>
                        <w:txbxContent>
                          <w:p>
                            <w:pPr>
                              <w:spacing w:line="192" w:lineRule="exact" w:before="0"/>
                              <w:ind w:left="0" w:right="0" w:firstLine="0"/>
                              <w:jc w:val="left"/>
                              <w:rPr>
                                <w:rFonts w:ascii="Arial"/>
                                <w:sz w:val="20"/>
                              </w:rPr>
                            </w:pPr>
                            <w:r>
                              <w:rPr>
                                <w:rFonts w:ascii="Arial"/>
                                <w:color w:val="231F20"/>
                                <w:spacing w:val="-10"/>
                                <w:w w:val="130"/>
                                <w:sz w:val="20"/>
                              </w:rPr>
                              <w:t>&lt;</w:t>
                            </w:r>
                          </w:p>
                        </w:txbxContent>
                      </wps:txbx>
                      <wps:bodyPr wrap="square" lIns="0" tIns="0" rIns="0" bIns="0" rtlCol="0">
                        <a:noAutofit/>
                      </wps:bodyPr>
                    </wps:wsp>
                  </a:graphicData>
                </a:graphic>
              </wp:anchor>
            </w:drawing>
          </mc:Choice>
          <mc:Fallback>
            <w:pict>
              <v:shape style="position:absolute;margin-left:164.749344pt;margin-top:13.867497pt;width:7.7pt;height:17.05pt;mso-position-horizontal-relative:page;mso-position-vertical-relative:paragraph;z-index:-18115072" type="#_x0000_t202" id="docshape87" filled="false" stroked="false">
                <v:textbox inset="0,0,0,0">
                  <w:txbxContent>
                    <w:p>
                      <w:pPr>
                        <w:spacing w:line="192" w:lineRule="exact" w:before="0"/>
                        <w:ind w:left="0" w:right="0" w:firstLine="0"/>
                        <w:jc w:val="left"/>
                        <w:rPr>
                          <w:rFonts w:ascii="Arial"/>
                          <w:sz w:val="20"/>
                        </w:rPr>
                      </w:pPr>
                      <w:r>
                        <w:rPr>
                          <w:rFonts w:ascii="Arial"/>
                          <w:color w:val="231F20"/>
                          <w:spacing w:val="-10"/>
                          <w:w w:val="130"/>
                          <w:sz w:val="20"/>
                        </w:rPr>
                        <w:t>&lt;</w:t>
                      </w:r>
                    </w:p>
                  </w:txbxContent>
                </v:textbox>
                <w10:wrap type="none"/>
              </v:shape>
            </w:pict>
          </mc:Fallback>
        </mc:AlternateContent>
      </w:r>
      <w:r>
        <w:rPr>
          <w:color w:val="231F20"/>
          <w:sz w:val="20"/>
        </w:rPr>
        <w:t>Higher doses of dexmedetomidine which </w:t>
      </w:r>
      <w:r>
        <w:rPr>
          <w:color w:val="231F20"/>
          <w:sz w:val="20"/>
        </w:rPr>
        <w:t>produce deep sedation (BIS</w:t>
      </w:r>
      <w:r>
        <w:rPr>
          <w:color w:val="231F20"/>
          <w:spacing w:val="40"/>
          <w:sz w:val="20"/>
        </w:rPr>
        <w:t>  </w:t>
      </w:r>
      <w:r>
        <w:rPr>
          <w:color w:val="231F20"/>
          <w:sz w:val="20"/>
        </w:rPr>
        <w:t>80 and patient unarousable)</w:t>
      </w:r>
      <w:r>
        <w:rPr>
          <w:color w:val="231F20"/>
          <w:spacing w:val="80"/>
          <w:sz w:val="20"/>
        </w:rPr>
        <w:t> </w:t>
      </w:r>
      <w:r>
        <w:rPr>
          <w:color w:val="231F20"/>
          <w:sz w:val="20"/>
        </w:rPr>
        <w:t>will suppress STN MER signals.</w:t>
      </w:r>
    </w:p>
    <w:p>
      <w:pPr>
        <w:pStyle w:val="BodyText"/>
        <w:spacing w:before="52"/>
      </w:pPr>
    </w:p>
    <w:p>
      <w:pPr>
        <w:spacing w:line="230" w:lineRule="auto" w:before="1"/>
        <w:ind w:left="256" w:right="5072" w:firstLine="179"/>
        <w:jc w:val="left"/>
        <w:rPr>
          <w:sz w:val="18"/>
        </w:rPr>
      </w:pPr>
      <w:r>
        <w:rPr>
          <w:color w:val="231F20"/>
          <w:sz w:val="18"/>
        </w:rPr>
        <w:t>Acknowledgments:</w:t>
      </w:r>
      <w:r>
        <w:rPr>
          <w:color w:val="231F20"/>
          <w:spacing w:val="32"/>
          <w:sz w:val="18"/>
        </w:rPr>
        <w:t> </w:t>
      </w:r>
      <w:r>
        <w:rPr>
          <w:color w:val="231F20"/>
          <w:sz w:val="18"/>
        </w:rPr>
        <w:t>The</w:t>
      </w:r>
      <w:r>
        <w:rPr>
          <w:color w:val="231F20"/>
          <w:spacing w:val="31"/>
          <w:sz w:val="18"/>
        </w:rPr>
        <w:t> </w:t>
      </w:r>
      <w:r>
        <w:rPr>
          <w:color w:val="231F20"/>
          <w:sz w:val="18"/>
        </w:rPr>
        <w:t>authors</w:t>
      </w:r>
      <w:r>
        <w:rPr>
          <w:color w:val="231F20"/>
          <w:spacing w:val="31"/>
          <w:sz w:val="18"/>
        </w:rPr>
        <w:t> </w:t>
      </w:r>
      <w:r>
        <w:rPr>
          <w:color w:val="231F20"/>
          <w:sz w:val="18"/>
        </w:rPr>
        <w:t>thank</w:t>
      </w:r>
      <w:r>
        <w:rPr>
          <w:color w:val="231F20"/>
          <w:spacing w:val="32"/>
          <w:sz w:val="18"/>
        </w:rPr>
        <w:t> </w:t>
      </w:r>
      <w:r>
        <w:rPr>
          <w:color w:val="231F20"/>
          <w:sz w:val="18"/>
        </w:rPr>
        <w:t>Mrs.</w:t>
      </w:r>
      <w:r>
        <w:rPr>
          <w:color w:val="231F20"/>
          <w:spacing w:val="31"/>
          <w:sz w:val="18"/>
        </w:rPr>
        <w:t> </w:t>
      </w:r>
      <w:r>
        <w:rPr>
          <w:color w:val="231F20"/>
          <w:sz w:val="18"/>
        </w:rPr>
        <w:t>Cindy</w:t>
      </w:r>
      <w:r>
        <w:rPr>
          <w:color w:val="231F20"/>
          <w:spacing w:val="31"/>
          <w:sz w:val="18"/>
        </w:rPr>
        <w:t> </w:t>
      </w:r>
      <w:r>
        <w:rPr>
          <w:color w:val="231F20"/>
          <w:sz w:val="18"/>
        </w:rPr>
        <w:t>Rober- son for assistance in preparation of this manuscript.</w:t>
      </w:r>
    </w:p>
    <w:p>
      <w:pPr>
        <w:pStyle w:val="BodyText"/>
        <w:rPr>
          <w:sz w:val="18"/>
        </w:rPr>
      </w:pPr>
    </w:p>
    <w:p>
      <w:pPr>
        <w:pStyle w:val="BodyText"/>
        <w:spacing w:before="168"/>
        <w:rPr>
          <w:sz w:val="18"/>
        </w:rPr>
      </w:pPr>
    </w:p>
    <w:p>
      <w:pPr>
        <w:pStyle w:val="Heading2"/>
        <w:ind w:left="1869"/>
        <w:jc w:val="left"/>
      </w:pPr>
      <w:r>
        <w:rPr>
          <w:color w:val="231F20"/>
          <w:spacing w:val="-2"/>
          <w:w w:val="105"/>
        </w:rPr>
        <w:t>REFERENCES</w:t>
      </w:r>
    </w:p>
    <w:p>
      <w:pPr>
        <w:pStyle w:val="ListParagraph"/>
        <w:numPr>
          <w:ilvl w:val="1"/>
          <w:numId w:val="10"/>
        </w:numPr>
        <w:tabs>
          <w:tab w:pos="502" w:val="left" w:leader="none"/>
          <w:tab w:pos="504" w:val="left" w:leader="none"/>
        </w:tabs>
        <w:spacing w:line="232" w:lineRule="auto" w:before="131" w:after="0"/>
        <w:ind w:left="504" w:right="5256" w:hanging="248"/>
        <w:jc w:val="both"/>
        <w:rPr>
          <w:sz w:val="16"/>
        </w:rPr>
      </w:pPr>
      <w:r>
        <w:rPr>
          <w:color w:val="231F20"/>
          <w:sz w:val="16"/>
        </w:rPr>
        <w:t>Hardman CD, Henderson JM, Finkelstein DI, Horne MK, Paxinos</w:t>
      </w:r>
      <w:r>
        <w:rPr>
          <w:color w:val="231F20"/>
          <w:spacing w:val="40"/>
          <w:sz w:val="16"/>
        </w:rPr>
        <w:t> </w:t>
      </w:r>
      <w:r>
        <w:rPr>
          <w:color w:val="231F20"/>
          <w:sz w:val="16"/>
        </w:rPr>
        <w:t>G, Halliday GM. Comparison of the basal ganglia in rats, mar-</w:t>
      </w:r>
      <w:r>
        <w:rPr>
          <w:color w:val="231F20"/>
          <w:spacing w:val="40"/>
          <w:sz w:val="16"/>
        </w:rPr>
        <w:t> </w:t>
      </w:r>
      <w:r>
        <w:rPr>
          <w:color w:val="231F20"/>
          <w:sz w:val="16"/>
        </w:rPr>
        <w:t>mosets, macaques, baboons, and humans: volume and </w:t>
      </w:r>
      <w:r>
        <w:rPr>
          <w:color w:val="231F20"/>
          <w:sz w:val="16"/>
        </w:rPr>
        <w:t>neuronal</w:t>
      </w:r>
      <w:r>
        <w:rPr>
          <w:color w:val="231F20"/>
          <w:spacing w:val="40"/>
          <w:sz w:val="16"/>
        </w:rPr>
        <w:t> </w:t>
      </w:r>
      <w:r>
        <w:rPr>
          <w:color w:val="231F20"/>
          <w:sz w:val="16"/>
        </w:rPr>
        <w:t>number for the output, internal relay, and striatal modulating</w:t>
      </w:r>
      <w:r>
        <w:rPr>
          <w:color w:val="231F20"/>
          <w:spacing w:val="40"/>
          <w:sz w:val="16"/>
        </w:rPr>
        <w:t> </w:t>
      </w:r>
      <w:r>
        <w:rPr>
          <w:color w:val="231F20"/>
          <w:sz w:val="16"/>
        </w:rPr>
        <w:t>nuclei. J Comp Neurol 2002;445:238–255.</w:t>
      </w:r>
    </w:p>
    <w:p>
      <w:pPr>
        <w:pStyle w:val="ListParagraph"/>
        <w:numPr>
          <w:ilvl w:val="1"/>
          <w:numId w:val="10"/>
        </w:numPr>
        <w:tabs>
          <w:tab w:pos="502" w:val="left" w:leader="none"/>
          <w:tab w:pos="504" w:val="left" w:leader="none"/>
        </w:tabs>
        <w:spacing w:line="235" w:lineRule="auto" w:before="2" w:after="0"/>
        <w:ind w:left="504" w:right="5256" w:hanging="248"/>
        <w:jc w:val="both"/>
        <w:rPr>
          <w:sz w:val="16"/>
        </w:rPr>
      </w:pPr>
      <w:r>
        <w:rPr>
          <w:color w:val="231F20"/>
          <w:sz w:val="16"/>
        </w:rPr>
        <w:t>Cuny E, Guehl D, Burbaud P, Gross C, Dousset V, Rougier A.</w:t>
      </w:r>
      <w:r>
        <w:rPr>
          <w:color w:val="231F20"/>
          <w:spacing w:val="40"/>
          <w:sz w:val="16"/>
        </w:rPr>
        <w:t> </w:t>
      </w:r>
      <w:r>
        <w:rPr>
          <w:color w:val="231F20"/>
          <w:sz w:val="16"/>
        </w:rPr>
        <w:t>Lack of agreement between direct magnetic resonance </w:t>
      </w:r>
      <w:r>
        <w:rPr>
          <w:color w:val="231F20"/>
          <w:sz w:val="16"/>
        </w:rPr>
        <w:t>imaging</w:t>
      </w:r>
      <w:r>
        <w:rPr>
          <w:color w:val="231F20"/>
          <w:spacing w:val="80"/>
          <w:sz w:val="16"/>
        </w:rPr>
        <w:t> </w:t>
      </w:r>
      <w:r>
        <w:rPr>
          <w:color w:val="231F20"/>
          <w:sz w:val="16"/>
        </w:rPr>
        <w:t>and statistical determination of a subthalamic target: the role of</w:t>
      </w:r>
      <w:r>
        <w:rPr>
          <w:color w:val="231F20"/>
          <w:spacing w:val="40"/>
          <w:sz w:val="16"/>
        </w:rPr>
        <w:t> </w:t>
      </w:r>
      <w:r>
        <w:rPr>
          <w:color w:val="231F20"/>
          <w:sz w:val="16"/>
        </w:rPr>
        <w:t>electrophysiological guidance. [see comment]. J Neurosurg 2002:</w:t>
      </w:r>
      <w:r>
        <w:rPr>
          <w:color w:val="231F20"/>
          <w:spacing w:val="40"/>
          <w:sz w:val="16"/>
        </w:rPr>
        <w:t> </w:t>
      </w:r>
      <w:r>
        <w:rPr>
          <w:color w:val="231F20"/>
          <w:spacing w:val="-2"/>
          <w:sz w:val="16"/>
        </w:rPr>
        <w:t>97:591–597.</w:t>
      </w:r>
    </w:p>
    <w:p>
      <w:pPr>
        <w:pStyle w:val="ListParagraph"/>
        <w:numPr>
          <w:ilvl w:val="1"/>
          <w:numId w:val="10"/>
        </w:numPr>
        <w:tabs>
          <w:tab w:pos="502" w:val="left" w:leader="none"/>
          <w:tab w:pos="504" w:val="left" w:leader="none"/>
        </w:tabs>
        <w:spacing w:line="232" w:lineRule="auto" w:before="0" w:after="0"/>
        <w:ind w:left="504" w:right="5256" w:hanging="248"/>
        <w:jc w:val="both"/>
        <w:rPr>
          <w:sz w:val="16"/>
        </w:rPr>
      </w:pPr>
      <w:r>
        <w:rPr>
          <w:color w:val="231F20"/>
          <w:sz w:val="16"/>
        </w:rPr>
        <w:t>Kirschman DL, Milligan B, Wilkinson S, et al. </w:t>
      </w:r>
      <w:r>
        <w:rPr>
          <w:color w:val="231F20"/>
          <w:sz w:val="16"/>
        </w:rPr>
        <w:t>Pallidotomy</w:t>
      </w:r>
      <w:r>
        <w:rPr>
          <w:color w:val="231F20"/>
          <w:spacing w:val="40"/>
          <w:sz w:val="16"/>
        </w:rPr>
        <w:t> </w:t>
      </w:r>
      <w:r>
        <w:rPr>
          <w:color w:val="231F20"/>
          <w:sz w:val="16"/>
        </w:rPr>
        <w:t>microelectrode</w:t>
      </w:r>
      <w:r>
        <w:rPr>
          <w:color w:val="231F20"/>
          <w:spacing w:val="-9"/>
          <w:sz w:val="16"/>
        </w:rPr>
        <w:t> </w:t>
      </w:r>
      <w:r>
        <w:rPr>
          <w:color w:val="231F20"/>
          <w:sz w:val="16"/>
        </w:rPr>
        <w:t>targeting:</w:t>
      </w:r>
      <w:r>
        <w:rPr>
          <w:color w:val="231F20"/>
          <w:spacing w:val="-9"/>
          <w:sz w:val="16"/>
        </w:rPr>
        <w:t> </w:t>
      </w:r>
      <w:r>
        <w:rPr>
          <w:color w:val="231F20"/>
          <w:sz w:val="16"/>
        </w:rPr>
        <w:t>neurophysiology-based</w:t>
      </w:r>
      <w:r>
        <w:rPr>
          <w:color w:val="231F20"/>
          <w:spacing w:val="-10"/>
          <w:sz w:val="16"/>
        </w:rPr>
        <w:t> </w:t>
      </w:r>
      <w:r>
        <w:rPr>
          <w:color w:val="231F20"/>
          <w:sz w:val="16"/>
        </w:rPr>
        <w:t>target</w:t>
      </w:r>
      <w:r>
        <w:rPr>
          <w:color w:val="231F20"/>
          <w:spacing w:val="-9"/>
          <w:sz w:val="16"/>
        </w:rPr>
        <w:t> </w:t>
      </w:r>
      <w:r>
        <w:rPr>
          <w:color w:val="231F20"/>
          <w:sz w:val="16"/>
        </w:rPr>
        <w:t>reﬁnement.</w:t>
      </w:r>
      <w:r>
        <w:rPr>
          <w:color w:val="231F20"/>
          <w:spacing w:val="40"/>
          <w:sz w:val="16"/>
        </w:rPr>
        <w:t> </w:t>
      </w:r>
      <w:r>
        <w:rPr>
          <w:color w:val="231F20"/>
          <w:sz w:val="16"/>
        </w:rPr>
        <w:t>[see comment]. Neurosurgery 2000;46:613–622.</w:t>
      </w:r>
    </w:p>
    <w:p>
      <w:pPr>
        <w:pStyle w:val="ListParagraph"/>
        <w:numPr>
          <w:ilvl w:val="1"/>
          <w:numId w:val="10"/>
        </w:numPr>
        <w:tabs>
          <w:tab w:pos="502" w:val="left" w:leader="none"/>
          <w:tab w:pos="504" w:val="left" w:leader="none"/>
        </w:tabs>
        <w:spacing w:line="232" w:lineRule="auto" w:before="0" w:after="0"/>
        <w:ind w:left="504" w:right="5256" w:hanging="248"/>
        <w:jc w:val="both"/>
        <w:rPr>
          <w:sz w:val="16"/>
        </w:rPr>
      </w:pPr>
      <w:r>
        <w:rPr>
          <w:color w:val="231F20"/>
          <w:sz w:val="16"/>
        </w:rPr>
        <w:t>Hutchison WD, Lang AE, Dostrovsky JO, Lozano AM. </w:t>
      </w:r>
      <w:r>
        <w:rPr>
          <w:color w:val="231F20"/>
          <w:sz w:val="16"/>
        </w:rPr>
        <w:t>Pallidal</w:t>
      </w:r>
      <w:r>
        <w:rPr>
          <w:color w:val="231F20"/>
          <w:spacing w:val="40"/>
          <w:sz w:val="16"/>
        </w:rPr>
        <w:t> </w:t>
      </w:r>
      <w:r>
        <w:rPr>
          <w:color w:val="231F20"/>
          <w:sz w:val="16"/>
        </w:rPr>
        <w:t>neuronal activity: implications for models of dystonia. Ann Neu-</w:t>
      </w:r>
      <w:r>
        <w:rPr>
          <w:color w:val="231F20"/>
          <w:spacing w:val="40"/>
          <w:sz w:val="16"/>
        </w:rPr>
        <w:t> </w:t>
      </w:r>
      <w:r>
        <w:rPr>
          <w:color w:val="231F20"/>
          <w:sz w:val="16"/>
        </w:rPr>
        <w:t>rol 2003;53:480–488.</w:t>
      </w:r>
    </w:p>
    <w:p>
      <w:pPr>
        <w:pStyle w:val="ListParagraph"/>
        <w:numPr>
          <w:ilvl w:val="1"/>
          <w:numId w:val="10"/>
        </w:numPr>
        <w:tabs>
          <w:tab w:pos="502" w:val="left" w:leader="none"/>
          <w:tab w:pos="504" w:val="left" w:leader="none"/>
        </w:tabs>
        <w:spacing w:line="235" w:lineRule="auto" w:before="1" w:after="0"/>
        <w:ind w:left="504" w:right="5256" w:hanging="248"/>
        <w:jc w:val="both"/>
        <w:rPr>
          <w:sz w:val="16"/>
        </w:rPr>
      </w:pPr>
      <w:r>
        <w:rPr>
          <w:color w:val="231F20"/>
          <w:sz w:val="16"/>
        </w:rPr>
        <w:t>Bohmdorfer W, Schwarzinger P, Binder S, Sporn P. Temporary</w:t>
      </w:r>
      <w:r>
        <w:rPr>
          <w:color w:val="231F20"/>
          <w:spacing w:val="40"/>
          <w:sz w:val="16"/>
        </w:rPr>
        <w:t> </w:t>
      </w:r>
      <w:r>
        <w:rPr>
          <w:color w:val="231F20"/>
          <w:sz w:val="16"/>
        </w:rPr>
        <w:t>suppression of tremor by remifentanil in a patient with </w:t>
      </w:r>
      <w:r>
        <w:rPr>
          <w:color w:val="231F20"/>
          <w:sz w:val="16"/>
        </w:rPr>
        <w:t>Parkin-</w:t>
      </w:r>
      <w:r>
        <w:rPr>
          <w:color w:val="231F20"/>
          <w:spacing w:val="40"/>
          <w:sz w:val="16"/>
        </w:rPr>
        <w:t> </w:t>
      </w:r>
      <w:r>
        <w:rPr>
          <w:color w:val="231F20"/>
          <w:sz w:val="16"/>
        </w:rPr>
        <w:t>son’s disease during cataract extraction under local anesthesia.</w:t>
      </w:r>
      <w:r>
        <w:rPr>
          <w:color w:val="231F20"/>
          <w:spacing w:val="40"/>
          <w:sz w:val="16"/>
        </w:rPr>
        <w:t> </w:t>
      </w:r>
      <w:r>
        <w:rPr>
          <w:color w:val="231F20"/>
          <w:sz w:val="16"/>
        </w:rPr>
        <w:t>Anaesthesist 2003;52:795–797.</w:t>
      </w:r>
    </w:p>
    <w:p>
      <w:pPr>
        <w:pStyle w:val="ListParagraph"/>
        <w:numPr>
          <w:ilvl w:val="1"/>
          <w:numId w:val="10"/>
        </w:numPr>
        <w:tabs>
          <w:tab w:pos="502" w:val="left" w:leader="none"/>
          <w:tab w:pos="504" w:val="left" w:leader="none"/>
        </w:tabs>
        <w:spacing w:line="232" w:lineRule="auto" w:before="0" w:after="0"/>
        <w:ind w:left="504" w:right="5257" w:hanging="248"/>
        <w:jc w:val="both"/>
        <w:rPr>
          <w:sz w:val="16"/>
        </w:rPr>
      </w:pPr>
      <w:r>
        <w:rPr>
          <w:color w:val="231F20"/>
          <w:sz w:val="16"/>
        </w:rPr>
        <w:t>Maltete D, Navarro S, Welter ML, et al. Subthalamic </w:t>
      </w:r>
      <w:r>
        <w:rPr>
          <w:color w:val="231F20"/>
          <w:sz w:val="16"/>
        </w:rPr>
        <w:t>stimulation</w:t>
      </w:r>
      <w:r>
        <w:rPr>
          <w:color w:val="231F20"/>
          <w:spacing w:val="40"/>
          <w:sz w:val="16"/>
        </w:rPr>
        <w:t> </w:t>
      </w:r>
      <w:r>
        <w:rPr>
          <w:color w:val="231F20"/>
          <w:sz w:val="16"/>
        </w:rPr>
        <w:t>in Parkinson disease: with or without anesthesia? Arch Neurol</w:t>
      </w:r>
      <w:r>
        <w:rPr>
          <w:color w:val="231F20"/>
          <w:spacing w:val="40"/>
          <w:sz w:val="16"/>
        </w:rPr>
        <w:t> </w:t>
      </w:r>
      <w:r>
        <w:rPr>
          <w:color w:val="231F20"/>
          <w:spacing w:val="-2"/>
          <w:sz w:val="16"/>
        </w:rPr>
        <w:t>2004;61:390–392.</w:t>
      </w:r>
    </w:p>
    <w:p>
      <w:pPr>
        <w:pStyle w:val="ListParagraph"/>
        <w:numPr>
          <w:ilvl w:val="1"/>
          <w:numId w:val="10"/>
        </w:numPr>
        <w:tabs>
          <w:tab w:pos="502" w:val="left" w:leader="none"/>
          <w:tab w:pos="504" w:val="left" w:leader="none"/>
        </w:tabs>
        <w:spacing w:line="235" w:lineRule="auto" w:before="0" w:after="0"/>
        <w:ind w:left="504" w:right="5257" w:hanging="248"/>
        <w:jc w:val="both"/>
        <w:rPr>
          <w:sz w:val="16"/>
        </w:rPr>
      </w:pPr>
      <w:r>
        <w:rPr>
          <w:color w:val="231F20"/>
          <w:sz w:val="16"/>
        </w:rPr>
        <w:t>Hertel</w:t>
      </w:r>
      <w:r>
        <w:rPr>
          <w:color w:val="231F20"/>
          <w:spacing w:val="-7"/>
          <w:sz w:val="16"/>
        </w:rPr>
        <w:t> </w:t>
      </w:r>
      <w:r>
        <w:rPr>
          <w:color w:val="231F20"/>
          <w:sz w:val="16"/>
        </w:rPr>
        <w:t>F,</w:t>
      </w:r>
      <w:r>
        <w:rPr>
          <w:color w:val="231F20"/>
          <w:spacing w:val="-6"/>
          <w:sz w:val="16"/>
        </w:rPr>
        <w:t> </w:t>
      </w:r>
      <w:r>
        <w:rPr>
          <w:color w:val="231F20"/>
          <w:sz w:val="16"/>
        </w:rPr>
        <w:t>Zuchner</w:t>
      </w:r>
      <w:r>
        <w:rPr>
          <w:color w:val="231F20"/>
          <w:spacing w:val="-7"/>
          <w:sz w:val="16"/>
        </w:rPr>
        <w:t> </w:t>
      </w:r>
      <w:r>
        <w:rPr>
          <w:color w:val="231F20"/>
          <w:sz w:val="16"/>
        </w:rPr>
        <w:t>M,</w:t>
      </w:r>
      <w:r>
        <w:rPr>
          <w:color w:val="231F20"/>
          <w:spacing w:val="-6"/>
          <w:sz w:val="16"/>
        </w:rPr>
        <w:t> </w:t>
      </w:r>
      <w:r>
        <w:rPr>
          <w:color w:val="231F20"/>
          <w:sz w:val="16"/>
        </w:rPr>
        <w:t>Weimar</w:t>
      </w:r>
      <w:r>
        <w:rPr>
          <w:color w:val="231F20"/>
          <w:spacing w:val="-7"/>
          <w:sz w:val="16"/>
        </w:rPr>
        <w:t> </w:t>
      </w:r>
      <w:r>
        <w:rPr>
          <w:color w:val="231F20"/>
          <w:sz w:val="16"/>
        </w:rPr>
        <w:t>I,</w:t>
      </w:r>
      <w:r>
        <w:rPr>
          <w:color w:val="231F20"/>
          <w:spacing w:val="-5"/>
          <w:sz w:val="16"/>
        </w:rPr>
        <w:t> </w:t>
      </w:r>
      <w:r>
        <w:rPr>
          <w:color w:val="231F20"/>
          <w:sz w:val="16"/>
        </w:rPr>
        <w:t>et</w:t>
      </w:r>
      <w:r>
        <w:rPr>
          <w:color w:val="231F20"/>
          <w:spacing w:val="-6"/>
          <w:sz w:val="16"/>
        </w:rPr>
        <w:t> </w:t>
      </w:r>
      <w:r>
        <w:rPr>
          <w:color w:val="231F20"/>
          <w:sz w:val="16"/>
        </w:rPr>
        <w:t>al.</w:t>
      </w:r>
      <w:r>
        <w:rPr>
          <w:color w:val="231F20"/>
          <w:spacing w:val="-6"/>
          <w:sz w:val="16"/>
        </w:rPr>
        <w:t> </w:t>
      </w:r>
      <w:r>
        <w:rPr>
          <w:color w:val="231F20"/>
          <w:sz w:val="16"/>
        </w:rPr>
        <w:t>Implantation</w:t>
      </w:r>
      <w:r>
        <w:rPr>
          <w:color w:val="231F20"/>
          <w:spacing w:val="-8"/>
          <w:sz w:val="16"/>
        </w:rPr>
        <w:t> </w:t>
      </w:r>
      <w:r>
        <w:rPr>
          <w:color w:val="231F20"/>
          <w:sz w:val="16"/>
        </w:rPr>
        <w:t>of</w:t>
      </w:r>
      <w:r>
        <w:rPr>
          <w:color w:val="231F20"/>
          <w:spacing w:val="-6"/>
          <w:sz w:val="16"/>
        </w:rPr>
        <w:t> </w:t>
      </w:r>
      <w:r>
        <w:rPr>
          <w:color w:val="231F20"/>
          <w:sz w:val="16"/>
        </w:rPr>
        <w:t>electrodes</w:t>
      </w:r>
      <w:r>
        <w:rPr>
          <w:color w:val="231F20"/>
          <w:spacing w:val="-6"/>
          <w:sz w:val="16"/>
        </w:rPr>
        <w:t> </w:t>
      </w:r>
      <w:r>
        <w:rPr>
          <w:color w:val="231F20"/>
          <w:sz w:val="16"/>
        </w:rPr>
        <w:t>for</w:t>
      </w:r>
      <w:r>
        <w:rPr>
          <w:color w:val="231F20"/>
          <w:spacing w:val="40"/>
          <w:sz w:val="16"/>
        </w:rPr>
        <w:t> </w:t>
      </w:r>
      <w:r>
        <w:rPr>
          <w:color w:val="231F20"/>
          <w:sz w:val="16"/>
        </w:rPr>
        <w:t>deep</w:t>
      </w:r>
      <w:r>
        <w:rPr>
          <w:color w:val="231F20"/>
          <w:spacing w:val="-2"/>
          <w:sz w:val="16"/>
        </w:rPr>
        <w:t> </w:t>
      </w:r>
      <w:r>
        <w:rPr>
          <w:color w:val="231F20"/>
          <w:sz w:val="16"/>
        </w:rPr>
        <w:t>brain</w:t>
      </w:r>
      <w:r>
        <w:rPr>
          <w:color w:val="231F20"/>
          <w:spacing w:val="-2"/>
          <w:sz w:val="16"/>
        </w:rPr>
        <w:t> </w:t>
      </w:r>
      <w:r>
        <w:rPr>
          <w:color w:val="231F20"/>
          <w:sz w:val="16"/>
        </w:rPr>
        <w:t>stimulation</w:t>
      </w:r>
      <w:r>
        <w:rPr>
          <w:color w:val="231F20"/>
          <w:spacing w:val="-3"/>
          <w:sz w:val="16"/>
        </w:rPr>
        <w:t> </w:t>
      </w:r>
      <w:r>
        <w:rPr>
          <w:color w:val="231F20"/>
          <w:sz w:val="16"/>
        </w:rPr>
        <w:t>of</w:t>
      </w:r>
      <w:r>
        <w:rPr>
          <w:color w:val="231F20"/>
          <w:spacing w:val="-2"/>
          <w:sz w:val="16"/>
        </w:rPr>
        <w:t> </w:t>
      </w:r>
      <w:r>
        <w:rPr>
          <w:color w:val="231F20"/>
          <w:sz w:val="16"/>
        </w:rPr>
        <w:t>the</w:t>
      </w:r>
      <w:r>
        <w:rPr>
          <w:color w:val="231F20"/>
          <w:spacing w:val="-2"/>
          <w:sz w:val="16"/>
        </w:rPr>
        <w:t> </w:t>
      </w:r>
      <w:r>
        <w:rPr>
          <w:color w:val="231F20"/>
          <w:sz w:val="16"/>
        </w:rPr>
        <w:t>subthalamic</w:t>
      </w:r>
      <w:r>
        <w:rPr>
          <w:color w:val="231F20"/>
          <w:spacing w:val="-2"/>
          <w:sz w:val="16"/>
        </w:rPr>
        <w:t> </w:t>
      </w:r>
      <w:r>
        <w:rPr>
          <w:color w:val="231F20"/>
          <w:sz w:val="16"/>
        </w:rPr>
        <w:t>nucleus</w:t>
      </w:r>
      <w:r>
        <w:rPr>
          <w:color w:val="231F20"/>
          <w:spacing w:val="-3"/>
          <w:sz w:val="16"/>
        </w:rPr>
        <w:t> </w:t>
      </w:r>
      <w:r>
        <w:rPr>
          <w:color w:val="231F20"/>
          <w:sz w:val="16"/>
        </w:rPr>
        <w:t>in</w:t>
      </w:r>
      <w:r>
        <w:rPr>
          <w:color w:val="231F20"/>
          <w:spacing w:val="-2"/>
          <w:sz w:val="16"/>
        </w:rPr>
        <w:t> </w:t>
      </w:r>
      <w:r>
        <w:rPr>
          <w:color w:val="231F20"/>
          <w:sz w:val="16"/>
        </w:rPr>
        <w:t>advanced</w:t>
      </w:r>
      <w:r>
        <w:rPr>
          <w:color w:val="231F20"/>
          <w:spacing w:val="-2"/>
          <w:sz w:val="16"/>
        </w:rPr>
        <w:t> </w:t>
      </w:r>
      <w:r>
        <w:rPr>
          <w:color w:val="231F20"/>
          <w:sz w:val="16"/>
        </w:rPr>
        <w:t>Par-</w:t>
      </w:r>
      <w:r>
        <w:rPr>
          <w:color w:val="231F20"/>
          <w:spacing w:val="40"/>
          <w:sz w:val="16"/>
        </w:rPr>
        <w:t> </w:t>
      </w:r>
      <w:r>
        <w:rPr>
          <w:color w:val="231F20"/>
          <w:sz w:val="16"/>
        </w:rPr>
        <w:t>kinson’s disease with the aid of intraoperative microrecording</w:t>
      </w:r>
      <w:r>
        <w:rPr>
          <w:color w:val="231F20"/>
          <w:spacing w:val="40"/>
          <w:sz w:val="16"/>
        </w:rPr>
        <w:t> </w:t>
      </w:r>
      <w:r>
        <w:rPr>
          <w:color w:val="231F20"/>
          <w:sz w:val="16"/>
        </w:rPr>
        <w:t>under general anesthesia. Neurosurgery 2006;59:E1138.</w:t>
      </w:r>
    </w:p>
    <w:p>
      <w:pPr>
        <w:pStyle w:val="ListParagraph"/>
        <w:numPr>
          <w:ilvl w:val="1"/>
          <w:numId w:val="10"/>
        </w:numPr>
        <w:tabs>
          <w:tab w:pos="502" w:val="left" w:leader="none"/>
          <w:tab w:pos="504" w:val="left" w:leader="none"/>
        </w:tabs>
        <w:spacing w:line="232" w:lineRule="auto" w:before="0" w:after="0"/>
        <w:ind w:left="504" w:right="5257" w:hanging="248"/>
        <w:jc w:val="both"/>
        <w:rPr>
          <w:sz w:val="16"/>
        </w:rPr>
      </w:pPr>
      <w:r>
        <w:rPr>
          <w:color w:val="231F20"/>
          <w:sz w:val="16"/>
        </w:rPr>
        <w:t>Coursin DB, Maccioli GA. Dexmedetomidine. Curr Opin </w:t>
      </w:r>
      <w:r>
        <w:rPr>
          <w:color w:val="231F20"/>
          <w:sz w:val="16"/>
        </w:rPr>
        <w:t>Crit</w:t>
      </w:r>
      <w:r>
        <w:rPr>
          <w:color w:val="231F20"/>
          <w:spacing w:val="80"/>
          <w:sz w:val="16"/>
        </w:rPr>
        <w:t> </w:t>
      </w:r>
      <w:r>
        <w:rPr>
          <w:color w:val="231F20"/>
          <w:sz w:val="16"/>
        </w:rPr>
        <w:t>Care 2001;7:221–226.</w:t>
      </w:r>
    </w:p>
    <w:p>
      <w:pPr>
        <w:pStyle w:val="ListParagraph"/>
        <w:numPr>
          <w:ilvl w:val="1"/>
          <w:numId w:val="10"/>
        </w:numPr>
        <w:tabs>
          <w:tab w:pos="502" w:val="left" w:leader="none"/>
          <w:tab w:pos="504" w:val="left" w:leader="none"/>
        </w:tabs>
        <w:spacing w:line="232" w:lineRule="auto" w:before="0" w:after="0"/>
        <w:ind w:left="504" w:right="5257" w:hanging="248"/>
        <w:jc w:val="both"/>
        <w:rPr>
          <w:sz w:val="16"/>
        </w:rPr>
      </w:pPr>
      <w:r>
        <w:rPr>
          <w:color w:val="231F20"/>
          <w:sz w:val="16"/>
        </w:rPr>
        <w:t>Bekker A, Sturaitis MK. Dexmedetomidine for neurological </w:t>
      </w:r>
      <w:r>
        <w:rPr>
          <w:color w:val="231F20"/>
          <w:sz w:val="16"/>
        </w:rPr>
        <w:t>sur-</w:t>
      </w:r>
      <w:r>
        <w:rPr>
          <w:color w:val="231F20"/>
          <w:spacing w:val="40"/>
          <w:sz w:val="16"/>
        </w:rPr>
        <w:t> </w:t>
      </w:r>
      <w:r>
        <w:rPr>
          <w:color w:val="231F20"/>
          <w:sz w:val="16"/>
        </w:rPr>
        <w:t>gery. Neurosurgery 2005;57(1 Suppl):1–10.</w:t>
      </w:r>
    </w:p>
    <w:p>
      <w:pPr>
        <w:pStyle w:val="ListParagraph"/>
        <w:numPr>
          <w:ilvl w:val="1"/>
          <w:numId w:val="10"/>
        </w:numPr>
        <w:tabs>
          <w:tab w:pos="502" w:val="left" w:leader="none"/>
          <w:tab w:pos="504" w:val="left" w:leader="none"/>
        </w:tabs>
        <w:spacing w:line="235" w:lineRule="auto" w:before="0" w:after="0"/>
        <w:ind w:left="504" w:right="5257" w:hanging="248"/>
        <w:jc w:val="both"/>
        <w:rPr>
          <w:sz w:val="16"/>
        </w:rPr>
      </w:pPr>
      <w:r>
        <w:rPr>
          <w:color w:val="231F20"/>
          <w:sz w:val="16"/>
        </w:rPr>
        <w:t>Rozet I, Muangman S, Vavilala MS, et al. Clinical </w:t>
      </w:r>
      <w:r>
        <w:rPr>
          <w:color w:val="231F20"/>
          <w:sz w:val="16"/>
        </w:rPr>
        <w:t>experience</w:t>
      </w:r>
      <w:r>
        <w:rPr>
          <w:color w:val="231F20"/>
          <w:spacing w:val="80"/>
          <w:sz w:val="16"/>
        </w:rPr>
        <w:t> </w:t>
      </w:r>
      <w:r>
        <w:rPr>
          <w:color w:val="231F20"/>
          <w:sz w:val="16"/>
        </w:rPr>
        <w:t>with dexmedetomidine for implantation of deep brain stimulators</w:t>
      </w:r>
      <w:r>
        <w:rPr>
          <w:color w:val="231F20"/>
          <w:spacing w:val="40"/>
          <w:sz w:val="16"/>
        </w:rPr>
        <w:t> </w:t>
      </w:r>
      <w:r>
        <w:rPr>
          <w:color w:val="231F20"/>
          <w:sz w:val="16"/>
        </w:rPr>
        <w:t>in Parkinson’s disease. Anesth Analg 2006;103:1224–1228.</w:t>
      </w:r>
    </w:p>
    <w:p>
      <w:pPr>
        <w:pStyle w:val="ListParagraph"/>
        <w:numPr>
          <w:ilvl w:val="1"/>
          <w:numId w:val="10"/>
        </w:numPr>
        <w:tabs>
          <w:tab w:pos="502" w:val="left" w:leader="none"/>
          <w:tab w:pos="504" w:val="left" w:leader="none"/>
        </w:tabs>
        <w:spacing w:line="232" w:lineRule="auto" w:before="0" w:after="0"/>
        <w:ind w:left="504" w:right="5256" w:hanging="248"/>
        <w:jc w:val="both"/>
        <w:rPr>
          <w:sz w:val="16"/>
        </w:rPr>
      </w:pPr>
      <w:r>
        <w:rPr>
          <w:color w:val="231F20"/>
          <w:sz w:val="16"/>
        </w:rPr>
        <w:t>Stefani A, Galati S, Peppe A, et al. Spontaneous sleep </w:t>
      </w:r>
      <w:r>
        <w:rPr>
          <w:color w:val="231F20"/>
          <w:sz w:val="16"/>
        </w:rPr>
        <w:t>modulates</w:t>
      </w:r>
      <w:r>
        <w:rPr>
          <w:color w:val="231F20"/>
          <w:spacing w:val="40"/>
          <w:sz w:val="16"/>
        </w:rPr>
        <w:t> </w:t>
      </w:r>
      <w:r>
        <w:rPr>
          <w:color w:val="231F20"/>
          <w:sz w:val="16"/>
        </w:rPr>
        <w:t>the ﬁring pattern of parkinsonian subthalamic nucleus. Exp Brain</w:t>
      </w:r>
      <w:r>
        <w:rPr>
          <w:color w:val="231F20"/>
          <w:spacing w:val="40"/>
          <w:sz w:val="16"/>
        </w:rPr>
        <w:t> </w:t>
      </w:r>
      <w:r>
        <w:rPr>
          <w:color w:val="231F20"/>
          <w:sz w:val="16"/>
        </w:rPr>
        <w:t>Res 2006;168:277–280.</w:t>
      </w:r>
    </w:p>
    <w:p>
      <w:pPr>
        <w:pStyle w:val="ListParagraph"/>
        <w:numPr>
          <w:ilvl w:val="1"/>
          <w:numId w:val="10"/>
        </w:numPr>
        <w:tabs>
          <w:tab w:pos="502" w:val="left" w:leader="none"/>
          <w:tab w:pos="504" w:val="left" w:leader="none"/>
        </w:tabs>
        <w:spacing w:line="235" w:lineRule="auto" w:before="0" w:after="0"/>
        <w:ind w:left="504" w:right="5256" w:hanging="248"/>
        <w:jc w:val="both"/>
        <w:rPr>
          <w:sz w:val="16"/>
        </w:rPr>
      </w:pPr>
      <w:r>
        <w:rPr>
          <w:color w:val="231F20"/>
          <w:sz w:val="16"/>
        </w:rPr>
        <w:t>Hariz</w:t>
      </w:r>
      <w:r>
        <w:rPr>
          <w:color w:val="231F20"/>
          <w:spacing w:val="40"/>
          <w:sz w:val="16"/>
        </w:rPr>
        <w:t> </w:t>
      </w:r>
      <w:r>
        <w:rPr>
          <w:color w:val="231F20"/>
          <w:sz w:val="16"/>
        </w:rPr>
        <w:t>MI,</w:t>
      </w:r>
      <w:r>
        <w:rPr>
          <w:color w:val="231F20"/>
          <w:spacing w:val="40"/>
          <w:sz w:val="16"/>
        </w:rPr>
        <w:t> </w:t>
      </w:r>
      <w:r>
        <w:rPr>
          <w:color w:val="231F20"/>
          <w:sz w:val="16"/>
        </w:rPr>
        <w:t>Krack</w:t>
      </w:r>
      <w:r>
        <w:rPr>
          <w:color w:val="231F20"/>
          <w:spacing w:val="40"/>
          <w:sz w:val="16"/>
        </w:rPr>
        <w:t> </w:t>
      </w:r>
      <w:r>
        <w:rPr>
          <w:color w:val="231F20"/>
          <w:sz w:val="16"/>
        </w:rPr>
        <w:t>P,</w:t>
      </w:r>
      <w:r>
        <w:rPr>
          <w:color w:val="231F20"/>
          <w:spacing w:val="40"/>
          <w:sz w:val="16"/>
        </w:rPr>
        <w:t> </w:t>
      </w:r>
      <w:r>
        <w:rPr>
          <w:color w:val="231F20"/>
          <w:sz w:val="16"/>
        </w:rPr>
        <w:t>Melvill</w:t>
      </w:r>
      <w:r>
        <w:rPr>
          <w:color w:val="231F20"/>
          <w:spacing w:val="40"/>
          <w:sz w:val="16"/>
        </w:rPr>
        <w:t> </w:t>
      </w:r>
      <w:r>
        <w:rPr>
          <w:color w:val="231F20"/>
          <w:sz w:val="16"/>
        </w:rPr>
        <w:t>R,</w:t>
      </w:r>
      <w:r>
        <w:rPr>
          <w:color w:val="231F20"/>
          <w:spacing w:val="40"/>
          <w:sz w:val="16"/>
        </w:rPr>
        <w:t> </w:t>
      </w:r>
      <w:r>
        <w:rPr>
          <w:color w:val="231F20"/>
          <w:sz w:val="16"/>
        </w:rPr>
        <w:t>et</w:t>
      </w:r>
      <w:r>
        <w:rPr>
          <w:color w:val="231F20"/>
          <w:spacing w:val="40"/>
          <w:sz w:val="16"/>
        </w:rPr>
        <w:t> </w:t>
      </w:r>
      <w:r>
        <w:rPr>
          <w:color w:val="231F20"/>
          <w:sz w:val="16"/>
        </w:rPr>
        <w:t>al.</w:t>
      </w:r>
      <w:r>
        <w:rPr>
          <w:color w:val="231F20"/>
          <w:spacing w:val="40"/>
          <w:sz w:val="16"/>
        </w:rPr>
        <w:t> </w:t>
      </w:r>
      <w:r>
        <w:rPr>
          <w:color w:val="231F20"/>
          <w:sz w:val="16"/>
        </w:rPr>
        <w:t>A</w:t>
      </w:r>
      <w:r>
        <w:rPr>
          <w:color w:val="231F20"/>
          <w:spacing w:val="40"/>
          <w:sz w:val="16"/>
        </w:rPr>
        <w:t> </w:t>
      </w:r>
      <w:r>
        <w:rPr>
          <w:color w:val="231F20"/>
          <w:sz w:val="16"/>
        </w:rPr>
        <w:t>quick</w:t>
      </w:r>
      <w:r>
        <w:rPr>
          <w:color w:val="231F20"/>
          <w:spacing w:val="40"/>
          <w:sz w:val="16"/>
        </w:rPr>
        <w:t> </w:t>
      </w:r>
      <w:r>
        <w:rPr>
          <w:color w:val="231F20"/>
          <w:sz w:val="16"/>
        </w:rPr>
        <w:t>and</w:t>
      </w:r>
      <w:r>
        <w:rPr>
          <w:color w:val="231F20"/>
          <w:spacing w:val="40"/>
          <w:sz w:val="16"/>
        </w:rPr>
        <w:t> </w:t>
      </w:r>
      <w:r>
        <w:rPr>
          <w:color w:val="231F20"/>
          <w:sz w:val="16"/>
        </w:rPr>
        <w:t>universal</w:t>
      </w:r>
      <w:r>
        <w:rPr>
          <w:color w:val="231F20"/>
          <w:spacing w:val="40"/>
          <w:sz w:val="16"/>
        </w:rPr>
        <w:t> </w:t>
      </w:r>
      <w:r>
        <w:rPr>
          <w:color w:val="231F20"/>
          <w:sz w:val="16"/>
        </w:rPr>
        <w:t>method for stereotactic visualization of the subthalamic </w:t>
      </w:r>
      <w:r>
        <w:rPr>
          <w:color w:val="231F20"/>
          <w:sz w:val="16"/>
        </w:rPr>
        <w:t>nucleus</w:t>
      </w:r>
      <w:r>
        <w:rPr>
          <w:color w:val="231F20"/>
          <w:spacing w:val="40"/>
          <w:sz w:val="16"/>
        </w:rPr>
        <w:t> </w:t>
      </w:r>
      <w:r>
        <w:rPr>
          <w:color w:val="231F20"/>
          <w:sz w:val="16"/>
        </w:rPr>
        <w:t>before and after implantation of deep brain stimulation electro-</w:t>
      </w:r>
      <w:r>
        <w:rPr>
          <w:color w:val="231F20"/>
          <w:spacing w:val="40"/>
          <w:sz w:val="16"/>
        </w:rPr>
        <w:t> </w:t>
      </w:r>
      <w:r>
        <w:rPr>
          <w:color w:val="231F20"/>
          <w:sz w:val="16"/>
        </w:rPr>
        <w:t>des. Stereotact Funct Neurosurg 2003;80:96–101.</w:t>
      </w:r>
    </w:p>
    <w:p>
      <w:pPr>
        <w:pStyle w:val="ListParagraph"/>
        <w:numPr>
          <w:ilvl w:val="1"/>
          <w:numId w:val="10"/>
        </w:numPr>
        <w:tabs>
          <w:tab w:pos="502" w:val="left" w:leader="none"/>
          <w:tab w:pos="504" w:val="left" w:leader="none"/>
        </w:tabs>
        <w:spacing w:line="232" w:lineRule="auto" w:before="0" w:after="0"/>
        <w:ind w:left="504" w:right="5257" w:hanging="248"/>
        <w:jc w:val="both"/>
        <w:rPr>
          <w:sz w:val="16"/>
        </w:rPr>
      </w:pPr>
      <w:r>
        <w:rPr>
          <w:color w:val="231F20"/>
          <w:spacing w:val="-2"/>
          <w:sz w:val="16"/>
        </w:rPr>
        <w:t>Singh H. Bispectral</w:t>
      </w:r>
      <w:r>
        <w:rPr>
          <w:color w:val="231F20"/>
          <w:spacing w:val="-4"/>
          <w:sz w:val="16"/>
        </w:rPr>
        <w:t> </w:t>
      </w:r>
      <w:r>
        <w:rPr>
          <w:color w:val="231F20"/>
          <w:spacing w:val="-2"/>
          <w:sz w:val="16"/>
        </w:rPr>
        <w:t>index (BIS)</w:t>
      </w:r>
      <w:r>
        <w:rPr>
          <w:color w:val="231F20"/>
          <w:spacing w:val="-4"/>
          <w:sz w:val="16"/>
        </w:rPr>
        <w:t> </w:t>
      </w:r>
      <w:r>
        <w:rPr>
          <w:color w:val="231F20"/>
          <w:spacing w:val="-2"/>
          <w:sz w:val="16"/>
        </w:rPr>
        <w:t>monitoring during propofol-induced</w:t>
      </w:r>
      <w:r>
        <w:rPr>
          <w:color w:val="231F20"/>
          <w:spacing w:val="40"/>
          <w:sz w:val="16"/>
        </w:rPr>
        <w:t> </w:t>
      </w:r>
      <w:r>
        <w:rPr>
          <w:color w:val="231F20"/>
          <w:sz w:val="16"/>
        </w:rPr>
        <w:t>sedation and anaesthesia. Eur J Anaesthesiol 1999;16:31–36.</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7"/>
        <w:rPr>
          <w:sz w:val="16"/>
        </w:rPr>
      </w:pPr>
    </w:p>
    <w:p>
      <w:pPr>
        <w:spacing w:before="1"/>
        <w:ind w:left="256" w:right="0" w:firstLine="0"/>
        <w:jc w:val="left"/>
        <w:rPr>
          <w:i/>
          <w:sz w:val="14"/>
        </w:rPr>
      </w:pPr>
      <w:r>
        <w:rPr>
          <w:i/>
          <w:color w:val="231F20"/>
          <w:sz w:val="14"/>
        </w:rPr>
        <w:t>Movement</w:t>
      </w:r>
      <w:r>
        <w:rPr>
          <w:i/>
          <w:color w:val="231F20"/>
          <w:spacing w:val="8"/>
          <w:sz w:val="14"/>
        </w:rPr>
        <w:t> </w:t>
      </w:r>
      <w:r>
        <w:rPr>
          <w:i/>
          <w:color w:val="231F20"/>
          <w:sz w:val="14"/>
        </w:rPr>
        <w:t>Disorders,</w:t>
      </w:r>
      <w:r>
        <w:rPr>
          <w:i/>
          <w:color w:val="231F20"/>
          <w:spacing w:val="10"/>
          <w:sz w:val="14"/>
        </w:rPr>
        <w:t> </w:t>
      </w:r>
      <w:r>
        <w:rPr>
          <w:i/>
          <w:color w:val="231F20"/>
          <w:sz w:val="14"/>
        </w:rPr>
        <w:t>Vol.</w:t>
      </w:r>
      <w:r>
        <w:rPr>
          <w:i/>
          <w:color w:val="231F20"/>
          <w:spacing w:val="9"/>
          <w:sz w:val="14"/>
        </w:rPr>
        <w:t> </w:t>
      </w:r>
      <w:r>
        <w:rPr>
          <w:i/>
          <w:color w:val="231F20"/>
          <w:sz w:val="14"/>
        </w:rPr>
        <w:t>23,</w:t>
      </w:r>
      <w:r>
        <w:rPr>
          <w:i/>
          <w:color w:val="231F20"/>
          <w:spacing w:val="9"/>
          <w:sz w:val="14"/>
        </w:rPr>
        <w:t> </w:t>
      </w:r>
      <w:r>
        <w:rPr>
          <w:i/>
          <w:color w:val="231F20"/>
          <w:sz w:val="14"/>
        </w:rPr>
        <w:t>No.</w:t>
      </w:r>
      <w:r>
        <w:rPr>
          <w:i/>
          <w:color w:val="231F20"/>
          <w:spacing w:val="9"/>
          <w:sz w:val="14"/>
        </w:rPr>
        <w:t> </w:t>
      </w:r>
      <w:r>
        <w:rPr>
          <w:i/>
          <w:color w:val="231F20"/>
          <w:sz w:val="14"/>
        </w:rPr>
        <w:t>9,</w:t>
      </w:r>
      <w:r>
        <w:rPr>
          <w:i/>
          <w:color w:val="231F20"/>
          <w:spacing w:val="9"/>
          <w:sz w:val="14"/>
        </w:rPr>
        <w:t> </w:t>
      </w:r>
      <w:r>
        <w:rPr>
          <w:i/>
          <w:color w:val="231F20"/>
          <w:spacing w:val="-4"/>
          <w:sz w:val="14"/>
        </w:rPr>
        <w:t>2008</w:t>
      </w:r>
    </w:p>
    <w:sectPr>
      <w:pgSz w:w="12240" w:h="16200"/>
      <w:pgMar w:top="104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neva">
    <w:altName w:val="Geneva"/>
    <w:charset w:val="0"/>
    <w:family w:val="swiss"/>
    <w:pitch w:val="variable"/>
  </w:font>
  <w:font w:name="Helvetica Neue">
    <w:altName w:val="Helvetica Neue"/>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23" w:hanging="188"/>
        <w:jc w:val="righ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971" w:hanging="188"/>
      </w:pPr>
      <w:rPr>
        <w:rFonts w:hint="default"/>
        <w:lang w:val="en-US" w:eastAsia="en-US" w:bidi="ar-SA"/>
      </w:rPr>
    </w:lvl>
    <w:lvl w:ilvl="2">
      <w:start w:val="0"/>
      <w:numFmt w:val="bullet"/>
      <w:lvlText w:val="•"/>
      <w:lvlJc w:val="left"/>
      <w:pPr>
        <w:ind w:left="1423" w:hanging="188"/>
      </w:pPr>
      <w:rPr>
        <w:rFonts w:hint="default"/>
        <w:lang w:val="en-US" w:eastAsia="en-US" w:bidi="ar-SA"/>
      </w:rPr>
    </w:lvl>
    <w:lvl w:ilvl="3">
      <w:start w:val="0"/>
      <w:numFmt w:val="bullet"/>
      <w:lvlText w:val="•"/>
      <w:lvlJc w:val="left"/>
      <w:pPr>
        <w:ind w:left="1875" w:hanging="188"/>
      </w:pPr>
      <w:rPr>
        <w:rFonts w:hint="default"/>
        <w:lang w:val="en-US" w:eastAsia="en-US" w:bidi="ar-SA"/>
      </w:rPr>
    </w:lvl>
    <w:lvl w:ilvl="4">
      <w:start w:val="0"/>
      <w:numFmt w:val="bullet"/>
      <w:lvlText w:val="•"/>
      <w:lvlJc w:val="left"/>
      <w:pPr>
        <w:ind w:left="2327" w:hanging="188"/>
      </w:pPr>
      <w:rPr>
        <w:rFonts w:hint="default"/>
        <w:lang w:val="en-US" w:eastAsia="en-US" w:bidi="ar-SA"/>
      </w:rPr>
    </w:lvl>
    <w:lvl w:ilvl="5">
      <w:start w:val="0"/>
      <w:numFmt w:val="bullet"/>
      <w:lvlText w:val="•"/>
      <w:lvlJc w:val="left"/>
      <w:pPr>
        <w:ind w:left="2779" w:hanging="188"/>
      </w:pPr>
      <w:rPr>
        <w:rFonts w:hint="default"/>
        <w:lang w:val="en-US" w:eastAsia="en-US" w:bidi="ar-SA"/>
      </w:rPr>
    </w:lvl>
    <w:lvl w:ilvl="6">
      <w:start w:val="0"/>
      <w:numFmt w:val="bullet"/>
      <w:lvlText w:val="•"/>
      <w:lvlJc w:val="left"/>
      <w:pPr>
        <w:ind w:left="3231" w:hanging="188"/>
      </w:pPr>
      <w:rPr>
        <w:rFonts w:hint="default"/>
        <w:lang w:val="en-US" w:eastAsia="en-US" w:bidi="ar-SA"/>
      </w:rPr>
    </w:lvl>
    <w:lvl w:ilvl="7">
      <w:start w:val="0"/>
      <w:numFmt w:val="bullet"/>
      <w:lvlText w:val="•"/>
      <w:lvlJc w:val="left"/>
      <w:pPr>
        <w:ind w:left="3683" w:hanging="188"/>
      </w:pPr>
      <w:rPr>
        <w:rFonts w:hint="default"/>
        <w:lang w:val="en-US" w:eastAsia="en-US" w:bidi="ar-SA"/>
      </w:rPr>
    </w:lvl>
    <w:lvl w:ilvl="8">
      <w:start w:val="0"/>
      <w:numFmt w:val="bullet"/>
      <w:lvlText w:val="•"/>
      <w:lvlJc w:val="left"/>
      <w:pPr>
        <w:ind w:left="4135" w:hanging="188"/>
      </w:pPr>
      <w:rPr>
        <w:rFonts w:hint="default"/>
        <w:lang w:val="en-US" w:eastAsia="en-US" w:bidi="ar-SA"/>
      </w:rPr>
    </w:lvl>
  </w:abstractNum>
  <w:abstractNum w:abstractNumId="9">
    <w:multiLevelType w:val="hybridMultilevel"/>
    <w:lvl w:ilvl="0">
      <w:start w:val="1"/>
      <w:numFmt w:val="decimal"/>
      <w:lvlText w:val="%1."/>
      <w:lvlJc w:val="left"/>
      <w:pPr>
        <w:ind w:left="506" w:hanging="25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2."/>
      <w:lvlJc w:val="left"/>
      <w:pPr>
        <w:ind w:left="504" w:hanging="248"/>
        <w:jc w:val="lef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2">
      <w:start w:val="0"/>
      <w:numFmt w:val="bullet"/>
      <w:lvlText w:val="•"/>
      <w:lvlJc w:val="left"/>
      <w:pPr>
        <w:ind w:left="1407" w:hanging="248"/>
      </w:pPr>
      <w:rPr>
        <w:rFonts w:hint="default"/>
        <w:lang w:val="en-US" w:eastAsia="en-US" w:bidi="ar-SA"/>
      </w:rPr>
    </w:lvl>
    <w:lvl w:ilvl="3">
      <w:start w:val="0"/>
      <w:numFmt w:val="bullet"/>
      <w:lvlText w:val="•"/>
      <w:lvlJc w:val="left"/>
      <w:pPr>
        <w:ind w:left="1861" w:hanging="248"/>
      </w:pPr>
      <w:rPr>
        <w:rFonts w:hint="default"/>
        <w:lang w:val="en-US" w:eastAsia="en-US" w:bidi="ar-SA"/>
      </w:rPr>
    </w:lvl>
    <w:lvl w:ilvl="4">
      <w:start w:val="0"/>
      <w:numFmt w:val="bullet"/>
      <w:lvlText w:val="•"/>
      <w:lvlJc w:val="left"/>
      <w:pPr>
        <w:ind w:left="2315" w:hanging="248"/>
      </w:pPr>
      <w:rPr>
        <w:rFonts w:hint="default"/>
        <w:lang w:val="en-US" w:eastAsia="en-US" w:bidi="ar-SA"/>
      </w:rPr>
    </w:lvl>
    <w:lvl w:ilvl="5">
      <w:start w:val="0"/>
      <w:numFmt w:val="bullet"/>
      <w:lvlText w:val="•"/>
      <w:lvlJc w:val="left"/>
      <w:pPr>
        <w:ind w:left="2769" w:hanging="248"/>
      </w:pPr>
      <w:rPr>
        <w:rFonts w:hint="default"/>
        <w:lang w:val="en-US" w:eastAsia="en-US" w:bidi="ar-SA"/>
      </w:rPr>
    </w:lvl>
    <w:lvl w:ilvl="6">
      <w:start w:val="0"/>
      <w:numFmt w:val="bullet"/>
      <w:lvlText w:val="•"/>
      <w:lvlJc w:val="left"/>
      <w:pPr>
        <w:ind w:left="3223" w:hanging="248"/>
      </w:pPr>
      <w:rPr>
        <w:rFonts w:hint="default"/>
        <w:lang w:val="en-US" w:eastAsia="en-US" w:bidi="ar-SA"/>
      </w:rPr>
    </w:lvl>
    <w:lvl w:ilvl="7">
      <w:start w:val="0"/>
      <w:numFmt w:val="bullet"/>
      <w:lvlText w:val="•"/>
      <w:lvlJc w:val="left"/>
      <w:pPr>
        <w:ind w:left="3677" w:hanging="248"/>
      </w:pPr>
      <w:rPr>
        <w:rFonts w:hint="default"/>
        <w:lang w:val="en-US" w:eastAsia="en-US" w:bidi="ar-SA"/>
      </w:rPr>
    </w:lvl>
    <w:lvl w:ilvl="8">
      <w:start w:val="0"/>
      <w:numFmt w:val="bullet"/>
      <w:lvlText w:val="•"/>
      <w:lvlJc w:val="left"/>
      <w:pPr>
        <w:ind w:left="4131" w:hanging="248"/>
      </w:pPr>
      <w:rPr>
        <w:rFonts w:hint="default"/>
        <w:lang w:val="en-US" w:eastAsia="en-US" w:bidi="ar-SA"/>
      </w:rPr>
    </w:lvl>
  </w:abstractNum>
  <w:abstractNum w:abstractNumId="8">
    <w:multiLevelType w:val="hybridMultilevel"/>
    <w:lvl w:ilvl="0">
      <w:start w:val="1"/>
      <w:numFmt w:val="decimal"/>
      <w:lvlText w:val="%1."/>
      <w:lvlJc w:val="left"/>
      <w:pPr>
        <w:ind w:left="504" w:hanging="248"/>
        <w:jc w:val="lef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953" w:hanging="248"/>
      </w:pPr>
      <w:rPr>
        <w:rFonts w:hint="default"/>
        <w:lang w:val="en-US" w:eastAsia="en-US" w:bidi="ar-SA"/>
      </w:rPr>
    </w:lvl>
    <w:lvl w:ilvl="2">
      <w:start w:val="0"/>
      <w:numFmt w:val="bullet"/>
      <w:lvlText w:val="•"/>
      <w:lvlJc w:val="left"/>
      <w:pPr>
        <w:ind w:left="1407" w:hanging="248"/>
      </w:pPr>
      <w:rPr>
        <w:rFonts w:hint="default"/>
        <w:lang w:val="en-US" w:eastAsia="en-US" w:bidi="ar-SA"/>
      </w:rPr>
    </w:lvl>
    <w:lvl w:ilvl="3">
      <w:start w:val="0"/>
      <w:numFmt w:val="bullet"/>
      <w:lvlText w:val="•"/>
      <w:lvlJc w:val="left"/>
      <w:pPr>
        <w:ind w:left="1861" w:hanging="248"/>
      </w:pPr>
      <w:rPr>
        <w:rFonts w:hint="default"/>
        <w:lang w:val="en-US" w:eastAsia="en-US" w:bidi="ar-SA"/>
      </w:rPr>
    </w:lvl>
    <w:lvl w:ilvl="4">
      <w:start w:val="0"/>
      <w:numFmt w:val="bullet"/>
      <w:lvlText w:val="•"/>
      <w:lvlJc w:val="left"/>
      <w:pPr>
        <w:ind w:left="2315" w:hanging="248"/>
      </w:pPr>
      <w:rPr>
        <w:rFonts w:hint="default"/>
        <w:lang w:val="en-US" w:eastAsia="en-US" w:bidi="ar-SA"/>
      </w:rPr>
    </w:lvl>
    <w:lvl w:ilvl="5">
      <w:start w:val="0"/>
      <w:numFmt w:val="bullet"/>
      <w:lvlText w:val="•"/>
      <w:lvlJc w:val="left"/>
      <w:pPr>
        <w:ind w:left="2769" w:hanging="248"/>
      </w:pPr>
      <w:rPr>
        <w:rFonts w:hint="default"/>
        <w:lang w:val="en-US" w:eastAsia="en-US" w:bidi="ar-SA"/>
      </w:rPr>
    </w:lvl>
    <w:lvl w:ilvl="6">
      <w:start w:val="0"/>
      <w:numFmt w:val="bullet"/>
      <w:lvlText w:val="•"/>
      <w:lvlJc w:val="left"/>
      <w:pPr>
        <w:ind w:left="3223" w:hanging="248"/>
      </w:pPr>
      <w:rPr>
        <w:rFonts w:hint="default"/>
        <w:lang w:val="en-US" w:eastAsia="en-US" w:bidi="ar-SA"/>
      </w:rPr>
    </w:lvl>
    <w:lvl w:ilvl="7">
      <w:start w:val="0"/>
      <w:numFmt w:val="bullet"/>
      <w:lvlText w:val="•"/>
      <w:lvlJc w:val="left"/>
      <w:pPr>
        <w:ind w:left="3677" w:hanging="248"/>
      </w:pPr>
      <w:rPr>
        <w:rFonts w:hint="default"/>
        <w:lang w:val="en-US" w:eastAsia="en-US" w:bidi="ar-SA"/>
      </w:rPr>
    </w:lvl>
    <w:lvl w:ilvl="8">
      <w:start w:val="0"/>
      <w:numFmt w:val="bullet"/>
      <w:lvlText w:val="•"/>
      <w:lvlJc w:val="left"/>
      <w:pPr>
        <w:ind w:left="4131" w:hanging="248"/>
      </w:pPr>
      <w:rPr>
        <w:rFonts w:hint="default"/>
        <w:lang w:val="en-US" w:eastAsia="en-US" w:bidi="ar-SA"/>
      </w:rPr>
    </w:lvl>
  </w:abstractNum>
  <w:abstractNum w:abstractNumId="7">
    <w:multiLevelType w:val="hybridMultilevel"/>
    <w:lvl w:ilvl="0">
      <w:start w:val="1"/>
      <w:numFmt w:val="decimal"/>
      <w:lvlText w:val="%1."/>
      <w:lvlJc w:val="left"/>
      <w:pPr>
        <w:ind w:left="504" w:hanging="248"/>
        <w:jc w:val="lef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953" w:hanging="248"/>
      </w:pPr>
      <w:rPr>
        <w:rFonts w:hint="default"/>
        <w:lang w:val="en-US" w:eastAsia="en-US" w:bidi="ar-SA"/>
      </w:rPr>
    </w:lvl>
    <w:lvl w:ilvl="2">
      <w:start w:val="0"/>
      <w:numFmt w:val="bullet"/>
      <w:lvlText w:val="•"/>
      <w:lvlJc w:val="left"/>
      <w:pPr>
        <w:ind w:left="1407" w:hanging="248"/>
      </w:pPr>
      <w:rPr>
        <w:rFonts w:hint="default"/>
        <w:lang w:val="en-US" w:eastAsia="en-US" w:bidi="ar-SA"/>
      </w:rPr>
    </w:lvl>
    <w:lvl w:ilvl="3">
      <w:start w:val="0"/>
      <w:numFmt w:val="bullet"/>
      <w:lvlText w:val="•"/>
      <w:lvlJc w:val="left"/>
      <w:pPr>
        <w:ind w:left="1861" w:hanging="248"/>
      </w:pPr>
      <w:rPr>
        <w:rFonts w:hint="default"/>
        <w:lang w:val="en-US" w:eastAsia="en-US" w:bidi="ar-SA"/>
      </w:rPr>
    </w:lvl>
    <w:lvl w:ilvl="4">
      <w:start w:val="0"/>
      <w:numFmt w:val="bullet"/>
      <w:lvlText w:val="•"/>
      <w:lvlJc w:val="left"/>
      <w:pPr>
        <w:ind w:left="2315" w:hanging="248"/>
      </w:pPr>
      <w:rPr>
        <w:rFonts w:hint="default"/>
        <w:lang w:val="en-US" w:eastAsia="en-US" w:bidi="ar-SA"/>
      </w:rPr>
    </w:lvl>
    <w:lvl w:ilvl="5">
      <w:start w:val="0"/>
      <w:numFmt w:val="bullet"/>
      <w:lvlText w:val="•"/>
      <w:lvlJc w:val="left"/>
      <w:pPr>
        <w:ind w:left="2769" w:hanging="248"/>
      </w:pPr>
      <w:rPr>
        <w:rFonts w:hint="default"/>
        <w:lang w:val="en-US" w:eastAsia="en-US" w:bidi="ar-SA"/>
      </w:rPr>
    </w:lvl>
    <w:lvl w:ilvl="6">
      <w:start w:val="0"/>
      <w:numFmt w:val="bullet"/>
      <w:lvlText w:val="•"/>
      <w:lvlJc w:val="left"/>
      <w:pPr>
        <w:ind w:left="3223" w:hanging="248"/>
      </w:pPr>
      <w:rPr>
        <w:rFonts w:hint="default"/>
        <w:lang w:val="en-US" w:eastAsia="en-US" w:bidi="ar-SA"/>
      </w:rPr>
    </w:lvl>
    <w:lvl w:ilvl="7">
      <w:start w:val="0"/>
      <w:numFmt w:val="bullet"/>
      <w:lvlText w:val="•"/>
      <w:lvlJc w:val="left"/>
      <w:pPr>
        <w:ind w:left="3677" w:hanging="248"/>
      </w:pPr>
      <w:rPr>
        <w:rFonts w:hint="default"/>
        <w:lang w:val="en-US" w:eastAsia="en-US" w:bidi="ar-SA"/>
      </w:rPr>
    </w:lvl>
    <w:lvl w:ilvl="8">
      <w:start w:val="0"/>
      <w:numFmt w:val="bullet"/>
      <w:lvlText w:val="•"/>
      <w:lvlJc w:val="left"/>
      <w:pPr>
        <w:ind w:left="4131" w:hanging="248"/>
      </w:pPr>
      <w:rPr>
        <w:rFonts w:hint="default"/>
        <w:lang w:val="en-US" w:eastAsia="en-US" w:bidi="ar-SA"/>
      </w:rPr>
    </w:lvl>
  </w:abstractNum>
  <w:abstractNum w:abstractNumId="6">
    <w:multiLevelType w:val="hybridMultilevel"/>
    <w:lvl w:ilvl="0">
      <w:start w:val="1"/>
      <w:numFmt w:val="decimal"/>
      <w:lvlText w:val="%1."/>
      <w:lvlJc w:val="left"/>
      <w:pPr>
        <w:ind w:left="523" w:hanging="188"/>
        <w:jc w:val="righ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971" w:hanging="188"/>
      </w:pPr>
      <w:rPr>
        <w:rFonts w:hint="default"/>
        <w:lang w:val="en-US" w:eastAsia="en-US" w:bidi="ar-SA"/>
      </w:rPr>
    </w:lvl>
    <w:lvl w:ilvl="2">
      <w:start w:val="0"/>
      <w:numFmt w:val="bullet"/>
      <w:lvlText w:val="•"/>
      <w:lvlJc w:val="left"/>
      <w:pPr>
        <w:ind w:left="1423" w:hanging="188"/>
      </w:pPr>
      <w:rPr>
        <w:rFonts w:hint="default"/>
        <w:lang w:val="en-US" w:eastAsia="en-US" w:bidi="ar-SA"/>
      </w:rPr>
    </w:lvl>
    <w:lvl w:ilvl="3">
      <w:start w:val="0"/>
      <w:numFmt w:val="bullet"/>
      <w:lvlText w:val="•"/>
      <w:lvlJc w:val="left"/>
      <w:pPr>
        <w:ind w:left="1875" w:hanging="188"/>
      </w:pPr>
      <w:rPr>
        <w:rFonts w:hint="default"/>
        <w:lang w:val="en-US" w:eastAsia="en-US" w:bidi="ar-SA"/>
      </w:rPr>
    </w:lvl>
    <w:lvl w:ilvl="4">
      <w:start w:val="0"/>
      <w:numFmt w:val="bullet"/>
      <w:lvlText w:val="•"/>
      <w:lvlJc w:val="left"/>
      <w:pPr>
        <w:ind w:left="2327" w:hanging="188"/>
      </w:pPr>
      <w:rPr>
        <w:rFonts w:hint="default"/>
        <w:lang w:val="en-US" w:eastAsia="en-US" w:bidi="ar-SA"/>
      </w:rPr>
    </w:lvl>
    <w:lvl w:ilvl="5">
      <w:start w:val="0"/>
      <w:numFmt w:val="bullet"/>
      <w:lvlText w:val="•"/>
      <w:lvlJc w:val="left"/>
      <w:pPr>
        <w:ind w:left="2779" w:hanging="188"/>
      </w:pPr>
      <w:rPr>
        <w:rFonts w:hint="default"/>
        <w:lang w:val="en-US" w:eastAsia="en-US" w:bidi="ar-SA"/>
      </w:rPr>
    </w:lvl>
    <w:lvl w:ilvl="6">
      <w:start w:val="0"/>
      <w:numFmt w:val="bullet"/>
      <w:lvlText w:val="•"/>
      <w:lvlJc w:val="left"/>
      <w:pPr>
        <w:ind w:left="3231" w:hanging="188"/>
      </w:pPr>
      <w:rPr>
        <w:rFonts w:hint="default"/>
        <w:lang w:val="en-US" w:eastAsia="en-US" w:bidi="ar-SA"/>
      </w:rPr>
    </w:lvl>
    <w:lvl w:ilvl="7">
      <w:start w:val="0"/>
      <w:numFmt w:val="bullet"/>
      <w:lvlText w:val="•"/>
      <w:lvlJc w:val="left"/>
      <w:pPr>
        <w:ind w:left="3683" w:hanging="188"/>
      </w:pPr>
      <w:rPr>
        <w:rFonts w:hint="default"/>
        <w:lang w:val="en-US" w:eastAsia="en-US" w:bidi="ar-SA"/>
      </w:rPr>
    </w:lvl>
    <w:lvl w:ilvl="8">
      <w:start w:val="0"/>
      <w:numFmt w:val="bullet"/>
      <w:lvlText w:val="•"/>
      <w:lvlJc w:val="left"/>
      <w:pPr>
        <w:ind w:left="4135" w:hanging="188"/>
      </w:pPr>
      <w:rPr>
        <w:rFonts w:hint="default"/>
        <w:lang w:val="en-US" w:eastAsia="en-US" w:bidi="ar-SA"/>
      </w:rPr>
    </w:lvl>
  </w:abstractNum>
  <w:abstractNum w:abstractNumId="5">
    <w:multiLevelType w:val="hybridMultilevel"/>
    <w:lvl w:ilvl="0">
      <w:start w:val="1"/>
      <w:numFmt w:val="decimal"/>
      <w:lvlText w:val="%1."/>
      <w:lvlJc w:val="left"/>
      <w:pPr>
        <w:ind w:left="523" w:hanging="188"/>
        <w:jc w:val="righ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466" w:hanging="210"/>
      </w:pPr>
      <w:rPr>
        <w:rFonts w:hint="default" w:ascii="Arial" w:hAnsi="Arial" w:eastAsia="Arial" w:cs="Arial"/>
        <w:b w:val="0"/>
        <w:bCs w:val="0"/>
        <w:i w:val="0"/>
        <w:iCs w:val="0"/>
        <w:color w:val="231F20"/>
        <w:spacing w:val="0"/>
        <w:w w:val="157"/>
        <w:sz w:val="20"/>
        <w:szCs w:val="20"/>
        <w:lang w:val="en-US" w:eastAsia="en-US" w:bidi="ar-SA"/>
      </w:rPr>
    </w:lvl>
    <w:lvl w:ilvl="2">
      <w:start w:val="0"/>
      <w:numFmt w:val="bullet"/>
      <w:lvlText w:val="•"/>
      <w:lvlJc w:val="left"/>
      <w:pPr>
        <w:ind w:left="442" w:hanging="210"/>
      </w:pPr>
      <w:rPr>
        <w:rFonts w:hint="default"/>
        <w:lang w:val="en-US" w:eastAsia="en-US" w:bidi="ar-SA"/>
      </w:rPr>
    </w:lvl>
    <w:lvl w:ilvl="3">
      <w:start w:val="0"/>
      <w:numFmt w:val="bullet"/>
      <w:lvlText w:val="•"/>
      <w:lvlJc w:val="left"/>
      <w:pPr>
        <w:ind w:left="364" w:hanging="210"/>
      </w:pPr>
      <w:rPr>
        <w:rFonts w:hint="default"/>
        <w:lang w:val="en-US" w:eastAsia="en-US" w:bidi="ar-SA"/>
      </w:rPr>
    </w:lvl>
    <w:lvl w:ilvl="4">
      <w:start w:val="0"/>
      <w:numFmt w:val="bullet"/>
      <w:lvlText w:val="•"/>
      <w:lvlJc w:val="left"/>
      <w:pPr>
        <w:ind w:left="286" w:hanging="210"/>
      </w:pPr>
      <w:rPr>
        <w:rFonts w:hint="default"/>
        <w:lang w:val="en-US" w:eastAsia="en-US" w:bidi="ar-SA"/>
      </w:rPr>
    </w:lvl>
    <w:lvl w:ilvl="5">
      <w:start w:val="0"/>
      <w:numFmt w:val="bullet"/>
      <w:lvlText w:val="•"/>
      <w:lvlJc w:val="left"/>
      <w:pPr>
        <w:ind w:left="209" w:hanging="210"/>
      </w:pPr>
      <w:rPr>
        <w:rFonts w:hint="default"/>
        <w:lang w:val="en-US" w:eastAsia="en-US" w:bidi="ar-SA"/>
      </w:rPr>
    </w:lvl>
    <w:lvl w:ilvl="6">
      <w:start w:val="0"/>
      <w:numFmt w:val="bullet"/>
      <w:lvlText w:val="•"/>
      <w:lvlJc w:val="left"/>
      <w:pPr>
        <w:ind w:left="131" w:hanging="210"/>
      </w:pPr>
      <w:rPr>
        <w:rFonts w:hint="default"/>
        <w:lang w:val="en-US" w:eastAsia="en-US" w:bidi="ar-SA"/>
      </w:rPr>
    </w:lvl>
    <w:lvl w:ilvl="7">
      <w:start w:val="0"/>
      <w:numFmt w:val="bullet"/>
      <w:lvlText w:val="•"/>
      <w:lvlJc w:val="left"/>
      <w:pPr>
        <w:ind w:left="53" w:hanging="210"/>
      </w:pPr>
      <w:rPr>
        <w:rFonts w:hint="default"/>
        <w:lang w:val="en-US" w:eastAsia="en-US" w:bidi="ar-SA"/>
      </w:rPr>
    </w:lvl>
    <w:lvl w:ilvl="8">
      <w:start w:val="0"/>
      <w:numFmt w:val="bullet"/>
      <w:lvlText w:val="•"/>
      <w:lvlJc w:val="left"/>
      <w:pPr>
        <w:ind w:left="-25" w:hanging="210"/>
      </w:pPr>
      <w:rPr>
        <w:rFonts w:hint="default"/>
        <w:lang w:val="en-US" w:eastAsia="en-US" w:bidi="ar-SA"/>
      </w:rPr>
    </w:lvl>
  </w:abstractNum>
  <w:abstractNum w:abstractNumId="4">
    <w:multiLevelType w:val="hybridMultilevel"/>
    <w:lvl w:ilvl="0">
      <w:start w:val="1"/>
      <w:numFmt w:val="decimal"/>
      <w:lvlText w:val="%1."/>
      <w:lvlJc w:val="left"/>
      <w:pPr>
        <w:ind w:left="523" w:hanging="188"/>
        <w:jc w:val="righ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954" w:hanging="188"/>
      </w:pPr>
      <w:rPr>
        <w:rFonts w:hint="default"/>
        <w:lang w:val="en-US" w:eastAsia="en-US" w:bidi="ar-SA"/>
      </w:rPr>
    </w:lvl>
    <w:lvl w:ilvl="2">
      <w:start w:val="0"/>
      <w:numFmt w:val="bullet"/>
      <w:lvlText w:val="•"/>
      <w:lvlJc w:val="left"/>
      <w:pPr>
        <w:ind w:left="1388" w:hanging="188"/>
      </w:pPr>
      <w:rPr>
        <w:rFonts w:hint="default"/>
        <w:lang w:val="en-US" w:eastAsia="en-US" w:bidi="ar-SA"/>
      </w:rPr>
    </w:lvl>
    <w:lvl w:ilvl="3">
      <w:start w:val="0"/>
      <w:numFmt w:val="bullet"/>
      <w:lvlText w:val="•"/>
      <w:lvlJc w:val="left"/>
      <w:pPr>
        <w:ind w:left="1822" w:hanging="188"/>
      </w:pPr>
      <w:rPr>
        <w:rFonts w:hint="default"/>
        <w:lang w:val="en-US" w:eastAsia="en-US" w:bidi="ar-SA"/>
      </w:rPr>
    </w:lvl>
    <w:lvl w:ilvl="4">
      <w:start w:val="0"/>
      <w:numFmt w:val="bullet"/>
      <w:lvlText w:val="•"/>
      <w:lvlJc w:val="left"/>
      <w:pPr>
        <w:ind w:left="2256" w:hanging="188"/>
      </w:pPr>
      <w:rPr>
        <w:rFonts w:hint="default"/>
        <w:lang w:val="en-US" w:eastAsia="en-US" w:bidi="ar-SA"/>
      </w:rPr>
    </w:lvl>
    <w:lvl w:ilvl="5">
      <w:start w:val="0"/>
      <w:numFmt w:val="bullet"/>
      <w:lvlText w:val="•"/>
      <w:lvlJc w:val="left"/>
      <w:pPr>
        <w:ind w:left="2690" w:hanging="188"/>
      </w:pPr>
      <w:rPr>
        <w:rFonts w:hint="default"/>
        <w:lang w:val="en-US" w:eastAsia="en-US" w:bidi="ar-SA"/>
      </w:rPr>
    </w:lvl>
    <w:lvl w:ilvl="6">
      <w:start w:val="0"/>
      <w:numFmt w:val="bullet"/>
      <w:lvlText w:val="•"/>
      <w:lvlJc w:val="left"/>
      <w:pPr>
        <w:ind w:left="3124" w:hanging="188"/>
      </w:pPr>
      <w:rPr>
        <w:rFonts w:hint="default"/>
        <w:lang w:val="en-US" w:eastAsia="en-US" w:bidi="ar-SA"/>
      </w:rPr>
    </w:lvl>
    <w:lvl w:ilvl="7">
      <w:start w:val="0"/>
      <w:numFmt w:val="bullet"/>
      <w:lvlText w:val="•"/>
      <w:lvlJc w:val="left"/>
      <w:pPr>
        <w:ind w:left="3559" w:hanging="188"/>
      </w:pPr>
      <w:rPr>
        <w:rFonts w:hint="default"/>
        <w:lang w:val="en-US" w:eastAsia="en-US" w:bidi="ar-SA"/>
      </w:rPr>
    </w:lvl>
    <w:lvl w:ilvl="8">
      <w:start w:val="0"/>
      <w:numFmt w:val="bullet"/>
      <w:lvlText w:val="•"/>
      <w:lvlJc w:val="left"/>
      <w:pPr>
        <w:ind w:left="3993" w:hanging="188"/>
      </w:pPr>
      <w:rPr>
        <w:rFonts w:hint="default"/>
        <w:lang w:val="en-US" w:eastAsia="en-US" w:bidi="ar-SA"/>
      </w:rPr>
    </w:lvl>
  </w:abstractNum>
  <w:abstractNum w:abstractNumId="3">
    <w:multiLevelType w:val="hybridMultilevel"/>
    <w:lvl w:ilvl="0">
      <w:start w:val="1"/>
      <w:numFmt w:val="decimal"/>
      <w:lvlText w:val="%1."/>
      <w:lvlJc w:val="left"/>
      <w:pPr>
        <w:ind w:left="523" w:hanging="188"/>
        <w:jc w:val="righ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971" w:hanging="188"/>
      </w:pPr>
      <w:rPr>
        <w:rFonts w:hint="default"/>
        <w:lang w:val="en-US" w:eastAsia="en-US" w:bidi="ar-SA"/>
      </w:rPr>
    </w:lvl>
    <w:lvl w:ilvl="2">
      <w:start w:val="0"/>
      <w:numFmt w:val="bullet"/>
      <w:lvlText w:val="•"/>
      <w:lvlJc w:val="left"/>
      <w:pPr>
        <w:ind w:left="1423" w:hanging="188"/>
      </w:pPr>
      <w:rPr>
        <w:rFonts w:hint="default"/>
        <w:lang w:val="en-US" w:eastAsia="en-US" w:bidi="ar-SA"/>
      </w:rPr>
    </w:lvl>
    <w:lvl w:ilvl="3">
      <w:start w:val="0"/>
      <w:numFmt w:val="bullet"/>
      <w:lvlText w:val="•"/>
      <w:lvlJc w:val="left"/>
      <w:pPr>
        <w:ind w:left="1875" w:hanging="188"/>
      </w:pPr>
      <w:rPr>
        <w:rFonts w:hint="default"/>
        <w:lang w:val="en-US" w:eastAsia="en-US" w:bidi="ar-SA"/>
      </w:rPr>
    </w:lvl>
    <w:lvl w:ilvl="4">
      <w:start w:val="0"/>
      <w:numFmt w:val="bullet"/>
      <w:lvlText w:val="•"/>
      <w:lvlJc w:val="left"/>
      <w:pPr>
        <w:ind w:left="2327" w:hanging="188"/>
      </w:pPr>
      <w:rPr>
        <w:rFonts w:hint="default"/>
        <w:lang w:val="en-US" w:eastAsia="en-US" w:bidi="ar-SA"/>
      </w:rPr>
    </w:lvl>
    <w:lvl w:ilvl="5">
      <w:start w:val="0"/>
      <w:numFmt w:val="bullet"/>
      <w:lvlText w:val="•"/>
      <w:lvlJc w:val="left"/>
      <w:pPr>
        <w:ind w:left="2779" w:hanging="188"/>
      </w:pPr>
      <w:rPr>
        <w:rFonts w:hint="default"/>
        <w:lang w:val="en-US" w:eastAsia="en-US" w:bidi="ar-SA"/>
      </w:rPr>
    </w:lvl>
    <w:lvl w:ilvl="6">
      <w:start w:val="0"/>
      <w:numFmt w:val="bullet"/>
      <w:lvlText w:val="•"/>
      <w:lvlJc w:val="left"/>
      <w:pPr>
        <w:ind w:left="3231" w:hanging="188"/>
      </w:pPr>
      <w:rPr>
        <w:rFonts w:hint="default"/>
        <w:lang w:val="en-US" w:eastAsia="en-US" w:bidi="ar-SA"/>
      </w:rPr>
    </w:lvl>
    <w:lvl w:ilvl="7">
      <w:start w:val="0"/>
      <w:numFmt w:val="bullet"/>
      <w:lvlText w:val="•"/>
      <w:lvlJc w:val="left"/>
      <w:pPr>
        <w:ind w:left="3683" w:hanging="188"/>
      </w:pPr>
      <w:rPr>
        <w:rFonts w:hint="default"/>
        <w:lang w:val="en-US" w:eastAsia="en-US" w:bidi="ar-SA"/>
      </w:rPr>
    </w:lvl>
    <w:lvl w:ilvl="8">
      <w:start w:val="0"/>
      <w:numFmt w:val="bullet"/>
      <w:lvlText w:val="•"/>
      <w:lvlJc w:val="left"/>
      <w:pPr>
        <w:ind w:left="4135" w:hanging="188"/>
      </w:pPr>
      <w:rPr>
        <w:rFonts w:hint="default"/>
        <w:lang w:val="en-US" w:eastAsia="en-US" w:bidi="ar-SA"/>
      </w:rPr>
    </w:lvl>
  </w:abstractNum>
  <w:abstractNum w:abstractNumId="1">
    <w:multiLevelType w:val="hybridMultilevel"/>
    <w:lvl w:ilvl="0">
      <w:start w:val="1"/>
      <w:numFmt w:val="decimal"/>
      <w:lvlText w:val="%1."/>
      <w:lvlJc w:val="left"/>
      <w:pPr>
        <w:ind w:left="523" w:hanging="188"/>
        <w:jc w:val="righ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954" w:hanging="188"/>
      </w:pPr>
      <w:rPr>
        <w:rFonts w:hint="default"/>
        <w:lang w:val="en-US" w:eastAsia="en-US" w:bidi="ar-SA"/>
      </w:rPr>
    </w:lvl>
    <w:lvl w:ilvl="2">
      <w:start w:val="0"/>
      <w:numFmt w:val="bullet"/>
      <w:lvlText w:val="•"/>
      <w:lvlJc w:val="left"/>
      <w:pPr>
        <w:ind w:left="1388" w:hanging="188"/>
      </w:pPr>
      <w:rPr>
        <w:rFonts w:hint="default"/>
        <w:lang w:val="en-US" w:eastAsia="en-US" w:bidi="ar-SA"/>
      </w:rPr>
    </w:lvl>
    <w:lvl w:ilvl="3">
      <w:start w:val="0"/>
      <w:numFmt w:val="bullet"/>
      <w:lvlText w:val="•"/>
      <w:lvlJc w:val="left"/>
      <w:pPr>
        <w:ind w:left="1822" w:hanging="188"/>
      </w:pPr>
      <w:rPr>
        <w:rFonts w:hint="default"/>
        <w:lang w:val="en-US" w:eastAsia="en-US" w:bidi="ar-SA"/>
      </w:rPr>
    </w:lvl>
    <w:lvl w:ilvl="4">
      <w:start w:val="0"/>
      <w:numFmt w:val="bullet"/>
      <w:lvlText w:val="•"/>
      <w:lvlJc w:val="left"/>
      <w:pPr>
        <w:ind w:left="2256" w:hanging="188"/>
      </w:pPr>
      <w:rPr>
        <w:rFonts w:hint="default"/>
        <w:lang w:val="en-US" w:eastAsia="en-US" w:bidi="ar-SA"/>
      </w:rPr>
    </w:lvl>
    <w:lvl w:ilvl="5">
      <w:start w:val="0"/>
      <w:numFmt w:val="bullet"/>
      <w:lvlText w:val="•"/>
      <w:lvlJc w:val="left"/>
      <w:pPr>
        <w:ind w:left="2690" w:hanging="188"/>
      </w:pPr>
      <w:rPr>
        <w:rFonts w:hint="default"/>
        <w:lang w:val="en-US" w:eastAsia="en-US" w:bidi="ar-SA"/>
      </w:rPr>
    </w:lvl>
    <w:lvl w:ilvl="6">
      <w:start w:val="0"/>
      <w:numFmt w:val="bullet"/>
      <w:lvlText w:val="•"/>
      <w:lvlJc w:val="left"/>
      <w:pPr>
        <w:ind w:left="3124" w:hanging="188"/>
      </w:pPr>
      <w:rPr>
        <w:rFonts w:hint="default"/>
        <w:lang w:val="en-US" w:eastAsia="en-US" w:bidi="ar-SA"/>
      </w:rPr>
    </w:lvl>
    <w:lvl w:ilvl="7">
      <w:start w:val="0"/>
      <w:numFmt w:val="bullet"/>
      <w:lvlText w:val="•"/>
      <w:lvlJc w:val="left"/>
      <w:pPr>
        <w:ind w:left="3558" w:hanging="188"/>
      </w:pPr>
      <w:rPr>
        <w:rFonts w:hint="default"/>
        <w:lang w:val="en-US" w:eastAsia="en-US" w:bidi="ar-SA"/>
      </w:rPr>
    </w:lvl>
    <w:lvl w:ilvl="8">
      <w:start w:val="0"/>
      <w:numFmt w:val="bullet"/>
      <w:lvlText w:val="•"/>
      <w:lvlJc w:val="left"/>
      <w:pPr>
        <w:ind w:left="3992" w:hanging="188"/>
      </w:pPr>
      <w:rPr>
        <w:rFonts w:hint="default"/>
        <w:lang w:val="en-US" w:eastAsia="en-US" w:bidi="ar-SA"/>
      </w:rPr>
    </w:lvl>
  </w:abstractNum>
  <w:abstractNum w:abstractNumId="0">
    <w:multiLevelType w:val="hybridMultilevel"/>
    <w:lvl w:ilvl="0">
      <w:start w:val="1"/>
      <w:numFmt w:val="decimal"/>
      <w:lvlText w:val="%1."/>
      <w:lvlJc w:val="left"/>
      <w:pPr>
        <w:ind w:left="523" w:hanging="186"/>
        <w:jc w:val="righ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971" w:hanging="186"/>
      </w:pPr>
      <w:rPr>
        <w:rFonts w:hint="default"/>
        <w:lang w:val="en-US" w:eastAsia="en-US" w:bidi="ar-SA"/>
      </w:rPr>
    </w:lvl>
    <w:lvl w:ilvl="2">
      <w:start w:val="0"/>
      <w:numFmt w:val="bullet"/>
      <w:lvlText w:val="•"/>
      <w:lvlJc w:val="left"/>
      <w:pPr>
        <w:ind w:left="1423" w:hanging="186"/>
      </w:pPr>
      <w:rPr>
        <w:rFonts w:hint="default"/>
        <w:lang w:val="en-US" w:eastAsia="en-US" w:bidi="ar-SA"/>
      </w:rPr>
    </w:lvl>
    <w:lvl w:ilvl="3">
      <w:start w:val="0"/>
      <w:numFmt w:val="bullet"/>
      <w:lvlText w:val="•"/>
      <w:lvlJc w:val="left"/>
      <w:pPr>
        <w:ind w:left="1875" w:hanging="186"/>
      </w:pPr>
      <w:rPr>
        <w:rFonts w:hint="default"/>
        <w:lang w:val="en-US" w:eastAsia="en-US" w:bidi="ar-SA"/>
      </w:rPr>
    </w:lvl>
    <w:lvl w:ilvl="4">
      <w:start w:val="0"/>
      <w:numFmt w:val="bullet"/>
      <w:lvlText w:val="•"/>
      <w:lvlJc w:val="left"/>
      <w:pPr>
        <w:ind w:left="2327" w:hanging="186"/>
      </w:pPr>
      <w:rPr>
        <w:rFonts w:hint="default"/>
        <w:lang w:val="en-US" w:eastAsia="en-US" w:bidi="ar-SA"/>
      </w:rPr>
    </w:lvl>
    <w:lvl w:ilvl="5">
      <w:start w:val="0"/>
      <w:numFmt w:val="bullet"/>
      <w:lvlText w:val="•"/>
      <w:lvlJc w:val="left"/>
      <w:pPr>
        <w:ind w:left="2779" w:hanging="186"/>
      </w:pPr>
      <w:rPr>
        <w:rFonts w:hint="default"/>
        <w:lang w:val="en-US" w:eastAsia="en-US" w:bidi="ar-SA"/>
      </w:rPr>
    </w:lvl>
    <w:lvl w:ilvl="6">
      <w:start w:val="0"/>
      <w:numFmt w:val="bullet"/>
      <w:lvlText w:val="•"/>
      <w:lvlJc w:val="left"/>
      <w:pPr>
        <w:ind w:left="3231" w:hanging="186"/>
      </w:pPr>
      <w:rPr>
        <w:rFonts w:hint="default"/>
        <w:lang w:val="en-US" w:eastAsia="en-US" w:bidi="ar-SA"/>
      </w:rPr>
    </w:lvl>
    <w:lvl w:ilvl="7">
      <w:start w:val="0"/>
      <w:numFmt w:val="bullet"/>
      <w:lvlText w:val="•"/>
      <w:lvlJc w:val="left"/>
      <w:pPr>
        <w:ind w:left="3683" w:hanging="186"/>
      </w:pPr>
      <w:rPr>
        <w:rFonts w:hint="default"/>
        <w:lang w:val="en-US" w:eastAsia="en-US" w:bidi="ar-SA"/>
      </w:rPr>
    </w:lvl>
    <w:lvl w:ilvl="8">
      <w:start w:val="0"/>
      <w:numFmt w:val="bullet"/>
      <w:lvlText w:val="•"/>
      <w:lvlJc w:val="left"/>
      <w:pPr>
        <w:ind w:left="4135" w:hanging="186"/>
      </w:pPr>
      <w:rPr>
        <w:rFonts w:hint="default"/>
        <w:lang w:val="en-US" w:eastAsia="en-US" w:bidi="ar-SA"/>
      </w:rPr>
    </w:lvl>
  </w:abstractNum>
  <w:num w:numId="3">
    <w:abstractNumId w:val="2"/>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347"/>
      <w:ind w:left="219"/>
      <w:jc w:val="center"/>
      <w:outlineLvl w:val="1"/>
    </w:pPr>
    <w:rPr>
      <w:rFonts w:ascii="Times New Roman" w:hAnsi="Times New Roman" w:eastAsia="Times New Roman" w:cs="Times New Roman"/>
      <w:sz w:val="32"/>
      <w:szCs w:val="32"/>
      <w:lang w:val="en-US" w:eastAsia="en-US" w:bidi="ar-SA"/>
    </w:rPr>
  </w:style>
  <w:style w:styleId="Heading2" w:type="paragraph">
    <w:name w:val="Heading 2"/>
    <w:basedOn w:val="Normal"/>
    <w:uiPriority w:val="1"/>
    <w:qFormat/>
    <w:pPr>
      <w:ind w:left="38"/>
      <w:jc w:val="center"/>
      <w:outlineLvl w:val="2"/>
    </w:pPr>
    <w:rPr>
      <w:rFonts w:ascii="Times New Roman" w:hAnsi="Times New Roman" w:eastAsia="Times New Roman" w:cs="Times New Roman"/>
      <w:sz w:val="20"/>
      <w:szCs w:val="20"/>
      <w:lang w:val="en-US" w:eastAsia="en-US" w:bidi="ar-SA"/>
    </w:rPr>
  </w:style>
  <w:style w:styleId="ListParagraph" w:type="paragraph">
    <w:name w:val="List Paragraph"/>
    <w:basedOn w:val="Normal"/>
    <w:uiPriority w:val="1"/>
    <w:qFormat/>
    <w:pPr>
      <w:ind w:left="523" w:right="216" w:hanging="2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9"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paus@uni-bonn.de" TargetMode="External"/><Relationship Id="rId6" Type="http://schemas.openxmlformats.org/officeDocument/2006/relationships/hyperlink" Target="http://www/" TargetMode="External"/><Relationship Id="rId7" Type="http://schemas.openxmlformats.org/officeDocument/2006/relationships/image" Target="media/image1.png"/><Relationship Id="rId8" Type="http://schemas.openxmlformats.org/officeDocument/2006/relationships/hyperlink" Target="http://www.interscience.wiley.com/jpages/0885-3185/suppmat" TargetMode="External"/><Relationship Id="rId9" Type="http://schemas.openxmlformats.org/officeDocument/2006/relationships/hyperlink" Target="mailto:alfonso.fasano@rm.unicatt.it" TargetMode="External"/><Relationship Id="rId10" Type="http://schemas.openxmlformats.org/officeDocument/2006/relationships/hyperlink" Target="mailto:j.volkmann@neurologie.uni-kiel.de" TargetMode="External"/><Relationship Id="rId11" Type="http://schemas.openxmlformats.org/officeDocument/2006/relationships/hyperlink" Target="mailto:agarcia@hsjdbcn.org" TargetMode="External"/><Relationship Id="rId12" Type="http://schemas.openxmlformats.org/officeDocument/2006/relationships/hyperlink" Target="mailto:sandra.dehning@med.uni-muenchen.de" TargetMode="External"/><Relationship Id="rId13" Type="http://schemas.openxmlformats.org/officeDocument/2006/relationships/image" Target="media/image2.png"/><Relationship Id="rId14" Type="http://schemas.openxmlformats.org/officeDocument/2006/relationships/hyperlink" Target="mailto:lynch@pharm.med.upenn.edu" TargetMode="External"/><Relationship Id="rId15" Type="http://schemas.openxmlformats.org/officeDocument/2006/relationships/image" Target="media/image3.png"/><Relationship Id="rId16" Type="http://schemas.openxmlformats.org/officeDocument/2006/relationships/hyperlink" Target="mailto:stochl@ftvs.cuni.cz" TargetMode="External"/><Relationship Id="rId17" Type="http://schemas.openxmlformats.org/officeDocument/2006/relationships/image" Target="media/image4.png"/><Relationship Id="rId18" Type="http://schemas.openxmlformats.org/officeDocument/2006/relationships/hyperlink" Target="http://www.interscience.wiley.com/jpages/0885-3185/" TargetMode="External"/><Relationship Id="rId19" Type="http://schemas.openxmlformats.org/officeDocument/2006/relationships/hyperlink" Target="mailto:david.williams@med.monash.edu.au" TargetMode="External"/><Relationship Id="rId20" Type="http://schemas.openxmlformats.org/officeDocument/2006/relationships/image" Target="media/image5.png"/><Relationship Id="rId21" Type="http://schemas.openxmlformats.org/officeDocument/2006/relationships/hyperlink" Target="mailto:matthias.loehle@neuro.med.tu-dresden.de" TargetMode="External"/><Relationship Id="rId22" Type="http://schemas.openxmlformats.org/officeDocument/2006/relationships/hyperlink" Target="mailto:wje4r@virginia.edu" TargetMode="External"/><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Movement Disorders 2008.23:1286-1288</dc:subject>
  <dc:title>Apraxia of lid opening mimicking ptosis in compound heterozygosity for A467T and W748S POLG1 mutations</dc:title>
  <dcterms:created xsi:type="dcterms:W3CDTF">2025-05-22T11:10:47Z</dcterms:created>
  <dcterms:modified xsi:type="dcterms:W3CDTF">2025-05-22T11:10:47Z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2008-07-23T00:00:00Z</vt:filetime>
  </property>
  <property fmtid="{D5CDD505-2E9C-101B-9397-08002B2CF9AE}" pid="3" name="Creator">
    <vt:lpwstr>Adobe Acrobat 6.0</vt:lpwstr>
  </property>
  <property fmtid="{D5CDD505-2E9C-101B-9397-08002B2CF9AE}" pid="4" name="LastSaved">
    <vt:filetime>2025-05-22T00:00:00Z</vt:filetime>
  </property>
  <property fmtid="{D5CDD505-2E9C-101B-9397-08002B2CF9AE}" pid="5" name="Producer">
    <vt:lpwstr>PDFlib PLOP 2.0.0p6 (SunOS)/Acrobat Distiller 5.0 (Windows); modified using iText 4.2.0 by 1T3XT</vt:lpwstr>
  </property>
  <property fmtid="{D5CDD505-2E9C-101B-9397-08002B2CF9AE}" pid="6" name="WPS-ARTICLEDOI">
    <vt:lpwstr>10.1002/mds.22135</vt:lpwstr>
  </property>
  <property fmtid="{D5CDD505-2E9C-101B-9397-08002B2CF9AE}" pid="7" name="WPS-JOURNALDOI">
    <vt:lpwstr>10.1002/(ISSN)1531-8257</vt:lpwstr>
  </property>
  <property fmtid="{D5CDD505-2E9C-101B-9397-08002B2CF9AE}" pid="8" name="WPS-PROCLEVEL">
    <vt:lpwstr>2</vt:lpwstr>
  </property>
</Properties>
</file>