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6"/>
        <w:ind w:left="105" w:right="0" w:firstLine="0"/>
        <w:jc w:val="center"/>
        <w:rPr>
          <w:sz w:val="12"/>
        </w:rPr>
      </w:pPr>
      <w:r>
        <w:rPr>
          <w:sz w:val="12"/>
        </w:rPr>
        <w:drawing>
          <wp:anchor distT="0" distB="0" distL="0" distR="0" allowOverlap="1" layoutInCell="1" locked="0" behindDoc="0" simplePos="0" relativeHeight="15732736">
            <wp:simplePos x="0" y="0"/>
            <wp:positionH relativeFrom="page">
              <wp:posOffset>427685</wp:posOffset>
            </wp:positionH>
            <wp:positionV relativeFrom="paragraph">
              <wp:posOffset>372363</wp:posOffset>
            </wp:positionV>
            <wp:extent cx="759010" cy="832103"/>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759010" cy="832103"/>
                    </a:xfrm>
                    <a:prstGeom prst="rect">
                      <a:avLst/>
                    </a:prstGeom>
                  </pic:spPr>
                </pic:pic>
              </a:graphicData>
            </a:graphic>
          </wp:anchor>
        </w:drawing>
      </w:r>
      <w:r>
        <w:rPr>
          <w:sz w:val="12"/>
        </w:rPr>
        <w:drawing>
          <wp:anchor distT="0" distB="0" distL="0" distR="0" allowOverlap="1" layoutInCell="1" locked="0" behindDoc="0" simplePos="0" relativeHeight="15733248">
            <wp:simplePos x="0" y="0"/>
            <wp:positionH relativeFrom="page">
              <wp:posOffset>6312958</wp:posOffset>
            </wp:positionH>
            <wp:positionV relativeFrom="paragraph">
              <wp:posOffset>291722</wp:posOffset>
            </wp:positionV>
            <wp:extent cx="723272" cy="909827"/>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723272" cy="909827"/>
                    </a:xfrm>
                    <a:prstGeom prst="rect">
                      <a:avLst/>
                    </a:prstGeom>
                  </pic:spPr>
                </pic:pic>
              </a:graphicData>
            </a:graphic>
          </wp:anchor>
        </w:drawing>
      </w:r>
      <w:r>
        <w:rPr>
          <w:sz w:val="12"/>
        </w:rPr>
        <mc:AlternateContent>
          <mc:Choice Requires="wps">
            <w:drawing>
              <wp:anchor distT="0" distB="0" distL="0" distR="0" allowOverlap="1" layoutInCell="1" locked="0" behindDoc="0" simplePos="0" relativeHeight="15733760">
                <wp:simplePos x="0" y="0"/>
                <wp:positionH relativeFrom="page">
                  <wp:posOffset>427685</wp:posOffset>
                </wp:positionH>
                <wp:positionV relativeFrom="paragraph">
                  <wp:posOffset>292436</wp:posOffset>
                </wp:positionV>
                <wp:extent cx="5705475" cy="381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705475" cy="3810"/>
                        </a:xfrm>
                        <a:custGeom>
                          <a:avLst/>
                          <a:gdLst/>
                          <a:ahLst/>
                          <a:cxnLst/>
                          <a:rect l="l" t="t" r="r" b="b"/>
                          <a:pathLst>
                            <a:path w="5705475" h="3810">
                              <a:moveTo>
                                <a:pt x="5705284" y="0"/>
                              </a:moveTo>
                              <a:lnTo>
                                <a:pt x="0" y="0"/>
                              </a:lnTo>
                              <a:lnTo>
                                <a:pt x="0" y="3600"/>
                              </a:lnTo>
                              <a:lnTo>
                                <a:pt x="5705284" y="3600"/>
                              </a:lnTo>
                              <a:lnTo>
                                <a:pt x="57052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675999pt;margin-top:23.026489pt;width:449.235pt;height:.28351pt;mso-position-horizontal-relative:page;mso-position-vertical-relative:paragraph;z-index:15733760" id="docshape1" filled="true" fillcolor="#000000" stroked="false">
                <v:fill type="solid"/>
                <w10:wrap type="none"/>
              </v:rect>
            </w:pict>
          </mc:Fallback>
        </mc:AlternateContent>
      </w:r>
      <w:r>
        <w:rPr>
          <w:sz w:val="12"/>
        </w:rPr>
        <mc:AlternateContent>
          <mc:Choice Requires="wps">
            <w:drawing>
              <wp:anchor distT="0" distB="0" distL="0" distR="0" allowOverlap="1" layoutInCell="1" locked="0" behindDoc="0" simplePos="0" relativeHeight="15734272">
                <wp:simplePos x="0" y="0"/>
                <wp:positionH relativeFrom="page">
                  <wp:posOffset>1364399</wp:posOffset>
                </wp:positionH>
                <wp:positionV relativeFrom="paragraph">
                  <wp:posOffset>372363</wp:posOffset>
                </wp:positionV>
                <wp:extent cx="4768850"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8850"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0066"/>
                                  <w:spacing w:val="-2"/>
                                  <w:w w:val="105"/>
                                </w:rPr>
                                <w:t>ScienceDirect</w:t>
                              </w:r>
                            </w:hyperlink>
                          </w:p>
                          <w:p>
                            <w:pPr>
                              <w:pStyle w:val="BodyText"/>
                              <w:spacing w:before="98"/>
                              <w:rPr>
                                <w:rFonts w:ascii="Arial"/>
                                <w:color w:val="000000"/>
                              </w:rPr>
                            </w:pPr>
                          </w:p>
                          <w:p>
                            <w:pPr>
                              <w:spacing w:before="1"/>
                              <w:ind w:left="19" w:right="19" w:firstLine="0"/>
                              <w:jc w:val="center"/>
                              <w:rPr>
                                <w:color w:val="000000"/>
                                <w:sz w:val="28"/>
                              </w:rPr>
                            </w:pPr>
                            <w:r>
                              <w:rPr>
                                <w:color w:val="000000"/>
                                <w:spacing w:val="-2"/>
                                <w:w w:val="110"/>
                                <w:sz w:val="28"/>
                              </w:rPr>
                              <w:t>Seizure</w:t>
                            </w:r>
                          </w:p>
                          <w:p>
                            <w:pPr>
                              <w:pStyle w:val="BodyText"/>
                              <w:spacing w:before="1"/>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17"/>
                                <w:w w:val="110"/>
                              </w:rPr>
                              <w:t> </w:t>
                            </w:r>
                            <w:r>
                              <w:rPr>
                                <w:rFonts w:ascii="Arial"/>
                                <w:color w:val="000000"/>
                                <w:spacing w:val="16"/>
                                <w:w w:val="110"/>
                              </w:rPr>
                              <w:t>homepage:</w:t>
                            </w:r>
                            <w:r>
                              <w:rPr>
                                <w:rFonts w:ascii="Arial"/>
                                <w:color w:val="000000"/>
                                <w:spacing w:val="19"/>
                                <w:w w:val="110"/>
                              </w:rPr>
                              <w:t> </w:t>
                            </w:r>
                            <w:r>
                              <w:rPr>
                                <w:rFonts w:ascii="Arial"/>
                                <w:color w:val="000000"/>
                                <w:spacing w:val="14"/>
                                <w:w w:val="110"/>
                              </w:rPr>
                              <w:t>www.</w:t>
                            </w:r>
                            <w:r>
                              <w:rPr>
                                <w:rFonts w:ascii="Arial"/>
                                <w:color w:val="000000"/>
                                <w:spacing w:val="-29"/>
                                <w:w w:val="110"/>
                              </w:rPr>
                              <w:t> </w:t>
                            </w:r>
                            <w:r>
                              <w:rPr>
                                <w:rFonts w:ascii="Arial"/>
                                <w:color w:val="000000"/>
                                <w:spacing w:val="16"/>
                                <w:w w:val="110"/>
                              </w:rPr>
                              <w:t>elsevier.com/locate/yseiz </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7.432999pt;margin-top:29.32pt;width:375.5pt;height:65.2pt;mso-position-horizontal-relative:page;mso-position-vertical-relative:paragraph;z-index:15734272"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0066"/>
                            <w:spacing w:val="-2"/>
                            <w:w w:val="105"/>
                          </w:rPr>
                          <w:t>ScienceDirect</w:t>
                        </w:r>
                      </w:hyperlink>
                    </w:p>
                    <w:p>
                      <w:pPr>
                        <w:pStyle w:val="BodyText"/>
                        <w:spacing w:before="98"/>
                        <w:rPr>
                          <w:rFonts w:ascii="Arial"/>
                          <w:color w:val="000000"/>
                        </w:rPr>
                      </w:pPr>
                    </w:p>
                    <w:p>
                      <w:pPr>
                        <w:spacing w:before="1"/>
                        <w:ind w:left="19" w:right="19" w:firstLine="0"/>
                        <w:jc w:val="center"/>
                        <w:rPr>
                          <w:color w:val="000000"/>
                          <w:sz w:val="28"/>
                        </w:rPr>
                      </w:pPr>
                      <w:r>
                        <w:rPr>
                          <w:color w:val="000000"/>
                          <w:spacing w:val="-2"/>
                          <w:w w:val="110"/>
                          <w:sz w:val="28"/>
                        </w:rPr>
                        <w:t>Seizure</w:t>
                      </w:r>
                    </w:p>
                    <w:p>
                      <w:pPr>
                        <w:pStyle w:val="BodyText"/>
                        <w:spacing w:before="1"/>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17"/>
                          <w:w w:val="110"/>
                        </w:rPr>
                        <w:t> </w:t>
                      </w:r>
                      <w:r>
                        <w:rPr>
                          <w:rFonts w:ascii="Arial"/>
                          <w:color w:val="000000"/>
                          <w:spacing w:val="16"/>
                          <w:w w:val="110"/>
                        </w:rPr>
                        <w:t>homepage:</w:t>
                      </w:r>
                      <w:r>
                        <w:rPr>
                          <w:rFonts w:ascii="Arial"/>
                          <w:color w:val="000000"/>
                          <w:spacing w:val="19"/>
                          <w:w w:val="110"/>
                        </w:rPr>
                        <w:t> </w:t>
                      </w:r>
                      <w:r>
                        <w:rPr>
                          <w:rFonts w:ascii="Arial"/>
                          <w:color w:val="000000"/>
                          <w:spacing w:val="14"/>
                          <w:w w:val="110"/>
                        </w:rPr>
                        <w:t>www.</w:t>
                      </w:r>
                      <w:r>
                        <w:rPr>
                          <w:rFonts w:ascii="Arial"/>
                          <w:color w:val="000000"/>
                          <w:spacing w:val="-29"/>
                          <w:w w:val="110"/>
                        </w:rPr>
                        <w:t> </w:t>
                      </w:r>
                      <w:r>
                        <w:rPr>
                          <w:rFonts w:ascii="Arial"/>
                          <w:color w:val="000000"/>
                          <w:spacing w:val="16"/>
                          <w:w w:val="110"/>
                        </w:rPr>
                        <w:t>elsevier.com/locate/yseiz </w:t>
                      </w:r>
                    </w:p>
                  </w:txbxContent>
                </v:textbox>
                <v:fill type="solid"/>
                <w10:wrap type="none"/>
              </v:shape>
            </w:pict>
          </mc:Fallback>
        </mc:AlternateContent>
      </w:r>
      <w:bookmarkStart w:name="Proof of progression over time: Finally " w:id="1"/>
      <w:bookmarkEnd w:id="1"/>
      <w:r>
        <w:rPr/>
      </w:r>
      <w:r>
        <w:rPr>
          <w:w w:val="125"/>
          <w:sz w:val="12"/>
        </w:rPr>
        <w:t>Seizure</w:t>
      </w:r>
      <w:r>
        <w:rPr>
          <w:spacing w:val="6"/>
          <w:w w:val="125"/>
          <w:sz w:val="12"/>
        </w:rPr>
        <w:t> </w:t>
      </w:r>
      <w:r>
        <w:rPr>
          <w:w w:val="125"/>
          <w:sz w:val="12"/>
        </w:rPr>
        <w:t>18</w:t>
      </w:r>
      <w:r>
        <w:rPr>
          <w:spacing w:val="8"/>
          <w:w w:val="125"/>
          <w:sz w:val="12"/>
        </w:rPr>
        <w:t> </w:t>
      </w:r>
      <w:r>
        <w:rPr>
          <w:w w:val="125"/>
          <w:sz w:val="12"/>
        </w:rPr>
        <w:t>(2009)</w:t>
      </w:r>
      <w:r>
        <w:rPr>
          <w:spacing w:val="6"/>
          <w:w w:val="125"/>
          <w:sz w:val="12"/>
        </w:rPr>
        <w:t> </w:t>
      </w:r>
      <w:r>
        <w:rPr>
          <w:spacing w:val="-2"/>
          <w:w w:val="125"/>
          <w:sz w:val="12"/>
        </w:rPr>
        <w:t>232–234</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81"/>
        <w:rPr>
          <w:sz w:val="20"/>
        </w:rPr>
      </w:pPr>
      <w:r>
        <w:rPr>
          <w:sz w:val="20"/>
        </w:rPr>
        <mc:AlternateContent>
          <mc:Choice Requires="wps">
            <w:drawing>
              <wp:anchor distT="0" distB="0" distL="0" distR="0" allowOverlap="1" layoutInCell="1" locked="0" behindDoc="1" simplePos="0" relativeHeight="487587840">
                <wp:simplePos x="0" y="0"/>
                <wp:positionH relativeFrom="page">
                  <wp:posOffset>427685</wp:posOffset>
                </wp:positionH>
                <wp:positionV relativeFrom="paragraph">
                  <wp:posOffset>276817</wp:posOffset>
                </wp:positionV>
                <wp:extent cx="6605905"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5905" cy="38735"/>
                        </a:xfrm>
                        <a:custGeom>
                          <a:avLst/>
                          <a:gdLst/>
                          <a:ahLst/>
                          <a:cxnLst/>
                          <a:rect l="l" t="t" r="r" b="b"/>
                          <a:pathLst>
                            <a:path w="6605905" h="38735">
                              <a:moveTo>
                                <a:pt x="6605282" y="0"/>
                              </a:moveTo>
                              <a:lnTo>
                                <a:pt x="0" y="0"/>
                              </a:lnTo>
                              <a:lnTo>
                                <a:pt x="0" y="38160"/>
                              </a:lnTo>
                              <a:lnTo>
                                <a:pt x="6605282" y="38160"/>
                              </a:lnTo>
                              <a:lnTo>
                                <a:pt x="66052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675999pt;margin-top:21.796646pt;width:520.101pt;height:3.0048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spacing w:before="63"/>
        <w:rPr>
          <w:sz w:val="12"/>
        </w:rPr>
      </w:pPr>
    </w:p>
    <w:p>
      <w:pPr>
        <w:spacing w:before="0"/>
        <w:ind w:left="107" w:right="0" w:firstLine="0"/>
        <w:jc w:val="left"/>
        <w:rPr>
          <w:sz w:val="19"/>
        </w:rPr>
      </w:pPr>
      <w:bookmarkStart w:name="_bookmark0" w:id="2"/>
      <w:bookmarkEnd w:id="2"/>
      <w:r>
        <w:rPr/>
      </w:r>
      <w:bookmarkStart w:name="_bookmark1" w:id="3"/>
      <w:bookmarkEnd w:id="3"/>
      <w:r>
        <w:rPr/>
      </w:r>
      <w:bookmarkStart w:name="_bookmark2" w:id="4"/>
      <w:bookmarkEnd w:id="4"/>
      <w:r>
        <w:rPr/>
      </w:r>
      <w:bookmarkStart w:name="_bookmark3" w:id="5"/>
      <w:bookmarkEnd w:id="5"/>
      <w:r>
        <w:rPr/>
      </w:r>
      <w:r>
        <w:rPr>
          <w:w w:val="115"/>
          <w:sz w:val="19"/>
        </w:rPr>
        <w:t>Case</w:t>
      </w:r>
      <w:r>
        <w:rPr>
          <w:spacing w:val="-2"/>
          <w:w w:val="120"/>
          <w:sz w:val="19"/>
        </w:rPr>
        <w:t> report</w:t>
      </w:r>
    </w:p>
    <w:p>
      <w:pPr>
        <w:spacing w:line="266" w:lineRule="auto" w:before="146"/>
        <w:ind w:left="107" w:right="117" w:firstLine="0"/>
        <w:jc w:val="left"/>
        <w:rPr>
          <w:sz w:val="27"/>
        </w:rPr>
      </w:pPr>
      <w:r>
        <w:rPr>
          <w:w w:val="115"/>
          <w:sz w:val="27"/>
        </w:rPr>
        <w:t>Proof of progression over time: Finally fulminant brain, muscle, and liver </w:t>
      </w:r>
      <w:r>
        <w:rPr>
          <w:w w:val="115"/>
          <w:sz w:val="27"/>
        </w:rPr>
        <w:t>affection </w:t>
      </w:r>
      <w:r>
        <w:rPr>
          <w:w w:val="120"/>
          <w:sz w:val="27"/>
        </w:rPr>
        <w:t>in Alpers syndrome associated with the A467T </w:t>
      </w:r>
      <w:r>
        <w:rPr>
          <w:i/>
          <w:w w:val="120"/>
          <w:sz w:val="27"/>
        </w:rPr>
        <w:t>POLG1 </w:t>
      </w:r>
      <w:r>
        <w:rPr>
          <w:w w:val="120"/>
          <w:sz w:val="27"/>
        </w:rPr>
        <w:t>mutation</w:t>
      </w:r>
    </w:p>
    <w:p>
      <w:pPr>
        <w:spacing w:before="154"/>
        <w:ind w:left="107" w:right="0" w:firstLine="0"/>
        <w:jc w:val="left"/>
        <w:rPr>
          <w:sz w:val="21"/>
        </w:rPr>
      </w:pPr>
      <w:r>
        <w:rPr>
          <w:w w:val="110"/>
          <w:sz w:val="21"/>
        </w:rPr>
        <w:t>M.</w:t>
      </w:r>
      <w:r>
        <w:rPr>
          <w:spacing w:val="19"/>
          <w:w w:val="110"/>
          <w:sz w:val="21"/>
        </w:rPr>
        <w:t> </w:t>
      </w:r>
      <w:r>
        <w:rPr>
          <w:w w:val="110"/>
          <w:sz w:val="21"/>
        </w:rPr>
        <w:t>Boes</w:t>
      </w:r>
      <w:r>
        <w:rPr>
          <w:spacing w:val="-20"/>
          <w:w w:val="110"/>
          <w:sz w:val="21"/>
        </w:rPr>
        <w:t> </w:t>
      </w:r>
      <w:hyperlink w:history="true" w:anchor="_bookmark0">
        <w:r>
          <w:rPr>
            <w:color w:val="000066"/>
            <w:w w:val="110"/>
            <w:sz w:val="21"/>
            <w:vertAlign w:val="superscript"/>
          </w:rPr>
          <w:t>a</w:t>
        </w:r>
      </w:hyperlink>
      <w:r>
        <w:rPr>
          <w:w w:val="110"/>
          <w:sz w:val="21"/>
          <w:vertAlign w:val="superscript"/>
        </w:rPr>
        <w:t>,</w:t>
      </w:r>
      <w:hyperlink w:history="true" w:anchor="_bookmark4">
        <w:r>
          <w:rPr>
            <w:color w:val="000066"/>
            <w:w w:val="110"/>
            <w:position w:val="1"/>
            <w:sz w:val="21"/>
            <w:vertAlign w:val="baseline"/>
          </w:rPr>
          <w:t>*</w:t>
        </w:r>
      </w:hyperlink>
      <w:r>
        <w:rPr>
          <w:w w:val="110"/>
          <w:sz w:val="21"/>
          <w:vertAlign w:val="baseline"/>
        </w:rPr>
        <w:t>,</w:t>
      </w:r>
      <w:r>
        <w:rPr>
          <w:spacing w:val="18"/>
          <w:w w:val="110"/>
          <w:sz w:val="21"/>
          <w:vertAlign w:val="baseline"/>
        </w:rPr>
        <w:t> </w:t>
      </w:r>
      <w:r>
        <w:rPr>
          <w:w w:val="110"/>
          <w:sz w:val="21"/>
          <w:vertAlign w:val="baseline"/>
        </w:rPr>
        <w:t>J.</w:t>
      </w:r>
      <w:r>
        <w:rPr>
          <w:spacing w:val="18"/>
          <w:w w:val="110"/>
          <w:sz w:val="21"/>
          <w:vertAlign w:val="baseline"/>
        </w:rPr>
        <w:t> </w:t>
      </w:r>
      <w:r>
        <w:rPr>
          <w:w w:val="110"/>
          <w:sz w:val="21"/>
          <w:vertAlign w:val="baseline"/>
        </w:rPr>
        <w:t>Bauer</w:t>
      </w:r>
      <w:r>
        <w:rPr>
          <w:spacing w:val="-21"/>
          <w:w w:val="110"/>
          <w:sz w:val="21"/>
          <w:vertAlign w:val="baseline"/>
        </w:rPr>
        <w:t> </w:t>
      </w:r>
      <w:hyperlink w:history="true" w:anchor="_bookmark0">
        <w:r>
          <w:rPr>
            <w:color w:val="000066"/>
            <w:w w:val="110"/>
            <w:sz w:val="21"/>
            <w:vertAlign w:val="superscript"/>
          </w:rPr>
          <w:t>a</w:t>
        </w:r>
      </w:hyperlink>
      <w:r>
        <w:rPr>
          <w:w w:val="110"/>
          <w:sz w:val="21"/>
          <w:vertAlign w:val="baseline"/>
        </w:rPr>
        <w:t>,</w:t>
      </w:r>
      <w:r>
        <w:rPr>
          <w:spacing w:val="19"/>
          <w:w w:val="110"/>
          <w:sz w:val="21"/>
          <w:vertAlign w:val="baseline"/>
        </w:rPr>
        <w:t> </w:t>
      </w:r>
      <w:r>
        <w:rPr>
          <w:w w:val="110"/>
          <w:sz w:val="21"/>
          <w:vertAlign w:val="baseline"/>
        </w:rPr>
        <w:t>H.</w:t>
      </w:r>
      <w:r>
        <w:rPr>
          <w:spacing w:val="18"/>
          <w:w w:val="110"/>
          <w:sz w:val="21"/>
          <w:vertAlign w:val="baseline"/>
        </w:rPr>
        <w:t> </w:t>
      </w:r>
      <w:r>
        <w:rPr>
          <w:w w:val="110"/>
          <w:sz w:val="21"/>
          <w:vertAlign w:val="baseline"/>
        </w:rPr>
        <w:t>Urbach</w:t>
      </w:r>
      <w:r>
        <w:rPr>
          <w:spacing w:val="-21"/>
          <w:w w:val="110"/>
          <w:sz w:val="21"/>
          <w:vertAlign w:val="baseline"/>
        </w:rPr>
        <w:t> </w:t>
      </w:r>
      <w:hyperlink w:history="true" w:anchor="_bookmark1">
        <w:r>
          <w:rPr>
            <w:color w:val="000066"/>
            <w:w w:val="110"/>
            <w:sz w:val="21"/>
            <w:vertAlign w:val="superscript"/>
          </w:rPr>
          <w:t>b</w:t>
        </w:r>
      </w:hyperlink>
      <w:r>
        <w:rPr>
          <w:w w:val="110"/>
          <w:sz w:val="21"/>
          <w:vertAlign w:val="baseline"/>
        </w:rPr>
        <w:t>,</w:t>
      </w:r>
      <w:r>
        <w:rPr>
          <w:spacing w:val="19"/>
          <w:w w:val="110"/>
          <w:sz w:val="21"/>
          <w:vertAlign w:val="baseline"/>
        </w:rPr>
        <w:t> </w:t>
      </w:r>
      <w:r>
        <w:rPr>
          <w:w w:val="110"/>
          <w:sz w:val="21"/>
          <w:vertAlign w:val="baseline"/>
        </w:rPr>
        <w:t>C.E.</w:t>
      </w:r>
      <w:r>
        <w:rPr>
          <w:spacing w:val="18"/>
          <w:w w:val="110"/>
          <w:sz w:val="21"/>
          <w:vertAlign w:val="baseline"/>
        </w:rPr>
        <w:t> </w:t>
      </w:r>
      <w:r>
        <w:rPr>
          <w:w w:val="110"/>
          <w:sz w:val="21"/>
          <w:vertAlign w:val="baseline"/>
        </w:rPr>
        <w:t>Elger</w:t>
      </w:r>
      <w:r>
        <w:rPr>
          <w:spacing w:val="-19"/>
          <w:w w:val="110"/>
          <w:sz w:val="21"/>
          <w:vertAlign w:val="baseline"/>
        </w:rPr>
        <w:t> </w:t>
      </w:r>
      <w:hyperlink w:history="true" w:anchor="_bookmark0">
        <w:r>
          <w:rPr>
            <w:color w:val="000066"/>
            <w:w w:val="110"/>
            <w:sz w:val="21"/>
            <w:vertAlign w:val="superscript"/>
          </w:rPr>
          <w:t>a</w:t>
        </w:r>
      </w:hyperlink>
      <w:r>
        <w:rPr>
          <w:w w:val="110"/>
          <w:sz w:val="21"/>
          <w:vertAlign w:val="baseline"/>
        </w:rPr>
        <w:t>,</w:t>
      </w:r>
      <w:r>
        <w:rPr>
          <w:spacing w:val="18"/>
          <w:w w:val="110"/>
          <w:sz w:val="21"/>
          <w:vertAlign w:val="baseline"/>
        </w:rPr>
        <w:t> </w:t>
      </w:r>
      <w:r>
        <w:rPr>
          <w:w w:val="110"/>
          <w:sz w:val="21"/>
          <w:vertAlign w:val="baseline"/>
        </w:rPr>
        <w:t>S.</w:t>
      </w:r>
      <w:r>
        <w:rPr>
          <w:spacing w:val="19"/>
          <w:w w:val="110"/>
          <w:sz w:val="21"/>
          <w:vertAlign w:val="baseline"/>
        </w:rPr>
        <w:t> </w:t>
      </w:r>
      <w:r>
        <w:rPr>
          <w:w w:val="110"/>
          <w:sz w:val="21"/>
          <w:vertAlign w:val="baseline"/>
        </w:rPr>
        <w:t>Frank</w:t>
      </w:r>
      <w:r>
        <w:rPr>
          <w:spacing w:val="-20"/>
          <w:w w:val="110"/>
          <w:sz w:val="21"/>
          <w:vertAlign w:val="baseline"/>
        </w:rPr>
        <w:t> </w:t>
      </w:r>
      <w:hyperlink w:history="true" w:anchor="_bookmark2">
        <w:r>
          <w:rPr>
            <w:color w:val="000066"/>
            <w:w w:val="110"/>
            <w:sz w:val="21"/>
            <w:vertAlign w:val="superscript"/>
          </w:rPr>
          <w:t>c</w:t>
        </w:r>
      </w:hyperlink>
      <w:r>
        <w:rPr>
          <w:w w:val="110"/>
          <w:sz w:val="21"/>
          <w:vertAlign w:val="baseline"/>
        </w:rPr>
        <w:t>,</w:t>
      </w:r>
      <w:r>
        <w:rPr>
          <w:spacing w:val="18"/>
          <w:w w:val="110"/>
          <w:sz w:val="21"/>
          <w:vertAlign w:val="baseline"/>
        </w:rPr>
        <w:t> </w:t>
      </w:r>
      <w:r>
        <w:rPr>
          <w:w w:val="110"/>
          <w:sz w:val="21"/>
          <w:vertAlign w:val="baseline"/>
        </w:rPr>
        <w:t>M.</w:t>
      </w:r>
      <w:r>
        <w:rPr>
          <w:spacing w:val="18"/>
          <w:w w:val="110"/>
          <w:sz w:val="21"/>
          <w:vertAlign w:val="baseline"/>
        </w:rPr>
        <w:t> </w:t>
      </w:r>
      <w:r>
        <w:rPr>
          <w:w w:val="110"/>
          <w:sz w:val="21"/>
          <w:vertAlign w:val="baseline"/>
        </w:rPr>
        <w:t>Baron</w:t>
      </w:r>
      <w:r>
        <w:rPr>
          <w:spacing w:val="-20"/>
          <w:w w:val="110"/>
          <w:sz w:val="21"/>
          <w:vertAlign w:val="baseline"/>
        </w:rPr>
        <w:t> </w:t>
      </w:r>
      <w:hyperlink w:history="true" w:anchor="_bookmark0">
        <w:r>
          <w:rPr>
            <w:color w:val="000066"/>
            <w:w w:val="110"/>
            <w:sz w:val="21"/>
            <w:vertAlign w:val="superscript"/>
          </w:rPr>
          <w:t>a</w:t>
        </w:r>
      </w:hyperlink>
      <w:r>
        <w:rPr>
          <w:w w:val="110"/>
          <w:sz w:val="21"/>
          <w:vertAlign w:val="baseline"/>
        </w:rPr>
        <w:t>,</w:t>
      </w:r>
      <w:r>
        <w:rPr>
          <w:spacing w:val="18"/>
          <w:w w:val="110"/>
          <w:sz w:val="21"/>
          <w:vertAlign w:val="baseline"/>
        </w:rPr>
        <w:t> </w:t>
      </w:r>
      <w:r>
        <w:rPr>
          <w:w w:val="110"/>
          <w:sz w:val="21"/>
          <w:vertAlign w:val="baseline"/>
        </w:rPr>
        <w:t>G.</w:t>
      </w:r>
      <w:r>
        <w:rPr>
          <w:spacing w:val="18"/>
          <w:w w:val="110"/>
          <w:sz w:val="21"/>
          <w:vertAlign w:val="baseline"/>
        </w:rPr>
        <w:t> </w:t>
      </w:r>
      <w:r>
        <w:rPr>
          <w:w w:val="110"/>
          <w:sz w:val="21"/>
          <w:vertAlign w:val="baseline"/>
        </w:rPr>
        <w:t>Zsurka</w:t>
      </w:r>
      <w:r>
        <w:rPr>
          <w:spacing w:val="-19"/>
          <w:w w:val="110"/>
          <w:sz w:val="21"/>
          <w:vertAlign w:val="baseline"/>
        </w:rPr>
        <w:t> </w:t>
      </w:r>
      <w:hyperlink w:history="true" w:anchor="_bookmark0">
        <w:r>
          <w:rPr>
            <w:color w:val="000066"/>
            <w:spacing w:val="-5"/>
            <w:w w:val="110"/>
            <w:sz w:val="21"/>
            <w:vertAlign w:val="superscript"/>
          </w:rPr>
          <w:t>a</w:t>
        </w:r>
      </w:hyperlink>
      <w:r>
        <w:rPr>
          <w:spacing w:val="-5"/>
          <w:w w:val="110"/>
          <w:sz w:val="21"/>
          <w:vertAlign w:val="baseline"/>
        </w:rPr>
        <w:t>,</w:t>
      </w:r>
    </w:p>
    <w:p>
      <w:pPr>
        <w:spacing w:before="18"/>
        <w:ind w:left="107" w:right="0" w:firstLine="0"/>
        <w:jc w:val="left"/>
        <w:rPr>
          <w:sz w:val="21"/>
        </w:rPr>
      </w:pPr>
      <w:r>
        <w:rPr>
          <w:w w:val="115"/>
          <w:sz w:val="21"/>
        </w:rPr>
        <w:t>W.S.</w:t>
      </w:r>
      <w:r>
        <w:rPr>
          <w:spacing w:val="-13"/>
          <w:w w:val="115"/>
          <w:sz w:val="21"/>
        </w:rPr>
        <w:t> </w:t>
      </w:r>
      <w:r>
        <w:rPr>
          <w:w w:val="115"/>
          <w:sz w:val="21"/>
        </w:rPr>
        <w:t>Kunz</w:t>
      </w:r>
      <w:r>
        <w:rPr>
          <w:spacing w:val="-25"/>
          <w:w w:val="115"/>
          <w:sz w:val="21"/>
        </w:rPr>
        <w:t> </w:t>
      </w:r>
      <w:hyperlink w:history="true" w:anchor="_bookmark0">
        <w:r>
          <w:rPr>
            <w:color w:val="000066"/>
            <w:w w:val="115"/>
            <w:sz w:val="21"/>
            <w:vertAlign w:val="superscript"/>
          </w:rPr>
          <w:t>a</w:t>
        </w:r>
      </w:hyperlink>
      <w:r>
        <w:rPr>
          <w:w w:val="115"/>
          <w:sz w:val="21"/>
          <w:vertAlign w:val="baseline"/>
        </w:rPr>
        <w:t>,</w:t>
      </w:r>
      <w:r>
        <w:rPr>
          <w:spacing w:val="-11"/>
          <w:w w:val="115"/>
          <w:sz w:val="21"/>
          <w:vertAlign w:val="baseline"/>
        </w:rPr>
        <w:t> </w:t>
      </w:r>
      <w:r>
        <w:rPr>
          <w:w w:val="115"/>
          <w:sz w:val="21"/>
          <w:vertAlign w:val="baseline"/>
        </w:rPr>
        <w:t>C.</w:t>
      </w:r>
      <w:r>
        <w:rPr>
          <w:spacing w:val="-4"/>
          <w:w w:val="115"/>
          <w:sz w:val="21"/>
          <w:vertAlign w:val="baseline"/>
        </w:rPr>
        <w:t> </w:t>
      </w:r>
      <w:r>
        <w:rPr>
          <w:w w:val="115"/>
          <w:sz w:val="21"/>
          <w:vertAlign w:val="baseline"/>
        </w:rPr>
        <w:t>Kornblum</w:t>
      </w:r>
      <w:r>
        <w:rPr>
          <w:spacing w:val="-24"/>
          <w:w w:val="115"/>
          <w:sz w:val="21"/>
          <w:vertAlign w:val="baseline"/>
        </w:rPr>
        <w:t> </w:t>
      </w:r>
      <w:hyperlink w:history="true" w:anchor="_bookmark3">
        <w:r>
          <w:rPr>
            <w:color w:val="000066"/>
            <w:spacing w:val="-10"/>
            <w:w w:val="115"/>
            <w:sz w:val="21"/>
            <w:vertAlign w:val="superscript"/>
          </w:rPr>
          <w:t>d</w:t>
        </w:r>
      </w:hyperlink>
    </w:p>
    <w:p>
      <w:pPr>
        <w:spacing w:before="140"/>
        <w:ind w:left="107" w:right="0" w:firstLine="0"/>
        <w:jc w:val="left"/>
        <w:rPr>
          <w:i/>
          <w:sz w:val="12"/>
        </w:rPr>
      </w:pPr>
      <w:r>
        <w:rPr>
          <w:w w:val="120"/>
          <w:sz w:val="12"/>
          <w:vertAlign w:val="superscript"/>
        </w:rPr>
        <w:t>a</w:t>
      </w:r>
      <w:r>
        <w:rPr>
          <w:spacing w:val="-13"/>
          <w:w w:val="120"/>
          <w:sz w:val="12"/>
          <w:vertAlign w:val="baseline"/>
        </w:rPr>
        <w:t> </w:t>
      </w:r>
      <w:r>
        <w:rPr>
          <w:i/>
          <w:w w:val="120"/>
          <w:sz w:val="12"/>
          <w:vertAlign w:val="baseline"/>
        </w:rPr>
        <w:t>Department</w:t>
      </w:r>
      <w:r>
        <w:rPr>
          <w:i/>
          <w:spacing w:val="-3"/>
          <w:w w:val="120"/>
          <w:sz w:val="12"/>
          <w:vertAlign w:val="baseline"/>
        </w:rPr>
        <w:t> </w:t>
      </w:r>
      <w:r>
        <w:rPr>
          <w:i/>
          <w:w w:val="120"/>
          <w:sz w:val="12"/>
          <w:vertAlign w:val="baseline"/>
        </w:rPr>
        <w:t>of</w:t>
      </w:r>
      <w:r>
        <w:rPr>
          <w:i/>
          <w:spacing w:val="1"/>
          <w:w w:val="120"/>
          <w:sz w:val="12"/>
          <w:vertAlign w:val="baseline"/>
        </w:rPr>
        <w:t> </w:t>
      </w:r>
      <w:r>
        <w:rPr>
          <w:i/>
          <w:w w:val="120"/>
          <w:sz w:val="12"/>
          <w:vertAlign w:val="baseline"/>
        </w:rPr>
        <w:t>Epileptology,</w:t>
      </w:r>
      <w:r>
        <w:rPr>
          <w:i/>
          <w:spacing w:val="1"/>
          <w:w w:val="120"/>
          <w:sz w:val="12"/>
          <w:vertAlign w:val="baseline"/>
        </w:rPr>
        <w:t> </w:t>
      </w:r>
      <w:r>
        <w:rPr>
          <w:i/>
          <w:w w:val="120"/>
          <w:sz w:val="12"/>
          <w:vertAlign w:val="baseline"/>
        </w:rPr>
        <w:t>University</w:t>
      </w:r>
      <w:r>
        <w:rPr>
          <w:i/>
          <w:spacing w:val="2"/>
          <w:w w:val="120"/>
          <w:sz w:val="12"/>
          <w:vertAlign w:val="baseline"/>
        </w:rPr>
        <w:t> </w:t>
      </w:r>
      <w:r>
        <w:rPr>
          <w:i/>
          <w:w w:val="120"/>
          <w:sz w:val="12"/>
          <w:vertAlign w:val="baseline"/>
        </w:rPr>
        <w:t>Hospital</w:t>
      </w:r>
      <w:r>
        <w:rPr>
          <w:i/>
          <w:spacing w:val="1"/>
          <w:w w:val="120"/>
          <w:sz w:val="12"/>
          <w:vertAlign w:val="baseline"/>
        </w:rPr>
        <w:t> </w:t>
      </w:r>
      <w:r>
        <w:rPr>
          <w:i/>
          <w:w w:val="120"/>
          <w:sz w:val="12"/>
          <w:vertAlign w:val="baseline"/>
        </w:rPr>
        <w:t>of</w:t>
      </w:r>
      <w:r>
        <w:rPr>
          <w:i/>
          <w:spacing w:val="1"/>
          <w:w w:val="120"/>
          <w:sz w:val="12"/>
          <w:vertAlign w:val="baseline"/>
        </w:rPr>
        <w:t> </w:t>
      </w:r>
      <w:r>
        <w:rPr>
          <w:i/>
          <w:w w:val="120"/>
          <w:sz w:val="12"/>
          <w:vertAlign w:val="baseline"/>
        </w:rPr>
        <w:t>Bonn,</w:t>
      </w:r>
      <w:r>
        <w:rPr>
          <w:i/>
          <w:spacing w:val="1"/>
          <w:w w:val="120"/>
          <w:sz w:val="12"/>
          <w:vertAlign w:val="baseline"/>
        </w:rPr>
        <w:t> </w:t>
      </w:r>
      <w:r>
        <w:rPr>
          <w:i/>
          <w:spacing w:val="-2"/>
          <w:w w:val="120"/>
          <w:sz w:val="12"/>
          <w:vertAlign w:val="baseline"/>
        </w:rPr>
        <w:t>Germany</w:t>
      </w:r>
    </w:p>
    <w:p>
      <w:pPr>
        <w:spacing w:before="34"/>
        <w:ind w:left="107" w:right="0" w:firstLine="0"/>
        <w:jc w:val="left"/>
        <w:rPr>
          <w:i/>
          <w:sz w:val="12"/>
        </w:rPr>
      </w:pPr>
      <w:r>
        <w:rPr>
          <w:w w:val="120"/>
          <w:sz w:val="12"/>
          <w:vertAlign w:val="superscript"/>
        </w:rPr>
        <w:t>b</w:t>
      </w:r>
      <w:r>
        <w:rPr>
          <w:spacing w:val="-14"/>
          <w:w w:val="120"/>
          <w:sz w:val="12"/>
          <w:vertAlign w:val="baseline"/>
        </w:rPr>
        <w:t> </w:t>
      </w:r>
      <w:r>
        <w:rPr>
          <w:i/>
          <w:w w:val="120"/>
          <w:sz w:val="12"/>
          <w:vertAlign w:val="baseline"/>
        </w:rPr>
        <w:t>Department</w:t>
      </w:r>
      <w:r>
        <w:rPr>
          <w:i/>
          <w:spacing w:val="-2"/>
          <w:w w:val="120"/>
          <w:sz w:val="12"/>
          <w:vertAlign w:val="baseline"/>
        </w:rPr>
        <w:t> </w:t>
      </w:r>
      <w:r>
        <w:rPr>
          <w:i/>
          <w:w w:val="120"/>
          <w:sz w:val="12"/>
          <w:vertAlign w:val="baseline"/>
        </w:rPr>
        <w:t>of</w:t>
      </w:r>
      <w:r>
        <w:rPr>
          <w:i/>
          <w:spacing w:val="3"/>
          <w:w w:val="120"/>
          <w:sz w:val="12"/>
          <w:vertAlign w:val="baseline"/>
        </w:rPr>
        <w:t> </w:t>
      </w:r>
      <w:r>
        <w:rPr>
          <w:i/>
          <w:w w:val="120"/>
          <w:sz w:val="12"/>
          <w:vertAlign w:val="baseline"/>
        </w:rPr>
        <w:t>Radiology,</w:t>
      </w:r>
      <w:r>
        <w:rPr>
          <w:i/>
          <w:spacing w:val="3"/>
          <w:w w:val="120"/>
          <w:sz w:val="12"/>
          <w:vertAlign w:val="baseline"/>
        </w:rPr>
        <w:t> </w:t>
      </w:r>
      <w:r>
        <w:rPr>
          <w:i/>
          <w:w w:val="120"/>
          <w:sz w:val="12"/>
          <w:vertAlign w:val="baseline"/>
        </w:rPr>
        <w:t>University</w:t>
      </w:r>
      <w:r>
        <w:rPr>
          <w:i/>
          <w:spacing w:val="2"/>
          <w:w w:val="120"/>
          <w:sz w:val="12"/>
          <w:vertAlign w:val="baseline"/>
        </w:rPr>
        <w:t> </w:t>
      </w:r>
      <w:r>
        <w:rPr>
          <w:i/>
          <w:w w:val="120"/>
          <w:sz w:val="12"/>
          <w:vertAlign w:val="baseline"/>
        </w:rPr>
        <w:t>Hospital</w:t>
      </w:r>
      <w:r>
        <w:rPr>
          <w:i/>
          <w:spacing w:val="3"/>
          <w:w w:val="120"/>
          <w:sz w:val="12"/>
          <w:vertAlign w:val="baseline"/>
        </w:rPr>
        <w:t> </w:t>
      </w:r>
      <w:r>
        <w:rPr>
          <w:i/>
          <w:w w:val="120"/>
          <w:sz w:val="12"/>
          <w:vertAlign w:val="baseline"/>
        </w:rPr>
        <w:t>of</w:t>
      </w:r>
      <w:r>
        <w:rPr>
          <w:i/>
          <w:spacing w:val="1"/>
          <w:w w:val="120"/>
          <w:sz w:val="12"/>
          <w:vertAlign w:val="baseline"/>
        </w:rPr>
        <w:t> </w:t>
      </w:r>
      <w:r>
        <w:rPr>
          <w:i/>
          <w:w w:val="120"/>
          <w:sz w:val="12"/>
          <w:vertAlign w:val="baseline"/>
        </w:rPr>
        <w:t>Bonn,</w:t>
      </w:r>
      <w:r>
        <w:rPr>
          <w:i/>
          <w:spacing w:val="3"/>
          <w:w w:val="120"/>
          <w:sz w:val="12"/>
          <w:vertAlign w:val="baseline"/>
        </w:rPr>
        <w:t> </w:t>
      </w:r>
      <w:r>
        <w:rPr>
          <w:i/>
          <w:spacing w:val="-2"/>
          <w:w w:val="120"/>
          <w:sz w:val="12"/>
          <w:vertAlign w:val="baseline"/>
        </w:rPr>
        <w:t>Germany</w:t>
      </w:r>
    </w:p>
    <w:p>
      <w:pPr>
        <w:spacing w:before="33"/>
        <w:ind w:left="107" w:right="0" w:firstLine="0"/>
        <w:jc w:val="left"/>
        <w:rPr>
          <w:i/>
          <w:sz w:val="12"/>
        </w:rPr>
      </w:pPr>
      <w:r>
        <w:rPr>
          <w:w w:val="120"/>
          <w:sz w:val="12"/>
          <w:vertAlign w:val="superscript"/>
        </w:rPr>
        <w:t>c</w:t>
      </w:r>
      <w:r>
        <w:rPr>
          <w:spacing w:val="-14"/>
          <w:w w:val="120"/>
          <w:sz w:val="12"/>
          <w:vertAlign w:val="baseline"/>
        </w:rPr>
        <w:t> </w:t>
      </w:r>
      <w:r>
        <w:rPr>
          <w:i/>
          <w:w w:val="120"/>
          <w:sz w:val="12"/>
          <w:vertAlign w:val="baseline"/>
        </w:rPr>
        <w:t>Department</w:t>
      </w:r>
      <w:r>
        <w:rPr>
          <w:i/>
          <w:spacing w:val="-1"/>
          <w:w w:val="120"/>
          <w:sz w:val="12"/>
          <w:vertAlign w:val="baseline"/>
        </w:rPr>
        <w:t> </w:t>
      </w:r>
      <w:r>
        <w:rPr>
          <w:i/>
          <w:w w:val="120"/>
          <w:sz w:val="12"/>
          <w:vertAlign w:val="baseline"/>
        </w:rPr>
        <w:t>of</w:t>
      </w:r>
      <w:r>
        <w:rPr>
          <w:i/>
          <w:spacing w:val="3"/>
          <w:w w:val="120"/>
          <w:sz w:val="12"/>
          <w:vertAlign w:val="baseline"/>
        </w:rPr>
        <w:t> </w:t>
      </w:r>
      <w:r>
        <w:rPr>
          <w:i/>
          <w:w w:val="120"/>
          <w:sz w:val="12"/>
          <w:vertAlign w:val="baseline"/>
        </w:rPr>
        <w:t>Neuropathology,</w:t>
      </w:r>
      <w:r>
        <w:rPr>
          <w:i/>
          <w:spacing w:val="4"/>
          <w:w w:val="120"/>
          <w:sz w:val="12"/>
          <w:vertAlign w:val="baseline"/>
        </w:rPr>
        <w:t> </w:t>
      </w:r>
      <w:r>
        <w:rPr>
          <w:i/>
          <w:w w:val="120"/>
          <w:sz w:val="12"/>
          <w:vertAlign w:val="baseline"/>
        </w:rPr>
        <w:t>University</w:t>
      </w:r>
      <w:r>
        <w:rPr>
          <w:i/>
          <w:spacing w:val="3"/>
          <w:w w:val="120"/>
          <w:sz w:val="12"/>
          <w:vertAlign w:val="baseline"/>
        </w:rPr>
        <w:t> </w:t>
      </w:r>
      <w:r>
        <w:rPr>
          <w:i/>
          <w:w w:val="120"/>
          <w:sz w:val="12"/>
          <w:vertAlign w:val="baseline"/>
        </w:rPr>
        <w:t>Hospital</w:t>
      </w:r>
      <w:r>
        <w:rPr>
          <w:i/>
          <w:spacing w:val="3"/>
          <w:w w:val="120"/>
          <w:sz w:val="12"/>
          <w:vertAlign w:val="baseline"/>
        </w:rPr>
        <w:t> </w:t>
      </w:r>
      <w:r>
        <w:rPr>
          <w:i/>
          <w:w w:val="120"/>
          <w:sz w:val="12"/>
          <w:vertAlign w:val="baseline"/>
        </w:rPr>
        <w:t>of</w:t>
      </w:r>
      <w:r>
        <w:rPr>
          <w:i/>
          <w:spacing w:val="2"/>
          <w:w w:val="120"/>
          <w:sz w:val="12"/>
          <w:vertAlign w:val="baseline"/>
        </w:rPr>
        <w:t> </w:t>
      </w:r>
      <w:r>
        <w:rPr>
          <w:i/>
          <w:w w:val="120"/>
          <w:sz w:val="12"/>
          <w:vertAlign w:val="baseline"/>
        </w:rPr>
        <w:t>Bonn,</w:t>
      </w:r>
      <w:r>
        <w:rPr>
          <w:i/>
          <w:spacing w:val="3"/>
          <w:w w:val="120"/>
          <w:sz w:val="12"/>
          <w:vertAlign w:val="baseline"/>
        </w:rPr>
        <w:t> </w:t>
      </w:r>
      <w:r>
        <w:rPr>
          <w:i/>
          <w:spacing w:val="-2"/>
          <w:w w:val="120"/>
          <w:sz w:val="12"/>
          <w:vertAlign w:val="baseline"/>
        </w:rPr>
        <w:t>Germany</w:t>
      </w:r>
    </w:p>
    <w:p>
      <w:pPr>
        <w:spacing w:before="34"/>
        <w:ind w:left="107" w:right="0" w:firstLine="0"/>
        <w:jc w:val="left"/>
        <w:rPr>
          <w:i/>
          <w:sz w:val="12"/>
        </w:rPr>
      </w:pPr>
      <w:r>
        <w:rPr>
          <w:w w:val="120"/>
          <w:sz w:val="12"/>
          <w:vertAlign w:val="superscript"/>
        </w:rPr>
        <w:t>d</w:t>
      </w:r>
      <w:r>
        <w:rPr>
          <w:spacing w:val="-14"/>
          <w:w w:val="120"/>
          <w:sz w:val="12"/>
          <w:vertAlign w:val="baseline"/>
        </w:rPr>
        <w:t> </w:t>
      </w:r>
      <w:r>
        <w:rPr>
          <w:i/>
          <w:w w:val="120"/>
          <w:sz w:val="12"/>
          <w:vertAlign w:val="baseline"/>
        </w:rPr>
        <w:t>Department of</w:t>
      </w:r>
      <w:r>
        <w:rPr>
          <w:i/>
          <w:spacing w:val="3"/>
          <w:w w:val="120"/>
          <w:sz w:val="12"/>
          <w:vertAlign w:val="baseline"/>
        </w:rPr>
        <w:t> </w:t>
      </w:r>
      <w:r>
        <w:rPr>
          <w:i/>
          <w:w w:val="120"/>
          <w:sz w:val="12"/>
          <w:vertAlign w:val="baseline"/>
        </w:rPr>
        <w:t>Neurology,</w:t>
      </w:r>
      <w:r>
        <w:rPr>
          <w:i/>
          <w:spacing w:val="3"/>
          <w:w w:val="120"/>
          <w:sz w:val="12"/>
          <w:vertAlign w:val="baseline"/>
        </w:rPr>
        <w:t> </w:t>
      </w:r>
      <w:r>
        <w:rPr>
          <w:i/>
          <w:w w:val="120"/>
          <w:sz w:val="12"/>
          <w:vertAlign w:val="baseline"/>
        </w:rPr>
        <w:t>University</w:t>
      </w:r>
      <w:r>
        <w:rPr>
          <w:i/>
          <w:spacing w:val="3"/>
          <w:w w:val="120"/>
          <w:sz w:val="12"/>
          <w:vertAlign w:val="baseline"/>
        </w:rPr>
        <w:t> </w:t>
      </w:r>
      <w:r>
        <w:rPr>
          <w:i/>
          <w:w w:val="120"/>
          <w:sz w:val="12"/>
          <w:vertAlign w:val="baseline"/>
        </w:rPr>
        <w:t>Hospital</w:t>
      </w:r>
      <w:r>
        <w:rPr>
          <w:i/>
          <w:spacing w:val="4"/>
          <w:w w:val="120"/>
          <w:sz w:val="12"/>
          <w:vertAlign w:val="baseline"/>
        </w:rPr>
        <w:t> </w:t>
      </w:r>
      <w:r>
        <w:rPr>
          <w:i/>
          <w:w w:val="120"/>
          <w:sz w:val="12"/>
          <w:vertAlign w:val="baseline"/>
        </w:rPr>
        <w:t>of</w:t>
      </w:r>
      <w:r>
        <w:rPr>
          <w:i/>
          <w:spacing w:val="2"/>
          <w:w w:val="120"/>
          <w:sz w:val="12"/>
          <w:vertAlign w:val="baseline"/>
        </w:rPr>
        <w:t> </w:t>
      </w:r>
      <w:r>
        <w:rPr>
          <w:i/>
          <w:w w:val="120"/>
          <w:sz w:val="12"/>
          <w:vertAlign w:val="baseline"/>
        </w:rPr>
        <w:t>Bonn,</w:t>
      </w:r>
      <w:r>
        <w:rPr>
          <w:i/>
          <w:spacing w:val="3"/>
          <w:w w:val="120"/>
          <w:sz w:val="12"/>
          <w:vertAlign w:val="baseline"/>
        </w:rPr>
        <w:t> </w:t>
      </w:r>
      <w:r>
        <w:rPr>
          <w:i/>
          <w:spacing w:val="-2"/>
          <w:w w:val="120"/>
          <w:sz w:val="12"/>
          <w:vertAlign w:val="baseline"/>
        </w:rPr>
        <w:t>Germany</w:t>
      </w:r>
    </w:p>
    <w:p>
      <w:pPr>
        <w:pStyle w:val="BodyText"/>
        <w:spacing w:before="7"/>
        <w:rPr>
          <w:i/>
          <w:sz w:val="14"/>
        </w:rPr>
      </w:pPr>
      <w:r>
        <w:rPr>
          <w:i/>
          <w:sz w:val="14"/>
        </w:rPr>
        <mc:AlternateContent>
          <mc:Choice Requires="wps">
            <w:drawing>
              <wp:anchor distT="0" distB="0" distL="0" distR="0" allowOverlap="1" layoutInCell="1" locked="0" behindDoc="1" simplePos="0" relativeHeight="487588352">
                <wp:simplePos x="0" y="0"/>
                <wp:positionH relativeFrom="page">
                  <wp:posOffset>427685</wp:posOffset>
                </wp:positionH>
                <wp:positionV relativeFrom="paragraph">
                  <wp:posOffset>122108</wp:posOffset>
                </wp:positionV>
                <wp:extent cx="6605905" cy="381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6605905" cy="3810"/>
                        </a:xfrm>
                        <a:custGeom>
                          <a:avLst/>
                          <a:gdLst/>
                          <a:ahLst/>
                          <a:cxnLst/>
                          <a:rect l="l" t="t" r="r" b="b"/>
                          <a:pathLst>
                            <a:path w="6605905" h="3810">
                              <a:moveTo>
                                <a:pt x="6605282" y="0"/>
                              </a:moveTo>
                              <a:lnTo>
                                <a:pt x="0" y="0"/>
                              </a:lnTo>
                              <a:lnTo>
                                <a:pt x="0" y="3600"/>
                              </a:lnTo>
                              <a:lnTo>
                                <a:pt x="6605282" y="3600"/>
                              </a:lnTo>
                              <a:lnTo>
                                <a:pt x="66052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675999pt;margin-top:9.614855pt;width:520.101pt;height:.28348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6"/>
        <w:rPr>
          <w:i/>
          <w:sz w:val="20"/>
        </w:rPr>
      </w:pPr>
    </w:p>
    <w:p>
      <w:pPr>
        <w:pStyle w:val="BodyText"/>
        <w:spacing w:after="0"/>
        <w:rPr>
          <w:i/>
          <w:sz w:val="20"/>
        </w:rPr>
        <w:sectPr>
          <w:type w:val="continuous"/>
          <w:pgSz w:w="11910" w:h="15880"/>
          <w:pgMar w:top="860" w:bottom="280" w:left="566" w:right="566"/>
        </w:sectPr>
      </w:pPr>
    </w:p>
    <w:p>
      <w:pPr>
        <w:spacing w:before="92"/>
        <w:ind w:left="107" w:right="0" w:firstLine="0"/>
        <w:jc w:val="left"/>
        <w:rPr>
          <w:sz w:val="12"/>
        </w:rPr>
      </w:pPr>
      <w:r>
        <w:rPr>
          <w:sz w:val="12"/>
        </w:rPr>
        <w:t>A</w:t>
      </w:r>
      <w:r>
        <w:rPr>
          <w:spacing w:val="29"/>
          <w:sz w:val="12"/>
        </w:rPr>
        <w:t> </w:t>
      </w:r>
      <w:r>
        <w:rPr>
          <w:sz w:val="12"/>
        </w:rPr>
        <w:t>R</w:t>
      </w:r>
      <w:r>
        <w:rPr>
          <w:spacing w:val="29"/>
          <w:sz w:val="12"/>
        </w:rPr>
        <w:t> </w:t>
      </w:r>
      <w:r>
        <w:rPr>
          <w:sz w:val="12"/>
        </w:rPr>
        <w:t>T</w:t>
      </w:r>
      <w:r>
        <w:rPr>
          <w:spacing w:val="29"/>
          <w:sz w:val="12"/>
        </w:rPr>
        <w:t> </w:t>
      </w:r>
      <w:r>
        <w:rPr>
          <w:sz w:val="12"/>
        </w:rPr>
        <w:t>I</w:t>
      </w:r>
      <w:r>
        <w:rPr>
          <w:spacing w:val="30"/>
          <w:sz w:val="12"/>
        </w:rPr>
        <w:t> </w:t>
      </w:r>
      <w:r>
        <w:rPr>
          <w:sz w:val="12"/>
        </w:rPr>
        <w:t>C</w:t>
      </w:r>
      <w:r>
        <w:rPr>
          <w:spacing w:val="29"/>
          <w:sz w:val="12"/>
        </w:rPr>
        <w:t> </w:t>
      </w:r>
      <w:r>
        <w:rPr>
          <w:sz w:val="12"/>
        </w:rPr>
        <w:t>L</w:t>
      </w:r>
      <w:r>
        <w:rPr>
          <w:spacing w:val="29"/>
          <w:sz w:val="12"/>
        </w:rPr>
        <w:t> </w:t>
      </w:r>
      <w:r>
        <w:rPr>
          <w:sz w:val="12"/>
        </w:rPr>
        <w:t>E</w:t>
      </w:r>
      <w:r>
        <w:rPr>
          <w:spacing w:val="77"/>
          <w:w w:val="150"/>
          <w:sz w:val="12"/>
        </w:rPr>
        <w:t> </w:t>
      </w:r>
      <w:r>
        <w:rPr>
          <w:sz w:val="12"/>
        </w:rPr>
        <w:t>I</w:t>
      </w:r>
      <w:r>
        <w:rPr>
          <w:spacing w:val="28"/>
          <w:sz w:val="12"/>
        </w:rPr>
        <w:t> </w:t>
      </w:r>
      <w:r>
        <w:rPr>
          <w:sz w:val="12"/>
        </w:rPr>
        <w:t>N</w:t>
      </w:r>
      <w:r>
        <w:rPr>
          <w:spacing w:val="30"/>
          <w:sz w:val="12"/>
        </w:rPr>
        <w:t> </w:t>
      </w:r>
      <w:r>
        <w:rPr>
          <w:sz w:val="12"/>
        </w:rPr>
        <w:t>F</w:t>
      </w:r>
      <w:r>
        <w:rPr>
          <w:spacing w:val="29"/>
          <w:sz w:val="12"/>
        </w:rPr>
        <w:t> </w:t>
      </w:r>
      <w:r>
        <w:rPr>
          <w:spacing w:val="-10"/>
          <w:sz w:val="12"/>
        </w:rPr>
        <w:t>O</w:t>
      </w:r>
    </w:p>
    <w:p>
      <w:pPr>
        <w:pStyle w:val="BodyText"/>
        <w:spacing w:before="3"/>
        <w:rPr>
          <w:sz w:val="15"/>
        </w:rPr>
      </w:pPr>
    </w:p>
    <w:p>
      <w:pPr>
        <w:pStyle w:val="BodyText"/>
        <w:spacing w:line="20" w:lineRule="exact"/>
        <w:ind w:left="107" w:right="-404"/>
        <w:rPr>
          <w:sz w:val="2"/>
        </w:rPr>
      </w:pPr>
      <w:r>
        <w:rPr>
          <w:sz w:val="2"/>
        </w:rPr>
        <mc:AlternateContent>
          <mc:Choice Requires="wps">
            <w:drawing>
              <wp:inline distT="0" distB="0" distL="0" distR="0">
                <wp:extent cx="1684655" cy="3175"/>
                <wp:effectExtent l="0" t="0" r="0" b="0"/>
                <wp:docPr id="7" name="Group 7"/>
                <wp:cNvGraphicFramePr>
                  <a:graphicFrameLocks/>
                </wp:cNvGraphicFramePr>
                <a:graphic>
                  <a:graphicData uri="http://schemas.microsoft.com/office/word/2010/wordprocessingGroup">
                    <wpg:wgp>
                      <wpg:cNvPr id="7" name="Group 7"/>
                      <wpg:cNvGrpSpPr/>
                      <wpg:grpSpPr>
                        <a:xfrm>
                          <a:off x="0" y="0"/>
                          <a:ext cx="1684655" cy="3175"/>
                          <a:chExt cx="1684655" cy="3175"/>
                        </a:xfrm>
                      </wpg:grpSpPr>
                      <wps:wsp>
                        <wps:cNvPr id="8" name="Graphic 8"/>
                        <wps:cNvSpPr/>
                        <wps:spPr>
                          <a:xfrm>
                            <a:off x="0" y="0"/>
                            <a:ext cx="1684655" cy="3175"/>
                          </a:xfrm>
                          <a:custGeom>
                            <a:avLst/>
                            <a:gdLst/>
                            <a:ahLst/>
                            <a:cxnLst/>
                            <a:rect l="l" t="t" r="r" b="b"/>
                            <a:pathLst>
                              <a:path w="1684655" h="3175">
                                <a:moveTo>
                                  <a:pt x="1684083" y="0"/>
                                </a:moveTo>
                                <a:lnTo>
                                  <a:pt x="0" y="0"/>
                                </a:lnTo>
                                <a:lnTo>
                                  <a:pt x="0" y="2880"/>
                                </a:lnTo>
                                <a:lnTo>
                                  <a:pt x="1684083" y="2880"/>
                                </a:lnTo>
                                <a:lnTo>
                                  <a:pt x="168408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2.65pt;height:.25pt;mso-position-horizontal-relative:char;mso-position-vertical-relative:line" id="docshapegroup5" coordorigin="0,0" coordsize="2653,5">
                <v:rect style="position:absolute;left:0;top:0;width:2653;height:5" id="docshape6" filled="true" fillcolor="#000000" stroked="false">
                  <v:fill type="solid"/>
                </v:rect>
              </v:group>
            </w:pict>
          </mc:Fallback>
        </mc:AlternateContent>
      </w:r>
      <w:r>
        <w:rPr>
          <w:sz w:val="2"/>
        </w:rPr>
      </w:r>
    </w:p>
    <w:p>
      <w:pPr>
        <w:spacing w:before="48"/>
        <w:ind w:left="107" w:right="0" w:firstLine="0"/>
        <w:jc w:val="left"/>
        <w:rPr>
          <w:i/>
          <w:sz w:val="12"/>
        </w:rPr>
      </w:pPr>
      <w:r>
        <w:rPr>
          <w:i/>
          <w:w w:val="110"/>
          <w:sz w:val="12"/>
        </w:rPr>
        <w:t>Article</w:t>
      </w:r>
      <w:r>
        <w:rPr>
          <w:i/>
          <w:spacing w:val="10"/>
          <w:w w:val="110"/>
          <w:sz w:val="12"/>
        </w:rPr>
        <w:t> </w:t>
      </w:r>
      <w:r>
        <w:rPr>
          <w:i/>
          <w:spacing w:val="-2"/>
          <w:w w:val="110"/>
          <w:sz w:val="12"/>
        </w:rPr>
        <w:t>history:</w:t>
      </w:r>
    </w:p>
    <w:p>
      <w:pPr>
        <w:spacing w:before="33"/>
        <w:ind w:left="107" w:right="0" w:firstLine="0"/>
        <w:jc w:val="left"/>
        <w:rPr>
          <w:sz w:val="12"/>
        </w:rPr>
      </w:pPr>
      <w:r>
        <w:rPr>
          <w:w w:val="125"/>
          <w:sz w:val="12"/>
        </w:rPr>
        <w:t>Received</w:t>
      </w:r>
      <w:r>
        <w:rPr>
          <w:spacing w:val="-4"/>
          <w:w w:val="125"/>
          <w:sz w:val="12"/>
        </w:rPr>
        <w:t> </w:t>
      </w:r>
      <w:r>
        <w:rPr>
          <w:w w:val="125"/>
          <w:sz w:val="12"/>
        </w:rPr>
        <w:t>14</w:t>
      </w:r>
      <w:r>
        <w:rPr>
          <w:spacing w:val="-5"/>
          <w:w w:val="125"/>
          <w:sz w:val="12"/>
        </w:rPr>
        <w:t> </w:t>
      </w:r>
      <w:r>
        <w:rPr>
          <w:w w:val="125"/>
          <w:sz w:val="12"/>
        </w:rPr>
        <w:t>April</w:t>
      </w:r>
      <w:r>
        <w:rPr>
          <w:spacing w:val="-3"/>
          <w:w w:val="125"/>
          <w:sz w:val="12"/>
        </w:rPr>
        <w:t> </w:t>
      </w:r>
      <w:r>
        <w:rPr>
          <w:spacing w:val="-4"/>
          <w:w w:val="125"/>
          <w:sz w:val="12"/>
        </w:rPr>
        <w:t>2008</w:t>
      </w:r>
    </w:p>
    <w:p>
      <w:pPr>
        <w:spacing w:line="297" w:lineRule="auto" w:before="33"/>
        <w:ind w:left="107" w:right="0" w:firstLine="0"/>
        <w:jc w:val="left"/>
        <w:rPr>
          <w:sz w:val="12"/>
        </w:rPr>
      </w:pPr>
      <w:r>
        <w:rPr>
          <w:spacing w:val="-2"/>
          <w:w w:val="125"/>
          <w:sz w:val="12"/>
        </w:rPr>
        <w:t>Received</w:t>
      </w:r>
      <w:r>
        <w:rPr>
          <w:spacing w:val="-4"/>
          <w:w w:val="125"/>
          <w:sz w:val="12"/>
        </w:rPr>
        <w:t> </w:t>
      </w:r>
      <w:r>
        <w:rPr>
          <w:spacing w:val="-2"/>
          <w:w w:val="125"/>
          <w:sz w:val="12"/>
        </w:rPr>
        <w:t>in</w:t>
      </w:r>
      <w:r>
        <w:rPr>
          <w:spacing w:val="-5"/>
          <w:w w:val="125"/>
          <w:sz w:val="12"/>
        </w:rPr>
        <w:t> </w:t>
      </w:r>
      <w:r>
        <w:rPr>
          <w:spacing w:val="-2"/>
          <w:w w:val="125"/>
          <w:sz w:val="12"/>
        </w:rPr>
        <w:t>revised</w:t>
      </w:r>
      <w:r>
        <w:rPr>
          <w:spacing w:val="-5"/>
          <w:w w:val="125"/>
          <w:sz w:val="12"/>
        </w:rPr>
        <w:t> </w:t>
      </w:r>
      <w:r>
        <w:rPr>
          <w:spacing w:val="-2"/>
          <w:w w:val="125"/>
          <w:sz w:val="12"/>
        </w:rPr>
        <w:t>form</w:t>
      </w:r>
      <w:r>
        <w:rPr>
          <w:spacing w:val="-5"/>
          <w:w w:val="125"/>
          <w:sz w:val="12"/>
        </w:rPr>
        <w:t> </w:t>
      </w:r>
      <w:r>
        <w:rPr>
          <w:spacing w:val="-2"/>
          <w:w w:val="125"/>
          <w:sz w:val="12"/>
        </w:rPr>
        <w:t>18</w:t>
      </w:r>
      <w:r>
        <w:rPr>
          <w:spacing w:val="-5"/>
          <w:w w:val="125"/>
          <w:sz w:val="12"/>
        </w:rPr>
        <w:t> </w:t>
      </w:r>
      <w:r>
        <w:rPr>
          <w:spacing w:val="-2"/>
          <w:w w:val="125"/>
          <w:sz w:val="12"/>
        </w:rPr>
        <w:t>July</w:t>
      </w:r>
      <w:r>
        <w:rPr>
          <w:spacing w:val="-5"/>
          <w:w w:val="125"/>
          <w:sz w:val="12"/>
        </w:rPr>
        <w:t> </w:t>
      </w:r>
      <w:r>
        <w:rPr>
          <w:spacing w:val="-2"/>
          <w:w w:val="125"/>
          <w:sz w:val="12"/>
        </w:rPr>
        <w:t>2008</w:t>
      </w:r>
      <w:r>
        <w:rPr>
          <w:spacing w:val="40"/>
          <w:w w:val="125"/>
          <w:sz w:val="12"/>
        </w:rPr>
        <w:t> </w:t>
      </w:r>
      <w:r>
        <w:rPr>
          <w:w w:val="125"/>
          <w:sz w:val="12"/>
        </w:rPr>
        <w:t>Accepted</w:t>
      </w:r>
      <w:r>
        <w:rPr>
          <w:w w:val="125"/>
          <w:sz w:val="12"/>
        </w:rPr>
        <w:t> 8 August 2008</w:t>
      </w:r>
    </w:p>
    <w:p>
      <w:pPr>
        <w:pStyle w:val="BodyText"/>
        <w:spacing w:before="11"/>
        <w:rPr>
          <w:sz w:val="12"/>
        </w:rPr>
      </w:pPr>
    </w:p>
    <w:p>
      <w:pPr>
        <w:pStyle w:val="BodyText"/>
        <w:spacing w:line="20" w:lineRule="exact"/>
        <w:ind w:left="107" w:right="-404"/>
        <w:rPr>
          <w:sz w:val="2"/>
        </w:rPr>
      </w:pPr>
      <w:r>
        <w:rPr>
          <w:sz w:val="2"/>
        </w:rPr>
        <mc:AlternateContent>
          <mc:Choice Requires="wps">
            <w:drawing>
              <wp:inline distT="0" distB="0" distL="0" distR="0">
                <wp:extent cx="1684655" cy="3810"/>
                <wp:effectExtent l="0" t="0" r="0" b="0"/>
                <wp:docPr id="9" name="Group 9"/>
                <wp:cNvGraphicFramePr>
                  <a:graphicFrameLocks/>
                </wp:cNvGraphicFramePr>
                <a:graphic>
                  <a:graphicData uri="http://schemas.microsoft.com/office/word/2010/wordprocessingGroup">
                    <wpg:wgp>
                      <wpg:cNvPr id="9" name="Group 9"/>
                      <wpg:cNvGrpSpPr/>
                      <wpg:grpSpPr>
                        <a:xfrm>
                          <a:off x="0" y="0"/>
                          <a:ext cx="1684655" cy="3810"/>
                          <a:chExt cx="1684655" cy="3810"/>
                        </a:xfrm>
                      </wpg:grpSpPr>
                      <wps:wsp>
                        <wps:cNvPr id="10" name="Graphic 10"/>
                        <wps:cNvSpPr/>
                        <wps:spPr>
                          <a:xfrm>
                            <a:off x="0" y="0"/>
                            <a:ext cx="1684655" cy="3810"/>
                          </a:xfrm>
                          <a:custGeom>
                            <a:avLst/>
                            <a:gdLst/>
                            <a:ahLst/>
                            <a:cxnLst/>
                            <a:rect l="l" t="t" r="r" b="b"/>
                            <a:pathLst>
                              <a:path w="1684655" h="3810">
                                <a:moveTo>
                                  <a:pt x="1684083" y="0"/>
                                </a:moveTo>
                                <a:lnTo>
                                  <a:pt x="0" y="0"/>
                                </a:lnTo>
                                <a:lnTo>
                                  <a:pt x="0" y="3600"/>
                                </a:lnTo>
                                <a:lnTo>
                                  <a:pt x="1684083" y="3600"/>
                                </a:lnTo>
                                <a:lnTo>
                                  <a:pt x="168408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2.65pt;height:.3pt;mso-position-horizontal-relative:char;mso-position-vertical-relative:line" id="docshapegroup7" coordorigin="0,0" coordsize="2653,6">
                <v:rect style="position:absolute;left:0;top:0;width:2653;height:6" id="docshape8" filled="true" fillcolor="#000000" stroked="false">
                  <v:fill type="solid"/>
                </v:rect>
              </v:group>
            </w:pict>
          </mc:Fallback>
        </mc:AlternateContent>
      </w:r>
      <w:r>
        <w:rPr>
          <w:sz w:val="2"/>
        </w:rPr>
      </w:r>
    </w:p>
    <w:p>
      <w:pPr>
        <w:spacing w:before="50"/>
        <w:ind w:left="107" w:right="0" w:firstLine="0"/>
        <w:jc w:val="left"/>
        <w:rPr>
          <w:i/>
          <w:sz w:val="12"/>
        </w:rPr>
      </w:pPr>
      <w:r>
        <w:rPr>
          <w:i/>
          <w:spacing w:val="-2"/>
          <w:w w:val="115"/>
          <w:sz w:val="12"/>
        </w:rPr>
        <w:t>Keywords:</w:t>
      </w:r>
    </w:p>
    <w:p>
      <w:pPr>
        <w:spacing w:line="297" w:lineRule="auto" w:before="33"/>
        <w:ind w:left="107" w:right="1266" w:firstLine="0"/>
        <w:jc w:val="left"/>
        <w:rPr>
          <w:sz w:val="12"/>
        </w:rPr>
      </w:pPr>
      <w:r>
        <w:rPr>
          <w:w w:val="120"/>
          <w:sz w:val="12"/>
        </w:rPr>
        <w:t>Alpers</w:t>
      </w:r>
      <w:r>
        <w:rPr>
          <w:w w:val="120"/>
          <w:sz w:val="12"/>
        </w:rPr>
        <w:t> </w:t>
      </w:r>
      <w:r>
        <w:rPr>
          <w:w w:val="120"/>
          <w:sz w:val="12"/>
        </w:rPr>
        <w:t>syndrome</w:t>
      </w:r>
      <w:r>
        <w:rPr>
          <w:spacing w:val="40"/>
          <w:w w:val="120"/>
          <w:sz w:val="12"/>
        </w:rPr>
        <w:t> </w:t>
      </w:r>
      <w:r>
        <w:rPr>
          <w:w w:val="120"/>
          <w:sz w:val="12"/>
        </w:rPr>
        <w:t>POLG mutation</w:t>
      </w:r>
      <w:r>
        <w:rPr>
          <w:spacing w:val="40"/>
          <w:w w:val="120"/>
          <w:sz w:val="12"/>
        </w:rPr>
        <w:t> </w:t>
      </w:r>
      <w:r>
        <w:rPr>
          <w:w w:val="120"/>
          <w:sz w:val="12"/>
        </w:rPr>
        <w:t>Epileptic</w:t>
      </w:r>
      <w:r>
        <w:rPr>
          <w:w w:val="120"/>
          <w:sz w:val="12"/>
        </w:rPr>
        <w:t> seizure</w:t>
      </w:r>
      <w:r>
        <w:rPr>
          <w:spacing w:val="40"/>
          <w:w w:val="120"/>
          <w:sz w:val="12"/>
        </w:rPr>
        <w:t> </w:t>
      </w:r>
      <w:r>
        <w:rPr>
          <w:w w:val="120"/>
          <w:sz w:val="12"/>
        </w:rPr>
        <w:t>Brain MRI</w:t>
      </w:r>
    </w:p>
    <w:p>
      <w:pPr>
        <w:spacing w:before="92"/>
        <w:ind w:left="107" w:right="0" w:firstLine="0"/>
        <w:jc w:val="both"/>
        <w:rPr>
          <w:sz w:val="12"/>
        </w:rPr>
      </w:pPr>
      <w:r>
        <w:rPr/>
        <w:br w:type="column"/>
      </w:r>
      <w:r>
        <w:rPr>
          <w:spacing w:val="29"/>
          <w:sz w:val="12"/>
        </w:rPr>
        <w:t>A</w:t>
      </w:r>
      <w:r>
        <w:rPr>
          <w:spacing w:val="-1"/>
          <w:sz w:val="12"/>
        </w:rPr>
        <w:t> </w:t>
      </w:r>
      <w:r>
        <w:rPr>
          <w:spacing w:val="29"/>
          <w:sz w:val="12"/>
        </w:rPr>
        <w:t>B</w:t>
      </w:r>
      <w:r>
        <w:rPr>
          <w:sz w:val="12"/>
        </w:rPr>
        <w:t> S</w:t>
      </w:r>
      <w:r>
        <w:rPr>
          <w:spacing w:val="29"/>
          <w:sz w:val="12"/>
        </w:rPr>
        <w:t> </w:t>
      </w:r>
      <w:r>
        <w:rPr>
          <w:sz w:val="12"/>
        </w:rPr>
        <w:t>T</w:t>
      </w:r>
      <w:r>
        <w:rPr>
          <w:spacing w:val="28"/>
          <w:sz w:val="12"/>
        </w:rPr>
        <w:t> </w:t>
      </w:r>
      <w:r>
        <w:rPr>
          <w:spacing w:val="29"/>
          <w:sz w:val="12"/>
        </w:rPr>
        <w:t>R</w:t>
      </w:r>
      <w:r>
        <w:rPr>
          <w:spacing w:val="-1"/>
          <w:sz w:val="12"/>
        </w:rPr>
        <w:t> </w:t>
      </w:r>
      <w:r>
        <w:rPr>
          <w:sz w:val="12"/>
        </w:rPr>
        <w:t>A</w:t>
      </w:r>
      <w:r>
        <w:rPr>
          <w:spacing w:val="29"/>
          <w:sz w:val="12"/>
        </w:rPr>
        <w:t> C</w:t>
      </w:r>
      <w:r>
        <w:rPr>
          <w:sz w:val="12"/>
        </w:rPr>
        <w:t> </w:t>
      </w:r>
      <w:r>
        <w:rPr>
          <w:spacing w:val="-10"/>
          <w:sz w:val="12"/>
        </w:rPr>
        <w:t>T</w:t>
      </w:r>
      <w:r>
        <w:rPr>
          <w:spacing w:val="40"/>
          <w:sz w:val="12"/>
        </w:rPr>
        <w:t> </w:t>
      </w:r>
    </w:p>
    <w:p>
      <w:pPr>
        <w:pStyle w:val="BodyText"/>
        <w:rPr>
          <w:sz w:val="13"/>
        </w:rPr>
      </w:pPr>
      <w:r>
        <w:rPr>
          <w:sz w:val="13"/>
        </w:rPr>
        <mc:AlternateContent>
          <mc:Choice Requires="wps">
            <w:drawing>
              <wp:anchor distT="0" distB="0" distL="0" distR="0" allowOverlap="1" layoutInCell="1" locked="0" behindDoc="1" simplePos="0" relativeHeight="487589888">
                <wp:simplePos x="0" y="0"/>
                <wp:positionH relativeFrom="page">
                  <wp:posOffset>2503436</wp:posOffset>
                </wp:positionH>
                <wp:positionV relativeFrom="paragraph">
                  <wp:posOffset>110195</wp:posOffset>
                </wp:positionV>
                <wp:extent cx="4530090" cy="317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530090" cy="3175"/>
                        </a:xfrm>
                        <a:custGeom>
                          <a:avLst/>
                          <a:gdLst/>
                          <a:ahLst/>
                          <a:cxnLst/>
                          <a:rect l="l" t="t" r="r" b="b"/>
                          <a:pathLst>
                            <a:path w="4530090" h="3175">
                              <a:moveTo>
                                <a:pt x="4529518" y="0"/>
                              </a:moveTo>
                              <a:lnTo>
                                <a:pt x="0" y="0"/>
                              </a:lnTo>
                              <a:lnTo>
                                <a:pt x="0" y="2880"/>
                              </a:lnTo>
                              <a:lnTo>
                                <a:pt x="4529518" y="2880"/>
                              </a:lnTo>
                              <a:lnTo>
                                <a:pt x="452951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7.121002pt;margin-top:8.676783pt;width:356.655pt;height:.22678pt;mso-position-horizontal-relative:page;mso-position-vertical-relative:paragraph;z-index:-15726592;mso-wrap-distance-left:0;mso-wrap-distance-right:0" id="docshape9" filled="true" fillcolor="#000000" stroked="false">
                <v:fill type="solid"/>
                <w10:wrap type="topAndBottom"/>
              </v:rect>
            </w:pict>
          </mc:Fallback>
        </mc:AlternateContent>
      </w:r>
    </w:p>
    <w:p>
      <w:pPr>
        <w:spacing w:line="285" w:lineRule="auto" w:before="61"/>
        <w:ind w:left="121" w:right="262" w:firstLine="0"/>
        <w:jc w:val="both"/>
        <w:rPr>
          <w:sz w:val="14"/>
        </w:rPr>
      </w:pPr>
      <w:r>
        <w:rPr>
          <w:w w:val="120"/>
          <w:sz w:val="14"/>
        </w:rPr>
        <w:t>This case concerns</w:t>
      </w:r>
      <w:r>
        <w:rPr>
          <w:spacing w:val="-1"/>
          <w:w w:val="120"/>
          <w:sz w:val="14"/>
        </w:rPr>
        <w:t> </w:t>
      </w:r>
      <w:r>
        <w:rPr>
          <w:w w:val="120"/>
          <w:sz w:val="14"/>
        </w:rPr>
        <w:t>a 17-year-old boy, who was given the</w:t>
      </w:r>
      <w:r>
        <w:rPr>
          <w:spacing w:val="-1"/>
          <w:w w:val="120"/>
          <w:sz w:val="14"/>
        </w:rPr>
        <w:t> </w:t>
      </w:r>
      <w:r>
        <w:rPr>
          <w:w w:val="120"/>
          <w:sz w:val="14"/>
        </w:rPr>
        <w:t>diagnosis of Alpers</w:t>
      </w:r>
      <w:r>
        <w:rPr>
          <w:spacing w:val="-1"/>
          <w:w w:val="120"/>
          <w:sz w:val="14"/>
        </w:rPr>
        <w:t> </w:t>
      </w:r>
      <w:r>
        <w:rPr>
          <w:w w:val="120"/>
          <w:sz w:val="14"/>
        </w:rPr>
        <w:t>syndrome only postmortem when</w:t>
      </w:r>
      <w:r>
        <w:rPr>
          <w:spacing w:val="-11"/>
          <w:w w:val="120"/>
          <w:sz w:val="14"/>
        </w:rPr>
        <w:t> </w:t>
      </w:r>
      <w:r>
        <w:rPr>
          <w:w w:val="120"/>
          <w:sz w:val="14"/>
        </w:rPr>
        <w:t>a</w:t>
      </w:r>
      <w:r>
        <w:rPr>
          <w:spacing w:val="-10"/>
          <w:w w:val="120"/>
          <w:sz w:val="14"/>
        </w:rPr>
        <w:t> </w:t>
      </w:r>
      <w:r>
        <w:rPr>
          <w:w w:val="120"/>
          <w:sz w:val="14"/>
        </w:rPr>
        <w:t>homozygous</w:t>
      </w:r>
      <w:r>
        <w:rPr>
          <w:spacing w:val="-9"/>
          <w:w w:val="120"/>
          <w:sz w:val="14"/>
        </w:rPr>
        <w:t> </w:t>
      </w:r>
      <w:r>
        <w:rPr>
          <w:w w:val="135"/>
          <w:sz w:val="14"/>
        </w:rPr>
        <w:t>1399G</w:t>
      </w:r>
      <w:r>
        <w:rPr>
          <w:rFonts w:ascii="Arial" w:hAnsi="Arial"/>
          <w:w w:val="135"/>
          <w:sz w:val="14"/>
        </w:rPr>
        <w:t>!</w:t>
      </w:r>
      <w:r>
        <w:rPr>
          <w:w w:val="135"/>
          <w:sz w:val="14"/>
        </w:rPr>
        <w:t>A</w:t>
      </w:r>
      <w:r>
        <w:rPr>
          <w:spacing w:val="-12"/>
          <w:w w:val="135"/>
          <w:sz w:val="14"/>
        </w:rPr>
        <w:t> </w:t>
      </w:r>
      <w:r>
        <w:rPr>
          <w:w w:val="120"/>
          <w:sz w:val="14"/>
        </w:rPr>
        <w:t>(A467T)</w:t>
      </w:r>
      <w:r>
        <w:rPr>
          <w:spacing w:val="-9"/>
          <w:w w:val="120"/>
          <w:sz w:val="14"/>
        </w:rPr>
        <w:t> </w:t>
      </w:r>
      <w:r>
        <w:rPr>
          <w:w w:val="120"/>
          <w:sz w:val="14"/>
        </w:rPr>
        <w:t>mutation</w:t>
      </w:r>
      <w:r>
        <w:rPr>
          <w:spacing w:val="-10"/>
          <w:w w:val="120"/>
          <w:sz w:val="14"/>
        </w:rPr>
        <w:t> </w:t>
      </w:r>
      <w:r>
        <w:rPr>
          <w:w w:val="120"/>
          <w:sz w:val="14"/>
        </w:rPr>
        <w:t>was</w:t>
      </w:r>
      <w:r>
        <w:rPr>
          <w:spacing w:val="-10"/>
          <w:w w:val="120"/>
          <w:sz w:val="14"/>
        </w:rPr>
        <w:t> </w:t>
      </w:r>
      <w:r>
        <w:rPr>
          <w:w w:val="120"/>
          <w:sz w:val="14"/>
        </w:rPr>
        <w:t>found</w:t>
      </w:r>
      <w:r>
        <w:rPr>
          <w:spacing w:val="-11"/>
          <w:w w:val="120"/>
          <w:sz w:val="14"/>
        </w:rPr>
        <w:t> </w:t>
      </w:r>
      <w:r>
        <w:rPr>
          <w:w w:val="120"/>
          <w:sz w:val="14"/>
        </w:rPr>
        <w:t>in</w:t>
      </w:r>
      <w:r>
        <w:rPr>
          <w:spacing w:val="-9"/>
          <w:w w:val="120"/>
          <w:sz w:val="14"/>
        </w:rPr>
        <w:t> </w:t>
      </w:r>
      <w:r>
        <w:rPr>
          <w:w w:val="120"/>
          <w:sz w:val="14"/>
        </w:rPr>
        <w:t>the</w:t>
      </w:r>
      <w:r>
        <w:rPr>
          <w:spacing w:val="-10"/>
          <w:w w:val="120"/>
          <w:sz w:val="14"/>
        </w:rPr>
        <w:t> </w:t>
      </w:r>
      <w:r>
        <w:rPr>
          <w:w w:val="120"/>
          <w:sz w:val="14"/>
        </w:rPr>
        <w:t>linker-region</w:t>
      </w:r>
      <w:r>
        <w:rPr>
          <w:spacing w:val="-9"/>
          <w:w w:val="120"/>
          <w:sz w:val="14"/>
        </w:rPr>
        <w:t> </w:t>
      </w:r>
      <w:r>
        <w:rPr>
          <w:w w:val="120"/>
          <w:sz w:val="14"/>
        </w:rPr>
        <w:t>of</w:t>
      </w:r>
      <w:r>
        <w:rPr>
          <w:spacing w:val="-10"/>
          <w:w w:val="120"/>
          <w:sz w:val="14"/>
        </w:rPr>
        <w:t> </w:t>
      </w:r>
      <w:r>
        <w:rPr>
          <w:i/>
          <w:w w:val="120"/>
          <w:sz w:val="14"/>
        </w:rPr>
        <w:t>POLG1</w:t>
      </w:r>
      <w:r>
        <w:rPr>
          <w:w w:val="120"/>
          <w:sz w:val="14"/>
        </w:rPr>
        <w:t>.</w:t>
      </w:r>
      <w:r>
        <w:rPr>
          <w:spacing w:val="-10"/>
          <w:w w:val="120"/>
          <w:sz w:val="14"/>
        </w:rPr>
        <w:t> </w:t>
      </w:r>
      <w:r>
        <w:rPr>
          <w:w w:val="120"/>
          <w:sz w:val="14"/>
        </w:rPr>
        <w:t>Serial</w:t>
      </w:r>
      <w:r>
        <w:rPr>
          <w:spacing w:val="-10"/>
          <w:w w:val="120"/>
          <w:sz w:val="14"/>
        </w:rPr>
        <w:t> </w:t>
      </w:r>
      <w:r>
        <w:rPr>
          <w:w w:val="120"/>
          <w:sz w:val="14"/>
        </w:rPr>
        <w:t>muscle and liver biopsies as well as brain MRI scans in our patient ranging from early childhood to postmortem analyses showed that (i) routine diagnostic procedures can be normal in the early stage of the disorder</w:t>
      </w:r>
      <w:r>
        <w:rPr>
          <w:spacing w:val="40"/>
          <w:w w:val="120"/>
          <w:sz w:val="14"/>
        </w:rPr>
        <w:t> </w:t>
      </w:r>
      <w:r>
        <w:rPr>
          <w:w w:val="120"/>
          <w:sz w:val="14"/>
        </w:rPr>
        <w:t>and that (ii) central nervous system and further organ affection may only develop in the time course of</w:t>
      </w:r>
      <w:r>
        <w:rPr>
          <w:spacing w:val="40"/>
          <w:w w:val="120"/>
          <w:sz w:val="14"/>
        </w:rPr>
        <w:t> </w:t>
      </w:r>
      <w:r>
        <w:rPr>
          <w:w w:val="120"/>
          <w:sz w:val="14"/>
        </w:rPr>
        <w:t>the</w:t>
      </w:r>
      <w:r>
        <w:rPr>
          <w:w w:val="120"/>
          <w:sz w:val="14"/>
        </w:rPr>
        <w:t> disease.</w:t>
      </w:r>
      <w:r>
        <w:rPr>
          <w:w w:val="120"/>
          <w:sz w:val="14"/>
        </w:rPr>
        <w:t> Consecutive</w:t>
      </w:r>
      <w:r>
        <w:rPr>
          <w:w w:val="120"/>
          <w:sz w:val="14"/>
        </w:rPr>
        <w:t> diagnostic</w:t>
      </w:r>
      <w:r>
        <w:rPr>
          <w:w w:val="120"/>
          <w:sz w:val="14"/>
        </w:rPr>
        <w:t> examinations</w:t>
      </w:r>
      <w:r>
        <w:rPr>
          <w:w w:val="120"/>
          <w:sz w:val="14"/>
        </w:rPr>
        <w:t> clearly</w:t>
      </w:r>
      <w:r>
        <w:rPr>
          <w:w w:val="120"/>
          <w:sz w:val="14"/>
        </w:rPr>
        <w:t> reﬂected</w:t>
      </w:r>
      <w:r>
        <w:rPr>
          <w:w w:val="120"/>
          <w:sz w:val="14"/>
        </w:rPr>
        <w:t> the</w:t>
      </w:r>
      <w:r>
        <w:rPr>
          <w:w w:val="120"/>
          <w:sz w:val="14"/>
        </w:rPr>
        <w:t> devastating</w:t>
      </w:r>
      <w:r>
        <w:rPr>
          <w:w w:val="120"/>
          <w:sz w:val="14"/>
        </w:rPr>
        <w:t> clinical</w:t>
      </w:r>
      <w:r>
        <w:rPr>
          <w:w w:val="120"/>
          <w:sz w:val="14"/>
        </w:rPr>
        <w:t> course</w:t>
      </w:r>
      <w:r>
        <w:rPr>
          <w:w w:val="120"/>
          <w:sz w:val="14"/>
        </w:rPr>
        <w:t> and cerebral deterioration evolving over time in Alpers syndrome.</w:t>
      </w:r>
    </w:p>
    <w:p>
      <w:pPr>
        <w:spacing w:line="158" w:lineRule="exact" w:before="0"/>
        <w:ind w:left="1505" w:right="0" w:firstLine="0"/>
        <w:jc w:val="both"/>
        <w:rPr>
          <w:sz w:val="14"/>
        </w:rPr>
      </w:pPr>
      <w:r>
        <w:rPr>
          <w:rFonts w:ascii="Arial" w:hAnsi="Arial"/>
          <w:w w:val="120"/>
          <w:sz w:val="14"/>
        </w:rPr>
        <w:t>©</w:t>
      </w:r>
      <w:r>
        <w:rPr>
          <w:rFonts w:ascii="Arial" w:hAnsi="Arial"/>
          <w:spacing w:val="-1"/>
          <w:w w:val="120"/>
          <w:sz w:val="14"/>
        </w:rPr>
        <w:t> </w:t>
      </w:r>
      <w:r>
        <w:rPr>
          <w:w w:val="120"/>
          <w:sz w:val="14"/>
        </w:rPr>
        <w:t>2008</w:t>
      </w:r>
      <w:r>
        <w:rPr>
          <w:spacing w:val="3"/>
          <w:w w:val="120"/>
          <w:sz w:val="14"/>
        </w:rPr>
        <w:t> </w:t>
      </w:r>
      <w:r>
        <w:rPr>
          <w:w w:val="120"/>
          <w:sz w:val="14"/>
        </w:rPr>
        <w:t>British</w:t>
      </w:r>
      <w:r>
        <w:rPr>
          <w:spacing w:val="1"/>
          <w:w w:val="120"/>
          <w:sz w:val="14"/>
        </w:rPr>
        <w:t> </w:t>
      </w:r>
      <w:r>
        <w:rPr>
          <w:w w:val="120"/>
          <w:sz w:val="14"/>
        </w:rPr>
        <w:t>Epilepsy</w:t>
      </w:r>
      <w:r>
        <w:rPr>
          <w:spacing w:val="3"/>
          <w:w w:val="120"/>
          <w:sz w:val="14"/>
        </w:rPr>
        <w:t> </w:t>
      </w:r>
      <w:r>
        <w:rPr>
          <w:w w:val="120"/>
          <w:sz w:val="14"/>
        </w:rPr>
        <w:t>Association.</w:t>
      </w:r>
      <w:r>
        <w:rPr>
          <w:spacing w:val="2"/>
          <w:w w:val="120"/>
          <w:sz w:val="14"/>
        </w:rPr>
        <w:t> </w:t>
      </w:r>
      <w:r>
        <w:rPr>
          <w:w w:val="120"/>
          <w:sz w:val="14"/>
        </w:rPr>
        <w:t>Published</w:t>
      </w:r>
      <w:r>
        <w:rPr>
          <w:spacing w:val="2"/>
          <w:w w:val="120"/>
          <w:sz w:val="14"/>
        </w:rPr>
        <w:t> </w:t>
      </w:r>
      <w:r>
        <w:rPr>
          <w:w w:val="120"/>
          <w:sz w:val="14"/>
        </w:rPr>
        <w:t>by</w:t>
      </w:r>
      <w:r>
        <w:rPr>
          <w:spacing w:val="2"/>
          <w:w w:val="120"/>
          <w:sz w:val="14"/>
        </w:rPr>
        <w:t> </w:t>
      </w:r>
      <w:r>
        <w:rPr>
          <w:w w:val="120"/>
          <w:sz w:val="14"/>
        </w:rPr>
        <w:t>Elsevier</w:t>
      </w:r>
      <w:r>
        <w:rPr>
          <w:spacing w:val="1"/>
          <w:w w:val="120"/>
          <w:sz w:val="14"/>
        </w:rPr>
        <w:t> </w:t>
      </w:r>
      <w:r>
        <w:rPr>
          <w:w w:val="120"/>
          <w:sz w:val="14"/>
        </w:rPr>
        <w:t>Ltd.</w:t>
      </w:r>
      <w:r>
        <w:rPr>
          <w:spacing w:val="3"/>
          <w:w w:val="120"/>
          <w:sz w:val="14"/>
        </w:rPr>
        <w:t> </w:t>
      </w:r>
      <w:r>
        <w:rPr>
          <w:w w:val="120"/>
          <w:sz w:val="14"/>
        </w:rPr>
        <w:t>All</w:t>
      </w:r>
      <w:r>
        <w:rPr>
          <w:spacing w:val="2"/>
          <w:w w:val="120"/>
          <w:sz w:val="14"/>
        </w:rPr>
        <w:t> </w:t>
      </w:r>
      <w:r>
        <w:rPr>
          <w:w w:val="120"/>
          <w:sz w:val="14"/>
        </w:rPr>
        <w:t>rights</w:t>
      </w:r>
      <w:r>
        <w:rPr>
          <w:spacing w:val="3"/>
          <w:w w:val="120"/>
          <w:sz w:val="14"/>
        </w:rPr>
        <w:t> </w:t>
      </w:r>
      <w:r>
        <w:rPr>
          <w:spacing w:val="-2"/>
          <w:w w:val="120"/>
          <w:sz w:val="14"/>
        </w:rPr>
        <w:t>reserved.</w:t>
      </w:r>
    </w:p>
    <w:p>
      <w:pPr>
        <w:spacing w:after="0" w:line="158" w:lineRule="exact"/>
        <w:jc w:val="both"/>
        <w:rPr>
          <w:sz w:val="14"/>
        </w:rPr>
        <w:sectPr>
          <w:type w:val="continuous"/>
          <w:pgSz w:w="11910" w:h="15880"/>
          <w:pgMar w:top="860" w:bottom="280" w:left="566" w:right="566"/>
          <w:cols w:num="2" w:equalWidth="0">
            <w:col w:w="2421" w:space="848"/>
            <w:col w:w="7509"/>
          </w:cols>
        </w:sectPr>
      </w:pPr>
    </w:p>
    <w:p>
      <w:pPr>
        <w:pStyle w:val="BodyText"/>
        <w:spacing w:before="5" w:after="1"/>
        <w:rPr>
          <w:sz w:val="12"/>
        </w:rPr>
      </w:pPr>
    </w:p>
    <w:p>
      <w:pPr>
        <w:tabs>
          <w:tab w:pos="3376" w:val="left" w:leader="none"/>
        </w:tabs>
        <w:spacing w:line="20" w:lineRule="exact"/>
        <w:ind w:left="107" w:right="0" w:firstLine="0"/>
        <w:rPr>
          <w:sz w:val="2"/>
        </w:rPr>
      </w:pPr>
      <w:r>
        <w:rPr>
          <w:sz w:val="2"/>
        </w:rPr>
        <mc:AlternateContent>
          <mc:Choice Requires="wps">
            <w:drawing>
              <wp:inline distT="0" distB="0" distL="0" distR="0">
                <wp:extent cx="1684655" cy="3175"/>
                <wp:effectExtent l="0" t="0" r="0" b="0"/>
                <wp:docPr id="12" name="Group 12"/>
                <wp:cNvGraphicFramePr>
                  <a:graphicFrameLocks/>
                </wp:cNvGraphicFramePr>
                <a:graphic>
                  <a:graphicData uri="http://schemas.microsoft.com/office/word/2010/wordprocessingGroup">
                    <wpg:wgp>
                      <wpg:cNvPr id="12" name="Group 12"/>
                      <wpg:cNvGrpSpPr/>
                      <wpg:grpSpPr>
                        <a:xfrm>
                          <a:off x="0" y="0"/>
                          <a:ext cx="1684655" cy="3175"/>
                          <a:chExt cx="1684655" cy="3175"/>
                        </a:xfrm>
                      </wpg:grpSpPr>
                      <wps:wsp>
                        <wps:cNvPr id="13" name="Graphic 13"/>
                        <wps:cNvSpPr/>
                        <wps:spPr>
                          <a:xfrm>
                            <a:off x="0" y="0"/>
                            <a:ext cx="1684655" cy="3175"/>
                          </a:xfrm>
                          <a:custGeom>
                            <a:avLst/>
                            <a:gdLst/>
                            <a:ahLst/>
                            <a:cxnLst/>
                            <a:rect l="l" t="t" r="r" b="b"/>
                            <a:pathLst>
                              <a:path w="1684655" h="3175">
                                <a:moveTo>
                                  <a:pt x="1684083" y="0"/>
                                </a:moveTo>
                                <a:lnTo>
                                  <a:pt x="0" y="0"/>
                                </a:lnTo>
                                <a:lnTo>
                                  <a:pt x="0" y="2879"/>
                                </a:lnTo>
                                <a:lnTo>
                                  <a:pt x="1684083" y="2879"/>
                                </a:lnTo>
                                <a:lnTo>
                                  <a:pt x="168408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2.65pt;height:.25pt;mso-position-horizontal-relative:char;mso-position-vertical-relative:line" id="docshapegroup10" coordorigin="0,0" coordsize="2653,5">
                <v:rect style="position:absolute;left:0;top:0;width:2653;height:5" id="docshape11"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4530090" cy="4445"/>
                <wp:effectExtent l="0" t="0" r="0" b="0"/>
                <wp:docPr id="14" name="Group 14"/>
                <wp:cNvGraphicFramePr>
                  <a:graphicFrameLocks/>
                </wp:cNvGraphicFramePr>
                <a:graphic>
                  <a:graphicData uri="http://schemas.microsoft.com/office/word/2010/wordprocessingGroup">
                    <wpg:wgp>
                      <wpg:cNvPr id="14" name="Group 14"/>
                      <wpg:cNvGrpSpPr/>
                      <wpg:grpSpPr>
                        <a:xfrm>
                          <a:off x="0" y="0"/>
                          <a:ext cx="4530090" cy="4445"/>
                          <a:chExt cx="4530090" cy="4445"/>
                        </a:xfrm>
                      </wpg:grpSpPr>
                      <wps:wsp>
                        <wps:cNvPr id="15" name="Graphic 15"/>
                        <wps:cNvSpPr/>
                        <wps:spPr>
                          <a:xfrm>
                            <a:off x="0" y="0"/>
                            <a:ext cx="4530090" cy="4445"/>
                          </a:xfrm>
                          <a:custGeom>
                            <a:avLst/>
                            <a:gdLst/>
                            <a:ahLst/>
                            <a:cxnLst/>
                            <a:rect l="l" t="t" r="r" b="b"/>
                            <a:pathLst>
                              <a:path w="4530090" h="4445">
                                <a:moveTo>
                                  <a:pt x="4529518" y="0"/>
                                </a:moveTo>
                                <a:lnTo>
                                  <a:pt x="0" y="0"/>
                                </a:lnTo>
                                <a:lnTo>
                                  <a:pt x="0" y="4320"/>
                                </a:lnTo>
                                <a:lnTo>
                                  <a:pt x="4529518" y="4320"/>
                                </a:lnTo>
                                <a:lnTo>
                                  <a:pt x="452951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56.7pt;height:.35pt;mso-position-horizontal-relative:char;mso-position-vertical-relative:line" id="docshapegroup12" coordorigin="0,0" coordsize="7134,7">
                <v:rect style="position:absolute;left:0;top:0;width:7134;height:7" id="docshape13" filled="true" fillcolor="#000000" stroked="false">
                  <v:fill type="solid"/>
                </v:rect>
              </v:group>
            </w:pict>
          </mc:Fallback>
        </mc:AlternateContent>
      </w:r>
      <w:r>
        <w:rPr>
          <w:sz w:val="2"/>
        </w:rPr>
      </w:r>
    </w:p>
    <w:p>
      <w:pPr>
        <w:pStyle w:val="BodyText"/>
        <w:spacing w:before="123"/>
        <w:rPr>
          <w:sz w:val="20"/>
        </w:rPr>
      </w:pPr>
    </w:p>
    <w:p>
      <w:pPr>
        <w:pStyle w:val="BodyText"/>
        <w:spacing w:after="0"/>
        <w:rPr>
          <w:sz w:val="20"/>
        </w:rPr>
        <w:sectPr>
          <w:type w:val="continuous"/>
          <w:pgSz w:w="11910" w:h="15880"/>
          <w:pgMar w:top="860" w:bottom="280" w:left="566" w:right="566"/>
        </w:sectPr>
      </w:pPr>
    </w:p>
    <w:p>
      <w:pPr>
        <w:pStyle w:val="ListParagraph"/>
        <w:numPr>
          <w:ilvl w:val="0"/>
          <w:numId w:val="1"/>
        </w:numPr>
        <w:tabs>
          <w:tab w:pos="329" w:val="left" w:leader="none"/>
        </w:tabs>
        <w:spacing w:line="240" w:lineRule="auto" w:before="85" w:after="0"/>
        <w:ind w:left="329" w:right="0" w:hanging="222"/>
        <w:jc w:val="left"/>
        <w:rPr>
          <w:sz w:val="16"/>
        </w:rPr>
      </w:pPr>
      <w:bookmarkStart w:name="1 Introduction" w:id="6"/>
      <w:bookmarkEnd w:id="6"/>
      <w:r>
        <w:rPr/>
      </w:r>
      <w:r>
        <w:rPr>
          <w:w w:val="125"/>
          <w:sz w:val="16"/>
        </w:rPr>
        <w:t>1</w:t>
      </w:r>
      <w:r>
        <w:rPr>
          <w:spacing w:val="1"/>
          <w:w w:val="125"/>
          <w:sz w:val="16"/>
        </w:rPr>
        <w:t> </w:t>
      </w:r>
      <w:r>
        <w:rPr>
          <w:spacing w:val="-2"/>
          <w:w w:val="125"/>
          <w:sz w:val="16"/>
        </w:rPr>
        <w:t>Introduction</w:t>
      </w:r>
    </w:p>
    <w:p>
      <w:pPr>
        <w:pStyle w:val="BodyText"/>
        <w:spacing w:before="50"/>
      </w:pPr>
    </w:p>
    <w:p>
      <w:pPr>
        <w:pStyle w:val="BodyText"/>
        <w:spacing w:line="261" w:lineRule="auto" w:before="1"/>
        <w:ind w:left="107" w:right="38" w:firstLine="239"/>
        <w:jc w:val="both"/>
      </w:pPr>
      <w:r>
        <w:rPr>
          <w:w w:val="120"/>
        </w:rPr>
        <w:t>Infantile</w:t>
      </w:r>
      <w:r>
        <w:rPr>
          <w:w w:val="120"/>
        </w:rPr>
        <w:t> Alpers</w:t>
      </w:r>
      <w:r>
        <w:rPr>
          <w:w w:val="120"/>
        </w:rPr>
        <w:t> syndrome</w:t>
      </w:r>
      <w:r>
        <w:rPr>
          <w:w w:val="120"/>
        </w:rPr>
        <w:t> (OMIM</w:t>
      </w:r>
      <w:r>
        <w:rPr>
          <w:w w:val="120"/>
        </w:rPr>
        <w:t> 203700)</w:t>
      </w:r>
      <w:r>
        <w:rPr>
          <w:w w:val="120"/>
        </w:rPr>
        <w:t> is</w:t>
      </w:r>
      <w:r>
        <w:rPr>
          <w:w w:val="120"/>
        </w:rPr>
        <w:t> a</w:t>
      </w:r>
      <w:r>
        <w:rPr>
          <w:w w:val="120"/>
        </w:rPr>
        <w:t> </w:t>
      </w:r>
      <w:r>
        <w:rPr>
          <w:w w:val="120"/>
        </w:rPr>
        <w:t>severe neurodegenerative</w:t>
      </w:r>
      <w:r>
        <w:rPr>
          <w:spacing w:val="-2"/>
          <w:w w:val="120"/>
        </w:rPr>
        <w:t> </w:t>
      </w:r>
      <w:r>
        <w:rPr>
          <w:w w:val="120"/>
        </w:rPr>
        <w:t>disorder</w:t>
      </w:r>
      <w:r>
        <w:rPr>
          <w:spacing w:val="-3"/>
          <w:w w:val="120"/>
        </w:rPr>
        <w:t> </w:t>
      </w:r>
      <w:r>
        <w:rPr>
          <w:w w:val="120"/>
        </w:rPr>
        <w:t>frequently</w:t>
      </w:r>
      <w:r>
        <w:rPr>
          <w:spacing w:val="-3"/>
          <w:w w:val="120"/>
        </w:rPr>
        <w:t> </w:t>
      </w:r>
      <w:r>
        <w:rPr>
          <w:w w:val="120"/>
        </w:rPr>
        <w:t>associated</w:t>
      </w:r>
      <w:r>
        <w:rPr>
          <w:spacing w:val="-2"/>
          <w:w w:val="120"/>
        </w:rPr>
        <w:t> </w:t>
      </w:r>
      <w:r>
        <w:rPr>
          <w:w w:val="120"/>
        </w:rPr>
        <w:t>with</w:t>
      </w:r>
      <w:r>
        <w:rPr>
          <w:spacing w:val="-3"/>
          <w:w w:val="120"/>
        </w:rPr>
        <w:t> </w:t>
      </w:r>
      <w:r>
        <w:rPr>
          <w:w w:val="120"/>
        </w:rPr>
        <w:t>mitochon- </w:t>
      </w:r>
      <w:r>
        <w:rPr>
          <w:w w:val="115"/>
        </w:rPr>
        <w:t>drial</w:t>
      </w:r>
      <w:r>
        <w:rPr>
          <w:spacing w:val="-12"/>
          <w:w w:val="115"/>
        </w:rPr>
        <w:t> </w:t>
      </w:r>
      <w:r>
        <w:rPr>
          <w:w w:val="115"/>
        </w:rPr>
        <w:t>DNA</w:t>
      </w:r>
      <w:r>
        <w:rPr>
          <w:spacing w:val="-10"/>
          <w:w w:val="115"/>
        </w:rPr>
        <w:t> </w:t>
      </w:r>
      <w:r>
        <w:rPr>
          <w:w w:val="115"/>
        </w:rPr>
        <w:t>polymerase</w:t>
      </w:r>
      <w:r>
        <w:rPr>
          <w:spacing w:val="-11"/>
          <w:w w:val="115"/>
        </w:rPr>
        <w:t> </w:t>
      </w:r>
      <w:r>
        <w:rPr>
          <w:w w:val="115"/>
          <w:sz w:val="19"/>
        </w:rPr>
        <w:t>g</w:t>
      </w:r>
      <w:r>
        <w:rPr>
          <w:spacing w:val="-14"/>
          <w:w w:val="115"/>
          <w:sz w:val="19"/>
        </w:rPr>
        <w:t> </w:t>
      </w:r>
      <w:r>
        <w:rPr>
          <w:w w:val="115"/>
        </w:rPr>
        <w:t>gene</w:t>
      </w:r>
      <w:r>
        <w:rPr>
          <w:spacing w:val="-9"/>
          <w:w w:val="115"/>
        </w:rPr>
        <w:t> </w:t>
      </w:r>
      <w:r>
        <w:rPr>
          <w:w w:val="115"/>
        </w:rPr>
        <w:t>(</w:t>
      </w:r>
      <w:r>
        <w:rPr>
          <w:i/>
          <w:w w:val="115"/>
        </w:rPr>
        <w:t>POLG1</w:t>
      </w:r>
      <w:r>
        <w:rPr>
          <w:w w:val="115"/>
        </w:rPr>
        <w:t>)</w:t>
      </w:r>
      <w:r>
        <w:rPr>
          <w:spacing w:val="-11"/>
          <w:w w:val="115"/>
        </w:rPr>
        <w:t> </w:t>
      </w:r>
      <w:r>
        <w:rPr>
          <w:w w:val="115"/>
        </w:rPr>
        <w:t>mutations.</w:t>
      </w:r>
      <w:hyperlink w:history="true" w:anchor="_bookmark6">
        <w:r>
          <w:rPr>
            <w:color w:val="000066"/>
            <w:w w:val="115"/>
            <w:vertAlign w:val="superscript"/>
          </w:rPr>
          <w:t>1–3</w:t>
        </w:r>
      </w:hyperlink>
      <w:r>
        <w:rPr>
          <w:color w:val="000066"/>
          <w:spacing w:val="-10"/>
          <w:w w:val="115"/>
          <w:vertAlign w:val="baseline"/>
        </w:rPr>
        <w:t> </w:t>
      </w:r>
      <w:r>
        <w:rPr>
          <w:w w:val="115"/>
          <w:vertAlign w:val="baseline"/>
        </w:rPr>
        <w:t>The</w:t>
      </w:r>
      <w:r>
        <w:rPr>
          <w:spacing w:val="-10"/>
          <w:w w:val="115"/>
          <w:vertAlign w:val="baseline"/>
        </w:rPr>
        <w:t> </w:t>
      </w:r>
      <w:r>
        <w:rPr>
          <w:w w:val="115"/>
          <w:vertAlign w:val="baseline"/>
        </w:rPr>
        <w:t>syndrome is clinically characterized by the triad of (a) refractory epilepsy, (b) </w:t>
      </w:r>
      <w:bookmarkStart w:name="_bookmark4" w:id="7"/>
      <w:bookmarkEnd w:id="7"/>
      <w:r>
        <w:rPr>
          <w:w w:val="120"/>
          <w:vertAlign w:val="baseline"/>
        </w:rPr>
        <w:t>developmental</w:t>
      </w:r>
      <w:r>
        <w:rPr>
          <w:w w:val="120"/>
          <w:vertAlign w:val="baseline"/>
        </w:rPr>
        <w:t> delay, and (c) liver failure.</w:t>
      </w:r>
    </w:p>
    <w:p>
      <w:pPr>
        <w:pStyle w:val="BodyText"/>
        <w:spacing w:before="181"/>
      </w:pPr>
    </w:p>
    <w:p>
      <w:pPr>
        <w:pStyle w:val="ListParagraph"/>
        <w:numPr>
          <w:ilvl w:val="0"/>
          <w:numId w:val="1"/>
        </w:numPr>
        <w:tabs>
          <w:tab w:pos="329" w:val="left" w:leader="none"/>
        </w:tabs>
        <w:spacing w:line="240" w:lineRule="auto" w:before="0" w:after="0"/>
        <w:ind w:left="329" w:right="0" w:hanging="222"/>
        <w:jc w:val="left"/>
        <w:rPr>
          <w:sz w:val="16"/>
        </w:rPr>
      </w:pPr>
      <w:bookmarkStart w:name="2 Case report" w:id="8"/>
      <w:bookmarkEnd w:id="8"/>
      <w:r>
        <w:rPr/>
      </w:r>
      <w:r>
        <w:rPr>
          <w:w w:val="120"/>
          <w:sz w:val="16"/>
        </w:rPr>
        <w:t>2</w:t>
      </w:r>
      <w:r>
        <w:rPr>
          <w:spacing w:val="-3"/>
          <w:w w:val="120"/>
          <w:sz w:val="16"/>
        </w:rPr>
        <w:t> </w:t>
      </w:r>
      <w:r>
        <w:rPr>
          <w:w w:val="120"/>
          <w:sz w:val="16"/>
        </w:rPr>
        <w:t>Case</w:t>
      </w:r>
      <w:r>
        <w:rPr>
          <w:spacing w:val="-3"/>
          <w:w w:val="120"/>
          <w:sz w:val="16"/>
        </w:rPr>
        <w:t> </w:t>
      </w:r>
      <w:r>
        <w:rPr>
          <w:spacing w:val="-2"/>
          <w:w w:val="120"/>
          <w:sz w:val="16"/>
        </w:rPr>
        <w:t>report</w:t>
      </w:r>
    </w:p>
    <w:p>
      <w:pPr>
        <w:pStyle w:val="BodyText"/>
        <w:spacing w:before="50"/>
      </w:pPr>
    </w:p>
    <w:p>
      <w:pPr>
        <w:pStyle w:val="BodyText"/>
        <w:spacing w:line="273" w:lineRule="auto" w:before="1"/>
        <w:ind w:left="107" w:right="38" w:firstLine="239"/>
        <w:jc w:val="both"/>
      </w:pPr>
      <w:r>
        <w:rPr>
          <w:w w:val="120"/>
        </w:rPr>
        <w:t>A</w:t>
      </w:r>
      <w:r>
        <w:rPr>
          <w:w w:val="120"/>
        </w:rPr>
        <w:t> 17-year-old</w:t>
      </w:r>
      <w:r>
        <w:rPr>
          <w:w w:val="120"/>
        </w:rPr>
        <w:t> boy</w:t>
      </w:r>
      <w:r>
        <w:rPr>
          <w:w w:val="120"/>
        </w:rPr>
        <w:t> was</w:t>
      </w:r>
      <w:r>
        <w:rPr>
          <w:w w:val="120"/>
        </w:rPr>
        <w:t> referred</w:t>
      </w:r>
      <w:r>
        <w:rPr>
          <w:w w:val="120"/>
        </w:rPr>
        <w:t> to</w:t>
      </w:r>
      <w:r>
        <w:rPr>
          <w:w w:val="120"/>
        </w:rPr>
        <w:t> our</w:t>
      </w:r>
      <w:r>
        <w:rPr>
          <w:w w:val="120"/>
        </w:rPr>
        <w:t> Department</w:t>
      </w:r>
      <w:r>
        <w:rPr>
          <w:w w:val="120"/>
        </w:rPr>
        <w:t> </w:t>
      </w:r>
      <w:r>
        <w:rPr>
          <w:w w:val="120"/>
        </w:rPr>
        <w:t>of</w:t>
      </w:r>
      <w:r>
        <w:rPr>
          <w:w w:val="120"/>
        </w:rPr>
        <w:t> Epileptology</w:t>
      </w:r>
      <w:r>
        <w:rPr>
          <w:spacing w:val="-3"/>
          <w:w w:val="120"/>
        </w:rPr>
        <w:t> </w:t>
      </w:r>
      <w:r>
        <w:rPr>
          <w:w w:val="120"/>
        </w:rPr>
        <w:t>with</w:t>
      </w:r>
      <w:r>
        <w:rPr>
          <w:spacing w:val="-4"/>
          <w:w w:val="120"/>
        </w:rPr>
        <w:t> </w:t>
      </w:r>
      <w:r>
        <w:rPr>
          <w:w w:val="120"/>
        </w:rPr>
        <w:t>refractory</w:t>
      </w:r>
      <w:r>
        <w:rPr>
          <w:spacing w:val="-4"/>
          <w:w w:val="120"/>
        </w:rPr>
        <w:t> </w:t>
      </w:r>
      <w:r>
        <w:rPr>
          <w:w w:val="120"/>
        </w:rPr>
        <w:t>epilepsy</w:t>
      </w:r>
      <w:r>
        <w:rPr>
          <w:spacing w:val="-4"/>
          <w:w w:val="120"/>
        </w:rPr>
        <w:t> </w:t>
      </w:r>
      <w:r>
        <w:rPr>
          <w:w w:val="120"/>
        </w:rPr>
        <w:t>and</w:t>
      </w:r>
      <w:r>
        <w:rPr>
          <w:spacing w:val="-3"/>
          <w:w w:val="120"/>
        </w:rPr>
        <w:t> </w:t>
      </w:r>
      <w:r>
        <w:rPr>
          <w:w w:val="120"/>
        </w:rPr>
        <w:t>died</w:t>
      </w:r>
      <w:r>
        <w:rPr>
          <w:spacing w:val="-4"/>
          <w:w w:val="120"/>
        </w:rPr>
        <w:t> </w:t>
      </w:r>
      <w:r>
        <w:rPr>
          <w:w w:val="120"/>
        </w:rPr>
        <w:t>three</w:t>
      </w:r>
      <w:r>
        <w:rPr>
          <w:spacing w:val="-4"/>
          <w:w w:val="120"/>
        </w:rPr>
        <w:t> </w:t>
      </w:r>
      <w:r>
        <w:rPr>
          <w:w w:val="120"/>
        </w:rPr>
        <w:t>months</w:t>
      </w:r>
      <w:r>
        <w:rPr>
          <w:spacing w:val="-4"/>
          <w:w w:val="120"/>
        </w:rPr>
        <w:t> </w:t>
      </w:r>
      <w:r>
        <w:rPr>
          <w:w w:val="120"/>
        </w:rPr>
        <w:t>later</w:t>
      </w:r>
      <w:r>
        <w:rPr>
          <w:w w:val="120"/>
        </w:rPr>
        <w:t> in</w:t>
      </w:r>
      <w:r>
        <w:rPr>
          <w:w w:val="120"/>
        </w:rPr>
        <w:t> cerebral</w:t>
      </w:r>
      <w:r>
        <w:rPr>
          <w:w w:val="120"/>
        </w:rPr>
        <w:t> coma.</w:t>
      </w:r>
      <w:r>
        <w:rPr>
          <w:w w:val="120"/>
        </w:rPr>
        <w:t> He</w:t>
      </w:r>
      <w:r>
        <w:rPr>
          <w:w w:val="120"/>
        </w:rPr>
        <w:t> had</w:t>
      </w:r>
      <w:r>
        <w:rPr>
          <w:w w:val="120"/>
        </w:rPr>
        <w:t> developed</w:t>
      </w:r>
      <w:r>
        <w:rPr>
          <w:w w:val="120"/>
        </w:rPr>
        <w:t> normal</w:t>
      </w:r>
      <w:r>
        <w:rPr>
          <w:w w:val="120"/>
        </w:rPr>
        <w:t> until</w:t>
      </w:r>
      <w:r>
        <w:rPr>
          <w:w w:val="120"/>
        </w:rPr>
        <w:t> the age</w:t>
      </w:r>
      <w:r>
        <w:rPr>
          <w:w w:val="120"/>
        </w:rPr>
        <w:t> of</w:t>
      </w:r>
      <w:r>
        <w:rPr>
          <w:w w:val="120"/>
        </w:rPr>
        <w:t> </w:t>
      </w:r>
      <w:r>
        <w:rPr>
          <w:w w:val="120"/>
        </w:rPr>
        <w:t>ﬁve</w:t>
      </w:r>
      <w:r>
        <w:rPr>
          <w:w w:val="120"/>
        </w:rPr>
        <w:t> years,</w:t>
      </w:r>
      <w:r>
        <w:rPr>
          <w:spacing w:val="-12"/>
          <w:w w:val="120"/>
        </w:rPr>
        <w:t> </w:t>
      </w:r>
      <w:r>
        <w:rPr>
          <w:w w:val="120"/>
        </w:rPr>
        <w:t>when</w:t>
      </w:r>
      <w:r>
        <w:rPr>
          <w:spacing w:val="-11"/>
          <w:w w:val="120"/>
        </w:rPr>
        <w:t> </w:t>
      </w:r>
      <w:r>
        <w:rPr>
          <w:w w:val="120"/>
        </w:rPr>
        <w:t>he</w:t>
      </w:r>
      <w:r>
        <w:rPr>
          <w:spacing w:val="-12"/>
          <w:w w:val="120"/>
        </w:rPr>
        <w:t> </w:t>
      </w:r>
      <w:r>
        <w:rPr>
          <w:w w:val="120"/>
        </w:rPr>
        <w:t>was</w:t>
      </w:r>
      <w:r>
        <w:rPr>
          <w:spacing w:val="-12"/>
          <w:w w:val="120"/>
        </w:rPr>
        <w:t> </w:t>
      </w:r>
      <w:r>
        <w:rPr>
          <w:w w:val="120"/>
        </w:rPr>
        <w:t>ﬁrst</w:t>
      </w:r>
      <w:r>
        <w:rPr>
          <w:spacing w:val="-11"/>
          <w:w w:val="120"/>
        </w:rPr>
        <w:t> </w:t>
      </w:r>
      <w:r>
        <w:rPr>
          <w:w w:val="120"/>
        </w:rPr>
        <w:t>admitted</w:t>
      </w:r>
      <w:r>
        <w:rPr>
          <w:spacing w:val="-11"/>
          <w:w w:val="120"/>
        </w:rPr>
        <w:t> </w:t>
      </w:r>
      <w:r>
        <w:rPr>
          <w:w w:val="120"/>
        </w:rPr>
        <w:t>to</w:t>
      </w:r>
      <w:r>
        <w:rPr>
          <w:spacing w:val="-12"/>
          <w:w w:val="120"/>
        </w:rPr>
        <w:t> </w:t>
      </w:r>
      <w:r>
        <w:rPr>
          <w:w w:val="120"/>
        </w:rPr>
        <w:t>hospital</w:t>
      </w:r>
      <w:r>
        <w:rPr>
          <w:spacing w:val="-11"/>
          <w:w w:val="120"/>
        </w:rPr>
        <w:t> </w:t>
      </w:r>
      <w:r>
        <w:rPr>
          <w:w w:val="120"/>
        </w:rPr>
        <w:t>for</w:t>
      </w:r>
      <w:r>
        <w:rPr>
          <w:spacing w:val="-12"/>
          <w:w w:val="120"/>
        </w:rPr>
        <w:t> </w:t>
      </w:r>
      <w:r>
        <w:rPr>
          <w:w w:val="120"/>
        </w:rPr>
        <w:t>status</w:t>
      </w:r>
      <w:r>
        <w:rPr>
          <w:spacing w:val="-11"/>
          <w:w w:val="120"/>
        </w:rPr>
        <w:t> </w:t>
      </w:r>
      <w:r>
        <w:rPr>
          <w:w w:val="120"/>
        </w:rPr>
        <w:t>epilepticus.</w:t>
      </w:r>
      <w:r>
        <w:rPr>
          <w:w w:val="120"/>
        </w:rPr>
        <w:t> Weeks</w:t>
      </w:r>
      <w:r>
        <w:rPr>
          <w:spacing w:val="-12"/>
          <w:w w:val="120"/>
        </w:rPr>
        <w:t> </w:t>
      </w:r>
      <w:r>
        <w:rPr>
          <w:w w:val="120"/>
        </w:rPr>
        <w:t>later,</w:t>
      </w:r>
      <w:r>
        <w:rPr>
          <w:spacing w:val="-12"/>
          <w:w w:val="120"/>
        </w:rPr>
        <w:t> </w:t>
      </w:r>
      <w:r>
        <w:rPr>
          <w:w w:val="120"/>
        </w:rPr>
        <w:t>he</w:t>
      </w:r>
      <w:r>
        <w:rPr>
          <w:spacing w:val="-12"/>
          <w:w w:val="120"/>
        </w:rPr>
        <w:t> </w:t>
      </w:r>
      <w:r>
        <w:rPr>
          <w:w w:val="120"/>
        </w:rPr>
        <w:t>presented</w:t>
      </w:r>
      <w:r>
        <w:rPr>
          <w:spacing w:val="-12"/>
          <w:w w:val="120"/>
        </w:rPr>
        <w:t> </w:t>
      </w:r>
      <w:r>
        <w:rPr>
          <w:w w:val="120"/>
        </w:rPr>
        <w:t>with</w:t>
      </w:r>
      <w:r>
        <w:rPr>
          <w:spacing w:val="-12"/>
          <w:w w:val="120"/>
        </w:rPr>
        <w:t> </w:t>
      </w:r>
      <w:r>
        <w:rPr>
          <w:w w:val="120"/>
        </w:rPr>
        <w:t>cerebellar</w:t>
      </w:r>
      <w:r>
        <w:rPr>
          <w:spacing w:val="-12"/>
          <w:w w:val="120"/>
        </w:rPr>
        <w:t> </w:t>
      </w:r>
      <w:r>
        <w:rPr>
          <w:w w:val="120"/>
        </w:rPr>
        <w:t>ataxia</w:t>
      </w:r>
      <w:r>
        <w:rPr>
          <w:spacing w:val="-12"/>
          <w:w w:val="120"/>
        </w:rPr>
        <w:t> </w:t>
      </w:r>
      <w:r>
        <w:rPr>
          <w:w w:val="120"/>
        </w:rPr>
        <w:t>and</w:t>
      </w:r>
      <w:r>
        <w:rPr>
          <w:spacing w:val="-12"/>
          <w:w w:val="120"/>
        </w:rPr>
        <w:t> </w:t>
      </w:r>
      <w:r>
        <w:rPr>
          <w:w w:val="120"/>
        </w:rPr>
        <w:t>myoclonus</w:t>
      </w:r>
      <w:r>
        <w:rPr>
          <w:spacing w:val="-12"/>
          <w:w w:val="120"/>
        </w:rPr>
        <w:t> </w:t>
      </w:r>
      <w:r>
        <w:rPr>
          <w:w w:val="120"/>
        </w:rPr>
        <w:t>of</w:t>
      </w:r>
      <w:r>
        <w:rPr>
          <w:w w:val="120"/>
        </w:rPr>
        <w:t> the</w:t>
      </w:r>
      <w:r>
        <w:rPr>
          <w:w w:val="120"/>
        </w:rPr>
        <w:t> left</w:t>
      </w:r>
      <w:r>
        <w:rPr>
          <w:w w:val="120"/>
        </w:rPr>
        <w:t> arm,</w:t>
      </w:r>
      <w:r>
        <w:rPr>
          <w:w w:val="120"/>
        </w:rPr>
        <w:t> evolving</w:t>
      </w:r>
      <w:r>
        <w:rPr>
          <w:w w:val="120"/>
        </w:rPr>
        <w:t> into</w:t>
      </w:r>
      <w:r>
        <w:rPr>
          <w:w w:val="120"/>
        </w:rPr>
        <w:t> epilepsia</w:t>
      </w:r>
      <w:r>
        <w:rPr>
          <w:w w:val="120"/>
        </w:rPr>
        <w:t> partialis</w:t>
      </w:r>
      <w:r>
        <w:rPr>
          <w:w w:val="120"/>
        </w:rPr>
        <w:t> continua.</w:t>
      </w:r>
      <w:r>
        <w:rPr>
          <w:w w:val="120"/>
        </w:rPr>
        <w:t> </w:t>
      </w:r>
      <w:r>
        <w:rPr>
          <w:w w:val="120"/>
        </w:rPr>
        <w:t>Skeletal</w:t>
      </w:r>
      <w:r>
        <w:rPr>
          <w:w w:val="120"/>
        </w:rPr>
        <w:t> muscle</w:t>
      </w:r>
      <w:r>
        <w:rPr>
          <w:spacing w:val="-12"/>
          <w:w w:val="120"/>
        </w:rPr>
        <w:t> </w:t>
      </w:r>
      <w:r>
        <w:rPr>
          <w:w w:val="120"/>
        </w:rPr>
        <w:t>biopsy</w:t>
      </w:r>
      <w:r>
        <w:rPr>
          <w:spacing w:val="-12"/>
          <w:w w:val="120"/>
        </w:rPr>
        <w:t> </w:t>
      </w:r>
      <w:r>
        <w:rPr>
          <w:w w:val="120"/>
        </w:rPr>
        <w:t>at</w:t>
      </w:r>
      <w:r>
        <w:rPr>
          <w:spacing w:val="-12"/>
          <w:w w:val="120"/>
        </w:rPr>
        <w:t> </w:t>
      </w:r>
      <w:r>
        <w:rPr>
          <w:w w:val="120"/>
        </w:rPr>
        <w:t>that</w:t>
      </w:r>
      <w:r>
        <w:rPr>
          <w:spacing w:val="-12"/>
          <w:w w:val="120"/>
        </w:rPr>
        <w:t> </w:t>
      </w:r>
      <w:r>
        <w:rPr>
          <w:w w:val="120"/>
        </w:rPr>
        <w:t>time</w:t>
      </w:r>
      <w:r>
        <w:rPr>
          <w:spacing w:val="-12"/>
          <w:w w:val="120"/>
        </w:rPr>
        <w:t> </w:t>
      </w:r>
      <w:r>
        <w:rPr>
          <w:w w:val="120"/>
        </w:rPr>
        <w:t>was</w:t>
      </w:r>
      <w:r>
        <w:rPr>
          <w:spacing w:val="-12"/>
          <w:w w:val="120"/>
        </w:rPr>
        <w:t> </w:t>
      </w:r>
      <w:r>
        <w:rPr>
          <w:w w:val="120"/>
        </w:rPr>
        <w:t>non-contributory</w:t>
      </w:r>
      <w:r>
        <w:rPr>
          <w:spacing w:val="-12"/>
          <w:w w:val="120"/>
        </w:rPr>
        <w:t> </w:t>
      </w:r>
      <w:r>
        <w:rPr>
          <w:w w:val="120"/>
        </w:rPr>
        <w:t>[no</w:t>
      </w:r>
      <w:r>
        <w:rPr>
          <w:spacing w:val="-12"/>
          <w:w w:val="120"/>
        </w:rPr>
        <w:t> </w:t>
      </w:r>
      <w:r>
        <w:rPr>
          <w:i/>
          <w:w w:val="120"/>
        </w:rPr>
        <w:t>ragged</w:t>
      </w:r>
      <w:r>
        <w:rPr>
          <w:i/>
          <w:spacing w:val="-12"/>
          <w:w w:val="120"/>
        </w:rPr>
        <w:t> </w:t>
      </w:r>
      <w:r>
        <w:rPr>
          <w:i/>
          <w:w w:val="120"/>
        </w:rPr>
        <w:t>red</w:t>
      </w:r>
      <w:r>
        <w:rPr>
          <w:i/>
          <w:spacing w:val="-12"/>
          <w:w w:val="120"/>
        </w:rPr>
        <w:t> </w:t>
      </w:r>
      <w:r>
        <w:rPr>
          <w:w w:val="120"/>
        </w:rPr>
        <w:t>or cytochrome</w:t>
      </w:r>
      <w:r>
        <w:rPr>
          <w:w w:val="120"/>
        </w:rPr>
        <w:t> </w:t>
      </w:r>
      <w:r>
        <w:rPr>
          <w:i/>
          <w:w w:val="120"/>
        </w:rPr>
        <w:t>c</w:t>
      </w:r>
      <w:r>
        <w:rPr>
          <w:i/>
          <w:w w:val="120"/>
        </w:rPr>
        <w:t> </w:t>
      </w:r>
      <w:r>
        <w:rPr>
          <w:w w:val="120"/>
        </w:rPr>
        <w:t>oxidase</w:t>
      </w:r>
      <w:r>
        <w:rPr>
          <w:w w:val="120"/>
        </w:rPr>
        <w:t> (COX)-negative</w:t>
      </w:r>
      <w:r>
        <w:rPr>
          <w:w w:val="120"/>
        </w:rPr>
        <w:t> ﬁbbers].</w:t>
      </w:r>
      <w:r>
        <w:rPr>
          <w:w w:val="120"/>
        </w:rPr>
        <w:t> However,</w:t>
      </w:r>
      <w:r>
        <w:rPr>
          <w:w w:val="120"/>
        </w:rPr>
        <w:t> </w:t>
      </w:r>
      <w:r>
        <w:rPr>
          <w:w w:val="120"/>
        </w:rPr>
        <w:t>retro-</w:t>
      </w:r>
      <w:r>
        <w:rPr>
          <w:w w:val="120"/>
        </w:rPr>
        <w:t> </w:t>
      </w:r>
      <w:r>
        <w:rPr>
          <w:w w:val="115"/>
        </w:rPr>
        <w:t>spective moleculargenetic work-up of the muscle sample showed </w:t>
      </w:r>
      <w:r>
        <w:rPr>
          <w:w w:val="115"/>
        </w:rPr>
        <w:t>a</w:t>
      </w:r>
      <w:r>
        <w:rPr>
          <w:w w:val="115"/>
        </w:rPr>
        <w:t> </w:t>
      </w:r>
      <w:r>
        <w:rPr>
          <w:w w:val="120"/>
        </w:rPr>
        <w:t>low</w:t>
      </w:r>
      <w:r>
        <w:rPr>
          <w:spacing w:val="-1"/>
          <w:w w:val="120"/>
        </w:rPr>
        <w:t> </w:t>
      </w:r>
      <w:r>
        <w:rPr>
          <w:w w:val="120"/>
        </w:rPr>
        <w:t>amount</w:t>
      </w:r>
      <w:r>
        <w:rPr>
          <w:spacing w:val="-2"/>
          <w:w w:val="120"/>
        </w:rPr>
        <w:t> </w:t>
      </w:r>
      <w:r>
        <w:rPr>
          <w:w w:val="120"/>
        </w:rPr>
        <w:t>of multiple</w:t>
      </w:r>
      <w:r>
        <w:rPr>
          <w:spacing w:val="-2"/>
          <w:w w:val="120"/>
        </w:rPr>
        <w:t> </w:t>
      </w:r>
      <w:r>
        <w:rPr>
          <w:w w:val="120"/>
        </w:rPr>
        <w:t>mitochondrial</w:t>
      </w:r>
      <w:r>
        <w:rPr>
          <w:spacing w:val="-1"/>
          <w:w w:val="120"/>
        </w:rPr>
        <w:t> </w:t>
      </w:r>
      <w:r>
        <w:rPr>
          <w:w w:val="120"/>
        </w:rPr>
        <w:t>(mt)</w:t>
      </w:r>
      <w:r>
        <w:rPr>
          <w:spacing w:val="-2"/>
          <w:w w:val="120"/>
        </w:rPr>
        <w:t> </w:t>
      </w:r>
      <w:r>
        <w:rPr>
          <w:w w:val="120"/>
        </w:rPr>
        <w:t>DNA</w:t>
      </w:r>
      <w:r>
        <w:rPr>
          <w:spacing w:val="-1"/>
          <w:w w:val="120"/>
        </w:rPr>
        <w:t> </w:t>
      </w:r>
      <w:r>
        <w:rPr>
          <w:w w:val="120"/>
        </w:rPr>
        <w:t>deletions</w:t>
      </w:r>
      <w:r>
        <w:rPr>
          <w:spacing w:val="-1"/>
          <w:w w:val="120"/>
        </w:rPr>
        <w:t> </w:t>
      </w:r>
      <w:r>
        <w:rPr>
          <w:spacing w:val="-4"/>
          <w:w w:val="115"/>
        </w:rPr>
        <w:t>(</w:t>
      </w:r>
      <w:r>
        <w:rPr>
          <w:rFonts w:ascii="Arial" w:hAnsi="Arial"/>
          <w:spacing w:val="-4"/>
          <w:w w:val="115"/>
        </w:rPr>
        <w:t>&lt;</w:t>
      </w:r>
      <w:r>
        <w:rPr>
          <w:spacing w:val="-4"/>
          <w:w w:val="115"/>
        </w:rPr>
        <w:t>5%</w:t>
      </w:r>
      <w:r>
        <w:rPr>
          <w:spacing w:val="-4"/>
          <w:w w:val="115"/>
        </w:rPr>
        <w:t>)</w:t>
      </w:r>
    </w:p>
    <w:p>
      <w:pPr>
        <w:pStyle w:val="BodyText"/>
        <w:spacing w:before="98"/>
        <w:rPr>
          <w:sz w:val="20"/>
        </w:rPr>
      </w:pPr>
      <w:r>
        <w:rPr>
          <w:sz w:val="20"/>
        </w:rPr>
        <mc:AlternateContent>
          <mc:Choice Requires="wps">
            <w:drawing>
              <wp:anchor distT="0" distB="0" distL="0" distR="0" allowOverlap="1" layoutInCell="1" locked="0" behindDoc="1" simplePos="0" relativeHeight="487591424">
                <wp:simplePos x="0" y="0"/>
                <wp:positionH relativeFrom="page">
                  <wp:posOffset>427685</wp:posOffset>
                </wp:positionH>
                <wp:positionV relativeFrom="paragraph">
                  <wp:posOffset>224098</wp:posOffset>
                </wp:positionV>
                <wp:extent cx="455930"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55930" cy="1270"/>
                        </a:xfrm>
                        <a:custGeom>
                          <a:avLst/>
                          <a:gdLst/>
                          <a:ahLst/>
                          <a:cxnLst/>
                          <a:rect l="l" t="t" r="r" b="b"/>
                          <a:pathLst>
                            <a:path w="455930" h="0">
                              <a:moveTo>
                                <a:pt x="0" y="0"/>
                              </a:moveTo>
                              <a:lnTo>
                                <a:pt x="455752"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675999pt;margin-top:17.64555pt;width:35.9pt;height:.1pt;mso-position-horizontal-relative:page;mso-position-vertical-relative:paragraph;z-index:-15725056;mso-wrap-distance-left:0;mso-wrap-distance-right:0" id="docshape14" coordorigin="674,353" coordsize="718,0" path="m674,353l1391,353e" filled="false" stroked="true" strokeweight=".454pt" strokecolor="#000000">
                <v:path arrowok="t"/>
                <v:stroke dashstyle="solid"/>
                <w10:wrap type="topAndBottom"/>
              </v:shape>
            </w:pict>
          </mc:Fallback>
        </mc:AlternateContent>
      </w:r>
    </w:p>
    <w:p>
      <w:pPr>
        <w:spacing w:line="297" w:lineRule="auto" w:before="45"/>
        <w:ind w:left="107" w:right="0" w:firstLine="107"/>
        <w:jc w:val="left"/>
        <w:rPr>
          <w:sz w:val="12"/>
        </w:rPr>
      </w:pPr>
      <w:r>
        <w:rPr>
          <w:w w:val="120"/>
          <w:sz w:val="12"/>
        </w:rPr>
        <w:t>*</w:t>
      </w:r>
      <w:r>
        <w:rPr>
          <w:spacing w:val="40"/>
          <w:w w:val="120"/>
          <w:sz w:val="12"/>
        </w:rPr>
        <w:t> </w:t>
      </w:r>
      <w:r>
        <w:rPr>
          <w:w w:val="120"/>
          <w:sz w:val="12"/>
        </w:rPr>
        <w:t>Corresponding</w:t>
      </w:r>
      <w:r>
        <w:rPr>
          <w:spacing w:val="80"/>
          <w:w w:val="120"/>
          <w:sz w:val="12"/>
        </w:rPr>
        <w:t> </w:t>
      </w:r>
      <w:r>
        <w:rPr>
          <w:w w:val="120"/>
          <w:sz w:val="12"/>
        </w:rPr>
        <w:t>author</w:t>
      </w:r>
      <w:r>
        <w:rPr>
          <w:spacing w:val="80"/>
          <w:w w:val="120"/>
          <w:sz w:val="12"/>
        </w:rPr>
        <w:t> </w:t>
      </w:r>
      <w:r>
        <w:rPr>
          <w:w w:val="120"/>
          <w:sz w:val="12"/>
        </w:rPr>
        <w:t>at:</w:t>
      </w:r>
      <w:r>
        <w:rPr>
          <w:spacing w:val="80"/>
          <w:w w:val="120"/>
          <w:sz w:val="12"/>
        </w:rPr>
        <w:t> </w:t>
      </w:r>
      <w:r>
        <w:rPr>
          <w:w w:val="120"/>
          <w:sz w:val="12"/>
        </w:rPr>
        <w:t>University</w:t>
      </w:r>
      <w:r>
        <w:rPr>
          <w:spacing w:val="80"/>
          <w:w w:val="120"/>
          <w:sz w:val="12"/>
        </w:rPr>
        <w:t> </w:t>
      </w:r>
      <w:r>
        <w:rPr>
          <w:w w:val="120"/>
          <w:sz w:val="12"/>
        </w:rPr>
        <w:t>Hospital</w:t>
      </w:r>
      <w:r>
        <w:rPr>
          <w:spacing w:val="80"/>
          <w:w w:val="120"/>
          <w:sz w:val="12"/>
        </w:rPr>
        <w:t> </w:t>
      </w:r>
      <w:r>
        <w:rPr>
          <w:w w:val="120"/>
          <w:sz w:val="12"/>
        </w:rPr>
        <w:t>of</w:t>
      </w:r>
      <w:r>
        <w:rPr>
          <w:spacing w:val="80"/>
          <w:w w:val="120"/>
          <w:sz w:val="12"/>
        </w:rPr>
        <w:t> </w:t>
      </w:r>
      <w:r>
        <w:rPr>
          <w:w w:val="120"/>
          <w:sz w:val="12"/>
        </w:rPr>
        <w:t>Bonn,</w:t>
      </w:r>
      <w:r>
        <w:rPr>
          <w:spacing w:val="80"/>
          <w:w w:val="120"/>
          <w:sz w:val="12"/>
        </w:rPr>
        <w:t> </w:t>
      </w:r>
      <w:r>
        <w:rPr>
          <w:w w:val="120"/>
          <w:sz w:val="12"/>
        </w:rPr>
        <w:t>Department</w:t>
      </w:r>
      <w:r>
        <w:rPr>
          <w:spacing w:val="77"/>
          <w:w w:val="120"/>
          <w:sz w:val="12"/>
        </w:rPr>
        <w:t> </w:t>
      </w:r>
      <w:r>
        <w:rPr>
          <w:w w:val="120"/>
          <w:sz w:val="12"/>
        </w:rPr>
        <w:t>of</w:t>
      </w:r>
      <w:r>
        <w:rPr>
          <w:spacing w:val="40"/>
          <w:w w:val="120"/>
          <w:sz w:val="12"/>
        </w:rPr>
        <w:t> </w:t>
      </w:r>
      <w:r>
        <w:rPr>
          <w:w w:val="120"/>
          <w:sz w:val="12"/>
        </w:rPr>
        <w:t>Epileptology,</w:t>
      </w:r>
      <w:r>
        <w:rPr>
          <w:spacing w:val="40"/>
          <w:w w:val="120"/>
          <w:sz w:val="12"/>
        </w:rPr>
        <w:t> </w:t>
      </w:r>
      <w:r>
        <w:rPr>
          <w:w w:val="120"/>
          <w:sz w:val="12"/>
        </w:rPr>
        <w:t>Sigmund</w:t>
      </w:r>
      <w:r>
        <w:rPr>
          <w:spacing w:val="37"/>
          <w:w w:val="120"/>
          <w:sz w:val="12"/>
        </w:rPr>
        <w:t> </w:t>
      </w:r>
      <w:r>
        <w:rPr>
          <w:w w:val="120"/>
          <w:sz w:val="12"/>
        </w:rPr>
        <w:t>Freud</w:t>
      </w:r>
      <w:r>
        <w:rPr>
          <w:spacing w:val="39"/>
          <w:w w:val="120"/>
          <w:sz w:val="12"/>
        </w:rPr>
        <w:t> </w:t>
      </w:r>
      <w:r>
        <w:rPr>
          <w:w w:val="120"/>
          <w:sz w:val="12"/>
        </w:rPr>
        <w:t>Strasse</w:t>
      </w:r>
      <w:r>
        <w:rPr>
          <w:spacing w:val="39"/>
          <w:w w:val="120"/>
          <w:sz w:val="12"/>
        </w:rPr>
        <w:t> </w:t>
      </w:r>
      <w:r>
        <w:rPr>
          <w:w w:val="120"/>
          <w:sz w:val="12"/>
        </w:rPr>
        <w:t>25,</w:t>
      </w:r>
      <w:r>
        <w:rPr>
          <w:spacing w:val="39"/>
          <w:w w:val="120"/>
          <w:sz w:val="12"/>
        </w:rPr>
        <w:t> </w:t>
      </w:r>
      <w:r>
        <w:rPr>
          <w:w w:val="120"/>
          <w:sz w:val="12"/>
        </w:rPr>
        <w:t>53105</w:t>
      </w:r>
      <w:r>
        <w:rPr>
          <w:spacing w:val="39"/>
          <w:w w:val="120"/>
          <w:sz w:val="12"/>
        </w:rPr>
        <w:t> </w:t>
      </w:r>
      <w:r>
        <w:rPr>
          <w:w w:val="120"/>
          <w:sz w:val="12"/>
        </w:rPr>
        <w:t>Bonn,</w:t>
      </w:r>
      <w:r>
        <w:rPr>
          <w:spacing w:val="37"/>
          <w:w w:val="120"/>
          <w:sz w:val="12"/>
        </w:rPr>
        <w:t> </w:t>
      </w:r>
      <w:r>
        <w:rPr>
          <w:w w:val="120"/>
          <w:sz w:val="12"/>
        </w:rPr>
        <w:t>Germany.</w:t>
      </w:r>
    </w:p>
    <w:p>
      <w:pPr>
        <w:spacing w:before="0"/>
        <w:ind w:left="107" w:right="0" w:firstLine="0"/>
        <w:jc w:val="left"/>
        <w:rPr>
          <w:sz w:val="12"/>
        </w:rPr>
      </w:pPr>
      <w:r>
        <w:rPr>
          <w:w w:val="125"/>
          <w:sz w:val="12"/>
        </w:rPr>
        <w:t>Tel.:</w:t>
      </w:r>
      <w:r>
        <w:rPr>
          <w:spacing w:val="8"/>
          <w:w w:val="125"/>
          <w:sz w:val="12"/>
        </w:rPr>
        <w:t> </w:t>
      </w:r>
      <w:r>
        <w:rPr>
          <w:w w:val="125"/>
          <w:sz w:val="12"/>
        </w:rPr>
        <w:t>+49</w:t>
      </w:r>
      <w:r>
        <w:rPr>
          <w:spacing w:val="7"/>
          <w:w w:val="125"/>
          <w:sz w:val="12"/>
        </w:rPr>
        <w:t> </w:t>
      </w:r>
      <w:r>
        <w:rPr>
          <w:w w:val="125"/>
          <w:sz w:val="12"/>
        </w:rPr>
        <w:t>228</w:t>
      </w:r>
      <w:r>
        <w:rPr>
          <w:spacing w:val="6"/>
          <w:w w:val="125"/>
          <w:sz w:val="12"/>
        </w:rPr>
        <w:t> </w:t>
      </w:r>
      <w:r>
        <w:rPr>
          <w:w w:val="125"/>
          <w:sz w:val="12"/>
        </w:rPr>
        <w:t>287</w:t>
      </w:r>
      <w:r>
        <w:rPr>
          <w:spacing w:val="7"/>
          <w:w w:val="125"/>
          <w:sz w:val="12"/>
        </w:rPr>
        <w:t> </w:t>
      </w:r>
      <w:r>
        <w:rPr>
          <w:w w:val="125"/>
          <w:sz w:val="12"/>
        </w:rPr>
        <w:t>15712;</w:t>
      </w:r>
      <w:r>
        <w:rPr>
          <w:spacing w:val="6"/>
          <w:w w:val="125"/>
          <w:sz w:val="12"/>
        </w:rPr>
        <w:t> </w:t>
      </w:r>
      <w:r>
        <w:rPr>
          <w:w w:val="125"/>
          <w:sz w:val="12"/>
        </w:rPr>
        <w:t>fax:</w:t>
      </w:r>
      <w:r>
        <w:rPr>
          <w:spacing w:val="7"/>
          <w:w w:val="125"/>
          <w:sz w:val="12"/>
        </w:rPr>
        <w:t> </w:t>
      </w:r>
      <w:r>
        <w:rPr>
          <w:w w:val="125"/>
          <w:sz w:val="12"/>
        </w:rPr>
        <w:t>+49</w:t>
      </w:r>
      <w:r>
        <w:rPr>
          <w:spacing w:val="7"/>
          <w:w w:val="125"/>
          <w:sz w:val="12"/>
        </w:rPr>
        <w:t> </w:t>
      </w:r>
      <w:r>
        <w:rPr>
          <w:w w:val="125"/>
          <w:sz w:val="12"/>
        </w:rPr>
        <w:t>228</w:t>
      </w:r>
      <w:r>
        <w:rPr>
          <w:spacing w:val="6"/>
          <w:w w:val="125"/>
          <w:sz w:val="12"/>
        </w:rPr>
        <w:t> </w:t>
      </w:r>
      <w:r>
        <w:rPr>
          <w:w w:val="125"/>
          <w:sz w:val="12"/>
        </w:rPr>
        <w:t>287</w:t>
      </w:r>
      <w:r>
        <w:rPr>
          <w:spacing w:val="7"/>
          <w:w w:val="125"/>
          <w:sz w:val="12"/>
        </w:rPr>
        <w:t> </w:t>
      </w:r>
      <w:r>
        <w:rPr>
          <w:spacing w:val="-2"/>
          <w:w w:val="125"/>
          <w:sz w:val="12"/>
        </w:rPr>
        <w:t>14486.</w:t>
      </w:r>
    </w:p>
    <w:p>
      <w:pPr>
        <w:spacing w:before="34"/>
        <w:ind w:left="346" w:right="0" w:firstLine="0"/>
        <w:jc w:val="left"/>
        <w:rPr>
          <w:sz w:val="12"/>
        </w:rPr>
      </w:pPr>
      <w:r>
        <w:rPr>
          <w:i/>
          <w:w w:val="120"/>
          <w:sz w:val="12"/>
        </w:rPr>
        <w:t>E-mail</w:t>
      </w:r>
      <w:r>
        <w:rPr>
          <w:i/>
          <w:spacing w:val="14"/>
          <w:w w:val="120"/>
          <w:sz w:val="12"/>
        </w:rPr>
        <w:t> </w:t>
      </w:r>
      <w:r>
        <w:rPr>
          <w:i/>
          <w:w w:val="120"/>
          <w:sz w:val="12"/>
        </w:rPr>
        <w:t>address:</w:t>
      </w:r>
      <w:r>
        <w:rPr>
          <w:i/>
          <w:spacing w:val="14"/>
          <w:w w:val="120"/>
          <w:sz w:val="12"/>
        </w:rPr>
        <w:t> </w:t>
      </w:r>
      <w:hyperlink r:id="rId8">
        <w:r>
          <w:rPr>
            <w:color w:val="000066"/>
            <w:w w:val="120"/>
            <w:sz w:val="12"/>
          </w:rPr>
          <w:t>monika.boes@ukb.uni-bonn.de</w:t>
        </w:r>
      </w:hyperlink>
      <w:r>
        <w:rPr>
          <w:color w:val="000066"/>
          <w:spacing w:val="15"/>
          <w:w w:val="120"/>
          <w:sz w:val="12"/>
        </w:rPr>
        <w:t> </w:t>
      </w:r>
      <w:r>
        <w:rPr>
          <w:w w:val="120"/>
          <w:sz w:val="12"/>
        </w:rPr>
        <w:t>(M.</w:t>
      </w:r>
      <w:r>
        <w:rPr>
          <w:spacing w:val="13"/>
          <w:w w:val="120"/>
          <w:sz w:val="12"/>
        </w:rPr>
        <w:t> </w:t>
      </w:r>
      <w:r>
        <w:rPr>
          <w:spacing w:val="-2"/>
          <w:w w:val="120"/>
          <w:sz w:val="12"/>
        </w:rPr>
        <w:t>Boes).</w:t>
      </w:r>
    </w:p>
    <w:p>
      <w:pPr>
        <w:pStyle w:val="BodyText"/>
        <w:spacing w:line="273" w:lineRule="auto" w:before="85"/>
        <w:ind w:left="107" w:right="260"/>
        <w:jc w:val="both"/>
      </w:pPr>
      <w:r>
        <w:rPr/>
        <w:br w:type="column"/>
      </w:r>
      <w:r>
        <w:rPr>
          <w:w w:val="115"/>
        </w:rPr>
        <w:t>and considerable mtDNA depletion (the mean mtDNA content </w:t>
      </w:r>
      <w:r>
        <w:rPr>
          <w:w w:val="115"/>
        </w:rPr>
        <w:t>was reduced to 55% of 9 healthy controls aged 20.1</w:t>
      </w:r>
      <w:r>
        <w:rPr>
          <w:spacing w:val="-2"/>
          <w:w w:val="115"/>
        </w:rPr>
        <w:t> </w:t>
      </w:r>
      <w:r>
        <w:rPr>
          <w:rFonts w:ascii="Arial" w:hAnsi="Arial"/>
          <w:w w:val="115"/>
        </w:rPr>
        <w:t>±</w:t>
      </w:r>
      <w:r>
        <w:rPr>
          <w:rFonts w:ascii="Arial" w:hAnsi="Arial"/>
          <w:spacing w:val="-8"/>
          <w:w w:val="115"/>
        </w:rPr>
        <w:t> </w:t>
      </w:r>
      <w:r>
        <w:rPr>
          <w:w w:val="115"/>
        </w:rPr>
        <w:t>10.3 years) using long-range</w:t>
      </w:r>
      <w:r>
        <w:rPr>
          <w:spacing w:val="-12"/>
          <w:w w:val="115"/>
        </w:rPr>
        <w:t> </w:t>
      </w:r>
      <w:r>
        <w:rPr>
          <w:w w:val="115"/>
        </w:rPr>
        <w:t>and</w:t>
      </w:r>
      <w:r>
        <w:rPr>
          <w:spacing w:val="-11"/>
          <w:w w:val="115"/>
        </w:rPr>
        <w:t> </w:t>
      </w:r>
      <w:r>
        <w:rPr>
          <w:w w:val="115"/>
        </w:rPr>
        <w:t>real-time</w:t>
      </w:r>
      <w:r>
        <w:rPr>
          <w:spacing w:val="-12"/>
          <w:w w:val="115"/>
        </w:rPr>
        <w:t> </w:t>
      </w:r>
      <w:r>
        <w:rPr>
          <w:w w:val="115"/>
        </w:rPr>
        <w:t>PCR</w:t>
      </w:r>
      <w:r>
        <w:rPr>
          <w:spacing w:val="-11"/>
          <w:w w:val="115"/>
        </w:rPr>
        <w:t> </w:t>
      </w:r>
      <w:r>
        <w:rPr>
          <w:w w:val="115"/>
        </w:rPr>
        <w:t>as</w:t>
      </w:r>
      <w:r>
        <w:rPr>
          <w:spacing w:val="-12"/>
          <w:w w:val="115"/>
        </w:rPr>
        <w:t> </w:t>
      </w:r>
      <w:r>
        <w:rPr>
          <w:w w:val="115"/>
        </w:rPr>
        <w:t>previously</w:t>
      </w:r>
      <w:r>
        <w:rPr>
          <w:spacing w:val="-11"/>
          <w:w w:val="115"/>
        </w:rPr>
        <w:t> </w:t>
      </w:r>
      <w:r>
        <w:rPr>
          <w:w w:val="115"/>
        </w:rPr>
        <w:t>described.</w:t>
      </w:r>
      <w:hyperlink w:history="true" w:anchor="_bookmark7">
        <w:r>
          <w:rPr>
            <w:color w:val="000066"/>
            <w:w w:val="115"/>
            <w:vertAlign w:val="superscript"/>
          </w:rPr>
          <w:t>4</w:t>
        </w:r>
      </w:hyperlink>
      <w:r>
        <w:rPr>
          <w:color w:val="000066"/>
          <w:spacing w:val="-12"/>
          <w:w w:val="115"/>
          <w:vertAlign w:val="baseline"/>
        </w:rPr>
        <w:t> </w:t>
      </w:r>
      <w:r>
        <w:rPr>
          <w:w w:val="115"/>
          <w:vertAlign w:val="baseline"/>
        </w:rPr>
        <w:t>The</w:t>
      </w:r>
      <w:r>
        <w:rPr>
          <w:spacing w:val="-11"/>
          <w:w w:val="115"/>
          <w:vertAlign w:val="baseline"/>
        </w:rPr>
        <w:t> </w:t>
      </w:r>
      <w:r>
        <w:rPr>
          <w:w w:val="115"/>
          <w:vertAlign w:val="baseline"/>
        </w:rPr>
        <w:t>patient’s condition</w:t>
      </w:r>
      <w:r>
        <w:rPr>
          <w:w w:val="115"/>
          <w:vertAlign w:val="baseline"/>
        </w:rPr>
        <w:t> gradually</w:t>
      </w:r>
      <w:r>
        <w:rPr>
          <w:w w:val="115"/>
          <w:vertAlign w:val="baseline"/>
        </w:rPr>
        <w:t> deteriorated</w:t>
      </w:r>
      <w:r>
        <w:rPr>
          <w:w w:val="115"/>
          <w:vertAlign w:val="baseline"/>
        </w:rPr>
        <w:t> over</w:t>
      </w:r>
      <w:r>
        <w:rPr>
          <w:w w:val="115"/>
          <w:vertAlign w:val="baseline"/>
        </w:rPr>
        <w:t> the</w:t>
      </w:r>
      <w:r>
        <w:rPr>
          <w:w w:val="115"/>
          <w:vertAlign w:val="baseline"/>
        </w:rPr>
        <w:t> years</w:t>
      </w:r>
      <w:r>
        <w:rPr>
          <w:w w:val="115"/>
          <w:vertAlign w:val="baseline"/>
        </w:rPr>
        <w:t> with</w:t>
      </w:r>
      <w:r>
        <w:rPr>
          <w:w w:val="115"/>
          <w:vertAlign w:val="baseline"/>
        </w:rPr>
        <w:t> progressive cerebellar</w:t>
      </w:r>
      <w:r>
        <w:rPr>
          <w:spacing w:val="-9"/>
          <w:w w:val="115"/>
          <w:vertAlign w:val="baseline"/>
        </w:rPr>
        <w:t> </w:t>
      </w:r>
      <w:r>
        <w:rPr>
          <w:w w:val="115"/>
          <w:vertAlign w:val="baseline"/>
        </w:rPr>
        <w:t>signs,</w:t>
      </w:r>
      <w:r>
        <w:rPr>
          <w:spacing w:val="-9"/>
          <w:w w:val="115"/>
          <w:vertAlign w:val="baseline"/>
        </w:rPr>
        <w:t> </w:t>
      </w:r>
      <w:r>
        <w:rPr>
          <w:w w:val="115"/>
          <w:vertAlign w:val="baseline"/>
        </w:rPr>
        <w:t>cognitive</w:t>
      </w:r>
      <w:r>
        <w:rPr>
          <w:spacing w:val="-10"/>
          <w:w w:val="115"/>
          <w:vertAlign w:val="baseline"/>
        </w:rPr>
        <w:t> </w:t>
      </w:r>
      <w:r>
        <w:rPr>
          <w:w w:val="115"/>
          <w:vertAlign w:val="baseline"/>
        </w:rPr>
        <w:t>decline</w:t>
      </w:r>
      <w:r>
        <w:rPr>
          <w:spacing w:val="-9"/>
          <w:w w:val="115"/>
          <w:vertAlign w:val="baseline"/>
        </w:rPr>
        <w:t> </w:t>
      </w:r>
      <w:r>
        <w:rPr>
          <w:w w:val="115"/>
          <w:vertAlign w:val="baseline"/>
        </w:rPr>
        <w:t>from</w:t>
      </w:r>
      <w:r>
        <w:rPr>
          <w:spacing w:val="-10"/>
          <w:w w:val="115"/>
          <w:vertAlign w:val="baseline"/>
        </w:rPr>
        <w:t> </w:t>
      </w:r>
      <w:r>
        <w:rPr>
          <w:w w:val="115"/>
          <w:vertAlign w:val="baseline"/>
        </w:rPr>
        <w:t>the</w:t>
      </w:r>
      <w:r>
        <w:rPr>
          <w:spacing w:val="-9"/>
          <w:w w:val="115"/>
          <w:vertAlign w:val="baseline"/>
        </w:rPr>
        <w:t> </w:t>
      </w:r>
      <w:r>
        <w:rPr>
          <w:w w:val="115"/>
          <w:vertAlign w:val="baseline"/>
        </w:rPr>
        <w:t>age</w:t>
      </w:r>
      <w:r>
        <w:rPr>
          <w:spacing w:val="-9"/>
          <w:w w:val="115"/>
          <w:vertAlign w:val="baseline"/>
        </w:rPr>
        <w:t> </w:t>
      </w:r>
      <w:r>
        <w:rPr>
          <w:w w:val="115"/>
          <w:vertAlign w:val="baseline"/>
        </w:rPr>
        <w:t>of</w:t>
      </w:r>
      <w:r>
        <w:rPr>
          <w:spacing w:val="-9"/>
          <w:w w:val="115"/>
          <w:vertAlign w:val="baseline"/>
        </w:rPr>
        <w:t> </w:t>
      </w:r>
      <w:r>
        <w:rPr>
          <w:w w:val="115"/>
          <w:vertAlign w:val="baseline"/>
        </w:rPr>
        <w:t>12,</w:t>
      </w:r>
      <w:r>
        <w:rPr>
          <w:spacing w:val="-9"/>
          <w:w w:val="115"/>
          <w:vertAlign w:val="baseline"/>
        </w:rPr>
        <w:t> </w:t>
      </w:r>
      <w:r>
        <w:rPr>
          <w:w w:val="115"/>
          <w:vertAlign w:val="baseline"/>
        </w:rPr>
        <w:t>and</w:t>
      </w:r>
      <w:r>
        <w:rPr>
          <w:spacing w:val="-9"/>
          <w:w w:val="115"/>
          <w:vertAlign w:val="baseline"/>
        </w:rPr>
        <w:t> </w:t>
      </w:r>
      <w:r>
        <w:rPr>
          <w:w w:val="115"/>
          <w:vertAlign w:val="baseline"/>
        </w:rPr>
        <w:t>worsening </w:t>
      </w:r>
      <w:r>
        <w:rPr>
          <w:w w:val="110"/>
          <w:vertAlign w:val="baseline"/>
        </w:rPr>
        <w:t>of the myoclonus from the age of 15</w:t>
      </w:r>
      <w:r>
        <w:rPr>
          <w:spacing w:val="-1"/>
          <w:w w:val="110"/>
          <w:vertAlign w:val="baseline"/>
        </w:rPr>
        <w:t> </w:t>
      </w:r>
      <w:r>
        <w:rPr>
          <w:w w:val="110"/>
          <w:vertAlign w:val="baseline"/>
        </w:rPr>
        <w:t>years. Transient liver</w:t>
      </w:r>
      <w:r>
        <w:rPr>
          <w:spacing w:val="-1"/>
          <w:w w:val="110"/>
          <w:vertAlign w:val="baseline"/>
        </w:rPr>
        <w:t> </w:t>
      </w:r>
      <w:r>
        <w:rPr>
          <w:w w:val="110"/>
          <w:vertAlign w:val="baseline"/>
        </w:rPr>
        <w:t>dysfunction </w:t>
      </w:r>
      <w:r>
        <w:rPr>
          <w:w w:val="115"/>
          <w:vertAlign w:val="baseline"/>
        </w:rPr>
        <w:t>occurred</w:t>
      </w:r>
      <w:r>
        <w:rPr>
          <w:w w:val="115"/>
          <w:vertAlign w:val="baseline"/>
        </w:rPr>
        <w:t> under</w:t>
      </w:r>
      <w:r>
        <w:rPr>
          <w:w w:val="115"/>
          <w:vertAlign w:val="baseline"/>
        </w:rPr>
        <w:t> intermittent</w:t>
      </w:r>
      <w:r>
        <w:rPr>
          <w:w w:val="115"/>
          <w:vertAlign w:val="baseline"/>
        </w:rPr>
        <w:t> antiepileptic</w:t>
      </w:r>
      <w:r>
        <w:rPr>
          <w:w w:val="115"/>
          <w:vertAlign w:val="baseline"/>
        </w:rPr>
        <w:t> treatment</w:t>
      </w:r>
      <w:r>
        <w:rPr>
          <w:w w:val="115"/>
          <w:vertAlign w:val="baseline"/>
        </w:rPr>
        <w:t> with</w:t>
      </w:r>
      <w:r>
        <w:rPr>
          <w:w w:val="115"/>
          <w:vertAlign w:val="baseline"/>
        </w:rPr>
        <w:t> sodium valproate.</w:t>
      </w:r>
      <w:r>
        <w:rPr>
          <w:w w:val="115"/>
          <w:vertAlign w:val="baseline"/>
        </w:rPr>
        <w:t> However,</w:t>
      </w:r>
      <w:r>
        <w:rPr>
          <w:w w:val="115"/>
          <w:vertAlign w:val="baseline"/>
        </w:rPr>
        <w:t> standard</w:t>
      </w:r>
      <w:r>
        <w:rPr>
          <w:w w:val="115"/>
          <w:vertAlign w:val="baseline"/>
        </w:rPr>
        <w:t> liver</w:t>
      </w:r>
      <w:r>
        <w:rPr>
          <w:w w:val="115"/>
          <w:vertAlign w:val="baseline"/>
        </w:rPr>
        <w:t> biopsy</w:t>
      </w:r>
      <w:r>
        <w:rPr>
          <w:w w:val="115"/>
          <w:vertAlign w:val="baseline"/>
        </w:rPr>
        <w:t> and</w:t>
      </w:r>
      <w:r>
        <w:rPr>
          <w:w w:val="115"/>
          <w:vertAlign w:val="baseline"/>
        </w:rPr>
        <w:t> magnetic</w:t>
      </w:r>
      <w:r>
        <w:rPr>
          <w:w w:val="115"/>
          <w:vertAlign w:val="baseline"/>
        </w:rPr>
        <w:t> resonance imaging</w:t>
      </w:r>
      <w:r>
        <w:rPr>
          <w:spacing w:val="-12"/>
          <w:w w:val="115"/>
          <w:vertAlign w:val="baseline"/>
        </w:rPr>
        <w:t> </w:t>
      </w:r>
      <w:r>
        <w:rPr>
          <w:w w:val="115"/>
          <w:vertAlign w:val="baseline"/>
        </w:rPr>
        <w:t>(MRI)</w:t>
      </w:r>
      <w:r>
        <w:rPr>
          <w:spacing w:val="-11"/>
          <w:w w:val="115"/>
          <w:vertAlign w:val="baseline"/>
        </w:rPr>
        <w:t> </w:t>
      </w:r>
      <w:r>
        <w:rPr>
          <w:w w:val="115"/>
          <w:vertAlign w:val="baseline"/>
        </w:rPr>
        <w:t>of</w:t>
      </w:r>
      <w:r>
        <w:rPr>
          <w:spacing w:val="-12"/>
          <w:w w:val="115"/>
          <w:vertAlign w:val="baseline"/>
        </w:rPr>
        <w:t> </w:t>
      </w:r>
      <w:r>
        <w:rPr>
          <w:w w:val="115"/>
          <w:vertAlign w:val="baseline"/>
        </w:rPr>
        <w:t>the</w:t>
      </w:r>
      <w:r>
        <w:rPr>
          <w:spacing w:val="-11"/>
          <w:w w:val="115"/>
          <w:vertAlign w:val="baseline"/>
        </w:rPr>
        <w:t> </w:t>
      </w:r>
      <w:r>
        <w:rPr>
          <w:w w:val="115"/>
          <w:vertAlign w:val="baseline"/>
        </w:rPr>
        <w:t>brain</w:t>
      </w:r>
      <w:r>
        <w:rPr>
          <w:spacing w:val="-11"/>
          <w:w w:val="115"/>
          <w:vertAlign w:val="baseline"/>
        </w:rPr>
        <w:t> </w:t>
      </w:r>
      <w:r>
        <w:rPr>
          <w:w w:val="115"/>
          <w:vertAlign w:val="baseline"/>
        </w:rPr>
        <w:t>at</w:t>
      </w:r>
      <w:r>
        <w:rPr>
          <w:spacing w:val="-11"/>
          <w:w w:val="115"/>
          <w:vertAlign w:val="baseline"/>
        </w:rPr>
        <w:t> </w:t>
      </w:r>
      <w:r>
        <w:rPr>
          <w:w w:val="115"/>
          <w:vertAlign w:val="baseline"/>
        </w:rPr>
        <w:t>the</w:t>
      </w:r>
      <w:r>
        <w:rPr>
          <w:spacing w:val="-12"/>
          <w:w w:val="115"/>
          <w:vertAlign w:val="baseline"/>
        </w:rPr>
        <w:t> </w:t>
      </w:r>
      <w:r>
        <w:rPr>
          <w:w w:val="115"/>
          <w:vertAlign w:val="baseline"/>
        </w:rPr>
        <w:t>age</w:t>
      </w:r>
      <w:r>
        <w:rPr>
          <w:spacing w:val="-11"/>
          <w:w w:val="115"/>
          <w:vertAlign w:val="baseline"/>
        </w:rPr>
        <w:t> </w:t>
      </w:r>
      <w:r>
        <w:rPr>
          <w:w w:val="115"/>
          <w:vertAlign w:val="baseline"/>
        </w:rPr>
        <w:t>of</w:t>
      </w:r>
      <w:r>
        <w:rPr>
          <w:spacing w:val="-12"/>
          <w:w w:val="115"/>
          <w:vertAlign w:val="baseline"/>
        </w:rPr>
        <w:t> </w:t>
      </w:r>
      <w:r>
        <w:rPr>
          <w:w w:val="115"/>
          <w:vertAlign w:val="baseline"/>
        </w:rPr>
        <w:t>15</w:t>
      </w:r>
      <w:r>
        <w:rPr>
          <w:spacing w:val="-11"/>
          <w:w w:val="115"/>
          <w:vertAlign w:val="baseline"/>
        </w:rPr>
        <w:t> </w:t>
      </w:r>
      <w:r>
        <w:rPr>
          <w:w w:val="115"/>
          <w:vertAlign w:val="baseline"/>
        </w:rPr>
        <w:t>years</w:t>
      </w:r>
      <w:r>
        <w:rPr>
          <w:spacing w:val="-12"/>
          <w:w w:val="115"/>
          <w:vertAlign w:val="baseline"/>
        </w:rPr>
        <w:t> </w:t>
      </w:r>
      <w:r>
        <w:rPr>
          <w:w w:val="115"/>
          <w:vertAlign w:val="baseline"/>
        </w:rPr>
        <w:t>were</w:t>
      </w:r>
      <w:r>
        <w:rPr>
          <w:spacing w:val="-11"/>
          <w:w w:val="115"/>
          <w:vertAlign w:val="baseline"/>
        </w:rPr>
        <w:t> </w:t>
      </w:r>
      <w:r>
        <w:rPr>
          <w:w w:val="115"/>
          <w:vertAlign w:val="baseline"/>
        </w:rPr>
        <w:t>normal.</w:t>
      </w:r>
      <w:r>
        <w:rPr>
          <w:spacing w:val="-12"/>
          <w:w w:val="115"/>
          <w:vertAlign w:val="baseline"/>
        </w:rPr>
        <w:t> </w:t>
      </w:r>
      <w:r>
        <w:rPr>
          <w:w w:val="115"/>
          <w:vertAlign w:val="baseline"/>
        </w:rPr>
        <w:t>At</w:t>
      </w:r>
      <w:r>
        <w:rPr>
          <w:spacing w:val="-11"/>
          <w:w w:val="115"/>
          <w:vertAlign w:val="baseline"/>
        </w:rPr>
        <w:t> </w:t>
      </w:r>
      <w:r>
        <w:rPr>
          <w:w w:val="115"/>
          <w:vertAlign w:val="baseline"/>
        </w:rPr>
        <w:t>the age</w:t>
      </w:r>
      <w:r>
        <w:rPr>
          <w:spacing w:val="-12"/>
          <w:w w:val="115"/>
          <w:vertAlign w:val="baseline"/>
        </w:rPr>
        <w:t> </w:t>
      </w:r>
      <w:r>
        <w:rPr>
          <w:w w:val="115"/>
          <w:vertAlign w:val="baseline"/>
        </w:rPr>
        <w:t>of</w:t>
      </w:r>
      <w:r>
        <w:rPr>
          <w:spacing w:val="-10"/>
          <w:w w:val="115"/>
          <w:vertAlign w:val="baseline"/>
        </w:rPr>
        <w:t> </w:t>
      </w:r>
      <w:r>
        <w:rPr>
          <w:w w:val="115"/>
          <w:vertAlign w:val="baseline"/>
        </w:rPr>
        <w:t>17</w:t>
      </w:r>
      <w:r>
        <w:rPr>
          <w:spacing w:val="-11"/>
          <w:w w:val="115"/>
          <w:vertAlign w:val="baseline"/>
        </w:rPr>
        <w:t> </w:t>
      </w:r>
      <w:r>
        <w:rPr>
          <w:w w:val="115"/>
          <w:vertAlign w:val="baseline"/>
        </w:rPr>
        <w:t>years,</w:t>
      </w:r>
      <w:r>
        <w:rPr>
          <w:spacing w:val="-10"/>
          <w:w w:val="115"/>
          <w:vertAlign w:val="baseline"/>
        </w:rPr>
        <w:t> </w:t>
      </w:r>
      <w:r>
        <w:rPr>
          <w:w w:val="115"/>
          <w:vertAlign w:val="baseline"/>
        </w:rPr>
        <w:t>the</w:t>
      </w:r>
      <w:r>
        <w:rPr>
          <w:spacing w:val="-12"/>
          <w:w w:val="115"/>
          <w:vertAlign w:val="baseline"/>
        </w:rPr>
        <w:t> </w:t>
      </w:r>
      <w:r>
        <w:rPr>
          <w:w w:val="115"/>
          <w:vertAlign w:val="baseline"/>
        </w:rPr>
        <w:t>patient</w:t>
      </w:r>
      <w:r>
        <w:rPr>
          <w:spacing w:val="-11"/>
          <w:w w:val="115"/>
          <w:vertAlign w:val="baseline"/>
        </w:rPr>
        <w:t> </w:t>
      </w:r>
      <w:r>
        <w:rPr>
          <w:w w:val="115"/>
          <w:vertAlign w:val="baseline"/>
        </w:rPr>
        <w:t>developed</w:t>
      </w:r>
      <w:r>
        <w:rPr>
          <w:spacing w:val="-12"/>
          <w:w w:val="115"/>
          <w:vertAlign w:val="baseline"/>
        </w:rPr>
        <w:t> </w:t>
      </w:r>
      <w:r>
        <w:rPr>
          <w:w w:val="115"/>
          <w:vertAlign w:val="baseline"/>
        </w:rPr>
        <w:t>refractory</w:t>
      </w:r>
      <w:r>
        <w:rPr>
          <w:spacing w:val="-11"/>
          <w:w w:val="115"/>
          <w:vertAlign w:val="baseline"/>
        </w:rPr>
        <w:t> </w:t>
      </w:r>
      <w:r>
        <w:rPr>
          <w:w w:val="115"/>
          <w:vertAlign w:val="baseline"/>
        </w:rPr>
        <w:t>focal</w:t>
      </w:r>
      <w:r>
        <w:rPr>
          <w:spacing w:val="-12"/>
          <w:w w:val="115"/>
          <w:vertAlign w:val="baseline"/>
        </w:rPr>
        <w:t> </w:t>
      </w:r>
      <w:r>
        <w:rPr>
          <w:w w:val="115"/>
          <w:vertAlign w:val="baseline"/>
        </w:rPr>
        <w:t>motor</w:t>
      </w:r>
      <w:r>
        <w:rPr>
          <w:spacing w:val="-11"/>
          <w:w w:val="115"/>
          <w:vertAlign w:val="baseline"/>
        </w:rPr>
        <w:t> </w:t>
      </w:r>
      <w:r>
        <w:rPr>
          <w:w w:val="115"/>
          <w:vertAlign w:val="baseline"/>
        </w:rPr>
        <w:t>status</w:t>
      </w:r>
      <w:r>
        <w:rPr>
          <w:spacing w:val="-12"/>
          <w:w w:val="115"/>
          <w:vertAlign w:val="baseline"/>
        </w:rPr>
        <w:t> </w:t>
      </w:r>
      <w:r>
        <w:rPr>
          <w:w w:val="115"/>
          <w:vertAlign w:val="baseline"/>
        </w:rPr>
        <w:t>in association with pneumonia ﬁnally requiring ventilatory assistance and</w:t>
      </w:r>
      <w:r>
        <w:rPr>
          <w:w w:val="115"/>
          <w:vertAlign w:val="baseline"/>
        </w:rPr>
        <w:t> admission</w:t>
      </w:r>
      <w:r>
        <w:rPr>
          <w:w w:val="115"/>
          <w:vertAlign w:val="baseline"/>
        </w:rPr>
        <w:t> to</w:t>
      </w:r>
      <w:r>
        <w:rPr>
          <w:w w:val="115"/>
          <w:vertAlign w:val="baseline"/>
        </w:rPr>
        <w:t> our</w:t>
      </w:r>
      <w:r>
        <w:rPr>
          <w:w w:val="115"/>
          <w:vertAlign w:val="baseline"/>
        </w:rPr>
        <w:t> hospital.</w:t>
      </w:r>
      <w:r>
        <w:rPr>
          <w:w w:val="115"/>
          <w:vertAlign w:val="baseline"/>
        </w:rPr>
        <w:t> General</w:t>
      </w:r>
      <w:r>
        <w:rPr>
          <w:w w:val="115"/>
          <w:vertAlign w:val="baseline"/>
        </w:rPr>
        <w:t> anaesthesia,</w:t>
      </w:r>
      <w:r>
        <w:rPr>
          <w:w w:val="115"/>
          <w:vertAlign w:val="baseline"/>
        </w:rPr>
        <w:t> high</w:t>
      </w:r>
      <w:r>
        <w:rPr>
          <w:w w:val="115"/>
          <w:vertAlign w:val="baseline"/>
        </w:rPr>
        <w:t> dose benzodiazepines,</w:t>
      </w:r>
      <w:r>
        <w:rPr>
          <w:w w:val="115"/>
          <w:vertAlign w:val="baseline"/>
        </w:rPr>
        <w:t> and</w:t>
      </w:r>
      <w:r>
        <w:rPr>
          <w:w w:val="115"/>
          <w:vertAlign w:val="baseline"/>
        </w:rPr>
        <w:t> phenobarbiturate</w:t>
      </w:r>
      <w:r>
        <w:rPr>
          <w:w w:val="115"/>
          <w:vertAlign w:val="baseline"/>
        </w:rPr>
        <w:t> did</w:t>
      </w:r>
      <w:r>
        <w:rPr>
          <w:w w:val="115"/>
          <w:vertAlign w:val="baseline"/>
        </w:rPr>
        <w:t> not</w:t>
      </w:r>
      <w:r>
        <w:rPr>
          <w:w w:val="115"/>
          <w:vertAlign w:val="baseline"/>
        </w:rPr>
        <w:t> interrupt</w:t>
      </w:r>
      <w:r>
        <w:rPr>
          <w:w w:val="115"/>
          <w:vertAlign w:val="baseline"/>
        </w:rPr>
        <w:t> the intractable</w:t>
      </w:r>
      <w:r>
        <w:rPr>
          <w:w w:val="115"/>
          <w:vertAlign w:val="baseline"/>
        </w:rPr>
        <w:t> focal</w:t>
      </w:r>
      <w:r>
        <w:rPr>
          <w:w w:val="115"/>
          <w:vertAlign w:val="baseline"/>
        </w:rPr>
        <w:t> motor</w:t>
      </w:r>
      <w:r>
        <w:rPr>
          <w:w w:val="115"/>
          <w:vertAlign w:val="baseline"/>
        </w:rPr>
        <w:t> status.</w:t>
      </w:r>
      <w:r>
        <w:rPr>
          <w:w w:val="115"/>
          <w:vertAlign w:val="baseline"/>
        </w:rPr>
        <w:t> For</w:t>
      </w:r>
      <w:r>
        <w:rPr>
          <w:w w:val="115"/>
          <w:vertAlign w:val="baseline"/>
        </w:rPr>
        <w:t> successful</w:t>
      </w:r>
      <w:r>
        <w:rPr>
          <w:w w:val="115"/>
          <w:vertAlign w:val="baseline"/>
        </w:rPr>
        <w:t> seizure</w:t>
      </w:r>
      <w:r>
        <w:rPr>
          <w:w w:val="115"/>
          <w:vertAlign w:val="baseline"/>
        </w:rPr>
        <w:t> control, treatment</w:t>
      </w:r>
      <w:r>
        <w:rPr>
          <w:w w:val="115"/>
          <w:vertAlign w:val="baseline"/>
        </w:rPr>
        <w:t> with</w:t>
      </w:r>
      <w:r>
        <w:rPr>
          <w:w w:val="115"/>
          <w:vertAlign w:val="baseline"/>
        </w:rPr>
        <w:t> sodium</w:t>
      </w:r>
      <w:r>
        <w:rPr>
          <w:w w:val="115"/>
          <w:vertAlign w:val="baseline"/>
        </w:rPr>
        <w:t> valproate</w:t>
      </w:r>
      <w:r>
        <w:rPr>
          <w:w w:val="115"/>
          <w:vertAlign w:val="baseline"/>
        </w:rPr>
        <w:t> was</w:t>
      </w:r>
      <w:r>
        <w:rPr>
          <w:w w:val="115"/>
          <w:vertAlign w:val="baseline"/>
        </w:rPr>
        <w:t> indispensable.</w:t>
      </w:r>
      <w:r>
        <w:rPr>
          <w:w w:val="115"/>
          <w:vertAlign w:val="baseline"/>
        </w:rPr>
        <w:t> Over</w:t>
      </w:r>
      <w:r>
        <w:rPr>
          <w:w w:val="115"/>
          <w:vertAlign w:val="baseline"/>
        </w:rPr>
        <w:t> the following</w:t>
      </w:r>
      <w:r>
        <w:rPr>
          <w:spacing w:val="-12"/>
          <w:w w:val="115"/>
          <w:vertAlign w:val="baseline"/>
        </w:rPr>
        <w:t> </w:t>
      </w:r>
      <w:r>
        <w:rPr>
          <w:w w:val="115"/>
          <w:vertAlign w:val="baseline"/>
        </w:rPr>
        <w:t>weeks,</w:t>
      </w:r>
      <w:r>
        <w:rPr>
          <w:spacing w:val="-11"/>
          <w:w w:val="115"/>
          <w:vertAlign w:val="baseline"/>
        </w:rPr>
        <w:t> </w:t>
      </w:r>
      <w:r>
        <w:rPr>
          <w:w w:val="115"/>
          <w:vertAlign w:val="baseline"/>
        </w:rPr>
        <w:t>blood</w:t>
      </w:r>
      <w:r>
        <w:rPr>
          <w:spacing w:val="-12"/>
          <w:w w:val="115"/>
          <w:vertAlign w:val="baseline"/>
        </w:rPr>
        <w:t> </w:t>
      </w:r>
      <w:r>
        <w:rPr>
          <w:w w:val="115"/>
          <w:vertAlign w:val="baseline"/>
        </w:rPr>
        <w:t>chemistries</w:t>
      </w:r>
      <w:r>
        <w:rPr>
          <w:spacing w:val="-11"/>
          <w:w w:val="115"/>
          <w:vertAlign w:val="baseline"/>
        </w:rPr>
        <w:t> </w:t>
      </w:r>
      <w:r>
        <w:rPr>
          <w:w w:val="115"/>
          <w:vertAlign w:val="baseline"/>
        </w:rPr>
        <w:t>showed</w:t>
      </w:r>
      <w:r>
        <w:rPr>
          <w:spacing w:val="-12"/>
          <w:w w:val="115"/>
          <w:vertAlign w:val="baseline"/>
        </w:rPr>
        <w:t> </w:t>
      </w:r>
      <w:r>
        <w:rPr>
          <w:w w:val="115"/>
          <w:vertAlign w:val="baseline"/>
        </w:rPr>
        <w:t>persistent</w:t>
      </w:r>
      <w:r>
        <w:rPr>
          <w:spacing w:val="-11"/>
          <w:w w:val="115"/>
          <w:vertAlign w:val="baseline"/>
        </w:rPr>
        <w:t> </w:t>
      </w:r>
      <w:r>
        <w:rPr>
          <w:w w:val="115"/>
          <w:vertAlign w:val="baseline"/>
        </w:rPr>
        <w:t>mild</w:t>
      </w:r>
      <w:r>
        <w:rPr>
          <w:spacing w:val="-12"/>
          <w:w w:val="115"/>
          <w:vertAlign w:val="baseline"/>
        </w:rPr>
        <w:t> </w:t>
      </w:r>
      <w:r>
        <w:rPr>
          <w:w w:val="115"/>
          <w:vertAlign w:val="baseline"/>
        </w:rPr>
        <w:t>(twofold) elevated liver transaminase levels but no jaundice, hyperammonae- mia,</w:t>
      </w:r>
      <w:r>
        <w:rPr>
          <w:w w:val="115"/>
          <w:vertAlign w:val="baseline"/>
        </w:rPr>
        <w:t> abnormalities</w:t>
      </w:r>
      <w:r>
        <w:rPr>
          <w:w w:val="115"/>
          <w:vertAlign w:val="baseline"/>
        </w:rPr>
        <w:t> of</w:t>
      </w:r>
      <w:r>
        <w:rPr>
          <w:w w:val="115"/>
          <w:vertAlign w:val="baseline"/>
        </w:rPr>
        <w:t> blood</w:t>
      </w:r>
      <w:r>
        <w:rPr>
          <w:w w:val="115"/>
          <w:vertAlign w:val="baseline"/>
        </w:rPr>
        <w:t> coagulation,</w:t>
      </w:r>
      <w:r>
        <w:rPr>
          <w:w w:val="115"/>
          <w:vertAlign w:val="baseline"/>
        </w:rPr>
        <w:t> or</w:t>
      </w:r>
      <w:r>
        <w:rPr>
          <w:w w:val="115"/>
          <w:vertAlign w:val="baseline"/>
        </w:rPr>
        <w:t> other</w:t>
      </w:r>
      <w:r>
        <w:rPr>
          <w:w w:val="115"/>
          <w:vertAlign w:val="baseline"/>
        </w:rPr>
        <w:t> signs</w:t>
      </w:r>
      <w:r>
        <w:rPr>
          <w:w w:val="115"/>
          <w:vertAlign w:val="baseline"/>
        </w:rPr>
        <w:t> of</w:t>
      </w:r>
      <w:r>
        <w:rPr>
          <w:w w:val="115"/>
          <w:vertAlign w:val="baseline"/>
        </w:rPr>
        <w:t> hepatic failure. After three months of intubation, the patient remained in a vegetative</w:t>
      </w:r>
      <w:r>
        <w:rPr>
          <w:w w:val="115"/>
          <w:vertAlign w:val="baseline"/>
        </w:rPr>
        <w:t> state</w:t>
      </w:r>
      <w:r>
        <w:rPr>
          <w:w w:val="115"/>
          <w:vertAlign w:val="baseline"/>
        </w:rPr>
        <w:t> after</w:t>
      </w:r>
      <w:r>
        <w:rPr>
          <w:w w:val="115"/>
          <w:vertAlign w:val="baseline"/>
        </w:rPr>
        <w:t> reduction</w:t>
      </w:r>
      <w:r>
        <w:rPr>
          <w:w w:val="115"/>
          <w:vertAlign w:val="baseline"/>
        </w:rPr>
        <w:t> of</w:t>
      </w:r>
      <w:r>
        <w:rPr>
          <w:w w:val="115"/>
          <w:vertAlign w:val="baseline"/>
        </w:rPr>
        <w:t> all</w:t>
      </w:r>
      <w:r>
        <w:rPr>
          <w:w w:val="115"/>
          <w:vertAlign w:val="baseline"/>
        </w:rPr>
        <w:t> anaesthetics</w:t>
      </w:r>
      <w:r>
        <w:rPr>
          <w:w w:val="115"/>
          <w:vertAlign w:val="baseline"/>
        </w:rPr>
        <w:t> maintaining sodium</w:t>
      </w:r>
      <w:r>
        <w:rPr>
          <w:spacing w:val="-2"/>
          <w:w w:val="115"/>
          <w:vertAlign w:val="baseline"/>
        </w:rPr>
        <w:t> </w:t>
      </w:r>
      <w:r>
        <w:rPr>
          <w:w w:val="115"/>
          <w:vertAlign w:val="baseline"/>
        </w:rPr>
        <w:t>valproate.</w:t>
      </w:r>
      <w:r>
        <w:rPr>
          <w:spacing w:val="-1"/>
          <w:w w:val="115"/>
          <w:vertAlign w:val="baseline"/>
        </w:rPr>
        <w:t> </w:t>
      </w:r>
      <w:r>
        <w:rPr>
          <w:w w:val="115"/>
          <w:vertAlign w:val="baseline"/>
        </w:rPr>
        <w:t>A</w:t>
      </w:r>
      <w:r>
        <w:rPr>
          <w:spacing w:val="-3"/>
          <w:w w:val="115"/>
          <w:vertAlign w:val="baseline"/>
        </w:rPr>
        <w:t> </w:t>
      </w:r>
      <w:r>
        <w:rPr>
          <w:w w:val="115"/>
          <w:vertAlign w:val="baseline"/>
        </w:rPr>
        <w:t>1.5T</w:t>
      </w:r>
      <w:r>
        <w:rPr>
          <w:spacing w:val="-2"/>
          <w:w w:val="115"/>
          <w:vertAlign w:val="baseline"/>
        </w:rPr>
        <w:t> </w:t>
      </w:r>
      <w:r>
        <w:rPr>
          <w:w w:val="115"/>
          <w:vertAlign w:val="baseline"/>
        </w:rPr>
        <w:t>brain</w:t>
      </w:r>
      <w:r>
        <w:rPr>
          <w:spacing w:val="-3"/>
          <w:w w:val="115"/>
          <w:vertAlign w:val="baseline"/>
        </w:rPr>
        <w:t> </w:t>
      </w:r>
      <w:r>
        <w:rPr>
          <w:w w:val="115"/>
          <w:vertAlign w:val="baseline"/>
        </w:rPr>
        <w:t>MRI</w:t>
      </w:r>
      <w:r>
        <w:rPr>
          <w:spacing w:val="-2"/>
          <w:w w:val="115"/>
          <w:vertAlign w:val="baseline"/>
        </w:rPr>
        <w:t> </w:t>
      </w:r>
      <w:r>
        <w:rPr>
          <w:w w:val="115"/>
          <w:vertAlign w:val="baseline"/>
        </w:rPr>
        <w:t>at</w:t>
      </w:r>
      <w:r>
        <w:rPr>
          <w:spacing w:val="-2"/>
          <w:w w:val="115"/>
          <w:vertAlign w:val="baseline"/>
        </w:rPr>
        <w:t> </w:t>
      </w:r>
      <w:r>
        <w:rPr>
          <w:w w:val="115"/>
          <w:vertAlign w:val="baseline"/>
        </w:rPr>
        <w:t>that</w:t>
      </w:r>
      <w:r>
        <w:rPr>
          <w:spacing w:val="-3"/>
          <w:w w:val="115"/>
          <w:vertAlign w:val="baseline"/>
        </w:rPr>
        <w:t> </w:t>
      </w:r>
      <w:r>
        <w:rPr>
          <w:w w:val="115"/>
          <w:vertAlign w:val="baseline"/>
        </w:rPr>
        <w:t>time</w:t>
      </w:r>
      <w:r>
        <w:rPr>
          <w:spacing w:val="-2"/>
          <w:w w:val="115"/>
          <w:vertAlign w:val="baseline"/>
        </w:rPr>
        <w:t> </w:t>
      </w:r>
      <w:r>
        <w:rPr>
          <w:w w:val="115"/>
          <w:vertAlign w:val="baseline"/>
        </w:rPr>
        <w:t>showed</w:t>
      </w:r>
      <w:r>
        <w:rPr>
          <w:spacing w:val="-4"/>
          <w:w w:val="115"/>
          <w:vertAlign w:val="baseline"/>
        </w:rPr>
        <w:t> </w:t>
      </w:r>
      <w:r>
        <w:rPr>
          <w:w w:val="115"/>
          <w:vertAlign w:val="baseline"/>
        </w:rPr>
        <w:t>symmetric hyperintensities and swelling of deep grey matter nuclei as well as cortical</w:t>
      </w:r>
      <w:r>
        <w:rPr>
          <w:spacing w:val="-10"/>
          <w:w w:val="115"/>
          <w:vertAlign w:val="baseline"/>
        </w:rPr>
        <w:t> </w:t>
      </w:r>
      <w:r>
        <w:rPr>
          <w:w w:val="115"/>
          <w:vertAlign w:val="baseline"/>
        </w:rPr>
        <w:t>grey</w:t>
      </w:r>
      <w:r>
        <w:rPr>
          <w:spacing w:val="-10"/>
          <w:w w:val="115"/>
          <w:vertAlign w:val="baseline"/>
        </w:rPr>
        <w:t> </w:t>
      </w:r>
      <w:r>
        <w:rPr>
          <w:w w:val="115"/>
          <w:vertAlign w:val="baseline"/>
        </w:rPr>
        <w:t>and</w:t>
      </w:r>
      <w:r>
        <w:rPr>
          <w:spacing w:val="-10"/>
          <w:w w:val="115"/>
          <w:vertAlign w:val="baseline"/>
        </w:rPr>
        <w:t> </w:t>
      </w:r>
      <w:r>
        <w:rPr>
          <w:w w:val="115"/>
          <w:vertAlign w:val="baseline"/>
        </w:rPr>
        <w:t>subcortical</w:t>
      </w:r>
      <w:r>
        <w:rPr>
          <w:spacing w:val="-9"/>
          <w:w w:val="115"/>
          <w:vertAlign w:val="baseline"/>
        </w:rPr>
        <w:t> </w:t>
      </w:r>
      <w:r>
        <w:rPr>
          <w:w w:val="115"/>
          <w:vertAlign w:val="baseline"/>
        </w:rPr>
        <w:t>white</w:t>
      </w:r>
      <w:r>
        <w:rPr>
          <w:spacing w:val="-11"/>
          <w:w w:val="115"/>
          <w:vertAlign w:val="baseline"/>
        </w:rPr>
        <w:t> </w:t>
      </w:r>
      <w:r>
        <w:rPr>
          <w:w w:val="115"/>
          <w:vertAlign w:val="baseline"/>
        </w:rPr>
        <w:t>matter</w:t>
      </w:r>
      <w:r>
        <w:rPr>
          <w:spacing w:val="-11"/>
          <w:w w:val="115"/>
          <w:vertAlign w:val="baseline"/>
        </w:rPr>
        <w:t> </w:t>
      </w:r>
      <w:r>
        <w:rPr>
          <w:w w:val="115"/>
          <w:vertAlign w:val="baseline"/>
        </w:rPr>
        <w:t>with</w:t>
      </w:r>
      <w:r>
        <w:rPr>
          <w:spacing w:val="-11"/>
          <w:w w:val="115"/>
          <w:vertAlign w:val="baseline"/>
        </w:rPr>
        <w:t> </w:t>
      </w:r>
      <w:r>
        <w:rPr>
          <w:w w:val="115"/>
          <w:vertAlign w:val="baseline"/>
        </w:rPr>
        <w:t>relative</w:t>
      </w:r>
      <w:r>
        <w:rPr>
          <w:spacing w:val="-10"/>
          <w:w w:val="115"/>
          <w:vertAlign w:val="baseline"/>
        </w:rPr>
        <w:t> </w:t>
      </w:r>
      <w:r>
        <w:rPr>
          <w:w w:val="115"/>
          <w:vertAlign w:val="baseline"/>
        </w:rPr>
        <w:t>sparing</w:t>
      </w:r>
      <w:r>
        <w:rPr>
          <w:spacing w:val="-10"/>
          <w:w w:val="115"/>
          <w:vertAlign w:val="baseline"/>
        </w:rPr>
        <w:t> </w:t>
      </w:r>
      <w:r>
        <w:rPr>
          <w:w w:val="115"/>
          <w:vertAlign w:val="baseline"/>
        </w:rPr>
        <w:t>of</w:t>
      </w:r>
      <w:r>
        <w:rPr>
          <w:spacing w:val="-10"/>
          <w:w w:val="115"/>
          <w:vertAlign w:val="baseline"/>
        </w:rPr>
        <w:t> </w:t>
      </w:r>
      <w:r>
        <w:rPr>
          <w:w w:val="115"/>
          <w:vertAlign w:val="baseline"/>
        </w:rPr>
        <w:t>the frontal</w:t>
      </w:r>
      <w:r>
        <w:rPr>
          <w:w w:val="115"/>
          <w:vertAlign w:val="baseline"/>
        </w:rPr>
        <w:t> cortex</w:t>
      </w:r>
      <w:r>
        <w:rPr>
          <w:w w:val="115"/>
          <w:vertAlign w:val="baseline"/>
        </w:rPr>
        <w:t> (</w:t>
      </w:r>
      <w:hyperlink w:history="true" w:anchor="_bookmark5">
        <w:r>
          <w:rPr>
            <w:color w:val="000066"/>
            <w:w w:val="115"/>
            <w:vertAlign w:val="baseline"/>
          </w:rPr>
          <w:t>Fig.</w:t>
        </w:r>
        <w:r>
          <w:rPr>
            <w:color w:val="000066"/>
            <w:w w:val="115"/>
            <w:vertAlign w:val="baseline"/>
          </w:rPr>
          <w:t> 1</w:t>
        </w:r>
      </w:hyperlink>
      <w:r>
        <w:rPr>
          <w:w w:val="115"/>
          <w:vertAlign w:val="baseline"/>
        </w:rPr>
        <w:t>).</w:t>
      </w:r>
      <w:r>
        <w:rPr>
          <w:w w:val="115"/>
          <w:vertAlign w:val="baseline"/>
        </w:rPr>
        <w:t> In</w:t>
      </w:r>
      <w:r>
        <w:rPr>
          <w:w w:val="115"/>
          <w:vertAlign w:val="baseline"/>
        </w:rPr>
        <w:t> the</w:t>
      </w:r>
      <w:r>
        <w:rPr>
          <w:w w:val="115"/>
          <w:vertAlign w:val="baseline"/>
        </w:rPr>
        <w:t> further</w:t>
      </w:r>
      <w:r>
        <w:rPr>
          <w:w w:val="115"/>
          <w:vertAlign w:val="baseline"/>
        </w:rPr>
        <w:t> clinical</w:t>
      </w:r>
      <w:r>
        <w:rPr>
          <w:w w:val="115"/>
          <w:vertAlign w:val="baseline"/>
        </w:rPr>
        <w:t> course,</w:t>
      </w:r>
      <w:r>
        <w:rPr>
          <w:w w:val="115"/>
          <w:vertAlign w:val="baseline"/>
        </w:rPr>
        <w:t> the</w:t>
      </w:r>
      <w:r>
        <w:rPr>
          <w:w w:val="115"/>
          <w:vertAlign w:val="baseline"/>
        </w:rPr>
        <w:t> patient developed</w:t>
      </w:r>
      <w:r>
        <w:rPr>
          <w:spacing w:val="-5"/>
          <w:w w:val="115"/>
          <w:vertAlign w:val="baseline"/>
        </w:rPr>
        <w:t> </w:t>
      </w:r>
      <w:r>
        <w:rPr>
          <w:w w:val="115"/>
          <w:vertAlign w:val="baseline"/>
        </w:rPr>
        <w:t>brainstem</w:t>
      </w:r>
      <w:r>
        <w:rPr>
          <w:spacing w:val="-6"/>
          <w:w w:val="115"/>
          <w:vertAlign w:val="baseline"/>
        </w:rPr>
        <w:t> </w:t>
      </w:r>
      <w:r>
        <w:rPr>
          <w:w w:val="115"/>
          <w:vertAlign w:val="baseline"/>
        </w:rPr>
        <w:t>symptoms</w:t>
      </w:r>
      <w:r>
        <w:rPr>
          <w:spacing w:val="-4"/>
          <w:w w:val="115"/>
          <w:vertAlign w:val="baseline"/>
        </w:rPr>
        <w:t> </w:t>
      </w:r>
      <w:r>
        <w:rPr>
          <w:w w:val="115"/>
          <w:vertAlign w:val="baseline"/>
        </w:rPr>
        <w:t>and</w:t>
      </w:r>
      <w:r>
        <w:rPr>
          <w:spacing w:val="-6"/>
          <w:w w:val="115"/>
          <w:vertAlign w:val="baseline"/>
        </w:rPr>
        <w:t> </w:t>
      </w:r>
      <w:r>
        <w:rPr>
          <w:w w:val="115"/>
          <w:vertAlign w:val="baseline"/>
        </w:rPr>
        <w:t>died</w:t>
      </w:r>
      <w:r>
        <w:rPr>
          <w:spacing w:val="-4"/>
          <w:w w:val="115"/>
          <w:vertAlign w:val="baseline"/>
        </w:rPr>
        <w:t> </w:t>
      </w:r>
      <w:r>
        <w:rPr>
          <w:w w:val="115"/>
          <w:vertAlign w:val="baseline"/>
        </w:rPr>
        <w:t>in</w:t>
      </w:r>
      <w:r>
        <w:rPr>
          <w:spacing w:val="-4"/>
          <w:w w:val="115"/>
          <w:vertAlign w:val="baseline"/>
        </w:rPr>
        <w:t> </w:t>
      </w:r>
      <w:r>
        <w:rPr>
          <w:w w:val="115"/>
          <w:vertAlign w:val="baseline"/>
        </w:rPr>
        <w:t>coma</w:t>
      </w:r>
      <w:r>
        <w:rPr>
          <w:spacing w:val="-6"/>
          <w:w w:val="115"/>
          <w:vertAlign w:val="baseline"/>
        </w:rPr>
        <w:t> </w:t>
      </w:r>
      <w:r>
        <w:rPr>
          <w:w w:val="115"/>
          <w:vertAlign w:val="baseline"/>
        </w:rPr>
        <w:t>one</w:t>
      </w:r>
      <w:r>
        <w:rPr>
          <w:spacing w:val="-4"/>
          <w:w w:val="115"/>
          <w:vertAlign w:val="baseline"/>
        </w:rPr>
        <w:t> </w:t>
      </w:r>
      <w:r>
        <w:rPr>
          <w:w w:val="115"/>
          <w:vertAlign w:val="baseline"/>
        </w:rPr>
        <w:t>week</w:t>
      </w:r>
      <w:r>
        <w:rPr>
          <w:spacing w:val="-6"/>
          <w:w w:val="115"/>
          <w:vertAlign w:val="baseline"/>
        </w:rPr>
        <w:t> </w:t>
      </w:r>
      <w:r>
        <w:rPr>
          <w:w w:val="115"/>
          <w:vertAlign w:val="baseline"/>
        </w:rPr>
        <w:t>after</w:t>
      </w:r>
      <w:r>
        <w:rPr>
          <w:spacing w:val="-5"/>
          <w:w w:val="115"/>
          <w:vertAlign w:val="baseline"/>
        </w:rPr>
        <w:t> </w:t>
      </w:r>
      <w:r>
        <w:rPr>
          <w:w w:val="115"/>
          <w:vertAlign w:val="baseline"/>
        </w:rPr>
        <w:t>the ﬁnal</w:t>
      </w:r>
      <w:r>
        <w:rPr>
          <w:spacing w:val="9"/>
          <w:w w:val="115"/>
          <w:vertAlign w:val="baseline"/>
        </w:rPr>
        <w:t> </w:t>
      </w:r>
      <w:r>
        <w:rPr>
          <w:w w:val="115"/>
          <w:vertAlign w:val="baseline"/>
        </w:rPr>
        <w:t>brain</w:t>
      </w:r>
      <w:r>
        <w:rPr>
          <w:spacing w:val="9"/>
          <w:w w:val="115"/>
          <w:vertAlign w:val="baseline"/>
        </w:rPr>
        <w:t> </w:t>
      </w:r>
      <w:r>
        <w:rPr>
          <w:w w:val="115"/>
          <w:vertAlign w:val="baseline"/>
        </w:rPr>
        <w:t>MRI</w:t>
      </w:r>
      <w:r>
        <w:rPr>
          <w:spacing w:val="9"/>
          <w:w w:val="115"/>
          <w:vertAlign w:val="baseline"/>
        </w:rPr>
        <w:t> </w:t>
      </w:r>
      <w:r>
        <w:rPr>
          <w:w w:val="115"/>
          <w:vertAlign w:val="baseline"/>
        </w:rPr>
        <w:t>examination.</w:t>
      </w:r>
      <w:r>
        <w:rPr>
          <w:spacing w:val="9"/>
          <w:w w:val="115"/>
          <w:vertAlign w:val="baseline"/>
        </w:rPr>
        <w:t> </w:t>
      </w:r>
      <w:r>
        <w:rPr>
          <w:w w:val="115"/>
          <w:vertAlign w:val="baseline"/>
        </w:rPr>
        <w:t>Autopsy</w:t>
      </w:r>
      <w:r>
        <w:rPr>
          <w:spacing w:val="9"/>
          <w:w w:val="115"/>
          <w:vertAlign w:val="baseline"/>
        </w:rPr>
        <w:t> </w:t>
      </w:r>
      <w:r>
        <w:rPr>
          <w:w w:val="115"/>
          <w:vertAlign w:val="baseline"/>
        </w:rPr>
        <w:t>showed</w:t>
      </w:r>
      <w:r>
        <w:rPr>
          <w:spacing w:val="9"/>
          <w:w w:val="115"/>
          <w:vertAlign w:val="baseline"/>
        </w:rPr>
        <w:t> </w:t>
      </w:r>
      <w:r>
        <w:rPr>
          <w:w w:val="115"/>
          <w:vertAlign w:val="baseline"/>
        </w:rPr>
        <w:t>a</w:t>
      </w:r>
      <w:r>
        <w:rPr>
          <w:spacing w:val="10"/>
          <w:w w:val="115"/>
          <w:vertAlign w:val="baseline"/>
        </w:rPr>
        <w:t> </w:t>
      </w:r>
      <w:r>
        <w:rPr>
          <w:w w:val="115"/>
          <w:vertAlign w:val="baseline"/>
        </w:rPr>
        <w:t>multiorgan</w:t>
      </w:r>
      <w:r>
        <w:rPr>
          <w:spacing w:val="8"/>
          <w:w w:val="115"/>
          <w:vertAlign w:val="baseline"/>
        </w:rPr>
        <w:t> </w:t>
      </w:r>
      <w:r>
        <w:rPr>
          <w:spacing w:val="-2"/>
          <w:w w:val="115"/>
          <w:vertAlign w:val="baseline"/>
        </w:rPr>
        <w:t>failure</w:t>
      </w:r>
    </w:p>
    <w:p>
      <w:pPr>
        <w:pStyle w:val="BodyText"/>
        <w:spacing w:after="0" w:line="273" w:lineRule="auto"/>
        <w:jc w:val="both"/>
        <w:sectPr>
          <w:type w:val="continuous"/>
          <w:pgSz w:w="11910" w:h="15880"/>
          <w:pgMar w:top="860" w:bottom="280" w:left="566" w:right="566"/>
          <w:cols w:num="2" w:equalWidth="0">
            <w:col w:w="5171" w:space="209"/>
            <w:col w:w="5398"/>
          </w:cols>
        </w:sectPr>
      </w:pPr>
    </w:p>
    <w:p>
      <w:pPr>
        <w:pStyle w:val="BodyText"/>
        <w:spacing w:before="29"/>
        <w:rPr>
          <w:sz w:val="12"/>
        </w:rPr>
      </w:pPr>
    </w:p>
    <w:p>
      <w:pPr>
        <w:spacing w:line="297" w:lineRule="auto" w:before="0"/>
        <w:ind w:left="107" w:right="1743" w:firstLine="0"/>
        <w:jc w:val="left"/>
        <w:rPr>
          <w:sz w:val="12"/>
        </w:rPr>
      </w:pPr>
      <w:r>
        <w:rPr>
          <w:w w:val="125"/>
          <w:sz w:val="12"/>
        </w:rPr>
        <w:t>1059-1311/$</w:t>
      </w:r>
      <w:r>
        <w:rPr>
          <w:w w:val="125"/>
          <w:sz w:val="12"/>
        </w:rPr>
        <w:t> – see front matter</w:t>
      </w:r>
      <w:r>
        <w:rPr>
          <w:w w:val="125"/>
          <w:sz w:val="12"/>
        </w:rPr>
        <w:t> </w:t>
      </w:r>
      <w:r>
        <w:rPr>
          <w:rFonts w:ascii="Arial" w:hAnsi="Arial"/>
          <w:w w:val="125"/>
          <w:sz w:val="12"/>
        </w:rPr>
        <w:t>© </w:t>
      </w:r>
      <w:r>
        <w:rPr>
          <w:w w:val="125"/>
          <w:sz w:val="12"/>
        </w:rPr>
        <w:t>2008</w:t>
      </w:r>
      <w:r>
        <w:rPr>
          <w:w w:val="125"/>
          <w:sz w:val="12"/>
        </w:rPr>
        <w:t> British Epilepsy Association. Published by Elsevier Ltd. All rights reserved.</w:t>
      </w:r>
      <w:r>
        <w:rPr>
          <w:spacing w:val="40"/>
          <w:w w:val="125"/>
          <w:sz w:val="12"/>
        </w:rPr>
        <w:t> </w:t>
      </w:r>
      <w:r>
        <w:rPr>
          <w:spacing w:val="-2"/>
          <w:w w:val="125"/>
          <w:sz w:val="12"/>
        </w:rPr>
        <w:t>doi:</w:t>
      </w:r>
      <w:hyperlink r:id="rId9">
        <w:r>
          <w:rPr>
            <w:color w:val="000066"/>
            <w:spacing w:val="-2"/>
            <w:w w:val="125"/>
            <w:sz w:val="12"/>
          </w:rPr>
          <w:t>10.1016/j.seizure.2008.08.003</w:t>
        </w:r>
      </w:hyperlink>
    </w:p>
    <w:p>
      <w:pPr>
        <w:spacing w:after="0" w:line="297" w:lineRule="auto"/>
        <w:jc w:val="left"/>
        <w:rPr>
          <w:sz w:val="12"/>
        </w:rPr>
        <w:sectPr>
          <w:type w:val="continuous"/>
          <w:pgSz w:w="11910" w:h="15880"/>
          <w:pgMar w:top="860" w:bottom="280" w:left="566" w:right="566"/>
        </w:sectPr>
      </w:pPr>
    </w:p>
    <w:p>
      <w:pPr>
        <w:tabs>
          <w:tab w:pos="10684" w:val="right" w:leader="none"/>
        </w:tabs>
        <w:spacing w:before="73"/>
        <w:ind w:left="4243" w:right="0" w:firstLine="0"/>
        <w:jc w:val="left"/>
        <w:rPr>
          <w:sz w:val="12"/>
        </w:rPr>
      </w:pPr>
      <w:r>
        <w:rPr>
          <w:i/>
          <w:w w:val="120"/>
          <w:sz w:val="12"/>
        </w:rPr>
        <w:t>M.</w:t>
      </w:r>
      <w:r>
        <w:rPr>
          <w:i/>
          <w:spacing w:val="-1"/>
          <w:w w:val="120"/>
          <w:sz w:val="12"/>
        </w:rPr>
        <w:t> </w:t>
      </w:r>
      <w:r>
        <w:rPr>
          <w:i/>
          <w:w w:val="120"/>
          <w:sz w:val="12"/>
        </w:rPr>
        <w:t>Boes</w:t>
      </w:r>
      <w:r>
        <w:rPr>
          <w:i/>
          <w:spacing w:val="3"/>
          <w:w w:val="120"/>
          <w:sz w:val="12"/>
        </w:rPr>
        <w:t> </w:t>
      </w:r>
      <w:r>
        <w:rPr>
          <w:i/>
          <w:w w:val="120"/>
          <w:sz w:val="12"/>
        </w:rPr>
        <w:t>et</w:t>
      </w:r>
      <w:r>
        <w:rPr>
          <w:i/>
          <w:spacing w:val="3"/>
          <w:w w:val="120"/>
          <w:sz w:val="12"/>
        </w:rPr>
        <w:t> </w:t>
      </w:r>
      <w:r>
        <w:rPr>
          <w:i/>
          <w:w w:val="120"/>
          <w:sz w:val="12"/>
        </w:rPr>
        <w:t>al.</w:t>
      </w:r>
      <w:r>
        <w:rPr>
          <w:i/>
          <w:spacing w:val="-14"/>
          <w:w w:val="120"/>
          <w:sz w:val="12"/>
        </w:rPr>
        <w:t> </w:t>
      </w:r>
      <w:r>
        <w:rPr>
          <w:i/>
          <w:w w:val="120"/>
          <w:sz w:val="12"/>
        </w:rPr>
        <w:t>/</w:t>
      </w:r>
      <w:r>
        <w:rPr>
          <w:i/>
          <w:spacing w:val="-14"/>
          <w:w w:val="120"/>
          <w:sz w:val="12"/>
        </w:rPr>
        <w:t> </w:t>
      </w:r>
      <w:r>
        <w:rPr>
          <w:i/>
          <w:w w:val="120"/>
          <w:sz w:val="12"/>
        </w:rPr>
        <w:t>Seizure</w:t>
      </w:r>
      <w:r>
        <w:rPr>
          <w:i/>
          <w:spacing w:val="3"/>
          <w:w w:val="120"/>
          <w:sz w:val="12"/>
        </w:rPr>
        <w:t> </w:t>
      </w:r>
      <w:r>
        <w:rPr>
          <w:i/>
          <w:w w:val="120"/>
          <w:sz w:val="12"/>
        </w:rPr>
        <w:t>18</w:t>
      </w:r>
      <w:r>
        <w:rPr>
          <w:i/>
          <w:spacing w:val="3"/>
          <w:w w:val="120"/>
          <w:sz w:val="12"/>
        </w:rPr>
        <w:t> </w:t>
      </w:r>
      <w:r>
        <w:rPr>
          <w:i/>
          <w:w w:val="120"/>
          <w:sz w:val="12"/>
        </w:rPr>
        <w:t>(2009)</w:t>
      </w:r>
      <w:r>
        <w:rPr>
          <w:i/>
          <w:spacing w:val="3"/>
          <w:w w:val="120"/>
          <w:sz w:val="12"/>
        </w:rPr>
        <w:t> </w:t>
      </w:r>
      <w:r>
        <w:rPr>
          <w:i/>
          <w:spacing w:val="-2"/>
          <w:w w:val="120"/>
          <w:sz w:val="12"/>
        </w:rPr>
        <w:t>232–234</w:t>
      </w:r>
      <w:r>
        <w:rPr>
          <w:i/>
          <w:sz w:val="12"/>
        </w:rPr>
        <w:tab/>
      </w:r>
      <w:r>
        <w:rPr>
          <w:spacing w:val="-5"/>
          <w:w w:val="120"/>
          <w:sz w:val="12"/>
        </w:rPr>
        <w:t>233</w:t>
      </w:r>
    </w:p>
    <w:p>
      <w:pPr>
        <w:pStyle w:val="BodyText"/>
        <w:spacing w:before="10"/>
        <w:rPr>
          <w:sz w:val="17"/>
        </w:rPr>
      </w:pPr>
      <w:r>
        <w:rPr>
          <w:sz w:val="17"/>
        </w:rPr>
        <w:drawing>
          <wp:anchor distT="0" distB="0" distL="0" distR="0" allowOverlap="1" layoutInCell="1" locked="0" behindDoc="1" simplePos="0" relativeHeight="487593984">
            <wp:simplePos x="0" y="0"/>
            <wp:positionH relativeFrom="page">
              <wp:posOffset>1938959</wp:posOffset>
            </wp:positionH>
            <wp:positionV relativeFrom="paragraph">
              <wp:posOffset>146224</wp:posOffset>
            </wp:positionV>
            <wp:extent cx="3809635" cy="4572000"/>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0" cstate="print"/>
                    <a:stretch>
                      <a:fillRect/>
                    </a:stretch>
                  </pic:blipFill>
                  <pic:spPr>
                    <a:xfrm>
                      <a:off x="0" y="0"/>
                      <a:ext cx="3809635" cy="4572000"/>
                    </a:xfrm>
                    <a:prstGeom prst="rect">
                      <a:avLst/>
                    </a:prstGeom>
                  </pic:spPr>
                </pic:pic>
              </a:graphicData>
            </a:graphic>
          </wp:anchor>
        </w:drawing>
      </w:r>
    </w:p>
    <w:p>
      <w:pPr>
        <w:pStyle w:val="BodyText"/>
        <w:spacing w:before="34"/>
        <w:rPr>
          <w:sz w:val="12"/>
        </w:rPr>
      </w:pPr>
    </w:p>
    <w:p>
      <w:pPr>
        <w:spacing w:line="297" w:lineRule="auto" w:before="0"/>
        <w:ind w:left="284" w:right="85" w:firstLine="0"/>
        <w:jc w:val="both"/>
        <w:rPr>
          <w:sz w:val="12"/>
        </w:rPr>
      </w:pPr>
      <w:bookmarkStart w:name="_bookmark5" w:id="9"/>
      <w:bookmarkEnd w:id="9"/>
      <w:r>
        <w:rPr/>
      </w:r>
      <w:r>
        <w:rPr>
          <w:w w:val="125"/>
          <w:sz w:val="12"/>
        </w:rPr>
        <w:t>Fig.</w:t>
      </w:r>
      <w:r>
        <w:rPr>
          <w:spacing w:val="-10"/>
          <w:w w:val="125"/>
          <w:sz w:val="12"/>
        </w:rPr>
        <w:t> </w:t>
      </w:r>
      <w:r>
        <w:rPr>
          <w:w w:val="125"/>
          <w:sz w:val="12"/>
        </w:rPr>
        <w:t>1.</w:t>
      </w:r>
      <w:r>
        <w:rPr>
          <w:spacing w:val="-9"/>
          <w:w w:val="125"/>
          <w:sz w:val="12"/>
        </w:rPr>
        <w:t> </w:t>
      </w:r>
      <w:r>
        <w:rPr>
          <w:w w:val="125"/>
          <w:sz w:val="12"/>
        </w:rPr>
        <w:t>Axial</w:t>
      </w:r>
      <w:r>
        <w:rPr>
          <w:spacing w:val="-10"/>
          <w:w w:val="125"/>
          <w:sz w:val="12"/>
        </w:rPr>
        <w:t> </w:t>
      </w:r>
      <w:r>
        <w:rPr>
          <w:w w:val="125"/>
          <w:sz w:val="12"/>
        </w:rPr>
        <w:t>5</w:t>
      </w:r>
      <w:r>
        <w:rPr>
          <w:spacing w:val="-9"/>
          <w:w w:val="125"/>
          <w:sz w:val="12"/>
        </w:rPr>
        <w:t> </w:t>
      </w:r>
      <w:r>
        <w:rPr>
          <w:w w:val="125"/>
          <w:sz w:val="12"/>
        </w:rPr>
        <w:t>mm</w:t>
      </w:r>
      <w:r>
        <w:rPr>
          <w:spacing w:val="-9"/>
          <w:w w:val="125"/>
          <w:sz w:val="12"/>
        </w:rPr>
        <w:t> </w:t>
      </w:r>
      <w:r>
        <w:rPr>
          <w:w w:val="125"/>
          <w:sz w:val="12"/>
        </w:rPr>
        <w:t>thick</w:t>
      </w:r>
      <w:r>
        <w:rPr>
          <w:spacing w:val="-10"/>
          <w:w w:val="125"/>
          <w:sz w:val="12"/>
        </w:rPr>
        <w:t> </w:t>
      </w:r>
      <w:r>
        <w:rPr>
          <w:w w:val="125"/>
          <w:sz w:val="12"/>
        </w:rPr>
        <w:t>FLAIR</w:t>
      </w:r>
      <w:r>
        <w:rPr>
          <w:spacing w:val="-9"/>
          <w:w w:val="125"/>
          <w:sz w:val="12"/>
        </w:rPr>
        <w:t> </w:t>
      </w:r>
      <w:r>
        <w:rPr>
          <w:w w:val="125"/>
          <w:sz w:val="12"/>
        </w:rPr>
        <w:t>fast</w:t>
      </w:r>
      <w:r>
        <w:rPr>
          <w:spacing w:val="-9"/>
          <w:w w:val="125"/>
          <w:sz w:val="12"/>
        </w:rPr>
        <w:t> </w:t>
      </w:r>
      <w:r>
        <w:rPr>
          <w:w w:val="125"/>
          <w:sz w:val="12"/>
        </w:rPr>
        <w:t>spin</w:t>
      </w:r>
      <w:r>
        <w:rPr>
          <w:spacing w:val="-9"/>
          <w:w w:val="125"/>
          <w:sz w:val="12"/>
        </w:rPr>
        <w:t> </w:t>
      </w:r>
      <w:r>
        <w:rPr>
          <w:w w:val="125"/>
          <w:sz w:val="12"/>
        </w:rPr>
        <w:t>echo</w:t>
      </w:r>
      <w:r>
        <w:rPr>
          <w:spacing w:val="-8"/>
          <w:w w:val="125"/>
          <w:sz w:val="12"/>
        </w:rPr>
        <w:t> </w:t>
      </w:r>
      <w:r>
        <w:rPr>
          <w:w w:val="125"/>
          <w:sz w:val="12"/>
        </w:rPr>
        <w:t>(A),</w:t>
      </w:r>
      <w:r>
        <w:rPr>
          <w:spacing w:val="-10"/>
          <w:w w:val="125"/>
          <w:sz w:val="12"/>
        </w:rPr>
        <w:t> </w:t>
      </w:r>
      <w:r>
        <w:rPr>
          <w:w w:val="125"/>
          <w:sz w:val="12"/>
        </w:rPr>
        <w:t>T1-weighted</w:t>
      </w:r>
      <w:r>
        <w:rPr>
          <w:spacing w:val="-8"/>
          <w:w w:val="125"/>
          <w:sz w:val="12"/>
        </w:rPr>
        <w:t> </w:t>
      </w:r>
      <w:r>
        <w:rPr>
          <w:w w:val="125"/>
          <w:sz w:val="12"/>
        </w:rPr>
        <w:t>spin</w:t>
      </w:r>
      <w:r>
        <w:rPr>
          <w:spacing w:val="-9"/>
          <w:w w:val="125"/>
          <w:sz w:val="12"/>
        </w:rPr>
        <w:t> </w:t>
      </w:r>
      <w:r>
        <w:rPr>
          <w:w w:val="125"/>
          <w:sz w:val="12"/>
        </w:rPr>
        <w:t>echo</w:t>
      </w:r>
      <w:r>
        <w:rPr>
          <w:spacing w:val="-9"/>
          <w:w w:val="125"/>
          <w:sz w:val="12"/>
        </w:rPr>
        <w:t> </w:t>
      </w:r>
      <w:r>
        <w:rPr>
          <w:w w:val="125"/>
          <w:sz w:val="12"/>
        </w:rPr>
        <w:t>(B),</w:t>
      </w:r>
      <w:r>
        <w:rPr>
          <w:spacing w:val="-10"/>
          <w:w w:val="125"/>
          <w:sz w:val="12"/>
        </w:rPr>
        <w:t> </w:t>
      </w:r>
      <w:r>
        <w:rPr>
          <w:w w:val="125"/>
          <w:sz w:val="12"/>
        </w:rPr>
        <w:t>and</w:t>
      </w:r>
      <w:r>
        <w:rPr>
          <w:spacing w:val="-9"/>
          <w:w w:val="125"/>
          <w:sz w:val="12"/>
        </w:rPr>
        <w:t> </w:t>
      </w:r>
      <w:r>
        <w:rPr>
          <w:w w:val="125"/>
          <w:sz w:val="12"/>
        </w:rPr>
        <w:t>diffusion-weighted</w:t>
      </w:r>
      <w:r>
        <w:rPr>
          <w:spacing w:val="-9"/>
          <w:w w:val="125"/>
          <w:sz w:val="12"/>
        </w:rPr>
        <w:t> </w:t>
      </w:r>
      <w:r>
        <w:rPr>
          <w:w w:val="125"/>
          <w:sz w:val="12"/>
        </w:rPr>
        <w:t>spin</w:t>
      </w:r>
      <w:r>
        <w:rPr>
          <w:spacing w:val="-10"/>
          <w:w w:val="125"/>
          <w:sz w:val="12"/>
        </w:rPr>
        <w:t> </w:t>
      </w:r>
      <w:r>
        <w:rPr>
          <w:w w:val="125"/>
          <w:sz w:val="12"/>
        </w:rPr>
        <w:t>echo</w:t>
      </w:r>
      <w:r>
        <w:rPr>
          <w:spacing w:val="-8"/>
          <w:w w:val="125"/>
          <w:sz w:val="12"/>
        </w:rPr>
        <w:t> </w:t>
      </w:r>
      <w:r>
        <w:rPr>
          <w:w w:val="125"/>
          <w:sz w:val="12"/>
        </w:rPr>
        <w:t>EPI</w:t>
      </w:r>
      <w:r>
        <w:rPr>
          <w:spacing w:val="-10"/>
          <w:w w:val="125"/>
          <w:sz w:val="12"/>
        </w:rPr>
        <w:t> </w:t>
      </w:r>
      <w:r>
        <w:rPr>
          <w:w w:val="125"/>
          <w:sz w:val="12"/>
        </w:rPr>
        <w:t>(C)</w:t>
      </w:r>
      <w:r>
        <w:rPr>
          <w:spacing w:val="-9"/>
          <w:w w:val="125"/>
          <w:sz w:val="12"/>
        </w:rPr>
        <w:t> </w:t>
      </w:r>
      <w:r>
        <w:rPr>
          <w:w w:val="125"/>
          <w:sz w:val="12"/>
        </w:rPr>
        <w:t>at</w:t>
      </w:r>
      <w:r>
        <w:rPr>
          <w:spacing w:val="-9"/>
          <w:w w:val="125"/>
          <w:sz w:val="12"/>
        </w:rPr>
        <w:t> </w:t>
      </w:r>
      <w:r>
        <w:rPr>
          <w:w w:val="125"/>
          <w:sz w:val="12"/>
        </w:rPr>
        <w:t>the</w:t>
      </w:r>
      <w:r>
        <w:rPr>
          <w:spacing w:val="-10"/>
          <w:w w:val="125"/>
          <w:sz w:val="12"/>
        </w:rPr>
        <w:t> </w:t>
      </w:r>
      <w:r>
        <w:rPr>
          <w:w w:val="125"/>
          <w:sz w:val="12"/>
        </w:rPr>
        <w:t>level</w:t>
      </w:r>
      <w:r>
        <w:rPr>
          <w:spacing w:val="-8"/>
          <w:w w:val="125"/>
          <w:sz w:val="12"/>
        </w:rPr>
        <w:t> </w:t>
      </w:r>
      <w:r>
        <w:rPr>
          <w:w w:val="125"/>
          <w:sz w:val="12"/>
        </w:rPr>
        <w:t>of</w:t>
      </w:r>
      <w:r>
        <w:rPr>
          <w:spacing w:val="-10"/>
          <w:w w:val="125"/>
          <w:sz w:val="12"/>
        </w:rPr>
        <w:t> </w:t>
      </w:r>
      <w:r>
        <w:rPr>
          <w:w w:val="125"/>
          <w:sz w:val="12"/>
        </w:rPr>
        <w:t>the</w:t>
      </w:r>
      <w:r>
        <w:rPr>
          <w:spacing w:val="-8"/>
          <w:w w:val="125"/>
          <w:sz w:val="12"/>
        </w:rPr>
        <w:t> </w:t>
      </w:r>
      <w:r>
        <w:rPr>
          <w:w w:val="125"/>
          <w:sz w:val="12"/>
        </w:rPr>
        <w:t>basal</w:t>
      </w:r>
      <w:r>
        <w:rPr>
          <w:spacing w:val="-10"/>
          <w:w w:val="125"/>
          <w:sz w:val="12"/>
        </w:rPr>
        <w:t> </w:t>
      </w:r>
      <w:r>
        <w:rPr>
          <w:w w:val="125"/>
          <w:sz w:val="12"/>
        </w:rPr>
        <w:t>ganglia</w:t>
      </w:r>
      <w:r>
        <w:rPr>
          <w:spacing w:val="-8"/>
          <w:w w:val="125"/>
          <w:sz w:val="12"/>
        </w:rPr>
        <w:t> </w:t>
      </w:r>
      <w:r>
        <w:rPr>
          <w:w w:val="125"/>
          <w:sz w:val="12"/>
        </w:rPr>
        <w:t>show</w:t>
      </w:r>
      <w:r>
        <w:rPr>
          <w:spacing w:val="-9"/>
          <w:w w:val="125"/>
          <w:sz w:val="12"/>
        </w:rPr>
        <w:t> </w:t>
      </w:r>
      <w:r>
        <w:rPr>
          <w:w w:val="125"/>
          <w:sz w:val="12"/>
        </w:rPr>
        <w:t>hyperintense</w:t>
      </w:r>
      <w:r>
        <w:rPr>
          <w:spacing w:val="-9"/>
          <w:w w:val="125"/>
          <w:sz w:val="12"/>
        </w:rPr>
        <w:t> </w:t>
      </w:r>
      <w:r>
        <w:rPr>
          <w:w w:val="125"/>
          <w:sz w:val="12"/>
        </w:rPr>
        <w:t>and</w:t>
      </w:r>
      <w:r>
        <w:rPr>
          <w:spacing w:val="40"/>
          <w:w w:val="125"/>
          <w:sz w:val="12"/>
        </w:rPr>
        <w:t> </w:t>
      </w:r>
      <w:r>
        <w:rPr>
          <w:w w:val="125"/>
          <w:sz w:val="12"/>
        </w:rPr>
        <w:t>swollen deep grey matter nuclei as well as hyperintensity and swelling of the cortical grey and subcortical white matter. Note the nearly symmetric distribution and the fact</w:t>
      </w:r>
      <w:r>
        <w:rPr>
          <w:spacing w:val="40"/>
          <w:w w:val="125"/>
          <w:sz w:val="12"/>
        </w:rPr>
        <w:t> </w:t>
      </w:r>
      <w:r>
        <w:rPr>
          <w:w w:val="125"/>
          <w:sz w:val="12"/>
        </w:rPr>
        <w:t>that the frontal cortex is rather</w:t>
      </w:r>
      <w:r>
        <w:rPr>
          <w:w w:val="125"/>
          <w:sz w:val="12"/>
        </w:rPr>
        <w:t> spared (B, D).</w:t>
      </w:r>
    </w:p>
    <w:p>
      <w:pPr>
        <w:pStyle w:val="BodyText"/>
        <w:spacing w:before="8"/>
      </w:pPr>
    </w:p>
    <w:p>
      <w:pPr>
        <w:pStyle w:val="BodyText"/>
        <w:spacing w:after="0"/>
        <w:sectPr>
          <w:pgSz w:w="11910" w:h="15880"/>
          <w:pgMar w:top="860" w:bottom="280" w:left="566" w:right="566"/>
        </w:sectPr>
      </w:pPr>
    </w:p>
    <w:p>
      <w:pPr>
        <w:pStyle w:val="BodyText"/>
        <w:spacing w:line="273" w:lineRule="auto" w:before="82"/>
        <w:ind w:left="284"/>
        <w:jc w:val="both"/>
      </w:pPr>
      <w:r>
        <w:rPr>
          <w:w w:val="110"/>
        </w:rPr>
        <w:t>but no signs of liver ﬁbrosis or cirrhosis and no hepatic </w:t>
      </w:r>
      <w:r>
        <w:rPr>
          <w:w w:val="110"/>
        </w:rPr>
        <w:t>microvesicular </w:t>
      </w:r>
      <w:r>
        <w:rPr>
          <w:w w:val="115"/>
        </w:rPr>
        <w:t>steatosis.</w:t>
      </w:r>
      <w:r>
        <w:rPr>
          <w:w w:val="115"/>
        </w:rPr>
        <w:t> Neuropathological</w:t>
      </w:r>
      <w:r>
        <w:rPr>
          <w:w w:val="115"/>
        </w:rPr>
        <w:t> examinations</w:t>
      </w:r>
      <w:r>
        <w:rPr>
          <w:w w:val="115"/>
        </w:rPr>
        <w:t> revealed</w:t>
      </w:r>
      <w:r>
        <w:rPr>
          <w:w w:val="115"/>
        </w:rPr>
        <w:t> spongiform changes</w:t>
      </w:r>
      <w:r>
        <w:rPr>
          <w:spacing w:val="-4"/>
          <w:w w:val="115"/>
        </w:rPr>
        <w:t> </w:t>
      </w:r>
      <w:r>
        <w:rPr>
          <w:w w:val="115"/>
        </w:rPr>
        <w:t>in</w:t>
      </w:r>
      <w:r>
        <w:rPr>
          <w:spacing w:val="-4"/>
          <w:w w:val="115"/>
        </w:rPr>
        <w:t> </w:t>
      </w:r>
      <w:r>
        <w:rPr>
          <w:w w:val="115"/>
        </w:rPr>
        <w:t>the</w:t>
      </w:r>
      <w:r>
        <w:rPr>
          <w:spacing w:val="-3"/>
          <w:w w:val="115"/>
        </w:rPr>
        <w:t> </w:t>
      </w:r>
      <w:r>
        <w:rPr>
          <w:w w:val="115"/>
        </w:rPr>
        <w:t>cerebrum,</w:t>
      </w:r>
      <w:r>
        <w:rPr>
          <w:spacing w:val="-3"/>
          <w:w w:val="115"/>
        </w:rPr>
        <w:t> </w:t>
      </w:r>
      <w:r>
        <w:rPr>
          <w:w w:val="115"/>
        </w:rPr>
        <w:t>white</w:t>
      </w:r>
      <w:r>
        <w:rPr>
          <w:spacing w:val="-4"/>
          <w:w w:val="115"/>
        </w:rPr>
        <w:t> </w:t>
      </w:r>
      <w:r>
        <w:rPr>
          <w:w w:val="115"/>
        </w:rPr>
        <w:t>matter</w:t>
      </w:r>
      <w:r>
        <w:rPr>
          <w:spacing w:val="-5"/>
          <w:w w:val="115"/>
        </w:rPr>
        <w:t> </w:t>
      </w:r>
      <w:r>
        <w:rPr>
          <w:w w:val="115"/>
        </w:rPr>
        <w:t>spongiosis</w:t>
      </w:r>
      <w:r>
        <w:rPr>
          <w:spacing w:val="-4"/>
          <w:w w:val="115"/>
        </w:rPr>
        <w:t> </w:t>
      </w:r>
      <w:r>
        <w:rPr>
          <w:w w:val="115"/>
        </w:rPr>
        <w:t>of</w:t>
      </w:r>
      <w:r>
        <w:rPr>
          <w:spacing w:val="-3"/>
          <w:w w:val="115"/>
        </w:rPr>
        <w:t> </w:t>
      </w:r>
      <w:r>
        <w:rPr>
          <w:w w:val="115"/>
        </w:rPr>
        <w:t>the</w:t>
      </w:r>
      <w:r>
        <w:rPr>
          <w:spacing w:val="-3"/>
          <w:w w:val="115"/>
        </w:rPr>
        <w:t> </w:t>
      </w:r>
      <w:r>
        <w:rPr>
          <w:w w:val="115"/>
        </w:rPr>
        <w:t>cerebellum, a</w:t>
      </w:r>
      <w:r>
        <w:rPr>
          <w:w w:val="115"/>
        </w:rPr>
        <w:t> brainstem</w:t>
      </w:r>
      <w:r>
        <w:rPr>
          <w:w w:val="115"/>
        </w:rPr>
        <w:t> bleeding,</w:t>
      </w:r>
      <w:r>
        <w:rPr>
          <w:w w:val="115"/>
        </w:rPr>
        <w:t> and</w:t>
      </w:r>
      <w:r>
        <w:rPr>
          <w:w w:val="115"/>
        </w:rPr>
        <w:t> multiple</w:t>
      </w:r>
      <w:r>
        <w:rPr>
          <w:w w:val="115"/>
        </w:rPr>
        <w:t> lacunar</w:t>
      </w:r>
      <w:r>
        <w:rPr>
          <w:w w:val="115"/>
        </w:rPr>
        <w:t> ischaemic</w:t>
      </w:r>
      <w:r>
        <w:rPr>
          <w:w w:val="115"/>
        </w:rPr>
        <w:t> cortical infarcts. Postmortem</w:t>
      </w:r>
      <w:r>
        <w:rPr>
          <w:w w:val="115"/>
        </w:rPr>
        <w:t> analyses</w:t>
      </w:r>
      <w:r>
        <w:rPr>
          <w:w w:val="115"/>
        </w:rPr>
        <w:t> of</w:t>
      </w:r>
      <w:r>
        <w:rPr>
          <w:w w:val="115"/>
        </w:rPr>
        <w:t> skeletal muscle</w:t>
      </w:r>
      <w:r>
        <w:rPr>
          <w:w w:val="115"/>
        </w:rPr>
        <w:t> and</w:t>
      </w:r>
      <w:r>
        <w:rPr>
          <w:w w:val="115"/>
        </w:rPr>
        <w:t> liver tissue revealed</w:t>
      </w:r>
      <w:r>
        <w:rPr>
          <w:w w:val="115"/>
        </w:rPr>
        <w:t> massive</w:t>
      </w:r>
      <w:r>
        <w:rPr>
          <w:w w:val="115"/>
        </w:rPr>
        <w:t> mtDNA</w:t>
      </w:r>
      <w:r>
        <w:rPr>
          <w:w w:val="115"/>
        </w:rPr>
        <w:t> depletion.</w:t>
      </w:r>
      <w:r>
        <w:rPr>
          <w:w w:val="115"/>
        </w:rPr>
        <w:t> The</w:t>
      </w:r>
      <w:r>
        <w:rPr>
          <w:w w:val="115"/>
        </w:rPr>
        <w:t> mean</w:t>
      </w:r>
      <w:r>
        <w:rPr>
          <w:w w:val="115"/>
        </w:rPr>
        <w:t> mtDNA</w:t>
      </w:r>
      <w:r>
        <w:rPr>
          <w:w w:val="115"/>
        </w:rPr>
        <w:t> content</w:t>
      </w:r>
      <w:r>
        <w:rPr>
          <w:w w:val="115"/>
        </w:rPr>
        <w:t> in muscle</w:t>
      </w:r>
      <w:r>
        <w:rPr>
          <w:spacing w:val="-2"/>
          <w:w w:val="115"/>
        </w:rPr>
        <w:t> </w:t>
      </w:r>
      <w:r>
        <w:rPr>
          <w:w w:val="115"/>
        </w:rPr>
        <w:t>was</w:t>
      </w:r>
      <w:r>
        <w:rPr>
          <w:spacing w:val="-1"/>
          <w:w w:val="115"/>
        </w:rPr>
        <w:t> </w:t>
      </w:r>
      <w:r>
        <w:rPr>
          <w:w w:val="115"/>
        </w:rPr>
        <w:t>reduced</w:t>
      </w:r>
      <w:r>
        <w:rPr>
          <w:spacing w:val="-1"/>
          <w:w w:val="115"/>
        </w:rPr>
        <w:t> </w:t>
      </w:r>
      <w:r>
        <w:rPr>
          <w:w w:val="115"/>
        </w:rPr>
        <w:t>to 16%</w:t>
      </w:r>
      <w:r>
        <w:rPr>
          <w:spacing w:val="-2"/>
          <w:w w:val="115"/>
        </w:rPr>
        <w:t> </w:t>
      </w:r>
      <w:r>
        <w:rPr>
          <w:w w:val="115"/>
        </w:rPr>
        <w:t>of</w:t>
      </w:r>
      <w:r>
        <w:rPr>
          <w:spacing w:val="-1"/>
          <w:w w:val="115"/>
        </w:rPr>
        <w:t> </w:t>
      </w:r>
      <w:r>
        <w:rPr>
          <w:w w:val="115"/>
        </w:rPr>
        <w:t>controls,</w:t>
      </w:r>
      <w:r>
        <w:rPr>
          <w:spacing w:val="-1"/>
          <w:w w:val="115"/>
        </w:rPr>
        <w:t> </w:t>
      </w:r>
      <w:r>
        <w:rPr>
          <w:w w:val="115"/>
        </w:rPr>
        <w:t>in liver</w:t>
      </w:r>
      <w:r>
        <w:rPr>
          <w:spacing w:val="-2"/>
          <w:w w:val="115"/>
        </w:rPr>
        <w:t> </w:t>
      </w:r>
      <w:r>
        <w:rPr>
          <w:w w:val="115"/>
        </w:rPr>
        <w:t>to 10%</w:t>
      </w:r>
      <w:r>
        <w:rPr>
          <w:spacing w:val="-1"/>
          <w:w w:val="115"/>
        </w:rPr>
        <w:t> </w:t>
      </w:r>
      <w:r>
        <w:rPr>
          <w:w w:val="115"/>
        </w:rPr>
        <w:t>of</w:t>
      </w:r>
      <w:r>
        <w:rPr>
          <w:spacing w:val="-1"/>
          <w:w w:val="115"/>
        </w:rPr>
        <w:t> </w:t>
      </w:r>
      <w:r>
        <w:rPr>
          <w:w w:val="115"/>
        </w:rPr>
        <w:t>5 normal controls</w:t>
      </w:r>
      <w:r>
        <w:rPr>
          <w:w w:val="115"/>
        </w:rPr>
        <w:t> aged</w:t>
      </w:r>
      <w:r>
        <w:rPr>
          <w:w w:val="115"/>
        </w:rPr>
        <w:t> 53.5</w:t>
      </w:r>
      <w:r>
        <w:rPr>
          <w:spacing w:val="-9"/>
          <w:w w:val="115"/>
        </w:rPr>
        <w:t> </w:t>
      </w:r>
      <w:r>
        <w:rPr>
          <w:rFonts w:ascii="Arial" w:hAnsi="Arial"/>
          <w:w w:val="115"/>
        </w:rPr>
        <w:t>±</w:t>
      </w:r>
      <w:r>
        <w:rPr>
          <w:rFonts w:ascii="Arial" w:hAnsi="Arial"/>
          <w:spacing w:val="-13"/>
          <w:w w:val="115"/>
        </w:rPr>
        <w:t> </w:t>
      </w:r>
      <w:r>
        <w:rPr>
          <w:w w:val="115"/>
        </w:rPr>
        <w:t>1</w:t>
      </w:r>
      <w:r>
        <w:rPr>
          <w:w w:val="115"/>
        </w:rPr>
        <w:t> years.</w:t>
      </w:r>
      <w:r>
        <w:rPr>
          <w:w w:val="115"/>
        </w:rPr>
        <w:t> Histology</w:t>
      </w:r>
      <w:r>
        <w:rPr>
          <w:w w:val="115"/>
        </w:rPr>
        <w:t> of</w:t>
      </w:r>
      <w:r>
        <w:rPr>
          <w:w w:val="115"/>
        </w:rPr>
        <w:t> postmortem</w:t>
      </w:r>
      <w:r>
        <w:rPr>
          <w:w w:val="115"/>
        </w:rPr>
        <w:t> liver</w:t>
      </w:r>
      <w:r>
        <w:rPr>
          <w:w w:val="115"/>
        </w:rPr>
        <w:t> tissue showed</w:t>
      </w:r>
      <w:r>
        <w:rPr>
          <w:w w:val="115"/>
        </w:rPr>
        <w:t> abundant</w:t>
      </w:r>
      <w:r>
        <w:rPr>
          <w:w w:val="115"/>
        </w:rPr>
        <w:t> COX-negative</w:t>
      </w:r>
      <w:r>
        <w:rPr>
          <w:w w:val="115"/>
        </w:rPr>
        <w:t> areas</w:t>
      </w:r>
      <w:r>
        <w:rPr>
          <w:w w:val="115"/>
        </w:rPr>
        <w:t> with</w:t>
      </w:r>
      <w:r>
        <w:rPr>
          <w:w w:val="115"/>
        </w:rPr>
        <w:t> only</w:t>
      </w:r>
      <w:r>
        <w:rPr>
          <w:w w:val="115"/>
        </w:rPr>
        <w:t> isolated</w:t>
      </w:r>
      <w:r>
        <w:rPr>
          <w:w w:val="115"/>
        </w:rPr>
        <w:t> ﬁelds</w:t>
      </w:r>
      <w:r>
        <w:rPr>
          <w:w w:val="115"/>
        </w:rPr>
        <w:t> of </w:t>
      </w:r>
      <w:r>
        <w:rPr>
          <w:w w:val="110"/>
        </w:rPr>
        <w:t>preserved</w:t>
      </w:r>
      <w:r>
        <w:rPr>
          <w:spacing w:val="-4"/>
          <w:w w:val="110"/>
        </w:rPr>
        <w:t> </w:t>
      </w:r>
      <w:r>
        <w:rPr>
          <w:w w:val="110"/>
        </w:rPr>
        <w:t>COX-activity.</w:t>
      </w:r>
      <w:hyperlink w:history="true" w:anchor="_bookmark9">
        <w:r>
          <w:rPr>
            <w:color w:val="000066"/>
            <w:w w:val="110"/>
            <w:vertAlign w:val="superscript"/>
          </w:rPr>
          <w:t>5</w:t>
        </w:r>
      </w:hyperlink>
      <w:r>
        <w:rPr>
          <w:color w:val="000066"/>
          <w:spacing w:val="-2"/>
          <w:w w:val="110"/>
          <w:vertAlign w:val="baseline"/>
        </w:rPr>
        <w:t> </w:t>
      </w:r>
      <w:r>
        <w:rPr>
          <w:w w:val="110"/>
          <w:vertAlign w:val="baseline"/>
        </w:rPr>
        <w:t>The</w:t>
      </w:r>
      <w:r>
        <w:rPr>
          <w:spacing w:val="-4"/>
          <w:w w:val="110"/>
          <w:vertAlign w:val="baseline"/>
        </w:rPr>
        <w:t> </w:t>
      </w:r>
      <w:r>
        <w:rPr>
          <w:w w:val="110"/>
          <w:vertAlign w:val="baseline"/>
        </w:rPr>
        <w:t>diagnosis</w:t>
      </w:r>
      <w:r>
        <w:rPr>
          <w:spacing w:val="-4"/>
          <w:w w:val="110"/>
          <w:vertAlign w:val="baseline"/>
        </w:rPr>
        <w:t> </w:t>
      </w:r>
      <w:r>
        <w:rPr>
          <w:w w:val="110"/>
          <w:vertAlign w:val="baseline"/>
        </w:rPr>
        <w:t>of</w:t>
      </w:r>
      <w:r>
        <w:rPr>
          <w:spacing w:val="-2"/>
          <w:w w:val="110"/>
          <w:vertAlign w:val="baseline"/>
        </w:rPr>
        <w:t> </w:t>
      </w:r>
      <w:r>
        <w:rPr>
          <w:w w:val="110"/>
          <w:vertAlign w:val="baseline"/>
        </w:rPr>
        <w:t>Alpers</w:t>
      </w:r>
      <w:r>
        <w:rPr>
          <w:spacing w:val="-5"/>
          <w:w w:val="110"/>
          <w:vertAlign w:val="baseline"/>
        </w:rPr>
        <w:t> </w:t>
      </w:r>
      <w:r>
        <w:rPr>
          <w:w w:val="110"/>
          <w:vertAlign w:val="baseline"/>
        </w:rPr>
        <w:t>syndrome</w:t>
      </w:r>
      <w:r>
        <w:rPr>
          <w:spacing w:val="-4"/>
          <w:w w:val="110"/>
          <w:vertAlign w:val="baseline"/>
        </w:rPr>
        <w:t> </w:t>
      </w:r>
      <w:r>
        <w:rPr>
          <w:w w:val="110"/>
          <w:vertAlign w:val="baseline"/>
        </w:rPr>
        <w:t>was</w:t>
      </w:r>
      <w:r>
        <w:rPr>
          <w:spacing w:val="-2"/>
          <w:w w:val="110"/>
          <w:vertAlign w:val="baseline"/>
        </w:rPr>
        <w:t> </w:t>
      </w:r>
      <w:r>
        <w:rPr>
          <w:w w:val="110"/>
          <w:vertAlign w:val="baseline"/>
        </w:rPr>
        <w:t>given </w:t>
      </w:r>
      <w:r>
        <w:rPr>
          <w:w w:val="115"/>
          <w:vertAlign w:val="baseline"/>
        </w:rPr>
        <w:t>postmortem, when a homozygous </w:t>
      </w:r>
      <w:r>
        <w:rPr>
          <w:w w:val="120"/>
          <w:vertAlign w:val="baseline"/>
        </w:rPr>
        <w:t>1399G</w:t>
      </w:r>
      <w:r>
        <w:rPr>
          <w:rFonts w:ascii="Arial" w:hAnsi="Arial"/>
          <w:w w:val="120"/>
          <w:vertAlign w:val="baseline"/>
        </w:rPr>
        <w:t>!</w:t>
      </w:r>
      <w:r>
        <w:rPr>
          <w:w w:val="120"/>
          <w:vertAlign w:val="baseline"/>
        </w:rPr>
        <w:t>A </w:t>
      </w:r>
      <w:r>
        <w:rPr>
          <w:w w:val="115"/>
          <w:vertAlign w:val="baseline"/>
        </w:rPr>
        <w:t>(A467T) mutation was found in the linker-region of </w:t>
      </w:r>
      <w:r>
        <w:rPr>
          <w:i/>
          <w:w w:val="115"/>
          <w:vertAlign w:val="baseline"/>
        </w:rPr>
        <w:t>POLG1</w:t>
      </w:r>
      <w:r>
        <w:rPr>
          <w:w w:val="115"/>
          <w:vertAlign w:val="baseline"/>
        </w:rPr>
        <w:t>.</w:t>
      </w:r>
    </w:p>
    <w:p>
      <w:pPr>
        <w:pStyle w:val="BodyText"/>
        <w:spacing w:before="16"/>
      </w:pPr>
    </w:p>
    <w:p>
      <w:pPr>
        <w:pStyle w:val="ListParagraph"/>
        <w:numPr>
          <w:ilvl w:val="0"/>
          <w:numId w:val="1"/>
        </w:numPr>
        <w:tabs>
          <w:tab w:pos="505" w:val="left" w:leader="none"/>
        </w:tabs>
        <w:spacing w:line="240" w:lineRule="auto" w:before="1" w:after="0"/>
        <w:ind w:left="505" w:right="0" w:hanging="221"/>
        <w:jc w:val="left"/>
        <w:rPr>
          <w:sz w:val="16"/>
        </w:rPr>
      </w:pPr>
      <w:bookmarkStart w:name="3 Discussion" w:id="10"/>
      <w:bookmarkEnd w:id="10"/>
      <w:r>
        <w:rPr/>
      </w:r>
      <w:r>
        <w:rPr>
          <w:w w:val="120"/>
          <w:sz w:val="16"/>
        </w:rPr>
        <w:t>3</w:t>
      </w:r>
      <w:r>
        <w:rPr>
          <w:spacing w:val="7"/>
          <w:w w:val="120"/>
          <w:sz w:val="16"/>
        </w:rPr>
        <w:t> </w:t>
      </w:r>
      <w:r>
        <w:rPr>
          <w:spacing w:val="-2"/>
          <w:w w:val="120"/>
          <w:sz w:val="16"/>
        </w:rPr>
        <w:t>Discussion</w:t>
      </w:r>
    </w:p>
    <w:p>
      <w:pPr>
        <w:pStyle w:val="BodyText"/>
        <w:spacing w:before="50"/>
      </w:pPr>
    </w:p>
    <w:p>
      <w:pPr>
        <w:pStyle w:val="BodyText"/>
        <w:spacing w:line="273" w:lineRule="auto"/>
        <w:ind w:left="284" w:right="1" w:firstLine="239"/>
        <w:jc w:val="both"/>
      </w:pPr>
      <w:r>
        <w:rPr>
          <w:w w:val="120"/>
        </w:rPr>
        <w:t>The</w:t>
      </w:r>
      <w:r>
        <w:rPr>
          <w:spacing w:val="-9"/>
          <w:w w:val="120"/>
        </w:rPr>
        <w:t> </w:t>
      </w:r>
      <w:r>
        <w:rPr>
          <w:w w:val="120"/>
        </w:rPr>
        <w:t>phenotypic</w:t>
      </w:r>
      <w:r>
        <w:rPr>
          <w:spacing w:val="-9"/>
          <w:w w:val="120"/>
        </w:rPr>
        <w:t> </w:t>
      </w:r>
      <w:r>
        <w:rPr>
          <w:w w:val="120"/>
        </w:rPr>
        <w:t>spectrum</w:t>
      </w:r>
      <w:r>
        <w:rPr>
          <w:spacing w:val="-9"/>
          <w:w w:val="120"/>
        </w:rPr>
        <w:t> </w:t>
      </w:r>
      <w:r>
        <w:rPr>
          <w:w w:val="120"/>
        </w:rPr>
        <w:t>associated</w:t>
      </w:r>
      <w:r>
        <w:rPr>
          <w:spacing w:val="-9"/>
          <w:w w:val="120"/>
        </w:rPr>
        <w:t> </w:t>
      </w:r>
      <w:r>
        <w:rPr>
          <w:w w:val="120"/>
        </w:rPr>
        <w:t>with</w:t>
      </w:r>
      <w:r>
        <w:rPr>
          <w:spacing w:val="-9"/>
          <w:w w:val="120"/>
        </w:rPr>
        <w:t> </w:t>
      </w:r>
      <w:r>
        <w:rPr>
          <w:i/>
          <w:w w:val="120"/>
        </w:rPr>
        <w:t>POLG1</w:t>
      </w:r>
      <w:r>
        <w:rPr>
          <w:i/>
          <w:spacing w:val="-9"/>
          <w:w w:val="120"/>
        </w:rPr>
        <w:t> </w:t>
      </w:r>
      <w:r>
        <w:rPr>
          <w:w w:val="120"/>
        </w:rPr>
        <w:t>mutations</w:t>
      </w:r>
      <w:r>
        <w:rPr>
          <w:spacing w:val="-9"/>
          <w:w w:val="120"/>
        </w:rPr>
        <w:t> </w:t>
      </w:r>
      <w:r>
        <w:rPr>
          <w:w w:val="120"/>
        </w:rPr>
        <w:t>is wide</w:t>
      </w:r>
      <w:r>
        <w:rPr>
          <w:spacing w:val="-12"/>
          <w:w w:val="120"/>
        </w:rPr>
        <w:t> </w:t>
      </w:r>
      <w:r>
        <w:rPr>
          <w:w w:val="120"/>
        </w:rPr>
        <w:t>and</w:t>
      </w:r>
      <w:r>
        <w:rPr>
          <w:spacing w:val="-12"/>
          <w:w w:val="120"/>
        </w:rPr>
        <w:t> </w:t>
      </w:r>
      <w:r>
        <w:rPr>
          <w:w w:val="120"/>
        </w:rPr>
        <w:t>comprises</w:t>
      </w:r>
      <w:r>
        <w:rPr>
          <w:spacing w:val="-12"/>
          <w:w w:val="120"/>
        </w:rPr>
        <w:t> </w:t>
      </w:r>
      <w:r>
        <w:rPr>
          <w:w w:val="120"/>
        </w:rPr>
        <w:t>progressive</w:t>
      </w:r>
      <w:r>
        <w:rPr>
          <w:spacing w:val="-12"/>
          <w:w w:val="120"/>
        </w:rPr>
        <w:t> </w:t>
      </w:r>
      <w:r>
        <w:rPr>
          <w:w w:val="120"/>
        </w:rPr>
        <w:t>external</w:t>
      </w:r>
      <w:r>
        <w:rPr>
          <w:spacing w:val="-12"/>
          <w:w w:val="120"/>
        </w:rPr>
        <w:t> </w:t>
      </w:r>
      <w:r>
        <w:rPr>
          <w:w w:val="120"/>
        </w:rPr>
        <w:t>ophthalmoplegia,</w:t>
      </w:r>
      <w:hyperlink w:history="true" w:anchor="_bookmark10">
        <w:r>
          <w:rPr>
            <w:color w:val="000066"/>
            <w:w w:val="120"/>
            <w:vertAlign w:val="superscript"/>
          </w:rPr>
          <w:t>6</w:t>
        </w:r>
      </w:hyperlink>
      <w:r>
        <w:rPr>
          <w:color w:val="000066"/>
          <w:spacing w:val="-12"/>
          <w:w w:val="120"/>
          <w:vertAlign w:val="baseline"/>
        </w:rPr>
        <w:t> </w:t>
      </w:r>
      <w:r>
        <w:rPr>
          <w:w w:val="120"/>
          <w:vertAlign w:val="baseline"/>
        </w:rPr>
        <w:t>ataxic syndromes,</w:t>
      </w:r>
      <w:hyperlink w:history="true" w:anchor="_bookmark11">
        <w:r>
          <w:rPr>
            <w:color w:val="000066"/>
            <w:w w:val="120"/>
            <w:vertAlign w:val="superscript"/>
          </w:rPr>
          <w:t>7</w:t>
        </w:r>
      </w:hyperlink>
      <w:r>
        <w:rPr>
          <w:color w:val="000066"/>
          <w:w w:val="120"/>
          <w:vertAlign w:val="baseline"/>
        </w:rPr>
        <w:t> </w:t>
      </w:r>
      <w:r>
        <w:rPr>
          <w:w w:val="120"/>
          <w:vertAlign w:val="baseline"/>
        </w:rPr>
        <w:t>progressive</w:t>
      </w:r>
      <w:r>
        <w:rPr>
          <w:w w:val="120"/>
          <w:vertAlign w:val="baseline"/>
        </w:rPr>
        <w:t> neurological disorders,</w:t>
      </w:r>
      <w:hyperlink w:history="true" w:anchor="_bookmark12">
        <w:r>
          <w:rPr>
            <w:color w:val="000066"/>
            <w:w w:val="120"/>
            <w:vertAlign w:val="superscript"/>
          </w:rPr>
          <w:t>8,9</w:t>
        </w:r>
      </w:hyperlink>
      <w:r>
        <w:rPr>
          <w:color w:val="000066"/>
          <w:w w:val="120"/>
          <w:vertAlign w:val="baseline"/>
        </w:rPr>
        <w:t> </w:t>
      </w:r>
      <w:r>
        <w:rPr>
          <w:w w:val="120"/>
          <w:vertAlign w:val="baseline"/>
        </w:rPr>
        <w:t>and</w:t>
      </w:r>
      <w:r>
        <w:rPr>
          <w:w w:val="120"/>
          <w:vertAlign w:val="baseline"/>
        </w:rPr>
        <w:t> infantile </w:t>
      </w:r>
      <w:r>
        <w:rPr>
          <w:spacing w:val="-2"/>
          <w:w w:val="120"/>
          <w:vertAlign w:val="baseline"/>
        </w:rPr>
        <w:t>Alpers</w:t>
      </w:r>
      <w:r>
        <w:rPr>
          <w:spacing w:val="-3"/>
          <w:w w:val="120"/>
          <w:vertAlign w:val="baseline"/>
        </w:rPr>
        <w:t> </w:t>
      </w:r>
      <w:r>
        <w:rPr>
          <w:spacing w:val="-2"/>
          <w:w w:val="120"/>
          <w:vertAlign w:val="baseline"/>
        </w:rPr>
        <w:t>syndrome</w:t>
      </w:r>
      <w:r>
        <w:rPr>
          <w:spacing w:val="-4"/>
          <w:w w:val="120"/>
          <w:vertAlign w:val="baseline"/>
        </w:rPr>
        <w:t> </w:t>
      </w:r>
      <w:r>
        <w:rPr>
          <w:spacing w:val="-2"/>
          <w:w w:val="120"/>
          <w:vertAlign w:val="baseline"/>
        </w:rPr>
        <w:t>with</w:t>
      </w:r>
      <w:r>
        <w:rPr>
          <w:spacing w:val="-3"/>
          <w:w w:val="120"/>
          <w:vertAlign w:val="baseline"/>
        </w:rPr>
        <w:t> </w:t>
      </w:r>
      <w:r>
        <w:rPr>
          <w:spacing w:val="-2"/>
          <w:w w:val="120"/>
          <w:vertAlign w:val="baseline"/>
        </w:rPr>
        <w:t>mitochondrial</w:t>
      </w:r>
      <w:r>
        <w:rPr>
          <w:spacing w:val="-5"/>
          <w:w w:val="120"/>
          <w:vertAlign w:val="baseline"/>
        </w:rPr>
        <w:t> </w:t>
      </w:r>
      <w:r>
        <w:rPr>
          <w:spacing w:val="-2"/>
          <w:w w:val="120"/>
          <w:vertAlign w:val="baseline"/>
        </w:rPr>
        <w:t>DNA</w:t>
      </w:r>
      <w:r>
        <w:rPr>
          <w:spacing w:val="-3"/>
          <w:w w:val="120"/>
          <w:vertAlign w:val="baseline"/>
        </w:rPr>
        <w:t> </w:t>
      </w:r>
      <w:r>
        <w:rPr>
          <w:spacing w:val="-2"/>
          <w:w w:val="120"/>
          <w:vertAlign w:val="baseline"/>
        </w:rPr>
        <w:t>depletion.</w:t>
      </w:r>
      <w:hyperlink w:history="true" w:anchor="_bookmark6">
        <w:r>
          <w:rPr>
            <w:color w:val="000066"/>
            <w:spacing w:val="-2"/>
            <w:w w:val="120"/>
            <w:vertAlign w:val="superscript"/>
          </w:rPr>
          <w:t>1,4</w:t>
        </w:r>
      </w:hyperlink>
      <w:r>
        <w:rPr>
          <w:color w:val="000066"/>
          <w:spacing w:val="-4"/>
          <w:w w:val="120"/>
          <w:vertAlign w:val="baseline"/>
        </w:rPr>
        <w:t> </w:t>
      </w:r>
      <w:r>
        <w:rPr>
          <w:spacing w:val="-2"/>
          <w:w w:val="120"/>
          <w:vertAlign w:val="baseline"/>
        </w:rPr>
        <w:t>According </w:t>
      </w:r>
      <w:r>
        <w:rPr>
          <w:w w:val="120"/>
          <w:vertAlign w:val="baseline"/>
        </w:rPr>
        <w:t>to</w:t>
      </w:r>
      <w:r>
        <w:rPr>
          <w:spacing w:val="-10"/>
          <w:w w:val="120"/>
          <w:vertAlign w:val="baseline"/>
        </w:rPr>
        <w:t> </w:t>
      </w:r>
      <w:r>
        <w:rPr>
          <w:w w:val="120"/>
          <w:vertAlign w:val="baseline"/>
        </w:rPr>
        <w:t>recent</w:t>
      </w:r>
      <w:r>
        <w:rPr>
          <w:spacing w:val="-11"/>
          <w:w w:val="120"/>
          <w:vertAlign w:val="baseline"/>
        </w:rPr>
        <w:t> </w:t>
      </w:r>
      <w:r>
        <w:rPr>
          <w:w w:val="120"/>
          <w:vertAlign w:val="baseline"/>
        </w:rPr>
        <w:t>data,</w:t>
      </w:r>
      <w:r>
        <w:rPr>
          <w:spacing w:val="-11"/>
          <w:w w:val="120"/>
          <w:vertAlign w:val="baseline"/>
        </w:rPr>
        <w:t> </w:t>
      </w:r>
      <w:r>
        <w:rPr>
          <w:w w:val="120"/>
          <w:vertAlign w:val="baseline"/>
        </w:rPr>
        <w:t>the</w:t>
      </w:r>
      <w:r>
        <w:rPr>
          <w:spacing w:val="-10"/>
          <w:w w:val="120"/>
          <w:vertAlign w:val="baseline"/>
        </w:rPr>
        <w:t> </w:t>
      </w:r>
      <w:r>
        <w:rPr>
          <w:w w:val="120"/>
          <w:vertAlign w:val="baseline"/>
        </w:rPr>
        <w:t>A467T</w:t>
      </w:r>
      <w:r>
        <w:rPr>
          <w:spacing w:val="-11"/>
          <w:w w:val="120"/>
          <w:vertAlign w:val="baseline"/>
        </w:rPr>
        <w:t> </w:t>
      </w:r>
      <w:r>
        <w:rPr>
          <w:w w:val="120"/>
          <w:vertAlign w:val="baseline"/>
        </w:rPr>
        <w:t>mutation</w:t>
      </w:r>
      <w:r>
        <w:rPr>
          <w:spacing w:val="-10"/>
          <w:w w:val="120"/>
          <w:vertAlign w:val="baseline"/>
        </w:rPr>
        <w:t> </w:t>
      </w:r>
      <w:r>
        <w:rPr>
          <w:w w:val="120"/>
          <w:vertAlign w:val="baseline"/>
        </w:rPr>
        <w:t>can</w:t>
      </w:r>
      <w:r>
        <w:rPr>
          <w:spacing w:val="-10"/>
          <w:w w:val="120"/>
          <w:vertAlign w:val="baseline"/>
        </w:rPr>
        <w:t> </w:t>
      </w:r>
      <w:r>
        <w:rPr>
          <w:w w:val="120"/>
          <w:vertAlign w:val="baseline"/>
        </w:rPr>
        <w:t>be</w:t>
      </w:r>
      <w:r>
        <w:rPr>
          <w:spacing w:val="-10"/>
          <w:w w:val="120"/>
          <w:vertAlign w:val="baseline"/>
        </w:rPr>
        <w:t> </w:t>
      </w:r>
      <w:r>
        <w:rPr>
          <w:w w:val="120"/>
          <w:vertAlign w:val="baseline"/>
        </w:rPr>
        <w:t>detected</w:t>
      </w:r>
      <w:r>
        <w:rPr>
          <w:spacing w:val="-11"/>
          <w:w w:val="120"/>
          <w:vertAlign w:val="baseline"/>
        </w:rPr>
        <w:t> </w:t>
      </w:r>
      <w:r>
        <w:rPr>
          <w:w w:val="120"/>
          <w:vertAlign w:val="baseline"/>
        </w:rPr>
        <w:t>in</w:t>
      </w:r>
      <w:r>
        <w:rPr>
          <w:spacing w:val="-11"/>
          <w:w w:val="120"/>
          <w:vertAlign w:val="baseline"/>
        </w:rPr>
        <w:t> </w:t>
      </w:r>
      <w:r>
        <w:rPr>
          <w:w w:val="120"/>
          <w:vertAlign w:val="baseline"/>
        </w:rPr>
        <w:t>the</w:t>
      </w:r>
      <w:r>
        <w:rPr>
          <w:spacing w:val="-10"/>
          <w:w w:val="120"/>
          <w:vertAlign w:val="baseline"/>
        </w:rPr>
        <w:t> </w:t>
      </w:r>
      <w:r>
        <w:rPr>
          <w:w w:val="120"/>
          <w:vertAlign w:val="baseline"/>
        </w:rPr>
        <w:t>majority </w:t>
      </w:r>
      <w:r>
        <w:rPr>
          <w:w w:val="115"/>
          <w:vertAlign w:val="baseline"/>
        </w:rPr>
        <w:t>of</w:t>
      </w:r>
      <w:r>
        <w:rPr>
          <w:spacing w:val="-11"/>
          <w:w w:val="115"/>
          <w:vertAlign w:val="baseline"/>
        </w:rPr>
        <w:t> </w:t>
      </w:r>
      <w:r>
        <w:rPr>
          <w:w w:val="115"/>
          <w:vertAlign w:val="baseline"/>
        </w:rPr>
        <w:t>childhood-onset</w:t>
      </w:r>
      <w:r>
        <w:rPr>
          <w:spacing w:val="-11"/>
          <w:w w:val="115"/>
          <w:vertAlign w:val="baseline"/>
        </w:rPr>
        <w:t> </w:t>
      </w:r>
      <w:r>
        <w:rPr>
          <w:w w:val="115"/>
          <w:vertAlign w:val="baseline"/>
        </w:rPr>
        <w:t>cases</w:t>
      </w:r>
      <w:r>
        <w:rPr>
          <w:spacing w:val="-11"/>
          <w:w w:val="115"/>
          <w:vertAlign w:val="baseline"/>
        </w:rPr>
        <w:t> </w:t>
      </w:r>
      <w:r>
        <w:rPr>
          <w:w w:val="115"/>
          <w:vertAlign w:val="baseline"/>
        </w:rPr>
        <w:t>associated</w:t>
      </w:r>
      <w:r>
        <w:rPr>
          <w:spacing w:val="-11"/>
          <w:w w:val="115"/>
          <w:vertAlign w:val="baseline"/>
        </w:rPr>
        <w:t> </w:t>
      </w:r>
      <w:r>
        <w:rPr>
          <w:w w:val="115"/>
          <w:vertAlign w:val="baseline"/>
        </w:rPr>
        <w:t>with</w:t>
      </w:r>
      <w:r>
        <w:rPr>
          <w:spacing w:val="-10"/>
          <w:w w:val="115"/>
          <w:vertAlign w:val="baseline"/>
        </w:rPr>
        <w:t> </w:t>
      </w:r>
      <w:r>
        <w:rPr>
          <w:i/>
          <w:w w:val="115"/>
          <w:vertAlign w:val="baseline"/>
        </w:rPr>
        <w:t>POLG1</w:t>
      </w:r>
      <w:r>
        <w:rPr>
          <w:i/>
          <w:spacing w:val="-11"/>
          <w:w w:val="115"/>
          <w:vertAlign w:val="baseline"/>
        </w:rPr>
        <w:t> </w:t>
      </w:r>
      <w:r>
        <w:rPr>
          <w:w w:val="115"/>
          <w:vertAlign w:val="baseline"/>
        </w:rPr>
        <w:t>mutations.</w:t>
      </w:r>
      <w:hyperlink w:history="true" w:anchor="_bookmark8">
        <w:r>
          <w:rPr>
            <w:color w:val="000066"/>
            <w:w w:val="115"/>
            <w:vertAlign w:val="superscript"/>
          </w:rPr>
          <w:t>3</w:t>
        </w:r>
      </w:hyperlink>
      <w:r>
        <w:rPr>
          <w:color w:val="000066"/>
          <w:spacing w:val="-10"/>
          <w:w w:val="115"/>
          <w:vertAlign w:val="baseline"/>
        </w:rPr>
        <w:t> </w:t>
      </w:r>
      <w:r>
        <w:rPr>
          <w:w w:val="115"/>
          <w:vertAlign w:val="baseline"/>
        </w:rPr>
        <w:t>A467T was recently found in 0.19% of German control alleles, providing a reservoir</w:t>
      </w:r>
      <w:r>
        <w:rPr>
          <w:spacing w:val="-5"/>
          <w:w w:val="115"/>
          <w:vertAlign w:val="baseline"/>
        </w:rPr>
        <w:t> </w:t>
      </w:r>
      <w:r>
        <w:rPr>
          <w:w w:val="115"/>
          <w:vertAlign w:val="baseline"/>
        </w:rPr>
        <w:t>for</w:t>
      </w:r>
      <w:r>
        <w:rPr>
          <w:spacing w:val="-3"/>
          <w:w w:val="115"/>
          <w:vertAlign w:val="baseline"/>
        </w:rPr>
        <w:t> </w:t>
      </w:r>
      <w:r>
        <w:rPr>
          <w:w w:val="115"/>
          <w:vertAlign w:val="baseline"/>
        </w:rPr>
        <w:t>recessive</w:t>
      </w:r>
      <w:r>
        <w:rPr>
          <w:spacing w:val="-3"/>
          <w:w w:val="115"/>
          <w:vertAlign w:val="baseline"/>
        </w:rPr>
        <w:t> </w:t>
      </w:r>
      <w:r>
        <w:rPr>
          <w:w w:val="115"/>
          <w:vertAlign w:val="baseline"/>
        </w:rPr>
        <w:t>disease.</w:t>
      </w:r>
      <w:hyperlink w:history="true" w:anchor="_bookmark8">
        <w:r>
          <w:rPr>
            <w:color w:val="000066"/>
            <w:w w:val="115"/>
            <w:vertAlign w:val="superscript"/>
          </w:rPr>
          <w:t>3</w:t>
        </w:r>
      </w:hyperlink>
      <w:r>
        <w:rPr>
          <w:color w:val="000066"/>
          <w:spacing w:val="-3"/>
          <w:w w:val="115"/>
          <w:vertAlign w:val="baseline"/>
        </w:rPr>
        <w:t> </w:t>
      </w:r>
      <w:r>
        <w:rPr>
          <w:w w:val="115"/>
          <w:vertAlign w:val="baseline"/>
        </w:rPr>
        <w:t>Previous</w:t>
      </w:r>
      <w:r>
        <w:rPr>
          <w:spacing w:val="-3"/>
          <w:w w:val="115"/>
          <w:vertAlign w:val="baseline"/>
        </w:rPr>
        <w:t> </w:t>
      </w:r>
      <w:r>
        <w:rPr>
          <w:w w:val="115"/>
          <w:vertAlign w:val="baseline"/>
        </w:rPr>
        <w:t>reports</w:t>
      </w:r>
      <w:r>
        <w:rPr>
          <w:spacing w:val="-5"/>
          <w:w w:val="115"/>
          <w:vertAlign w:val="baseline"/>
        </w:rPr>
        <w:t> </w:t>
      </w:r>
      <w:r>
        <w:rPr>
          <w:w w:val="115"/>
          <w:vertAlign w:val="baseline"/>
        </w:rPr>
        <w:t>on</w:t>
      </w:r>
      <w:r>
        <w:rPr>
          <w:spacing w:val="-3"/>
          <w:w w:val="115"/>
          <w:vertAlign w:val="baseline"/>
        </w:rPr>
        <w:t> </w:t>
      </w:r>
      <w:r>
        <w:rPr>
          <w:w w:val="115"/>
          <w:vertAlign w:val="baseline"/>
        </w:rPr>
        <w:t>cerebral</w:t>
      </w:r>
      <w:r>
        <w:rPr>
          <w:spacing w:val="-5"/>
          <w:w w:val="115"/>
          <w:vertAlign w:val="baseline"/>
        </w:rPr>
        <w:t> </w:t>
      </w:r>
      <w:r>
        <w:rPr>
          <w:w w:val="115"/>
          <w:vertAlign w:val="baseline"/>
        </w:rPr>
        <w:t>MRI</w:t>
      </w:r>
      <w:r>
        <w:rPr>
          <w:spacing w:val="-3"/>
          <w:w w:val="115"/>
          <w:vertAlign w:val="baseline"/>
        </w:rPr>
        <w:t> </w:t>
      </w:r>
      <w:r>
        <w:rPr>
          <w:w w:val="115"/>
          <w:vertAlign w:val="baseline"/>
        </w:rPr>
        <w:t>in </w:t>
      </w:r>
      <w:r>
        <w:rPr>
          <w:w w:val="120"/>
          <w:vertAlign w:val="baseline"/>
        </w:rPr>
        <w:t>Alpers</w:t>
      </w:r>
      <w:r>
        <w:rPr>
          <w:w w:val="120"/>
          <w:vertAlign w:val="baseline"/>
        </w:rPr>
        <w:t> syndrome</w:t>
      </w:r>
      <w:r>
        <w:rPr>
          <w:w w:val="120"/>
          <w:vertAlign w:val="baseline"/>
        </w:rPr>
        <w:t> taken</w:t>
      </w:r>
      <w:r>
        <w:rPr>
          <w:w w:val="120"/>
          <w:vertAlign w:val="baseline"/>
        </w:rPr>
        <w:t> months</w:t>
      </w:r>
      <w:r>
        <w:rPr>
          <w:w w:val="120"/>
          <w:vertAlign w:val="baseline"/>
        </w:rPr>
        <w:t> to</w:t>
      </w:r>
      <w:r>
        <w:rPr>
          <w:w w:val="120"/>
          <w:vertAlign w:val="baseline"/>
        </w:rPr>
        <w:t> years</w:t>
      </w:r>
      <w:r>
        <w:rPr>
          <w:w w:val="120"/>
          <w:vertAlign w:val="baseline"/>
        </w:rPr>
        <w:t> before</w:t>
      </w:r>
      <w:r>
        <w:rPr>
          <w:w w:val="120"/>
          <w:vertAlign w:val="baseline"/>
        </w:rPr>
        <w:t> death</w:t>
      </w:r>
      <w:r>
        <w:rPr>
          <w:w w:val="120"/>
          <w:vertAlign w:val="baseline"/>
        </w:rPr>
        <w:t> revealed hyperintensities</w:t>
      </w:r>
      <w:r>
        <w:rPr>
          <w:w w:val="120"/>
          <w:vertAlign w:val="baseline"/>
        </w:rPr>
        <w:t> frequently</w:t>
      </w:r>
      <w:r>
        <w:rPr>
          <w:w w:val="120"/>
          <w:vertAlign w:val="baseline"/>
        </w:rPr>
        <w:t> located</w:t>
      </w:r>
      <w:r>
        <w:rPr>
          <w:w w:val="120"/>
          <w:vertAlign w:val="baseline"/>
        </w:rPr>
        <w:t> in</w:t>
      </w:r>
      <w:r>
        <w:rPr>
          <w:w w:val="120"/>
          <w:vertAlign w:val="baseline"/>
        </w:rPr>
        <w:t> occipital</w:t>
      </w:r>
      <w:r>
        <w:rPr>
          <w:w w:val="120"/>
          <w:vertAlign w:val="baseline"/>
        </w:rPr>
        <w:t> lobes,</w:t>
      </w:r>
      <w:r>
        <w:rPr>
          <w:w w:val="120"/>
          <w:vertAlign w:val="baseline"/>
        </w:rPr>
        <w:t> deep cerebellar</w:t>
      </w:r>
      <w:r>
        <w:rPr>
          <w:spacing w:val="37"/>
          <w:w w:val="120"/>
          <w:vertAlign w:val="baseline"/>
        </w:rPr>
        <w:t> </w:t>
      </w:r>
      <w:r>
        <w:rPr>
          <w:w w:val="120"/>
          <w:vertAlign w:val="baseline"/>
        </w:rPr>
        <w:t>nuclei,</w:t>
      </w:r>
      <w:r>
        <w:rPr>
          <w:spacing w:val="36"/>
          <w:w w:val="120"/>
          <w:vertAlign w:val="baseline"/>
        </w:rPr>
        <w:t> </w:t>
      </w:r>
      <w:r>
        <w:rPr>
          <w:w w:val="120"/>
          <w:vertAlign w:val="baseline"/>
        </w:rPr>
        <w:t>thalamus,</w:t>
      </w:r>
      <w:r>
        <w:rPr>
          <w:spacing w:val="37"/>
          <w:w w:val="120"/>
          <w:vertAlign w:val="baseline"/>
        </w:rPr>
        <w:t> </w:t>
      </w:r>
      <w:r>
        <w:rPr>
          <w:w w:val="120"/>
          <w:vertAlign w:val="baseline"/>
        </w:rPr>
        <w:t>and</w:t>
      </w:r>
      <w:r>
        <w:rPr>
          <w:spacing w:val="37"/>
          <w:w w:val="120"/>
          <w:vertAlign w:val="baseline"/>
        </w:rPr>
        <w:t> </w:t>
      </w:r>
      <w:r>
        <w:rPr>
          <w:w w:val="120"/>
          <w:vertAlign w:val="baseline"/>
        </w:rPr>
        <w:t>basal</w:t>
      </w:r>
      <w:r>
        <w:rPr>
          <w:spacing w:val="36"/>
          <w:w w:val="120"/>
          <w:vertAlign w:val="baseline"/>
        </w:rPr>
        <w:t> </w:t>
      </w:r>
      <w:r>
        <w:rPr>
          <w:w w:val="120"/>
          <w:vertAlign w:val="baseline"/>
        </w:rPr>
        <w:t>ganglia.</w:t>
      </w:r>
      <w:hyperlink w:history="true" w:anchor="_bookmark6">
        <w:r>
          <w:rPr>
            <w:color w:val="000066"/>
            <w:w w:val="120"/>
            <w:vertAlign w:val="superscript"/>
          </w:rPr>
          <w:t>2,9,10</w:t>
        </w:r>
      </w:hyperlink>
      <w:r>
        <w:rPr>
          <w:color w:val="000066"/>
          <w:spacing w:val="38"/>
          <w:w w:val="120"/>
          <w:vertAlign w:val="baseline"/>
        </w:rPr>
        <w:t> </w:t>
      </w:r>
      <w:r>
        <w:rPr>
          <w:w w:val="120"/>
          <w:vertAlign w:val="baseline"/>
        </w:rPr>
        <w:t>In</w:t>
      </w:r>
      <w:r>
        <w:rPr>
          <w:spacing w:val="36"/>
          <w:w w:val="120"/>
          <w:vertAlign w:val="baseline"/>
        </w:rPr>
        <w:t> </w:t>
      </w:r>
      <w:r>
        <w:rPr>
          <w:spacing w:val="-2"/>
          <w:w w:val="120"/>
          <w:vertAlign w:val="baseline"/>
        </w:rPr>
        <w:t>contrast,</w:t>
      </w:r>
    </w:p>
    <w:p>
      <w:pPr>
        <w:pStyle w:val="BodyText"/>
        <w:spacing w:line="273" w:lineRule="auto" w:before="82"/>
        <w:ind w:left="284" w:right="85"/>
        <w:jc w:val="both"/>
      </w:pPr>
      <w:r>
        <w:rPr/>
        <w:br w:type="column"/>
      </w:r>
      <w:r>
        <w:rPr>
          <w:w w:val="120"/>
        </w:rPr>
        <w:t>MRI</w:t>
      </w:r>
      <w:r>
        <w:rPr>
          <w:w w:val="120"/>
        </w:rPr>
        <w:t> in</w:t>
      </w:r>
      <w:r>
        <w:rPr>
          <w:w w:val="120"/>
        </w:rPr>
        <w:t> our</w:t>
      </w:r>
      <w:r>
        <w:rPr>
          <w:w w:val="120"/>
        </w:rPr>
        <w:t> patient</w:t>
      </w:r>
      <w:r>
        <w:rPr>
          <w:w w:val="120"/>
        </w:rPr>
        <w:t> taken</w:t>
      </w:r>
      <w:r>
        <w:rPr>
          <w:w w:val="120"/>
        </w:rPr>
        <w:t> one</w:t>
      </w:r>
      <w:r>
        <w:rPr>
          <w:w w:val="120"/>
        </w:rPr>
        <w:t> week</w:t>
      </w:r>
      <w:r>
        <w:rPr>
          <w:w w:val="120"/>
        </w:rPr>
        <w:t> before</w:t>
      </w:r>
      <w:r>
        <w:rPr>
          <w:w w:val="120"/>
        </w:rPr>
        <w:t> death</w:t>
      </w:r>
      <w:r>
        <w:rPr>
          <w:w w:val="120"/>
        </w:rPr>
        <w:t> showed</w:t>
      </w:r>
      <w:r>
        <w:rPr>
          <w:w w:val="120"/>
        </w:rPr>
        <w:t> </w:t>
      </w:r>
      <w:r>
        <w:rPr>
          <w:w w:val="120"/>
        </w:rPr>
        <w:t>more pronounced</w:t>
      </w:r>
      <w:r>
        <w:rPr>
          <w:spacing w:val="-9"/>
          <w:w w:val="120"/>
        </w:rPr>
        <w:t> </w:t>
      </w:r>
      <w:r>
        <w:rPr>
          <w:w w:val="120"/>
        </w:rPr>
        <w:t>cortical</w:t>
      </w:r>
      <w:r>
        <w:rPr>
          <w:spacing w:val="-7"/>
          <w:w w:val="120"/>
        </w:rPr>
        <w:t> </w:t>
      </w:r>
      <w:r>
        <w:rPr>
          <w:w w:val="120"/>
        </w:rPr>
        <w:t>and</w:t>
      </w:r>
      <w:r>
        <w:rPr>
          <w:spacing w:val="-9"/>
          <w:w w:val="120"/>
        </w:rPr>
        <w:t> </w:t>
      </w:r>
      <w:r>
        <w:rPr>
          <w:w w:val="120"/>
        </w:rPr>
        <w:t>subcortical</w:t>
      </w:r>
      <w:r>
        <w:rPr>
          <w:spacing w:val="-7"/>
          <w:w w:val="120"/>
        </w:rPr>
        <w:t> </w:t>
      </w:r>
      <w:r>
        <w:rPr>
          <w:w w:val="120"/>
        </w:rPr>
        <w:t>hyperintensities</w:t>
      </w:r>
      <w:r>
        <w:rPr>
          <w:spacing w:val="-8"/>
          <w:w w:val="120"/>
        </w:rPr>
        <w:t> </w:t>
      </w:r>
      <w:r>
        <w:rPr>
          <w:w w:val="120"/>
        </w:rPr>
        <w:t>and</w:t>
      </w:r>
      <w:r>
        <w:rPr>
          <w:spacing w:val="-8"/>
          <w:w w:val="120"/>
        </w:rPr>
        <w:t> </w:t>
      </w:r>
      <w:r>
        <w:rPr>
          <w:w w:val="120"/>
        </w:rPr>
        <w:t>swelling similarly including deep grey matter nuclei. These ﬁndings were </w:t>
      </w:r>
      <w:r>
        <w:rPr>
          <w:spacing w:val="-2"/>
          <w:w w:val="120"/>
        </w:rPr>
        <w:t>more</w:t>
      </w:r>
      <w:r>
        <w:rPr>
          <w:spacing w:val="-6"/>
          <w:w w:val="120"/>
        </w:rPr>
        <w:t> </w:t>
      </w:r>
      <w:r>
        <w:rPr>
          <w:spacing w:val="-2"/>
          <w:w w:val="120"/>
        </w:rPr>
        <w:t>pronounced</w:t>
      </w:r>
      <w:r>
        <w:rPr>
          <w:spacing w:val="-6"/>
          <w:w w:val="120"/>
        </w:rPr>
        <w:t> </w:t>
      </w:r>
      <w:r>
        <w:rPr>
          <w:spacing w:val="-2"/>
          <w:w w:val="120"/>
        </w:rPr>
        <w:t>and</w:t>
      </w:r>
      <w:r>
        <w:rPr>
          <w:spacing w:val="-6"/>
          <w:w w:val="120"/>
        </w:rPr>
        <w:t> </w:t>
      </w:r>
      <w:r>
        <w:rPr>
          <w:spacing w:val="-2"/>
          <w:w w:val="120"/>
        </w:rPr>
        <w:t>only</w:t>
      </w:r>
      <w:r>
        <w:rPr>
          <w:spacing w:val="-6"/>
          <w:w w:val="120"/>
        </w:rPr>
        <w:t> </w:t>
      </w:r>
      <w:r>
        <w:rPr>
          <w:spacing w:val="-2"/>
          <w:w w:val="120"/>
        </w:rPr>
        <w:t>partly</w:t>
      </w:r>
      <w:r>
        <w:rPr>
          <w:spacing w:val="-6"/>
          <w:w w:val="120"/>
        </w:rPr>
        <w:t> </w:t>
      </w:r>
      <w:r>
        <w:rPr>
          <w:spacing w:val="-2"/>
          <w:w w:val="120"/>
        </w:rPr>
        <w:t>in</w:t>
      </w:r>
      <w:r>
        <w:rPr>
          <w:spacing w:val="-5"/>
          <w:w w:val="120"/>
        </w:rPr>
        <w:t> </w:t>
      </w:r>
      <w:r>
        <w:rPr>
          <w:spacing w:val="-2"/>
          <w:w w:val="120"/>
        </w:rPr>
        <w:t>line</w:t>
      </w:r>
      <w:r>
        <w:rPr>
          <w:spacing w:val="-5"/>
          <w:w w:val="120"/>
        </w:rPr>
        <w:t> </w:t>
      </w:r>
      <w:r>
        <w:rPr>
          <w:spacing w:val="-2"/>
          <w:w w:val="120"/>
        </w:rPr>
        <w:t>compared</w:t>
      </w:r>
      <w:r>
        <w:rPr>
          <w:spacing w:val="-7"/>
          <w:w w:val="120"/>
        </w:rPr>
        <w:t> </w:t>
      </w:r>
      <w:r>
        <w:rPr>
          <w:spacing w:val="-2"/>
          <w:w w:val="120"/>
        </w:rPr>
        <w:t>with</w:t>
      </w:r>
      <w:r>
        <w:rPr>
          <w:spacing w:val="-6"/>
          <w:w w:val="120"/>
        </w:rPr>
        <w:t> </w:t>
      </w:r>
      <w:r>
        <w:rPr>
          <w:spacing w:val="-2"/>
          <w:w w:val="120"/>
        </w:rPr>
        <w:t>previously </w:t>
      </w:r>
      <w:r>
        <w:rPr>
          <w:w w:val="120"/>
        </w:rPr>
        <w:t>reported</w:t>
      </w:r>
      <w:r>
        <w:rPr>
          <w:w w:val="120"/>
        </w:rPr>
        <w:t> MRI</w:t>
      </w:r>
      <w:r>
        <w:rPr>
          <w:w w:val="120"/>
        </w:rPr>
        <w:t> patterns</w:t>
      </w:r>
      <w:r>
        <w:rPr>
          <w:w w:val="120"/>
        </w:rPr>
        <w:t> in</w:t>
      </w:r>
      <w:r>
        <w:rPr>
          <w:w w:val="120"/>
        </w:rPr>
        <w:t> Alpers</w:t>
      </w:r>
      <w:r>
        <w:rPr>
          <w:w w:val="120"/>
        </w:rPr>
        <w:t> syndrome.</w:t>
      </w:r>
      <w:r>
        <w:rPr>
          <w:w w:val="120"/>
        </w:rPr>
        <w:t> However,</w:t>
      </w:r>
      <w:r>
        <w:rPr>
          <w:w w:val="120"/>
        </w:rPr>
        <w:t> this</w:t>
      </w:r>
      <w:r>
        <w:rPr>
          <w:w w:val="120"/>
        </w:rPr>
        <w:t> is</w:t>
      </w:r>
      <w:r>
        <w:rPr>
          <w:w w:val="120"/>
        </w:rPr>
        <w:t> the </w:t>
      </w:r>
      <w:r>
        <w:rPr>
          <w:w w:val="115"/>
        </w:rPr>
        <w:t>ﬁrst report on terminal brain MRI ﬁndings in a fatal disease course. </w:t>
      </w:r>
      <w:r>
        <w:rPr>
          <w:w w:val="120"/>
        </w:rPr>
        <w:t>It</w:t>
      </w:r>
      <w:r>
        <w:rPr>
          <w:w w:val="120"/>
        </w:rPr>
        <w:t> may</w:t>
      </w:r>
      <w:r>
        <w:rPr>
          <w:w w:val="120"/>
        </w:rPr>
        <w:t> be</w:t>
      </w:r>
      <w:r>
        <w:rPr>
          <w:w w:val="120"/>
        </w:rPr>
        <w:t> speculative</w:t>
      </w:r>
      <w:r>
        <w:rPr>
          <w:w w:val="120"/>
        </w:rPr>
        <w:t> if</w:t>
      </w:r>
      <w:r>
        <w:rPr>
          <w:w w:val="120"/>
        </w:rPr>
        <w:t> the</w:t>
      </w:r>
      <w:r>
        <w:rPr>
          <w:w w:val="120"/>
        </w:rPr>
        <w:t> more</w:t>
      </w:r>
      <w:r>
        <w:rPr>
          <w:w w:val="120"/>
        </w:rPr>
        <w:t> generalized</w:t>
      </w:r>
      <w:r>
        <w:rPr>
          <w:w w:val="120"/>
        </w:rPr>
        <w:t> and</w:t>
      </w:r>
      <w:r>
        <w:rPr>
          <w:w w:val="120"/>
        </w:rPr>
        <w:t> severe</w:t>
      </w:r>
      <w:r>
        <w:rPr>
          <w:w w:val="120"/>
        </w:rPr>
        <w:t> signal abnormalities</w:t>
      </w:r>
      <w:r>
        <w:rPr>
          <w:w w:val="120"/>
        </w:rPr>
        <w:t> in</w:t>
      </w:r>
      <w:r>
        <w:rPr>
          <w:w w:val="120"/>
        </w:rPr>
        <w:t> our</w:t>
      </w:r>
      <w:r>
        <w:rPr>
          <w:w w:val="120"/>
        </w:rPr>
        <w:t> patient</w:t>
      </w:r>
      <w:r>
        <w:rPr>
          <w:w w:val="120"/>
        </w:rPr>
        <w:t> are</w:t>
      </w:r>
      <w:r>
        <w:rPr>
          <w:w w:val="120"/>
        </w:rPr>
        <w:t> consequences</w:t>
      </w:r>
      <w:r>
        <w:rPr>
          <w:w w:val="120"/>
        </w:rPr>
        <w:t> of</w:t>
      </w:r>
      <w:r>
        <w:rPr>
          <w:w w:val="120"/>
        </w:rPr>
        <w:t> the</w:t>
      </w:r>
      <w:r>
        <w:rPr>
          <w:w w:val="120"/>
        </w:rPr>
        <w:t> natural history</w:t>
      </w:r>
      <w:r>
        <w:rPr>
          <w:w w:val="120"/>
        </w:rPr>
        <w:t> of</w:t>
      </w:r>
      <w:r>
        <w:rPr>
          <w:w w:val="120"/>
        </w:rPr>
        <w:t> the</w:t>
      </w:r>
      <w:r>
        <w:rPr>
          <w:w w:val="120"/>
        </w:rPr>
        <w:t> disorder</w:t>
      </w:r>
      <w:r>
        <w:rPr>
          <w:w w:val="120"/>
        </w:rPr>
        <w:t> itself</w:t>
      </w:r>
      <w:r>
        <w:rPr>
          <w:w w:val="120"/>
        </w:rPr>
        <w:t> or</w:t>
      </w:r>
      <w:r>
        <w:rPr>
          <w:w w:val="120"/>
        </w:rPr>
        <w:t> due</w:t>
      </w:r>
      <w:r>
        <w:rPr>
          <w:w w:val="120"/>
        </w:rPr>
        <w:t> to</w:t>
      </w:r>
      <w:r>
        <w:rPr>
          <w:w w:val="120"/>
        </w:rPr>
        <w:t> the</w:t>
      </w:r>
      <w:r>
        <w:rPr>
          <w:w w:val="120"/>
        </w:rPr>
        <w:t> characteristic complications</w:t>
      </w:r>
      <w:r>
        <w:rPr>
          <w:w w:val="120"/>
        </w:rPr>
        <w:t> of</w:t>
      </w:r>
      <w:r>
        <w:rPr>
          <w:w w:val="120"/>
        </w:rPr>
        <w:t> the</w:t>
      </w:r>
      <w:r>
        <w:rPr>
          <w:w w:val="120"/>
        </w:rPr>
        <w:t> disease</w:t>
      </w:r>
      <w:r>
        <w:rPr>
          <w:w w:val="120"/>
        </w:rPr>
        <w:t> like</w:t>
      </w:r>
      <w:r>
        <w:rPr>
          <w:w w:val="120"/>
        </w:rPr>
        <w:t> refractory</w:t>
      </w:r>
      <w:r>
        <w:rPr>
          <w:w w:val="120"/>
        </w:rPr>
        <w:t> status</w:t>
      </w:r>
      <w:r>
        <w:rPr>
          <w:w w:val="120"/>
        </w:rPr>
        <w:t> epilepticus. Involvement</w:t>
      </w:r>
      <w:r>
        <w:rPr>
          <w:w w:val="120"/>
        </w:rPr>
        <w:t> of</w:t>
      </w:r>
      <w:r>
        <w:rPr>
          <w:w w:val="120"/>
        </w:rPr>
        <w:t> the</w:t>
      </w:r>
      <w:r>
        <w:rPr>
          <w:w w:val="120"/>
        </w:rPr>
        <w:t> deep</w:t>
      </w:r>
      <w:r>
        <w:rPr>
          <w:w w:val="120"/>
        </w:rPr>
        <w:t> grey</w:t>
      </w:r>
      <w:r>
        <w:rPr>
          <w:w w:val="120"/>
        </w:rPr>
        <w:t> internal</w:t>
      </w:r>
      <w:r>
        <w:rPr>
          <w:w w:val="120"/>
        </w:rPr>
        <w:t> nuclei,</w:t>
      </w:r>
      <w:r>
        <w:rPr>
          <w:w w:val="120"/>
        </w:rPr>
        <w:t> however,</w:t>
      </w:r>
      <w:r>
        <w:rPr>
          <w:w w:val="120"/>
        </w:rPr>
        <w:t> is</w:t>
      </w:r>
      <w:r>
        <w:rPr>
          <w:w w:val="120"/>
        </w:rPr>
        <w:t> not consistent</w:t>
      </w:r>
      <w:r>
        <w:rPr>
          <w:w w:val="120"/>
        </w:rPr>
        <w:t> with</w:t>
      </w:r>
      <w:r>
        <w:rPr>
          <w:w w:val="120"/>
        </w:rPr>
        <w:t> prolonged</w:t>
      </w:r>
      <w:r>
        <w:rPr>
          <w:w w:val="120"/>
        </w:rPr>
        <w:t> status</w:t>
      </w:r>
      <w:r>
        <w:rPr>
          <w:w w:val="120"/>
        </w:rPr>
        <w:t> epilepticus.</w:t>
      </w:r>
      <w:r>
        <w:rPr>
          <w:w w:val="120"/>
        </w:rPr>
        <w:t> Therefore,</w:t>
      </w:r>
      <w:r>
        <w:rPr>
          <w:w w:val="120"/>
        </w:rPr>
        <w:t> these ﬁndings</w:t>
      </w:r>
      <w:r>
        <w:rPr>
          <w:spacing w:val="-4"/>
          <w:w w:val="120"/>
        </w:rPr>
        <w:t> </w:t>
      </w:r>
      <w:r>
        <w:rPr>
          <w:w w:val="120"/>
        </w:rPr>
        <w:t>can</w:t>
      </w:r>
      <w:r>
        <w:rPr>
          <w:spacing w:val="-2"/>
          <w:w w:val="120"/>
        </w:rPr>
        <w:t> </w:t>
      </w:r>
      <w:r>
        <w:rPr>
          <w:w w:val="120"/>
        </w:rPr>
        <w:t>be</w:t>
      </w:r>
      <w:r>
        <w:rPr>
          <w:spacing w:val="-3"/>
          <w:w w:val="120"/>
        </w:rPr>
        <w:t> </w:t>
      </w:r>
      <w:r>
        <w:rPr>
          <w:w w:val="120"/>
        </w:rPr>
        <w:t>interpreted</w:t>
      </w:r>
      <w:r>
        <w:rPr>
          <w:spacing w:val="-4"/>
          <w:w w:val="120"/>
        </w:rPr>
        <w:t> </w:t>
      </w:r>
      <w:r>
        <w:rPr>
          <w:w w:val="120"/>
        </w:rPr>
        <w:t>as</w:t>
      </w:r>
      <w:r>
        <w:rPr>
          <w:spacing w:val="-2"/>
          <w:w w:val="120"/>
        </w:rPr>
        <w:t> </w:t>
      </w:r>
      <w:r>
        <w:rPr>
          <w:w w:val="120"/>
        </w:rPr>
        <w:t>an</w:t>
      </w:r>
      <w:r>
        <w:rPr>
          <w:spacing w:val="-3"/>
          <w:w w:val="120"/>
        </w:rPr>
        <w:t> </w:t>
      </w:r>
      <w:r>
        <w:rPr>
          <w:w w:val="120"/>
        </w:rPr>
        <w:t>expression</w:t>
      </w:r>
      <w:r>
        <w:rPr>
          <w:spacing w:val="-4"/>
          <w:w w:val="120"/>
        </w:rPr>
        <w:t> </w:t>
      </w:r>
      <w:r>
        <w:rPr>
          <w:w w:val="120"/>
        </w:rPr>
        <w:t>of</w:t>
      </w:r>
      <w:r>
        <w:rPr>
          <w:spacing w:val="-2"/>
          <w:w w:val="120"/>
        </w:rPr>
        <w:t> </w:t>
      </w:r>
      <w:r>
        <w:rPr>
          <w:w w:val="120"/>
        </w:rPr>
        <w:t>the</w:t>
      </w:r>
      <w:r>
        <w:rPr>
          <w:spacing w:val="-3"/>
          <w:w w:val="120"/>
        </w:rPr>
        <w:t> </w:t>
      </w:r>
      <w:r>
        <w:rPr>
          <w:w w:val="120"/>
        </w:rPr>
        <w:t>terminal</w:t>
      </w:r>
      <w:r>
        <w:rPr>
          <w:spacing w:val="-3"/>
          <w:w w:val="120"/>
        </w:rPr>
        <w:t> </w:t>
      </w:r>
      <w:r>
        <w:rPr>
          <w:w w:val="120"/>
        </w:rPr>
        <w:t>phase of encephalopathy in this distinct mitochondrial disorder. Differ- ential</w:t>
      </w:r>
      <w:r>
        <w:rPr>
          <w:spacing w:val="-9"/>
          <w:w w:val="120"/>
        </w:rPr>
        <w:t> </w:t>
      </w:r>
      <w:r>
        <w:rPr>
          <w:w w:val="120"/>
        </w:rPr>
        <w:t>diagnostically,</w:t>
      </w:r>
      <w:r>
        <w:rPr>
          <w:spacing w:val="-8"/>
          <w:w w:val="120"/>
        </w:rPr>
        <w:t> </w:t>
      </w:r>
      <w:r>
        <w:rPr>
          <w:w w:val="120"/>
        </w:rPr>
        <w:t>pronounced</w:t>
      </w:r>
      <w:r>
        <w:rPr>
          <w:spacing w:val="-9"/>
          <w:w w:val="120"/>
        </w:rPr>
        <w:t> </w:t>
      </w:r>
      <w:r>
        <w:rPr>
          <w:w w:val="120"/>
        </w:rPr>
        <w:t>thalamic</w:t>
      </w:r>
      <w:r>
        <w:rPr>
          <w:spacing w:val="-8"/>
          <w:w w:val="120"/>
        </w:rPr>
        <w:t> </w:t>
      </w:r>
      <w:r>
        <w:rPr>
          <w:w w:val="120"/>
        </w:rPr>
        <w:t>signal</w:t>
      </w:r>
      <w:r>
        <w:rPr>
          <w:spacing w:val="-8"/>
          <w:w w:val="120"/>
        </w:rPr>
        <w:t> </w:t>
      </w:r>
      <w:r>
        <w:rPr>
          <w:w w:val="120"/>
        </w:rPr>
        <w:t>changes</w:t>
      </w:r>
      <w:r>
        <w:rPr>
          <w:spacing w:val="-8"/>
          <w:w w:val="120"/>
        </w:rPr>
        <w:t> </w:t>
      </w:r>
      <w:r>
        <w:rPr>
          <w:w w:val="120"/>
        </w:rPr>
        <w:t>in</w:t>
      </w:r>
      <w:r>
        <w:rPr>
          <w:spacing w:val="-9"/>
          <w:w w:val="120"/>
        </w:rPr>
        <w:t> </w:t>
      </w:r>
      <w:r>
        <w:rPr>
          <w:w w:val="120"/>
        </w:rPr>
        <w:t>MRI can</w:t>
      </w:r>
      <w:r>
        <w:rPr>
          <w:w w:val="120"/>
        </w:rPr>
        <w:t> be</w:t>
      </w:r>
      <w:r>
        <w:rPr>
          <w:w w:val="120"/>
        </w:rPr>
        <w:t> present</w:t>
      </w:r>
      <w:r>
        <w:rPr>
          <w:w w:val="120"/>
        </w:rPr>
        <w:t> in</w:t>
      </w:r>
      <w:r>
        <w:rPr>
          <w:w w:val="120"/>
        </w:rPr>
        <w:t> general cerebral</w:t>
      </w:r>
      <w:r>
        <w:rPr>
          <w:w w:val="120"/>
        </w:rPr>
        <w:t> hypoxia,</w:t>
      </w:r>
      <w:r>
        <w:rPr>
          <w:w w:val="120"/>
        </w:rPr>
        <w:t> the variant</w:t>
      </w:r>
      <w:r>
        <w:rPr>
          <w:w w:val="120"/>
        </w:rPr>
        <w:t> of Creutzfeld-Jakob</w:t>
      </w:r>
      <w:r>
        <w:rPr>
          <w:w w:val="120"/>
        </w:rPr>
        <w:t> disease,</w:t>
      </w:r>
      <w:r>
        <w:rPr>
          <w:w w:val="120"/>
        </w:rPr>
        <w:t> deep</w:t>
      </w:r>
      <w:r>
        <w:rPr>
          <w:w w:val="120"/>
        </w:rPr>
        <w:t> cerebral</w:t>
      </w:r>
      <w:r>
        <w:rPr>
          <w:w w:val="120"/>
        </w:rPr>
        <w:t> vein</w:t>
      </w:r>
      <w:r>
        <w:rPr>
          <w:w w:val="120"/>
        </w:rPr>
        <w:t> thrombosis,</w:t>
      </w:r>
      <w:r>
        <w:rPr>
          <w:w w:val="120"/>
        </w:rPr>
        <w:t> and various mitochondrial disorders like</w:t>
      </w:r>
      <w:r>
        <w:rPr>
          <w:w w:val="120"/>
        </w:rPr>
        <w:t> infantile Leigh syndrome or Kearns-Sayre</w:t>
      </w:r>
      <w:r>
        <w:rPr>
          <w:w w:val="120"/>
        </w:rPr>
        <w:t> syndrome.</w:t>
      </w:r>
      <w:r>
        <w:rPr>
          <w:w w:val="120"/>
        </w:rPr>
        <w:t> However,</w:t>
      </w:r>
      <w:r>
        <w:rPr>
          <w:w w:val="120"/>
        </w:rPr>
        <w:t> cerebral</w:t>
      </w:r>
      <w:r>
        <w:rPr>
          <w:w w:val="120"/>
        </w:rPr>
        <w:t> MRI</w:t>
      </w:r>
      <w:r>
        <w:rPr>
          <w:w w:val="120"/>
        </w:rPr>
        <w:t> pathology</w:t>
      </w:r>
      <w:r>
        <w:rPr>
          <w:w w:val="120"/>
        </w:rPr>
        <w:t> is usually not restricted to deep grey internal or thalamic nuclei in </w:t>
      </w:r>
      <w:r>
        <w:rPr>
          <w:w w:val="115"/>
        </w:rPr>
        <w:t>these disorders, which are usually easily to distinguish from Alpers </w:t>
      </w:r>
      <w:r>
        <w:rPr>
          <w:w w:val="120"/>
        </w:rPr>
        <w:t>syndrome by clinical signs and symptoms.</w:t>
      </w:r>
    </w:p>
    <w:p>
      <w:pPr>
        <w:pStyle w:val="BodyText"/>
        <w:spacing w:line="172" w:lineRule="exact"/>
        <w:ind w:left="523"/>
        <w:jc w:val="both"/>
      </w:pPr>
      <w:r>
        <w:rPr>
          <w:w w:val="120"/>
        </w:rPr>
        <w:t>Examination</w:t>
      </w:r>
      <w:r>
        <w:rPr>
          <w:spacing w:val="-16"/>
          <w:w w:val="120"/>
        </w:rPr>
        <w:t> </w:t>
      </w:r>
      <w:r>
        <w:rPr>
          <w:w w:val="120"/>
        </w:rPr>
        <w:t>results</w:t>
      </w:r>
      <w:r>
        <w:rPr>
          <w:spacing w:val="-13"/>
          <w:w w:val="120"/>
        </w:rPr>
        <w:t> </w:t>
      </w:r>
      <w:r>
        <w:rPr>
          <w:w w:val="120"/>
        </w:rPr>
        <w:t>of</w:t>
      </w:r>
      <w:r>
        <w:rPr>
          <w:spacing w:val="-14"/>
          <w:w w:val="120"/>
        </w:rPr>
        <w:t> </w:t>
      </w:r>
      <w:r>
        <w:rPr>
          <w:w w:val="120"/>
        </w:rPr>
        <w:t>serial</w:t>
      </w:r>
      <w:r>
        <w:rPr>
          <w:spacing w:val="-14"/>
          <w:w w:val="120"/>
        </w:rPr>
        <w:t> </w:t>
      </w:r>
      <w:r>
        <w:rPr>
          <w:w w:val="120"/>
        </w:rPr>
        <w:t>muscle</w:t>
      </w:r>
      <w:r>
        <w:rPr>
          <w:spacing w:val="-15"/>
          <w:w w:val="120"/>
        </w:rPr>
        <w:t> </w:t>
      </w:r>
      <w:r>
        <w:rPr>
          <w:w w:val="120"/>
        </w:rPr>
        <w:t>samples</w:t>
      </w:r>
      <w:r>
        <w:rPr>
          <w:spacing w:val="-14"/>
          <w:w w:val="120"/>
        </w:rPr>
        <w:t> </w:t>
      </w:r>
      <w:r>
        <w:rPr>
          <w:w w:val="120"/>
        </w:rPr>
        <w:t>taken</w:t>
      </w:r>
      <w:r>
        <w:rPr>
          <w:spacing w:val="-14"/>
          <w:w w:val="120"/>
        </w:rPr>
        <w:t> </w:t>
      </w:r>
      <w:r>
        <w:rPr>
          <w:w w:val="120"/>
        </w:rPr>
        <w:t>at</w:t>
      </w:r>
      <w:r>
        <w:rPr>
          <w:spacing w:val="-13"/>
          <w:w w:val="120"/>
        </w:rPr>
        <w:t> </w:t>
      </w:r>
      <w:r>
        <w:rPr>
          <w:w w:val="120"/>
        </w:rPr>
        <w:t>the</w:t>
      </w:r>
      <w:r>
        <w:rPr>
          <w:spacing w:val="-15"/>
          <w:w w:val="120"/>
        </w:rPr>
        <w:t> </w:t>
      </w:r>
      <w:r>
        <w:rPr>
          <w:w w:val="120"/>
        </w:rPr>
        <w:t>age</w:t>
      </w:r>
      <w:r>
        <w:rPr>
          <w:spacing w:val="-14"/>
          <w:w w:val="120"/>
        </w:rPr>
        <w:t> </w:t>
      </w:r>
      <w:r>
        <w:rPr>
          <w:spacing w:val="-5"/>
          <w:w w:val="120"/>
        </w:rPr>
        <w:t>of</w:t>
      </w:r>
    </w:p>
    <w:p>
      <w:pPr>
        <w:pStyle w:val="BodyText"/>
        <w:spacing w:line="273" w:lineRule="auto" w:before="26"/>
        <w:ind w:left="284" w:right="85"/>
        <w:jc w:val="both"/>
      </w:pPr>
      <w:r>
        <w:rPr>
          <w:w w:val="120"/>
        </w:rPr>
        <w:t>5</w:t>
      </w:r>
      <w:r>
        <w:rPr>
          <w:spacing w:val="-11"/>
          <w:w w:val="120"/>
        </w:rPr>
        <w:t> </w:t>
      </w:r>
      <w:r>
        <w:rPr>
          <w:w w:val="120"/>
        </w:rPr>
        <w:t>years</w:t>
      </w:r>
      <w:r>
        <w:rPr>
          <w:spacing w:val="-10"/>
          <w:w w:val="120"/>
        </w:rPr>
        <w:t> </w:t>
      </w:r>
      <w:r>
        <w:rPr>
          <w:w w:val="120"/>
        </w:rPr>
        <w:t>and</w:t>
      </w:r>
      <w:r>
        <w:rPr>
          <w:spacing w:val="-10"/>
          <w:w w:val="120"/>
        </w:rPr>
        <w:t> </w:t>
      </w:r>
      <w:r>
        <w:rPr>
          <w:w w:val="120"/>
        </w:rPr>
        <w:t>postmortem,</w:t>
      </w:r>
      <w:r>
        <w:rPr>
          <w:spacing w:val="-11"/>
          <w:w w:val="120"/>
        </w:rPr>
        <w:t> </w:t>
      </w:r>
      <w:r>
        <w:rPr>
          <w:w w:val="120"/>
        </w:rPr>
        <w:t>liver</w:t>
      </w:r>
      <w:r>
        <w:rPr>
          <w:spacing w:val="-11"/>
          <w:w w:val="120"/>
        </w:rPr>
        <w:t> </w:t>
      </w:r>
      <w:r>
        <w:rPr>
          <w:w w:val="120"/>
        </w:rPr>
        <w:t>biopsies</w:t>
      </w:r>
      <w:r>
        <w:rPr>
          <w:spacing w:val="-10"/>
          <w:w w:val="120"/>
        </w:rPr>
        <w:t> </w:t>
      </w:r>
      <w:r>
        <w:rPr>
          <w:w w:val="120"/>
        </w:rPr>
        <w:t>taken</w:t>
      </w:r>
      <w:r>
        <w:rPr>
          <w:spacing w:val="-11"/>
          <w:w w:val="120"/>
        </w:rPr>
        <w:t> </w:t>
      </w:r>
      <w:r>
        <w:rPr>
          <w:w w:val="120"/>
        </w:rPr>
        <w:t>at</w:t>
      </w:r>
      <w:r>
        <w:rPr>
          <w:spacing w:val="-11"/>
          <w:w w:val="120"/>
        </w:rPr>
        <w:t> </w:t>
      </w:r>
      <w:r>
        <w:rPr>
          <w:w w:val="120"/>
        </w:rPr>
        <w:t>the</w:t>
      </w:r>
      <w:r>
        <w:rPr>
          <w:spacing w:val="-10"/>
          <w:w w:val="120"/>
        </w:rPr>
        <w:t> </w:t>
      </w:r>
      <w:r>
        <w:rPr>
          <w:w w:val="120"/>
        </w:rPr>
        <w:t>age</w:t>
      </w:r>
      <w:r>
        <w:rPr>
          <w:spacing w:val="-11"/>
          <w:w w:val="120"/>
        </w:rPr>
        <w:t> </w:t>
      </w:r>
      <w:r>
        <w:rPr>
          <w:w w:val="120"/>
        </w:rPr>
        <w:t>of</w:t>
      </w:r>
      <w:r>
        <w:rPr>
          <w:spacing w:val="-10"/>
          <w:w w:val="120"/>
        </w:rPr>
        <w:t> </w:t>
      </w:r>
      <w:r>
        <w:rPr>
          <w:w w:val="120"/>
        </w:rPr>
        <w:t>15</w:t>
      </w:r>
      <w:r>
        <w:rPr>
          <w:spacing w:val="-10"/>
          <w:w w:val="120"/>
        </w:rPr>
        <w:t> </w:t>
      </w:r>
      <w:r>
        <w:rPr>
          <w:w w:val="120"/>
        </w:rPr>
        <w:t>years and</w:t>
      </w:r>
      <w:r>
        <w:rPr>
          <w:w w:val="120"/>
        </w:rPr>
        <w:t> postmortem,</w:t>
      </w:r>
      <w:r>
        <w:rPr>
          <w:w w:val="120"/>
        </w:rPr>
        <w:t> and</w:t>
      </w:r>
      <w:r>
        <w:rPr>
          <w:w w:val="120"/>
        </w:rPr>
        <w:t> brain</w:t>
      </w:r>
      <w:r>
        <w:rPr>
          <w:w w:val="120"/>
        </w:rPr>
        <w:t> MRI</w:t>
      </w:r>
      <w:r>
        <w:rPr>
          <w:w w:val="120"/>
        </w:rPr>
        <w:t> scans</w:t>
      </w:r>
      <w:r>
        <w:rPr>
          <w:w w:val="120"/>
        </w:rPr>
        <w:t> performed</w:t>
      </w:r>
      <w:r>
        <w:rPr>
          <w:w w:val="120"/>
        </w:rPr>
        <w:t> at</w:t>
      </w:r>
      <w:r>
        <w:rPr>
          <w:w w:val="120"/>
        </w:rPr>
        <w:t> 15</w:t>
      </w:r>
      <w:r>
        <w:rPr>
          <w:w w:val="120"/>
        </w:rPr>
        <w:t> and</w:t>
      </w:r>
      <w:r>
        <w:rPr>
          <w:w w:val="120"/>
        </w:rPr>
        <w:t> </w:t>
      </w:r>
      <w:r>
        <w:rPr>
          <w:w w:val="120"/>
        </w:rPr>
        <w:t>17 years</w:t>
      </w:r>
      <w:r>
        <w:rPr>
          <w:spacing w:val="-8"/>
          <w:w w:val="120"/>
        </w:rPr>
        <w:t> </w:t>
      </w:r>
      <w:r>
        <w:rPr>
          <w:w w:val="120"/>
        </w:rPr>
        <w:t>of</w:t>
      </w:r>
      <w:r>
        <w:rPr>
          <w:spacing w:val="-6"/>
          <w:w w:val="120"/>
        </w:rPr>
        <w:t> </w:t>
      </w:r>
      <w:r>
        <w:rPr>
          <w:w w:val="120"/>
        </w:rPr>
        <w:t>age</w:t>
      </w:r>
      <w:r>
        <w:rPr>
          <w:spacing w:val="-8"/>
          <w:w w:val="120"/>
        </w:rPr>
        <w:t> </w:t>
      </w:r>
      <w:r>
        <w:rPr>
          <w:w w:val="120"/>
        </w:rPr>
        <w:t>prove</w:t>
      </w:r>
      <w:r>
        <w:rPr>
          <w:spacing w:val="-7"/>
          <w:w w:val="120"/>
        </w:rPr>
        <w:t> </w:t>
      </w:r>
      <w:r>
        <w:rPr>
          <w:w w:val="120"/>
        </w:rPr>
        <w:t>the</w:t>
      </w:r>
      <w:r>
        <w:rPr>
          <w:spacing w:val="-8"/>
          <w:w w:val="120"/>
        </w:rPr>
        <w:t> </w:t>
      </w:r>
      <w:r>
        <w:rPr>
          <w:w w:val="120"/>
        </w:rPr>
        <w:t>continuous</w:t>
      </w:r>
      <w:r>
        <w:rPr>
          <w:spacing w:val="-7"/>
          <w:w w:val="120"/>
        </w:rPr>
        <w:t> </w:t>
      </w:r>
      <w:r>
        <w:rPr>
          <w:w w:val="120"/>
        </w:rPr>
        <w:t>and</w:t>
      </w:r>
      <w:r>
        <w:rPr>
          <w:spacing w:val="-8"/>
          <w:w w:val="120"/>
        </w:rPr>
        <w:t> </w:t>
      </w:r>
      <w:r>
        <w:rPr>
          <w:w w:val="120"/>
        </w:rPr>
        <w:t>serious</w:t>
      </w:r>
      <w:r>
        <w:rPr>
          <w:spacing w:val="-7"/>
          <w:w w:val="120"/>
        </w:rPr>
        <w:t> </w:t>
      </w:r>
      <w:r>
        <w:rPr>
          <w:w w:val="120"/>
        </w:rPr>
        <w:t>progress</w:t>
      </w:r>
      <w:r>
        <w:rPr>
          <w:spacing w:val="-7"/>
          <w:w w:val="120"/>
        </w:rPr>
        <w:t> </w:t>
      </w:r>
      <w:r>
        <w:rPr>
          <w:w w:val="120"/>
        </w:rPr>
        <w:t>of</w:t>
      </w:r>
      <w:r>
        <w:rPr>
          <w:spacing w:val="-7"/>
          <w:w w:val="120"/>
        </w:rPr>
        <w:t> </w:t>
      </w:r>
      <w:r>
        <w:rPr>
          <w:spacing w:val="-2"/>
          <w:w w:val="120"/>
        </w:rPr>
        <w:t>cerebra</w:t>
      </w:r>
      <w:r>
        <w:rPr>
          <w:spacing w:val="-2"/>
          <w:w w:val="120"/>
        </w:rPr>
        <w:t>l</w:t>
      </w:r>
    </w:p>
    <w:p>
      <w:pPr>
        <w:pStyle w:val="BodyText"/>
        <w:spacing w:after="0" w:line="273" w:lineRule="auto"/>
        <w:jc w:val="both"/>
        <w:sectPr>
          <w:type w:val="continuous"/>
          <w:pgSz w:w="11910" w:h="15880"/>
          <w:pgMar w:top="860" w:bottom="280" w:left="566" w:right="566"/>
          <w:cols w:num="2" w:equalWidth="0">
            <w:col w:w="5308" w:space="73"/>
            <w:col w:w="5397"/>
          </w:cols>
        </w:sectPr>
      </w:pPr>
    </w:p>
    <w:p>
      <w:pPr>
        <w:tabs>
          <w:tab w:pos="4068" w:val="left" w:leader="none"/>
        </w:tabs>
        <w:spacing w:before="73"/>
        <w:ind w:left="107" w:right="0" w:firstLine="0"/>
        <w:jc w:val="left"/>
        <w:rPr>
          <w:i/>
          <w:sz w:val="12"/>
        </w:rPr>
      </w:pPr>
      <w:bookmarkStart w:name="_bookmark6" w:id="11"/>
      <w:bookmarkEnd w:id="11"/>
      <w:r>
        <w:rPr/>
      </w:r>
      <w:bookmarkStart w:name="_bookmark7" w:id="12"/>
      <w:bookmarkEnd w:id="12"/>
      <w:r>
        <w:rPr/>
      </w:r>
      <w:bookmarkStart w:name="_bookmark8" w:id="13"/>
      <w:bookmarkEnd w:id="13"/>
      <w:r>
        <w:rPr/>
      </w:r>
      <w:r>
        <w:rPr>
          <w:spacing w:val="-5"/>
          <w:w w:val="120"/>
          <w:sz w:val="12"/>
        </w:rPr>
        <w:t>234</w:t>
      </w:r>
      <w:r>
        <w:rPr>
          <w:sz w:val="12"/>
        </w:rPr>
        <w:tab/>
      </w:r>
      <w:r>
        <w:rPr>
          <w:i/>
          <w:w w:val="120"/>
          <w:sz w:val="12"/>
        </w:rPr>
        <w:t>M.</w:t>
      </w:r>
      <w:r>
        <w:rPr>
          <w:i/>
          <w:spacing w:val="-3"/>
          <w:w w:val="120"/>
          <w:sz w:val="12"/>
        </w:rPr>
        <w:t> </w:t>
      </w:r>
      <w:r>
        <w:rPr>
          <w:i/>
          <w:w w:val="120"/>
          <w:sz w:val="12"/>
        </w:rPr>
        <w:t>Boes</w:t>
      </w:r>
      <w:r>
        <w:rPr>
          <w:i/>
          <w:spacing w:val="4"/>
          <w:w w:val="120"/>
          <w:sz w:val="12"/>
        </w:rPr>
        <w:t> </w:t>
      </w:r>
      <w:r>
        <w:rPr>
          <w:i/>
          <w:w w:val="120"/>
          <w:sz w:val="12"/>
        </w:rPr>
        <w:t>et</w:t>
      </w:r>
      <w:r>
        <w:rPr>
          <w:i/>
          <w:spacing w:val="2"/>
          <w:w w:val="120"/>
          <w:sz w:val="12"/>
        </w:rPr>
        <w:t> </w:t>
      </w:r>
      <w:r>
        <w:rPr>
          <w:i/>
          <w:w w:val="120"/>
          <w:sz w:val="12"/>
        </w:rPr>
        <w:t>al.</w:t>
      </w:r>
      <w:r>
        <w:rPr>
          <w:i/>
          <w:spacing w:val="-14"/>
          <w:w w:val="120"/>
          <w:sz w:val="12"/>
        </w:rPr>
        <w:t> </w:t>
      </w:r>
      <w:r>
        <w:rPr>
          <w:i/>
          <w:w w:val="120"/>
          <w:sz w:val="12"/>
        </w:rPr>
        <w:t>/</w:t>
      </w:r>
      <w:r>
        <w:rPr>
          <w:i/>
          <w:spacing w:val="-14"/>
          <w:w w:val="120"/>
          <w:sz w:val="12"/>
        </w:rPr>
        <w:t> </w:t>
      </w:r>
      <w:r>
        <w:rPr>
          <w:i/>
          <w:w w:val="120"/>
          <w:sz w:val="12"/>
        </w:rPr>
        <w:t>Seizure</w:t>
      </w:r>
      <w:r>
        <w:rPr>
          <w:i/>
          <w:spacing w:val="4"/>
          <w:w w:val="120"/>
          <w:sz w:val="12"/>
        </w:rPr>
        <w:t> </w:t>
      </w:r>
      <w:r>
        <w:rPr>
          <w:i/>
          <w:w w:val="120"/>
          <w:sz w:val="12"/>
        </w:rPr>
        <w:t>18</w:t>
      </w:r>
      <w:r>
        <w:rPr>
          <w:i/>
          <w:spacing w:val="3"/>
          <w:w w:val="120"/>
          <w:sz w:val="12"/>
        </w:rPr>
        <w:t> </w:t>
      </w:r>
      <w:r>
        <w:rPr>
          <w:i/>
          <w:w w:val="120"/>
          <w:sz w:val="12"/>
        </w:rPr>
        <w:t>(2009)</w:t>
      </w:r>
      <w:r>
        <w:rPr>
          <w:i/>
          <w:spacing w:val="3"/>
          <w:w w:val="120"/>
          <w:sz w:val="12"/>
        </w:rPr>
        <w:t> </w:t>
      </w:r>
      <w:r>
        <w:rPr>
          <w:i/>
          <w:spacing w:val="-2"/>
          <w:w w:val="120"/>
          <w:sz w:val="12"/>
        </w:rPr>
        <w:t>232–234</w:t>
      </w:r>
    </w:p>
    <w:p>
      <w:pPr>
        <w:pStyle w:val="BodyText"/>
        <w:spacing w:before="10"/>
        <w:rPr>
          <w:i/>
          <w:sz w:val="12"/>
        </w:rPr>
      </w:pPr>
    </w:p>
    <w:p>
      <w:pPr>
        <w:pStyle w:val="BodyText"/>
        <w:spacing w:after="0"/>
        <w:rPr>
          <w:i/>
          <w:sz w:val="12"/>
        </w:rPr>
        <w:sectPr>
          <w:pgSz w:w="11910" w:h="15880"/>
          <w:pgMar w:top="860" w:bottom="280" w:left="566" w:right="566"/>
        </w:sectPr>
      </w:pPr>
    </w:p>
    <w:p>
      <w:pPr>
        <w:pStyle w:val="BodyText"/>
        <w:spacing w:line="273" w:lineRule="auto" w:before="82"/>
        <w:ind w:left="107" w:right="38"/>
        <w:jc w:val="both"/>
      </w:pPr>
      <w:bookmarkStart w:name="_bookmark9" w:id="14"/>
      <w:bookmarkEnd w:id="14"/>
      <w:r>
        <w:rPr/>
      </w:r>
      <w:r>
        <w:rPr>
          <w:w w:val="120"/>
        </w:rPr>
        <w:t>and</w:t>
      </w:r>
      <w:r>
        <w:rPr>
          <w:spacing w:val="-4"/>
          <w:w w:val="120"/>
        </w:rPr>
        <w:t> </w:t>
      </w:r>
      <w:r>
        <w:rPr>
          <w:w w:val="120"/>
        </w:rPr>
        <w:t>multiorgan</w:t>
      </w:r>
      <w:r>
        <w:rPr>
          <w:spacing w:val="-4"/>
          <w:w w:val="120"/>
        </w:rPr>
        <w:t> </w:t>
      </w:r>
      <w:r>
        <w:rPr>
          <w:w w:val="120"/>
        </w:rPr>
        <w:t>affection</w:t>
      </w:r>
      <w:r>
        <w:rPr>
          <w:spacing w:val="-4"/>
          <w:w w:val="120"/>
        </w:rPr>
        <w:t> </w:t>
      </w:r>
      <w:r>
        <w:rPr>
          <w:w w:val="120"/>
        </w:rPr>
        <w:t>in</w:t>
      </w:r>
      <w:r>
        <w:rPr>
          <w:spacing w:val="-4"/>
          <w:w w:val="120"/>
        </w:rPr>
        <w:t> </w:t>
      </w:r>
      <w:r>
        <w:rPr>
          <w:w w:val="120"/>
        </w:rPr>
        <w:t>Alpers</w:t>
      </w:r>
      <w:r>
        <w:rPr>
          <w:spacing w:val="-4"/>
          <w:w w:val="120"/>
        </w:rPr>
        <w:t> </w:t>
      </w:r>
      <w:r>
        <w:rPr>
          <w:w w:val="120"/>
        </w:rPr>
        <w:t>syndrome</w:t>
      </w:r>
      <w:r>
        <w:rPr>
          <w:spacing w:val="-5"/>
          <w:w w:val="120"/>
        </w:rPr>
        <w:t> </w:t>
      </w:r>
      <w:r>
        <w:rPr>
          <w:w w:val="120"/>
        </w:rPr>
        <w:t>over</w:t>
      </w:r>
      <w:r>
        <w:rPr>
          <w:spacing w:val="-4"/>
          <w:w w:val="120"/>
        </w:rPr>
        <w:t> </w:t>
      </w:r>
      <w:r>
        <w:rPr>
          <w:w w:val="120"/>
        </w:rPr>
        <w:t>time.</w:t>
      </w:r>
      <w:r>
        <w:rPr>
          <w:spacing w:val="-4"/>
          <w:w w:val="120"/>
        </w:rPr>
        <w:t> </w:t>
      </w:r>
      <w:r>
        <w:rPr>
          <w:w w:val="120"/>
        </w:rPr>
        <w:t>In</w:t>
      </w:r>
      <w:r>
        <w:rPr>
          <w:spacing w:val="-4"/>
          <w:w w:val="120"/>
        </w:rPr>
        <w:t> </w:t>
      </w:r>
      <w:r>
        <w:rPr>
          <w:w w:val="120"/>
        </w:rPr>
        <w:t>detail, our</w:t>
      </w:r>
      <w:r>
        <w:rPr>
          <w:w w:val="120"/>
        </w:rPr>
        <w:t> case</w:t>
      </w:r>
      <w:r>
        <w:rPr>
          <w:w w:val="120"/>
        </w:rPr>
        <w:t> demonstrates</w:t>
      </w:r>
      <w:r>
        <w:rPr>
          <w:w w:val="120"/>
        </w:rPr>
        <w:t> that</w:t>
      </w:r>
      <w:r>
        <w:rPr>
          <w:w w:val="120"/>
        </w:rPr>
        <w:t> brain</w:t>
      </w:r>
      <w:r>
        <w:rPr>
          <w:w w:val="120"/>
        </w:rPr>
        <w:t> MRI</w:t>
      </w:r>
      <w:r>
        <w:rPr>
          <w:w w:val="120"/>
        </w:rPr>
        <w:t> abnormalities</w:t>
      </w:r>
      <w:r>
        <w:rPr>
          <w:w w:val="120"/>
        </w:rPr>
        <w:t> in</w:t>
      </w:r>
      <w:r>
        <w:rPr>
          <w:w w:val="120"/>
        </w:rPr>
        <w:t> Alpers </w:t>
      </w:r>
      <w:bookmarkStart w:name="_bookmark10" w:id="15"/>
      <w:bookmarkEnd w:id="15"/>
      <w:r>
        <w:rPr>
          <w:w w:val="120"/>
        </w:rPr>
        <w:t>syndrome</w:t>
      </w:r>
      <w:r>
        <w:rPr>
          <w:w w:val="120"/>
        </w:rPr>
        <w:t> may</w:t>
      </w:r>
      <w:r>
        <w:rPr>
          <w:w w:val="120"/>
        </w:rPr>
        <w:t> rapidly</w:t>
      </w:r>
      <w:r>
        <w:rPr>
          <w:w w:val="120"/>
        </w:rPr>
        <w:t> develop</w:t>
      </w:r>
      <w:r>
        <w:rPr>
          <w:w w:val="120"/>
        </w:rPr>
        <w:t> over</w:t>
      </w:r>
      <w:r>
        <w:rPr>
          <w:w w:val="120"/>
        </w:rPr>
        <w:t> a</w:t>
      </w:r>
      <w:r>
        <w:rPr>
          <w:w w:val="120"/>
        </w:rPr>
        <w:t> comparably</w:t>
      </w:r>
      <w:r>
        <w:rPr>
          <w:w w:val="120"/>
        </w:rPr>
        <w:t> short</w:t>
      </w:r>
      <w:r>
        <w:rPr>
          <w:w w:val="120"/>
        </w:rPr>
        <w:t> time period</w:t>
      </w:r>
      <w:r>
        <w:rPr>
          <w:w w:val="120"/>
        </w:rPr>
        <w:t> and</w:t>
      </w:r>
      <w:r>
        <w:rPr>
          <w:w w:val="120"/>
        </w:rPr>
        <w:t> that</w:t>
      </w:r>
      <w:r>
        <w:rPr>
          <w:w w:val="120"/>
        </w:rPr>
        <w:t> muscle</w:t>
      </w:r>
      <w:r>
        <w:rPr>
          <w:w w:val="120"/>
        </w:rPr>
        <w:t> and</w:t>
      </w:r>
      <w:r>
        <w:rPr>
          <w:w w:val="120"/>
        </w:rPr>
        <w:t> liver</w:t>
      </w:r>
      <w:r>
        <w:rPr>
          <w:w w:val="120"/>
        </w:rPr>
        <w:t> biopsies</w:t>
      </w:r>
      <w:r>
        <w:rPr>
          <w:w w:val="120"/>
        </w:rPr>
        <w:t> following</w:t>
      </w:r>
      <w:r>
        <w:rPr>
          <w:w w:val="120"/>
        </w:rPr>
        <w:t> standard </w:t>
      </w:r>
      <w:bookmarkStart w:name="_bookmark11" w:id="16"/>
      <w:bookmarkEnd w:id="16"/>
      <w:r>
        <w:rPr>
          <w:w w:val="120"/>
        </w:rPr>
        <w:t>histological</w:t>
      </w:r>
      <w:r>
        <w:rPr>
          <w:w w:val="120"/>
        </w:rPr>
        <w:t> procedures</w:t>
      </w:r>
      <w:r>
        <w:rPr>
          <w:w w:val="120"/>
        </w:rPr>
        <w:t> can</w:t>
      </w:r>
      <w:r>
        <w:rPr>
          <w:w w:val="120"/>
        </w:rPr>
        <w:t> be</w:t>
      </w:r>
      <w:r>
        <w:rPr>
          <w:w w:val="120"/>
        </w:rPr>
        <w:t> normal</w:t>
      </w:r>
      <w:r>
        <w:rPr>
          <w:w w:val="120"/>
        </w:rPr>
        <w:t> particularly</w:t>
      </w:r>
      <w:r>
        <w:rPr>
          <w:w w:val="120"/>
        </w:rPr>
        <w:t> in</w:t>
      </w:r>
      <w:r>
        <w:rPr>
          <w:w w:val="120"/>
        </w:rPr>
        <w:t> the</w:t>
      </w:r>
      <w:r>
        <w:rPr>
          <w:w w:val="120"/>
        </w:rPr>
        <w:t> early course</w:t>
      </w:r>
      <w:r>
        <w:rPr>
          <w:w w:val="120"/>
        </w:rPr>
        <w:t> of</w:t>
      </w:r>
      <w:r>
        <w:rPr>
          <w:w w:val="120"/>
        </w:rPr>
        <w:t> the</w:t>
      </w:r>
      <w:r>
        <w:rPr>
          <w:w w:val="120"/>
        </w:rPr>
        <w:t> disease.</w:t>
      </w:r>
      <w:r>
        <w:rPr>
          <w:w w:val="120"/>
        </w:rPr>
        <w:t> Our</w:t>
      </w:r>
      <w:r>
        <w:rPr>
          <w:w w:val="120"/>
        </w:rPr>
        <w:t> experience</w:t>
      </w:r>
      <w:r>
        <w:rPr>
          <w:w w:val="120"/>
        </w:rPr>
        <w:t> underlines</w:t>
      </w:r>
      <w:r>
        <w:rPr>
          <w:w w:val="120"/>
        </w:rPr>
        <w:t> the</w:t>
      </w:r>
      <w:r>
        <w:rPr>
          <w:w w:val="120"/>
        </w:rPr>
        <w:t> impact</w:t>
      </w:r>
      <w:r>
        <w:rPr>
          <w:w w:val="120"/>
        </w:rPr>
        <w:t> of </w:t>
      </w:r>
      <w:bookmarkStart w:name="References" w:id="17"/>
      <w:bookmarkEnd w:id="17"/>
      <w:r>
        <w:rPr>
          <w:w w:val="111"/>
        </w:rPr>
      </w:r>
      <w:bookmarkStart w:name="_bookmark12" w:id="18"/>
      <w:bookmarkEnd w:id="18"/>
      <w:r>
        <w:rPr>
          <w:w w:val="120"/>
        </w:rPr>
        <w:t>serial</w:t>
      </w:r>
      <w:r>
        <w:rPr>
          <w:w w:val="120"/>
        </w:rPr>
        <w:t> MRI</w:t>
      </w:r>
      <w:r>
        <w:rPr>
          <w:w w:val="120"/>
        </w:rPr>
        <w:t> scans</w:t>
      </w:r>
      <w:r>
        <w:rPr>
          <w:w w:val="120"/>
        </w:rPr>
        <w:t> and</w:t>
      </w:r>
      <w:r>
        <w:rPr>
          <w:w w:val="120"/>
        </w:rPr>
        <w:t> the</w:t>
      </w:r>
      <w:r>
        <w:rPr>
          <w:w w:val="120"/>
        </w:rPr>
        <w:t> need</w:t>
      </w:r>
      <w:r>
        <w:rPr>
          <w:w w:val="120"/>
        </w:rPr>
        <w:t> for</w:t>
      </w:r>
      <w:r>
        <w:rPr>
          <w:w w:val="120"/>
        </w:rPr>
        <w:t> speciﬁc</w:t>
      </w:r>
      <w:r>
        <w:rPr>
          <w:w w:val="120"/>
        </w:rPr>
        <w:t> biopsy</w:t>
      </w:r>
      <w:r>
        <w:rPr>
          <w:w w:val="120"/>
        </w:rPr>
        <w:t> work-up</w:t>
      </w:r>
      <w:r>
        <w:rPr>
          <w:w w:val="120"/>
        </w:rPr>
        <w:t> in clinically</w:t>
      </w:r>
      <w:r>
        <w:rPr>
          <w:w w:val="120"/>
        </w:rPr>
        <w:t> suspect</w:t>
      </w:r>
      <w:r>
        <w:rPr>
          <w:w w:val="120"/>
        </w:rPr>
        <w:t> patients</w:t>
      </w:r>
      <w:r>
        <w:rPr>
          <w:w w:val="120"/>
        </w:rPr>
        <w:t> including</w:t>
      </w:r>
      <w:r>
        <w:rPr>
          <w:w w:val="120"/>
        </w:rPr>
        <w:t> qualitative</w:t>
      </w:r>
      <w:r>
        <w:rPr>
          <w:w w:val="120"/>
        </w:rPr>
        <w:t> and</w:t>
      </w:r>
      <w:r>
        <w:rPr>
          <w:w w:val="120"/>
        </w:rPr>
        <w:t> quantitative mtDNA</w:t>
      </w:r>
      <w:r>
        <w:rPr>
          <w:spacing w:val="-3"/>
          <w:w w:val="120"/>
        </w:rPr>
        <w:t> </w:t>
      </w:r>
      <w:r>
        <w:rPr>
          <w:w w:val="120"/>
        </w:rPr>
        <w:t>examinations</w:t>
      </w:r>
      <w:r>
        <w:rPr>
          <w:spacing w:val="-3"/>
          <w:w w:val="120"/>
        </w:rPr>
        <w:t> </w:t>
      </w:r>
      <w:r>
        <w:rPr>
          <w:w w:val="120"/>
        </w:rPr>
        <w:t>comprising</w:t>
      </w:r>
      <w:r>
        <w:rPr>
          <w:spacing w:val="-4"/>
          <w:w w:val="120"/>
        </w:rPr>
        <w:t> </w:t>
      </w:r>
      <w:r>
        <w:rPr>
          <w:w w:val="120"/>
        </w:rPr>
        <w:t>analyses</w:t>
      </w:r>
      <w:r>
        <w:rPr>
          <w:spacing w:val="-3"/>
          <w:w w:val="120"/>
        </w:rPr>
        <w:t> </w:t>
      </w:r>
      <w:r>
        <w:rPr>
          <w:w w:val="120"/>
        </w:rPr>
        <w:t>for</w:t>
      </w:r>
      <w:r>
        <w:rPr>
          <w:spacing w:val="-3"/>
          <w:w w:val="120"/>
        </w:rPr>
        <w:t> </w:t>
      </w:r>
      <w:r>
        <w:rPr>
          <w:w w:val="120"/>
        </w:rPr>
        <w:t>multiple</w:t>
      </w:r>
      <w:r>
        <w:rPr>
          <w:spacing w:val="-4"/>
          <w:w w:val="120"/>
        </w:rPr>
        <w:t> </w:t>
      </w:r>
      <w:r>
        <w:rPr>
          <w:w w:val="120"/>
        </w:rPr>
        <w:t>deletions and/or</w:t>
      </w:r>
      <w:r>
        <w:rPr>
          <w:w w:val="120"/>
        </w:rPr>
        <w:t> depletion</w:t>
      </w:r>
      <w:r>
        <w:rPr>
          <w:w w:val="120"/>
        </w:rPr>
        <w:t> usually</w:t>
      </w:r>
      <w:r>
        <w:rPr>
          <w:w w:val="120"/>
        </w:rPr>
        <w:t> present</w:t>
      </w:r>
      <w:r>
        <w:rPr>
          <w:w w:val="120"/>
        </w:rPr>
        <w:t> in</w:t>
      </w:r>
      <w:r>
        <w:rPr>
          <w:w w:val="120"/>
        </w:rPr>
        <w:t> syndromes</w:t>
      </w:r>
      <w:r>
        <w:rPr>
          <w:w w:val="120"/>
        </w:rPr>
        <w:t> associated</w:t>
      </w:r>
      <w:r>
        <w:rPr>
          <w:w w:val="120"/>
        </w:rPr>
        <w:t> with </w:t>
      </w:r>
      <w:r>
        <w:rPr>
          <w:i/>
          <w:w w:val="115"/>
        </w:rPr>
        <w:t>POLG1</w:t>
      </w:r>
      <w:r>
        <w:rPr>
          <w:i/>
          <w:spacing w:val="-12"/>
          <w:w w:val="115"/>
        </w:rPr>
        <w:t> </w:t>
      </w:r>
      <w:r>
        <w:rPr>
          <w:w w:val="115"/>
        </w:rPr>
        <w:t>mutations.</w:t>
      </w:r>
      <w:r>
        <w:rPr>
          <w:spacing w:val="-11"/>
          <w:w w:val="115"/>
        </w:rPr>
        <w:t> </w:t>
      </w:r>
      <w:r>
        <w:rPr>
          <w:w w:val="115"/>
        </w:rPr>
        <w:t>As</w:t>
      </w:r>
      <w:r>
        <w:rPr>
          <w:spacing w:val="-12"/>
          <w:w w:val="115"/>
        </w:rPr>
        <w:t> </w:t>
      </w:r>
      <w:r>
        <w:rPr>
          <w:i/>
          <w:w w:val="115"/>
        </w:rPr>
        <w:t>POLG1</w:t>
      </w:r>
      <w:r>
        <w:rPr>
          <w:i/>
          <w:spacing w:val="-11"/>
          <w:w w:val="115"/>
        </w:rPr>
        <w:t> </w:t>
      </w:r>
      <w:r>
        <w:rPr>
          <w:w w:val="115"/>
        </w:rPr>
        <w:t>mutations</w:t>
      </w:r>
      <w:r>
        <w:rPr>
          <w:spacing w:val="-12"/>
          <w:w w:val="115"/>
        </w:rPr>
        <w:t> </w:t>
      </w:r>
      <w:r>
        <w:rPr>
          <w:w w:val="115"/>
        </w:rPr>
        <w:t>were</w:t>
      </w:r>
      <w:r>
        <w:rPr>
          <w:spacing w:val="-11"/>
          <w:w w:val="115"/>
        </w:rPr>
        <w:t> </w:t>
      </w:r>
      <w:r>
        <w:rPr>
          <w:w w:val="115"/>
        </w:rPr>
        <w:t>only</w:t>
      </w:r>
      <w:r>
        <w:rPr>
          <w:spacing w:val="-12"/>
          <w:w w:val="115"/>
        </w:rPr>
        <w:t> </w:t>
      </w:r>
      <w:r>
        <w:rPr>
          <w:w w:val="115"/>
        </w:rPr>
        <w:t>recently</w:t>
      </w:r>
      <w:r>
        <w:rPr>
          <w:spacing w:val="-11"/>
          <w:w w:val="115"/>
        </w:rPr>
        <w:t> </w:t>
      </w:r>
      <w:r>
        <w:rPr>
          <w:w w:val="115"/>
        </w:rPr>
        <w:t>reported </w:t>
      </w:r>
      <w:r>
        <w:rPr>
          <w:w w:val="120"/>
        </w:rPr>
        <w:t>as</w:t>
      </w:r>
      <w:r>
        <w:rPr>
          <w:spacing w:val="-5"/>
          <w:w w:val="120"/>
        </w:rPr>
        <w:t> </w:t>
      </w:r>
      <w:r>
        <w:rPr>
          <w:w w:val="120"/>
        </w:rPr>
        <w:t>frequent</w:t>
      </w:r>
      <w:r>
        <w:rPr>
          <w:spacing w:val="-7"/>
          <w:w w:val="120"/>
        </w:rPr>
        <w:t> </w:t>
      </w:r>
      <w:r>
        <w:rPr>
          <w:w w:val="120"/>
        </w:rPr>
        <w:t>causes</w:t>
      </w:r>
      <w:r>
        <w:rPr>
          <w:spacing w:val="-7"/>
          <w:w w:val="120"/>
        </w:rPr>
        <w:t> </w:t>
      </w:r>
      <w:r>
        <w:rPr>
          <w:w w:val="120"/>
        </w:rPr>
        <w:t>of</w:t>
      </w:r>
      <w:r>
        <w:rPr>
          <w:spacing w:val="-6"/>
          <w:w w:val="120"/>
        </w:rPr>
        <w:t> </w:t>
      </w:r>
      <w:r>
        <w:rPr>
          <w:w w:val="120"/>
        </w:rPr>
        <w:t>infantile</w:t>
      </w:r>
      <w:r>
        <w:rPr>
          <w:spacing w:val="-7"/>
          <w:w w:val="120"/>
        </w:rPr>
        <w:t> </w:t>
      </w:r>
      <w:r>
        <w:rPr>
          <w:w w:val="120"/>
        </w:rPr>
        <w:t>Alpers</w:t>
      </w:r>
      <w:r>
        <w:rPr>
          <w:spacing w:val="-7"/>
          <w:w w:val="120"/>
        </w:rPr>
        <w:t> </w:t>
      </w:r>
      <w:r>
        <w:rPr>
          <w:w w:val="120"/>
        </w:rPr>
        <w:t>syndrome,</w:t>
      </w:r>
      <w:r>
        <w:rPr>
          <w:spacing w:val="-8"/>
          <w:w w:val="120"/>
        </w:rPr>
        <w:t> </w:t>
      </w:r>
      <w:r>
        <w:rPr>
          <w:w w:val="120"/>
        </w:rPr>
        <w:t>deﬁnite</w:t>
      </w:r>
      <w:r>
        <w:rPr>
          <w:spacing w:val="-7"/>
          <w:w w:val="120"/>
        </w:rPr>
        <w:t> </w:t>
      </w:r>
      <w:r>
        <w:rPr>
          <w:w w:val="120"/>
        </w:rPr>
        <w:t>numbers </w:t>
      </w:r>
      <w:bookmarkStart w:name="_bookmark13" w:id="19"/>
      <w:bookmarkEnd w:id="19"/>
      <w:r>
        <w:rPr>
          <w:w w:val="115"/>
        </w:rPr>
        <w:t>of</w:t>
      </w:r>
      <w:r>
        <w:rPr>
          <w:w w:val="115"/>
        </w:rPr>
        <w:t> affected children are not known, and the diagnosis may easily be </w:t>
      </w:r>
      <w:r>
        <w:rPr>
          <w:w w:val="120"/>
        </w:rPr>
        <w:t>overseen as many patients die at young age.</w:t>
      </w:r>
    </w:p>
    <w:p>
      <w:pPr>
        <w:pStyle w:val="BodyText"/>
        <w:spacing w:line="273" w:lineRule="auto"/>
        <w:ind w:left="107" w:right="38" w:firstLine="239"/>
        <w:jc w:val="both"/>
      </w:pPr>
      <w:r>
        <w:rPr>
          <w:w w:val="120"/>
        </w:rPr>
        <w:t>The</w:t>
      </w:r>
      <w:r>
        <w:rPr>
          <w:spacing w:val="-12"/>
          <w:w w:val="120"/>
        </w:rPr>
        <w:t> </w:t>
      </w:r>
      <w:r>
        <w:rPr>
          <w:w w:val="120"/>
        </w:rPr>
        <w:t>severe</w:t>
      </w:r>
      <w:r>
        <w:rPr>
          <w:spacing w:val="-12"/>
          <w:w w:val="120"/>
        </w:rPr>
        <w:t> </w:t>
      </w:r>
      <w:r>
        <w:rPr>
          <w:w w:val="120"/>
        </w:rPr>
        <w:t>ﬁndings</w:t>
      </w:r>
      <w:r>
        <w:rPr>
          <w:spacing w:val="-12"/>
          <w:w w:val="120"/>
        </w:rPr>
        <w:t> </w:t>
      </w:r>
      <w:r>
        <w:rPr>
          <w:w w:val="120"/>
        </w:rPr>
        <w:t>in</w:t>
      </w:r>
      <w:r>
        <w:rPr>
          <w:spacing w:val="-12"/>
          <w:w w:val="120"/>
        </w:rPr>
        <w:t> </w:t>
      </w:r>
      <w:r>
        <w:rPr>
          <w:w w:val="120"/>
        </w:rPr>
        <w:t>our</w:t>
      </w:r>
      <w:r>
        <w:rPr>
          <w:spacing w:val="-12"/>
          <w:w w:val="120"/>
        </w:rPr>
        <w:t> </w:t>
      </w:r>
      <w:r>
        <w:rPr>
          <w:w w:val="120"/>
        </w:rPr>
        <w:t>patient</w:t>
      </w:r>
      <w:r>
        <w:rPr>
          <w:spacing w:val="-12"/>
          <w:w w:val="120"/>
        </w:rPr>
        <w:t> </w:t>
      </w:r>
      <w:r>
        <w:rPr>
          <w:w w:val="120"/>
        </w:rPr>
        <w:t>clearly</w:t>
      </w:r>
      <w:r>
        <w:rPr>
          <w:spacing w:val="-12"/>
          <w:w w:val="120"/>
        </w:rPr>
        <w:t> </w:t>
      </w:r>
      <w:r>
        <w:rPr>
          <w:w w:val="120"/>
        </w:rPr>
        <w:t>reﬂect</w:t>
      </w:r>
      <w:r>
        <w:rPr>
          <w:spacing w:val="-12"/>
          <w:w w:val="120"/>
        </w:rPr>
        <w:t> </w:t>
      </w:r>
      <w:r>
        <w:rPr>
          <w:w w:val="120"/>
        </w:rPr>
        <w:t>the</w:t>
      </w:r>
      <w:r>
        <w:rPr>
          <w:spacing w:val="-12"/>
          <w:w w:val="120"/>
        </w:rPr>
        <w:t> </w:t>
      </w:r>
      <w:r>
        <w:rPr>
          <w:w w:val="120"/>
        </w:rPr>
        <w:t>devastating </w:t>
      </w:r>
      <w:r>
        <w:rPr>
          <w:w w:val="115"/>
        </w:rPr>
        <w:t>clinical course and cerebral deterioration that may evolve in Alpers </w:t>
      </w:r>
      <w:r>
        <w:rPr>
          <w:w w:val="120"/>
        </w:rPr>
        <w:t>syndrome.</w:t>
      </w:r>
      <w:r>
        <w:rPr>
          <w:w w:val="120"/>
        </w:rPr>
        <w:t> Our</w:t>
      </w:r>
      <w:r>
        <w:rPr>
          <w:w w:val="120"/>
        </w:rPr>
        <w:t> data</w:t>
      </w:r>
      <w:r>
        <w:rPr>
          <w:w w:val="120"/>
        </w:rPr>
        <w:t> indicate</w:t>
      </w:r>
      <w:r>
        <w:rPr>
          <w:w w:val="120"/>
        </w:rPr>
        <w:t> that</w:t>
      </w:r>
      <w:r>
        <w:rPr>
          <w:w w:val="120"/>
        </w:rPr>
        <w:t> not</w:t>
      </w:r>
      <w:r>
        <w:rPr>
          <w:w w:val="120"/>
        </w:rPr>
        <w:t> only</w:t>
      </w:r>
      <w:r>
        <w:rPr>
          <w:w w:val="120"/>
        </w:rPr>
        <w:t> liver</w:t>
      </w:r>
      <w:r>
        <w:rPr>
          <w:w w:val="120"/>
        </w:rPr>
        <w:t> failure</w:t>
      </w:r>
      <w:r>
        <w:rPr>
          <w:w w:val="120"/>
        </w:rPr>
        <w:t> but</w:t>
      </w:r>
      <w:r>
        <w:rPr>
          <w:w w:val="120"/>
        </w:rPr>
        <w:t> also severe</w:t>
      </w:r>
      <w:r>
        <w:rPr>
          <w:spacing w:val="-7"/>
          <w:w w:val="120"/>
        </w:rPr>
        <w:t> </w:t>
      </w:r>
      <w:r>
        <w:rPr>
          <w:w w:val="120"/>
        </w:rPr>
        <w:t>brain</w:t>
      </w:r>
      <w:r>
        <w:rPr>
          <w:spacing w:val="-8"/>
          <w:w w:val="120"/>
        </w:rPr>
        <w:t> </w:t>
      </w:r>
      <w:r>
        <w:rPr>
          <w:w w:val="120"/>
        </w:rPr>
        <w:t>damage</w:t>
      </w:r>
      <w:r>
        <w:rPr>
          <w:spacing w:val="-8"/>
          <w:w w:val="120"/>
        </w:rPr>
        <w:t> </w:t>
      </w:r>
      <w:r>
        <w:rPr>
          <w:w w:val="120"/>
        </w:rPr>
        <w:t>may</w:t>
      </w:r>
      <w:r>
        <w:rPr>
          <w:spacing w:val="-8"/>
          <w:w w:val="120"/>
        </w:rPr>
        <w:t> </w:t>
      </w:r>
      <w:r>
        <w:rPr>
          <w:w w:val="120"/>
        </w:rPr>
        <w:t>contribute</w:t>
      </w:r>
      <w:r>
        <w:rPr>
          <w:spacing w:val="-8"/>
          <w:w w:val="120"/>
        </w:rPr>
        <w:t> </w:t>
      </w:r>
      <w:r>
        <w:rPr>
          <w:w w:val="120"/>
        </w:rPr>
        <w:t>to</w:t>
      </w:r>
      <w:r>
        <w:rPr>
          <w:spacing w:val="-8"/>
          <w:w w:val="120"/>
        </w:rPr>
        <w:t> </w:t>
      </w:r>
      <w:r>
        <w:rPr>
          <w:w w:val="120"/>
        </w:rPr>
        <w:t>death</w:t>
      </w:r>
      <w:r>
        <w:rPr>
          <w:spacing w:val="-7"/>
          <w:w w:val="120"/>
        </w:rPr>
        <w:t> </w:t>
      </w:r>
      <w:r>
        <w:rPr>
          <w:w w:val="120"/>
        </w:rPr>
        <w:t>in</w:t>
      </w:r>
      <w:r>
        <w:rPr>
          <w:spacing w:val="-8"/>
          <w:w w:val="120"/>
        </w:rPr>
        <w:t> </w:t>
      </w:r>
      <w:r>
        <w:rPr>
          <w:w w:val="120"/>
        </w:rPr>
        <w:t>Alpers</w:t>
      </w:r>
      <w:r>
        <w:rPr>
          <w:spacing w:val="-8"/>
          <w:w w:val="120"/>
        </w:rPr>
        <w:t> </w:t>
      </w:r>
      <w:r>
        <w:rPr>
          <w:w w:val="120"/>
        </w:rPr>
        <w:t>syndrome. In</w:t>
      </w:r>
      <w:r>
        <w:rPr>
          <w:w w:val="120"/>
        </w:rPr>
        <w:t> patients</w:t>
      </w:r>
      <w:r>
        <w:rPr>
          <w:w w:val="120"/>
        </w:rPr>
        <w:t> with</w:t>
      </w:r>
      <w:r>
        <w:rPr>
          <w:w w:val="120"/>
        </w:rPr>
        <w:t> POLG1</w:t>
      </w:r>
      <w:r>
        <w:rPr>
          <w:w w:val="120"/>
        </w:rPr>
        <w:t> mutations,</w:t>
      </w:r>
      <w:r>
        <w:rPr>
          <w:w w:val="120"/>
        </w:rPr>
        <w:t> prolonged</w:t>
      </w:r>
      <w:r>
        <w:rPr>
          <w:w w:val="120"/>
        </w:rPr>
        <w:t> convulsive</w:t>
      </w:r>
      <w:r>
        <w:rPr>
          <w:w w:val="120"/>
        </w:rPr>
        <w:t> status epilepticus is a common and fatal complication and represents a major cause of death in these disease entities (Engelsen et al.).</w:t>
      </w:r>
      <w:hyperlink w:history="true" w:anchor="_bookmark13">
        <w:r>
          <w:rPr>
            <w:color w:val="000066"/>
            <w:w w:val="120"/>
            <w:vertAlign w:val="superscript"/>
          </w:rPr>
          <w:t>10</w:t>
        </w:r>
      </w:hyperlink>
      <w:r>
        <w:rPr>
          <w:color w:val="000066"/>
          <w:w w:val="120"/>
          <w:vertAlign w:val="baseline"/>
        </w:rPr>
        <w:t> </w:t>
      </w:r>
      <w:r>
        <w:rPr>
          <w:w w:val="120"/>
          <w:vertAlign w:val="baseline"/>
        </w:rPr>
        <w:t>Focal</w:t>
      </w:r>
      <w:r>
        <w:rPr>
          <w:w w:val="120"/>
          <w:vertAlign w:val="baseline"/>
        </w:rPr>
        <w:t> epileptic</w:t>
      </w:r>
      <w:r>
        <w:rPr>
          <w:w w:val="120"/>
          <w:vertAlign w:val="baseline"/>
        </w:rPr>
        <w:t> seizures</w:t>
      </w:r>
      <w:r>
        <w:rPr>
          <w:w w:val="120"/>
          <w:vertAlign w:val="baseline"/>
        </w:rPr>
        <w:t> that</w:t>
      </w:r>
      <w:r>
        <w:rPr>
          <w:w w:val="120"/>
          <w:vertAlign w:val="baseline"/>
        </w:rPr>
        <w:t> often</w:t>
      </w:r>
      <w:r>
        <w:rPr>
          <w:w w:val="120"/>
          <w:vertAlign w:val="baseline"/>
        </w:rPr>
        <w:t> result</w:t>
      </w:r>
      <w:r>
        <w:rPr>
          <w:w w:val="120"/>
          <w:vertAlign w:val="baseline"/>
        </w:rPr>
        <w:t> in</w:t>
      </w:r>
      <w:r>
        <w:rPr>
          <w:w w:val="120"/>
          <w:vertAlign w:val="baseline"/>
        </w:rPr>
        <w:t> generalized</w:t>
      </w:r>
      <w:r>
        <w:rPr>
          <w:w w:val="120"/>
          <w:vertAlign w:val="baseline"/>
        </w:rPr>
        <w:t> status </w:t>
      </w:r>
      <w:r>
        <w:rPr>
          <w:w w:val="115"/>
          <w:vertAlign w:val="baseline"/>
        </w:rPr>
        <w:t>epilepticus are characteristic symptoms of brain affection in Alpers </w:t>
      </w:r>
      <w:r>
        <w:rPr>
          <w:w w:val="120"/>
          <w:vertAlign w:val="baseline"/>
        </w:rPr>
        <w:t>syndrome;</w:t>
      </w:r>
      <w:r>
        <w:rPr>
          <w:w w:val="120"/>
          <w:vertAlign w:val="baseline"/>
        </w:rPr>
        <w:t> however,</w:t>
      </w:r>
      <w:r>
        <w:rPr>
          <w:w w:val="120"/>
          <w:vertAlign w:val="baseline"/>
        </w:rPr>
        <w:t> they</w:t>
      </w:r>
      <w:r>
        <w:rPr>
          <w:w w:val="120"/>
          <w:vertAlign w:val="baseline"/>
        </w:rPr>
        <w:t> result</w:t>
      </w:r>
      <w:r>
        <w:rPr>
          <w:w w:val="120"/>
          <w:vertAlign w:val="baseline"/>
        </w:rPr>
        <w:t> in</w:t>
      </w:r>
      <w:r>
        <w:rPr>
          <w:w w:val="120"/>
          <w:vertAlign w:val="baseline"/>
        </w:rPr>
        <w:t> further</w:t>
      </w:r>
      <w:r>
        <w:rPr>
          <w:w w:val="120"/>
          <w:vertAlign w:val="baseline"/>
        </w:rPr>
        <w:t> cerebral</w:t>
      </w:r>
      <w:r>
        <w:rPr>
          <w:w w:val="120"/>
          <w:vertAlign w:val="baseline"/>
        </w:rPr>
        <w:t> damage themselves</w:t>
      </w:r>
      <w:r>
        <w:rPr>
          <w:spacing w:val="-12"/>
          <w:w w:val="120"/>
          <w:vertAlign w:val="baseline"/>
        </w:rPr>
        <w:t> </w:t>
      </w:r>
      <w:r>
        <w:rPr>
          <w:w w:val="120"/>
          <w:vertAlign w:val="baseline"/>
        </w:rPr>
        <w:t>thus</w:t>
      </w:r>
      <w:r>
        <w:rPr>
          <w:spacing w:val="-12"/>
          <w:w w:val="120"/>
          <w:vertAlign w:val="baseline"/>
        </w:rPr>
        <w:t> </w:t>
      </w:r>
      <w:r>
        <w:rPr>
          <w:w w:val="120"/>
          <w:vertAlign w:val="baseline"/>
        </w:rPr>
        <w:t>creating</w:t>
      </w:r>
      <w:r>
        <w:rPr>
          <w:spacing w:val="-12"/>
          <w:w w:val="120"/>
          <w:vertAlign w:val="baseline"/>
        </w:rPr>
        <w:t> </w:t>
      </w:r>
      <w:r>
        <w:rPr>
          <w:w w:val="120"/>
          <w:vertAlign w:val="baseline"/>
        </w:rPr>
        <w:t>a</w:t>
      </w:r>
      <w:r>
        <w:rPr>
          <w:spacing w:val="-12"/>
          <w:w w:val="120"/>
          <w:vertAlign w:val="baseline"/>
        </w:rPr>
        <w:t> </w:t>
      </w:r>
      <w:r>
        <w:rPr>
          <w:w w:val="120"/>
          <w:vertAlign w:val="baseline"/>
        </w:rPr>
        <w:t>vicious</w:t>
      </w:r>
      <w:r>
        <w:rPr>
          <w:spacing w:val="-12"/>
          <w:w w:val="120"/>
          <w:vertAlign w:val="baseline"/>
        </w:rPr>
        <w:t> </w:t>
      </w:r>
      <w:r>
        <w:rPr>
          <w:w w:val="120"/>
          <w:vertAlign w:val="baseline"/>
        </w:rPr>
        <w:t>cycle</w:t>
      </w:r>
      <w:r>
        <w:rPr>
          <w:spacing w:val="-12"/>
          <w:w w:val="120"/>
          <w:vertAlign w:val="baseline"/>
        </w:rPr>
        <w:t> </w:t>
      </w:r>
      <w:r>
        <w:rPr>
          <w:w w:val="120"/>
          <w:vertAlign w:val="baseline"/>
        </w:rPr>
        <w:t>of</w:t>
      </w:r>
      <w:r>
        <w:rPr>
          <w:spacing w:val="-11"/>
          <w:w w:val="120"/>
          <w:vertAlign w:val="baseline"/>
        </w:rPr>
        <w:t> </w:t>
      </w:r>
      <w:r>
        <w:rPr>
          <w:w w:val="120"/>
          <w:vertAlign w:val="baseline"/>
        </w:rPr>
        <w:t>central</w:t>
      </w:r>
      <w:r>
        <w:rPr>
          <w:spacing w:val="-12"/>
          <w:w w:val="120"/>
          <w:vertAlign w:val="baseline"/>
        </w:rPr>
        <w:t> </w:t>
      </w:r>
      <w:r>
        <w:rPr>
          <w:w w:val="120"/>
          <w:vertAlign w:val="baseline"/>
        </w:rPr>
        <w:t>nervous</w:t>
      </w:r>
      <w:r>
        <w:rPr>
          <w:spacing w:val="-12"/>
          <w:w w:val="120"/>
          <w:vertAlign w:val="baseline"/>
        </w:rPr>
        <w:t> </w:t>
      </w:r>
      <w:r>
        <w:rPr>
          <w:w w:val="120"/>
          <w:vertAlign w:val="baseline"/>
        </w:rPr>
        <w:t>system pathology.</w:t>
      </w:r>
      <w:r>
        <w:rPr>
          <w:w w:val="120"/>
          <w:vertAlign w:val="baseline"/>
        </w:rPr>
        <w:t> In</w:t>
      </w:r>
      <w:r>
        <w:rPr>
          <w:w w:val="120"/>
          <w:vertAlign w:val="baseline"/>
        </w:rPr>
        <w:t> our</w:t>
      </w:r>
      <w:r>
        <w:rPr>
          <w:w w:val="120"/>
          <w:vertAlign w:val="baseline"/>
        </w:rPr>
        <w:t> patient,</w:t>
      </w:r>
      <w:r>
        <w:rPr>
          <w:w w:val="120"/>
          <w:vertAlign w:val="baseline"/>
        </w:rPr>
        <w:t> brainstem</w:t>
      </w:r>
      <w:r>
        <w:rPr>
          <w:w w:val="120"/>
          <w:vertAlign w:val="baseline"/>
        </w:rPr>
        <w:t> affection</w:t>
      </w:r>
      <w:r>
        <w:rPr>
          <w:w w:val="120"/>
          <w:vertAlign w:val="baseline"/>
        </w:rPr>
        <w:t> may</w:t>
      </w:r>
      <w:r>
        <w:rPr>
          <w:w w:val="120"/>
          <w:vertAlign w:val="baseline"/>
        </w:rPr>
        <w:t> have</w:t>
      </w:r>
      <w:r>
        <w:rPr>
          <w:w w:val="120"/>
          <w:vertAlign w:val="baseline"/>
        </w:rPr>
        <w:t> further contributed</w:t>
      </w:r>
      <w:r>
        <w:rPr>
          <w:spacing w:val="-1"/>
          <w:w w:val="120"/>
          <w:vertAlign w:val="baseline"/>
        </w:rPr>
        <w:t> </w:t>
      </w:r>
      <w:r>
        <w:rPr>
          <w:w w:val="120"/>
          <w:vertAlign w:val="baseline"/>
        </w:rPr>
        <w:t>to</w:t>
      </w:r>
      <w:r>
        <w:rPr>
          <w:spacing w:val="-2"/>
          <w:w w:val="120"/>
          <w:vertAlign w:val="baseline"/>
        </w:rPr>
        <w:t> </w:t>
      </w:r>
      <w:r>
        <w:rPr>
          <w:w w:val="120"/>
          <w:vertAlign w:val="baseline"/>
        </w:rPr>
        <w:t>death potentially</w:t>
      </w:r>
      <w:r>
        <w:rPr>
          <w:spacing w:val="-2"/>
          <w:w w:val="120"/>
          <w:vertAlign w:val="baseline"/>
        </w:rPr>
        <w:t> </w:t>
      </w:r>
      <w:r>
        <w:rPr>
          <w:w w:val="120"/>
          <w:vertAlign w:val="baseline"/>
        </w:rPr>
        <w:t>leading</w:t>
      </w:r>
      <w:r>
        <w:rPr>
          <w:spacing w:val="-1"/>
          <w:w w:val="120"/>
          <w:vertAlign w:val="baseline"/>
        </w:rPr>
        <w:t> </w:t>
      </w:r>
      <w:r>
        <w:rPr>
          <w:w w:val="120"/>
          <w:vertAlign w:val="baseline"/>
        </w:rPr>
        <w:t>to</w:t>
      </w:r>
      <w:r>
        <w:rPr>
          <w:spacing w:val="-1"/>
          <w:w w:val="120"/>
          <w:vertAlign w:val="baseline"/>
        </w:rPr>
        <w:t> </w:t>
      </w:r>
      <w:r>
        <w:rPr>
          <w:w w:val="120"/>
          <w:vertAlign w:val="baseline"/>
        </w:rPr>
        <w:t>central</w:t>
      </w:r>
      <w:r>
        <w:rPr>
          <w:spacing w:val="-1"/>
          <w:w w:val="120"/>
          <w:vertAlign w:val="baseline"/>
        </w:rPr>
        <w:t> </w:t>
      </w:r>
      <w:r>
        <w:rPr>
          <w:w w:val="120"/>
          <w:vertAlign w:val="baseline"/>
        </w:rPr>
        <w:t>respiratory</w:t>
      </w:r>
      <w:r>
        <w:rPr>
          <w:spacing w:val="-1"/>
          <w:w w:val="120"/>
          <w:vertAlign w:val="baseline"/>
        </w:rPr>
        <w:t> </w:t>
      </w:r>
      <w:r>
        <w:rPr>
          <w:w w:val="120"/>
          <w:vertAlign w:val="baseline"/>
        </w:rPr>
        <w:t>and autonomic</w:t>
      </w:r>
      <w:r>
        <w:rPr>
          <w:w w:val="120"/>
          <w:vertAlign w:val="baseline"/>
        </w:rPr>
        <w:t> failure.</w:t>
      </w:r>
      <w:r>
        <w:rPr>
          <w:w w:val="120"/>
          <w:vertAlign w:val="baseline"/>
        </w:rPr>
        <w:t> Intriguingly,</w:t>
      </w:r>
      <w:r>
        <w:rPr>
          <w:w w:val="120"/>
          <w:vertAlign w:val="baseline"/>
        </w:rPr>
        <w:t> histochemical</w:t>
      </w:r>
      <w:r>
        <w:rPr>
          <w:w w:val="120"/>
          <w:vertAlign w:val="baseline"/>
        </w:rPr>
        <w:t> and</w:t>
      </w:r>
      <w:r>
        <w:rPr>
          <w:w w:val="120"/>
          <w:vertAlign w:val="baseline"/>
        </w:rPr>
        <w:t> molecularge- netic</w:t>
      </w:r>
      <w:r>
        <w:rPr>
          <w:w w:val="120"/>
          <w:vertAlign w:val="baseline"/>
        </w:rPr>
        <w:t> postmortem</w:t>
      </w:r>
      <w:r>
        <w:rPr>
          <w:w w:val="120"/>
          <w:vertAlign w:val="baseline"/>
        </w:rPr>
        <w:t> analyses</w:t>
      </w:r>
      <w:r>
        <w:rPr>
          <w:w w:val="120"/>
          <w:vertAlign w:val="baseline"/>
        </w:rPr>
        <w:t> gave</w:t>
      </w:r>
      <w:r>
        <w:rPr>
          <w:w w:val="120"/>
          <w:vertAlign w:val="baseline"/>
        </w:rPr>
        <w:t> evidence</w:t>
      </w:r>
      <w:r>
        <w:rPr>
          <w:w w:val="120"/>
          <w:vertAlign w:val="baseline"/>
        </w:rPr>
        <w:t> of</w:t>
      </w:r>
      <w:r>
        <w:rPr>
          <w:w w:val="120"/>
          <w:vertAlign w:val="baseline"/>
        </w:rPr>
        <w:t> serious</w:t>
      </w:r>
      <w:r>
        <w:rPr>
          <w:w w:val="120"/>
          <w:vertAlign w:val="baseline"/>
        </w:rPr>
        <w:t> liver </w:t>
      </w:r>
      <w:r>
        <w:rPr>
          <w:w w:val="115"/>
          <w:vertAlign w:val="baseline"/>
        </w:rPr>
        <w:t>dysfunction without conclusive clinical or morphological evidence </w:t>
      </w:r>
      <w:r>
        <w:rPr>
          <w:w w:val="120"/>
          <w:vertAlign w:val="baseline"/>
        </w:rPr>
        <w:t>for</w:t>
      </w:r>
      <w:r>
        <w:rPr>
          <w:spacing w:val="35"/>
          <w:w w:val="120"/>
          <w:vertAlign w:val="baseline"/>
        </w:rPr>
        <w:t> </w:t>
      </w:r>
      <w:r>
        <w:rPr>
          <w:w w:val="120"/>
          <w:vertAlign w:val="baseline"/>
        </w:rPr>
        <w:t>fatal</w:t>
      </w:r>
      <w:r>
        <w:rPr>
          <w:spacing w:val="35"/>
          <w:w w:val="120"/>
          <w:vertAlign w:val="baseline"/>
        </w:rPr>
        <w:t> </w:t>
      </w:r>
      <w:r>
        <w:rPr>
          <w:w w:val="120"/>
          <w:vertAlign w:val="baseline"/>
        </w:rPr>
        <w:t>liver</w:t>
      </w:r>
      <w:r>
        <w:rPr>
          <w:spacing w:val="35"/>
          <w:w w:val="120"/>
          <w:vertAlign w:val="baseline"/>
        </w:rPr>
        <w:t> </w:t>
      </w:r>
      <w:r>
        <w:rPr>
          <w:w w:val="120"/>
          <w:vertAlign w:val="baseline"/>
        </w:rPr>
        <w:t>failure</w:t>
      </w:r>
      <w:r>
        <w:rPr>
          <w:spacing w:val="36"/>
          <w:w w:val="120"/>
          <w:vertAlign w:val="baseline"/>
        </w:rPr>
        <w:t> </w:t>
      </w:r>
      <w:r>
        <w:rPr>
          <w:w w:val="120"/>
          <w:vertAlign w:val="baseline"/>
        </w:rPr>
        <w:t>like</w:t>
      </w:r>
      <w:r>
        <w:rPr>
          <w:spacing w:val="35"/>
          <w:w w:val="120"/>
          <w:vertAlign w:val="baseline"/>
        </w:rPr>
        <w:t> </w:t>
      </w:r>
      <w:r>
        <w:rPr>
          <w:w w:val="120"/>
          <w:vertAlign w:val="baseline"/>
        </w:rPr>
        <w:t>ﬁbrosis,</w:t>
      </w:r>
      <w:r>
        <w:rPr>
          <w:spacing w:val="35"/>
          <w:w w:val="120"/>
          <w:vertAlign w:val="baseline"/>
        </w:rPr>
        <w:t> </w:t>
      </w:r>
      <w:r>
        <w:rPr>
          <w:w w:val="120"/>
          <w:vertAlign w:val="baseline"/>
        </w:rPr>
        <w:t>cirrhosis,</w:t>
      </w:r>
      <w:r>
        <w:rPr>
          <w:spacing w:val="34"/>
          <w:w w:val="120"/>
          <w:vertAlign w:val="baseline"/>
        </w:rPr>
        <w:t> </w:t>
      </w:r>
      <w:r>
        <w:rPr>
          <w:w w:val="120"/>
          <w:vertAlign w:val="baseline"/>
        </w:rPr>
        <w:t>or</w:t>
      </w:r>
      <w:r>
        <w:rPr>
          <w:spacing w:val="36"/>
          <w:w w:val="120"/>
          <w:vertAlign w:val="baseline"/>
        </w:rPr>
        <w:t> </w:t>
      </w:r>
      <w:r>
        <w:rPr>
          <w:w w:val="120"/>
          <w:vertAlign w:val="baseline"/>
        </w:rPr>
        <w:t>hepatic</w:t>
      </w:r>
      <w:r>
        <w:rPr>
          <w:spacing w:val="35"/>
          <w:w w:val="120"/>
          <w:vertAlign w:val="baseline"/>
        </w:rPr>
        <w:t> </w:t>
      </w:r>
      <w:r>
        <w:rPr>
          <w:spacing w:val="-2"/>
          <w:w w:val="120"/>
          <w:vertAlign w:val="baseline"/>
        </w:rPr>
        <w:t>micro-</w:t>
      </w:r>
    </w:p>
    <w:p>
      <w:pPr>
        <w:pStyle w:val="BodyText"/>
        <w:spacing w:line="273" w:lineRule="auto" w:before="82"/>
        <w:ind w:left="107" w:right="262"/>
        <w:jc w:val="both"/>
      </w:pPr>
      <w:r>
        <w:rPr/>
        <w:br w:type="column"/>
      </w:r>
      <w:r>
        <w:rPr>
          <w:w w:val="120"/>
        </w:rPr>
        <w:t>vesicular</w:t>
      </w:r>
      <w:r>
        <w:rPr>
          <w:w w:val="120"/>
        </w:rPr>
        <w:t> steatosis</w:t>
      </w:r>
      <w:r>
        <w:rPr>
          <w:w w:val="120"/>
        </w:rPr>
        <w:t> as</w:t>
      </w:r>
      <w:r>
        <w:rPr>
          <w:w w:val="120"/>
        </w:rPr>
        <w:t> usually</w:t>
      </w:r>
      <w:r>
        <w:rPr>
          <w:w w:val="120"/>
        </w:rPr>
        <w:t> seen</w:t>
      </w:r>
      <w:r>
        <w:rPr>
          <w:w w:val="120"/>
        </w:rPr>
        <w:t> in</w:t>
      </w:r>
      <w:r>
        <w:rPr>
          <w:w w:val="120"/>
        </w:rPr>
        <w:t> hepatic</w:t>
      </w:r>
      <w:r>
        <w:rPr>
          <w:w w:val="120"/>
        </w:rPr>
        <w:t> failure</w:t>
      </w:r>
      <w:r>
        <w:rPr>
          <w:w w:val="120"/>
        </w:rPr>
        <w:t> due</w:t>
      </w:r>
      <w:r>
        <w:rPr>
          <w:w w:val="120"/>
        </w:rPr>
        <w:t> </w:t>
      </w:r>
      <w:r>
        <w:rPr>
          <w:w w:val="120"/>
        </w:rPr>
        <w:t>to valproate</w:t>
      </w:r>
      <w:r>
        <w:rPr>
          <w:spacing w:val="-12"/>
          <w:w w:val="120"/>
        </w:rPr>
        <w:t> </w:t>
      </w:r>
      <w:r>
        <w:rPr>
          <w:w w:val="120"/>
        </w:rPr>
        <w:t>treatment.</w:t>
      </w:r>
      <w:r>
        <w:rPr>
          <w:spacing w:val="-12"/>
          <w:w w:val="120"/>
        </w:rPr>
        <w:t> </w:t>
      </w:r>
      <w:r>
        <w:rPr>
          <w:w w:val="120"/>
        </w:rPr>
        <w:t>We</w:t>
      </w:r>
      <w:r>
        <w:rPr>
          <w:spacing w:val="-12"/>
          <w:w w:val="120"/>
        </w:rPr>
        <w:t> </w:t>
      </w:r>
      <w:r>
        <w:rPr>
          <w:w w:val="120"/>
        </w:rPr>
        <w:t>postulate</w:t>
      </w:r>
      <w:r>
        <w:rPr>
          <w:spacing w:val="-12"/>
          <w:w w:val="120"/>
        </w:rPr>
        <w:t> </w:t>
      </w:r>
      <w:r>
        <w:rPr>
          <w:w w:val="120"/>
        </w:rPr>
        <w:t>that</w:t>
      </w:r>
      <w:r>
        <w:rPr>
          <w:spacing w:val="-12"/>
          <w:w w:val="120"/>
        </w:rPr>
        <w:t> </w:t>
      </w:r>
      <w:r>
        <w:rPr>
          <w:w w:val="120"/>
        </w:rPr>
        <w:t>severe</w:t>
      </w:r>
      <w:r>
        <w:rPr>
          <w:spacing w:val="-12"/>
          <w:w w:val="120"/>
        </w:rPr>
        <w:t> </w:t>
      </w:r>
      <w:r>
        <w:rPr>
          <w:w w:val="120"/>
        </w:rPr>
        <w:t>mtDNA</w:t>
      </w:r>
      <w:r>
        <w:rPr>
          <w:spacing w:val="-12"/>
          <w:w w:val="120"/>
        </w:rPr>
        <w:t> </w:t>
      </w:r>
      <w:r>
        <w:rPr>
          <w:w w:val="120"/>
        </w:rPr>
        <w:t>depletion</w:t>
      </w:r>
      <w:r>
        <w:rPr>
          <w:spacing w:val="-12"/>
          <w:w w:val="120"/>
        </w:rPr>
        <w:t> </w:t>
      </w:r>
      <w:r>
        <w:rPr>
          <w:w w:val="120"/>
        </w:rPr>
        <w:t>in liver</w:t>
      </w:r>
      <w:r>
        <w:rPr>
          <w:w w:val="120"/>
        </w:rPr>
        <w:t> tissue</w:t>
      </w:r>
      <w:r>
        <w:rPr>
          <w:w w:val="120"/>
        </w:rPr>
        <w:t> resulted</w:t>
      </w:r>
      <w:r>
        <w:rPr>
          <w:w w:val="120"/>
        </w:rPr>
        <w:t> in</w:t>
      </w:r>
      <w:r>
        <w:rPr>
          <w:w w:val="120"/>
        </w:rPr>
        <w:t> respiratory</w:t>
      </w:r>
      <w:r>
        <w:rPr>
          <w:w w:val="120"/>
        </w:rPr>
        <w:t> chain</w:t>
      </w:r>
      <w:r>
        <w:rPr>
          <w:w w:val="120"/>
        </w:rPr>
        <w:t> dysfunction</w:t>
      </w:r>
      <w:r>
        <w:rPr>
          <w:w w:val="120"/>
        </w:rPr>
        <w:t> which</w:t>
      </w:r>
      <w:r>
        <w:rPr>
          <w:w w:val="120"/>
        </w:rPr>
        <w:t> was </w:t>
      </w:r>
      <w:r>
        <w:rPr>
          <w:w w:val="115"/>
        </w:rPr>
        <w:t>reﬂected by severe COX-negativity of the liver tissue. Biochemical </w:t>
      </w:r>
      <w:r>
        <w:rPr>
          <w:w w:val="120"/>
        </w:rPr>
        <w:t>liver</w:t>
      </w:r>
      <w:r>
        <w:rPr>
          <w:w w:val="120"/>
        </w:rPr>
        <w:t> dysfunction</w:t>
      </w:r>
      <w:r>
        <w:rPr>
          <w:w w:val="120"/>
        </w:rPr>
        <w:t> in</w:t>
      </w:r>
      <w:r>
        <w:rPr>
          <w:w w:val="120"/>
        </w:rPr>
        <w:t> our</w:t>
      </w:r>
      <w:r>
        <w:rPr>
          <w:w w:val="120"/>
        </w:rPr>
        <w:t> patient</w:t>
      </w:r>
      <w:r>
        <w:rPr>
          <w:w w:val="120"/>
        </w:rPr>
        <w:t> obviously</w:t>
      </w:r>
      <w:r>
        <w:rPr>
          <w:w w:val="120"/>
        </w:rPr>
        <w:t> did</w:t>
      </w:r>
      <w:r>
        <w:rPr>
          <w:w w:val="120"/>
        </w:rPr>
        <w:t> not</w:t>
      </w:r>
      <w:r>
        <w:rPr>
          <w:w w:val="120"/>
        </w:rPr>
        <w:t> yet</w:t>
      </w:r>
      <w:r>
        <w:rPr>
          <w:w w:val="120"/>
        </w:rPr>
        <w:t> lead</w:t>
      </w:r>
      <w:r>
        <w:rPr>
          <w:w w:val="120"/>
        </w:rPr>
        <w:t> to relevant clinical signs or severe morphological tissue changes.</w:t>
      </w:r>
    </w:p>
    <w:p>
      <w:pPr>
        <w:pStyle w:val="BodyText"/>
        <w:spacing w:before="2"/>
      </w:pPr>
    </w:p>
    <w:p>
      <w:pPr>
        <w:pStyle w:val="BodyText"/>
        <w:ind w:left="107"/>
      </w:pPr>
      <w:r>
        <w:rPr>
          <w:spacing w:val="-2"/>
          <w:w w:val="120"/>
        </w:rPr>
        <w:t>References</w:t>
      </w:r>
    </w:p>
    <w:p>
      <w:pPr>
        <w:pStyle w:val="BodyText"/>
        <w:spacing w:before="38"/>
      </w:pPr>
    </w:p>
    <w:p>
      <w:pPr>
        <w:pStyle w:val="ListParagraph"/>
        <w:numPr>
          <w:ilvl w:val="0"/>
          <w:numId w:val="2"/>
        </w:numPr>
        <w:tabs>
          <w:tab w:pos="349" w:val="left" w:leader="none"/>
        </w:tabs>
        <w:spacing w:line="276" w:lineRule="auto" w:before="0" w:after="0"/>
        <w:ind w:left="349" w:right="262" w:hanging="175"/>
        <w:jc w:val="both"/>
        <w:rPr>
          <w:sz w:val="12"/>
        </w:rPr>
      </w:pPr>
      <w:r>
        <w:rPr>
          <w:w w:val="115"/>
          <w:sz w:val="12"/>
        </w:rPr>
        <w:t>Davidzon G, Mancuso M, Ferraris S, Quinzii C, Hirano M, Peters HL, </w:t>
      </w:r>
      <w:r>
        <w:rPr>
          <w:rFonts w:ascii="Arial" w:hAnsi="Arial"/>
          <w:w w:val="115"/>
          <w:sz w:val="12"/>
        </w:rPr>
        <w:t>et al. </w:t>
      </w:r>
      <w:r>
        <w:rPr>
          <w:w w:val="115"/>
          <w:sz w:val="12"/>
        </w:rPr>
        <w:t>POLG</w:t>
      </w:r>
      <w:r>
        <w:rPr>
          <w:spacing w:val="40"/>
          <w:w w:val="115"/>
          <w:sz w:val="12"/>
        </w:rPr>
        <w:t> </w:t>
      </w:r>
      <w:r>
        <w:rPr>
          <w:w w:val="115"/>
          <w:sz w:val="12"/>
        </w:rPr>
        <w:t>mutations</w:t>
      </w:r>
      <w:r>
        <w:rPr>
          <w:spacing w:val="40"/>
          <w:w w:val="115"/>
          <w:sz w:val="12"/>
        </w:rPr>
        <w:t> </w:t>
      </w:r>
      <w:r>
        <w:rPr>
          <w:w w:val="115"/>
          <w:sz w:val="12"/>
        </w:rPr>
        <w:t>and</w:t>
      </w:r>
      <w:r>
        <w:rPr>
          <w:spacing w:val="40"/>
          <w:w w:val="115"/>
          <w:sz w:val="12"/>
        </w:rPr>
        <w:t> </w:t>
      </w:r>
      <w:r>
        <w:rPr>
          <w:w w:val="115"/>
          <w:sz w:val="12"/>
        </w:rPr>
        <w:t>Alpers’syndrome.</w:t>
      </w:r>
      <w:r>
        <w:rPr>
          <w:spacing w:val="40"/>
          <w:w w:val="115"/>
          <w:sz w:val="12"/>
        </w:rPr>
        <w:t> </w:t>
      </w:r>
      <w:r>
        <w:rPr>
          <w:i/>
          <w:w w:val="115"/>
          <w:sz w:val="12"/>
        </w:rPr>
        <w:t>Ann</w:t>
      </w:r>
      <w:r>
        <w:rPr>
          <w:i/>
          <w:spacing w:val="40"/>
          <w:w w:val="115"/>
          <w:sz w:val="12"/>
        </w:rPr>
        <w:t> </w:t>
      </w:r>
      <w:r>
        <w:rPr>
          <w:i/>
          <w:w w:val="115"/>
          <w:sz w:val="12"/>
        </w:rPr>
        <w:t>Neurol</w:t>
      </w:r>
      <w:r>
        <w:rPr>
          <w:i/>
          <w:spacing w:val="40"/>
          <w:w w:val="115"/>
          <w:sz w:val="12"/>
        </w:rPr>
        <w:t> </w:t>
      </w:r>
      <w:r>
        <w:rPr>
          <w:w w:val="115"/>
          <w:sz w:val="12"/>
        </w:rPr>
        <w:t>2005;</w:t>
      </w:r>
      <w:r>
        <w:rPr>
          <w:rFonts w:ascii="Arial" w:hAnsi="Arial"/>
          <w:w w:val="115"/>
          <w:sz w:val="12"/>
        </w:rPr>
        <w:t>57</w:t>
      </w:r>
      <w:r>
        <w:rPr>
          <w:w w:val="115"/>
          <w:sz w:val="12"/>
        </w:rPr>
        <w:t>:921–4.</w:t>
      </w:r>
    </w:p>
    <w:p>
      <w:pPr>
        <w:pStyle w:val="ListParagraph"/>
        <w:numPr>
          <w:ilvl w:val="0"/>
          <w:numId w:val="2"/>
        </w:numPr>
        <w:tabs>
          <w:tab w:pos="349" w:val="left" w:leader="none"/>
        </w:tabs>
        <w:spacing w:line="252" w:lineRule="auto" w:before="0" w:after="0"/>
        <w:ind w:left="349" w:right="262" w:hanging="175"/>
        <w:jc w:val="both"/>
        <w:rPr>
          <w:sz w:val="12"/>
        </w:rPr>
      </w:pPr>
      <w:r>
        <w:rPr>
          <w:w w:val="120"/>
          <w:sz w:val="12"/>
        </w:rPr>
        <w:t>Ferrari</w:t>
      </w:r>
      <w:r>
        <w:rPr>
          <w:w w:val="120"/>
          <w:sz w:val="12"/>
        </w:rPr>
        <w:t> G,</w:t>
      </w:r>
      <w:r>
        <w:rPr>
          <w:w w:val="120"/>
          <w:sz w:val="12"/>
        </w:rPr>
        <w:t> Lamantea</w:t>
      </w:r>
      <w:r>
        <w:rPr>
          <w:w w:val="120"/>
          <w:sz w:val="12"/>
        </w:rPr>
        <w:t> E,</w:t>
      </w:r>
      <w:r>
        <w:rPr>
          <w:w w:val="120"/>
          <w:sz w:val="12"/>
        </w:rPr>
        <w:t> Donati</w:t>
      </w:r>
      <w:r>
        <w:rPr>
          <w:w w:val="120"/>
          <w:sz w:val="12"/>
        </w:rPr>
        <w:t> A,</w:t>
      </w:r>
      <w:r>
        <w:rPr>
          <w:w w:val="120"/>
          <w:sz w:val="12"/>
        </w:rPr>
        <w:t> Filosto</w:t>
      </w:r>
      <w:r>
        <w:rPr>
          <w:w w:val="120"/>
          <w:sz w:val="12"/>
        </w:rPr>
        <w:t> M,</w:t>
      </w:r>
      <w:r>
        <w:rPr>
          <w:w w:val="120"/>
          <w:sz w:val="12"/>
        </w:rPr>
        <w:t> Carrara</w:t>
      </w:r>
      <w:r>
        <w:rPr>
          <w:w w:val="120"/>
          <w:sz w:val="12"/>
        </w:rPr>
        <w:t> F,</w:t>
      </w:r>
      <w:r>
        <w:rPr>
          <w:w w:val="120"/>
          <w:sz w:val="12"/>
        </w:rPr>
        <w:t> Parini</w:t>
      </w:r>
      <w:r>
        <w:rPr>
          <w:w w:val="120"/>
          <w:sz w:val="12"/>
        </w:rPr>
        <w:t> R,</w:t>
      </w:r>
      <w:r>
        <w:rPr>
          <w:w w:val="120"/>
          <w:sz w:val="12"/>
        </w:rPr>
        <w:t> </w:t>
      </w:r>
      <w:r>
        <w:rPr>
          <w:rFonts w:ascii="Arial" w:hAnsi="Arial"/>
          <w:w w:val="120"/>
          <w:sz w:val="12"/>
        </w:rPr>
        <w:t>et al. </w:t>
      </w:r>
      <w:r>
        <w:rPr>
          <w:w w:val="120"/>
          <w:sz w:val="12"/>
        </w:rPr>
        <w:t>Infantile</w:t>
      </w:r>
      <w:r>
        <w:rPr>
          <w:spacing w:val="40"/>
          <w:w w:val="120"/>
          <w:sz w:val="12"/>
        </w:rPr>
        <w:t> </w:t>
      </w:r>
      <w:r>
        <w:rPr>
          <w:w w:val="120"/>
          <w:sz w:val="12"/>
        </w:rPr>
        <w:t>hepatocerebral</w:t>
      </w:r>
      <w:r>
        <w:rPr>
          <w:spacing w:val="40"/>
          <w:w w:val="120"/>
          <w:sz w:val="12"/>
        </w:rPr>
        <w:t> </w:t>
      </w:r>
      <w:r>
        <w:rPr>
          <w:w w:val="120"/>
          <w:sz w:val="12"/>
        </w:rPr>
        <w:t>syndromes</w:t>
      </w:r>
      <w:r>
        <w:rPr>
          <w:spacing w:val="40"/>
          <w:w w:val="120"/>
          <w:sz w:val="12"/>
        </w:rPr>
        <w:t> </w:t>
      </w:r>
      <w:r>
        <w:rPr>
          <w:w w:val="120"/>
          <w:sz w:val="12"/>
        </w:rPr>
        <w:t>associated</w:t>
      </w:r>
      <w:r>
        <w:rPr>
          <w:spacing w:val="40"/>
          <w:w w:val="120"/>
          <w:sz w:val="12"/>
        </w:rPr>
        <w:t> </w:t>
      </w:r>
      <w:r>
        <w:rPr>
          <w:w w:val="120"/>
          <w:sz w:val="12"/>
        </w:rPr>
        <w:t>with</w:t>
      </w:r>
      <w:r>
        <w:rPr>
          <w:spacing w:val="40"/>
          <w:w w:val="120"/>
          <w:sz w:val="12"/>
        </w:rPr>
        <w:t> </w:t>
      </w:r>
      <w:r>
        <w:rPr>
          <w:w w:val="120"/>
          <w:sz w:val="12"/>
        </w:rPr>
        <w:t>mutations</w:t>
      </w:r>
      <w:r>
        <w:rPr>
          <w:spacing w:val="40"/>
          <w:w w:val="120"/>
          <w:sz w:val="12"/>
        </w:rPr>
        <w:t> </w:t>
      </w:r>
      <w:r>
        <w:rPr>
          <w:w w:val="120"/>
          <w:sz w:val="12"/>
        </w:rPr>
        <w:t>in</w:t>
      </w:r>
      <w:r>
        <w:rPr>
          <w:spacing w:val="40"/>
          <w:w w:val="120"/>
          <w:sz w:val="12"/>
        </w:rPr>
        <w:t> </w:t>
      </w:r>
      <w:r>
        <w:rPr>
          <w:w w:val="120"/>
          <w:sz w:val="12"/>
        </w:rPr>
        <w:t>the</w:t>
      </w:r>
      <w:r>
        <w:rPr>
          <w:spacing w:val="40"/>
          <w:w w:val="120"/>
          <w:sz w:val="12"/>
        </w:rPr>
        <w:t> </w:t>
      </w:r>
      <w:r>
        <w:rPr>
          <w:w w:val="120"/>
          <w:sz w:val="12"/>
        </w:rPr>
        <w:t>mitochondrial</w:t>
      </w:r>
      <w:r>
        <w:rPr>
          <w:spacing w:val="40"/>
          <w:w w:val="120"/>
          <w:sz w:val="12"/>
        </w:rPr>
        <w:t> </w:t>
      </w:r>
      <w:r>
        <w:rPr>
          <w:w w:val="120"/>
          <w:sz w:val="12"/>
        </w:rPr>
        <w:t>DNA polymerase-</w:t>
      </w:r>
      <w:r>
        <w:rPr>
          <w:w w:val="120"/>
          <w:sz w:val="15"/>
        </w:rPr>
        <w:t>g </w:t>
      </w:r>
      <w:r>
        <w:rPr>
          <w:w w:val="120"/>
          <w:sz w:val="12"/>
        </w:rPr>
        <w:t>A. </w:t>
      </w:r>
      <w:r>
        <w:rPr>
          <w:i/>
          <w:w w:val="120"/>
          <w:sz w:val="12"/>
        </w:rPr>
        <w:t>Brain </w:t>
      </w:r>
      <w:r>
        <w:rPr>
          <w:w w:val="120"/>
          <w:sz w:val="12"/>
        </w:rPr>
        <w:t>2005;</w:t>
      </w:r>
      <w:r>
        <w:rPr>
          <w:rFonts w:ascii="Arial" w:hAnsi="Arial"/>
          <w:w w:val="120"/>
          <w:sz w:val="12"/>
        </w:rPr>
        <w:t>128</w:t>
      </w:r>
      <w:r>
        <w:rPr>
          <w:w w:val="120"/>
          <w:sz w:val="12"/>
        </w:rPr>
        <w:t>:723–31.</w:t>
      </w:r>
    </w:p>
    <w:p>
      <w:pPr>
        <w:pStyle w:val="ListParagraph"/>
        <w:numPr>
          <w:ilvl w:val="0"/>
          <w:numId w:val="2"/>
        </w:numPr>
        <w:tabs>
          <w:tab w:pos="349" w:val="left" w:leader="none"/>
        </w:tabs>
        <w:spacing w:line="244" w:lineRule="auto" w:before="7" w:after="0"/>
        <w:ind w:left="349" w:right="262" w:hanging="175"/>
        <w:jc w:val="both"/>
        <w:rPr>
          <w:sz w:val="12"/>
        </w:rPr>
      </w:pPr>
      <w:r>
        <w:rPr>
          <w:w w:val="120"/>
          <w:sz w:val="12"/>
        </w:rPr>
        <w:t>Horvath</w:t>
      </w:r>
      <w:r>
        <w:rPr>
          <w:spacing w:val="-9"/>
          <w:w w:val="120"/>
          <w:sz w:val="12"/>
        </w:rPr>
        <w:t> </w:t>
      </w:r>
      <w:r>
        <w:rPr>
          <w:w w:val="120"/>
          <w:sz w:val="12"/>
        </w:rPr>
        <w:t>R, Hudson G, Ferrari G, Fu¨</w:t>
      </w:r>
      <w:r>
        <w:rPr>
          <w:spacing w:val="-9"/>
          <w:w w:val="120"/>
          <w:sz w:val="12"/>
        </w:rPr>
        <w:t> </w:t>
      </w:r>
      <w:r>
        <w:rPr>
          <w:w w:val="120"/>
          <w:sz w:val="12"/>
        </w:rPr>
        <w:t>tterer N, Ahola S, Lamantea E, </w:t>
      </w:r>
      <w:r>
        <w:rPr>
          <w:rFonts w:ascii="Arial" w:hAnsi="Arial"/>
          <w:w w:val="120"/>
          <w:sz w:val="12"/>
        </w:rPr>
        <w:t>et</w:t>
      </w:r>
      <w:r>
        <w:rPr>
          <w:rFonts w:ascii="Arial" w:hAnsi="Arial"/>
          <w:spacing w:val="-3"/>
          <w:w w:val="120"/>
          <w:sz w:val="12"/>
        </w:rPr>
        <w:t> </w:t>
      </w:r>
      <w:r>
        <w:rPr>
          <w:rFonts w:ascii="Arial" w:hAnsi="Arial"/>
          <w:w w:val="120"/>
          <w:sz w:val="12"/>
        </w:rPr>
        <w:t>al.</w:t>
      </w:r>
      <w:r>
        <w:rPr>
          <w:rFonts w:ascii="Arial" w:hAnsi="Arial"/>
          <w:spacing w:val="-4"/>
          <w:w w:val="120"/>
          <w:sz w:val="12"/>
        </w:rPr>
        <w:t> </w:t>
      </w:r>
      <w:r>
        <w:rPr>
          <w:w w:val="120"/>
          <w:sz w:val="12"/>
        </w:rPr>
        <w:t>Pheno-</w:t>
      </w:r>
      <w:r>
        <w:rPr>
          <w:spacing w:val="40"/>
          <w:w w:val="120"/>
          <w:sz w:val="12"/>
        </w:rPr>
        <w:t> </w:t>
      </w:r>
      <w:r>
        <w:rPr>
          <w:w w:val="120"/>
          <w:sz w:val="12"/>
        </w:rPr>
        <w:t>typic spectrum associated with mutations of the mitochondrial polymerase </w:t>
      </w:r>
      <w:r>
        <w:rPr>
          <w:w w:val="120"/>
          <w:sz w:val="15"/>
        </w:rPr>
        <w:t>g</w:t>
      </w:r>
      <w:r>
        <w:rPr>
          <w:spacing w:val="80"/>
          <w:w w:val="120"/>
          <w:sz w:val="15"/>
        </w:rPr>
        <w:t> </w:t>
      </w:r>
      <w:r>
        <w:rPr>
          <w:w w:val="120"/>
          <w:sz w:val="12"/>
        </w:rPr>
        <w:t>gene. </w:t>
      </w:r>
      <w:r>
        <w:rPr>
          <w:i/>
          <w:w w:val="120"/>
          <w:sz w:val="12"/>
        </w:rPr>
        <w:t>Brain </w:t>
      </w:r>
      <w:r>
        <w:rPr>
          <w:w w:val="120"/>
          <w:sz w:val="12"/>
        </w:rPr>
        <w:t>2006;</w:t>
      </w:r>
      <w:r>
        <w:rPr>
          <w:rFonts w:ascii="Arial" w:hAnsi="Arial"/>
          <w:w w:val="120"/>
          <w:sz w:val="12"/>
        </w:rPr>
        <w:t>129</w:t>
      </w:r>
      <w:r>
        <w:rPr>
          <w:w w:val="120"/>
          <w:sz w:val="12"/>
        </w:rPr>
        <w:t>:1674–84.</w:t>
      </w:r>
    </w:p>
    <w:p>
      <w:pPr>
        <w:pStyle w:val="ListParagraph"/>
        <w:numPr>
          <w:ilvl w:val="0"/>
          <w:numId w:val="2"/>
        </w:numPr>
        <w:tabs>
          <w:tab w:pos="349" w:val="left" w:leader="none"/>
        </w:tabs>
        <w:spacing w:line="276" w:lineRule="auto" w:before="19" w:after="0"/>
        <w:ind w:left="349" w:right="263" w:hanging="175"/>
        <w:jc w:val="both"/>
        <w:rPr>
          <w:sz w:val="12"/>
        </w:rPr>
      </w:pPr>
      <w:r>
        <w:rPr>
          <w:w w:val="120"/>
          <w:sz w:val="12"/>
        </w:rPr>
        <w:t>Baron M, Kudin AP, Kunz WS. Mitochondrial dysfunction in </w:t>
      </w:r>
      <w:r>
        <w:rPr>
          <w:w w:val="120"/>
          <w:sz w:val="12"/>
        </w:rPr>
        <w:t>neurodegenerative</w:t>
      </w:r>
      <w:r>
        <w:rPr>
          <w:spacing w:val="40"/>
          <w:w w:val="120"/>
          <w:sz w:val="12"/>
        </w:rPr>
        <w:t> </w:t>
      </w:r>
      <w:r>
        <w:rPr>
          <w:w w:val="120"/>
          <w:sz w:val="12"/>
        </w:rPr>
        <w:t>disorders.</w:t>
      </w:r>
      <w:r>
        <w:rPr>
          <w:w w:val="120"/>
          <w:sz w:val="12"/>
        </w:rPr>
        <w:t> </w:t>
      </w:r>
      <w:r>
        <w:rPr>
          <w:i/>
          <w:w w:val="120"/>
          <w:sz w:val="12"/>
        </w:rPr>
        <w:t>Biochem Soc Trans </w:t>
      </w:r>
      <w:r>
        <w:rPr>
          <w:w w:val="120"/>
          <w:sz w:val="12"/>
        </w:rPr>
        <w:t>2007;</w:t>
      </w:r>
      <w:r>
        <w:rPr>
          <w:rFonts w:ascii="Arial" w:hAnsi="Arial"/>
          <w:w w:val="120"/>
          <w:sz w:val="12"/>
        </w:rPr>
        <w:t>35</w:t>
      </w:r>
      <w:r>
        <w:rPr>
          <w:w w:val="120"/>
          <w:sz w:val="12"/>
        </w:rPr>
        <w:t>:1228–31.</w:t>
      </w:r>
    </w:p>
    <w:p>
      <w:pPr>
        <w:pStyle w:val="ListParagraph"/>
        <w:numPr>
          <w:ilvl w:val="0"/>
          <w:numId w:val="2"/>
        </w:numPr>
        <w:tabs>
          <w:tab w:pos="349" w:val="left" w:leader="none"/>
        </w:tabs>
        <w:spacing w:line="276" w:lineRule="auto" w:before="2" w:after="0"/>
        <w:ind w:left="349" w:right="262" w:hanging="175"/>
        <w:jc w:val="both"/>
        <w:rPr>
          <w:sz w:val="12"/>
        </w:rPr>
      </w:pPr>
      <w:r>
        <w:rPr>
          <w:w w:val="120"/>
          <w:sz w:val="12"/>
        </w:rPr>
        <w:t>Kornblum</w:t>
      </w:r>
      <w:r>
        <w:rPr>
          <w:w w:val="120"/>
          <w:sz w:val="12"/>
        </w:rPr>
        <w:t> C,</w:t>
      </w:r>
      <w:r>
        <w:rPr>
          <w:w w:val="120"/>
          <w:sz w:val="12"/>
        </w:rPr>
        <w:t> Baron</w:t>
      </w:r>
      <w:r>
        <w:rPr>
          <w:w w:val="120"/>
          <w:sz w:val="12"/>
        </w:rPr>
        <w:t> M,</w:t>
      </w:r>
      <w:r>
        <w:rPr>
          <w:w w:val="120"/>
          <w:sz w:val="12"/>
        </w:rPr>
        <w:t> Boes</w:t>
      </w:r>
      <w:r>
        <w:rPr>
          <w:w w:val="120"/>
          <w:sz w:val="12"/>
        </w:rPr>
        <w:t> M,</w:t>
      </w:r>
      <w:r>
        <w:rPr>
          <w:w w:val="120"/>
          <w:sz w:val="12"/>
        </w:rPr>
        <w:t> Zsurka</w:t>
      </w:r>
      <w:r>
        <w:rPr>
          <w:w w:val="120"/>
          <w:sz w:val="12"/>
        </w:rPr>
        <w:t> G,</w:t>
      </w:r>
      <w:r>
        <w:rPr>
          <w:w w:val="120"/>
          <w:sz w:val="12"/>
        </w:rPr>
        <w:t> Kunz</w:t>
      </w:r>
      <w:r>
        <w:rPr>
          <w:w w:val="120"/>
          <w:sz w:val="12"/>
        </w:rPr>
        <w:t> WS.</w:t>
      </w:r>
      <w:r>
        <w:rPr>
          <w:w w:val="120"/>
          <w:sz w:val="12"/>
        </w:rPr>
        <w:t> Phenotypic</w:t>
      </w:r>
      <w:r>
        <w:rPr>
          <w:w w:val="120"/>
          <w:sz w:val="12"/>
        </w:rPr>
        <w:t> variations</w:t>
      </w:r>
      <w:r>
        <w:rPr>
          <w:w w:val="120"/>
          <w:sz w:val="12"/>
        </w:rPr>
        <w:t> </w:t>
      </w:r>
      <w:r>
        <w:rPr>
          <w:w w:val="120"/>
          <w:sz w:val="12"/>
        </w:rPr>
        <w:t>in</w:t>
      </w:r>
      <w:r>
        <w:rPr>
          <w:spacing w:val="40"/>
          <w:w w:val="120"/>
          <w:sz w:val="12"/>
        </w:rPr>
        <w:t> </w:t>
      </w:r>
      <w:r>
        <w:rPr>
          <w:w w:val="120"/>
          <w:sz w:val="12"/>
        </w:rPr>
        <w:t>patients</w:t>
      </w:r>
      <w:r>
        <w:rPr>
          <w:w w:val="120"/>
          <w:sz w:val="12"/>
        </w:rPr>
        <w:t> with</w:t>
      </w:r>
      <w:r>
        <w:rPr>
          <w:w w:val="120"/>
          <w:sz w:val="12"/>
        </w:rPr>
        <w:t> linker-region</w:t>
      </w:r>
      <w:r>
        <w:rPr>
          <w:w w:val="120"/>
          <w:sz w:val="12"/>
        </w:rPr>
        <w:t> mutations</w:t>
      </w:r>
      <w:r>
        <w:rPr>
          <w:w w:val="120"/>
          <w:sz w:val="12"/>
        </w:rPr>
        <w:t> in</w:t>
      </w:r>
      <w:r>
        <w:rPr>
          <w:w w:val="120"/>
          <w:sz w:val="12"/>
        </w:rPr>
        <w:t> the</w:t>
      </w:r>
      <w:r>
        <w:rPr>
          <w:w w:val="120"/>
          <w:sz w:val="12"/>
        </w:rPr>
        <w:t> mitochondrial</w:t>
      </w:r>
      <w:r>
        <w:rPr>
          <w:w w:val="120"/>
          <w:sz w:val="12"/>
        </w:rPr>
        <w:t> DNA</w:t>
      </w:r>
      <w:r>
        <w:rPr>
          <w:w w:val="120"/>
          <w:sz w:val="12"/>
        </w:rPr>
        <w:t> polymerase</w:t>
      </w:r>
      <w:r>
        <w:rPr>
          <w:spacing w:val="40"/>
          <w:w w:val="120"/>
          <w:sz w:val="12"/>
        </w:rPr>
        <w:t> </w:t>
      </w:r>
      <w:r>
        <w:rPr>
          <w:w w:val="120"/>
          <w:sz w:val="12"/>
        </w:rPr>
        <w:t>gamma gene. </w:t>
      </w:r>
      <w:r>
        <w:rPr>
          <w:i/>
          <w:w w:val="120"/>
          <w:sz w:val="12"/>
        </w:rPr>
        <w:t>Neuromuscul Disord </w:t>
      </w:r>
      <w:r>
        <w:rPr>
          <w:w w:val="120"/>
          <w:sz w:val="12"/>
        </w:rPr>
        <w:t>2007;</w:t>
      </w:r>
      <w:r>
        <w:rPr>
          <w:rFonts w:ascii="Arial" w:hAnsi="Arial"/>
          <w:w w:val="120"/>
          <w:sz w:val="12"/>
        </w:rPr>
        <w:t>17</w:t>
      </w:r>
      <w:r>
        <w:rPr>
          <w:w w:val="120"/>
          <w:sz w:val="12"/>
        </w:rPr>
        <w:t>(9–10):747.</w:t>
      </w:r>
    </w:p>
    <w:p>
      <w:pPr>
        <w:pStyle w:val="ListParagraph"/>
        <w:numPr>
          <w:ilvl w:val="0"/>
          <w:numId w:val="2"/>
        </w:numPr>
        <w:tabs>
          <w:tab w:pos="349" w:val="left" w:leader="none"/>
        </w:tabs>
        <w:spacing w:line="276" w:lineRule="auto" w:before="1" w:after="0"/>
        <w:ind w:left="349" w:right="262" w:hanging="175"/>
        <w:jc w:val="both"/>
        <w:rPr>
          <w:sz w:val="12"/>
        </w:rPr>
      </w:pPr>
      <w:r>
        <w:rPr>
          <w:w w:val="115"/>
          <w:sz w:val="12"/>
        </w:rPr>
        <w:t>Van</w:t>
      </w:r>
      <w:r>
        <w:rPr>
          <w:spacing w:val="13"/>
          <w:w w:val="115"/>
          <w:sz w:val="12"/>
        </w:rPr>
        <w:t> </w:t>
      </w:r>
      <w:r>
        <w:rPr>
          <w:w w:val="115"/>
          <w:sz w:val="12"/>
        </w:rPr>
        <w:t>Goethem</w:t>
      </w:r>
      <w:r>
        <w:rPr>
          <w:spacing w:val="12"/>
          <w:w w:val="115"/>
          <w:sz w:val="12"/>
        </w:rPr>
        <w:t> </w:t>
      </w:r>
      <w:r>
        <w:rPr>
          <w:w w:val="115"/>
          <w:sz w:val="12"/>
        </w:rPr>
        <w:t>G,</w:t>
      </w:r>
      <w:r>
        <w:rPr>
          <w:spacing w:val="12"/>
          <w:w w:val="115"/>
          <w:sz w:val="12"/>
        </w:rPr>
        <w:t> </w:t>
      </w:r>
      <w:r>
        <w:rPr>
          <w:w w:val="115"/>
          <w:sz w:val="12"/>
        </w:rPr>
        <w:t>Dermaut</w:t>
      </w:r>
      <w:r>
        <w:rPr>
          <w:spacing w:val="13"/>
          <w:w w:val="115"/>
          <w:sz w:val="12"/>
        </w:rPr>
        <w:t> </w:t>
      </w:r>
      <w:r>
        <w:rPr>
          <w:w w:val="115"/>
          <w:sz w:val="12"/>
        </w:rPr>
        <w:t>B,</w:t>
      </w:r>
      <w:r>
        <w:rPr>
          <w:spacing w:val="12"/>
          <w:w w:val="115"/>
          <w:sz w:val="12"/>
        </w:rPr>
        <w:t> </w:t>
      </w:r>
      <w:r>
        <w:rPr>
          <w:w w:val="115"/>
          <w:sz w:val="12"/>
        </w:rPr>
        <w:t>Lofgren</w:t>
      </w:r>
      <w:r>
        <w:rPr>
          <w:spacing w:val="12"/>
          <w:w w:val="115"/>
          <w:sz w:val="12"/>
        </w:rPr>
        <w:t> </w:t>
      </w:r>
      <w:r>
        <w:rPr>
          <w:w w:val="115"/>
          <w:sz w:val="12"/>
        </w:rPr>
        <w:t>A,</w:t>
      </w:r>
      <w:r>
        <w:rPr>
          <w:spacing w:val="13"/>
          <w:w w:val="115"/>
          <w:sz w:val="12"/>
        </w:rPr>
        <w:t> </w:t>
      </w:r>
      <w:r>
        <w:rPr>
          <w:w w:val="115"/>
          <w:sz w:val="12"/>
        </w:rPr>
        <w:t>Martin</w:t>
      </w:r>
      <w:r>
        <w:rPr>
          <w:spacing w:val="13"/>
          <w:w w:val="115"/>
          <w:sz w:val="12"/>
        </w:rPr>
        <w:t> </w:t>
      </w:r>
      <w:r>
        <w:rPr>
          <w:w w:val="115"/>
          <w:sz w:val="12"/>
        </w:rPr>
        <w:t>JJ,</w:t>
      </w:r>
      <w:r>
        <w:rPr>
          <w:spacing w:val="13"/>
          <w:w w:val="115"/>
          <w:sz w:val="12"/>
        </w:rPr>
        <w:t> </w:t>
      </w:r>
      <w:r>
        <w:rPr>
          <w:w w:val="115"/>
          <w:sz w:val="12"/>
        </w:rPr>
        <w:t>Van</w:t>
      </w:r>
      <w:r>
        <w:rPr>
          <w:spacing w:val="12"/>
          <w:w w:val="115"/>
          <w:sz w:val="12"/>
        </w:rPr>
        <w:t> </w:t>
      </w:r>
      <w:r>
        <w:rPr>
          <w:w w:val="115"/>
          <w:sz w:val="12"/>
        </w:rPr>
        <w:t>Broeckhoven</w:t>
      </w:r>
      <w:r>
        <w:rPr>
          <w:spacing w:val="13"/>
          <w:w w:val="115"/>
          <w:sz w:val="12"/>
        </w:rPr>
        <w:t> </w:t>
      </w:r>
      <w:r>
        <w:rPr>
          <w:w w:val="115"/>
          <w:sz w:val="12"/>
        </w:rPr>
        <w:t>C.</w:t>
      </w:r>
      <w:r>
        <w:rPr>
          <w:spacing w:val="12"/>
          <w:w w:val="115"/>
          <w:sz w:val="12"/>
        </w:rPr>
        <w:t> </w:t>
      </w:r>
      <w:r>
        <w:rPr>
          <w:w w:val="115"/>
          <w:sz w:val="12"/>
        </w:rPr>
        <w:t>Mutation</w:t>
      </w:r>
      <w:r>
        <w:rPr>
          <w:spacing w:val="40"/>
          <w:w w:val="115"/>
          <w:sz w:val="12"/>
        </w:rPr>
        <w:t> </w:t>
      </w:r>
      <w:r>
        <w:rPr>
          <w:w w:val="115"/>
          <w:sz w:val="12"/>
        </w:rPr>
        <w:t>of</w:t>
      </w:r>
      <w:r>
        <w:rPr>
          <w:spacing w:val="26"/>
          <w:w w:val="115"/>
          <w:sz w:val="12"/>
        </w:rPr>
        <w:t> </w:t>
      </w:r>
      <w:r>
        <w:rPr>
          <w:i/>
          <w:w w:val="115"/>
          <w:sz w:val="12"/>
        </w:rPr>
        <w:t>POLG</w:t>
      </w:r>
      <w:r>
        <w:rPr>
          <w:i/>
          <w:spacing w:val="26"/>
          <w:w w:val="115"/>
          <w:sz w:val="12"/>
        </w:rPr>
        <w:t> </w:t>
      </w:r>
      <w:r>
        <w:rPr>
          <w:w w:val="115"/>
          <w:sz w:val="12"/>
        </w:rPr>
        <w:t>is</w:t>
      </w:r>
      <w:r>
        <w:rPr>
          <w:spacing w:val="24"/>
          <w:w w:val="115"/>
          <w:sz w:val="12"/>
        </w:rPr>
        <w:t> </w:t>
      </w:r>
      <w:r>
        <w:rPr>
          <w:w w:val="115"/>
          <w:sz w:val="12"/>
        </w:rPr>
        <w:t>associated</w:t>
      </w:r>
      <w:r>
        <w:rPr>
          <w:spacing w:val="26"/>
          <w:w w:val="115"/>
          <w:sz w:val="12"/>
        </w:rPr>
        <w:t> </w:t>
      </w:r>
      <w:r>
        <w:rPr>
          <w:w w:val="115"/>
          <w:sz w:val="12"/>
        </w:rPr>
        <w:t>with</w:t>
      </w:r>
      <w:r>
        <w:rPr>
          <w:spacing w:val="26"/>
          <w:w w:val="115"/>
          <w:sz w:val="12"/>
        </w:rPr>
        <w:t> </w:t>
      </w:r>
      <w:r>
        <w:rPr>
          <w:w w:val="115"/>
          <w:sz w:val="12"/>
        </w:rPr>
        <w:t>progressive</w:t>
      </w:r>
      <w:r>
        <w:rPr>
          <w:spacing w:val="26"/>
          <w:w w:val="115"/>
          <w:sz w:val="12"/>
        </w:rPr>
        <w:t> </w:t>
      </w:r>
      <w:r>
        <w:rPr>
          <w:w w:val="115"/>
          <w:sz w:val="12"/>
        </w:rPr>
        <w:t>external</w:t>
      </w:r>
      <w:r>
        <w:rPr>
          <w:spacing w:val="26"/>
          <w:w w:val="115"/>
          <w:sz w:val="12"/>
        </w:rPr>
        <w:t> </w:t>
      </w:r>
      <w:r>
        <w:rPr>
          <w:w w:val="115"/>
          <w:sz w:val="12"/>
        </w:rPr>
        <w:t>ophthalmoplegia</w:t>
      </w:r>
      <w:r>
        <w:rPr>
          <w:spacing w:val="24"/>
          <w:w w:val="115"/>
          <w:sz w:val="12"/>
        </w:rPr>
        <w:t> </w:t>
      </w:r>
      <w:r>
        <w:rPr>
          <w:w w:val="115"/>
          <w:sz w:val="12"/>
        </w:rPr>
        <w:t>characterized</w:t>
      </w:r>
      <w:r>
        <w:rPr>
          <w:spacing w:val="80"/>
          <w:w w:val="115"/>
          <w:sz w:val="12"/>
        </w:rPr>
        <w:t> </w:t>
      </w:r>
      <w:r>
        <w:rPr>
          <w:w w:val="115"/>
          <w:sz w:val="12"/>
        </w:rPr>
        <w:t>by</w:t>
      </w:r>
      <w:r>
        <w:rPr>
          <w:spacing w:val="40"/>
          <w:w w:val="115"/>
          <w:sz w:val="12"/>
        </w:rPr>
        <w:t> </w:t>
      </w:r>
      <w:r>
        <w:rPr>
          <w:w w:val="115"/>
          <w:sz w:val="12"/>
        </w:rPr>
        <w:t>mtDNA</w:t>
      </w:r>
      <w:r>
        <w:rPr>
          <w:spacing w:val="40"/>
          <w:w w:val="115"/>
          <w:sz w:val="12"/>
        </w:rPr>
        <w:t> </w:t>
      </w:r>
      <w:r>
        <w:rPr>
          <w:w w:val="115"/>
          <w:sz w:val="12"/>
        </w:rPr>
        <w:t>deletions.</w:t>
      </w:r>
      <w:r>
        <w:rPr>
          <w:spacing w:val="40"/>
          <w:w w:val="115"/>
          <w:sz w:val="12"/>
        </w:rPr>
        <w:t> </w:t>
      </w:r>
      <w:r>
        <w:rPr>
          <w:i/>
          <w:w w:val="115"/>
          <w:sz w:val="12"/>
        </w:rPr>
        <w:t>Nat</w:t>
      </w:r>
      <w:r>
        <w:rPr>
          <w:i/>
          <w:spacing w:val="40"/>
          <w:w w:val="115"/>
          <w:sz w:val="12"/>
        </w:rPr>
        <w:t> </w:t>
      </w:r>
      <w:r>
        <w:rPr>
          <w:i/>
          <w:w w:val="115"/>
          <w:sz w:val="12"/>
        </w:rPr>
        <w:t>Genet</w:t>
      </w:r>
      <w:r>
        <w:rPr>
          <w:i/>
          <w:spacing w:val="40"/>
          <w:w w:val="115"/>
          <w:sz w:val="12"/>
        </w:rPr>
        <w:t> </w:t>
      </w:r>
      <w:r>
        <w:rPr>
          <w:w w:val="115"/>
          <w:sz w:val="12"/>
        </w:rPr>
        <w:t>2001;</w:t>
      </w:r>
      <w:r>
        <w:rPr>
          <w:rFonts w:ascii="Arial" w:hAnsi="Arial"/>
          <w:w w:val="115"/>
          <w:sz w:val="12"/>
        </w:rPr>
        <w:t>28</w:t>
      </w:r>
      <w:r>
        <w:rPr>
          <w:w w:val="115"/>
          <w:sz w:val="12"/>
        </w:rPr>
        <w:t>:211–2.</w:t>
      </w:r>
    </w:p>
    <w:p>
      <w:pPr>
        <w:pStyle w:val="ListParagraph"/>
        <w:numPr>
          <w:ilvl w:val="0"/>
          <w:numId w:val="2"/>
        </w:numPr>
        <w:tabs>
          <w:tab w:pos="349" w:val="left" w:leader="none"/>
        </w:tabs>
        <w:spacing w:line="276" w:lineRule="auto" w:before="2" w:after="0"/>
        <w:ind w:left="349" w:right="262" w:hanging="175"/>
        <w:jc w:val="both"/>
        <w:rPr>
          <w:sz w:val="12"/>
        </w:rPr>
      </w:pPr>
      <w:r>
        <w:rPr>
          <w:w w:val="125"/>
          <w:sz w:val="12"/>
        </w:rPr>
        <w:t>Van</w:t>
      </w:r>
      <w:r>
        <w:rPr>
          <w:spacing w:val="-9"/>
          <w:w w:val="125"/>
          <w:sz w:val="12"/>
        </w:rPr>
        <w:t> </w:t>
      </w:r>
      <w:r>
        <w:rPr>
          <w:w w:val="125"/>
          <w:sz w:val="12"/>
        </w:rPr>
        <w:t>Goethem</w:t>
      </w:r>
      <w:r>
        <w:rPr>
          <w:spacing w:val="-8"/>
          <w:w w:val="125"/>
          <w:sz w:val="12"/>
        </w:rPr>
        <w:t> </w:t>
      </w:r>
      <w:r>
        <w:rPr>
          <w:w w:val="125"/>
          <w:sz w:val="12"/>
        </w:rPr>
        <w:t>G,</w:t>
      </w:r>
      <w:r>
        <w:rPr>
          <w:spacing w:val="-8"/>
          <w:w w:val="125"/>
          <w:sz w:val="12"/>
        </w:rPr>
        <w:t> </w:t>
      </w:r>
      <w:r>
        <w:rPr>
          <w:w w:val="125"/>
          <w:sz w:val="12"/>
        </w:rPr>
        <w:t>Luoma</w:t>
      </w:r>
      <w:r>
        <w:rPr>
          <w:spacing w:val="-8"/>
          <w:w w:val="125"/>
          <w:sz w:val="12"/>
        </w:rPr>
        <w:t> </w:t>
      </w:r>
      <w:r>
        <w:rPr>
          <w:w w:val="125"/>
          <w:sz w:val="12"/>
        </w:rPr>
        <w:t>P,</w:t>
      </w:r>
      <w:r>
        <w:rPr>
          <w:spacing w:val="-9"/>
          <w:w w:val="125"/>
          <w:sz w:val="12"/>
        </w:rPr>
        <w:t> </w:t>
      </w:r>
      <w:r>
        <w:rPr>
          <w:w w:val="125"/>
          <w:sz w:val="12"/>
        </w:rPr>
        <w:t>Rantamaki</w:t>
      </w:r>
      <w:r>
        <w:rPr>
          <w:spacing w:val="-8"/>
          <w:w w:val="125"/>
          <w:sz w:val="12"/>
        </w:rPr>
        <w:t> </w:t>
      </w:r>
      <w:r>
        <w:rPr>
          <w:w w:val="125"/>
          <w:sz w:val="12"/>
        </w:rPr>
        <w:t>M,</w:t>
      </w:r>
      <w:r>
        <w:rPr>
          <w:spacing w:val="-9"/>
          <w:w w:val="125"/>
          <w:sz w:val="12"/>
        </w:rPr>
        <w:t> </w:t>
      </w:r>
      <w:r>
        <w:rPr>
          <w:w w:val="125"/>
          <w:sz w:val="12"/>
        </w:rPr>
        <w:t>Al</w:t>
      </w:r>
      <w:r>
        <w:rPr>
          <w:spacing w:val="-8"/>
          <w:w w:val="125"/>
          <w:sz w:val="12"/>
        </w:rPr>
        <w:t> </w:t>
      </w:r>
      <w:r>
        <w:rPr>
          <w:w w:val="125"/>
          <w:sz w:val="12"/>
        </w:rPr>
        <w:t>Memar</w:t>
      </w:r>
      <w:r>
        <w:rPr>
          <w:spacing w:val="-8"/>
          <w:w w:val="125"/>
          <w:sz w:val="12"/>
        </w:rPr>
        <w:t> </w:t>
      </w:r>
      <w:r>
        <w:rPr>
          <w:w w:val="125"/>
          <w:sz w:val="12"/>
        </w:rPr>
        <w:t>A,</w:t>
      </w:r>
      <w:r>
        <w:rPr>
          <w:spacing w:val="-9"/>
          <w:w w:val="125"/>
          <w:sz w:val="12"/>
        </w:rPr>
        <w:t> </w:t>
      </w:r>
      <w:r>
        <w:rPr>
          <w:w w:val="125"/>
          <w:sz w:val="12"/>
        </w:rPr>
        <w:t>Kaakola</w:t>
      </w:r>
      <w:r>
        <w:rPr>
          <w:spacing w:val="-8"/>
          <w:w w:val="125"/>
          <w:sz w:val="12"/>
        </w:rPr>
        <w:t> </w:t>
      </w:r>
      <w:r>
        <w:rPr>
          <w:w w:val="125"/>
          <w:sz w:val="12"/>
        </w:rPr>
        <w:t>S,</w:t>
      </w:r>
      <w:r>
        <w:rPr>
          <w:spacing w:val="-9"/>
          <w:w w:val="125"/>
          <w:sz w:val="12"/>
        </w:rPr>
        <w:t> </w:t>
      </w:r>
      <w:r>
        <w:rPr>
          <w:w w:val="125"/>
          <w:sz w:val="12"/>
        </w:rPr>
        <w:t>Hackman</w:t>
      </w:r>
      <w:r>
        <w:rPr>
          <w:spacing w:val="-8"/>
          <w:w w:val="125"/>
          <w:sz w:val="12"/>
        </w:rPr>
        <w:t> </w:t>
      </w:r>
      <w:r>
        <w:rPr>
          <w:w w:val="125"/>
          <w:sz w:val="12"/>
        </w:rPr>
        <w:t>P,</w:t>
      </w:r>
      <w:r>
        <w:rPr>
          <w:spacing w:val="40"/>
          <w:w w:val="125"/>
          <w:sz w:val="12"/>
        </w:rPr>
        <w:t> </w:t>
      </w:r>
      <w:r>
        <w:rPr>
          <w:rFonts w:ascii="Arial" w:hAnsi="Arial"/>
          <w:w w:val="125"/>
          <w:sz w:val="12"/>
        </w:rPr>
        <w:t>et</w:t>
      </w:r>
      <w:r>
        <w:rPr>
          <w:rFonts w:ascii="Arial" w:hAnsi="Arial"/>
          <w:w w:val="125"/>
          <w:sz w:val="12"/>
        </w:rPr>
        <w:t> al.</w:t>
      </w:r>
      <w:r>
        <w:rPr>
          <w:rFonts w:ascii="Arial" w:hAnsi="Arial"/>
          <w:w w:val="125"/>
          <w:sz w:val="12"/>
        </w:rPr>
        <w:t> </w:t>
      </w:r>
      <w:r>
        <w:rPr>
          <w:w w:val="125"/>
          <w:sz w:val="12"/>
        </w:rPr>
        <w:t>POLG</w:t>
      </w:r>
      <w:r>
        <w:rPr>
          <w:w w:val="125"/>
          <w:sz w:val="12"/>
        </w:rPr>
        <w:t> mutations</w:t>
      </w:r>
      <w:r>
        <w:rPr>
          <w:w w:val="125"/>
          <w:sz w:val="12"/>
        </w:rPr>
        <w:t> in</w:t>
      </w:r>
      <w:r>
        <w:rPr>
          <w:w w:val="125"/>
          <w:sz w:val="12"/>
        </w:rPr>
        <w:t> neurodenegerative</w:t>
      </w:r>
      <w:r>
        <w:rPr>
          <w:w w:val="125"/>
          <w:sz w:val="12"/>
        </w:rPr>
        <w:t> disorders</w:t>
      </w:r>
      <w:r>
        <w:rPr>
          <w:w w:val="125"/>
          <w:sz w:val="12"/>
        </w:rPr>
        <w:t> with</w:t>
      </w:r>
      <w:r>
        <w:rPr>
          <w:w w:val="125"/>
          <w:sz w:val="12"/>
        </w:rPr>
        <w:t> ataxia</w:t>
      </w:r>
      <w:r>
        <w:rPr>
          <w:w w:val="125"/>
          <w:sz w:val="12"/>
        </w:rPr>
        <w:t> but</w:t>
      </w:r>
      <w:r>
        <w:rPr>
          <w:w w:val="125"/>
          <w:sz w:val="12"/>
        </w:rPr>
        <w:t> </w:t>
      </w:r>
      <w:r>
        <w:rPr>
          <w:w w:val="125"/>
          <w:sz w:val="12"/>
        </w:rPr>
        <w:t>no</w:t>
      </w:r>
      <w:r>
        <w:rPr>
          <w:spacing w:val="40"/>
          <w:w w:val="125"/>
          <w:sz w:val="12"/>
        </w:rPr>
        <w:t> </w:t>
      </w:r>
      <w:r>
        <w:rPr>
          <w:w w:val="125"/>
          <w:sz w:val="12"/>
        </w:rPr>
        <w:t>muscle involvement. </w:t>
      </w:r>
      <w:r>
        <w:rPr>
          <w:i/>
          <w:w w:val="125"/>
          <w:sz w:val="12"/>
        </w:rPr>
        <w:t>Neurology </w:t>
      </w:r>
      <w:r>
        <w:rPr>
          <w:w w:val="125"/>
          <w:sz w:val="12"/>
        </w:rPr>
        <w:t>2004;</w:t>
      </w:r>
      <w:r>
        <w:rPr>
          <w:rFonts w:ascii="Arial" w:hAnsi="Arial"/>
          <w:w w:val="125"/>
          <w:sz w:val="12"/>
        </w:rPr>
        <w:t>63</w:t>
      </w:r>
      <w:r>
        <w:rPr>
          <w:w w:val="125"/>
          <w:sz w:val="12"/>
        </w:rPr>
        <w:t>:1251–7.</w:t>
      </w:r>
    </w:p>
    <w:p>
      <w:pPr>
        <w:pStyle w:val="ListParagraph"/>
        <w:numPr>
          <w:ilvl w:val="0"/>
          <w:numId w:val="2"/>
        </w:numPr>
        <w:tabs>
          <w:tab w:pos="349" w:val="left" w:leader="none"/>
        </w:tabs>
        <w:spacing w:line="276" w:lineRule="auto" w:before="1" w:after="0"/>
        <w:ind w:left="349" w:right="262" w:hanging="175"/>
        <w:jc w:val="both"/>
        <w:rPr>
          <w:sz w:val="12"/>
        </w:rPr>
      </w:pPr>
      <w:r>
        <w:rPr>
          <w:w w:val="120"/>
          <w:sz w:val="12"/>
        </w:rPr>
        <w:t>Luoma</w:t>
      </w:r>
      <w:r>
        <w:rPr>
          <w:spacing w:val="-11"/>
          <w:w w:val="120"/>
          <w:sz w:val="12"/>
        </w:rPr>
        <w:t> </w:t>
      </w:r>
      <w:r>
        <w:rPr>
          <w:w w:val="120"/>
          <w:sz w:val="12"/>
        </w:rPr>
        <w:t>P,</w:t>
      </w:r>
      <w:r>
        <w:rPr>
          <w:spacing w:val="-9"/>
          <w:w w:val="120"/>
          <w:sz w:val="12"/>
        </w:rPr>
        <w:t> </w:t>
      </w:r>
      <w:r>
        <w:rPr>
          <w:w w:val="120"/>
          <w:sz w:val="12"/>
        </w:rPr>
        <w:t>Melberg</w:t>
      </w:r>
      <w:r>
        <w:rPr>
          <w:spacing w:val="-9"/>
          <w:w w:val="120"/>
          <w:sz w:val="12"/>
        </w:rPr>
        <w:t> </w:t>
      </w:r>
      <w:r>
        <w:rPr>
          <w:w w:val="120"/>
          <w:sz w:val="12"/>
        </w:rPr>
        <w:t>A,</w:t>
      </w:r>
      <w:r>
        <w:rPr>
          <w:spacing w:val="-9"/>
          <w:w w:val="120"/>
          <w:sz w:val="12"/>
        </w:rPr>
        <w:t> </w:t>
      </w:r>
      <w:r>
        <w:rPr>
          <w:w w:val="120"/>
          <w:sz w:val="12"/>
        </w:rPr>
        <w:t>Rinne</w:t>
      </w:r>
      <w:r>
        <w:rPr>
          <w:spacing w:val="-9"/>
          <w:w w:val="120"/>
          <w:sz w:val="12"/>
        </w:rPr>
        <w:t> </w:t>
      </w:r>
      <w:r>
        <w:rPr>
          <w:w w:val="120"/>
          <w:sz w:val="12"/>
        </w:rPr>
        <w:t>JO,</w:t>
      </w:r>
      <w:r>
        <w:rPr>
          <w:spacing w:val="-9"/>
          <w:w w:val="120"/>
          <w:sz w:val="12"/>
        </w:rPr>
        <w:t> </w:t>
      </w:r>
      <w:r>
        <w:rPr>
          <w:w w:val="120"/>
          <w:sz w:val="12"/>
        </w:rPr>
        <w:t>Kaukonen</w:t>
      </w:r>
      <w:r>
        <w:rPr>
          <w:spacing w:val="-9"/>
          <w:w w:val="120"/>
          <w:sz w:val="12"/>
        </w:rPr>
        <w:t> </w:t>
      </w:r>
      <w:r>
        <w:rPr>
          <w:w w:val="120"/>
          <w:sz w:val="12"/>
        </w:rPr>
        <w:t>JA,</w:t>
      </w:r>
      <w:r>
        <w:rPr>
          <w:spacing w:val="-9"/>
          <w:w w:val="120"/>
          <w:sz w:val="12"/>
        </w:rPr>
        <w:t> </w:t>
      </w:r>
      <w:r>
        <w:rPr>
          <w:w w:val="120"/>
          <w:sz w:val="12"/>
        </w:rPr>
        <w:t>Nupponen</w:t>
      </w:r>
      <w:r>
        <w:rPr>
          <w:spacing w:val="-9"/>
          <w:w w:val="120"/>
          <w:sz w:val="12"/>
        </w:rPr>
        <w:t> </w:t>
      </w:r>
      <w:r>
        <w:rPr>
          <w:w w:val="120"/>
          <w:sz w:val="12"/>
        </w:rPr>
        <w:t>NN,</w:t>
      </w:r>
      <w:r>
        <w:rPr>
          <w:spacing w:val="-9"/>
          <w:w w:val="120"/>
          <w:sz w:val="12"/>
        </w:rPr>
        <w:t> </w:t>
      </w:r>
      <w:r>
        <w:rPr>
          <w:w w:val="120"/>
          <w:sz w:val="12"/>
        </w:rPr>
        <w:t>Chalmers</w:t>
      </w:r>
      <w:r>
        <w:rPr>
          <w:spacing w:val="-9"/>
          <w:w w:val="120"/>
          <w:sz w:val="12"/>
        </w:rPr>
        <w:t> </w:t>
      </w:r>
      <w:r>
        <w:rPr>
          <w:w w:val="120"/>
          <w:sz w:val="12"/>
        </w:rPr>
        <w:t>RM,</w:t>
      </w:r>
      <w:r>
        <w:rPr>
          <w:spacing w:val="-9"/>
          <w:w w:val="120"/>
          <w:sz w:val="12"/>
        </w:rPr>
        <w:t> </w:t>
      </w:r>
      <w:r>
        <w:rPr>
          <w:rFonts w:ascii="Arial" w:hAnsi="Arial"/>
          <w:w w:val="120"/>
          <w:sz w:val="12"/>
        </w:rPr>
        <w:t>et</w:t>
      </w:r>
      <w:r>
        <w:rPr>
          <w:rFonts w:ascii="Arial" w:hAnsi="Arial"/>
          <w:spacing w:val="-10"/>
          <w:w w:val="120"/>
          <w:sz w:val="12"/>
        </w:rPr>
        <w:t> </w:t>
      </w:r>
      <w:r>
        <w:rPr>
          <w:rFonts w:ascii="Arial" w:hAnsi="Arial"/>
          <w:w w:val="120"/>
          <w:sz w:val="12"/>
        </w:rPr>
        <w:t>al.</w:t>
      </w:r>
      <w:r>
        <w:rPr>
          <w:rFonts w:ascii="Arial" w:hAnsi="Arial"/>
          <w:spacing w:val="40"/>
          <w:w w:val="120"/>
          <w:sz w:val="12"/>
        </w:rPr>
        <w:t> </w:t>
      </w:r>
      <w:r>
        <w:rPr>
          <w:w w:val="120"/>
          <w:sz w:val="12"/>
        </w:rPr>
        <w:t>Parkinsonism,</w:t>
      </w:r>
      <w:r>
        <w:rPr>
          <w:spacing w:val="40"/>
          <w:w w:val="120"/>
          <w:sz w:val="12"/>
        </w:rPr>
        <w:t> </w:t>
      </w:r>
      <w:r>
        <w:rPr>
          <w:w w:val="120"/>
          <w:sz w:val="12"/>
        </w:rPr>
        <w:t>premature</w:t>
      </w:r>
      <w:r>
        <w:rPr>
          <w:spacing w:val="40"/>
          <w:w w:val="120"/>
          <w:sz w:val="12"/>
        </w:rPr>
        <w:t> </w:t>
      </w:r>
      <w:r>
        <w:rPr>
          <w:w w:val="120"/>
          <w:sz w:val="12"/>
        </w:rPr>
        <w:t>menopause,</w:t>
      </w:r>
      <w:r>
        <w:rPr>
          <w:spacing w:val="40"/>
          <w:w w:val="120"/>
          <w:sz w:val="12"/>
        </w:rPr>
        <w:t> </w:t>
      </w:r>
      <w:r>
        <w:rPr>
          <w:w w:val="120"/>
          <w:sz w:val="12"/>
        </w:rPr>
        <w:t>and</w:t>
      </w:r>
      <w:r>
        <w:rPr>
          <w:spacing w:val="40"/>
          <w:w w:val="120"/>
          <w:sz w:val="12"/>
        </w:rPr>
        <w:t> </w:t>
      </w:r>
      <w:r>
        <w:rPr>
          <w:w w:val="120"/>
          <w:sz w:val="12"/>
        </w:rPr>
        <w:t>mitochondrial</w:t>
      </w:r>
      <w:r>
        <w:rPr>
          <w:spacing w:val="40"/>
          <w:w w:val="120"/>
          <w:sz w:val="12"/>
        </w:rPr>
        <w:t> </w:t>
      </w:r>
      <w:r>
        <w:rPr>
          <w:w w:val="120"/>
          <w:sz w:val="12"/>
        </w:rPr>
        <w:t>DNA</w:t>
      </w:r>
      <w:r>
        <w:rPr>
          <w:spacing w:val="40"/>
          <w:w w:val="120"/>
          <w:sz w:val="12"/>
        </w:rPr>
        <w:t> </w:t>
      </w:r>
      <w:r>
        <w:rPr>
          <w:w w:val="120"/>
          <w:sz w:val="12"/>
        </w:rPr>
        <w:t>polymerase</w:t>
      </w:r>
      <w:r>
        <w:rPr>
          <w:spacing w:val="40"/>
          <w:w w:val="120"/>
          <w:sz w:val="12"/>
        </w:rPr>
        <w:t> </w:t>
      </w:r>
      <w:r>
        <w:rPr>
          <w:w w:val="120"/>
          <w:sz w:val="12"/>
        </w:rPr>
        <w:t>gamma</w:t>
      </w:r>
      <w:r>
        <w:rPr>
          <w:w w:val="120"/>
          <w:sz w:val="12"/>
        </w:rPr>
        <w:t> mutations:</w:t>
      </w:r>
      <w:r>
        <w:rPr>
          <w:w w:val="120"/>
          <w:sz w:val="12"/>
        </w:rPr>
        <w:t> clinical</w:t>
      </w:r>
      <w:r>
        <w:rPr>
          <w:w w:val="120"/>
          <w:sz w:val="12"/>
        </w:rPr>
        <w:t> and</w:t>
      </w:r>
      <w:r>
        <w:rPr>
          <w:w w:val="120"/>
          <w:sz w:val="12"/>
        </w:rPr>
        <w:t> molecular</w:t>
      </w:r>
      <w:r>
        <w:rPr>
          <w:w w:val="120"/>
          <w:sz w:val="12"/>
        </w:rPr>
        <w:t> genetic</w:t>
      </w:r>
      <w:r>
        <w:rPr>
          <w:w w:val="120"/>
          <w:sz w:val="12"/>
        </w:rPr>
        <w:t> study.</w:t>
      </w:r>
      <w:r>
        <w:rPr>
          <w:w w:val="120"/>
          <w:sz w:val="12"/>
        </w:rPr>
        <w:t> </w:t>
      </w:r>
      <w:r>
        <w:rPr>
          <w:i/>
          <w:w w:val="120"/>
          <w:sz w:val="12"/>
        </w:rPr>
        <w:t>Lancet</w:t>
      </w:r>
      <w:r>
        <w:rPr>
          <w:i/>
          <w:w w:val="120"/>
          <w:sz w:val="12"/>
        </w:rPr>
        <w:t> </w:t>
      </w:r>
      <w:r>
        <w:rPr>
          <w:w w:val="120"/>
          <w:sz w:val="12"/>
        </w:rPr>
        <w:t>2004;</w:t>
      </w:r>
      <w:r>
        <w:rPr>
          <w:rFonts w:ascii="Arial" w:hAnsi="Arial"/>
          <w:w w:val="120"/>
          <w:sz w:val="12"/>
        </w:rPr>
        <w:t>364</w:t>
      </w:r>
      <w:r>
        <w:rPr>
          <w:w w:val="120"/>
          <w:sz w:val="12"/>
        </w:rPr>
        <w:t>:</w:t>
      </w:r>
      <w:r>
        <w:rPr>
          <w:spacing w:val="80"/>
          <w:w w:val="120"/>
          <w:sz w:val="12"/>
        </w:rPr>
        <w:t> </w:t>
      </w:r>
      <w:r>
        <w:rPr>
          <w:spacing w:val="-2"/>
          <w:w w:val="120"/>
          <w:sz w:val="12"/>
        </w:rPr>
        <w:t>875–82.</w:t>
      </w:r>
    </w:p>
    <w:p>
      <w:pPr>
        <w:pStyle w:val="ListParagraph"/>
        <w:numPr>
          <w:ilvl w:val="0"/>
          <w:numId w:val="2"/>
        </w:numPr>
        <w:tabs>
          <w:tab w:pos="349" w:val="left" w:leader="none"/>
        </w:tabs>
        <w:spacing w:line="276" w:lineRule="auto" w:before="1" w:after="0"/>
        <w:ind w:left="349" w:right="262" w:hanging="175"/>
        <w:jc w:val="both"/>
        <w:rPr>
          <w:sz w:val="12"/>
        </w:rPr>
      </w:pPr>
      <w:r>
        <w:rPr>
          <w:w w:val="115"/>
          <w:sz w:val="12"/>
        </w:rPr>
        <w:t>Tzoulis C, Engelsen BA, Telstad W, Aasly J, Zeviani M, Winterthun S, </w:t>
      </w:r>
      <w:r>
        <w:rPr>
          <w:rFonts w:ascii="Arial" w:hAnsi="Arial"/>
          <w:w w:val="115"/>
          <w:sz w:val="12"/>
        </w:rPr>
        <w:t>et al. </w:t>
      </w:r>
      <w:r>
        <w:rPr>
          <w:w w:val="115"/>
          <w:sz w:val="12"/>
        </w:rPr>
        <w:t>The</w:t>
      </w:r>
      <w:r>
        <w:rPr>
          <w:spacing w:val="40"/>
          <w:w w:val="115"/>
          <w:sz w:val="12"/>
        </w:rPr>
        <w:t> </w:t>
      </w:r>
      <w:r>
        <w:rPr>
          <w:w w:val="115"/>
          <w:sz w:val="12"/>
        </w:rPr>
        <w:t>spectrum of clinical disease caused by the A467T and W748S POLG mutation: a</w:t>
      </w:r>
      <w:r>
        <w:rPr>
          <w:spacing w:val="40"/>
          <w:w w:val="115"/>
          <w:sz w:val="12"/>
        </w:rPr>
        <w:t> </w:t>
      </w:r>
      <w:r>
        <w:rPr>
          <w:w w:val="115"/>
          <w:sz w:val="12"/>
        </w:rPr>
        <w:t>study</w:t>
      </w:r>
      <w:r>
        <w:rPr>
          <w:spacing w:val="40"/>
          <w:w w:val="115"/>
          <w:sz w:val="12"/>
        </w:rPr>
        <w:t> </w:t>
      </w:r>
      <w:r>
        <w:rPr>
          <w:w w:val="115"/>
          <w:sz w:val="12"/>
        </w:rPr>
        <w:t>of</w:t>
      </w:r>
      <w:r>
        <w:rPr>
          <w:spacing w:val="40"/>
          <w:w w:val="115"/>
          <w:sz w:val="12"/>
        </w:rPr>
        <w:t> </w:t>
      </w:r>
      <w:r>
        <w:rPr>
          <w:w w:val="115"/>
          <w:sz w:val="12"/>
        </w:rPr>
        <w:t>26</w:t>
      </w:r>
      <w:r>
        <w:rPr>
          <w:spacing w:val="40"/>
          <w:w w:val="115"/>
          <w:sz w:val="12"/>
        </w:rPr>
        <w:t> </w:t>
      </w:r>
      <w:r>
        <w:rPr>
          <w:w w:val="115"/>
          <w:sz w:val="12"/>
        </w:rPr>
        <w:t>cases.</w:t>
      </w:r>
      <w:r>
        <w:rPr>
          <w:spacing w:val="40"/>
          <w:w w:val="115"/>
          <w:sz w:val="12"/>
        </w:rPr>
        <w:t> </w:t>
      </w:r>
      <w:r>
        <w:rPr>
          <w:i/>
          <w:w w:val="115"/>
          <w:sz w:val="12"/>
        </w:rPr>
        <w:t>Brain</w:t>
      </w:r>
      <w:r>
        <w:rPr>
          <w:i/>
          <w:spacing w:val="40"/>
          <w:w w:val="115"/>
          <w:sz w:val="12"/>
        </w:rPr>
        <w:t> </w:t>
      </w:r>
      <w:r>
        <w:rPr>
          <w:w w:val="115"/>
          <w:sz w:val="12"/>
        </w:rPr>
        <w:t>2006;</w:t>
      </w:r>
      <w:r>
        <w:rPr>
          <w:rFonts w:ascii="Arial" w:hAnsi="Arial"/>
          <w:w w:val="115"/>
          <w:sz w:val="12"/>
        </w:rPr>
        <w:t>129</w:t>
      </w:r>
      <w:r>
        <w:rPr>
          <w:w w:val="115"/>
          <w:sz w:val="12"/>
        </w:rPr>
        <w:t>:1685–92.</w:t>
      </w:r>
    </w:p>
    <w:p>
      <w:pPr>
        <w:pStyle w:val="ListParagraph"/>
        <w:numPr>
          <w:ilvl w:val="0"/>
          <w:numId w:val="2"/>
        </w:numPr>
        <w:tabs>
          <w:tab w:pos="357" w:val="left" w:leader="none"/>
          <w:tab w:pos="359" w:val="left" w:leader="none"/>
        </w:tabs>
        <w:spacing w:line="276" w:lineRule="auto" w:before="2" w:after="0"/>
        <w:ind w:left="359" w:right="262" w:hanging="252"/>
        <w:jc w:val="both"/>
        <w:rPr>
          <w:sz w:val="12"/>
        </w:rPr>
      </w:pPr>
      <w:r>
        <w:rPr>
          <w:w w:val="120"/>
          <w:sz w:val="12"/>
        </w:rPr>
        <w:t>Engelsen</w:t>
      </w:r>
      <w:r>
        <w:rPr>
          <w:spacing w:val="-11"/>
          <w:w w:val="120"/>
          <w:sz w:val="12"/>
        </w:rPr>
        <w:t> </w:t>
      </w:r>
      <w:r>
        <w:rPr>
          <w:w w:val="120"/>
          <w:sz w:val="12"/>
        </w:rPr>
        <w:t>BA,</w:t>
      </w:r>
      <w:r>
        <w:rPr>
          <w:spacing w:val="-9"/>
          <w:w w:val="120"/>
          <w:sz w:val="12"/>
        </w:rPr>
        <w:t> </w:t>
      </w:r>
      <w:r>
        <w:rPr>
          <w:w w:val="120"/>
          <w:sz w:val="12"/>
        </w:rPr>
        <w:t>Tzoulis</w:t>
      </w:r>
      <w:r>
        <w:rPr>
          <w:spacing w:val="-9"/>
          <w:w w:val="120"/>
          <w:sz w:val="12"/>
        </w:rPr>
        <w:t> </w:t>
      </w:r>
      <w:r>
        <w:rPr>
          <w:w w:val="120"/>
          <w:sz w:val="12"/>
        </w:rPr>
        <w:t>C,</w:t>
      </w:r>
      <w:r>
        <w:rPr>
          <w:spacing w:val="-9"/>
          <w:w w:val="120"/>
          <w:sz w:val="12"/>
        </w:rPr>
        <w:t> </w:t>
      </w:r>
      <w:r>
        <w:rPr>
          <w:w w:val="120"/>
          <w:sz w:val="12"/>
        </w:rPr>
        <w:t>Karlsen</w:t>
      </w:r>
      <w:r>
        <w:rPr>
          <w:spacing w:val="-9"/>
          <w:w w:val="120"/>
          <w:sz w:val="12"/>
        </w:rPr>
        <w:t> </w:t>
      </w:r>
      <w:r>
        <w:rPr>
          <w:w w:val="120"/>
          <w:sz w:val="12"/>
        </w:rPr>
        <w:t>B,</w:t>
      </w:r>
      <w:r>
        <w:rPr>
          <w:spacing w:val="-9"/>
          <w:w w:val="120"/>
          <w:sz w:val="12"/>
        </w:rPr>
        <w:t> </w:t>
      </w:r>
      <w:r>
        <w:rPr>
          <w:w w:val="120"/>
          <w:sz w:val="12"/>
        </w:rPr>
        <w:t>Lillebø</w:t>
      </w:r>
      <w:r>
        <w:rPr>
          <w:spacing w:val="-9"/>
          <w:w w:val="120"/>
          <w:sz w:val="12"/>
        </w:rPr>
        <w:t> </w:t>
      </w:r>
      <w:r>
        <w:rPr>
          <w:w w:val="120"/>
          <w:sz w:val="12"/>
        </w:rPr>
        <w:t>A,</w:t>
      </w:r>
      <w:r>
        <w:rPr>
          <w:spacing w:val="-9"/>
          <w:w w:val="120"/>
          <w:sz w:val="12"/>
        </w:rPr>
        <w:t> </w:t>
      </w:r>
      <w:r>
        <w:rPr>
          <w:w w:val="120"/>
          <w:sz w:val="12"/>
        </w:rPr>
        <w:t>Laegreid</w:t>
      </w:r>
      <w:r>
        <w:rPr>
          <w:spacing w:val="-9"/>
          <w:w w:val="120"/>
          <w:sz w:val="12"/>
        </w:rPr>
        <w:t> </w:t>
      </w:r>
      <w:r>
        <w:rPr>
          <w:w w:val="120"/>
          <w:sz w:val="12"/>
        </w:rPr>
        <w:t>LM,</w:t>
      </w:r>
      <w:r>
        <w:rPr>
          <w:spacing w:val="-9"/>
          <w:w w:val="120"/>
          <w:sz w:val="12"/>
        </w:rPr>
        <w:t> </w:t>
      </w:r>
      <w:r>
        <w:rPr>
          <w:w w:val="120"/>
          <w:sz w:val="12"/>
        </w:rPr>
        <w:t>Aasly</w:t>
      </w:r>
      <w:r>
        <w:rPr>
          <w:spacing w:val="-9"/>
          <w:w w:val="120"/>
          <w:sz w:val="12"/>
        </w:rPr>
        <w:t> </w:t>
      </w:r>
      <w:r>
        <w:rPr>
          <w:w w:val="120"/>
          <w:sz w:val="12"/>
        </w:rPr>
        <w:t>J,</w:t>
      </w:r>
      <w:r>
        <w:rPr>
          <w:spacing w:val="-9"/>
          <w:w w:val="120"/>
          <w:sz w:val="12"/>
        </w:rPr>
        <w:t> </w:t>
      </w:r>
      <w:r>
        <w:rPr>
          <w:rFonts w:ascii="Arial" w:hAnsi="Arial"/>
          <w:w w:val="120"/>
          <w:sz w:val="12"/>
        </w:rPr>
        <w:t>et</w:t>
      </w:r>
      <w:r>
        <w:rPr>
          <w:rFonts w:ascii="Arial" w:hAnsi="Arial"/>
          <w:spacing w:val="-10"/>
          <w:w w:val="120"/>
          <w:sz w:val="12"/>
        </w:rPr>
        <w:t> </w:t>
      </w:r>
      <w:r>
        <w:rPr>
          <w:rFonts w:ascii="Arial" w:hAnsi="Arial"/>
          <w:w w:val="120"/>
          <w:sz w:val="12"/>
        </w:rPr>
        <w:t>al.</w:t>
      </w:r>
      <w:r>
        <w:rPr>
          <w:rFonts w:ascii="Arial" w:hAnsi="Arial"/>
          <w:spacing w:val="-10"/>
          <w:w w:val="120"/>
          <w:sz w:val="12"/>
        </w:rPr>
        <w:t> </w:t>
      </w:r>
      <w:r>
        <w:rPr>
          <w:w w:val="120"/>
          <w:sz w:val="12"/>
        </w:rPr>
        <w:t>POLG1</w:t>
      </w:r>
      <w:r>
        <w:rPr>
          <w:spacing w:val="40"/>
          <w:w w:val="120"/>
          <w:sz w:val="12"/>
        </w:rPr>
        <w:t> </w:t>
      </w:r>
      <w:r>
        <w:rPr>
          <w:w w:val="120"/>
          <w:sz w:val="12"/>
        </w:rPr>
        <w:t>mutations</w:t>
      </w:r>
      <w:r>
        <w:rPr>
          <w:w w:val="120"/>
          <w:sz w:val="12"/>
        </w:rPr>
        <w:t> cause</w:t>
      </w:r>
      <w:r>
        <w:rPr>
          <w:w w:val="120"/>
          <w:sz w:val="12"/>
        </w:rPr>
        <w:t> a</w:t>
      </w:r>
      <w:r>
        <w:rPr>
          <w:w w:val="120"/>
          <w:sz w:val="12"/>
        </w:rPr>
        <w:t> syndromic</w:t>
      </w:r>
      <w:r>
        <w:rPr>
          <w:w w:val="120"/>
          <w:sz w:val="12"/>
        </w:rPr>
        <w:t> epilepsy</w:t>
      </w:r>
      <w:r>
        <w:rPr>
          <w:w w:val="120"/>
          <w:sz w:val="12"/>
        </w:rPr>
        <w:t> with</w:t>
      </w:r>
      <w:r>
        <w:rPr>
          <w:w w:val="120"/>
          <w:sz w:val="12"/>
        </w:rPr>
        <w:t> occipital</w:t>
      </w:r>
      <w:r>
        <w:rPr>
          <w:w w:val="120"/>
          <w:sz w:val="12"/>
        </w:rPr>
        <w:t> lobe</w:t>
      </w:r>
      <w:r>
        <w:rPr>
          <w:w w:val="120"/>
          <w:sz w:val="12"/>
        </w:rPr>
        <w:t> predilection.</w:t>
      </w:r>
      <w:r>
        <w:rPr>
          <w:w w:val="120"/>
          <w:sz w:val="12"/>
        </w:rPr>
        <w:t> </w:t>
      </w:r>
      <w:r>
        <w:rPr>
          <w:i/>
          <w:w w:val="120"/>
          <w:sz w:val="12"/>
        </w:rPr>
        <w:t>Brain</w:t>
      </w:r>
      <w:r>
        <w:rPr>
          <w:i/>
          <w:spacing w:val="40"/>
          <w:w w:val="120"/>
          <w:sz w:val="12"/>
        </w:rPr>
        <w:t> </w:t>
      </w:r>
      <w:r>
        <w:rPr>
          <w:spacing w:val="-2"/>
          <w:w w:val="120"/>
          <w:sz w:val="12"/>
        </w:rPr>
        <w:t>2008;</w:t>
      </w:r>
      <w:r>
        <w:rPr>
          <w:rFonts w:ascii="Arial" w:hAnsi="Arial"/>
          <w:spacing w:val="-2"/>
          <w:w w:val="120"/>
          <w:sz w:val="12"/>
        </w:rPr>
        <w:t>131</w:t>
      </w:r>
      <w:r>
        <w:rPr>
          <w:spacing w:val="-2"/>
          <w:w w:val="120"/>
          <w:sz w:val="12"/>
        </w:rPr>
        <w:t>:818–28.</w:t>
      </w:r>
    </w:p>
    <w:sectPr>
      <w:type w:val="continuous"/>
      <w:pgSz w:w="11910" w:h="15880"/>
      <w:pgMar w:top="860" w:bottom="280" w:left="566" w:right="566"/>
      <w:cols w:num="2" w:equalWidth="0">
        <w:col w:w="5171" w:space="210"/>
        <w:col w:w="539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49" w:hanging="175"/>
        <w:jc w:val="right"/>
      </w:pPr>
      <w:rPr>
        <w:rFonts w:hint="default" w:ascii="Times New Roman" w:hAnsi="Times New Roman" w:eastAsia="Times New Roman" w:cs="Times New Roman"/>
        <w:b w:val="0"/>
        <w:bCs w:val="0"/>
        <w:i w:val="0"/>
        <w:iCs w:val="0"/>
        <w:spacing w:val="0"/>
        <w:w w:val="121"/>
        <w:sz w:val="12"/>
        <w:szCs w:val="12"/>
        <w:lang w:val="en-US" w:eastAsia="en-US" w:bidi="ar-SA"/>
      </w:rPr>
    </w:lvl>
    <w:lvl w:ilvl="1">
      <w:start w:val="0"/>
      <w:numFmt w:val="bullet"/>
      <w:lvlText w:val="•"/>
      <w:lvlJc w:val="left"/>
      <w:pPr>
        <w:ind w:left="845" w:hanging="175"/>
      </w:pPr>
      <w:rPr>
        <w:rFonts w:hint="default"/>
        <w:lang w:val="en-US" w:eastAsia="en-US" w:bidi="ar-SA"/>
      </w:rPr>
    </w:lvl>
    <w:lvl w:ilvl="2">
      <w:start w:val="0"/>
      <w:numFmt w:val="bullet"/>
      <w:lvlText w:val="•"/>
      <w:lvlJc w:val="left"/>
      <w:pPr>
        <w:ind w:left="1350" w:hanging="175"/>
      </w:pPr>
      <w:rPr>
        <w:rFonts w:hint="default"/>
        <w:lang w:val="en-US" w:eastAsia="en-US" w:bidi="ar-SA"/>
      </w:rPr>
    </w:lvl>
    <w:lvl w:ilvl="3">
      <w:start w:val="0"/>
      <w:numFmt w:val="bullet"/>
      <w:lvlText w:val="•"/>
      <w:lvlJc w:val="left"/>
      <w:pPr>
        <w:ind w:left="1856" w:hanging="175"/>
      </w:pPr>
      <w:rPr>
        <w:rFonts w:hint="default"/>
        <w:lang w:val="en-US" w:eastAsia="en-US" w:bidi="ar-SA"/>
      </w:rPr>
    </w:lvl>
    <w:lvl w:ilvl="4">
      <w:start w:val="0"/>
      <w:numFmt w:val="bullet"/>
      <w:lvlText w:val="•"/>
      <w:lvlJc w:val="left"/>
      <w:pPr>
        <w:ind w:left="2361" w:hanging="175"/>
      </w:pPr>
      <w:rPr>
        <w:rFonts w:hint="default"/>
        <w:lang w:val="en-US" w:eastAsia="en-US" w:bidi="ar-SA"/>
      </w:rPr>
    </w:lvl>
    <w:lvl w:ilvl="5">
      <w:start w:val="0"/>
      <w:numFmt w:val="bullet"/>
      <w:lvlText w:val="•"/>
      <w:lvlJc w:val="left"/>
      <w:pPr>
        <w:ind w:left="2866" w:hanging="175"/>
      </w:pPr>
      <w:rPr>
        <w:rFonts w:hint="default"/>
        <w:lang w:val="en-US" w:eastAsia="en-US" w:bidi="ar-SA"/>
      </w:rPr>
    </w:lvl>
    <w:lvl w:ilvl="6">
      <w:start w:val="0"/>
      <w:numFmt w:val="bullet"/>
      <w:lvlText w:val="•"/>
      <w:lvlJc w:val="left"/>
      <w:pPr>
        <w:ind w:left="3372" w:hanging="175"/>
      </w:pPr>
      <w:rPr>
        <w:rFonts w:hint="default"/>
        <w:lang w:val="en-US" w:eastAsia="en-US" w:bidi="ar-SA"/>
      </w:rPr>
    </w:lvl>
    <w:lvl w:ilvl="7">
      <w:start w:val="0"/>
      <w:numFmt w:val="bullet"/>
      <w:lvlText w:val="•"/>
      <w:lvlJc w:val="left"/>
      <w:pPr>
        <w:ind w:left="3877" w:hanging="175"/>
      </w:pPr>
      <w:rPr>
        <w:rFonts w:hint="default"/>
        <w:lang w:val="en-US" w:eastAsia="en-US" w:bidi="ar-SA"/>
      </w:rPr>
    </w:lvl>
    <w:lvl w:ilvl="8">
      <w:start w:val="0"/>
      <w:numFmt w:val="bullet"/>
      <w:lvlText w:val="•"/>
      <w:lvlJc w:val="left"/>
      <w:pPr>
        <w:ind w:left="4382" w:hanging="175"/>
      </w:pPr>
      <w:rPr>
        <w:rFonts w:hint="default"/>
        <w:lang w:val="en-US" w:eastAsia="en-US" w:bidi="ar-SA"/>
      </w:rPr>
    </w:lvl>
  </w:abstractNum>
  <w:abstractNum w:abstractNumId="0">
    <w:multiLevelType w:val="hybridMultilevel"/>
    <w:lvl w:ilvl="0">
      <w:start w:val="1"/>
      <w:numFmt w:val="decimal"/>
      <w:lvlText w:val="%1."/>
      <w:lvlJc w:val="left"/>
      <w:pPr>
        <w:ind w:left="330" w:hanging="224"/>
        <w:jc w:val="right"/>
      </w:pPr>
      <w:rPr>
        <w:rFonts w:hint="default" w:ascii="Times New Roman" w:hAnsi="Times New Roman" w:eastAsia="Times New Roman" w:cs="Times New Roman"/>
        <w:b w:val="0"/>
        <w:bCs w:val="0"/>
        <w:i w:val="0"/>
        <w:iCs w:val="0"/>
        <w:spacing w:val="0"/>
        <w:w w:val="116"/>
        <w:sz w:val="16"/>
        <w:szCs w:val="16"/>
        <w:lang w:val="en-US" w:eastAsia="en-US" w:bidi="ar-SA"/>
      </w:rPr>
    </w:lvl>
    <w:lvl w:ilvl="1">
      <w:start w:val="0"/>
      <w:numFmt w:val="bullet"/>
      <w:lvlText w:val="•"/>
      <w:lvlJc w:val="left"/>
      <w:pPr>
        <w:ind w:left="823" w:hanging="224"/>
      </w:pPr>
      <w:rPr>
        <w:rFonts w:hint="default"/>
        <w:lang w:val="en-US" w:eastAsia="en-US" w:bidi="ar-SA"/>
      </w:rPr>
    </w:lvl>
    <w:lvl w:ilvl="2">
      <w:start w:val="0"/>
      <w:numFmt w:val="bullet"/>
      <w:lvlText w:val="•"/>
      <w:lvlJc w:val="left"/>
      <w:pPr>
        <w:ind w:left="1306" w:hanging="224"/>
      </w:pPr>
      <w:rPr>
        <w:rFonts w:hint="default"/>
        <w:lang w:val="en-US" w:eastAsia="en-US" w:bidi="ar-SA"/>
      </w:rPr>
    </w:lvl>
    <w:lvl w:ilvl="3">
      <w:start w:val="0"/>
      <w:numFmt w:val="bullet"/>
      <w:lvlText w:val="•"/>
      <w:lvlJc w:val="left"/>
      <w:pPr>
        <w:ind w:left="1789" w:hanging="224"/>
      </w:pPr>
      <w:rPr>
        <w:rFonts w:hint="default"/>
        <w:lang w:val="en-US" w:eastAsia="en-US" w:bidi="ar-SA"/>
      </w:rPr>
    </w:lvl>
    <w:lvl w:ilvl="4">
      <w:start w:val="0"/>
      <w:numFmt w:val="bullet"/>
      <w:lvlText w:val="•"/>
      <w:lvlJc w:val="left"/>
      <w:pPr>
        <w:ind w:left="2272" w:hanging="224"/>
      </w:pPr>
      <w:rPr>
        <w:rFonts w:hint="default"/>
        <w:lang w:val="en-US" w:eastAsia="en-US" w:bidi="ar-SA"/>
      </w:rPr>
    </w:lvl>
    <w:lvl w:ilvl="5">
      <w:start w:val="0"/>
      <w:numFmt w:val="bullet"/>
      <w:lvlText w:val="•"/>
      <w:lvlJc w:val="left"/>
      <w:pPr>
        <w:ind w:left="2755" w:hanging="224"/>
      </w:pPr>
      <w:rPr>
        <w:rFonts w:hint="default"/>
        <w:lang w:val="en-US" w:eastAsia="en-US" w:bidi="ar-SA"/>
      </w:rPr>
    </w:lvl>
    <w:lvl w:ilvl="6">
      <w:start w:val="0"/>
      <w:numFmt w:val="bullet"/>
      <w:lvlText w:val="•"/>
      <w:lvlJc w:val="left"/>
      <w:pPr>
        <w:ind w:left="3238" w:hanging="224"/>
      </w:pPr>
      <w:rPr>
        <w:rFonts w:hint="default"/>
        <w:lang w:val="en-US" w:eastAsia="en-US" w:bidi="ar-SA"/>
      </w:rPr>
    </w:lvl>
    <w:lvl w:ilvl="7">
      <w:start w:val="0"/>
      <w:numFmt w:val="bullet"/>
      <w:lvlText w:val="•"/>
      <w:lvlJc w:val="left"/>
      <w:pPr>
        <w:ind w:left="3721" w:hanging="224"/>
      </w:pPr>
      <w:rPr>
        <w:rFonts w:hint="default"/>
        <w:lang w:val="en-US" w:eastAsia="en-US" w:bidi="ar-SA"/>
      </w:rPr>
    </w:lvl>
    <w:lvl w:ilvl="8">
      <w:start w:val="0"/>
      <w:numFmt w:val="bullet"/>
      <w:lvlText w:val="•"/>
      <w:lvlJc w:val="left"/>
      <w:pPr>
        <w:ind w:left="4204" w:hanging="224"/>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6"/>
      <w:szCs w:val="16"/>
      <w:lang w:val="en-US" w:eastAsia="en-US" w:bidi="ar-SA"/>
    </w:rPr>
  </w:style>
  <w:style w:styleId="Title" w:type="paragraph">
    <w:name w:val="Title"/>
    <w:basedOn w:val="Normal"/>
    <w:uiPriority w:val="1"/>
    <w:qFormat/>
    <w:pPr>
      <w:spacing w:before="1"/>
      <w:ind w:left="19" w:right="19"/>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spacing w:before="1"/>
      <w:ind w:left="349" w:right="262" w:hanging="175"/>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sciencedirect.com/science/journal/10591311" TargetMode="External"/><Relationship Id="rId8" Type="http://schemas.openxmlformats.org/officeDocument/2006/relationships/hyperlink" Target="mailto:monika.boes@ukb.uni-bonn.de" TargetMode="External"/><Relationship Id="rId9" Type="http://schemas.openxmlformats.org/officeDocument/2006/relationships/hyperlink" Target="http://dx.doi.org/10.1016/j.seizure.2008.08.003" TargetMode="External"/><Relationship Id="rId10" Type="http://schemas.openxmlformats.org/officeDocument/2006/relationships/image" Target="media/image3.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doi:10.1016/j.seizure.2008.08.003</dc:title>
  <dcterms:created xsi:type="dcterms:W3CDTF">2025-05-22T11:09:49Z</dcterms:created>
  <dcterms:modified xsi:type="dcterms:W3CDTF">2025-05-22T11:09:49Z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2009-02-27T00:00:00Z</vt:filetime>
  </property>
  <property fmtid="{D5CDD505-2E9C-101B-9397-08002B2CF9AE}" pid="3" name="Creator">
    <vt:lpwstr>Elsevier</vt:lpwstr>
  </property>
  <property fmtid="{D5CDD505-2E9C-101B-9397-08002B2CF9AE}" pid="4" name="LastSaved">
    <vt:filetime>2025-05-22T00:00:00Z</vt:filetime>
  </property>
  <property fmtid="{D5CDD505-2E9C-101B-9397-08002B2CF9AE}" pid="5" name="Producer">
    <vt:lpwstr>Acrobat Distiller 7.0 (Windows)</vt:lpwstr>
  </property>
</Properties>
</file>