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7"/>
        <w:ind w:left="0" w:right="193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303695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5704560" y="2882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pt;width:449.178pt;height:.227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415442</wp:posOffset>
            </wp:positionH>
            <wp:positionV relativeFrom="paragraph">
              <wp:posOffset>382905</wp:posOffset>
            </wp:positionV>
            <wp:extent cx="761583" cy="8321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8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6298564</wp:posOffset>
                </wp:positionH>
                <wp:positionV relativeFrom="paragraph">
                  <wp:posOffset>303695</wp:posOffset>
                </wp:positionV>
                <wp:extent cx="721995" cy="9080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21995" cy="908050"/>
                          <a:chExt cx="721995" cy="9080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" y="1206"/>
                            <a:ext cx="719366" cy="9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-12" y="12"/>
                            <a:ext cx="721995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908050">
                                <a:moveTo>
                                  <a:pt x="721512" y="0"/>
                                </a:moveTo>
                                <a:lnTo>
                                  <a:pt x="720229" y="0"/>
                                </a:lnTo>
                                <a:lnTo>
                                  <a:pt x="720229" y="1270"/>
                                </a:lnTo>
                                <a:lnTo>
                                  <a:pt x="720229" y="906780"/>
                                </a:lnTo>
                                <a:lnTo>
                                  <a:pt x="1257" y="906780"/>
                                </a:lnTo>
                                <a:lnTo>
                                  <a:pt x="1257" y="1270"/>
                                </a:lnTo>
                                <a:lnTo>
                                  <a:pt x="720229" y="1270"/>
                                </a:lnTo>
                                <a:lnTo>
                                  <a:pt x="720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6780"/>
                                </a:lnTo>
                                <a:lnTo>
                                  <a:pt x="0" y="908050"/>
                                </a:lnTo>
                                <a:lnTo>
                                  <a:pt x="721512" y="908050"/>
                                </a:lnTo>
                                <a:lnTo>
                                  <a:pt x="721512" y="907376"/>
                                </a:lnTo>
                                <a:lnTo>
                                  <a:pt x="721512" y="906780"/>
                                </a:lnTo>
                                <a:lnTo>
                                  <a:pt x="721512" y="1270"/>
                                </a:lnTo>
                                <a:lnTo>
                                  <a:pt x="721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5.949982pt;margin-top:23.913pt;width:56.85pt;height:71.5pt;mso-position-horizontal-relative:page;mso-position-vertical-relative:paragraph;z-index:15733760" id="docshapegroup2" coordorigin="9919,478" coordsize="1137,1430">
                <v:shape style="position:absolute;left:9920;top:480;width:1133;height:1429" type="#_x0000_t75" id="docshape3" stroked="false">
                  <v:imagedata r:id="rId6" o:title=""/>
                </v:shape>
                <v:shape style="position:absolute;left:9918;top:478;width:1137;height:1430" id="docshape4" coordorigin="9919,478" coordsize="1137,1430" path="m11055,478l11053,478,11053,480,11053,1906,9921,1906,9921,480,11053,480,11053,478,9919,478,9919,480,9919,1906,9919,1908,11055,1908,11055,1907,11055,1906,11055,480,11055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2" w:right="7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0066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" w:right="72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8"/>
                              </w:rPr>
                              <w:t>Molecular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8"/>
                              </w:rPr>
                              <w:t>Genetics</w:t>
                            </w:r>
                            <w:r>
                              <w:rPr>
                                <w:color w:val="000000"/>
                                <w:spacing w:val="-11"/>
                                <w:w w:val="1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  <w:w w:val="1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8"/>
                              </w:rPr>
                              <w:t>Metabolism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7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1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www.elsevier.com/locate/ymgme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5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2" w:right="7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0066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2" w:right="72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20"/>
                          <w:sz w:val="28"/>
                        </w:rPr>
                        <w:t>Molecular</w:t>
                      </w:r>
                      <w:r>
                        <w:rPr>
                          <w:color w:val="000000"/>
                          <w:spacing w:val="-12"/>
                          <w:w w:val="12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8"/>
                        </w:rPr>
                        <w:t>Genetics</w:t>
                      </w:r>
                      <w:r>
                        <w:rPr>
                          <w:color w:val="000000"/>
                          <w:spacing w:val="-11"/>
                          <w:w w:val="12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  <w:w w:val="12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8"/>
                        </w:rPr>
                        <w:t>Metabolism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7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1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www.elsevier.com/locate/ymgme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erebral folate deficiency and CNS infla" w:id="1"/>
      <w:bookmarkEnd w:id="1"/>
      <w:r>
        <w:rPr/>
      </w:r>
      <w:r>
        <w:rPr>
          <w:w w:val="125"/>
          <w:sz w:val="12"/>
        </w:rPr>
        <w:t>Molecular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Genetics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and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Metabolism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99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(2010)</w:t>
      </w:r>
      <w:r>
        <w:rPr>
          <w:spacing w:val="2"/>
          <w:w w:val="125"/>
          <w:sz w:val="12"/>
        </w:rPr>
        <w:t> </w:t>
      </w:r>
      <w:r>
        <w:rPr>
          <w:spacing w:val="-2"/>
          <w:w w:val="125"/>
          <w:sz w:val="12"/>
        </w:rPr>
        <w:t>58–61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281805</wp:posOffset>
                </wp:positionV>
                <wp:extent cx="6604634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63"/>
                              </a:lnTo>
                              <a:lnTo>
                                <a:pt x="6604558" y="38163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189445pt;width:520.044pt;height:3.005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88" w:right="0" w:firstLine="0"/>
        <w:jc w:val="left"/>
        <w:rPr>
          <w:sz w:val="27"/>
        </w:rPr>
      </w:pPr>
      <w:r>
        <w:rPr>
          <w:w w:val="115"/>
          <w:sz w:val="27"/>
        </w:rPr>
        <w:t>Cerebral</w:t>
      </w:r>
      <w:r>
        <w:rPr>
          <w:spacing w:val="-7"/>
          <w:w w:val="115"/>
          <w:sz w:val="27"/>
        </w:rPr>
        <w:t> </w:t>
      </w:r>
      <w:r>
        <w:rPr>
          <w:w w:val="115"/>
          <w:sz w:val="27"/>
        </w:rPr>
        <w:t>folate</w:t>
      </w:r>
      <w:r>
        <w:rPr>
          <w:spacing w:val="-8"/>
          <w:w w:val="115"/>
          <w:sz w:val="27"/>
        </w:rPr>
        <w:t> </w:t>
      </w:r>
      <w:r>
        <w:rPr>
          <w:w w:val="115"/>
          <w:sz w:val="27"/>
        </w:rPr>
        <w:t>deﬁciency</w:t>
      </w:r>
      <w:r>
        <w:rPr>
          <w:spacing w:val="-8"/>
          <w:w w:val="115"/>
          <w:sz w:val="27"/>
        </w:rPr>
        <w:t> </w:t>
      </w:r>
      <w:r>
        <w:rPr>
          <w:w w:val="115"/>
          <w:sz w:val="27"/>
        </w:rPr>
        <w:t>and</w:t>
      </w:r>
      <w:r>
        <w:rPr>
          <w:spacing w:val="-8"/>
          <w:w w:val="115"/>
          <w:sz w:val="27"/>
        </w:rPr>
        <w:t> </w:t>
      </w:r>
      <w:r>
        <w:rPr>
          <w:w w:val="115"/>
          <w:sz w:val="27"/>
        </w:rPr>
        <w:t>CNS</w:t>
      </w:r>
      <w:r>
        <w:rPr>
          <w:spacing w:val="-7"/>
          <w:w w:val="115"/>
          <w:sz w:val="27"/>
        </w:rPr>
        <w:t> </w:t>
      </w:r>
      <w:r>
        <w:rPr>
          <w:w w:val="115"/>
          <w:sz w:val="27"/>
        </w:rPr>
        <w:t>inﬂammatory</w:t>
      </w:r>
      <w:r>
        <w:rPr>
          <w:spacing w:val="-7"/>
          <w:w w:val="115"/>
          <w:sz w:val="27"/>
        </w:rPr>
        <w:t> </w:t>
      </w:r>
      <w:r>
        <w:rPr>
          <w:w w:val="115"/>
          <w:sz w:val="27"/>
        </w:rPr>
        <w:t>markers</w:t>
      </w:r>
      <w:r>
        <w:rPr>
          <w:spacing w:val="-8"/>
          <w:w w:val="115"/>
          <w:sz w:val="27"/>
        </w:rPr>
        <w:t> </w:t>
      </w:r>
      <w:r>
        <w:rPr>
          <w:w w:val="115"/>
          <w:sz w:val="27"/>
        </w:rPr>
        <w:t>in</w:t>
      </w:r>
      <w:r>
        <w:rPr>
          <w:spacing w:val="-8"/>
          <w:w w:val="115"/>
          <w:sz w:val="27"/>
        </w:rPr>
        <w:t> </w:t>
      </w:r>
      <w:r>
        <w:rPr>
          <w:w w:val="115"/>
          <w:sz w:val="27"/>
        </w:rPr>
        <w:t>Alpers</w:t>
      </w:r>
      <w:r>
        <w:rPr>
          <w:spacing w:val="-7"/>
          <w:w w:val="115"/>
          <w:sz w:val="27"/>
        </w:rPr>
        <w:t> </w:t>
      </w:r>
      <w:r>
        <w:rPr>
          <w:spacing w:val="-2"/>
          <w:w w:val="115"/>
          <w:sz w:val="27"/>
        </w:rPr>
        <w:t>disease</w:t>
      </w:r>
    </w:p>
    <w:p>
      <w:pPr>
        <w:spacing w:before="197"/>
        <w:ind w:left="88" w:right="0" w:firstLine="0"/>
        <w:jc w:val="left"/>
        <w:rPr>
          <w:sz w:val="21"/>
        </w:rPr>
      </w:pPr>
      <w:r>
        <w:rPr>
          <w:w w:val="110"/>
          <w:sz w:val="21"/>
        </w:rPr>
        <w:t>Oswald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Hasselmann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  <w:vertAlign w:val="superscript"/>
        </w:rPr>
        <w:t>a,</w:t>
      </w:r>
      <w:r>
        <w:rPr>
          <w:w w:val="110"/>
          <w:position w:val="5"/>
          <w:sz w:val="14"/>
          <w:vertAlign w:val="baseline"/>
        </w:rPr>
        <w:t>*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Nenad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Blau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b,</w:t>
      </w:r>
      <w:r>
        <w:rPr>
          <w:w w:val="110"/>
          <w:position w:val="5"/>
          <w:sz w:val="14"/>
          <w:vertAlign w:val="baseline"/>
        </w:rPr>
        <w:t>*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Vincent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Ramaekers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Edward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Quadros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J.M.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Sequeira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superscript"/>
        </w:rPr>
        <w:t>d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before="17"/>
        <w:ind w:left="88" w:right="0" w:firstLine="0"/>
        <w:jc w:val="left"/>
        <w:rPr>
          <w:sz w:val="21"/>
        </w:rPr>
      </w:pPr>
      <w:r>
        <w:rPr>
          <w:w w:val="115"/>
          <w:sz w:val="21"/>
        </w:rPr>
        <w:t>Markus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Weissert</w:t>
      </w:r>
      <w:r>
        <w:rPr>
          <w:spacing w:val="-24"/>
          <w:w w:val="115"/>
          <w:sz w:val="21"/>
        </w:rPr>
        <w:t> </w:t>
      </w:r>
      <w:r>
        <w:rPr>
          <w:spacing w:val="-10"/>
          <w:w w:val="115"/>
          <w:sz w:val="21"/>
          <w:vertAlign w:val="superscript"/>
        </w:rPr>
        <w:t>a</w:t>
      </w:r>
    </w:p>
    <w:p>
      <w:pPr>
        <w:spacing w:before="145"/>
        <w:ind w:left="88" w:right="0" w:firstLine="0"/>
        <w:jc w:val="left"/>
        <w:rPr>
          <w:i/>
          <w:sz w:val="12"/>
        </w:rPr>
      </w:pPr>
      <w:bookmarkStart w:name="Introduction" w:id="2"/>
      <w:bookmarkEnd w:id="2"/>
      <w:r>
        <w:rPr/>
      </w:r>
      <w:r>
        <w:rPr>
          <w:w w:val="115"/>
          <w:sz w:val="12"/>
          <w:vertAlign w:val="superscript"/>
        </w:rPr>
        <w:t>a</w:t>
      </w:r>
      <w:r>
        <w:rPr>
          <w:spacing w:val="-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Department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Pediatric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Neurology,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Ostschweizer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Kinderspital,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Claudiusstrasse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6,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CH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9006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St.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Gallen,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Switzerland</w:t>
      </w:r>
    </w:p>
    <w:p>
      <w:pPr>
        <w:spacing w:before="33"/>
        <w:ind w:left="88" w:right="0" w:firstLine="0"/>
        <w:jc w:val="left"/>
        <w:rPr>
          <w:i/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-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Division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Clinical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Chemistry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and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Biochemistry,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University</w:t>
      </w:r>
      <w:r>
        <w:rPr>
          <w:i/>
          <w:spacing w:val="5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Children’s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Hospital,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Zürich,</w:t>
      </w:r>
      <w:r>
        <w:rPr>
          <w:i/>
          <w:spacing w:val="6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Switzerland</w:t>
      </w:r>
    </w:p>
    <w:p>
      <w:pPr>
        <w:spacing w:before="33"/>
        <w:ind w:left="88" w:right="0" w:firstLine="0"/>
        <w:jc w:val="left"/>
        <w:rPr>
          <w:i/>
          <w:sz w:val="12"/>
        </w:rPr>
      </w:pPr>
      <w:r>
        <w:rPr>
          <w:w w:val="115"/>
          <w:sz w:val="12"/>
          <w:vertAlign w:val="superscript"/>
        </w:rPr>
        <w:t>c</w:t>
      </w:r>
      <w:r>
        <w:rPr>
          <w:spacing w:val="-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Department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Pediatric</w:t>
      </w:r>
      <w:r>
        <w:rPr>
          <w:i/>
          <w:spacing w:val="11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Neurology,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University</w:t>
      </w:r>
      <w:r>
        <w:rPr>
          <w:i/>
          <w:spacing w:val="9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Hospital</w:t>
      </w:r>
      <w:r>
        <w:rPr>
          <w:i/>
          <w:spacing w:val="11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Liège,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Belgium</w:t>
      </w:r>
    </w:p>
    <w:p>
      <w:pPr>
        <w:spacing w:before="34"/>
        <w:ind w:left="88" w:right="0" w:firstLine="0"/>
        <w:jc w:val="left"/>
        <w:rPr>
          <w:i/>
          <w:sz w:val="12"/>
        </w:rPr>
      </w:pPr>
      <w:r>
        <w:rPr>
          <w:w w:val="115"/>
          <w:sz w:val="12"/>
          <w:vertAlign w:val="superscript"/>
        </w:rPr>
        <w:t>d</w:t>
      </w:r>
      <w:r>
        <w:rPr>
          <w:spacing w:val="-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Departments</w:t>
      </w:r>
      <w:r>
        <w:rPr>
          <w:i/>
          <w:spacing w:val="9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Medicine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and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Cell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Biology,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SUNY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Downstate</w:t>
      </w:r>
      <w:r>
        <w:rPr>
          <w:i/>
          <w:spacing w:val="9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Medical</w:t>
      </w:r>
      <w:r>
        <w:rPr>
          <w:i/>
          <w:spacing w:val="9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Centre,</w:t>
      </w:r>
      <w:r>
        <w:rPr>
          <w:i/>
          <w:spacing w:val="8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Brooklyn,</w:t>
      </w:r>
      <w:r>
        <w:rPr>
          <w:i/>
          <w:spacing w:val="10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NY,</w:t>
      </w:r>
      <w:r>
        <w:rPr>
          <w:i/>
          <w:spacing w:val="7"/>
          <w:w w:val="115"/>
          <w:sz w:val="12"/>
          <w:vertAlign w:val="baseline"/>
        </w:rPr>
        <w:t> </w:t>
      </w:r>
      <w:r>
        <w:rPr>
          <w:i/>
          <w:spacing w:val="-5"/>
          <w:w w:val="115"/>
          <w:sz w:val="12"/>
          <w:vertAlign w:val="baseline"/>
        </w:rPr>
        <w:t>USA</w:t>
      </w:r>
    </w:p>
    <w:p>
      <w:pPr>
        <w:pStyle w:val="BodyText"/>
        <w:spacing w:before="10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123851</wp:posOffset>
                </wp:positionV>
                <wp:extent cx="6604634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604558" y="2882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52057pt;width:520.044pt;height:.22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Heading1"/>
      </w:pPr>
      <w:r>
        <w:rPr>
          <w:spacing w:val="28"/>
          <w:w w:val="125"/>
        </w:rPr>
        <w:t>a</w:t>
      </w:r>
      <w:r>
        <w:rPr>
          <w:spacing w:val="-12"/>
          <w:w w:val="125"/>
        </w:rPr>
        <w:t> </w:t>
      </w:r>
      <w:r>
        <w:rPr>
          <w:spacing w:val="28"/>
          <w:w w:val="125"/>
        </w:rPr>
        <w:t>r</w:t>
      </w:r>
      <w:r>
        <w:rPr>
          <w:spacing w:val="-11"/>
          <w:w w:val="125"/>
        </w:rPr>
        <w:t> </w:t>
      </w:r>
      <w:r>
        <w:rPr>
          <w:spacing w:val="28"/>
          <w:w w:val="125"/>
        </w:rPr>
        <w:t>t</w:t>
      </w:r>
      <w:r>
        <w:rPr>
          <w:spacing w:val="-12"/>
          <w:w w:val="125"/>
        </w:rPr>
        <w:t> </w:t>
      </w:r>
      <w:r>
        <w:rPr>
          <w:spacing w:val="28"/>
          <w:w w:val="125"/>
        </w:rPr>
        <w:t>i</w:t>
      </w:r>
      <w:r>
        <w:rPr>
          <w:spacing w:val="-11"/>
          <w:w w:val="125"/>
        </w:rPr>
        <w:t> </w:t>
      </w:r>
      <w:r>
        <w:rPr>
          <w:spacing w:val="28"/>
          <w:w w:val="125"/>
        </w:rPr>
        <w:t>c</w:t>
      </w:r>
      <w:r>
        <w:rPr>
          <w:spacing w:val="-12"/>
          <w:w w:val="125"/>
        </w:rPr>
        <w:t> </w:t>
      </w:r>
      <w:r>
        <w:rPr>
          <w:spacing w:val="28"/>
          <w:w w:val="125"/>
        </w:rPr>
        <w:t>l</w:t>
      </w:r>
      <w:r>
        <w:rPr>
          <w:spacing w:val="-11"/>
          <w:w w:val="125"/>
        </w:rPr>
        <w:t> </w:t>
      </w:r>
      <w:r>
        <w:rPr>
          <w:w w:val="125"/>
        </w:rPr>
        <w:t>e</w:t>
      </w:r>
      <w:r>
        <w:rPr>
          <w:spacing w:val="37"/>
          <w:w w:val="125"/>
        </w:rPr>
        <w:t>  </w:t>
      </w:r>
      <w:r>
        <w:rPr>
          <w:spacing w:val="28"/>
          <w:w w:val="125"/>
        </w:rPr>
        <w:t>i</w:t>
      </w:r>
      <w:r>
        <w:rPr>
          <w:spacing w:val="-11"/>
          <w:w w:val="125"/>
        </w:rPr>
        <w:t> </w:t>
      </w:r>
      <w:r>
        <w:rPr>
          <w:spacing w:val="28"/>
          <w:w w:val="125"/>
        </w:rPr>
        <w:t>n</w:t>
      </w:r>
      <w:r>
        <w:rPr>
          <w:spacing w:val="-11"/>
          <w:w w:val="125"/>
        </w:rPr>
        <w:t> </w:t>
      </w:r>
      <w:r>
        <w:rPr>
          <w:spacing w:val="28"/>
          <w:w w:val="125"/>
        </w:rPr>
        <w:t>f</w:t>
      </w:r>
      <w:r>
        <w:rPr>
          <w:spacing w:val="-12"/>
          <w:w w:val="125"/>
        </w:rPr>
        <w:t> </w:t>
      </w:r>
      <w:r>
        <w:rPr>
          <w:spacing w:val="-10"/>
          <w:w w:val="125"/>
        </w:rPr>
        <w:t>o</w:t>
      </w:r>
      <w:r>
        <w:rPr>
          <w:spacing w:val="-10"/>
          <w:w w:val="125"/>
        </w:rPr>
        <w:t> </w:t>
      </w:r>
    </w:p>
    <w:p>
      <w:pPr>
        <w:pStyle w:val="BodyText"/>
        <w:spacing w:before="3" w:after="1"/>
        <w:rPr>
          <w:rFonts w:ascii="Arial"/>
          <w:sz w:val="14"/>
        </w:rPr>
      </w:pPr>
    </w:p>
    <w:p>
      <w:pPr>
        <w:pStyle w:val="BodyText"/>
        <w:spacing w:line="20" w:lineRule="exact"/>
        <w:ind w:left="88" w:right="-17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45"/>
        <w:ind w:left="88" w:right="0" w:firstLine="0"/>
        <w:jc w:val="left"/>
        <w:rPr>
          <w:i/>
          <w:sz w:val="12"/>
        </w:rPr>
      </w:pPr>
      <w:bookmarkStart w:name="Materials and methods" w:id="3"/>
      <w:bookmarkEnd w:id="3"/>
      <w:r>
        <w:rPr/>
      </w:r>
      <w:r>
        <w:rPr>
          <w:i/>
          <w:w w:val="115"/>
          <w:sz w:val="12"/>
        </w:rPr>
        <w:t>Article </w:t>
      </w:r>
      <w:r>
        <w:rPr>
          <w:i/>
          <w:spacing w:val="-2"/>
          <w:w w:val="115"/>
          <w:sz w:val="12"/>
        </w:rPr>
        <w:t>history:</w:t>
      </w:r>
    </w:p>
    <w:p>
      <w:pPr>
        <w:spacing w:before="33"/>
        <w:ind w:left="88" w:right="0" w:firstLine="0"/>
        <w:jc w:val="left"/>
        <w:rPr>
          <w:sz w:val="12"/>
        </w:rPr>
      </w:pPr>
      <w:bookmarkStart w:name="Case report" w:id="4"/>
      <w:bookmarkEnd w:id="4"/>
      <w:r>
        <w:rPr/>
      </w:r>
      <w:r>
        <w:rPr>
          <w:w w:val="120"/>
          <w:sz w:val="12"/>
        </w:rPr>
        <w:t>Received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2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7"/>
          <w:w w:val="120"/>
          <w:sz w:val="12"/>
        </w:rPr>
        <w:t> </w:t>
      </w:r>
      <w:r>
        <w:rPr>
          <w:spacing w:val="-4"/>
          <w:w w:val="120"/>
          <w:sz w:val="12"/>
        </w:rPr>
        <w:t>2009</w:t>
      </w:r>
    </w:p>
    <w:p>
      <w:pPr>
        <w:spacing w:line="297" w:lineRule="auto" w:before="33"/>
        <w:ind w:left="88" w:right="0" w:firstLine="0"/>
        <w:jc w:val="left"/>
        <w:rPr>
          <w:sz w:val="12"/>
        </w:rPr>
      </w:pPr>
      <w:r>
        <w:rPr>
          <w:w w:val="125"/>
          <w:sz w:val="12"/>
        </w:rPr>
        <w:t>Received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revised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form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19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August</w:t>
      </w:r>
      <w:r>
        <w:rPr>
          <w:spacing w:val="-5"/>
          <w:w w:val="125"/>
          <w:sz w:val="12"/>
        </w:rPr>
        <w:t> </w:t>
      </w:r>
      <w:r>
        <w:rPr>
          <w:w w:val="125"/>
          <w:sz w:val="12"/>
        </w:rPr>
        <w:t>2009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Accepted 19 August 2009</w:t>
      </w:r>
    </w:p>
    <w:p>
      <w:pPr>
        <w:spacing w:before="0"/>
        <w:ind w:left="88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22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13"/>
          <w:w w:val="120"/>
          <w:sz w:val="12"/>
        </w:rPr>
        <w:t> </w:t>
      </w:r>
      <w:r>
        <w:rPr>
          <w:spacing w:val="-4"/>
          <w:w w:val="120"/>
          <w:sz w:val="12"/>
        </w:rPr>
        <w:t>2009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0" w:lineRule="exact"/>
        <w:ind w:left="88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0" coordorigin="0,0" coordsize="2665,6">
                <v:rect style="position:absolute;left:0;top:0;width:2665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45"/>
        <w:ind w:left="88" w:right="1151" w:firstLine="0"/>
        <w:jc w:val="left"/>
        <w:rPr>
          <w:sz w:val="12"/>
        </w:rPr>
      </w:pPr>
      <w:r>
        <w:rPr>
          <w:i/>
          <w:spacing w:val="-2"/>
          <w:w w:val="125"/>
          <w:sz w:val="12"/>
        </w:rPr>
        <w:t>Keywords:</w:t>
      </w:r>
      <w:r>
        <w:rPr>
          <w:i/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Mitochondria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Folate–antibodies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Epilepsy</w:t>
      </w:r>
    </w:p>
    <w:p>
      <w:pPr>
        <w:spacing w:before="1"/>
        <w:ind w:left="88" w:right="0" w:firstLine="0"/>
        <w:jc w:val="left"/>
        <w:rPr>
          <w:sz w:val="12"/>
        </w:rPr>
      </w:pPr>
      <w:r>
        <w:rPr>
          <w:w w:val="125"/>
          <w:sz w:val="12"/>
        </w:rPr>
        <w:t>Neopterin,</w:t>
      </w:r>
      <w:r>
        <w:rPr>
          <w:spacing w:val="-1"/>
          <w:w w:val="125"/>
          <w:sz w:val="12"/>
        </w:rPr>
        <w:t> </w:t>
      </w:r>
      <w:r>
        <w:rPr>
          <w:spacing w:val="-2"/>
          <w:w w:val="125"/>
          <w:sz w:val="12"/>
        </w:rPr>
        <w:t>Cytokines</w:t>
      </w:r>
    </w:p>
    <w:p>
      <w:pPr>
        <w:spacing w:before="34"/>
        <w:ind w:left="88" w:right="0" w:firstLine="0"/>
        <w:jc w:val="left"/>
        <w:rPr>
          <w:i/>
          <w:sz w:val="12"/>
        </w:rPr>
      </w:pPr>
      <w:bookmarkStart w:name="_bookmark0" w:id="5"/>
      <w:bookmarkEnd w:id="5"/>
      <w:r>
        <w:rPr/>
      </w:r>
      <w:r>
        <w:rPr>
          <w:i/>
          <w:spacing w:val="-4"/>
          <w:sz w:val="12"/>
        </w:rPr>
        <w:t>POLG</w:t>
      </w:r>
    </w:p>
    <w:p>
      <w:pPr>
        <w:pStyle w:val="Heading1"/>
        <w:spacing w:before="112"/>
      </w:pPr>
      <w:r>
        <w:rPr/>
        <w:br w:type="column"/>
      </w:r>
      <w:r>
        <w:rPr>
          <w:spacing w:val="29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29"/>
          <w:w w:val="115"/>
        </w:rPr>
        <w:t>b</w:t>
      </w:r>
      <w:r>
        <w:rPr>
          <w:spacing w:val="-7"/>
          <w:w w:val="115"/>
        </w:rPr>
        <w:t> </w:t>
      </w:r>
      <w:r>
        <w:rPr>
          <w:spacing w:val="29"/>
          <w:w w:val="115"/>
        </w:rPr>
        <w:t>s</w:t>
      </w:r>
      <w:r>
        <w:rPr>
          <w:spacing w:val="-6"/>
          <w:w w:val="115"/>
        </w:rPr>
        <w:t> </w:t>
      </w:r>
      <w:r>
        <w:rPr>
          <w:spacing w:val="29"/>
          <w:w w:val="115"/>
        </w:rPr>
        <w:t>t</w:t>
      </w:r>
      <w:r>
        <w:rPr>
          <w:spacing w:val="-7"/>
          <w:w w:val="115"/>
        </w:rPr>
        <w:t> </w:t>
      </w:r>
      <w:r>
        <w:rPr>
          <w:spacing w:val="29"/>
          <w:w w:val="115"/>
        </w:rPr>
        <w:t>r</w:t>
      </w:r>
      <w:r>
        <w:rPr>
          <w:spacing w:val="-7"/>
          <w:w w:val="115"/>
        </w:rPr>
        <w:t> </w:t>
      </w:r>
      <w:r>
        <w:rPr>
          <w:spacing w:val="29"/>
          <w:w w:val="115"/>
        </w:rPr>
        <w:t>a</w:t>
      </w:r>
      <w:r>
        <w:rPr>
          <w:spacing w:val="-6"/>
          <w:w w:val="115"/>
        </w:rPr>
        <w:t> </w:t>
      </w:r>
      <w:r>
        <w:rPr>
          <w:spacing w:val="29"/>
          <w:w w:val="115"/>
        </w:rPr>
        <w:t>c</w:t>
      </w:r>
      <w:r>
        <w:rPr>
          <w:spacing w:val="-7"/>
          <w:w w:val="115"/>
        </w:rPr>
        <w:t> </w:t>
      </w:r>
      <w:r>
        <w:rPr>
          <w:spacing w:val="-10"/>
          <w:w w:val="115"/>
        </w:rPr>
        <w:t>t</w:t>
      </w:r>
      <w:r>
        <w:rPr>
          <w:spacing w:val="-10"/>
          <w:w w:val="115"/>
        </w:rPr>
        <w:t> </w:t>
      </w:r>
    </w:p>
    <w:p>
      <w:pPr>
        <w:pStyle w:val="BodyText"/>
        <w:spacing w:before="9"/>
        <w:rPr>
          <w:rFonts w:ascii="Arial"/>
          <w:sz w:val="11"/>
        </w:rPr>
      </w:pPr>
      <w:r>
        <w:rPr>
          <w:rFonts w:ascii="Arial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101556</wp:posOffset>
                </wp:positionV>
                <wp:extent cx="451548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515116" y="2882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96562pt;width:355.521pt;height:.227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6" w:lineRule="auto" w:before="62"/>
        <w:ind w:left="88" w:right="282" w:firstLine="0"/>
        <w:jc w:val="both"/>
        <w:rPr>
          <w:sz w:val="14"/>
        </w:rPr>
      </w:pPr>
      <w:r>
        <w:rPr>
          <w:w w:val="120"/>
          <w:sz w:val="14"/>
        </w:rPr>
        <w:t>We</w:t>
      </w:r>
      <w:r>
        <w:rPr>
          <w:w w:val="120"/>
          <w:sz w:val="14"/>
        </w:rPr>
        <w:t> describe</w:t>
      </w:r>
      <w:r>
        <w:rPr>
          <w:w w:val="120"/>
          <w:sz w:val="14"/>
        </w:rPr>
        <w:t> a</w:t>
      </w:r>
      <w:r>
        <w:rPr>
          <w:w w:val="120"/>
          <w:sz w:val="14"/>
        </w:rPr>
        <w:t> 3.5-year-old</w:t>
      </w:r>
      <w:r>
        <w:rPr>
          <w:w w:val="120"/>
          <w:sz w:val="14"/>
        </w:rPr>
        <w:t> female</w:t>
      </w:r>
      <w:r>
        <w:rPr>
          <w:w w:val="120"/>
          <w:sz w:val="14"/>
        </w:rPr>
        <w:t> with</w:t>
      </w:r>
      <w:r>
        <w:rPr>
          <w:w w:val="120"/>
          <w:sz w:val="14"/>
        </w:rPr>
        <w:t> Alpers</w:t>
      </w:r>
      <w:r>
        <w:rPr>
          <w:w w:val="120"/>
          <w:sz w:val="14"/>
        </w:rPr>
        <w:t> disease</w:t>
      </w:r>
      <w:r>
        <w:rPr>
          <w:w w:val="120"/>
          <w:sz w:val="14"/>
        </w:rPr>
        <w:t> with</w:t>
      </w:r>
      <w:r>
        <w:rPr>
          <w:w w:val="120"/>
          <w:sz w:val="14"/>
        </w:rPr>
        <w:t> a</w:t>
      </w:r>
      <w:r>
        <w:rPr>
          <w:w w:val="120"/>
          <w:sz w:val="14"/>
        </w:rPr>
        <w:t> </w:t>
      </w:r>
      <w:r>
        <w:rPr>
          <w:i/>
          <w:w w:val="120"/>
          <w:sz w:val="14"/>
        </w:rPr>
        <w:t>POLG</w:t>
      </w:r>
      <w:r>
        <w:rPr>
          <w:i/>
          <w:w w:val="120"/>
          <w:sz w:val="14"/>
        </w:rPr>
        <w:t> </w:t>
      </w:r>
      <w:r>
        <w:rPr>
          <w:w w:val="120"/>
          <w:sz w:val="14"/>
        </w:rPr>
        <w:t>genotype</w:t>
      </w:r>
      <w:r>
        <w:rPr>
          <w:w w:val="120"/>
          <w:sz w:val="14"/>
        </w:rPr>
        <w:t> of</w:t>
      </w:r>
      <w:r>
        <w:rPr>
          <w:w w:val="120"/>
          <w:sz w:val="14"/>
        </w:rPr>
        <w:t> p.A467T/p.G848S</w:t>
      </w:r>
      <w:r>
        <w:rPr>
          <w:w w:val="120"/>
          <w:sz w:val="14"/>
        </w:rPr>
        <w:t> and with</w:t>
      </w:r>
      <w:r>
        <w:rPr>
          <w:w w:val="120"/>
          <w:sz w:val="14"/>
        </w:rPr>
        <w:t> a</w:t>
      </w:r>
      <w:r>
        <w:rPr>
          <w:w w:val="120"/>
          <w:sz w:val="14"/>
        </w:rPr>
        <w:t> lethal</w:t>
      </w:r>
      <w:r>
        <w:rPr>
          <w:w w:val="120"/>
          <w:sz w:val="14"/>
        </w:rPr>
        <w:t> outcome.</w:t>
      </w:r>
      <w:r>
        <w:rPr>
          <w:w w:val="120"/>
          <w:sz w:val="14"/>
        </w:rPr>
        <w:t> Laboratory</w:t>
      </w:r>
      <w:r>
        <w:rPr>
          <w:w w:val="120"/>
          <w:sz w:val="14"/>
        </w:rPr>
        <w:t> investigation</w:t>
      </w:r>
      <w:r>
        <w:rPr>
          <w:w w:val="120"/>
          <w:sz w:val="14"/>
        </w:rPr>
        <w:t> revealed</w:t>
      </w:r>
      <w:r>
        <w:rPr>
          <w:w w:val="120"/>
          <w:sz w:val="14"/>
        </w:rPr>
        <w:t> elevated</w:t>
      </w:r>
      <w:r>
        <w:rPr>
          <w:w w:val="120"/>
          <w:sz w:val="14"/>
        </w:rPr>
        <w:t> CSF</w:t>
      </w:r>
      <w:r>
        <w:rPr>
          <w:w w:val="120"/>
          <w:sz w:val="14"/>
        </w:rPr>
        <w:t> neopterin,</w:t>
      </w:r>
      <w:r>
        <w:rPr>
          <w:w w:val="120"/>
          <w:sz w:val="14"/>
        </w:rPr>
        <w:t> IL-6,</w:t>
      </w:r>
      <w:r>
        <w:rPr>
          <w:w w:val="120"/>
          <w:sz w:val="14"/>
        </w:rPr>
        <w:t> IL-8,</w:t>
      </w:r>
      <w:r>
        <w:rPr>
          <w:w w:val="120"/>
          <w:sz w:val="14"/>
        </w:rPr>
        <w:t> IFN-</w:t>
      </w:r>
      <w:r>
        <w:rPr>
          <w:w w:val="120"/>
          <w:sz w:val="17"/>
        </w:rPr>
        <w:t>c</w:t>
      </w:r>
      <w:r>
        <w:rPr>
          <w:w w:val="120"/>
          <w:sz w:val="14"/>
        </w:rPr>
        <w:t>, reduced</w:t>
      </w:r>
      <w:r>
        <w:rPr>
          <w:w w:val="120"/>
          <w:sz w:val="14"/>
        </w:rPr>
        <w:t> CSF</w:t>
      </w:r>
      <w:r>
        <w:rPr>
          <w:w w:val="120"/>
          <w:sz w:val="14"/>
        </w:rPr>
        <w:t> 5-methyltetrahydrofolate (5MTHF),</w:t>
      </w:r>
      <w:r>
        <w:rPr>
          <w:w w:val="120"/>
          <w:sz w:val="14"/>
        </w:rPr>
        <w:t> and increased</w:t>
      </w:r>
      <w:r>
        <w:rPr>
          <w:w w:val="120"/>
          <w:sz w:val="14"/>
        </w:rPr>
        <w:t> serum</w:t>
      </w:r>
      <w:r>
        <w:rPr>
          <w:w w:val="120"/>
          <w:sz w:val="14"/>
        </w:rPr>
        <w:t> as well as CSF</w:t>
      </w:r>
      <w:r>
        <w:rPr>
          <w:w w:val="120"/>
          <w:sz w:val="14"/>
        </w:rPr>
        <w:t> folate</w:t>
      </w:r>
      <w:r>
        <w:rPr>
          <w:w w:val="120"/>
          <w:sz w:val="14"/>
        </w:rPr>
        <w:t> receptor blocking</w:t>
      </w:r>
      <w:r>
        <w:rPr>
          <w:spacing w:val="23"/>
          <w:w w:val="120"/>
          <w:sz w:val="14"/>
        </w:rPr>
        <w:t> </w:t>
      </w:r>
      <w:r>
        <w:rPr>
          <w:w w:val="120"/>
          <w:sz w:val="14"/>
        </w:rPr>
        <w:t>autoantibodies.</w:t>
      </w:r>
      <w:r>
        <w:rPr>
          <w:spacing w:val="24"/>
          <w:w w:val="120"/>
          <w:sz w:val="14"/>
        </w:rPr>
        <w:t> </w:t>
      </w:r>
      <w:r>
        <w:rPr>
          <w:w w:val="120"/>
          <w:sz w:val="14"/>
        </w:rPr>
        <w:t>Treatment</w:t>
      </w:r>
      <w:r>
        <w:rPr>
          <w:spacing w:val="24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23"/>
          <w:w w:val="120"/>
          <w:sz w:val="14"/>
        </w:rPr>
        <w:t> </w:t>
      </w:r>
      <w:r>
        <w:rPr>
          <w:w w:val="120"/>
          <w:sz w:val="14"/>
        </w:rPr>
        <w:t>oral</w:t>
      </w:r>
      <w:r>
        <w:rPr>
          <w:spacing w:val="23"/>
          <w:w w:val="120"/>
          <w:sz w:val="14"/>
        </w:rPr>
        <w:t> </w:t>
      </w:r>
      <w:r>
        <w:rPr>
          <w:w w:val="120"/>
          <w:sz w:val="14"/>
        </w:rPr>
        <w:t>Leucovorine</w:t>
      </w:r>
      <w:r>
        <w:rPr>
          <w:spacing w:val="22"/>
          <w:w w:val="120"/>
          <w:sz w:val="14"/>
        </w:rPr>
        <w:t> </w:t>
      </w:r>
      <w:r>
        <w:rPr>
          <w:w w:val="120"/>
          <w:sz w:val="14"/>
        </w:rPr>
        <w:t>(5-formyl-tetrahydrofolate)</w:t>
      </w:r>
      <w:r>
        <w:rPr>
          <w:spacing w:val="23"/>
          <w:w w:val="120"/>
          <w:sz w:val="14"/>
        </w:rPr>
        <w:t> </w:t>
      </w:r>
      <w:r>
        <w:rPr>
          <w:w w:val="120"/>
          <w:sz w:val="14"/>
        </w:rPr>
        <w:t>was</w:t>
      </w:r>
      <w:r>
        <w:rPr>
          <w:spacing w:val="23"/>
          <w:w w:val="120"/>
          <w:sz w:val="14"/>
        </w:rPr>
        <w:t> </w:t>
      </w:r>
      <w:r>
        <w:rPr>
          <w:w w:val="120"/>
          <w:sz w:val="14"/>
        </w:rPr>
        <w:t>initiated</w:t>
      </w:r>
      <w:r>
        <w:rPr>
          <w:spacing w:val="24"/>
          <w:w w:val="120"/>
          <w:sz w:val="14"/>
        </w:rPr>
        <w:t> </w:t>
      </w:r>
      <w:r>
        <w:rPr>
          <w:spacing w:val="-5"/>
          <w:w w:val="120"/>
          <w:sz w:val="14"/>
        </w:rPr>
        <w:t>at</w:t>
      </w:r>
    </w:p>
    <w:p>
      <w:pPr>
        <w:spacing w:line="266" w:lineRule="auto" w:before="11"/>
        <w:ind w:left="88" w:right="282" w:firstLine="0"/>
        <w:jc w:val="both"/>
        <w:rPr>
          <w:sz w:val="14"/>
        </w:rPr>
      </w:pPr>
      <w:r>
        <w:rPr>
          <w:w w:val="120"/>
          <w:sz w:val="14"/>
        </w:rPr>
        <w:t>0.25</w:t>
      </w:r>
      <w:r>
        <w:rPr>
          <w:spacing w:val="-9"/>
          <w:w w:val="120"/>
          <w:sz w:val="14"/>
        </w:rPr>
        <w:t> </w:t>
      </w:r>
      <w:r>
        <w:rPr>
          <w:w w:val="120"/>
          <w:sz w:val="14"/>
        </w:rPr>
        <w:t>mg/kg</w:t>
      </w:r>
      <w:r>
        <w:rPr>
          <w:w w:val="120"/>
          <w:sz w:val="14"/>
        </w:rPr>
        <w:t> bid,</w:t>
      </w:r>
      <w:r>
        <w:rPr>
          <w:w w:val="120"/>
          <w:sz w:val="14"/>
        </w:rPr>
        <w:t> and</w:t>
      </w:r>
      <w:r>
        <w:rPr>
          <w:w w:val="120"/>
          <w:sz w:val="14"/>
        </w:rPr>
        <w:t> later</w:t>
      </w:r>
      <w:r>
        <w:rPr>
          <w:w w:val="120"/>
          <w:sz w:val="14"/>
        </w:rPr>
        <w:t> increased</w:t>
      </w:r>
      <w:r>
        <w:rPr>
          <w:w w:val="120"/>
          <w:sz w:val="14"/>
        </w:rPr>
        <w:t> to</w:t>
      </w:r>
      <w:r>
        <w:rPr>
          <w:w w:val="120"/>
          <w:sz w:val="14"/>
        </w:rPr>
        <w:t> 4</w:t>
      </w:r>
      <w:r>
        <w:rPr>
          <w:spacing w:val="-9"/>
          <w:w w:val="120"/>
          <w:sz w:val="14"/>
        </w:rPr>
        <w:t> </w:t>
      </w:r>
      <w:r>
        <w:rPr>
          <w:w w:val="120"/>
          <w:sz w:val="14"/>
        </w:rPr>
        <w:t>mg/kg</w:t>
      </w:r>
      <w:r>
        <w:rPr>
          <w:w w:val="120"/>
          <w:sz w:val="14"/>
        </w:rPr>
        <w:t> bid.</w:t>
      </w:r>
      <w:r>
        <w:rPr>
          <w:w w:val="120"/>
          <w:sz w:val="14"/>
        </w:rPr>
        <w:t> Under</w:t>
      </w:r>
      <w:r>
        <w:rPr>
          <w:w w:val="120"/>
          <w:sz w:val="14"/>
        </w:rPr>
        <w:t> treatment</w:t>
      </w:r>
      <w:r>
        <w:rPr>
          <w:w w:val="120"/>
          <w:sz w:val="14"/>
        </w:rPr>
        <w:t> CSF</w:t>
      </w:r>
      <w:r>
        <w:rPr>
          <w:w w:val="120"/>
          <w:sz w:val="14"/>
        </w:rPr>
        <w:t> levels</w:t>
      </w:r>
      <w:r>
        <w:rPr>
          <w:w w:val="120"/>
          <w:sz w:val="14"/>
        </w:rPr>
        <w:t> of</w:t>
      </w:r>
      <w:r>
        <w:rPr>
          <w:w w:val="120"/>
          <w:sz w:val="14"/>
        </w:rPr>
        <w:t> 5MTHF,</w:t>
      </w:r>
      <w:r>
        <w:rPr>
          <w:w w:val="120"/>
          <w:sz w:val="14"/>
        </w:rPr>
        <w:t> seizure</w:t>
      </w:r>
      <w:r>
        <w:rPr>
          <w:w w:val="120"/>
          <w:sz w:val="14"/>
        </w:rPr>
        <w:t> fre- quency</w:t>
      </w:r>
      <w:r>
        <w:rPr>
          <w:w w:val="120"/>
          <w:sz w:val="14"/>
        </w:rPr>
        <w:t> and</w:t>
      </w:r>
      <w:r>
        <w:rPr>
          <w:w w:val="120"/>
          <w:sz w:val="14"/>
        </w:rPr>
        <w:t> communicative</w:t>
      </w:r>
      <w:r>
        <w:rPr>
          <w:w w:val="120"/>
          <w:sz w:val="14"/>
        </w:rPr>
        <w:t> abilities</w:t>
      </w:r>
      <w:r>
        <w:rPr>
          <w:w w:val="120"/>
          <w:sz w:val="14"/>
        </w:rPr>
        <w:t> improved.</w:t>
      </w:r>
      <w:r>
        <w:rPr>
          <w:w w:val="120"/>
          <w:sz w:val="14"/>
        </w:rPr>
        <w:t> Over</w:t>
      </w:r>
      <w:r>
        <w:rPr>
          <w:w w:val="120"/>
          <w:sz w:val="14"/>
        </w:rPr>
        <w:t> a</w:t>
      </w:r>
      <w:r>
        <w:rPr>
          <w:w w:val="120"/>
          <w:sz w:val="14"/>
        </w:rPr>
        <w:t> time</w:t>
      </w:r>
      <w:r>
        <w:rPr>
          <w:w w:val="120"/>
          <w:sz w:val="14"/>
        </w:rPr>
        <w:t> span</w:t>
      </w:r>
      <w:r>
        <w:rPr>
          <w:w w:val="120"/>
          <w:sz w:val="14"/>
        </w:rPr>
        <w:t> of</w:t>
      </w:r>
      <w:r>
        <w:rPr>
          <w:w w:val="120"/>
          <w:sz w:val="14"/>
        </w:rPr>
        <w:t> 17</w:t>
      </w:r>
      <w:r>
        <w:rPr>
          <w:spacing w:val="-9"/>
          <w:w w:val="120"/>
          <w:sz w:val="14"/>
        </w:rPr>
        <w:t> </w:t>
      </w:r>
      <w:r>
        <w:rPr>
          <w:w w:val="120"/>
          <w:sz w:val="14"/>
        </w:rPr>
        <w:t>months,</w:t>
      </w:r>
      <w:r>
        <w:rPr>
          <w:w w:val="120"/>
          <w:sz w:val="14"/>
        </w:rPr>
        <w:t> CSF</w:t>
      </w:r>
      <w:r>
        <w:rPr>
          <w:w w:val="120"/>
          <w:sz w:val="14"/>
        </w:rPr>
        <w:t> levels</w:t>
      </w:r>
      <w:r>
        <w:rPr>
          <w:w w:val="120"/>
          <w:sz w:val="14"/>
        </w:rPr>
        <w:t> of</w:t>
      </w:r>
      <w:r>
        <w:rPr>
          <w:w w:val="120"/>
          <w:sz w:val="14"/>
        </w:rPr>
        <w:t> IL-6</w:t>
      </w:r>
      <w:r>
        <w:rPr>
          <w:w w:val="120"/>
          <w:sz w:val="14"/>
        </w:rPr>
        <w:t> and IFN-</w:t>
      </w:r>
      <w:r>
        <w:rPr>
          <w:w w:val="120"/>
          <w:sz w:val="17"/>
        </w:rPr>
        <w:t>c</w:t>
      </w:r>
      <w:r>
        <w:rPr>
          <w:spacing w:val="-3"/>
          <w:w w:val="120"/>
          <w:sz w:val="17"/>
        </w:rPr>
        <w:t> </w:t>
      </w:r>
      <w:r>
        <w:rPr>
          <w:w w:val="120"/>
          <w:sz w:val="14"/>
        </w:rPr>
        <w:t>decreased,</w:t>
      </w:r>
      <w:r>
        <w:rPr>
          <w:w w:val="120"/>
          <w:sz w:val="14"/>
        </w:rPr>
        <w:t> levels</w:t>
      </w:r>
      <w:r>
        <w:rPr>
          <w:w w:val="120"/>
          <w:sz w:val="14"/>
        </w:rPr>
        <w:t> of</w:t>
      </w:r>
      <w:r>
        <w:rPr>
          <w:w w:val="120"/>
          <w:sz w:val="14"/>
        </w:rPr>
        <w:t> folate</w:t>
      </w:r>
      <w:r>
        <w:rPr>
          <w:w w:val="120"/>
          <w:sz w:val="14"/>
        </w:rPr>
        <w:t> receptor</w:t>
      </w:r>
      <w:r>
        <w:rPr>
          <w:w w:val="120"/>
          <w:sz w:val="14"/>
        </w:rPr>
        <w:t> blocking</w:t>
      </w:r>
      <w:r>
        <w:rPr>
          <w:w w:val="120"/>
          <w:sz w:val="14"/>
        </w:rPr>
        <w:t> autoantibodies</w:t>
      </w:r>
      <w:r>
        <w:rPr>
          <w:w w:val="120"/>
          <w:sz w:val="14"/>
        </w:rPr>
        <w:t> continued</w:t>
      </w:r>
      <w:r>
        <w:rPr>
          <w:w w:val="120"/>
          <w:sz w:val="14"/>
        </w:rPr>
        <w:t> to</w:t>
      </w:r>
      <w:r>
        <w:rPr>
          <w:w w:val="120"/>
          <w:sz w:val="14"/>
        </w:rPr>
        <w:t> raise,</w:t>
      </w:r>
      <w:r>
        <w:rPr>
          <w:w w:val="120"/>
          <w:sz w:val="14"/>
        </w:rPr>
        <w:t> whereas</w:t>
      </w:r>
      <w:r>
        <w:rPr>
          <w:w w:val="120"/>
          <w:sz w:val="14"/>
        </w:rPr>
        <w:t> CSF</w:t>
      </w:r>
      <w:r>
        <w:rPr>
          <w:w w:val="120"/>
          <w:sz w:val="14"/>
        </w:rPr>
        <w:t> IL-</w:t>
      </w:r>
      <w:r>
        <w:rPr>
          <w:w w:val="120"/>
          <w:sz w:val="14"/>
        </w:rPr>
        <w:t>8</w:t>
      </w:r>
      <w:r>
        <w:rPr>
          <w:w w:val="120"/>
          <w:sz w:val="14"/>
        </w:rPr>
        <w:t> remained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elevated 1500-fold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above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normal.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The child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died without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apparent stress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at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age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5.5</w:t>
      </w:r>
      <w:r>
        <w:rPr>
          <w:spacing w:val="1"/>
          <w:w w:val="120"/>
          <w:sz w:val="14"/>
        </w:rPr>
        <w:t> </w:t>
      </w:r>
      <w:r>
        <w:rPr>
          <w:spacing w:val="-2"/>
          <w:w w:val="120"/>
          <w:sz w:val="14"/>
        </w:rPr>
        <w:t>years.</w:t>
      </w:r>
    </w:p>
    <w:p>
      <w:pPr>
        <w:spacing w:line="285" w:lineRule="auto" w:before="12"/>
        <w:ind w:left="88" w:right="283" w:firstLine="0"/>
        <w:jc w:val="both"/>
        <w:rPr>
          <w:sz w:val="14"/>
        </w:rPr>
      </w:pPr>
      <w:r>
        <w:rPr>
          <w:w w:val="120"/>
          <w:sz w:val="14"/>
        </w:rPr>
        <w:t>Alpers</w:t>
      </w:r>
      <w:r>
        <w:rPr>
          <w:w w:val="120"/>
          <w:sz w:val="14"/>
        </w:rPr>
        <w:t> disease,</w:t>
      </w:r>
      <w:r>
        <w:rPr>
          <w:w w:val="120"/>
          <w:sz w:val="14"/>
        </w:rPr>
        <w:t> a</w:t>
      </w:r>
      <w:r>
        <w:rPr>
          <w:w w:val="120"/>
          <w:sz w:val="14"/>
        </w:rPr>
        <w:t> neurodegenerative</w:t>
      </w:r>
      <w:r>
        <w:rPr>
          <w:w w:val="120"/>
          <w:sz w:val="14"/>
        </w:rPr>
        <w:t> disease</w:t>
      </w:r>
      <w:r>
        <w:rPr>
          <w:w w:val="120"/>
          <w:sz w:val="14"/>
        </w:rPr>
        <w:t> usually</w:t>
      </w:r>
      <w:r>
        <w:rPr>
          <w:w w:val="120"/>
          <w:sz w:val="14"/>
        </w:rPr>
        <w:t> presents</w:t>
      </w:r>
      <w:r>
        <w:rPr>
          <w:w w:val="120"/>
          <w:sz w:val="14"/>
        </w:rPr>
        <w:t> in</w:t>
      </w:r>
      <w:r>
        <w:rPr>
          <w:w w:val="120"/>
          <w:sz w:val="14"/>
        </w:rPr>
        <w:t> the</w:t>
      </w:r>
      <w:r>
        <w:rPr>
          <w:w w:val="120"/>
          <w:sz w:val="14"/>
        </w:rPr>
        <w:t> ﬁrst</w:t>
      </w:r>
      <w:r>
        <w:rPr>
          <w:w w:val="120"/>
          <w:sz w:val="14"/>
        </w:rPr>
        <w:t> years</w:t>
      </w:r>
      <w:r>
        <w:rPr>
          <w:w w:val="120"/>
          <w:sz w:val="14"/>
        </w:rPr>
        <w:t> of</w:t>
      </w:r>
      <w:r>
        <w:rPr>
          <w:w w:val="120"/>
          <w:sz w:val="14"/>
        </w:rPr>
        <w:t> life</w:t>
      </w:r>
      <w:r>
        <w:rPr>
          <w:w w:val="120"/>
          <w:sz w:val="14"/>
        </w:rPr>
        <w:t> as</w:t>
      </w:r>
      <w:r>
        <w:rPr>
          <w:w w:val="120"/>
          <w:sz w:val="14"/>
        </w:rPr>
        <w:t> a</w:t>
      </w:r>
      <w:r>
        <w:rPr>
          <w:w w:val="120"/>
          <w:sz w:val="14"/>
        </w:rPr>
        <w:t> </w:t>
      </w:r>
      <w:r>
        <w:rPr>
          <w:w w:val="120"/>
          <w:sz w:val="14"/>
        </w:rPr>
        <w:t>progressive encephalopathy</w:t>
      </w:r>
      <w:r>
        <w:rPr>
          <w:spacing w:val="26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28"/>
          <w:w w:val="120"/>
          <w:sz w:val="14"/>
        </w:rPr>
        <w:t> </w:t>
      </w:r>
      <w:r>
        <w:rPr>
          <w:w w:val="120"/>
          <w:sz w:val="14"/>
        </w:rPr>
        <w:t>multifocal</w:t>
      </w:r>
      <w:r>
        <w:rPr>
          <w:spacing w:val="26"/>
          <w:w w:val="120"/>
          <w:sz w:val="14"/>
        </w:rPr>
        <w:t> </w:t>
      </w:r>
      <w:r>
        <w:rPr>
          <w:w w:val="120"/>
          <w:sz w:val="14"/>
        </w:rPr>
        <w:t>myoclonic</w:t>
      </w:r>
      <w:r>
        <w:rPr>
          <w:spacing w:val="27"/>
          <w:w w:val="120"/>
          <w:sz w:val="14"/>
        </w:rPr>
        <w:t> </w:t>
      </w:r>
      <w:r>
        <w:rPr>
          <w:w w:val="120"/>
          <w:sz w:val="14"/>
        </w:rPr>
        <w:t>seizures,</w:t>
      </w:r>
      <w:r>
        <w:rPr>
          <w:spacing w:val="28"/>
          <w:w w:val="120"/>
          <w:sz w:val="14"/>
        </w:rPr>
        <w:t> </w:t>
      </w:r>
      <w:r>
        <w:rPr>
          <w:w w:val="120"/>
          <w:sz w:val="14"/>
        </w:rPr>
        <w:t>developmental</w:t>
      </w:r>
      <w:r>
        <w:rPr>
          <w:spacing w:val="29"/>
          <w:w w:val="120"/>
          <w:sz w:val="14"/>
        </w:rPr>
        <w:t> </w:t>
      </w:r>
      <w:r>
        <w:rPr>
          <w:w w:val="120"/>
          <w:sz w:val="14"/>
        </w:rPr>
        <w:t>regression,</w:t>
      </w:r>
      <w:r>
        <w:rPr>
          <w:spacing w:val="29"/>
          <w:w w:val="120"/>
          <w:sz w:val="14"/>
        </w:rPr>
        <w:t> </w:t>
      </w:r>
      <w:r>
        <w:rPr>
          <w:w w:val="120"/>
          <w:sz w:val="14"/>
        </w:rPr>
        <w:t>cortical</w:t>
      </w:r>
      <w:r>
        <w:rPr>
          <w:spacing w:val="27"/>
          <w:w w:val="120"/>
          <w:sz w:val="14"/>
        </w:rPr>
        <w:t> </w:t>
      </w:r>
      <w:r>
        <w:rPr>
          <w:w w:val="120"/>
          <w:sz w:val="14"/>
        </w:rPr>
        <w:t>blindness</w:t>
      </w:r>
      <w:r>
        <w:rPr>
          <w:spacing w:val="27"/>
          <w:w w:val="120"/>
          <w:sz w:val="14"/>
        </w:rPr>
        <w:t> </w:t>
      </w:r>
      <w:r>
        <w:rPr>
          <w:spacing w:val="-5"/>
          <w:w w:val="120"/>
          <w:sz w:val="14"/>
        </w:rPr>
        <w:t>and</w:t>
      </w:r>
    </w:p>
    <w:p>
      <w:pPr>
        <w:spacing w:line="266" w:lineRule="auto" w:before="0"/>
        <w:ind w:left="88" w:right="282" w:firstLine="0"/>
        <w:jc w:val="both"/>
        <w:rPr>
          <w:sz w:val="14"/>
        </w:rPr>
      </w:pPr>
      <w:r>
        <w:rPr>
          <w:w w:val="120"/>
          <w:sz w:val="14"/>
        </w:rPr>
        <w:t>early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death.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underlying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genetic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defect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has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been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attributed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mutations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18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catalytic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subunit</w:t>
      </w:r>
      <w:r>
        <w:rPr>
          <w:spacing w:val="20"/>
          <w:w w:val="120"/>
          <w:sz w:val="14"/>
        </w:rPr>
        <w:t> </w:t>
      </w:r>
      <w:r>
        <w:rPr>
          <w:w w:val="120"/>
          <w:sz w:val="14"/>
        </w:rPr>
        <w:t>of the</w:t>
      </w:r>
      <w:r>
        <w:rPr>
          <w:w w:val="120"/>
          <w:sz w:val="14"/>
        </w:rPr>
        <w:t> mitochondrial</w:t>
      </w:r>
      <w:r>
        <w:rPr>
          <w:w w:val="120"/>
          <w:sz w:val="14"/>
        </w:rPr>
        <w:t> DNA</w:t>
      </w:r>
      <w:r>
        <w:rPr>
          <w:w w:val="120"/>
          <w:sz w:val="14"/>
        </w:rPr>
        <w:t> polymerase-</w:t>
      </w:r>
      <w:r>
        <w:rPr>
          <w:w w:val="120"/>
          <w:sz w:val="17"/>
        </w:rPr>
        <w:t>c </w:t>
      </w:r>
      <w:r>
        <w:rPr>
          <w:w w:val="120"/>
          <w:sz w:val="14"/>
        </w:rPr>
        <w:t>leading</w:t>
      </w:r>
      <w:r>
        <w:rPr>
          <w:w w:val="120"/>
          <w:sz w:val="14"/>
        </w:rPr>
        <w:t> to</w:t>
      </w:r>
      <w:r>
        <w:rPr>
          <w:w w:val="120"/>
          <w:sz w:val="14"/>
        </w:rPr>
        <w:t> an</w:t>
      </w:r>
      <w:r>
        <w:rPr>
          <w:w w:val="120"/>
          <w:sz w:val="14"/>
        </w:rPr>
        <w:t> organ-speciﬁc</w:t>
      </w:r>
      <w:r>
        <w:rPr>
          <w:w w:val="120"/>
          <w:sz w:val="14"/>
        </w:rPr>
        <w:t> mitochondrial</w:t>
      </w:r>
      <w:r>
        <w:rPr>
          <w:w w:val="120"/>
          <w:sz w:val="14"/>
        </w:rPr>
        <w:t> DNA</w:t>
      </w:r>
      <w:r>
        <w:rPr>
          <w:w w:val="120"/>
          <w:sz w:val="14"/>
        </w:rPr>
        <w:t> depletion</w:t>
      </w:r>
      <w:r>
        <w:rPr>
          <w:w w:val="120"/>
          <w:sz w:val="14"/>
        </w:rPr>
        <w:t> syn- drome with reduced activity of respiratory chain enzyme complexes in the brain and the liver. A curative therapy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not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available.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This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case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report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Alpers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disease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provides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new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insights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into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5"/>
          <w:w w:val="120"/>
          <w:sz w:val="14"/>
        </w:rPr>
        <w:t> </w:t>
      </w:r>
      <w:r>
        <w:rPr>
          <w:spacing w:val="-2"/>
          <w:w w:val="120"/>
          <w:sz w:val="14"/>
        </w:rPr>
        <w:t>pathophysiology</w:t>
      </w:r>
    </w:p>
    <w:p>
      <w:pPr>
        <w:spacing w:line="285" w:lineRule="auto" w:before="12"/>
        <w:ind w:left="88" w:right="283" w:firstLine="0"/>
        <w:jc w:val="both"/>
        <w:rPr>
          <w:sz w:val="14"/>
        </w:rPr>
      </w:pPr>
      <w:r>
        <w:rPr>
          <w:w w:val="125"/>
          <w:sz w:val="14"/>
        </w:rPr>
        <w:t>of</w:t>
      </w:r>
      <w:r>
        <w:rPr>
          <w:w w:val="125"/>
          <w:sz w:val="14"/>
        </w:rPr>
        <w:t> Alpers</w:t>
      </w:r>
      <w:r>
        <w:rPr>
          <w:w w:val="125"/>
          <w:sz w:val="14"/>
        </w:rPr>
        <w:t> disease,</w:t>
      </w:r>
      <w:r>
        <w:rPr>
          <w:w w:val="125"/>
          <w:sz w:val="14"/>
        </w:rPr>
        <w:t> where</w:t>
      </w:r>
      <w:r>
        <w:rPr>
          <w:w w:val="125"/>
          <w:sz w:val="14"/>
        </w:rPr>
        <w:t> mitochondrial</w:t>
      </w:r>
      <w:r>
        <w:rPr>
          <w:w w:val="125"/>
          <w:sz w:val="14"/>
        </w:rPr>
        <w:t> dysfunction</w:t>
      </w:r>
      <w:r>
        <w:rPr>
          <w:w w:val="125"/>
          <w:sz w:val="14"/>
        </w:rPr>
        <w:t> in</w:t>
      </w:r>
      <w:r>
        <w:rPr>
          <w:w w:val="125"/>
          <w:sz w:val="14"/>
        </w:rPr>
        <w:t> conjunction</w:t>
      </w:r>
      <w:r>
        <w:rPr>
          <w:w w:val="125"/>
          <w:sz w:val="14"/>
        </w:rPr>
        <w:t> with</w:t>
      </w:r>
      <w:r>
        <w:rPr>
          <w:w w:val="125"/>
          <w:sz w:val="14"/>
        </w:rPr>
        <w:t> inﬂammatory</w:t>
      </w:r>
      <w:r>
        <w:rPr>
          <w:w w:val="125"/>
          <w:sz w:val="14"/>
        </w:rPr>
        <w:t> cytokines</w:t>
      </w:r>
      <w:r>
        <w:rPr>
          <w:w w:val="125"/>
          <w:sz w:val="14"/>
        </w:rPr>
        <w:t> </w:t>
      </w:r>
      <w:r>
        <w:rPr>
          <w:w w:val="125"/>
          <w:sz w:val="14"/>
        </w:rPr>
        <w:t>and blocking</w:t>
      </w:r>
      <w:r>
        <w:rPr>
          <w:w w:val="125"/>
          <w:sz w:val="14"/>
        </w:rPr>
        <w:t> folate</w:t>
      </w:r>
      <w:r>
        <w:rPr>
          <w:w w:val="125"/>
          <w:sz w:val="14"/>
        </w:rPr>
        <w:t> receptor</w:t>
      </w:r>
      <w:r>
        <w:rPr>
          <w:w w:val="125"/>
          <w:sz w:val="14"/>
        </w:rPr>
        <w:t> autoantibodies</w:t>
      </w:r>
      <w:r>
        <w:rPr>
          <w:w w:val="125"/>
          <w:sz w:val="14"/>
        </w:rPr>
        <w:t> may</w:t>
      </w:r>
      <w:r>
        <w:rPr>
          <w:w w:val="125"/>
          <w:sz w:val="14"/>
        </w:rPr>
        <w:t> lead</w:t>
      </w:r>
      <w:r>
        <w:rPr>
          <w:w w:val="125"/>
          <w:sz w:val="14"/>
        </w:rPr>
        <w:t> to</w:t>
      </w:r>
      <w:r>
        <w:rPr>
          <w:w w:val="125"/>
          <w:sz w:val="14"/>
        </w:rPr>
        <w:t> a</w:t>
      </w:r>
      <w:r>
        <w:rPr>
          <w:w w:val="125"/>
          <w:sz w:val="14"/>
        </w:rPr>
        <w:t> secondary</w:t>
      </w:r>
      <w:r>
        <w:rPr>
          <w:w w:val="125"/>
          <w:sz w:val="14"/>
        </w:rPr>
        <w:t> cerebral</w:t>
      </w:r>
      <w:r>
        <w:rPr>
          <w:w w:val="125"/>
          <w:sz w:val="14"/>
        </w:rPr>
        <w:t> folate</w:t>
      </w:r>
      <w:r>
        <w:rPr>
          <w:w w:val="125"/>
          <w:sz w:val="14"/>
        </w:rPr>
        <w:t> deﬁciency</w:t>
      </w:r>
      <w:r>
        <w:rPr>
          <w:w w:val="125"/>
          <w:sz w:val="14"/>
        </w:rPr>
        <w:t> syndrome. The treatment of the latter provides relief to the patient without stopping the underlying disease.</w:t>
      </w:r>
    </w:p>
    <w:p>
      <w:pPr>
        <w:spacing w:line="160" w:lineRule="exact" w:before="0"/>
        <w:ind w:left="4483" w:right="0" w:firstLine="0"/>
        <w:jc w:val="both"/>
        <w:rPr>
          <w:sz w:val="14"/>
        </w:rPr>
      </w:pPr>
      <w:r>
        <w:rPr>
          <w:w w:val="115"/>
          <w:sz w:val="14"/>
        </w:rPr>
        <w:t>©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2009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Elsevier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Inc.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rights</w:t>
      </w:r>
      <w:r>
        <w:rPr>
          <w:spacing w:val="9"/>
          <w:w w:val="115"/>
          <w:sz w:val="14"/>
        </w:rPr>
        <w:t> </w:t>
      </w:r>
      <w:r>
        <w:rPr>
          <w:spacing w:val="-2"/>
          <w:w w:val="115"/>
          <w:sz w:val="14"/>
        </w:rPr>
        <w:t>reserved.</w:t>
      </w:r>
    </w:p>
    <w:p>
      <w:pPr>
        <w:spacing w:after="0" w:line="160" w:lineRule="exact"/>
        <w:jc w:val="both"/>
        <w:rPr>
          <w:sz w:val="14"/>
        </w:rPr>
        <w:sectPr>
          <w:type w:val="continuous"/>
          <w:pgSz w:w="11910" w:h="15880"/>
          <w:pgMar w:top="840" w:bottom="280" w:left="566" w:right="566"/>
          <w:cols w:num="2" w:equalWidth="0">
            <w:col w:w="2644" w:space="646"/>
            <w:col w:w="7488"/>
          </w:cols>
        </w:sectPr>
      </w:pPr>
    </w:p>
    <w:p>
      <w:pPr>
        <w:pStyle w:val="BodyText"/>
        <w:spacing w:before="2" w:after="1"/>
        <w:rPr>
          <w:sz w:val="10"/>
        </w:rPr>
      </w:pPr>
    </w:p>
    <w:p>
      <w:pPr>
        <w:tabs>
          <w:tab w:pos="3374" w:val="left" w:leader="none"/>
        </w:tabs>
        <w:spacing w:line="20" w:lineRule="exact"/>
        <w:ind w:left="8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0" y="3594"/>
                                </a:move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3" coordorigin="0,0" coordsize="2665,6">
                <v:rect style="position:absolute;left:0;top:0;width:2665;height:6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025" cy="381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518025" cy="3810"/>
                          <a:chExt cx="4518025" cy="38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5180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025" h="3810">
                                <a:moveTo>
                                  <a:pt x="0" y="3594"/>
                                </a:moveTo>
                                <a:lnTo>
                                  <a:pt x="4517999" y="3594"/>
                                </a:lnTo>
                                <a:lnTo>
                                  <a:pt x="4517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75pt;height:.3pt;mso-position-horizontal-relative:char;mso-position-vertical-relative:line" id="docshapegroup15" coordorigin="0,0" coordsize="7115,6">
                <v:rect style="position:absolute;left:0;top:0;width:7115;height:6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BodyText"/>
        <w:spacing w:before="108"/>
        <w:ind w:left="88"/>
      </w:pPr>
      <w:r>
        <w:rPr>
          <w:spacing w:val="-2"/>
          <w:w w:val="130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 w:before="1"/>
        <w:ind w:left="88" w:right="38" w:firstLine="232"/>
        <w:jc w:val="both"/>
      </w:pPr>
      <w:r>
        <w:rPr>
          <w:w w:val="120"/>
        </w:rPr>
        <w:t>Alpers</w:t>
      </w:r>
      <w:r>
        <w:rPr>
          <w:w w:val="120"/>
        </w:rPr>
        <w:t> disease</w:t>
      </w:r>
      <w:r>
        <w:rPr>
          <w:w w:val="120"/>
        </w:rPr>
        <w:t> (OMIM</w:t>
      </w:r>
      <w:r>
        <w:rPr>
          <w:w w:val="120"/>
        </w:rPr>
        <w:t> 203700),</w:t>
      </w:r>
      <w:r>
        <w:rPr>
          <w:w w:val="120"/>
        </w:rPr>
        <w:t> </w:t>
      </w:r>
      <w:hyperlink w:history="true" w:anchor="_bookmark3">
        <w:r>
          <w:rPr>
            <w:color w:val="000066"/>
            <w:w w:val="120"/>
          </w:rPr>
          <w:t>[1]</w:t>
        </w:r>
      </w:hyperlink>
      <w:r>
        <w:rPr>
          <w:color w:val="000066"/>
          <w:w w:val="120"/>
        </w:rPr>
        <w:t> </w:t>
      </w:r>
      <w:r>
        <w:rPr>
          <w:w w:val="120"/>
        </w:rPr>
        <w:t>a</w:t>
      </w:r>
      <w:r>
        <w:rPr>
          <w:w w:val="120"/>
        </w:rPr>
        <w:t> spongiform</w:t>
      </w:r>
      <w:r>
        <w:rPr>
          <w:w w:val="120"/>
        </w:rPr>
        <w:t> </w:t>
      </w:r>
      <w:r>
        <w:rPr>
          <w:w w:val="120"/>
        </w:rPr>
        <w:t>cerebral degenerative</w:t>
      </w:r>
      <w:r>
        <w:rPr>
          <w:w w:val="120"/>
        </w:rPr>
        <w:t> disease</w:t>
      </w:r>
      <w:r>
        <w:rPr>
          <w:w w:val="120"/>
        </w:rPr>
        <w:t> affects</w:t>
      </w:r>
      <w:r>
        <w:rPr>
          <w:w w:val="120"/>
        </w:rPr>
        <w:t> the</w:t>
      </w:r>
      <w:r>
        <w:rPr>
          <w:w w:val="120"/>
        </w:rPr>
        <w:t> cerebral</w:t>
      </w:r>
      <w:r>
        <w:rPr>
          <w:w w:val="120"/>
        </w:rPr>
        <w:t> cortex,</w:t>
      </w:r>
      <w:r>
        <w:rPr>
          <w:w w:val="120"/>
        </w:rPr>
        <w:t> the</w:t>
      </w:r>
      <w:r>
        <w:rPr>
          <w:w w:val="120"/>
        </w:rPr>
        <w:t> cerebellum, the</w:t>
      </w:r>
      <w:r>
        <w:rPr>
          <w:spacing w:val="-4"/>
          <w:w w:val="120"/>
        </w:rPr>
        <w:t> </w:t>
      </w:r>
      <w:r>
        <w:rPr>
          <w:w w:val="120"/>
        </w:rPr>
        <w:t>basal</w:t>
      </w:r>
      <w:r>
        <w:rPr>
          <w:spacing w:val="-4"/>
          <w:w w:val="120"/>
        </w:rPr>
        <w:t> </w:t>
      </w:r>
      <w:r>
        <w:rPr>
          <w:w w:val="120"/>
        </w:rPr>
        <w:t>ganglia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brain</w:t>
      </w:r>
      <w:r>
        <w:rPr>
          <w:spacing w:val="-5"/>
          <w:w w:val="120"/>
        </w:rPr>
        <w:t> </w:t>
      </w:r>
      <w:r>
        <w:rPr>
          <w:w w:val="120"/>
        </w:rPr>
        <w:t>stem.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incidence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Alpers</w:t>
      </w:r>
      <w:r>
        <w:rPr>
          <w:spacing w:val="-5"/>
          <w:w w:val="120"/>
        </w:rPr>
        <w:t> </w:t>
      </w:r>
      <w:r>
        <w:rPr>
          <w:w w:val="120"/>
        </w:rPr>
        <w:t>dis- ease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3"/>
          <w:w w:val="120"/>
        </w:rPr>
        <w:t> </w:t>
      </w:r>
      <w:r>
        <w:rPr>
          <w:w w:val="120"/>
        </w:rPr>
        <w:t>estimated</w:t>
      </w:r>
      <w:r>
        <w:rPr>
          <w:spacing w:val="-3"/>
          <w:w w:val="120"/>
        </w:rPr>
        <w:t> </w:t>
      </w:r>
      <w:r>
        <w:rPr>
          <w:w w:val="120"/>
        </w:rPr>
        <w:t>between</w:t>
      </w:r>
      <w:r>
        <w:rPr>
          <w:spacing w:val="-3"/>
          <w:w w:val="120"/>
        </w:rPr>
        <w:t> </w:t>
      </w:r>
      <w:r>
        <w:rPr>
          <w:w w:val="120"/>
        </w:rPr>
        <w:t>1/100,000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1/250,000.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affected patients</w:t>
      </w:r>
      <w:r>
        <w:rPr>
          <w:w w:val="120"/>
        </w:rPr>
        <w:t> present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developmental</w:t>
      </w:r>
      <w:r>
        <w:rPr>
          <w:w w:val="120"/>
        </w:rPr>
        <w:t> retardation</w:t>
      </w:r>
      <w:r>
        <w:rPr>
          <w:w w:val="120"/>
        </w:rPr>
        <w:t> followed</w:t>
      </w:r>
      <w:r>
        <w:rPr>
          <w:w w:val="120"/>
        </w:rPr>
        <w:t> by regression,</w:t>
      </w:r>
      <w:r>
        <w:rPr>
          <w:w w:val="120"/>
        </w:rPr>
        <w:t> intractable</w:t>
      </w:r>
      <w:r>
        <w:rPr>
          <w:w w:val="120"/>
        </w:rPr>
        <w:t> epilepsy,</w:t>
      </w:r>
      <w:r>
        <w:rPr>
          <w:w w:val="120"/>
        </w:rPr>
        <w:t> movement</w:t>
      </w:r>
      <w:r>
        <w:rPr>
          <w:w w:val="120"/>
        </w:rPr>
        <w:t> disorders,</w:t>
      </w:r>
      <w:r>
        <w:rPr>
          <w:w w:val="120"/>
        </w:rPr>
        <w:t> abnormal respiration</w:t>
      </w:r>
      <w:r>
        <w:rPr>
          <w:w w:val="120"/>
        </w:rPr>
        <w:t> and</w:t>
      </w:r>
      <w:r>
        <w:rPr>
          <w:w w:val="120"/>
        </w:rPr>
        <w:t> at</w:t>
      </w:r>
      <w:r>
        <w:rPr>
          <w:w w:val="120"/>
        </w:rPr>
        <w:t> times</w:t>
      </w:r>
      <w:r>
        <w:rPr>
          <w:w w:val="120"/>
        </w:rPr>
        <w:t> cortical</w:t>
      </w:r>
      <w:r>
        <w:rPr>
          <w:w w:val="120"/>
        </w:rPr>
        <w:t> atrophy</w:t>
      </w:r>
      <w:r>
        <w:rPr>
          <w:w w:val="120"/>
        </w:rPr>
        <w:t> and</w:t>
      </w:r>
      <w:r>
        <w:rPr>
          <w:w w:val="120"/>
        </w:rPr>
        <w:t> liver</w:t>
      </w:r>
      <w:r>
        <w:rPr>
          <w:w w:val="120"/>
        </w:rPr>
        <w:t> dysfunction</w:t>
      </w:r>
      <w:r>
        <w:rPr>
          <w:spacing w:val="40"/>
          <w:w w:val="120"/>
        </w:rPr>
        <w:t> </w:t>
      </w:r>
      <w:hyperlink w:history="true" w:anchor="_bookmark3">
        <w:r>
          <w:rPr>
            <w:color w:val="000066"/>
            <w:w w:val="120"/>
          </w:rPr>
          <w:t>[2]</w:t>
        </w:r>
      </w:hyperlink>
      <w:r>
        <w:rPr>
          <w:w w:val="120"/>
        </w:rPr>
        <w:t>.</w:t>
      </w:r>
      <w:r>
        <w:rPr>
          <w:w w:val="120"/>
        </w:rPr>
        <w:t> Biochemical</w:t>
      </w:r>
      <w:r>
        <w:rPr>
          <w:w w:val="120"/>
        </w:rPr>
        <w:t> ﬁndings</w:t>
      </w:r>
      <w:r>
        <w:rPr>
          <w:w w:val="120"/>
        </w:rPr>
        <w:t> can</w:t>
      </w:r>
      <w:r>
        <w:rPr>
          <w:w w:val="120"/>
        </w:rPr>
        <w:t> disclose</w:t>
      </w:r>
      <w:r>
        <w:rPr>
          <w:w w:val="120"/>
        </w:rPr>
        <w:t> a</w:t>
      </w:r>
      <w:r>
        <w:rPr>
          <w:w w:val="120"/>
        </w:rPr>
        <w:t> dysfunction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citric acid</w:t>
      </w:r>
      <w:r>
        <w:rPr>
          <w:w w:val="120"/>
        </w:rPr>
        <w:t> cycle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reduced</w:t>
      </w:r>
      <w:r>
        <w:rPr>
          <w:w w:val="120"/>
        </w:rPr>
        <w:t> activity</w:t>
      </w:r>
      <w:r>
        <w:rPr>
          <w:w w:val="120"/>
        </w:rPr>
        <w:t> of</w:t>
      </w:r>
      <w:r>
        <w:rPr>
          <w:w w:val="120"/>
        </w:rPr>
        <w:t> respiratory</w:t>
      </w:r>
      <w:r>
        <w:rPr>
          <w:w w:val="120"/>
        </w:rPr>
        <w:t> chain</w:t>
      </w:r>
      <w:r>
        <w:rPr>
          <w:w w:val="120"/>
        </w:rPr>
        <w:t> enzymes attributable to mutations of the gene encoding the mitochondrial </w:t>
      </w:r>
      <w:r>
        <w:rPr>
          <w:w w:val="115"/>
        </w:rPr>
        <w:t>DNA</w:t>
      </w:r>
      <w:r>
        <w:rPr>
          <w:spacing w:val="-11"/>
          <w:w w:val="115"/>
        </w:rPr>
        <w:t> </w:t>
      </w:r>
      <w:r>
        <w:rPr>
          <w:w w:val="115"/>
        </w:rPr>
        <w:t>polymerase</w:t>
      </w:r>
      <w:r>
        <w:rPr>
          <w:spacing w:val="-9"/>
          <w:w w:val="115"/>
        </w:rPr>
        <w:t> </w:t>
      </w:r>
      <w:r>
        <w:rPr>
          <w:w w:val="115"/>
        </w:rPr>
        <w:t>enzyme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POLG</w:t>
      </w:r>
      <w:r>
        <w:rPr>
          <w:w w:val="115"/>
        </w:rPr>
        <w:t>)</w:t>
      </w:r>
      <w:hyperlink w:history="true" w:anchor="_bookmark0">
        <w:r>
          <w:rPr>
            <w:color w:val="000066"/>
            <w:w w:val="115"/>
            <w:vertAlign w:val="superscript"/>
          </w:rPr>
          <w:t>1</w:t>
        </w:r>
      </w:hyperlink>
      <w:r>
        <w:rPr>
          <w:color w:val="000066"/>
          <w:spacing w:val="-9"/>
          <w:w w:val="115"/>
          <w:vertAlign w:val="baseline"/>
        </w:rPr>
        <w:t> </w:t>
      </w:r>
      <w:hyperlink w:history="true" w:anchor="_bookmark4">
        <w:r>
          <w:rPr>
            <w:color w:val="000066"/>
            <w:w w:val="115"/>
            <w:vertAlign w:val="baseline"/>
          </w:rPr>
          <w:t>[3]</w:t>
        </w:r>
      </w:hyperlink>
      <w:r>
        <w:rPr>
          <w:w w:val="115"/>
          <w:vertAlign w:val="baseline"/>
        </w:rPr>
        <w:t>.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far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biochem-</w:t>
      </w:r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415442</wp:posOffset>
                </wp:positionH>
                <wp:positionV relativeFrom="paragraph">
                  <wp:posOffset>228134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6pt;margin-top:17.963329pt;width:35.9pt;height:.1pt;mso-position-horizontal-relative:page;mso-position-vertical-relative:paragraph;z-index:-15725056;mso-wrap-distance-left:0;mso-wrap-distance-right:0" id="docshape17" coordorigin="654,359" coordsize="718,0" path="m654,359l1372,359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189" w:right="0" w:firstLine="0"/>
        <w:jc w:val="both"/>
        <w:rPr>
          <w:sz w:val="12"/>
        </w:rPr>
      </w:pPr>
      <w:r>
        <w:rPr>
          <w:w w:val="125"/>
          <w:sz w:val="12"/>
        </w:rPr>
        <w:t>*</w:t>
      </w:r>
      <w:r>
        <w:rPr>
          <w:spacing w:val="22"/>
          <w:w w:val="125"/>
          <w:sz w:val="12"/>
        </w:rPr>
        <w:t> </w:t>
      </w:r>
      <w:r>
        <w:rPr>
          <w:w w:val="125"/>
          <w:sz w:val="12"/>
        </w:rPr>
        <w:t>Corresponding authors.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Fax: +41 71 243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73 67 (O.</w:t>
      </w:r>
      <w:r>
        <w:rPr>
          <w:spacing w:val="1"/>
          <w:w w:val="125"/>
          <w:sz w:val="12"/>
        </w:rPr>
        <w:t> </w:t>
      </w:r>
      <w:r>
        <w:rPr>
          <w:spacing w:val="-2"/>
          <w:w w:val="125"/>
          <w:sz w:val="12"/>
        </w:rPr>
        <w:t>Hasselmann).</w:t>
      </w:r>
    </w:p>
    <w:p>
      <w:pPr>
        <w:spacing w:line="300" w:lineRule="auto" w:before="34"/>
        <w:ind w:left="88" w:right="40" w:firstLine="224"/>
        <w:jc w:val="both"/>
        <w:rPr>
          <w:sz w:val="12"/>
        </w:rPr>
      </w:pPr>
      <w:r>
        <w:rPr>
          <w:i/>
          <w:w w:val="120"/>
          <w:sz w:val="12"/>
        </w:rPr>
        <w:t>E-mail</w:t>
      </w:r>
      <w:r>
        <w:rPr>
          <w:i/>
          <w:w w:val="120"/>
          <w:sz w:val="12"/>
        </w:rPr>
        <w:t> addresses:</w:t>
      </w:r>
      <w:r>
        <w:rPr>
          <w:i/>
          <w:w w:val="120"/>
          <w:sz w:val="12"/>
        </w:rPr>
        <w:t> </w:t>
      </w:r>
      <w:hyperlink r:id="rId9">
        <w:r>
          <w:rPr>
            <w:color w:val="000066"/>
            <w:w w:val="120"/>
            <w:sz w:val="12"/>
          </w:rPr>
          <w:t>oswald.hasselmann@kispisg.ch</w:t>
        </w:r>
      </w:hyperlink>
      <w:r>
        <w:rPr>
          <w:color w:val="000066"/>
          <w:w w:val="120"/>
          <w:sz w:val="12"/>
        </w:rPr>
        <w:t> </w:t>
      </w:r>
      <w:r>
        <w:rPr>
          <w:w w:val="120"/>
          <w:sz w:val="12"/>
        </w:rPr>
        <w:t>(O.</w:t>
      </w:r>
      <w:r>
        <w:rPr>
          <w:w w:val="120"/>
          <w:sz w:val="12"/>
        </w:rPr>
        <w:t> Hasselmann),</w:t>
      </w:r>
      <w:r>
        <w:rPr>
          <w:w w:val="120"/>
          <w:sz w:val="12"/>
        </w:rPr>
        <w:t> </w:t>
      </w:r>
      <w:hyperlink r:id="rId10">
        <w:r>
          <w:rPr>
            <w:color w:val="000066"/>
            <w:w w:val="120"/>
            <w:sz w:val="12"/>
          </w:rPr>
          <w:t>nenad.</w:t>
        </w:r>
      </w:hyperlink>
      <w:r>
        <w:rPr>
          <w:color w:val="000066"/>
          <w:spacing w:val="40"/>
          <w:w w:val="120"/>
          <w:sz w:val="12"/>
        </w:rPr>
        <w:t> </w:t>
      </w:r>
      <w:hyperlink r:id="rId10">
        <w:r>
          <w:rPr>
            <w:color w:val="000066"/>
            <w:w w:val="120"/>
            <w:sz w:val="12"/>
          </w:rPr>
          <w:t>blau@kispi.uzh.ch</w:t>
        </w:r>
      </w:hyperlink>
      <w:r>
        <w:rPr>
          <w:color w:val="000066"/>
          <w:w w:val="120"/>
          <w:sz w:val="12"/>
        </w:rPr>
        <w:t> </w:t>
      </w:r>
      <w:r>
        <w:rPr>
          <w:w w:val="120"/>
          <w:sz w:val="12"/>
        </w:rPr>
        <w:t>(N. Blau).</w:t>
      </w:r>
    </w:p>
    <w:p>
      <w:pPr>
        <w:spacing w:line="264" w:lineRule="auto" w:before="4"/>
        <w:ind w:left="88" w:right="40" w:firstLine="110"/>
        <w:jc w:val="both"/>
        <w:rPr>
          <w:sz w:val="12"/>
        </w:rPr>
      </w:pPr>
      <w:r>
        <w:rPr>
          <w:w w:val="120"/>
          <w:sz w:val="12"/>
          <w:vertAlign w:val="superscript"/>
        </w:rPr>
        <w:t>1</w:t>
      </w:r>
      <w:r>
        <w:rPr>
          <w:spacing w:val="1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Abbreviations</w:t>
      </w:r>
      <w:r>
        <w:rPr>
          <w:i/>
          <w:spacing w:val="-2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used:</w:t>
      </w:r>
      <w:r>
        <w:rPr>
          <w:i/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EEG,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electroencephalography;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IL-6,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interleukin-6;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IL-8,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inter-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leukin-8;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IFN-</w:t>
      </w:r>
      <w:r>
        <w:rPr>
          <w:w w:val="120"/>
          <w:sz w:val="15"/>
          <w:vertAlign w:val="baseline"/>
        </w:rPr>
        <w:t>c</w:t>
      </w:r>
      <w:r>
        <w:rPr>
          <w:w w:val="120"/>
          <w:sz w:val="12"/>
          <w:vertAlign w:val="baseline"/>
        </w:rPr>
        <w:t>,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interferon-gamma;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mtDNA,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mitochondrial</w:t>
      </w:r>
      <w:r>
        <w:rPr>
          <w:w w:val="120"/>
          <w:sz w:val="12"/>
          <w:vertAlign w:val="baseline"/>
        </w:rPr>
        <w:t> DNA;</w:t>
      </w:r>
      <w:r>
        <w:rPr>
          <w:spacing w:val="-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5MTHF,</w:t>
      </w:r>
      <w:r>
        <w:rPr>
          <w:w w:val="120"/>
          <w:sz w:val="12"/>
          <w:vertAlign w:val="baseline"/>
        </w:rPr>
        <w:t> 5-methyl-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tetrahydrofolate;</w:t>
      </w:r>
      <w:r>
        <w:rPr>
          <w:spacing w:val="1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MTHFR,</w:t>
      </w:r>
      <w:r>
        <w:rPr>
          <w:spacing w:val="1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methylenetetrahydrofolate</w:t>
      </w:r>
      <w:r>
        <w:rPr>
          <w:spacing w:val="1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reductase;</w:t>
      </w:r>
      <w:r>
        <w:rPr>
          <w:spacing w:val="1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POLG,</w:t>
      </w:r>
      <w:r>
        <w:rPr>
          <w:spacing w:val="14"/>
          <w:w w:val="120"/>
          <w:sz w:val="12"/>
          <w:vertAlign w:val="baseline"/>
        </w:rPr>
        <w:t> </w:t>
      </w:r>
      <w:r>
        <w:rPr>
          <w:spacing w:val="-2"/>
          <w:w w:val="120"/>
          <w:sz w:val="12"/>
          <w:vertAlign w:val="baseline"/>
        </w:rPr>
        <w:t>polymerase-</w:t>
      </w:r>
    </w:p>
    <w:p>
      <w:pPr>
        <w:spacing w:before="20"/>
        <w:ind w:left="88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gamma.</w:t>
      </w:r>
    </w:p>
    <w:p>
      <w:pPr>
        <w:pStyle w:val="BodyText"/>
        <w:spacing w:line="273" w:lineRule="auto" w:before="108"/>
        <w:ind w:left="88" w:right="281"/>
        <w:jc w:val="both"/>
      </w:pPr>
      <w:r>
        <w:rPr/>
        <w:br w:type="column"/>
      </w:r>
      <w:r>
        <w:rPr>
          <w:w w:val="115"/>
        </w:rPr>
        <w:t>icals</w:t>
      </w:r>
      <w:r>
        <w:rPr>
          <w:spacing w:val="-3"/>
          <w:w w:val="115"/>
        </w:rPr>
        <w:t> </w:t>
      </w:r>
      <w:r>
        <w:rPr>
          <w:w w:val="115"/>
        </w:rPr>
        <w:t>or</w:t>
      </w:r>
      <w:r>
        <w:rPr>
          <w:spacing w:val="-3"/>
          <w:w w:val="115"/>
        </w:rPr>
        <w:t> </w:t>
      </w:r>
      <w:r>
        <w:rPr>
          <w:w w:val="115"/>
        </w:rPr>
        <w:t>inﬂammatory</w:t>
      </w:r>
      <w:r>
        <w:rPr>
          <w:spacing w:val="-2"/>
          <w:w w:val="115"/>
        </w:rPr>
        <w:t> </w:t>
      </w:r>
      <w:r>
        <w:rPr>
          <w:w w:val="115"/>
        </w:rPr>
        <w:t>markers</w:t>
      </w:r>
      <w:r>
        <w:rPr>
          <w:spacing w:val="-4"/>
          <w:w w:val="115"/>
        </w:rPr>
        <w:t> </w:t>
      </w:r>
      <w:r>
        <w:rPr>
          <w:w w:val="115"/>
        </w:rPr>
        <w:t>reported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there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no</w:t>
      </w:r>
      <w:r>
        <w:rPr>
          <w:spacing w:val="-2"/>
          <w:w w:val="115"/>
        </w:rPr>
        <w:t> </w:t>
      </w:r>
      <w:r>
        <w:rPr>
          <w:w w:val="115"/>
        </w:rPr>
        <w:t>known</w:t>
      </w:r>
      <w:r>
        <w:rPr>
          <w:spacing w:val="-4"/>
          <w:w w:val="115"/>
        </w:rPr>
        <w:t> </w:t>
      </w:r>
      <w:r>
        <w:rPr>
          <w:w w:val="115"/>
        </w:rPr>
        <w:t>effec- tive</w:t>
      </w:r>
      <w:r>
        <w:rPr>
          <w:spacing w:val="-3"/>
          <w:w w:val="115"/>
        </w:rPr>
        <w:t> </w:t>
      </w:r>
      <w:r>
        <w:rPr>
          <w:w w:val="115"/>
        </w:rPr>
        <w:t>therapy.</w:t>
      </w:r>
      <w:r>
        <w:rPr>
          <w:spacing w:val="-2"/>
          <w:w w:val="115"/>
        </w:rPr>
        <w:t> </w:t>
      </w:r>
      <w:r>
        <w:rPr>
          <w:w w:val="115"/>
        </w:rPr>
        <w:t>Valproate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an</w:t>
      </w:r>
      <w:r>
        <w:rPr>
          <w:spacing w:val="-1"/>
          <w:w w:val="115"/>
        </w:rPr>
        <w:t> </w:t>
      </w:r>
      <w:r>
        <w:rPr>
          <w:w w:val="115"/>
        </w:rPr>
        <w:t>anticonvulsant</w:t>
      </w:r>
      <w:r>
        <w:rPr>
          <w:spacing w:val="-2"/>
          <w:w w:val="115"/>
        </w:rPr>
        <w:t> </w:t>
      </w:r>
      <w:r>
        <w:rPr>
          <w:w w:val="115"/>
        </w:rPr>
        <w:t>drug</w:t>
      </w:r>
      <w:r>
        <w:rPr>
          <w:spacing w:val="-1"/>
          <w:w w:val="115"/>
        </w:rPr>
        <w:t> </w:t>
      </w:r>
      <w:r>
        <w:rPr>
          <w:w w:val="115"/>
        </w:rPr>
        <w:t>should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avoided since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known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induce</w:t>
      </w:r>
      <w:r>
        <w:rPr>
          <w:spacing w:val="-2"/>
          <w:w w:val="115"/>
        </w:rPr>
        <w:t> </w:t>
      </w:r>
      <w:r>
        <w:rPr>
          <w:w w:val="115"/>
        </w:rPr>
        <w:t>hepatic</w:t>
      </w:r>
      <w:r>
        <w:rPr>
          <w:spacing w:val="-2"/>
          <w:w w:val="115"/>
        </w:rPr>
        <w:t> </w:t>
      </w:r>
      <w:r>
        <w:rPr>
          <w:w w:val="115"/>
        </w:rPr>
        <w:t>failure.</w:t>
      </w:r>
      <w:r>
        <w:rPr>
          <w:spacing w:val="-1"/>
          <w:w w:val="115"/>
        </w:rPr>
        <w:t> </w:t>
      </w:r>
      <w:r>
        <w:rPr>
          <w:w w:val="115"/>
        </w:rPr>
        <w:t>Here,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w w:val="115"/>
        </w:rPr>
        <w:t>report</w:t>
      </w:r>
      <w:r>
        <w:rPr>
          <w:spacing w:val="-1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novel biochemical</w:t>
      </w:r>
      <w:r>
        <w:rPr>
          <w:w w:val="115"/>
        </w:rPr>
        <w:t> ﬁndings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girl</w:t>
      </w:r>
      <w:r>
        <w:rPr>
          <w:w w:val="115"/>
        </w:rPr>
        <w:t> with</w:t>
      </w:r>
      <w:r>
        <w:rPr>
          <w:w w:val="115"/>
        </w:rPr>
        <w:t> Alpers</w:t>
      </w:r>
      <w:r>
        <w:rPr>
          <w:w w:val="115"/>
        </w:rPr>
        <w:t> disease</w:t>
      </w:r>
      <w:r>
        <w:rPr>
          <w:w w:val="115"/>
        </w:rPr>
        <w:t> complicated</w:t>
      </w:r>
      <w:r>
        <w:rPr>
          <w:w w:val="115"/>
        </w:rPr>
        <w:t> by cerebral folate deﬁciency and potential treatment options with foli- nic acid.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88"/>
        <w:jc w:val="both"/>
      </w:pPr>
      <w:r>
        <w:rPr>
          <w:w w:val="125"/>
        </w:rPr>
        <w:t>Materials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before="51"/>
      </w:pPr>
    </w:p>
    <w:p>
      <w:pPr>
        <w:spacing w:before="0"/>
        <w:ind w:left="88" w:right="0" w:firstLine="0"/>
        <w:jc w:val="both"/>
        <w:rPr>
          <w:i/>
          <w:sz w:val="16"/>
        </w:rPr>
      </w:pPr>
      <w:r>
        <w:rPr>
          <w:i/>
          <w:w w:val="105"/>
          <w:sz w:val="16"/>
        </w:rPr>
        <w:t>Case</w:t>
      </w:r>
      <w:r>
        <w:rPr>
          <w:i/>
          <w:spacing w:val="-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report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88" w:right="280" w:firstLine="232"/>
        <w:jc w:val="both"/>
      </w:pP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3½-year-old</w:t>
      </w:r>
      <w:r>
        <w:rPr>
          <w:spacing w:val="-4"/>
          <w:w w:val="120"/>
        </w:rPr>
        <w:t> </w:t>
      </w:r>
      <w:r>
        <w:rPr>
          <w:w w:val="120"/>
        </w:rPr>
        <w:t>girl</w:t>
      </w:r>
      <w:r>
        <w:rPr>
          <w:spacing w:val="-5"/>
          <w:w w:val="120"/>
        </w:rPr>
        <w:t> </w:t>
      </w:r>
      <w:r>
        <w:rPr>
          <w:w w:val="120"/>
        </w:rPr>
        <w:t>presented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5"/>
          <w:w w:val="120"/>
        </w:rPr>
        <w:t> </w:t>
      </w:r>
      <w:r>
        <w:rPr>
          <w:w w:val="120"/>
        </w:rPr>
        <w:t>acute</w:t>
      </w:r>
      <w:r>
        <w:rPr>
          <w:spacing w:val="-5"/>
          <w:w w:val="120"/>
        </w:rPr>
        <w:t> </w:t>
      </w:r>
      <w:r>
        <w:rPr>
          <w:w w:val="120"/>
        </w:rPr>
        <w:t>onset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status</w:t>
      </w:r>
      <w:r>
        <w:rPr>
          <w:spacing w:val="-5"/>
          <w:w w:val="120"/>
        </w:rPr>
        <w:t> </w:t>
      </w:r>
      <w:r>
        <w:rPr>
          <w:w w:val="120"/>
        </w:rPr>
        <w:t>epilep- ticus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somnolence.</w:t>
      </w:r>
      <w:r>
        <w:rPr>
          <w:spacing w:val="-8"/>
          <w:w w:val="120"/>
        </w:rPr>
        <w:t> </w:t>
      </w:r>
      <w:r>
        <w:rPr>
          <w:w w:val="120"/>
        </w:rPr>
        <w:t>EEG</w:t>
      </w:r>
      <w:r>
        <w:rPr>
          <w:spacing w:val="-10"/>
          <w:w w:val="120"/>
        </w:rPr>
        <w:t> </w:t>
      </w:r>
      <w:r>
        <w:rPr>
          <w:w w:val="120"/>
        </w:rPr>
        <w:t>activity</w:t>
      </w:r>
      <w:r>
        <w:rPr>
          <w:spacing w:val="-9"/>
          <w:w w:val="120"/>
        </w:rPr>
        <w:t> </w:t>
      </w:r>
      <w:r>
        <w:rPr>
          <w:w w:val="120"/>
        </w:rPr>
        <w:t>was</w:t>
      </w:r>
      <w:r>
        <w:rPr>
          <w:spacing w:val="-10"/>
          <w:w w:val="120"/>
        </w:rPr>
        <w:t> </w:t>
      </w:r>
      <w:r>
        <w:rPr>
          <w:w w:val="120"/>
        </w:rPr>
        <w:t>severely</w:t>
      </w:r>
      <w:r>
        <w:rPr>
          <w:spacing w:val="-10"/>
          <w:w w:val="120"/>
        </w:rPr>
        <w:t> </w:t>
      </w:r>
      <w:r>
        <w:rPr>
          <w:w w:val="120"/>
        </w:rPr>
        <w:t>suppressed</w:t>
      </w:r>
      <w:r>
        <w:rPr>
          <w:spacing w:val="-10"/>
          <w:w w:val="120"/>
        </w:rPr>
        <w:t> </w:t>
      </w:r>
      <w:r>
        <w:rPr>
          <w:w w:val="120"/>
        </w:rPr>
        <w:t>with focal</w:t>
      </w:r>
      <w:r>
        <w:rPr>
          <w:w w:val="120"/>
        </w:rPr>
        <w:t> spike-waves</w:t>
      </w:r>
      <w:r>
        <w:rPr>
          <w:w w:val="120"/>
        </w:rPr>
        <w:t> over</w:t>
      </w:r>
      <w:r>
        <w:rPr>
          <w:w w:val="120"/>
        </w:rPr>
        <w:t> the</w:t>
      </w:r>
      <w:r>
        <w:rPr>
          <w:w w:val="120"/>
        </w:rPr>
        <w:t> temporal</w:t>
      </w:r>
      <w:r>
        <w:rPr>
          <w:w w:val="120"/>
        </w:rPr>
        <w:t> regions.</w:t>
      </w:r>
      <w:r>
        <w:rPr>
          <w:w w:val="120"/>
        </w:rPr>
        <w:t> The</w:t>
      </w:r>
      <w:r>
        <w:rPr>
          <w:w w:val="120"/>
        </w:rPr>
        <w:t> status</w:t>
      </w:r>
      <w:r>
        <w:rPr>
          <w:w w:val="120"/>
        </w:rPr>
        <w:t> was</w:t>
      </w:r>
      <w:r>
        <w:rPr>
          <w:w w:val="120"/>
        </w:rPr>
        <w:t> ini- tially</w:t>
      </w:r>
      <w:r>
        <w:rPr>
          <w:w w:val="120"/>
        </w:rPr>
        <w:t> interrupted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use</w:t>
      </w:r>
      <w:r>
        <w:rPr>
          <w:w w:val="120"/>
        </w:rPr>
        <w:t> of</w:t>
      </w:r>
      <w:r>
        <w:rPr>
          <w:w w:val="120"/>
        </w:rPr>
        <w:t> a</w:t>
      </w:r>
      <w:r>
        <w:rPr>
          <w:w w:val="120"/>
        </w:rPr>
        <w:t> combination</w:t>
      </w:r>
      <w:r>
        <w:rPr>
          <w:w w:val="120"/>
        </w:rPr>
        <w:t> of</w:t>
      </w:r>
      <w:r>
        <w:rPr>
          <w:w w:val="120"/>
        </w:rPr>
        <w:t> anticonvulsant drugs</w:t>
      </w:r>
      <w:r>
        <w:rPr>
          <w:spacing w:val="-7"/>
          <w:w w:val="120"/>
        </w:rPr>
        <w:t> </w:t>
      </w:r>
      <w:r>
        <w:rPr>
          <w:w w:val="120"/>
        </w:rPr>
        <w:t>but</w:t>
      </w:r>
      <w:r>
        <w:rPr>
          <w:spacing w:val="-7"/>
          <w:w w:val="120"/>
        </w:rPr>
        <w:t> </w:t>
      </w:r>
      <w:r>
        <w:rPr>
          <w:w w:val="120"/>
        </w:rPr>
        <w:t>re-emerged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following</w:t>
      </w:r>
      <w:r>
        <w:rPr>
          <w:spacing w:val="-7"/>
          <w:w w:val="120"/>
        </w:rPr>
        <w:t> </w:t>
      </w:r>
      <w:r>
        <w:rPr>
          <w:w w:val="120"/>
        </w:rPr>
        <w:t>days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months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could at times only be suppressed by anesthetic agents.</w:t>
      </w:r>
    </w:p>
    <w:p>
      <w:pPr>
        <w:pStyle w:val="BodyText"/>
        <w:spacing w:line="273" w:lineRule="auto"/>
        <w:ind w:left="88" w:right="282" w:firstLine="232"/>
        <w:jc w:val="both"/>
      </w:pPr>
      <w:r>
        <w:rPr>
          <w:w w:val="115"/>
        </w:rPr>
        <w:t>The girl is the only child of healthy unrelated parents. No </w:t>
      </w:r>
      <w:r>
        <w:rPr>
          <w:w w:val="115"/>
        </w:rPr>
        <w:t>pro- gressive</w:t>
      </w:r>
      <w:r>
        <w:rPr>
          <w:w w:val="115"/>
        </w:rPr>
        <w:t> neurological</w:t>
      </w:r>
      <w:r>
        <w:rPr>
          <w:w w:val="115"/>
        </w:rPr>
        <w:t> diseases</w:t>
      </w:r>
      <w:r>
        <w:rPr>
          <w:w w:val="115"/>
        </w:rPr>
        <w:t> are</w:t>
      </w:r>
      <w:r>
        <w:rPr>
          <w:w w:val="115"/>
        </w:rPr>
        <w:t> known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wider</w:t>
      </w:r>
      <w:r>
        <w:rPr>
          <w:w w:val="115"/>
        </w:rPr>
        <w:t> family.</w:t>
      </w:r>
      <w:r>
        <w:rPr>
          <w:w w:val="115"/>
        </w:rPr>
        <w:t> At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50"/>
          <w:w w:val="115"/>
        </w:rPr>
        <w:t> </w:t>
      </w:r>
      <w:r>
        <w:rPr>
          <w:w w:val="115"/>
        </w:rPr>
        <w:t>age</w:t>
      </w:r>
      <w:r>
        <w:rPr>
          <w:spacing w:val="52"/>
          <w:w w:val="115"/>
        </w:rPr>
        <w:t> </w:t>
      </w:r>
      <w:r>
        <w:rPr>
          <w:w w:val="115"/>
        </w:rPr>
        <w:t>of</w:t>
      </w:r>
      <w:r>
        <w:rPr>
          <w:spacing w:val="51"/>
          <w:w w:val="115"/>
        </w:rPr>
        <w:t> </w:t>
      </w:r>
      <w:r>
        <w:rPr>
          <w:w w:val="115"/>
        </w:rPr>
        <w:t>30</w:t>
      </w:r>
      <w:r>
        <w:rPr>
          <w:spacing w:val="-1"/>
          <w:w w:val="115"/>
        </w:rPr>
        <w:t> </w:t>
      </w:r>
      <w:r>
        <w:rPr>
          <w:w w:val="115"/>
        </w:rPr>
        <w:t>months</w:t>
      </w:r>
      <w:r>
        <w:rPr>
          <w:spacing w:val="51"/>
          <w:w w:val="115"/>
        </w:rPr>
        <w:t> </w:t>
      </w:r>
      <w:r>
        <w:rPr>
          <w:w w:val="115"/>
        </w:rPr>
        <w:t>the</w:t>
      </w:r>
      <w:r>
        <w:rPr>
          <w:spacing w:val="50"/>
          <w:w w:val="115"/>
        </w:rPr>
        <w:t> </w:t>
      </w:r>
      <w:r>
        <w:rPr>
          <w:w w:val="115"/>
        </w:rPr>
        <w:t>girl</w:t>
      </w:r>
      <w:r>
        <w:rPr>
          <w:spacing w:val="51"/>
          <w:w w:val="115"/>
        </w:rPr>
        <w:t> </w:t>
      </w:r>
      <w:r>
        <w:rPr>
          <w:w w:val="115"/>
        </w:rPr>
        <w:t>was</w:t>
      </w:r>
      <w:r>
        <w:rPr>
          <w:spacing w:val="53"/>
          <w:w w:val="115"/>
        </w:rPr>
        <w:t> </w:t>
      </w:r>
      <w:r>
        <w:rPr>
          <w:w w:val="115"/>
        </w:rPr>
        <w:t>diagnosed</w:t>
      </w:r>
      <w:r>
        <w:rPr>
          <w:spacing w:val="52"/>
          <w:w w:val="115"/>
        </w:rPr>
        <w:t> </w:t>
      </w:r>
      <w:r>
        <w:rPr>
          <w:w w:val="115"/>
        </w:rPr>
        <w:t>with</w:t>
      </w:r>
      <w:r>
        <w:rPr>
          <w:spacing w:val="50"/>
          <w:w w:val="115"/>
        </w:rPr>
        <w:t> </w:t>
      </w:r>
      <w:r>
        <w:rPr>
          <w:w w:val="115"/>
        </w:rPr>
        <w:t>mental</w:t>
      </w:r>
      <w:r>
        <w:rPr>
          <w:spacing w:val="51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151" w:space="229"/>
            <w:col w:w="5398"/>
          </w:cols>
        </w:sectPr>
      </w:pPr>
    </w:p>
    <w:p>
      <w:pPr>
        <w:pStyle w:val="BodyText"/>
        <w:spacing w:before="45"/>
        <w:rPr>
          <w:sz w:val="12"/>
        </w:rPr>
      </w:pPr>
    </w:p>
    <w:p>
      <w:pPr>
        <w:spacing w:line="297" w:lineRule="auto" w:before="0"/>
        <w:ind w:left="88" w:right="4384" w:firstLine="0"/>
        <w:jc w:val="left"/>
        <w:rPr>
          <w:sz w:val="12"/>
        </w:rPr>
      </w:pPr>
      <w:r>
        <w:rPr>
          <w:w w:val="125"/>
          <w:sz w:val="12"/>
        </w:rPr>
        <w:t>1096-7192/$ - see front matter © 2009 Elsevier Inc. All rights </w:t>
      </w:r>
      <w:r>
        <w:rPr>
          <w:w w:val="125"/>
          <w:sz w:val="12"/>
        </w:rPr>
        <w:t>reserved.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doi:</w:t>
      </w:r>
      <w:hyperlink r:id="rId11">
        <w:r>
          <w:rPr>
            <w:color w:val="000066"/>
            <w:spacing w:val="-2"/>
            <w:w w:val="125"/>
            <w:sz w:val="12"/>
          </w:rPr>
          <w:t>10.1016/j.ymgme.2009.08.005</w:t>
        </w:r>
      </w:hyperlink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top="840" w:bottom="280" w:left="566" w:right="566"/>
        </w:sectPr>
      </w:pPr>
    </w:p>
    <w:p>
      <w:pPr>
        <w:tabs>
          <w:tab w:pos="10684" w:val="right" w:leader="none"/>
        </w:tabs>
        <w:spacing w:before="91"/>
        <w:ind w:left="3298" w:right="0" w:firstLine="0"/>
        <w:jc w:val="left"/>
        <w:rPr>
          <w:sz w:val="12"/>
        </w:rPr>
      </w:pPr>
      <w:bookmarkStart w:name="Neuroimaging" w:id="6"/>
      <w:bookmarkEnd w:id="6"/>
      <w:r>
        <w:rPr/>
      </w:r>
      <w:bookmarkStart w:name="Laboratory investigations" w:id="7"/>
      <w:bookmarkEnd w:id="7"/>
      <w:r>
        <w:rPr/>
      </w:r>
      <w:bookmarkStart w:name="Muscle biopsy" w:id="8"/>
      <w:bookmarkEnd w:id="8"/>
      <w:r>
        <w:rPr/>
      </w:r>
      <w:bookmarkStart w:name="Epilepsy and electroencephalogram" w:id="9"/>
      <w:bookmarkEnd w:id="9"/>
      <w:r>
        <w:rPr/>
      </w:r>
      <w:bookmarkStart w:name="Molecular examination" w:id="10"/>
      <w:bookmarkEnd w:id="10"/>
      <w:r>
        <w:rPr/>
      </w:r>
      <w:r>
        <w:rPr>
          <w:i/>
          <w:w w:val="120"/>
          <w:sz w:val="12"/>
        </w:rPr>
        <w:t>O.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Hasselmann</w:t>
      </w:r>
      <w:r>
        <w:rPr>
          <w:i/>
          <w:spacing w:val="-8"/>
          <w:w w:val="120"/>
          <w:sz w:val="12"/>
        </w:rPr>
        <w:t> </w:t>
      </w:r>
      <w:r>
        <w:rPr>
          <w:i/>
          <w:w w:val="120"/>
          <w:sz w:val="12"/>
        </w:rPr>
        <w:t>et</w:t>
      </w:r>
      <w:r>
        <w:rPr>
          <w:i/>
          <w:spacing w:val="-7"/>
          <w:w w:val="120"/>
          <w:sz w:val="12"/>
        </w:rPr>
        <w:t> </w:t>
      </w:r>
      <w:r>
        <w:rPr>
          <w:i/>
          <w:w w:val="120"/>
          <w:sz w:val="12"/>
        </w:rPr>
        <w:t>al.</w:t>
      </w:r>
      <w:r>
        <w:rPr>
          <w:i/>
          <w:spacing w:val="-15"/>
          <w:w w:val="120"/>
          <w:sz w:val="12"/>
        </w:rPr>
        <w:t> </w:t>
      </w:r>
      <w:r>
        <w:rPr>
          <w:i/>
          <w:w w:val="120"/>
          <w:sz w:val="12"/>
        </w:rPr>
        <w:t>/</w:t>
      </w:r>
      <w:r>
        <w:rPr>
          <w:i/>
          <w:spacing w:val="-16"/>
          <w:w w:val="120"/>
          <w:sz w:val="12"/>
        </w:rPr>
        <w:t> </w:t>
      </w:r>
      <w:r>
        <w:rPr>
          <w:i/>
          <w:w w:val="120"/>
          <w:sz w:val="12"/>
        </w:rPr>
        <w:t>Molecular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Genetics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and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Metabolism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99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(2010)</w:t>
      </w:r>
      <w:r>
        <w:rPr>
          <w:i/>
          <w:spacing w:val="-4"/>
          <w:w w:val="120"/>
          <w:sz w:val="12"/>
        </w:rPr>
        <w:t> </w:t>
      </w:r>
      <w:r>
        <w:rPr>
          <w:i/>
          <w:spacing w:val="-2"/>
          <w:w w:val="120"/>
          <w:sz w:val="12"/>
        </w:rPr>
        <w:t>58–61</w:t>
      </w:r>
      <w:r>
        <w:rPr>
          <w:i/>
          <w:sz w:val="12"/>
        </w:rPr>
        <w:tab/>
      </w:r>
      <w:r>
        <w:rPr>
          <w:spacing w:val="-5"/>
          <w:w w:val="120"/>
          <w:sz w:val="12"/>
        </w:rPr>
        <w:t>59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before="59"/>
      </w:pPr>
    </w:p>
    <w:p>
      <w:pPr>
        <w:pStyle w:val="BodyText"/>
        <w:spacing w:line="273" w:lineRule="auto" w:before="1"/>
        <w:ind w:left="284"/>
        <w:jc w:val="both"/>
      </w:pPr>
      <w:r>
        <w:rPr>
          <w:w w:val="115"/>
        </w:rPr>
        <w:t>motor retardation</w:t>
      </w:r>
      <w:r>
        <w:rPr>
          <w:spacing w:val="-1"/>
          <w:w w:val="115"/>
        </w:rPr>
        <w:t> </w:t>
      </w:r>
      <w:r>
        <w:rPr>
          <w:w w:val="115"/>
        </w:rPr>
        <w:t>of about 8–12 months.</w:t>
      </w:r>
      <w:r>
        <w:rPr>
          <w:spacing w:val="-1"/>
          <w:w w:val="115"/>
        </w:rPr>
        <w:t> </w:t>
      </w:r>
      <w:r>
        <w:rPr>
          <w:w w:val="115"/>
        </w:rPr>
        <w:t>A video taken by the </w:t>
      </w:r>
      <w:r>
        <w:rPr>
          <w:w w:val="115"/>
        </w:rPr>
        <w:t>local </w:t>
      </w:r>
      <w:r>
        <w:rPr>
          <w:w w:val="120"/>
        </w:rPr>
        <w:t>pediatrician</w:t>
      </w:r>
      <w:r>
        <w:rPr>
          <w:spacing w:val="-6"/>
          <w:w w:val="120"/>
        </w:rPr>
        <w:t> </w:t>
      </w:r>
      <w:r>
        <w:rPr>
          <w:w w:val="120"/>
        </w:rPr>
        <w:t>at</w:t>
      </w:r>
      <w:r>
        <w:rPr>
          <w:spacing w:val="-6"/>
          <w:w w:val="120"/>
        </w:rPr>
        <w:t> </w:t>
      </w:r>
      <w:r>
        <w:rPr>
          <w:w w:val="120"/>
        </w:rPr>
        <w:t>age</w:t>
      </w:r>
      <w:r>
        <w:rPr>
          <w:spacing w:val="-6"/>
          <w:w w:val="120"/>
        </w:rPr>
        <w:t> </w:t>
      </w:r>
      <w:r>
        <w:rPr>
          <w:w w:val="120"/>
        </w:rPr>
        <w:t>2½</w:t>
      </w:r>
      <w:r>
        <w:rPr>
          <w:spacing w:val="-6"/>
          <w:w w:val="120"/>
        </w:rPr>
        <w:t> </w:t>
      </w:r>
      <w:r>
        <w:rPr>
          <w:w w:val="120"/>
        </w:rPr>
        <w:t>years</w:t>
      </w:r>
      <w:r>
        <w:rPr>
          <w:spacing w:val="-6"/>
          <w:w w:val="120"/>
        </w:rPr>
        <w:t> </w:t>
      </w:r>
      <w:r>
        <w:rPr>
          <w:w w:val="120"/>
        </w:rPr>
        <w:t>showed</w:t>
      </w:r>
      <w:r>
        <w:rPr>
          <w:spacing w:val="-6"/>
          <w:w w:val="120"/>
        </w:rPr>
        <w:t> </w:t>
      </w:r>
      <w:r>
        <w:rPr>
          <w:w w:val="120"/>
        </w:rPr>
        <w:t>an</w:t>
      </w:r>
      <w:r>
        <w:rPr>
          <w:spacing w:val="-6"/>
          <w:w w:val="120"/>
        </w:rPr>
        <w:t> </w:t>
      </w:r>
      <w:r>
        <w:rPr>
          <w:w w:val="120"/>
        </w:rPr>
        <w:t>ataxia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dysmetria</w:t>
      </w:r>
      <w:r>
        <w:rPr>
          <w:spacing w:val="-6"/>
          <w:w w:val="120"/>
        </w:rPr>
        <w:t> </w:t>
      </w:r>
      <w:r>
        <w:rPr>
          <w:w w:val="120"/>
        </w:rPr>
        <w:t>and muscular</w:t>
      </w:r>
      <w:r>
        <w:rPr>
          <w:spacing w:val="-10"/>
          <w:w w:val="120"/>
        </w:rPr>
        <w:t> </w:t>
      </w:r>
      <w:r>
        <w:rPr>
          <w:w w:val="120"/>
        </w:rPr>
        <w:t>hypotonia.</w:t>
      </w:r>
      <w:r>
        <w:rPr>
          <w:spacing w:val="-9"/>
          <w:w w:val="120"/>
        </w:rPr>
        <w:t> </w:t>
      </w:r>
      <w:r>
        <w:rPr>
          <w:w w:val="120"/>
        </w:rPr>
        <w:t>Her</w:t>
      </w:r>
      <w:r>
        <w:rPr>
          <w:spacing w:val="-9"/>
          <w:w w:val="120"/>
        </w:rPr>
        <w:t> </w:t>
      </w:r>
      <w:r>
        <w:rPr>
          <w:w w:val="120"/>
        </w:rPr>
        <w:t>IQ</w:t>
      </w:r>
      <w:r>
        <w:rPr>
          <w:spacing w:val="-9"/>
          <w:w w:val="120"/>
        </w:rPr>
        <w:t> </w:t>
      </w:r>
      <w:r>
        <w:rPr>
          <w:w w:val="120"/>
        </w:rPr>
        <w:t>was</w:t>
      </w:r>
      <w:r>
        <w:rPr>
          <w:spacing w:val="-9"/>
          <w:w w:val="120"/>
        </w:rPr>
        <w:t> </w:t>
      </w:r>
      <w:r>
        <w:rPr>
          <w:w w:val="120"/>
        </w:rPr>
        <w:t>estimated</w:t>
      </w:r>
      <w:r>
        <w:rPr>
          <w:spacing w:val="-9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value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75.</w:t>
      </w:r>
      <w:r>
        <w:rPr>
          <w:spacing w:val="-8"/>
          <w:w w:val="120"/>
        </w:rPr>
        <w:t> </w:t>
      </w:r>
      <w:r>
        <w:rPr>
          <w:w w:val="120"/>
        </w:rPr>
        <w:t>At</w:t>
      </w:r>
      <w:r>
        <w:rPr>
          <w:spacing w:val="-10"/>
          <w:w w:val="120"/>
        </w:rPr>
        <w:t> </w:t>
      </w:r>
      <w:r>
        <w:rPr>
          <w:w w:val="120"/>
        </w:rPr>
        <w:t>the age</w:t>
      </w:r>
      <w:r>
        <w:rPr>
          <w:w w:val="120"/>
        </w:rPr>
        <w:t> of</w:t>
      </w:r>
      <w:r>
        <w:rPr>
          <w:w w:val="120"/>
        </w:rPr>
        <w:t> 2</w:t>
      </w:r>
      <w:r>
        <w:rPr>
          <w:w w:val="120"/>
        </w:rPr>
        <w:t> years</w:t>
      </w:r>
      <w:r>
        <w:rPr>
          <w:w w:val="120"/>
        </w:rPr>
        <w:t> she</w:t>
      </w:r>
      <w:r>
        <w:rPr>
          <w:w w:val="120"/>
        </w:rPr>
        <w:t> had</w:t>
      </w:r>
      <w:r>
        <w:rPr>
          <w:w w:val="120"/>
        </w:rPr>
        <w:t> developed</w:t>
      </w:r>
      <w:r>
        <w:rPr>
          <w:w w:val="120"/>
        </w:rPr>
        <w:t> simple</w:t>
      </w:r>
      <w:r>
        <w:rPr>
          <w:w w:val="120"/>
        </w:rPr>
        <w:t> speech,</w:t>
      </w:r>
      <w:r>
        <w:rPr>
          <w:w w:val="120"/>
        </w:rPr>
        <w:t> her</w:t>
      </w:r>
      <w:r>
        <w:rPr>
          <w:w w:val="120"/>
        </w:rPr>
        <w:t> weight</w:t>
      </w:r>
      <w:r>
        <w:rPr>
          <w:w w:val="120"/>
        </w:rPr>
        <w:t> and height</w:t>
      </w:r>
      <w:r>
        <w:rPr>
          <w:spacing w:val="-3"/>
          <w:w w:val="120"/>
        </w:rPr>
        <w:t> </w:t>
      </w:r>
      <w:r>
        <w:rPr>
          <w:w w:val="120"/>
        </w:rPr>
        <w:t>curves</w:t>
      </w:r>
      <w:r>
        <w:rPr>
          <w:spacing w:val="-2"/>
          <w:w w:val="120"/>
        </w:rPr>
        <w:t> </w:t>
      </w:r>
      <w:r>
        <w:rPr>
          <w:w w:val="120"/>
        </w:rPr>
        <w:t>never</w:t>
      </w:r>
      <w:r>
        <w:rPr>
          <w:spacing w:val="-3"/>
          <w:w w:val="120"/>
        </w:rPr>
        <w:t> </w:t>
      </w:r>
      <w:r>
        <w:rPr>
          <w:w w:val="120"/>
        </w:rPr>
        <w:t>surpassed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3rd</w:t>
      </w:r>
      <w:r>
        <w:rPr>
          <w:spacing w:val="-2"/>
          <w:w w:val="120"/>
        </w:rPr>
        <w:t> </w:t>
      </w:r>
      <w:r>
        <w:rPr>
          <w:w w:val="120"/>
        </w:rPr>
        <w:t>percentile.</w:t>
      </w:r>
      <w:r>
        <w:rPr>
          <w:spacing w:val="-3"/>
          <w:w w:val="120"/>
        </w:rPr>
        <w:t> </w:t>
      </w:r>
      <w:r>
        <w:rPr>
          <w:w w:val="120"/>
        </w:rPr>
        <w:t>She</w:t>
      </w:r>
      <w:r>
        <w:rPr>
          <w:spacing w:val="-2"/>
          <w:w w:val="120"/>
        </w:rPr>
        <w:t> </w:t>
      </w:r>
      <w:r>
        <w:rPr>
          <w:w w:val="120"/>
        </w:rPr>
        <w:t>had</w:t>
      </w:r>
      <w:r>
        <w:rPr>
          <w:spacing w:val="-2"/>
          <w:w w:val="120"/>
        </w:rPr>
        <w:t> </w:t>
      </w:r>
      <w:r>
        <w:rPr>
          <w:w w:val="120"/>
        </w:rPr>
        <w:t>no</w:t>
      </w:r>
      <w:r>
        <w:rPr>
          <w:spacing w:val="-2"/>
          <w:w w:val="120"/>
        </w:rPr>
        <w:t> </w:t>
      </w:r>
      <w:r>
        <w:rPr>
          <w:w w:val="120"/>
        </w:rPr>
        <w:t>spe- ciﬁc</w:t>
      </w:r>
      <w:r>
        <w:rPr>
          <w:spacing w:val="-12"/>
          <w:w w:val="120"/>
        </w:rPr>
        <w:t> </w:t>
      </w:r>
      <w:r>
        <w:rPr>
          <w:w w:val="120"/>
        </w:rPr>
        <w:t>dysmorphic</w:t>
      </w:r>
      <w:r>
        <w:rPr>
          <w:spacing w:val="-12"/>
          <w:w w:val="120"/>
        </w:rPr>
        <w:t> </w:t>
      </w:r>
      <w:r>
        <w:rPr>
          <w:w w:val="120"/>
        </w:rPr>
        <w:t>features</w:t>
      </w:r>
      <w:r>
        <w:rPr>
          <w:spacing w:val="-12"/>
          <w:w w:val="120"/>
        </w:rPr>
        <w:t> </w:t>
      </w:r>
      <w:r>
        <w:rPr>
          <w:w w:val="120"/>
        </w:rPr>
        <w:t>nor</w:t>
      </w:r>
      <w:r>
        <w:rPr>
          <w:spacing w:val="-12"/>
          <w:w w:val="120"/>
        </w:rPr>
        <w:t> </w:t>
      </w:r>
      <w:r>
        <w:rPr>
          <w:w w:val="120"/>
        </w:rPr>
        <w:t>increased</w:t>
      </w:r>
      <w:r>
        <w:rPr>
          <w:spacing w:val="-12"/>
          <w:w w:val="120"/>
        </w:rPr>
        <w:t> </w:t>
      </w:r>
      <w:r>
        <w:rPr>
          <w:w w:val="120"/>
        </w:rPr>
        <w:t>susceptibility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infectious diseases.</w:t>
      </w:r>
      <w:r>
        <w:rPr>
          <w:w w:val="120"/>
        </w:rPr>
        <w:t> The</w:t>
      </w:r>
      <w:r>
        <w:rPr>
          <w:w w:val="120"/>
        </w:rPr>
        <w:t> child</w:t>
      </w:r>
      <w:r>
        <w:rPr>
          <w:w w:val="120"/>
        </w:rPr>
        <w:t> died</w:t>
      </w:r>
      <w:r>
        <w:rPr>
          <w:w w:val="120"/>
        </w:rPr>
        <w:t> without</w:t>
      </w:r>
      <w:r>
        <w:rPr>
          <w:w w:val="120"/>
        </w:rPr>
        <w:t> apparent</w:t>
      </w:r>
      <w:r>
        <w:rPr>
          <w:w w:val="120"/>
        </w:rPr>
        <w:t> neurodegeneration</w:t>
      </w:r>
      <w:r>
        <w:rPr>
          <w:w w:val="120"/>
        </w:rPr>
        <w:t> at the age of 5.5</w:t>
      </w:r>
      <w:r>
        <w:rPr>
          <w:spacing w:val="-2"/>
          <w:w w:val="120"/>
        </w:rPr>
        <w:t> </w:t>
      </w:r>
      <w:r>
        <w:rPr>
          <w:w w:val="120"/>
        </w:rPr>
        <w:t>years. An autopsy was not obtained.</w:t>
      </w:r>
    </w:p>
    <w:p>
      <w:pPr>
        <w:pStyle w:val="BodyText"/>
        <w:spacing w:before="27"/>
      </w:pPr>
    </w:p>
    <w:p>
      <w:pPr>
        <w:spacing w:before="0"/>
        <w:ind w:left="284" w:right="0" w:firstLine="0"/>
        <w:jc w:val="left"/>
        <w:rPr>
          <w:i/>
          <w:sz w:val="16"/>
        </w:rPr>
      </w:pPr>
      <w:r>
        <w:rPr>
          <w:i/>
          <w:spacing w:val="-2"/>
          <w:w w:val="110"/>
          <w:sz w:val="16"/>
        </w:rPr>
        <w:t>Neuroimaging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284" w:firstLine="232"/>
        <w:jc w:val="both"/>
      </w:pPr>
      <w:bookmarkStart w:name="Treatment" w:id="11"/>
      <w:bookmarkEnd w:id="11"/>
      <w:r>
        <w:rPr/>
      </w:r>
      <w:r>
        <w:rPr>
          <w:w w:val="115"/>
        </w:rPr>
        <w:t>Cranial</w:t>
      </w:r>
      <w:r>
        <w:rPr>
          <w:w w:val="115"/>
        </w:rPr>
        <w:t> computer</w:t>
      </w:r>
      <w:r>
        <w:rPr>
          <w:w w:val="115"/>
        </w:rPr>
        <w:t> tomography</w:t>
      </w:r>
      <w:r>
        <w:rPr>
          <w:w w:val="115"/>
        </w:rPr>
        <w:t> (CCT)</w:t>
      </w:r>
      <w:r>
        <w:rPr>
          <w:w w:val="115"/>
        </w:rPr>
        <w:t> on</w:t>
      </w:r>
      <w:r>
        <w:rPr>
          <w:w w:val="115"/>
        </w:rPr>
        <w:t> day</w:t>
      </w:r>
      <w:r>
        <w:rPr>
          <w:w w:val="115"/>
        </w:rPr>
        <w:t> two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acute disease was compatible with a generalized brain edema, whereas </w:t>
      </w:r>
      <w:bookmarkStart w:name="Results" w:id="12"/>
      <w:bookmarkEnd w:id="12"/>
      <w:r>
        <w:rPr>
          <w:w w:val="115"/>
        </w:rPr>
        <w:t>magnetic</w:t>
      </w:r>
      <w:r>
        <w:rPr>
          <w:w w:val="115"/>
        </w:rPr>
        <w:t> resonance</w:t>
      </w:r>
      <w:r>
        <w:rPr>
          <w:w w:val="115"/>
        </w:rPr>
        <w:t> imaging</w:t>
      </w:r>
      <w:r>
        <w:rPr>
          <w:w w:val="115"/>
        </w:rPr>
        <w:t> (MRI)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CNS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time showed no abnormalities of either white or grey matter. A second </w:t>
      </w:r>
      <w:bookmarkStart w:name="CSF investigations" w:id="13"/>
      <w:bookmarkEnd w:id="13"/>
      <w:r>
        <w:rPr>
          <w:w w:val="115"/>
        </w:rPr>
        <w:t>MRI</w:t>
      </w:r>
      <w:r>
        <w:rPr>
          <w:w w:val="115"/>
        </w:rPr>
        <w:t> 3</w:t>
      </w:r>
      <w:r>
        <w:rPr>
          <w:w w:val="115"/>
        </w:rPr>
        <w:t> months</w:t>
      </w:r>
      <w:r>
        <w:rPr>
          <w:w w:val="115"/>
        </w:rPr>
        <w:t> after</w:t>
      </w:r>
      <w:r>
        <w:rPr>
          <w:w w:val="115"/>
        </w:rPr>
        <w:t> disease</w:t>
      </w:r>
      <w:r>
        <w:rPr>
          <w:w w:val="115"/>
        </w:rPr>
        <w:t> onset</w:t>
      </w:r>
      <w:r>
        <w:rPr>
          <w:w w:val="115"/>
        </w:rPr>
        <w:t> showed</w:t>
      </w:r>
      <w:r>
        <w:rPr>
          <w:w w:val="115"/>
        </w:rPr>
        <w:t> mild</w:t>
      </w:r>
      <w:r>
        <w:rPr>
          <w:w w:val="115"/>
        </w:rPr>
        <w:t> cerebral</w:t>
      </w:r>
      <w:r>
        <w:rPr>
          <w:w w:val="115"/>
        </w:rPr>
        <w:t> atrophy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an</w:t>
      </w:r>
      <w:r>
        <w:rPr>
          <w:spacing w:val="35"/>
          <w:w w:val="115"/>
        </w:rPr>
        <w:t> </w:t>
      </w:r>
      <w:r>
        <w:rPr>
          <w:w w:val="115"/>
        </w:rPr>
        <w:t>8 </w:t>
      </w:r>
      <w:r>
        <w:rPr>
          <w:rFonts w:ascii="Arial"/>
          <w:w w:val="130"/>
        </w:rPr>
        <w:t>x </w:t>
      </w:r>
      <w:r>
        <w:rPr>
          <w:w w:val="115"/>
        </w:rPr>
        <w:t>11 mm</w:t>
      </w:r>
      <w:r>
        <w:rPr>
          <w:spacing w:val="35"/>
          <w:w w:val="115"/>
        </w:rPr>
        <w:t> </w:t>
      </w:r>
      <w:r>
        <w:rPr>
          <w:w w:val="115"/>
        </w:rPr>
        <w:t>ischemic</w:t>
      </w:r>
      <w:r>
        <w:rPr>
          <w:spacing w:val="34"/>
          <w:w w:val="115"/>
        </w:rPr>
        <w:t> </w:t>
      </w:r>
      <w:r>
        <w:rPr>
          <w:w w:val="115"/>
        </w:rPr>
        <w:t>lesion</w:t>
      </w:r>
      <w:r>
        <w:rPr>
          <w:spacing w:val="37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left</w:t>
      </w:r>
      <w:r>
        <w:rPr>
          <w:spacing w:val="35"/>
          <w:w w:val="115"/>
        </w:rPr>
        <w:t> </w:t>
      </w:r>
      <w:r>
        <w:rPr>
          <w:w w:val="115"/>
        </w:rPr>
        <w:t>thalamus.</w:t>
      </w:r>
    </w:p>
    <w:p>
      <w:pPr>
        <w:pStyle w:val="BodyText"/>
        <w:spacing w:before="29"/>
      </w:pPr>
    </w:p>
    <w:p>
      <w:pPr>
        <w:spacing w:before="0"/>
        <w:ind w:left="284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Laboratory</w:t>
      </w:r>
      <w:r>
        <w:rPr>
          <w:i/>
          <w:spacing w:val="2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investigations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1" w:lineRule="auto"/>
        <w:ind w:left="284" w:firstLine="232"/>
        <w:jc w:val="both"/>
      </w:pPr>
      <w:r>
        <w:rPr>
          <w:w w:val="115"/>
        </w:rPr>
        <w:t>Laboratory</w:t>
      </w:r>
      <w:r>
        <w:rPr>
          <w:w w:val="115"/>
        </w:rPr>
        <w:t> or skin</w:t>
      </w:r>
      <w:r>
        <w:rPr>
          <w:w w:val="115"/>
        </w:rPr>
        <w:t> examinations</w:t>
      </w:r>
      <w:r>
        <w:rPr>
          <w:w w:val="115"/>
        </w:rPr>
        <w:t> excluded</w:t>
      </w:r>
      <w:r>
        <w:rPr>
          <w:w w:val="115"/>
        </w:rPr>
        <w:t> the following</w:t>
      </w:r>
      <w:r>
        <w:rPr>
          <w:w w:val="115"/>
        </w:rPr>
        <w:t> </w:t>
      </w:r>
      <w:r>
        <w:rPr>
          <w:w w:val="115"/>
        </w:rPr>
        <w:t>dis- eases: sphingolipidoses, gangliosidoses, disorders of glycolysation, ceroid</w:t>
      </w:r>
      <w:r>
        <w:rPr>
          <w:w w:val="115"/>
        </w:rPr>
        <w:t> lipofuscinosis</w:t>
      </w:r>
      <w:r>
        <w:rPr>
          <w:w w:val="115"/>
        </w:rPr>
        <w:t> type</w:t>
      </w:r>
      <w:r>
        <w:rPr>
          <w:w w:val="115"/>
        </w:rPr>
        <w:t> 1</w:t>
      </w:r>
      <w:r>
        <w:rPr>
          <w:w w:val="115"/>
        </w:rPr>
        <w:t> and</w:t>
      </w:r>
      <w:r>
        <w:rPr>
          <w:w w:val="115"/>
        </w:rPr>
        <w:t> 2,</w:t>
      </w:r>
      <w:r>
        <w:rPr>
          <w:w w:val="115"/>
        </w:rPr>
        <w:t> Lafora</w:t>
      </w:r>
      <w:r>
        <w:rPr>
          <w:w w:val="115"/>
        </w:rPr>
        <w:t> disease,</w:t>
      </w:r>
      <w:r>
        <w:rPr>
          <w:w w:val="115"/>
        </w:rPr>
        <w:t> myoclonic</w:t>
      </w:r>
      <w:r>
        <w:rPr>
          <w:w w:val="115"/>
        </w:rPr>
        <w:t> epi- lepsy</w:t>
      </w:r>
      <w:r>
        <w:rPr>
          <w:w w:val="115"/>
        </w:rPr>
        <w:t> with</w:t>
      </w:r>
      <w:r>
        <w:rPr>
          <w:w w:val="115"/>
        </w:rPr>
        <w:t> ragged</w:t>
      </w:r>
      <w:r>
        <w:rPr>
          <w:w w:val="115"/>
        </w:rPr>
        <w:t> red</w:t>
      </w:r>
      <w:r>
        <w:rPr>
          <w:w w:val="115"/>
        </w:rPr>
        <w:t> ﬁbers,</w:t>
      </w:r>
      <w:r>
        <w:rPr>
          <w:w w:val="115"/>
        </w:rPr>
        <w:t> and</w:t>
      </w:r>
      <w:r>
        <w:rPr>
          <w:w w:val="115"/>
        </w:rPr>
        <w:t> pyridoxine/pyridoxal-5</w:t>
      </w:r>
      <w:r>
        <w:rPr>
          <w:rFonts w:ascii="Arial" w:hAnsi="Arial"/>
          <w:w w:val="115"/>
          <w:position w:val="6"/>
          <w:sz w:val="10"/>
        </w:rPr>
        <w:t>0</w:t>
      </w:r>
      <w:r>
        <w:rPr>
          <w:rFonts w:ascii="Arial" w:hAnsi="Arial"/>
          <w:spacing w:val="-8"/>
          <w:w w:val="115"/>
          <w:position w:val="6"/>
          <w:sz w:val="10"/>
        </w:rPr>
        <w:t> </w:t>
      </w:r>
      <w:r>
        <w:rPr>
          <w:w w:val="115"/>
        </w:rPr>
        <w:t>-phos- phat-dependent</w:t>
      </w:r>
      <w:r>
        <w:rPr>
          <w:spacing w:val="40"/>
          <w:w w:val="115"/>
        </w:rPr>
        <w:t> </w:t>
      </w:r>
      <w:r>
        <w:rPr>
          <w:w w:val="115"/>
        </w:rPr>
        <w:t>epilepsy.</w:t>
      </w:r>
      <w:r>
        <w:rPr>
          <w:spacing w:val="40"/>
          <w:w w:val="115"/>
        </w:rPr>
        <w:t> </w:t>
      </w:r>
      <w:r>
        <w:rPr>
          <w:w w:val="115"/>
        </w:rPr>
        <w:t>Normal</w:t>
      </w:r>
      <w:r>
        <w:rPr>
          <w:spacing w:val="40"/>
          <w:w w:val="115"/>
        </w:rPr>
        <w:t> </w:t>
      </w:r>
      <w:r>
        <w:rPr>
          <w:w w:val="115"/>
        </w:rPr>
        <w:t>laboratory</w:t>
      </w:r>
      <w:r>
        <w:rPr>
          <w:spacing w:val="40"/>
          <w:w w:val="115"/>
        </w:rPr>
        <w:t> </w:t>
      </w:r>
      <w:r>
        <w:rPr>
          <w:w w:val="115"/>
        </w:rPr>
        <w:t>values</w:t>
      </w:r>
      <w:r>
        <w:rPr>
          <w:spacing w:val="40"/>
          <w:w w:val="115"/>
        </w:rPr>
        <w:t> </w:t>
      </w: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obtained</w:t>
      </w:r>
      <w:r>
        <w:rPr>
          <w:w w:val="115"/>
        </w:rPr>
        <w:t> for</w:t>
      </w:r>
      <w:r>
        <w:rPr>
          <w:w w:val="115"/>
        </w:rPr>
        <w:t> liver</w:t>
      </w:r>
      <w:r>
        <w:rPr>
          <w:w w:val="115"/>
        </w:rPr>
        <w:t> enzymes,</w:t>
      </w:r>
      <w:r>
        <w:rPr>
          <w:w w:val="115"/>
        </w:rPr>
        <w:t> coagulation</w:t>
      </w:r>
      <w:r>
        <w:rPr>
          <w:w w:val="115"/>
        </w:rPr>
        <w:t> parameters,</w:t>
      </w:r>
      <w:r>
        <w:rPr>
          <w:w w:val="115"/>
        </w:rPr>
        <w:t> lactate,</w:t>
      </w:r>
      <w:r>
        <w:rPr>
          <w:w w:val="115"/>
        </w:rPr>
        <w:t> lac- </w:t>
      </w:r>
      <w:bookmarkStart w:name="_bookmark1" w:id="14"/>
      <w:bookmarkEnd w:id="14"/>
      <w:r>
        <w:rPr>
          <w:w w:val="115"/>
        </w:rPr>
        <w:t>tate–pyruvate</w:t>
      </w:r>
      <w:r>
        <w:rPr>
          <w:w w:val="115"/>
        </w:rPr>
        <w:t> ratio, vitamin B12, homocysteine, folic acid (serum), organic</w:t>
      </w:r>
      <w:r>
        <w:rPr>
          <w:w w:val="115"/>
        </w:rPr>
        <w:t> acids</w:t>
      </w:r>
      <w:r>
        <w:rPr>
          <w:w w:val="115"/>
        </w:rPr>
        <w:t> (urine),</w:t>
      </w:r>
      <w:r>
        <w:rPr>
          <w:w w:val="115"/>
        </w:rPr>
        <w:t> amino</w:t>
      </w:r>
      <w:r>
        <w:rPr>
          <w:w w:val="115"/>
        </w:rPr>
        <w:t> acids</w:t>
      </w:r>
      <w:r>
        <w:rPr>
          <w:w w:val="115"/>
        </w:rPr>
        <w:t> (urine,</w:t>
      </w:r>
      <w:r>
        <w:rPr>
          <w:w w:val="115"/>
        </w:rPr>
        <w:t> serum)</w:t>
      </w:r>
      <w:r>
        <w:rPr>
          <w:w w:val="115"/>
        </w:rPr>
        <w:t> acylcarnitines (dried</w:t>
      </w:r>
      <w:r>
        <w:rPr>
          <w:w w:val="115"/>
        </w:rPr>
        <w:t> blood),</w:t>
      </w:r>
      <w:r>
        <w:rPr>
          <w:w w:val="115"/>
        </w:rPr>
        <w:t> neopterin,</w:t>
      </w:r>
      <w:r>
        <w:rPr>
          <w:w w:val="115"/>
        </w:rPr>
        <w:t> and</w:t>
      </w:r>
      <w:r>
        <w:rPr>
          <w:w w:val="115"/>
        </w:rPr>
        <w:t> biopterin (urine).</w:t>
      </w:r>
      <w:r>
        <w:rPr>
          <w:w w:val="115"/>
        </w:rPr>
        <w:t> Ammonia was</w:t>
      </w:r>
      <w:r>
        <w:rPr>
          <w:w w:val="115"/>
        </w:rPr>
        <w:t> in- creased</w:t>
      </w:r>
      <w:r>
        <w:rPr>
          <w:spacing w:val="79"/>
          <w:w w:val="150"/>
        </w:rPr>
        <w:t> </w:t>
      </w:r>
      <w:r>
        <w:rPr>
          <w:w w:val="115"/>
        </w:rPr>
        <w:t>intermittently</w:t>
      </w:r>
      <w:r>
        <w:rPr>
          <w:spacing w:val="79"/>
          <w:w w:val="150"/>
        </w:rPr>
        <w:t> </w:t>
      </w:r>
      <w:r>
        <w:rPr>
          <w:w w:val="115"/>
        </w:rPr>
        <w:t>up</w:t>
      </w:r>
      <w:r>
        <w:rPr>
          <w:spacing w:val="25"/>
          <w:w w:val="115"/>
        </w:rPr>
        <w:t>  </w:t>
      </w:r>
      <w:r>
        <w:rPr>
          <w:w w:val="115"/>
        </w:rPr>
        <w:t>to</w:t>
      </w:r>
      <w:r>
        <w:rPr>
          <w:spacing w:val="24"/>
          <w:w w:val="115"/>
        </w:rPr>
        <w:t>  </w:t>
      </w:r>
      <w:r>
        <w:rPr>
          <w:w w:val="115"/>
        </w:rPr>
        <w:t>three</w:t>
      </w:r>
      <w:r>
        <w:rPr>
          <w:spacing w:val="24"/>
          <w:w w:val="115"/>
        </w:rPr>
        <w:t>  </w:t>
      </w:r>
      <w:r>
        <w:rPr>
          <w:w w:val="115"/>
        </w:rPr>
        <w:t>times</w:t>
      </w:r>
      <w:r>
        <w:rPr>
          <w:spacing w:val="24"/>
          <w:w w:val="115"/>
        </w:rPr>
        <w:t>  </w:t>
      </w:r>
      <w:r>
        <w:rPr>
          <w:w w:val="115"/>
        </w:rPr>
        <w:t>the</w:t>
      </w:r>
      <w:r>
        <w:rPr>
          <w:spacing w:val="25"/>
          <w:w w:val="115"/>
        </w:rPr>
        <w:t>  </w:t>
      </w:r>
      <w:r>
        <w:rPr>
          <w:w w:val="115"/>
        </w:rPr>
        <w:t>normal</w:t>
      </w:r>
      <w:r>
        <w:rPr>
          <w:spacing w:val="24"/>
          <w:w w:val="115"/>
        </w:rPr>
        <w:t>  </w:t>
      </w:r>
      <w:r>
        <w:rPr>
          <w:spacing w:val="-2"/>
          <w:w w:val="115"/>
        </w:rPr>
        <w:t>values</w:t>
      </w:r>
    </w:p>
    <w:p>
      <w:pPr>
        <w:pStyle w:val="BodyText"/>
        <w:spacing w:line="199" w:lineRule="exact"/>
        <w:ind w:left="284"/>
        <w:jc w:val="both"/>
      </w:pPr>
      <w:r>
        <w:rPr>
          <w:w w:val="115"/>
        </w:rPr>
        <w:t>(143</w:t>
      </w:r>
      <w:r>
        <w:rPr>
          <w:spacing w:val="-2"/>
          <w:w w:val="115"/>
        </w:rPr>
        <w:t> </w:t>
      </w:r>
      <w:r>
        <w:rPr>
          <w:w w:val="115"/>
          <w:sz w:val="19"/>
        </w:rPr>
        <w:t>l</w:t>
      </w:r>
      <w:r>
        <w:rPr>
          <w:w w:val="115"/>
        </w:rPr>
        <w:t>mol/L,</w:t>
      </w:r>
      <w:r>
        <w:rPr>
          <w:spacing w:val="47"/>
          <w:w w:val="115"/>
        </w:rPr>
        <w:t> </w:t>
      </w:r>
      <w:r>
        <w:rPr>
          <w:w w:val="115"/>
        </w:rPr>
        <w:t>normal:</w:t>
      </w:r>
      <w:r>
        <w:rPr>
          <w:spacing w:val="46"/>
          <w:w w:val="115"/>
        </w:rPr>
        <w:t> </w:t>
      </w:r>
      <w:r>
        <w:rPr>
          <w:w w:val="115"/>
        </w:rPr>
        <w:t>10–48 </w:t>
      </w:r>
      <w:r>
        <w:rPr>
          <w:w w:val="115"/>
          <w:sz w:val="19"/>
        </w:rPr>
        <w:t>l</w:t>
      </w:r>
      <w:r>
        <w:rPr>
          <w:w w:val="115"/>
        </w:rPr>
        <w:t>mol/L).</w:t>
      </w:r>
      <w:r>
        <w:rPr>
          <w:spacing w:val="48"/>
          <w:w w:val="115"/>
        </w:rPr>
        <w:t> </w:t>
      </w:r>
      <w:r>
        <w:rPr>
          <w:w w:val="115"/>
        </w:rPr>
        <w:t>Cerebral</w:t>
      </w:r>
      <w:r>
        <w:rPr>
          <w:spacing w:val="47"/>
          <w:w w:val="115"/>
        </w:rPr>
        <w:t> </w:t>
      </w:r>
      <w:r>
        <w:rPr>
          <w:w w:val="115"/>
        </w:rPr>
        <w:t>spinal</w:t>
      </w:r>
      <w:r>
        <w:rPr>
          <w:spacing w:val="46"/>
          <w:w w:val="115"/>
        </w:rPr>
        <w:t> </w:t>
      </w:r>
      <w:r>
        <w:rPr>
          <w:w w:val="115"/>
        </w:rPr>
        <w:t>ﬂuid</w:t>
      </w:r>
      <w:r>
        <w:rPr>
          <w:spacing w:val="48"/>
          <w:w w:val="115"/>
        </w:rPr>
        <w:t> </w:t>
      </w:r>
      <w:r>
        <w:rPr>
          <w:spacing w:val="-5"/>
          <w:w w:val="110"/>
        </w:rPr>
        <w:t>(CSF)</w:t>
      </w:r>
    </w:p>
    <w:p>
      <w:pPr>
        <w:pStyle w:val="BodyText"/>
        <w:spacing w:line="273" w:lineRule="auto" w:before="18"/>
        <w:ind w:left="284" w:right="1"/>
        <w:jc w:val="both"/>
      </w:pPr>
      <w:r>
        <w:rPr>
          <w:w w:val="120"/>
        </w:rPr>
        <w:t>analysis</w:t>
      </w:r>
      <w:r>
        <w:rPr>
          <w:spacing w:val="-7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normal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white</w:t>
      </w:r>
      <w:r>
        <w:rPr>
          <w:spacing w:val="-6"/>
          <w:w w:val="120"/>
        </w:rPr>
        <w:t> </w:t>
      </w:r>
      <w:r>
        <w:rPr>
          <w:w w:val="120"/>
        </w:rPr>
        <w:t>blood</w:t>
      </w:r>
      <w:r>
        <w:rPr>
          <w:spacing w:val="-7"/>
          <w:w w:val="120"/>
        </w:rPr>
        <w:t> </w:t>
      </w:r>
      <w:r>
        <w:rPr>
          <w:w w:val="120"/>
        </w:rPr>
        <w:t>count,</w:t>
      </w:r>
      <w:r>
        <w:rPr>
          <w:spacing w:val="-7"/>
          <w:w w:val="120"/>
        </w:rPr>
        <w:t> </w:t>
      </w:r>
      <w:r>
        <w:rPr>
          <w:w w:val="120"/>
        </w:rPr>
        <w:t>amino</w:t>
      </w:r>
      <w:r>
        <w:rPr>
          <w:spacing w:val="-7"/>
          <w:w w:val="120"/>
        </w:rPr>
        <w:t> </w:t>
      </w:r>
      <w:r>
        <w:rPr>
          <w:w w:val="120"/>
        </w:rPr>
        <w:t>acids,</w:t>
      </w:r>
      <w:r>
        <w:rPr>
          <w:spacing w:val="-7"/>
          <w:w w:val="120"/>
        </w:rPr>
        <w:t> </w:t>
      </w:r>
      <w:r>
        <w:rPr>
          <w:w w:val="120"/>
        </w:rPr>
        <w:t>bacterial or</w:t>
      </w:r>
      <w:r>
        <w:rPr>
          <w:spacing w:val="35"/>
          <w:w w:val="120"/>
        </w:rPr>
        <w:t> </w:t>
      </w:r>
      <w:r>
        <w:rPr>
          <w:w w:val="120"/>
        </w:rPr>
        <w:t>viral</w:t>
      </w:r>
      <w:r>
        <w:rPr>
          <w:spacing w:val="35"/>
          <w:w w:val="120"/>
        </w:rPr>
        <w:t> </w:t>
      </w:r>
      <w:r>
        <w:rPr>
          <w:w w:val="120"/>
        </w:rPr>
        <w:t>infections.</w:t>
      </w:r>
      <w:r>
        <w:rPr>
          <w:spacing w:val="34"/>
          <w:w w:val="120"/>
        </w:rPr>
        <w:t> </w:t>
      </w:r>
      <w:r>
        <w:rPr>
          <w:w w:val="120"/>
        </w:rPr>
        <w:t>Lactate</w:t>
      </w:r>
      <w:r>
        <w:rPr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35"/>
          <w:w w:val="120"/>
        </w:rPr>
        <w:t> </w:t>
      </w:r>
      <w:r>
        <w:rPr>
          <w:w w:val="120"/>
        </w:rPr>
        <w:t>protein</w:t>
      </w:r>
      <w:r>
        <w:rPr>
          <w:spacing w:val="35"/>
          <w:w w:val="120"/>
        </w:rPr>
        <w:t> </w:t>
      </w:r>
      <w:r>
        <w:rPr>
          <w:w w:val="120"/>
        </w:rPr>
        <w:t>were</w:t>
      </w:r>
      <w:r>
        <w:rPr>
          <w:spacing w:val="35"/>
          <w:w w:val="120"/>
        </w:rPr>
        <w:t> </w:t>
      </w:r>
      <w:r>
        <w:rPr>
          <w:w w:val="120"/>
        </w:rPr>
        <w:t>elevated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(lactate:</w:t>
      </w:r>
    </w:p>
    <w:p>
      <w:pPr>
        <w:pStyle w:val="BodyText"/>
        <w:spacing w:line="183" w:lineRule="exact"/>
        <w:ind w:left="284"/>
        <w:jc w:val="both"/>
      </w:pPr>
      <w:r>
        <w:rPr>
          <w:w w:val="115"/>
        </w:rPr>
        <w:t>3.1</w:t>
      </w:r>
      <w:r>
        <w:rPr>
          <w:spacing w:val="-6"/>
          <w:w w:val="115"/>
        </w:rPr>
        <w:t> </w:t>
      </w:r>
      <w:r>
        <w:rPr>
          <w:w w:val="115"/>
        </w:rPr>
        <w:t>mmol/L;</w:t>
      </w:r>
      <w:r>
        <w:rPr>
          <w:spacing w:val="74"/>
          <w:w w:val="115"/>
        </w:rPr>
        <w:t> </w:t>
      </w:r>
      <w:r>
        <w:rPr>
          <w:w w:val="115"/>
        </w:rPr>
        <w:t>normal:</w:t>
      </w:r>
      <w:r>
        <w:rPr>
          <w:spacing w:val="75"/>
          <w:w w:val="115"/>
        </w:rPr>
        <w:t> </w:t>
      </w:r>
      <w:r>
        <w:rPr>
          <w:w w:val="115"/>
        </w:rPr>
        <w:t>0.8–2.3</w:t>
      </w:r>
      <w:r>
        <w:rPr>
          <w:spacing w:val="-7"/>
          <w:w w:val="115"/>
        </w:rPr>
        <w:t> </w:t>
      </w:r>
      <w:r>
        <w:rPr>
          <w:w w:val="115"/>
        </w:rPr>
        <w:t>mmol/L,</w:t>
      </w:r>
      <w:r>
        <w:rPr>
          <w:spacing w:val="74"/>
          <w:w w:val="115"/>
        </w:rPr>
        <w:t> </w:t>
      </w:r>
      <w:r>
        <w:rPr>
          <w:w w:val="115"/>
        </w:rPr>
        <w:t>protein:</w:t>
      </w:r>
      <w:r>
        <w:rPr>
          <w:spacing w:val="75"/>
          <w:w w:val="115"/>
        </w:rPr>
        <w:t> </w:t>
      </w:r>
      <w:r>
        <w:rPr>
          <w:w w:val="115"/>
        </w:rPr>
        <w:t>2.9</w:t>
      </w:r>
      <w:r>
        <w:rPr>
          <w:spacing w:val="-5"/>
          <w:w w:val="115"/>
        </w:rPr>
        <w:t> </w:t>
      </w:r>
      <w:r>
        <w:rPr>
          <w:w w:val="115"/>
        </w:rPr>
        <w:t>g/l,</w:t>
      </w:r>
      <w:r>
        <w:rPr>
          <w:spacing w:val="75"/>
          <w:w w:val="115"/>
        </w:rPr>
        <w:t> </w:t>
      </w:r>
      <w:r>
        <w:rPr>
          <w:spacing w:val="-2"/>
          <w:w w:val="115"/>
        </w:rPr>
        <w:t>normal</w:t>
      </w:r>
      <w:r>
        <w:rPr>
          <w:spacing w:val="-2"/>
          <w:w w:val="115"/>
        </w:rPr>
        <w:t>:</w:t>
      </w:r>
    </w:p>
    <w:p>
      <w:pPr>
        <w:pStyle w:val="BodyText"/>
        <w:spacing w:before="26"/>
        <w:ind w:left="284"/>
        <w:jc w:val="both"/>
      </w:pPr>
      <w:r>
        <w:rPr>
          <w:w w:val="110"/>
        </w:rPr>
        <w:t>0.1–0.3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g/L).</w:t>
      </w:r>
    </w:p>
    <w:p>
      <w:pPr>
        <w:pStyle w:val="BodyText"/>
        <w:spacing w:line="273" w:lineRule="auto" w:before="25"/>
        <w:ind w:left="284" w:right="1" w:firstLine="232"/>
        <w:jc w:val="both"/>
      </w:pPr>
      <w:r>
        <w:rPr>
          <w:w w:val="115"/>
        </w:rPr>
        <w:t>Neurotransmitter</w:t>
      </w:r>
      <w:r>
        <w:rPr>
          <w:w w:val="115"/>
        </w:rPr>
        <w:t> metabolites</w:t>
      </w:r>
      <w:r>
        <w:rPr>
          <w:w w:val="115"/>
        </w:rPr>
        <w:t> and</w:t>
      </w:r>
      <w:r>
        <w:rPr>
          <w:w w:val="115"/>
        </w:rPr>
        <w:t> folates</w:t>
      </w:r>
      <w:r>
        <w:rPr>
          <w:w w:val="115"/>
        </w:rPr>
        <w:t> in</w:t>
      </w:r>
      <w:r>
        <w:rPr>
          <w:w w:val="115"/>
        </w:rPr>
        <w:t> CSF</w:t>
      </w:r>
      <w:r>
        <w:rPr>
          <w:w w:val="115"/>
        </w:rPr>
        <w:t> were</w:t>
      </w:r>
      <w:r>
        <w:rPr>
          <w:w w:val="115"/>
        </w:rPr>
        <w:t> </w:t>
      </w:r>
      <w:r>
        <w:rPr>
          <w:w w:val="115"/>
        </w:rPr>
        <w:t>investi- </w:t>
      </w:r>
      <w:bookmarkStart w:name="_bookmark2" w:id="15"/>
      <w:bookmarkEnd w:id="15"/>
      <w:r>
        <w:rPr>
          <w:w w:val="115"/>
        </w:rPr>
        <w:t>gated</w:t>
      </w:r>
      <w:r>
        <w:rPr>
          <w:w w:val="115"/>
        </w:rPr>
        <w:t> as</w:t>
      </w:r>
      <w:r>
        <w:rPr>
          <w:w w:val="115"/>
        </w:rPr>
        <w:t> described</w:t>
      </w:r>
      <w:r>
        <w:rPr>
          <w:w w:val="115"/>
        </w:rPr>
        <w:t> previously</w:t>
      </w:r>
      <w:r>
        <w:rPr>
          <w:w w:val="115"/>
        </w:rPr>
        <w:t> </w:t>
      </w:r>
      <w:hyperlink w:history="true" w:anchor="_bookmark5">
        <w:r>
          <w:rPr>
            <w:color w:val="000066"/>
            <w:w w:val="115"/>
          </w:rPr>
          <w:t>[4]</w:t>
        </w:r>
      </w:hyperlink>
      <w:r>
        <w:rPr>
          <w:w w:val="115"/>
        </w:rPr>
        <w:t>.</w:t>
      </w:r>
      <w:r>
        <w:rPr>
          <w:w w:val="115"/>
        </w:rPr>
        <w:t> CSF</w:t>
      </w:r>
      <w:r>
        <w:rPr>
          <w:w w:val="115"/>
        </w:rPr>
        <w:t> and</w:t>
      </w:r>
      <w:r>
        <w:rPr>
          <w:w w:val="115"/>
        </w:rPr>
        <w:t> folate</w:t>
      </w:r>
      <w:r>
        <w:rPr>
          <w:w w:val="115"/>
        </w:rPr>
        <w:t> receptor</w:t>
      </w:r>
      <w:r>
        <w:rPr>
          <w:w w:val="115"/>
        </w:rPr>
        <w:t> (FR) autoantibodies of</w:t>
      </w:r>
      <w:r>
        <w:rPr>
          <w:w w:val="115"/>
        </w:rPr>
        <w:t> the blocking</w:t>
      </w:r>
      <w:r>
        <w:rPr>
          <w:w w:val="115"/>
        </w:rPr>
        <w:t> type</w:t>
      </w:r>
      <w:r>
        <w:rPr>
          <w:w w:val="115"/>
        </w:rPr>
        <w:t> were</w:t>
      </w:r>
      <w:r>
        <w:rPr>
          <w:w w:val="115"/>
        </w:rPr>
        <w:t> measured</w:t>
      </w:r>
      <w:r>
        <w:rPr>
          <w:w w:val="115"/>
        </w:rPr>
        <w:t> in</w:t>
      </w:r>
      <w:r>
        <w:rPr>
          <w:w w:val="115"/>
        </w:rPr>
        <w:t> CSF</w:t>
      </w:r>
      <w:r>
        <w:rPr>
          <w:w w:val="115"/>
        </w:rPr>
        <w:t> and plasma </w:t>
      </w:r>
      <w:hyperlink w:history="true" w:anchor="_bookmark6">
        <w:r>
          <w:rPr>
            <w:color w:val="000066"/>
            <w:w w:val="115"/>
          </w:rPr>
          <w:t>[5]</w:t>
        </w:r>
      </w:hyperlink>
      <w:r>
        <w:rPr>
          <w:w w:val="115"/>
        </w:rPr>
        <w:t>.</w:t>
      </w:r>
    </w:p>
    <w:p>
      <w:pPr>
        <w:pStyle w:val="BodyText"/>
        <w:spacing w:before="65"/>
      </w:pPr>
    </w:p>
    <w:p>
      <w:pPr>
        <w:pStyle w:val="BodyText"/>
        <w:spacing w:before="1"/>
        <w:ind w:left="284"/>
      </w:pPr>
      <w:r>
        <w:rPr>
          <w:spacing w:val="-2"/>
          <w:w w:val="120"/>
        </w:rPr>
        <w:t>Results</w:t>
      </w:r>
    </w:p>
    <w:p>
      <w:pPr>
        <w:pStyle w:val="BodyText"/>
        <w:spacing w:before="50"/>
      </w:pPr>
    </w:p>
    <w:p>
      <w:pPr>
        <w:spacing w:before="0"/>
        <w:ind w:left="284" w:right="0" w:firstLine="0"/>
        <w:jc w:val="both"/>
        <w:rPr>
          <w:i/>
          <w:sz w:val="16"/>
        </w:rPr>
      </w:pPr>
      <w:r>
        <w:rPr>
          <w:i/>
          <w:spacing w:val="-6"/>
          <w:sz w:val="16"/>
        </w:rPr>
        <w:t>CSF</w:t>
      </w:r>
      <w:r>
        <w:rPr>
          <w:i/>
          <w:spacing w:val="-2"/>
          <w:sz w:val="16"/>
        </w:rPr>
        <w:t> investigations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284" w:firstLine="232"/>
        <w:jc w:val="both"/>
      </w:pPr>
      <w:r>
        <w:rPr>
          <w:w w:val="115"/>
        </w:rPr>
        <w:t>Neurotransmitter and folate analysis of CSF showed a </w:t>
      </w:r>
      <w:r>
        <w:rPr>
          <w:w w:val="115"/>
        </w:rPr>
        <w:t>markedly decreased 5-methyltetrahydrofolate (5MTHF) concentration, in the presence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increased</w:t>
      </w:r>
      <w:r>
        <w:rPr>
          <w:spacing w:val="15"/>
          <w:w w:val="115"/>
        </w:rPr>
        <w:t> </w:t>
      </w:r>
      <w:r>
        <w:rPr>
          <w:w w:val="115"/>
        </w:rPr>
        <w:t>neopterin,</w:t>
      </w:r>
      <w:r>
        <w:rPr>
          <w:spacing w:val="15"/>
          <w:w w:val="115"/>
        </w:rPr>
        <w:t> </w:t>
      </w:r>
      <w:r>
        <w:rPr>
          <w:w w:val="115"/>
        </w:rPr>
        <w:t>interleukin-6</w:t>
      </w:r>
      <w:r>
        <w:rPr>
          <w:spacing w:val="16"/>
          <w:w w:val="115"/>
        </w:rPr>
        <w:t> </w:t>
      </w:r>
      <w:r>
        <w:rPr>
          <w:w w:val="115"/>
        </w:rPr>
        <w:t>(IL-6),</w:t>
      </w:r>
      <w:r>
        <w:rPr>
          <w:spacing w:val="15"/>
          <w:w w:val="115"/>
        </w:rPr>
        <w:t> </w:t>
      </w:r>
      <w:r>
        <w:rPr>
          <w:w w:val="115"/>
        </w:rPr>
        <w:t>interleukin-</w:t>
      </w:r>
      <w:r>
        <w:rPr>
          <w:spacing w:val="-10"/>
          <w:w w:val="115"/>
        </w:rPr>
        <w:t>8</w:t>
      </w:r>
    </w:p>
    <w:p>
      <w:pPr>
        <w:pStyle w:val="BodyText"/>
        <w:spacing w:line="188" w:lineRule="exact"/>
        <w:ind w:left="284"/>
        <w:jc w:val="both"/>
      </w:pPr>
      <w:r>
        <w:rPr>
          <w:w w:val="110"/>
        </w:rPr>
        <w:t>(IL-8)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interferon-</w:t>
      </w:r>
      <w:r>
        <w:rPr>
          <w:w w:val="110"/>
          <w:sz w:val="19"/>
        </w:rPr>
        <w:t>c</w:t>
      </w:r>
      <w:r>
        <w:rPr>
          <w:spacing w:val="15"/>
          <w:w w:val="110"/>
          <w:sz w:val="19"/>
        </w:rPr>
        <w:t> </w:t>
      </w:r>
      <w:r>
        <w:rPr>
          <w:w w:val="110"/>
        </w:rPr>
        <w:t>(IFN-</w:t>
      </w:r>
      <w:r>
        <w:rPr>
          <w:w w:val="110"/>
          <w:sz w:val="19"/>
        </w:rPr>
        <w:t>c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0066"/>
            <w:w w:val="110"/>
          </w:rPr>
          <w:t>Table</w:t>
        </w:r>
        <w:r>
          <w:rPr>
            <w:color w:val="000066"/>
            <w:spacing w:val="24"/>
            <w:w w:val="110"/>
          </w:rPr>
          <w:t> </w:t>
        </w:r>
        <w:r>
          <w:rPr>
            <w:color w:val="000066"/>
            <w:spacing w:val="-5"/>
            <w:w w:val="110"/>
          </w:rPr>
          <w:t>1</w:t>
        </w:r>
      </w:hyperlink>
      <w:r>
        <w:rPr>
          <w:spacing w:val="-5"/>
          <w:w w:val="110"/>
        </w:rPr>
        <w:t>).</w:t>
      </w:r>
    </w:p>
    <w:p>
      <w:pPr>
        <w:pStyle w:val="BodyText"/>
        <w:spacing w:line="273" w:lineRule="auto" w:before="19"/>
        <w:ind w:left="284" w:firstLine="232"/>
        <w:jc w:val="both"/>
      </w:pPr>
      <w:r>
        <w:rPr>
          <w:w w:val="115"/>
        </w:rPr>
        <w:t>Folate</w:t>
      </w:r>
      <w:r>
        <w:rPr>
          <w:w w:val="115"/>
        </w:rPr>
        <w:t> receptor</w:t>
      </w:r>
      <w:r>
        <w:rPr>
          <w:w w:val="115"/>
        </w:rPr>
        <w:t> (FR)</w:t>
      </w:r>
      <w:r>
        <w:rPr>
          <w:w w:val="115"/>
        </w:rPr>
        <w:t> autoantibodies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blocking</w:t>
      </w:r>
      <w:r>
        <w:rPr>
          <w:w w:val="115"/>
        </w:rPr>
        <w:t> type</w:t>
      </w:r>
      <w:r>
        <w:rPr>
          <w:w w:val="115"/>
        </w:rPr>
        <w:t> </w:t>
      </w:r>
      <w:r>
        <w:rPr>
          <w:w w:val="115"/>
        </w:rPr>
        <w:t>were present</w:t>
      </w:r>
      <w:r>
        <w:rPr>
          <w:spacing w:val="80"/>
          <w:w w:val="115"/>
        </w:rPr>
        <w:t> </w:t>
      </w:r>
      <w:r>
        <w:rPr>
          <w:w w:val="115"/>
        </w:rPr>
        <w:t>at</w:t>
      </w:r>
      <w:r>
        <w:rPr>
          <w:spacing w:val="80"/>
          <w:w w:val="115"/>
        </w:rPr>
        <w:t> </w:t>
      </w:r>
      <w:r>
        <w:rPr>
          <w:w w:val="115"/>
        </w:rPr>
        <w:t>week</w:t>
      </w:r>
      <w:r>
        <w:rPr>
          <w:spacing w:val="80"/>
          <w:w w:val="115"/>
        </w:rPr>
        <w:t> </w:t>
      </w:r>
      <w:r>
        <w:rPr>
          <w:w w:val="115"/>
        </w:rPr>
        <w:t>32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80"/>
          <w:w w:val="115"/>
        </w:rPr>
        <w:t> </w:t>
      </w:r>
      <w:r>
        <w:rPr>
          <w:w w:val="115"/>
        </w:rPr>
        <w:t>week</w:t>
      </w:r>
      <w:r>
        <w:rPr>
          <w:spacing w:val="80"/>
          <w:w w:val="115"/>
        </w:rPr>
        <w:t> </w:t>
      </w:r>
      <w:r>
        <w:rPr>
          <w:w w:val="115"/>
        </w:rPr>
        <w:t>52</w:t>
      </w:r>
      <w:r>
        <w:rPr>
          <w:spacing w:val="80"/>
          <w:w w:val="115"/>
        </w:rPr>
        <w:t> </w:t>
      </w:r>
      <w:r>
        <w:rPr>
          <w:w w:val="115"/>
        </w:rPr>
        <w:t>in</w:t>
      </w:r>
      <w:r>
        <w:rPr>
          <w:spacing w:val="80"/>
          <w:w w:val="115"/>
        </w:rPr>
        <w:t> </w:t>
      </w:r>
      <w:r>
        <w:rPr>
          <w:w w:val="115"/>
        </w:rPr>
        <w:t>serum</w:t>
      </w:r>
      <w:r>
        <w:rPr>
          <w:spacing w:val="80"/>
          <w:w w:val="115"/>
        </w:rPr>
        <w:t> </w:t>
      </w:r>
      <w:r>
        <w:rPr>
          <w:w w:val="115"/>
        </w:rPr>
        <w:t>(0.34</w:t>
      </w:r>
      <w:r>
        <w:rPr>
          <w:spacing w:val="-5"/>
          <w:w w:val="115"/>
        </w:rPr>
        <w:t> </w:t>
      </w:r>
      <w:r>
        <w:rPr>
          <w:w w:val="115"/>
        </w:rPr>
        <w:t>pmol/mL, 0.98</w:t>
      </w:r>
      <w:r>
        <w:rPr>
          <w:spacing w:val="-9"/>
          <w:w w:val="115"/>
        </w:rPr>
        <w:t> </w:t>
      </w:r>
      <w:r>
        <w:rPr>
          <w:w w:val="115"/>
        </w:rPr>
        <w:t>pmol/mL;</w:t>
      </w:r>
      <w:r>
        <w:rPr>
          <w:spacing w:val="40"/>
          <w:w w:val="115"/>
        </w:rPr>
        <w:t> </w:t>
      </w:r>
      <w:r>
        <w:rPr>
          <w:w w:val="115"/>
        </w:rPr>
        <w:t>normal:</w:t>
      </w:r>
      <w:r>
        <w:rPr>
          <w:spacing w:val="40"/>
          <w:w w:val="115"/>
        </w:rPr>
        <w:t> </w:t>
      </w:r>
      <w:r>
        <w:rPr>
          <w:w w:val="115"/>
        </w:rPr>
        <w:t>&lt;0.2</w:t>
      </w:r>
      <w:r>
        <w:rPr>
          <w:spacing w:val="-9"/>
          <w:w w:val="115"/>
        </w:rPr>
        <w:t> </w:t>
      </w:r>
      <w:r>
        <w:rPr>
          <w:w w:val="115"/>
        </w:rPr>
        <w:t>pmol/mL)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15"/>
        </w:rPr>
        <w:t>52</w:t>
      </w:r>
      <w:r>
        <w:rPr>
          <w:spacing w:val="-9"/>
          <w:w w:val="115"/>
        </w:rPr>
        <w:t> </w:t>
      </w:r>
      <w:r>
        <w:rPr>
          <w:w w:val="115"/>
        </w:rPr>
        <w:t>weeks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CSF (1.2</w:t>
      </w:r>
      <w:r>
        <w:rPr>
          <w:spacing w:val="-9"/>
          <w:w w:val="115"/>
        </w:rPr>
        <w:t> </w:t>
      </w:r>
      <w:r>
        <w:rPr>
          <w:w w:val="115"/>
        </w:rPr>
        <w:t>pmol/mL;</w:t>
      </w:r>
      <w:r>
        <w:rPr>
          <w:spacing w:val="5"/>
          <w:w w:val="115"/>
        </w:rPr>
        <w:t> </w:t>
      </w:r>
      <w:r>
        <w:rPr>
          <w:w w:val="115"/>
        </w:rPr>
        <w:t>normal:</w:t>
      </w:r>
      <w:r>
        <w:rPr>
          <w:spacing w:val="5"/>
          <w:w w:val="115"/>
        </w:rPr>
        <w:t> </w:t>
      </w:r>
      <w:r>
        <w:rPr>
          <w:w w:val="115"/>
        </w:rPr>
        <w:t>&lt;0.2</w:t>
      </w:r>
      <w:r>
        <w:rPr>
          <w:spacing w:val="-8"/>
          <w:w w:val="115"/>
        </w:rPr>
        <w:t> </w:t>
      </w:r>
      <w:r>
        <w:rPr>
          <w:w w:val="115"/>
        </w:rPr>
        <w:t>pmol/mL)</w:t>
      </w:r>
      <w:r>
        <w:rPr>
          <w:spacing w:val="5"/>
          <w:w w:val="115"/>
        </w:rPr>
        <w:t> </w:t>
      </w:r>
      <w:r>
        <w:rPr>
          <w:w w:val="115"/>
        </w:rPr>
        <w:t>(</w:t>
      </w:r>
      <w:hyperlink w:history="true" w:anchor="_bookmark1">
        <w:r>
          <w:rPr>
            <w:color w:val="000066"/>
            <w:w w:val="115"/>
          </w:rPr>
          <w:t>Table</w:t>
        </w:r>
        <w:r>
          <w:rPr>
            <w:color w:val="000066"/>
            <w:spacing w:val="7"/>
            <w:w w:val="115"/>
          </w:rPr>
          <w:t> </w:t>
        </w:r>
        <w:r>
          <w:rPr>
            <w:color w:val="000066"/>
            <w:w w:val="115"/>
          </w:rPr>
          <w:t>1</w:t>
        </w:r>
      </w:hyperlink>
      <w:r>
        <w:rPr>
          <w:w w:val="115"/>
        </w:rPr>
        <w:t>).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two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metabo-</w:t>
      </w:r>
    </w:p>
    <w:p>
      <w:pPr>
        <w:spacing w:line="240" w:lineRule="auto" w:before="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 w:before="1"/>
        <w:ind w:left="284" w:right="84"/>
        <w:jc w:val="both"/>
      </w:pPr>
      <w:r>
        <w:rPr>
          <w:w w:val="115"/>
        </w:rPr>
        <w:t>lites</w:t>
      </w:r>
      <w:r>
        <w:rPr>
          <w:w w:val="115"/>
        </w:rPr>
        <w:t> of</w:t>
      </w:r>
      <w:r>
        <w:rPr>
          <w:w w:val="115"/>
        </w:rPr>
        <w:t> dopamine</w:t>
      </w:r>
      <w:r>
        <w:rPr>
          <w:w w:val="115"/>
        </w:rPr>
        <w:t> and</w:t>
      </w:r>
      <w:r>
        <w:rPr>
          <w:w w:val="115"/>
        </w:rPr>
        <w:t> serotonin</w:t>
      </w:r>
      <w:r>
        <w:rPr>
          <w:w w:val="115"/>
        </w:rPr>
        <w:t> homovanillic</w:t>
      </w:r>
      <w:r>
        <w:rPr>
          <w:w w:val="115"/>
        </w:rPr>
        <w:t> acid</w:t>
      </w:r>
      <w:r>
        <w:rPr>
          <w:w w:val="115"/>
        </w:rPr>
        <w:t> (HVA)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w w:val="115"/>
        </w:rPr>
        <w:t>5- hydroxyindoleacetic</w:t>
      </w:r>
      <w:r>
        <w:rPr>
          <w:w w:val="115"/>
        </w:rPr>
        <w:t> acid</w:t>
      </w:r>
      <w:r>
        <w:rPr>
          <w:w w:val="115"/>
        </w:rPr>
        <w:t> (5HIAA)</w:t>
      </w:r>
      <w:r>
        <w:rPr>
          <w:w w:val="115"/>
        </w:rPr>
        <w:t> as</w:t>
      </w:r>
      <w:r>
        <w:rPr>
          <w:w w:val="115"/>
        </w:rPr>
        <w:t> well</w:t>
      </w:r>
      <w:r>
        <w:rPr>
          <w:w w:val="115"/>
        </w:rPr>
        <w:t> as</w:t>
      </w:r>
      <w:r>
        <w:rPr>
          <w:w w:val="115"/>
        </w:rPr>
        <w:t> 3-</w:t>
      </w:r>
      <w:r>
        <w:rPr>
          <w:i/>
          <w:w w:val="115"/>
        </w:rPr>
        <w:t>o</w:t>
      </w:r>
      <w:r>
        <w:rPr>
          <w:w w:val="115"/>
        </w:rPr>
        <w:t>-methyl-dopa (3OMD)</w:t>
      </w:r>
      <w:r>
        <w:rPr>
          <w:w w:val="115"/>
        </w:rPr>
        <w:t> were at</w:t>
      </w:r>
      <w:r>
        <w:rPr>
          <w:w w:val="115"/>
        </w:rPr>
        <w:t> the</w:t>
      </w:r>
      <w:r>
        <w:rPr>
          <w:w w:val="115"/>
        </w:rPr>
        <w:t> upper</w:t>
      </w:r>
      <w:r>
        <w:rPr>
          <w:w w:val="115"/>
        </w:rPr>
        <w:t> normal range</w:t>
      </w:r>
      <w:r>
        <w:rPr>
          <w:w w:val="115"/>
        </w:rPr>
        <w:t> or</w:t>
      </w:r>
      <w:r>
        <w:rPr>
          <w:w w:val="115"/>
        </w:rPr>
        <w:t> even</w:t>
      </w:r>
      <w:r>
        <w:rPr>
          <w:w w:val="115"/>
        </w:rPr>
        <w:t> increased</w:t>
      </w:r>
      <w:r>
        <w:rPr>
          <w:w w:val="115"/>
        </w:rPr>
        <w:t> at</w:t>
      </w:r>
      <w:r>
        <w:rPr>
          <w:w w:val="115"/>
        </w:rPr>
        <w:t> all times, independently of the 5MTFH therapy.</w:t>
      </w:r>
    </w:p>
    <w:p>
      <w:pPr>
        <w:pStyle w:val="BodyText"/>
        <w:spacing w:line="271" w:lineRule="auto"/>
        <w:ind w:left="284" w:right="85" w:firstLine="232"/>
        <w:jc w:val="both"/>
      </w:pPr>
      <w:r>
        <w:rPr>
          <w:w w:val="115"/>
        </w:rPr>
        <w:t>Protein content in</w:t>
      </w:r>
      <w:r>
        <w:rPr>
          <w:w w:val="115"/>
        </w:rPr>
        <w:t> CSF</w:t>
      </w:r>
      <w:r>
        <w:rPr>
          <w:w w:val="115"/>
        </w:rPr>
        <w:t> wars repeatedly above</w:t>
      </w:r>
      <w:r>
        <w:rPr>
          <w:w w:val="115"/>
        </w:rPr>
        <w:t> expected </w:t>
      </w:r>
      <w:r>
        <w:rPr>
          <w:w w:val="115"/>
        </w:rPr>
        <w:t>values (1.3; 1.9; 2.9, normal: 0.1–0.3 g/L).</w:t>
      </w:r>
    </w:p>
    <w:p>
      <w:pPr>
        <w:pStyle w:val="BodyText"/>
        <w:spacing w:before="38"/>
      </w:pPr>
    </w:p>
    <w:p>
      <w:pPr>
        <w:spacing w:before="0"/>
        <w:ind w:left="28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Muscle</w:t>
      </w:r>
      <w:r>
        <w:rPr>
          <w:i/>
          <w:spacing w:val="-2"/>
          <w:w w:val="110"/>
          <w:sz w:val="16"/>
        </w:rPr>
        <w:t> biopsy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284" w:right="85" w:firstLine="232"/>
        <w:jc w:val="both"/>
      </w:pPr>
      <w:r>
        <w:rPr>
          <w:w w:val="115"/>
        </w:rPr>
        <w:t>Respiratory</w:t>
      </w:r>
      <w:r>
        <w:rPr>
          <w:w w:val="115"/>
        </w:rPr>
        <w:t> chain</w:t>
      </w:r>
      <w:r>
        <w:rPr>
          <w:w w:val="115"/>
        </w:rPr>
        <w:t> enzyme</w:t>
      </w:r>
      <w:r>
        <w:rPr>
          <w:w w:val="115"/>
        </w:rPr>
        <w:t> analysis</w:t>
      </w:r>
      <w:r>
        <w:rPr>
          <w:w w:val="115"/>
        </w:rPr>
        <w:t> performed</w:t>
      </w:r>
      <w:r>
        <w:rPr>
          <w:w w:val="115"/>
        </w:rPr>
        <w:t> on</w:t>
      </w:r>
      <w:r>
        <w:rPr>
          <w:w w:val="115"/>
        </w:rPr>
        <w:t> </w:t>
      </w:r>
      <w:r>
        <w:rPr>
          <w:w w:val="115"/>
        </w:rPr>
        <w:t>quadriceps muscle showed normal activities of complexes I, II, II</w:t>
      </w:r>
      <w:r>
        <w:rPr>
          <w:spacing w:val="-12"/>
          <w:w w:val="115"/>
        </w:rPr>
        <w:t> </w:t>
      </w:r>
      <w:r>
        <w:rPr>
          <w:w w:val="115"/>
        </w:rPr>
        <w:t>+</w:t>
      </w:r>
      <w:r>
        <w:rPr>
          <w:spacing w:val="-11"/>
          <w:w w:val="115"/>
        </w:rPr>
        <w:t> </w:t>
      </w:r>
      <w:r>
        <w:rPr>
          <w:w w:val="115"/>
        </w:rPr>
        <w:t>III, III, and IV compared to the mitochondrial marker enzyme citrate synthase (Friedrich</w:t>
      </w:r>
      <w:r>
        <w:rPr>
          <w:w w:val="115"/>
        </w:rPr>
        <w:t> Baur</w:t>
      </w:r>
      <w:r>
        <w:rPr>
          <w:w w:val="115"/>
        </w:rPr>
        <w:t> Institute,</w:t>
      </w:r>
      <w:r>
        <w:rPr>
          <w:w w:val="115"/>
        </w:rPr>
        <w:t> University</w:t>
      </w:r>
      <w:r>
        <w:rPr>
          <w:w w:val="115"/>
        </w:rPr>
        <w:t> of</w:t>
      </w:r>
      <w:r>
        <w:rPr>
          <w:w w:val="115"/>
        </w:rPr>
        <w:t> Munich,</w:t>
      </w:r>
      <w:r>
        <w:rPr>
          <w:w w:val="115"/>
        </w:rPr>
        <w:t> Germany).</w:t>
      </w:r>
      <w:r>
        <w:rPr>
          <w:w w:val="115"/>
        </w:rPr>
        <w:t> Mito- chondrial</w:t>
      </w:r>
      <w:r>
        <w:rPr>
          <w:w w:val="115"/>
        </w:rPr>
        <w:t> DNA</w:t>
      </w:r>
      <w:r>
        <w:rPr>
          <w:w w:val="115"/>
        </w:rPr>
        <w:t> (mtDNA)</w:t>
      </w:r>
      <w:r>
        <w:rPr>
          <w:w w:val="115"/>
        </w:rPr>
        <w:t> quantiﬁcation</w:t>
      </w:r>
      <w:r>
        <w:rPr>
          <w:w w:val="115"/>
        </w:rPr>
        <w:t> performed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muscle biopsy material was not done.</w:t>
      </w:r>
    </w:p>
    <w:p>
      <w:pPr>
        <w:pStyle w:val="BodyText"/>
        <w:spacing w:before="36"/>
      </w:pPr>
    </w:p>
    <w:p>
      <w:pPr>
        <w:spacing w:before="0"/>
        <w:ind w:left="28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Epilepsy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electroencephalogram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284" w:right="84" w:firstLine="232"/>
        <w:jc w:val="both"/>
      </w:pPr>
      <w:r>
        <w:rPr>
          <w:w w:val="120"/>
        </w:rPr>
        <w:t>Repeated</w:t>
      </w:r>
      <w:r>
        <w:rPr>
          <w:spacing w:val="-12"/>
          <w:w w:val="120"/>
        </w:rPr>
        <w:t> </w:t>
      </w:r>
      <w:r>
        <w:rPr>
          <w:w w:val="120"/>
        </w:rPr>
        <w:t>status</w:t>
      </w:r>
      <w:r>
        <w:rPr>
          <w:spacing w:val="-12"/>
          <w:w w:val="120"/>
        </w:rPr>
        <w:t> </w:t>
      </w:r>
      <w:r>
        <w:rPr>
          <w:w w:val="120"/>
        </w:rPr>
        <w:t>epilepticus</w:t>
      </w:r>
      <w:r>
        <w:rPr>
          <w:spacing w:val="-12"/>
          <w:w w:val="120"/>
        </w:rPr>
        <w:t> </w:t>
      </w:r>
      <w:r>
        <w:rPr>
          <w:w w:val="120"/>
        </w:rPr>
        <w:t>required</w:t>
      </w:r>
      <w:r>
        <w:rPr>
          <w:spacing w:val="-11"/>
          <w:w w:val="120"/>
        </w:rPr>
        <w:t> </w:t>
      </w:r>
      <w:r>
        <w:rPr>
          <w:w w:val="120"/>
        </w:rPr>
        <w:t>invasive</w:t>
      </w:r>
      <w:r>
        <w:rPr>
          <w:spacing w:val="-12"/>
          <w:w w:val="120"/>
        </w:rPr>
        <w:t> </w:t>
      </w:r>
      <w:r>
        <w:rPr>
          <w:w w:val="120"/>
        </w:rPr>
        <w:t>ventilation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at times the use of more</w:t>
      </w:r>
      <w:r>
        <w:rPr>
          <w:w w:val="120"/>
        </w:rPr>
        <w:t> than</w:t>
      </w:r>
      <w:r>
        <w:rPr>
          <w:w w:val="120"/>
        </w:rPr>
        <w:t> four anticonvulsant</w:t>
      </w:r>
      <w:r>
        <w:rPr>
          <w:w w:val="120"/>
        </w:rPr>
        <w:t> drugs simulta- neously.</w:t>
      </w:r>
      <w:r>
        <w:rPr>
          <w:spacing w:val="-6"/>
          <w:w w:val="120"/>
        </w:rPr>
        <w:t> </w:t>
      </w:r>
      <w:r>
        <w:rPr>
          <w:w w:val="120"/>
        </w:rPr>
        <w:t>Valproic</w:t>
      </w:r>
      <w:r>
        <w:rPr>
          <w:spacing w:val="-5"/>
          <w:w w:val="120"/>
        </w:rPr>
        <w:t> </w:t>
      </w:r>
      <w:r>
        <w:rPr>
          <w:w w:val="120"/>
        </w:rPr>
        <w:t>acid</w:t>
      </w:r>
      <w:r>
        <w:rPr>
          <w:spacing w:val="-6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anticonvulsant</w:t>
      </w:r>
      <w:r>
        <w:rPr>
          <w:spacing w:val="-5"/>
          <w:w w:val="120"/>
        </w:rPr>
        <w:t> </w:t>
      </w:r>
      <w:r>
        <w:rPr>
          <w:w w:val="120"/>
        </w:rPr>
        <w:t>agent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5"/>
          <w:w w:val="120"/>
        </w:rPr>
        <w:t> </w:t>
      </w:r>
      <w:r>
        <w:rPr>
          <w:w w:val="120"/>
        </w:rPr>
        <w:t>not</w:t>
      </w:r>
      <w:r>
        <w:rPr>
          <w:spacing w:val="-5"/>
          <w:w w:val="120"/>
        </w:rPr>
        <w:t> </w:t>
      </w:r>
      <w:r>
        <w:rPr>
          <w:w w:val="120"/>
        </w:rPr>
        <w:t>admin- istered</w:t>
      </w:r>
      <w:r>
        <w:rPr>
          <w:w w:val="120"/>
        </w:rPr>
        <w:t> since</w:t>
      </w:r>
      <w:r>
        <w:rPr>
          <w:w w:val="120"/>
        </w:rPr>
        <w:t> an</w:t>
      </w:r>
      <w:r>
        <w:rPr>
          <w:w w:val="120"/>
        </w:rPr>
        <w:t> underlying</w:t>
      </w:r>
      <w:r>
        <w:rPr>
          <w:w w:val="120"/>
        </w:rPr>
        <w:t> metabolic</w:t>
      </w:r>
      <w:r>
        <w:rPr>
          <w:w w:val="120"/>
        </w:rPr>
        <w:t> disturbances</w:t>
      </w:r>
      <w:r>
        <w:rPr>
          <w:w w:val="120"/>
        </w:rPr>
        <w:t> could</w:t>
      </w:r>
      <w:r>
        <w:rPr>
          <w:w w:val="120"/>
        </w:rPr>
        <w:t> not</w:t>
      </w:r>
      <w:r>
        <w:rPr>
          <w:w w:val="120"/>
        </w:rPr>
        <w:t> be excluded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EEG</w:t>
      </w:r>
      <w:r>
        <w:rPr>
          <w:w w:val="120"/>
        </w:rPr>
        <w:t> pattern</w:t>
      </w:r>
      <w:r>
        <w:rPr>
          <w:w w:val="120"/>
        </w:rPr>
        <w:t> with</w:t>
      </w:r>
      <w:r>
        <w:rPr>
          <w:w w:val="120"/>
        </w:rPr>
        <w:t> unilateral</w:t>
      </w:r>
      <w:r>
        <w:rPr>
          <w:w w:val="120"/>
        </w:rPr>
        <w:t> occipital</w:t>
      </w:r>
      <w:r>
        <w:rPr>
          <w:w w:val="120"/>
        </w:rPr>
        <w:t> rhythmic high-amplitude</w:t>
      </w:r>
      <w:r>
        <w:rPr>
          <w:w w:val="120"/>
        </w:rPr>
        <w:t> delta</w:t>
      </w:r>
      <w:r>
        <w:rPr>
          <w:w w:val="120"/>
        </w:rPr>
        <w:t> with</w:t>
      </w:r>
      <w:r>
        <w:rPr>
          <w:w w:val="120"/>
        </w:rPr>
        <w:t> superimposed</w:t>
      </w:r>
      <w:r>
        <w:rPr>
          <w:w w:val="120"/>
        </w:rPr>
        <w:t> polyspikes</w:t>
      </w:r>
      <w:r>
        <w:rPr>
          <w:w w:val="120"/>
        </w:rPr>
        <w:t> was</w:t>
      </w:r>
      <w:r>
        <w:rPr>
          <w:w w:val="120"/>
        </w:rPr>
        <w:t> sugges- tive of for Alpers disease </w:t>
      </w:r>
      <w:hyperlink w:history="true" w:anchor="_bookmark10">
        <w:r>
          <w:rPr>
            <w:color w:val="000066"/>
            <w:w w:val="120"/>
          </w:rPr>
          <w:t>[6]</w:t>
        </w:r>
      </w:hyperlink>
      <w:r>
        <w:rPr>
          <w:w w:val="120"/>
        </w:rPr>
        <w:t>.</w:t>
      </w:r>
    </w:p>
    <w:p>
      <w:pPr>
        <w:pStyle w:val="BodyText"/>
        <w:spacing w:before="34"/>
      </w:pPr>
    </w:p>
    <w:p>
      <w:pPr>
        <w:spacing w:before="1"/>
        <w:ind w:left="284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Molecular</w:t>
      </w:r>
      <w:r>
        <w:rPr>
          <w:i/>
          <w:spacing w:val="1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examination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284" w:right="85" w:firstLine="232"/>
        <w:jc w:val="both"/>
      </w:pPr>
      <w:r>
        <w:rPr>
          <w:w w:val="120"/>
        </w:rPr>
        <w:t>Molecular</w:t>
      </w:r>
      <w:r>
        <w:rPr>
          <w:spacing w:val="-12"/>
          <w:w w:val="120"/>
        </w:rPr>
        <w:t> </w:t>
      </w:r>
      <w:r>
        <w:rPr>
          <w:w w:val="120"/>
        </w:rPr>
        <w:t>testing</w:t>
      </w:r>
      <w:r>
        <w:rPr>
          <w:spacing w:val="-12"/>
          <w:w w:val="120"/>
        </w:rPr>
        <w:t> </w:t>
      </w:r>
      <w:r>
        <w:rPr>
          <w:w w:val="120"/>
        </w:rPr>
        <w:t>revealed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compound</w:t>
      </w:r>
      <w:r>
        <w:rPr>
          <w:spacing w:val="-12"/>
          <w:w w:val="120"/>
        </w:rPr>
        <w:t> </w:t>
      </w:r>
      <w:r>
        <w:rPr>
          <w:w w:val="120"/>
        </w:rPr>
        <w:t>heterozygous</w:t>
      </w:r>
      <w:r>
        <w:rPr>
          <w:spacing w:val="-12"/>
          <w:w w:val="120"/>
        </w:rPr>
        <w:t> </w:t>
      </w:r>
      <w:r>
        <w:rPr>
          <w:w w:val="120"/>
        </w:rPr>
        <w:t>mutation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i/>
          <w:w w:val="115"/>
        </w:rPr>
        <w:t>POLG-1</w:t>
      </w:r>
      <w:r>
        <w:rPr>
          <w:i/>
          <w:spacing w:val="-6"/>
          <w:w w:val="115"/>
        </w:rPr>
        <w:t> </w:t>
      </w:r>
      <w:r>
        <w:rPr>
          <w:w w:val="115"/>
        </w:rPr>
        <w:t>gene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chromosome</w:t>
      </w:r>
      <w:r>
        <w:rPr>
          <w:spacing w:val="-5"/>
          <w:w w:val="115"/>
        </w:rPr>
        <w:t> </w:t>
      </w:r>
      <w:r>
        <w:rPr>
          <w:w w:val="115"/>
        </w:rPr>
        <w:t>15q25.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missense</w:t>
      </w:r>
      <w:r>
        <w:rPr>
          <w:spacing w:val="-6"/>
          <w:w w:val="115"/>
        </w:rPr>
        <w:t> </w:t>
      </w:r>
      <w:r>
        <w:rPr>
          <w:w w:val="115"/>
        </w:rPr>
        <w:t>mutation</w:t>
      </w:r>
      <w:r>
        <w:rPr>
          <w:spacing w:val="-6"/>
          <w:w w:val="115"/>
        </w:rPr>
        <w:t> </w:t>
      </w:r>
      <w:r>
        <w:rPr>
          <w:w w:val="115"/>
        </w:rPr>
        <w:t>in </w:t>
      </w:r>
      <w:r>
        <w:rPr>
          <w:w w:val="120"/>
        </w:rPr>
        <w:t>the</w:t>
      </w:r>
      <w:r>
        <w:rPr>
          <w:w w:val="120"/>
        </w:rPr>
        <w:t> polymerase</w:t>
      </w:r>
      <w:r>
        <w:rPr>
          <w:w w:val="120"/>
        </w:rPr>
        <w:t> domain</w:t>
      </w:r>
      <w:r>
        <w:rPr>
          <w:w w:val="120"/>
        </w:rPr>
        <w:t> in</w:t>
      </w:r>
      <w:r>
        <w:rPr>
          <w:w w:val="120"/>
        </w:rPr>
        <w:t> exon</w:t>
      </w:r>
      <w:r>
        <w:rPr>
          <w:w w:val="120"/>
        </w:rPr>
        <w:t> 16</w:t>
      </w:r>
      <w:r>
        <w:rPr>
          <w:w w:val="120"/>
        </w:rPr>
        <w:t> leading</w:t>
      </w:r>
      <w:r>
        <w:rPr>
          <w:w w:val="120"/>
        </w:rPr>
        <w:t> to</w:t>
      </w:r>
      <w:r>
        <w:rPr>
          <w:w w:val="120"/>
        </w:rPr>
        <w:t> p.G848S</w:t>
      </w:r>
      <w:r>
        <w:rPr>
          <w:w w:val="120"/>
        </w:rPr>
        <w:t> exchange </w:t>
      </w:r>
      <w:r>
        <w:rPr>
          <w:w w:val="115"/>
        </w:rPr>
        <w:t>(c.2542G</w:t>
      </w:r>
      <w:r>
        <w:rPr>
          <w:spacing w:val="-3"/>
          <w:w w:val="115"/>
        </w:rPr>
        <w:t> </w:t>
      </w:r>
      <w:r>
        <w:rPr>
          <w:w w:val="115"/>
        </w:rPr>
        <w:t>&gt;</w:t>
      </w:r>
      <w:r>
        <w:rPr>
          <w:spacing w:val="-3"/>
          <w:w w:val="115"/>
        </w:rPr>
        <w:t> </w:t>
      </w:r>
      <w:r>
        <w:rPr>
          <w:w w:val="115"/>
        </w:rPr>
        <w:t>A) and a missense mutation in the linker region in exon </w:t>
      </w:r>
      <w:r>
        <w:rPr>
          <w:w w:val="120"/>
        </w:rPr>
        <w:t>7</w:t>
      </w:r>
      <w:r>
        <w:rPr>
          <w:spacing w:val="-12"/>
          <w:w w:val="120"/>
        </w:rPr>
        <w:t> </w:t>
      </w:r>
      <w:r>
        <w:rPr>
          <w:w w:val="120"/>
        </w:rPr>
        <w:t>leading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p.A467T</w:t>
      </w:r>
      <w:r>
        <w:rPr>
          <w:spacing w:val="-12"/>
          <w:w w:val="120"/>
        </w:rPr>
        <w:t> </w:t>
      </w:r>
      <w:r>
        <w:rPr>
          <w:w w:val="120"/>
        </w:rPr>
        <w:t>exchange</w:t>
      </w:r>
      <w:r>
        <w:rPr>
          <w:spacing w:val="-12"/>
          <w:w w:val="120"/>
        </w:rPr>
        <w:t> </w:t>
      </w:r>
      <w:r>
        <w:rPr>
          <w:w w:val="120"/>
        </w:rPr>
        <w:t>(c.1399G</w:t>
      </w:r>
      <w:r>
        <w:rPr>
          <w:spacing w:val="-12"/>
          <w:w w:val="120"/>
        </w:rPr>
        <w:t> </w:t>
      </w:r>
      <w:r>
        <w:rPr>
          <w:w w:val="120"/>
        </w:rPr>
        <w:t>&gt;</w:t>
      </w:r>
      <w:r>
        <w:rPr>
          <w:spacing w:val="-12"/>
          <w:w w:val="120"/>
        </w:rPr>
        <w:t> </w:t>
      </w:r>
      <w:r>
        <w:rPr>
          <w:w w:val="120"/>
        </w:rPr>
        <w:t>A)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identiﬁed.</w:t>
      </w:r>
      <w:r>
        <w:rPr>
          <w:spacing w:val="-8"/>
          <w:w w:val="120"/>
        </w:rPr>
        <w:t> </w:t>
      </w:r>
      <w:r>
        <w:rPr>
          <w:w w:val="120"/>
        </w:rPr>
        <w:t>The ﬁrst</w:t>
      </w:r>
      <w:r>
        <w:rPr>
          <w:w w:val="120"/>
        </w:rPr>
        <w:t> mutation</w:t>
      </w:r>
      <w:r>
        <w:rPr>
          <w:w w:val="120"/>
        </w:rPr>
        <w:t> was</w:t>
      </w:r>
      <w:r>
        <w:rPr>
          <w:w w:val="120"/>
        </w:rPr>
        <w:t> derived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mother</w:t>
      </w:r>
      <w:r>
        <w:rPr>
          <w:w w:val="120"/>
        </w:rPr>
        <w:t> the</w:t>
      </w:r>
      <w:r>
        <w:rPr>
          <w:w w:val="120"/>
        </w:rPr>
        <w:t> latter</w:t>
      </w:r>
      <w:r>
        <w:rPr>
          <w:w w:val="120"/>
        </w:rPr>
        <w:t> from</w:t>
      </w:r>
      <w:r>
        <w:rPr>
          <w:w w:val="120"/>
        </w:rPr>
        <w:t> the father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child,</w:t>
      </w:r>
      <w:r>
        <w:rPr>
          <w:spacing w:val="-10"/>
          <w:w w:val="120"/>
        </w:rPr>
        <w:t> </w:t>
      </w:r>
      <w:r>
        <w:rPr>
          <w:w w:val="120"/>
        </w:rPr>
        <w:t>both</w:t>
      </w:r>
      <w:r>
        <w:rPr>
          <w:spacing w:val="-11"/>
          <w:w w:val="120"/>
        </w:rPr>
        <w:t> </w:t>
      </w:r>
      <w:r>
        <w:rPr>
          <w:w w:val="120"/>
        </w:rPr>
        <w:t>being</w:t>
      </w:r>
      <w:r>
        <w:rPr>
          <w:spacing w:val="-10"/>
          <w:w w:val="120"/>
        </w:rPr>
        <w:t> </w:t>
      </w:r>
      <w:r>
        <w:rPr>
          <w:w w:val="120"/>
        </w:rPr>
        <w:t>healthy.</w:t>
      </w:r>
      <w:r>
        <w:rPr>
          <w:spacing w:val="-11"/>
          <w:w w:val="120"/>
        </w:rPr>
        <w:t> </w:t>
      </w:r>
      <w:r>
        <w:rPr>
          <w:w w:val="120"/>
        </w:rPr>
        <w:t>Both</w:t>
      </w:r>
      <w:r>
        <w:rPr>
          <w:spacing w:val="-11"/>
          <w:w w:val="120"/>
        </w:rPr>
        <w:t> </w:t>
      </w:r>
      <w:r>
        <w:rPr>
          <w:w w:val="120"/>
        </w:rPr>
        <w:t>mutations</w:t>
      </w:r>
      <w:r>
        <w:rPr>
          <w:spacing w:val="-11"/>
          <w:w w:val="120"/>
        </w:rPr>
        <w:t> </w:t>
      </w:r>
      <w:r>
        <w:rPr>
          <w:w w:val="120"/>
        </w:rPr>
        <w:t>have</w:t>
      </w:r>
      <w:r>
        <w:rPr>
          <w:spacing w:val="-10"/>
          <w:w w:val="120"/>
        </w:rPr>
        <w:t> </w:t>
      </w:r>
      <w:r>
        <w:rPr>
          <w:w w:val="120"/>
        </w:rPr>
        <w:t>previ- ously</w:t>
      </w:r>
      <w:r>
        <w:rPr>
          <w:spacing w:val="-12"/>
          <w:w w:val="120"/>
        </w:rPr>
        <w:t> </w:t>
      </w:r>
      <w:r>
        <w:rPr>
          <w:w w:val="120"/>
        </w:rPr>
        <w:t>been</w:t>
      </w:r>
      <w:r>
        <w:rPr>
          <w:spacing w:val="-12"/>
          <w:w w:val="120"/>
        </w:rPr>
        <w:t> </w:t>
      </w:r>
      <w:r>
        <w:rPr>
          <w:w w:val="120"/>
        </w:rPr>
        <w:t>described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compound</w:t>
      </w:r>
      <w:r>
        <w:rPr>
          <w:spacing w:val="-12"/>
          <w:w w:val="120"/>
        </w:rPr>
        <w:t> </w:t>
      </w:r>
      <w:r>
        <w:rPr>
          <w:w w:val="120"/>
        </w:rPr>
        <w:t>heterozygosity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patients</w:t>
      </w:r>
      <w:r>
        <w:rPr>
          <w:spacing w:val="-12"/>
          <w:w w:val="120"/>
        </w:rPr>
        <w:t> </w:t>
      </w:r>
      <w:r>
        <w:rPr>
          <w:w w:val="120"/>
        </w:rPr>
        <w:t>with Alpers disease </w:t>
      </w:r>
      <w:hyperlink w:history="true" w:anchor="_bookmark4">
        <w:r>
          <w:rPr>
            <w:color w:val="000066"/>
            <w:w w:val="120"/>
          </w:rPr>
          <w:t>[3]</w:t>
        </w:r>
      </w:hyperlink>
      <w:r>
        <w:rPr>
          <w:w w:val="120"/>
        </w:rPr>
        <w:t>.</w:t>
      </w:r>
    </w:p>
    <w:p>
      <w:pPr>
        <w:pStyle w:val="BodyText"/>
        <w:spacing w:before="35"/>
      </w:pPr>
    </w:p>
    <w:p>
      <w:pPr>
        <w:spacing w:before="0"/>
        <w:ind w:left="284" w:right="0" w:firstLine="0"/>
        <w:jc w:val="left"/>
        <w:rPr>
          <w:i/>
          <w:sz w:val="16"/>
        </w:rPr>
      </w:pPr>
      <w:r>
        <w:rPr>
          <w:i/>
          <w:spacing w:val="-2"/>
          <w:w w:val="115"/>
          <w:sz w:val="16"/>
        </w:rPr>
        <w:t>Treatment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284" w:right="85" w:firstLine="232"/>
        <w:jc w:val="both"/>
      </w:pPr>
      <w:r>
        <w:rPr>
          <w:w w:val="120"/>
        </w:rPr>
        <w:t>Faced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deteriorating</w:t>
      </w:r>
      <w:r>
        <w:rPr>
          <w:spacing w:val="-2"/>
          <w:w w:val="120"/>
        </w:rPr>
        <w:t> </w:t>
      </w:r>
      <w:r>
        <w:rPr>
          <w:w w:val="120"/>
        </w:rPr>
        <w:t>clinical</w:t>
      </w:r>
      <w:r>
        <w:rPr>
          <w:spacing w:val="-4"/>
          <w:w w:val="120"/>
        </w:rPr>
        <w:t> </w:t>
      </w:r>
      <w:r>
        <w:rPr>
          <w:w w:val="120"/>
        </w:rPr>
        <w:t>situation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intractable </w:t>
      </w:r>
      <w:r>
        <w:rPr>
          <w:w w:val="125"/>
        </w:rPr>
        <w:t>epileptic</w:t>
      </w:r>
      <w:r>
        <w:rPr>
          <w:w w:val="125"/>
        </w:rPr>
        <w:t> syndrome</w:t>
      </w:r>
      <w:r>
        <w:rPr>
          <w:w w:val="125"/>
        </w:rPr>
        <w:t> impressing</w:t>
      </w:r>
      <w:r>
        <w:rPr>
          <w:w w:val="125"/>
        </w:rPr>
        <w:t> as</w:t>
      </w:r>
      <w:r>
        <w:rPr>
          <w:w w:val="125"/>
        </w:rPr>
        <w:t> </w:t>
      </w:r>
      <w:r>
        <w:rPr>
          <w:i/>
          <w:w w:val="125"/>
        </w:rPr>
        <w:t>epilepsia</w:t>
      </w:r>
      <w:r>
        <w:rPr>
          <w:i/>
          <w:w w:val="125"/>
        </w:rPr>
        <w:t> partialis</w:t>
      </w:r>
      <w:r>
        <w:rPr>
          <w:i/>
          <w:w w:val="125"/>
        </w:rPr>
        <w:t> continua</w:t>
      </w:r>
      <w:r>
        <w:rPr>
          <w:w w:val="125"/>
        </w:rPr>
        <w:t>, refractory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common</w:t>
      </w:r>
      <w:r>
        <w:rPr>
          <w:spacing w:val="-13"/>
          <w:w w:val="125"/>
        </w:rPr>
        <w:t> </w:t>
      </w:r>
      <w:r>
        <w:rPr>
          <w:w w:val="125"/>
        </w:rPr>
        <w:t>antiepileptic</w:t>
      </w:r>
      <w:r>
        <w:rPr>
          <w:spacing w:val="-12"/>
          <w:w w:val="125"/>
        </w:rPr>
        <w:t> </w:t>
      </w:r>
      <w:r>
        <w:rPr>
          <w:w w:val="125"/>
        </w:rPr>
        <w:t>drugs,</w:t>
      </w:r>
      <w:r>
        <w:rPr>
          <w:spacing w:val="-13"/>
          <w:w w:val="125"/>
        </w:rPr>
        <w:t> </w:t>
      </w:r>
      <w:r>
        <w:rPr>
          <w:w w:val="125"/>
        </w:rPr>
        <w:t>we</w:t>
      </w:r>
      <w:r>
        <w:rPr>
          <w:spacing w:val="-12"/>
          <w:w w:val="125"/>
        </w:rPr>
        <w:t> </w:t>
      </w:r>
      <w:r>
        <w:rPr>
          <w:w w:val="125"/>
        </w:rPr>
        <w:t>asked</w:t>
      </w:r>
      <w:r>
        <w:rPr>
          <w:spacing w:val="-13"/>
          <w:w w:val="125"/>
        </w:rPr>
        <w:t> </w:t>
      </w: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parental </w:t>
      </w:r>
      <w:r>
        <w:rPr>
          <w:w w:val="120"/>
        </w:rPr>
        <w:t>consent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w w:val="120"/>
        </w:rPr>
        <w:t> administer</w:t>
      </w:r>
      <w:r>
        <w:rPr>
          <w:spacing w:val="-1"/>
          <w:w w:val="120"/>
        </w:rPr>
        <w:t> </w:t>
      </w:r>
      <w:r>
        <w:rPr>
          <w:w w:val="120"/>
        </w:rPr>
        <w:t>pharmacologic</w:t>
      </w:r>
      <w:r>
        <w:rPr>
          <w:spacing w:val="-1"/>
          <w:w w:val="120"/>
        </w:rPr>
        <w:t> </w:t>
      </w:r>
      <w:r>
        <w:rPr>
          <w:w w:val="120"/>
        </w:rPr>
        <w:t>doses</w:t>
      </w:r>
      <w:r>
        <w:rPr>
          <w:w w:val="120"/>
        </w:rPr>
        <w:t> of</w:t>
      </w:r>
      <w:r>
        <w:rPr>
          <w:w w:val="120"/>
        </w:rPr>
        <w:t> folinic</w:t>
      </w:r>
      <w:r>
        <w:rPr>
          <w:w w:val="120"/>
        </w:rPr>
        <w:t> acid</w:t>
      </w:r>
      <w:r>
        <w:rPr>
          <w:spacing w:val="-1"/>
          <w:w w:val="120"/>
        </w:rPr>
        <w:t> </w:t>
      </w:r>
      <w:r>
        <w:rPr>
          <w:w w:val="120"/>
        </w:rPr>
        <w:t>(5-for- myltetrahydrofolate,</w:t>
      </w:r>
      <w:r>
        <w:rPr>
          <w:spacing w:val="-4"/>
          <w:w w:val="120"/>
        </w:rPr>
        <w:t> </w:t>
      </w:r>
      <w:r>
        <w:rPr>
          <w:w w:val="120"/>
        </w:rPr>
        <w:t>Leucovorine)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order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compensate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20"/>
        </w:rPr>
        <w:t>the intracerebral</w:t>
      </w:r>
      <w:r>
        <w:rPr>
          <w:spacing w:val="-6"/>
          <w:w w:val="120"/>
        </w:rPr>
        <w:t> </w:t>
      </w:r>
      <w:r>
        <w:rPr>
          <w:w w:val="120"/>
        </w:rPr>
        <w:t>folate</w:t>
      </w:r>
      <w:r>
        <w:rPr>
          <w:spacing w:val="-7"/>
          <w:w w:val="120"/>
        </w:rPr>
        <w:t> </w:t>
      </w:r>
      <w:r>
        <w:rPr>
          <w:w w:val="120"/>
        </w:rPr>
        <w:t>deﬁciency.</w:t>
      </w:r>
      <w:r>
        <w:rPr>
          <w:spacing w:val="-7"/>
          <w:w w:val="120"/>
        </w:rPr>
        <w:t> </w:t>
      </w:r>
      <w:r>
        <w:rPr>
          <w:w w:val="120"/>
        </w:rPr>
        <w:t>Treatment</w:t>
      </w:r>
      <w:r>
        <w:rPr>
          <w:spacing w:val="-7"/>
          <w:w w:val="120"/>
        </w:rPr>
        <w:t> </w:t>
      </w:r>
      <w:r>
        <w:rPr>
          <w:w w:val="120"/>
        </w:rPr>
        <w:t>was</w:t>
      </w:r>
      <w:r>
        <w:rPr>
          <w:spacing w:val="-7"/>
          <w:w w:val="120"/>
        </w:rPr>
        <w:t> </w:t>
      </w:r>
      <w:r>
        <w:rPr>
          <w:w w:val="120"/>
        </w:rPr>
        <w:t>started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daily </w:t>
      </w:r>
      <w:r>
        <w:rPr>
          <w:w w:val="125"/>
        </w:rPr>
        <w:t>oral</w:t>
      </w:r>
      <w:r>
        <w:rPr>
          <w:spacing w:val="-13"/>
          <w:w w:val="125"/>
        </w:rPr>
        <w:t> </w:t>
      </w:r>
      <w:r>
        <w:rPr>
          <w:w w:val="125"/>
        </w:rPr>
        <w:t>dose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2</w:t>
      </w:r>
      <w:r>
        <w:rPr>
          <w:spacing w:val="-13"/>
          <w:w w:val="125"/>
        </w:rPr>
        <w:t> </w:t>
      </w:r>
      <w:r>
        <w:rPr>
          <w:rFonts w:ascii="Arial" w:hAnsi="Arial"/>
          <w:w w:val="125"/>
        </w:rPr>
        <w:t>x</w:t>
      </w:r>
      <w:r>
        <w:rPr>
          <w:rFonts w:ascii="Arial" w:hAnsi="Arial"/>
          <w:spacing w:val="-14"/>
          <w:w w:val="125"/>
        </w:rPr>
        <w:t> </w:t>
      </w:r>
      <w:r>
        <w:rPr>
          <w:w w:val="125"/>
        </w:rPr>
        <w:t>0.25</w:t>
      </w:r>
      <w:r>
        <w:rPr>
          <w:spacing w:val="-12"/>
          <w:w w:val="125"/>
        </w:rPr>
        <w:t> </w:t>
      </w:r>
      <w:r>
        <w:rPr>
          <w:w w:val="125"/>
        </w:rPr>
        <w:t>mg/kg</w:t>
      </w:r>
      <w:r>
        <w:rPr>
          <w:w w:val="125"/>
        </w:rPr>
        <w:t> body</w:t>
      </w:r>
      <w:r>
        <w:rPr>
          <w:w w:val="125"/>
        </w:rPr>
        <w:t> weight</w:t>
      </w:r>
      <w:r>
        <w:rPr>
          <w:w w:val="125"/>
        </w:rPr>
        <w:t> and</w:t>
      </w:r>
      <w:r>
        <w:rPr>
          <w:w w:val="125"/>
        </w:rPr>
        <w:t> later</w:t>
      </w:r>
      <w:r>
        <w:rPr>
          <w:w w:val="125"/>
        </w:rPr>
        <w:t> increased</w:t>
      </w:r>
      <w:r>
        <w:rPr>
          <w:w w:val="125"/>
        </w:rPr>
        <w:t> to 2 </w:t>
      </w:r>
      <w:r>
        <w:rPr>
          <w:rFonts w:ascii="Arial" w:hAnsi="Arial"/>
          <w:w w:val="125"/>
        </w:rPr>
        <w:t>x</w:t>
      </w:r>
      <w:r>
        <w:rPr>
          <w:rFonts w:ascii="Arial" w:hAnsi="Arial"/>
          <w:spacing w:val="-1"/>
          <w:w w:val="125"/>
        </w:rPr>
        <w:t> </w:t>
      </w:r>
      <w:r>
        <w:rPr>
          <w:w w:val="125"/>
        </w:rPr>
        <w:t>4 mg/kg/body weight).</w:t>
      </w:r>
    </w:p>
    <w:p>
      <w:pPr>
        <w:pStyle w:val="BodyText"/>
        <w:spacing w:line="273" w:lineRule="auto"/>
        <w:ind w:left="284" w:right="84" w:firstLine="232"/>
        <w:jc w:val="both"/>
      </w:pP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remarkable</w:t>
      </w:r>
      <w:r>
        <w:rPr>
          <w:spacing w:val="-11"/>
          <w:w w:val="120"/>
        </w:rPr>
        <w:t> </w:t>
      </w:r>
      <w:r>
        <w:rPr>
          <w:w w:val="120"/>
        </w:rPr>
        <w:t>clinical</w:t>
      </w:r>
      <w:r>
        <w:rPr>
          <w:spacing w:val="-10"/>
          <w:w w:val="120"/>
        </w:rPr>
        <w:t> </w:t>
      </w:r>
      <w:r>
        <w:rPr>
          <w:w w:val="120"/>
        </w:rPr>
        <w:t>improvement</w:t>
      </w:r>
      <w:r>
        <w:rPr>
          <w:spacing w:val="-11"/>
          <w:w w:val="120"/>
        </w:rPr>
        <w:t> </w:t>
      </w:r>
      <w:r>
        <w:rPr>
          <w:w w:val="120"/>
        </w:rPr>
        <w:t>could</w:t>
      </w:r>
      <w:r>
        <w:rPr>
          <w:spacing w:val="-10"/>
          <w:w w:val="120"/>
        </w:rPr>
        <w:t> </w:t>
      </w:r>
      <w:r>
        <w:rPr>
          <w:w w:val="120"/>
        </w:rPr>
        <w:t>be</w:t>
      </w:r>
      <w:r>
        <w:rPr>
          <w:spacing w:val="-10"/>
          <w:w w:val="120"/>
        </w:rPr>
        <w:t> </w:t>
      </w:r>
      <w:r>
        <w:rPr>
          <w:w w:val="120"/>
        </w:rPr>
        <w:t>observed</w:t>
      </w:r>
      <w:r>
        <w:rPr>
          <w:spacing w:val="-9"/>
          <w:w w:val="120"/>
        </w:rPr>
        <w:t> </w:t>
      </w:r>
      <w:r>
        <w:rPr>
          <w:w w:val="120"/>
        </w:rPr>
        <w:t>thereaf- ter.</w:t>
      </w:r>
      <w:r>
        <w:rPr>
          <w:w w:val="120"/>
        </w:rPr>
        <w:t> After</w:t>
      </w:r>
      <w:r>
        <w:rPr>
          <w:w w:val="120"/>
        </w:rPr>
        <w:t> 2</w:t>
      </w:r>
      <w:r>
        <w:rPr>
          <w:w w:val="120"/>
        </w:rPr>
        <w:t> weeks we</w:t>
      </w:r>
      <w:r>
        <w:rPr>
          <w:w w:val="120"/>
        </w:rPr>
        <w:t> could start</w:t>
      </w:r>
      <w:r>
        <w:rPr>
          <w:w w:val="120"/>
        </w:rPr>
        <w:t> to</w:t>
      </w:r>
      <w:r>
        <w:rPr>
          <w:w w:val="120"/>
        </w:rPr>
        <w:t> reduce the</w:t>
      </w:r>
      <w:r>
        <w:rPr>
          <w:w w:val="120"/>
        </w:rPr>
        <w:t> anticonvulsant treatment</w:t>
      </w:r>
      <w:r>
        <w:rPr>
          <w:w w:val="120"/>
        </w:rPr>
        <w:t> from</w:t>
      </w:r>
      <w:r>
        <w:rPr>
          <w:w w:val="120"/>
        </w:rPr>
        <w:t> four</w:t>
      </w:r>
      <w:r>
        <w:rPr>
          <w:w w:val="120"/>
        </w:rPr>
        <w:t> to</w:t>
      </w:r>
      <w:r>
        <w:rPr>
          <w:w w:val="120"/>
        </w:rPr>
        <w:t> two</w:t>
      </w:r>
      <w:r>
        <w:rPr>
          <w:w w:val="120"/>
        </w:rPr>
        <w:t> drugs.</w:t>
      </w:r>
      <w:r>
        <w:rPr>
          <w:w w:val="120"/>
        </w:rPr>
        <w:t> For</w:t>
      </w:r>
      <w:r>
        <w:rPr>
          <w:w w:val="120"/>
        </w:rPr>
        <w:t> 17</w:t>
      </w:r>
      <w:r>
        <w:rPr>
          <w:spacing w:val="-11"/>
          <w:w w:val="120"/>
        </w:rPr>
        <w:t> </w:t>
      </w:r>
      <w:r>
        <w:rPr>
          <w:w w:val="120"/>
        </w:rPr>
        <w:t>months</w:t>
      </w:r>
      <w:r>
        <w:rPr>
          <w:w w:val="120"/>
        </w:rPr>
        <w:t> under</w:t>
      </w:r>
      <w:r>
        <w:rPr>
          <w:w w:val="120"/>
        </w:rPr>
        <w:t> a</w:t>
      </w:r>
      <w:r>
        <w:rPr>
          <w:w w:val="120"/>
        </w:rPr>
        <w:t> com- bined</w:t>
      </w:r>
      <w:r>
        <w:rPr>
          <w:spacing w:val="1"/>
          <w:w w:val="120"/>
        </w:rPr>
        <w:t> </w:t>
      </w:r>
      <w:r>
        <w:rPr>
          <w:w w:val="120"/>
        </w:rPr>
        <w:t>anticonvulsant</w:t>
      </w:r>
      <w:r>
        <w:rPr>
          <w:spacing w:val="1"/>
          <w:w w:val="120"/>
        </w:rPr>
        <w:t> </w:t>
      </w:r>
      <w:r>
        <w:rPr>
          <w:w w:val="120"/>
        </w:rPr>
        <w:t>drug</w:t>
      </w:r>
      <w:r>
        <w:rPr>
          <w:spacing w:val="2"/>
          <w:w w:val="120"/>
        </w:rPr>
        <w:t> </w:t>
      </w:r>
      <w:r>
        <w:rPr>
          <w:w w:val="120"/>
        </w:rPr>
        <w:t>regime</w:t>
      </w:r>
      <w:r>
        <w:rPr>
          <w:spacing w:val="2"/>
          <w:w w:val="120"/>
        </w:rPr>
        <w:t> </w:t>
      </w:r>
      <w:r>
        <w:rPr>
          <w:w w:val="120"/>
        </w:rPr>
        <w:t>with</w:t>
      </w:r>
      <w:r>
        <w:rPr>
          <w:spacing w:val="2"/>
          <w:w w:val="120"/>
        </w:rPr>
        <w:t> </w:t>
      </w:r>
      <w:r>
        <w:rPr>
          <w:w w:val="120"/>
        </w:rPr>
        <w:t>Phenobarbitone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spacing w:val="-6"/>
          <w:w w:val="120"/>
        </w:rPr>
        <w:t>Viga-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308" w:space="72"/>
            <w:col w:w="539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r>
        <w:rPr>
          <w:w w:val="120"/>
          <w:sz w:val="12"/>
        </w:rPr>
        <w:t>Table</w:t>
      </w:r>
      <w:r>
        <w:rPr>
          <w:spacing w:val="9"/>
          <w:w w:val="120"/>
          <w:sz w:val="12"/>
        </w:rPr>
        <w:t> </w:t>
      </w:r>
      <w:r>
        <w:rPr>
          <w:spacing w:val="-10"/>
          <w:w w:val="120"/>
          <w:sz w:val="12"/>
        </w:rPr>
        <w:t>1</w:t>
      </w:r>
    </w:p>
    <w:p>
      <w:pPr>
        <w:spacing w:before="34" w:after="17"/>
        <w:ind w:left="284" w:right="0" w:firstLine="0"/>
        <w:jc w:val="left"/>
        <w:rPr>
          <w:sz w:val="12"/>
        </w:rPr>
      </w:pPr>
      <w:r>
        <w:rPr>
          <w:w w:val="120"/>
          <w:sz w:val="12"/>
        </w:rPr>
        <w:t>Neurotransmitter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metabolites,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folates,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cytokines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CSF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autoantibodies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against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folate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receptor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serum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CSF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patient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Alpers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disease.</w:t>
      </w: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758"/>
        <w:gridCol w:w="759"/>
        <w:gridCol w:w="747"/>
        <w:gridCol w:w="747"/>
        <w:gridCol w:w="747"/>
        <w:gridCol w:w="747"/>
        <w:gridCol w:w="703"/>
        <w:gridCol w:w="703"/>
        <w:gridCol w:w="703"/>
        <w:gridCol w:w="549"/>
        <w:gridCol w:w="606"/>
      </w:tblGrid>
      <w:tr>
        <w:trPr>
          <w:trHeight w:val="651" w:hRule="atLeast"/>
        </w:trPr>
        <w:tc>
          <w:tcPr>
            <w:tcW w:w="2628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70"/>
              <w:rPr>
                <w:sz w:val="12"/>
              </w:rPr>
            </w:pPr>
            <w:r>
              <w:rPr>
                <w:w w:val="125"/>
                <w:sz w:val="12"/>
              </w:rPr>
              <w:t>Weeks</w:t>
            </w:r>
            <w:r>
              <w:rPr>
                <w:spacing w:val="6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since</w:t>
            </w:r>
            <w:r>
              <w:rPr>
                <w:spacing w:val="6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disease</w:t>
            </w:r>
            <w:r>
              <w:rPr>
                <w:spacing w:val="7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onset</w:t>
            </w:r>
            <w:r>
              <w:rPr>
                <w:spacing w:val="6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at</w:t>
            </w:r>
            <w:r>
              <w:rPr>
                <w:spacing w:val="6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3.5</w:t>
            </w:r>
            <w:r>
              <w:rPr>
                <w:spacing w:val="-5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years</w:t>
            </w:r>
          </w:p>
        </w:tc>
        <w:tc>
          <w:tcPr>
            <w:tcW w:w="758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5HIAA</w:t>
            </w:r>
          </w:p>
          <w:p>
            <w:pPr>
              <w:pStyle w:val="TableParagraph"/>
              <w:spacing w:line="240" w:lineRule="auto" w:before="33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(nmol/L)</w:t>
            </w:r>
          </w:p>
        </w:tc>
        <w:tc>
          <w:tcPr>
            <w:tcW w:w="759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HVA</w:t>
            </w:r>
          </w:p>
          <w:p>
            <w:pPr>
              <w:pStyle w:val="TableParagraph"/>
              <w:spacing w:line="240" w:lineRule="auto" w:before="33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(nmol/L)</w:t>
            </w:r>
          </w:p>
        </w:tc>
        <w:tc>
          <w:tcPr>
            <w:tcW w:w="747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1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3OMD</w:t>
            </w:r>
          </w:p>
          <w:p>
            <w:pPr>
              <w:pStyle w:val="TableParagraph"/>
              <w:spacing w:line="240" w:lineRule="auto" w:before="33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(nmol/L)</w:t>
            </w:r>
          </w:p>
        </w:tc>
        <w:tc>
          <w:tcPr>
            <w:tcW w:w="747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5MTHF</w:t>
            </w:r>
          </w:p>
          <w:p>
            <w:pPr>
              <w:pStyle w:val="TableParagraph"/>
              <w:spacing w:line="240" w:lineRule="auto" w:before="33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(nmol/L)</w:t>
            </w:r>
          </w:p>
        </w:tc>
        <w:tc>
          <w:tcPr>
            <w:tcW w:w="747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97" w:lineRule="auto" w:before="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Neo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(nmol/L)</w:t>
            </w:r>
          </w:p>
        </w:tc>
        <w:tc>
          <w:tcPr>
            <w:tcW w:w="747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97" w:lineRule="auto" w:before="5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Bio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(nmol/L)</w:t>
            </w:r>
          </w:p>
        </w:tc>
        <w:tc>
          <w:tcPr>
            <w:tcW w:w="703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rPr>
                <w:sz w:val="12"/>
              </w:rPr>
            </w:pPr>
            <w:r>
              <w:rPr>
                <w:w w:val="110"/>
                <w:sz w:val="12"/>
              </w:rPr>
              <w:t>IL-</w:t>
            </w:r>
            <w:r>
              <w:rPr>
                <w:spacing w:val="-10"/>
                <w:w w:val="110"/>
                <w:sz w:val="12"/>
              </w:rPr>
              <w:t>6</w:t>
            </w:r>
          </w:p>
          <w:p>
            <w:pPr>
              <w:pStyle w:val="TableParagraph"/>
              <w:spacing w:line="240" w:lineRule="auto" w:before="3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(pg/mL)</w:t>
            </w:r>
          </w:p>
        </w:tc>
        <w:tc>
          <w:tcPr>
            <w:tcW w:w="703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rPr>
                <w:sz w:val="12"/>
              </w:rPr>
            </w:pPr>
            <w:r>
              <w:rPr>
                <w:w w:val="110"/>
                <w:sz w:val="12"/>
              </w:rPr>
              <w:t>IL-</w:t>
            </w:r>
            <w:r>
              <w:rPr>
                <w:spacing w:val="-10"/>
                <w:w w:val="110"/>
                <w:sz w:val="12"/>
              </w:rPr>
              <w:t>8</w:t>
            </w:r>
          </w:p>
          <w:p>
            <w:pPr>
              <w:pStyle w:val="TableParagraph"/>
              <w:spacing w:line="240" w:lineRule="auto" w:before="3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(pg/mL)</w:t>
            </w:r>
          </w:p>
        </w:tc>
        <w:tc>
          <w:tcPr>
            <w:tcW w:w="703" w:type="dxa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22"/>
              <w:ind w:left="114"/>
              <w:rPr>
                <w:sz w:val="15"/>
              </w:rPr>
            </w:pPr>
            <w:r>
              <w:rPr>
                <w:spacing w:val="-2"/>
                <w:w w:val="110"/>
                <w:sz w:val="12"/>
              </w:rPr>
              <w:t>IFN-</w:t>
            </w:r>
            <w:r>
              <w:rPr>
                <w:spacing w:val="-12"/>
                <w:w w:val="115"/>
                <w:sz w:val="15"/>
              </w:rPr>
              <w:t>c</w:t>
            </w:r>
          </w:p>
          <w:p>
            <w:pPr>
              <w:pStyle w:val="TableParagraph"/>
              <w:spacing w:line="240" w:lineRule="auto" w:before="26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(pg/mL)</w:t>
            </w:r>
          </w:p>
        </w:tc>
        <w:tc>
          <w:tcPr>
            <w:tcW w:w="1155" w:type="dxa"/>
            <w:gridSpan w:val="2"/>
            <w:tcBorders>
              <w:top w:val="single" w:sz="36" w:space="0" w:color="FFFFFF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50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FRAA</w:t>
            </w:r>
          </w:p>
          <w:p>
            <w:pPr>
              <w:pStyle w:val="TableParagraph"/>
              <w:spacing w:line="240" w:lineRule="auto" w:before="33" w:after="41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(pmol/mL)</w:t>
            </w:r>
          </w:p>
          <w:p>
            <w:pPr>
              <w:pStyle w:val="TableParagraph"/>
              <w:spacing w:line="20" w:lineRule="exact" w:before="0"/>
              <w:ind w:left="11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55625" cy="6985"/>
                      <wp:effectExtent l="0" t="0" r="0" b="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555625" cy="6985"/>
                                <a:chExt cx="555625" cy="698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55562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25" h="6985">
                                      <a:moveTo>
                                        <a:pt x="5551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7"/>
                                      </a:lnTo>
                                      <a:lnTo>
                                        <a:pt x="555116" y="6477"/>
                                      </a:lnTo>
                                      <a:lnTo>
                                        <a:pt x="5551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.75pt;height:.550pt;mso-position-horizontal-relative:char;mso-position-vertical-relative:line" id="docshapegroup18" coordorigin="0,0" coordsize="875,11">
                      <v:rect style="position:absolute;left:0;top:0;width:875;height:11" id="docshape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730" w:val="left" w:leader="none"/>
              </w:tabs>
              <w:spacing w:line="240" w:lineRule="auto" w:before="5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Serum</w:t>
            </w:r>
            <w:r>
              <w:rPr>
                <w:sz w:val="12"/>
              </w:rPr>
              <w:tab/>
            </w:r>
            <w:r>
              <w:rPr>
                <w:spacing w:val="-5"/>
                <w:w w:val="115"/>
                <w:sz w:val="12"/>
              </w:rPr>
              <w:t>CSF</w:t>
            </w:r>
          </w:p>
        </w:tc>
      </w:tr>
      <w:tr>
        <w:trPr>
          <w:trHeight w:val="212" w:hRule="atLeast"/>
        </w:trPr>
        <w:tc>
          <w:tcPr>
            <w:tcW w:w="2628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  <w:tc>
          <w:tcPr>
            <w:tcW w:w="758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406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1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1167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122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22.9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8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78.3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20.1</w:t>
            </w:r>
          </w:p>
        </w:tc>
        <w:tc>
          <w:tcPr>
            <w:tcW w:w="703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&gt;300</w:t>
            </w:r>
          </w:p>
        </w:tc>
        <w:tc>
          <w:tcPr>
            <w:tcW w:w="703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703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0.7</w:t>
            </w:r>
          </w:p>
        </w:tc>
        <w:tc>
          <w:tcPr>
            <w:tcW w:w="549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606" w:type="dxa"/>
            <w:tcBorders>
              <w:top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61"/>
              <w:ind w:left="15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</w:tr>
      <w:tr>
        <w:trPr>
          <w:trHeight w:val="171" w:hRule="atLeast"/>
        </w:trPr>
        <w:tc>
          <w:tcPr>
            <w:tcW w:w="2628" w:type="dxa"/>
            <w:shd w:val="clear" w:color="auto" w:fill="F2F2F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  <w:hyperlink w:history="true" w:anchor="_bookmark2">
              <w:r>
                <w:rPr>
                  <w:color w:val="000066"/>
                  <w:spacing w:val="-5"/>
                  <w:w w:val="13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758" w:type="dxa"/>
            <w:shd w:val="clear" w:color="auto" w:fill="F2F2F2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259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ind w:left="18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882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130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73.1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100.5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18.0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23.4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549" w:type="dxa"/>
            <w:shd w:val="clear" w:color="auto" w:fill="F2F2F2"/>
          </w:tcPr>
          <w:p>
            <w:pPr>
              <w:pStyle w:val="TableParagraph"/>
              <w:ind w:left="0" w:right="9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606" w:type="dxa"/>
            <w:shd w:val="clear" w:color="auto" w:fill="F2F2F2"/>
          </w:tcPr>
          <w:p>
            <w:pPr>
              <w:pStyle w:val="TableParagraph"/>
              <w:ind w:left="15" w:right="3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</w:tr>
      <w:tr>
        <w:trPr>
          <w:trHeight w:val="171" w:hRule="atLeast"/>
        </w:trPr>
        <w:tc>
          <w:tcPr>
            <w:tcW w:w="2628" w:type="dxa"/>
            <w:shd w:val="clear" w:color="auto" w:fill="F2F2F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32</w:t>
            </w:r>
            <w:hyperlink w:history="true" w:anchor="_bookmark2">
              <w:r>
                <w:rPr>
                  <w:color w:val="000066"/>
                  <w:spacing w:val="-5"/>
                  <w:w w:val="13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758" w:type="dxa"/>
            <w:shd w:val="clear" w:color="auto" w:fill="F2F2F2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529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ind w:left="18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955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205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58.2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57.6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13.9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5.7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1.3</w:t>
            </w:r>
          </w:p>
        </w:tc>
        <w:tc>
          <w:tcPr>
            <w:tcW w:w="549" w:type="dxa"/>
            <w:shd w:val="clear" w:color="auto" w:fill="F2F2F2"/>
          </w:tcPr>
          <w:p>
            <w:pPr>
              <w:pStyle w:val="TableParagraph"/>
              <w:ind w:left="4" w:right="6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0.34</w:t>
            </w:r>
          </w:p>
        </w:tc>
        <w:tc>
          <w:tcPr>
            <w:tcW w:w="606" w:type="dxa"/>
            <w:shd w:val="clear" w:color="auto" w:fill="F2F2F2"/>
          </w:tcPr>
          <w:p>
            <w:pPr>
              <w:pStyle w:val="TableParagraph"/>
              <w:ind w:left="15" w:right="3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n.d.</w:t>
            </w:r>
          </w:p>
        </w:tc>
      </w:tr>
      <w:tr>
        <w:trPr>
          <w:trHeight w:val="171" w:hRule="atLeast"/>
        </w:trPr>
        <w:tc>
          <w:tcPr>
            <w:tcW w:w="2628" w:type="dxa"/>
            <w:shd w:val="clear" w:color="auto" w:fill="F2F2F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52</w:t>
            </w:r>
            <w:hyperlink w:history="true" w:anchor="_bookmark2">
              <w:r>
                <w:rPr>
                  <w:color w:val="000066"/>
                  <w:spacing w:val="-5"/>
                  <w:w w:val="13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758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402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ind w:left="11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1121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20.5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84.5</w:t>
            </w:r>
          </w:p>
        </w:tc>
        <w:tc>
          <w:tcPr>
            <w:tcW w:w="747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15.0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7.5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152</w:t>
            </w:r>
          </w:p>
        </w:tc>
        <w:tc>
          <w:tcPr>
            <w:tcW w:w="703" w:type="dxa"/>
            <w:shd w:val="clear" w:color="auto" w:fill="F2F2F2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0.2</w:t>
            </w:r>
          </w:p>
        </w:tc>
        <w:tc>
          <w:tcPr>
            <w:tcW w:w="549" w:type="dxa"/>
            <w:shd w:val="clear" w:color="auto" w:fill="F2F2F2"/>
          </w:tcPr>
          <w:p>
            <w:pPr>
              <w:pStyle w:val="TableParagraph"/>
              <w:ind w:left="4" w:right="6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0.98</w:t>
            </w:r>
          </w:p>
        </w:tc>
        <w:tc>
          <w:tcPr>
            <w:tcW w:w="606" w:type="dxa"/>
            <w:shd w:val="clear" w:color="auto" w:fill="F2F2F2"/>
          </w:tcPr>
          <w:p>
            <w:pPr>
              <w:pStyle w:val="TableParagraph"/>
              <w:ind w:left="37" w:right="2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1.20</w:t>
            </w:r>
          </w:p>
        </w:tc>
      </w:tr>
      <w:tr>
        <w:trPr>
          <w:trHeight w:val="238" w:hRule="atLeast"/>
        </w:trPr>
        <w:tc>
          <w:tcPr>
            <w:tcW w:w="2628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25"/>
                <w:sz w:val="12"/>
              </w:rPr>
              <w:t>Normal:</w:t>
            </w:r>
            <w:r>
              <w:rPr>
                <w:spacing w:val="5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2–4</w:t>
            </w:r>
            <w:r>
              <w:rPr>
                <w:spacing w:val="3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years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105–299</w:t>
            </w:r>
          </w:p>
        </w:tc>
        <w:tc>
          <w:tcPr>
            <w:tcW w:w="759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211–871</w:t>
            </w:r>
          </w:p>
        </w:tc>
        <w:tc>
          <w:tcPr>
            <w:tcW w:w="747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&lt;50</w:t>
            </w:r>
          </w:p>
        </w:tc>
        <w:tc>
          <w:tcPr>
            <w:tcW w:w="747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63–111</w:t>
            </w:r>
          </w:p>
        </w:tc>
        <w:tc>
          <w:tcPr>
            <w:tcW w:w="747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9–30</w:t>
            </w:r>
          </w:p>
        </w:tc>
        <w:tc>
          <w:tcPr>
            <w:tcW w:w="747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10–30</w:t>
            </w:r>
          </w:p>
        </w:tc>
        <w:tc>
          <w:tcPr>
            <w:tcW w:w="703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&lt;3.1</w:t>
            </w:r>
          </w:p>
        </w:tc>
        <w:tc>
          <w:tcPr>
            <w:tcW w:w="703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&lt;0.1</w:t>
            </w:r>
          </w:p>
        </w:tc>
        <w:tc>
          <w:tcPr>
            <w:tcW w:w="703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&lt;0.1</w:t>
            </w:r>
          </w:p>
        </w:tc>
        <w:tc>
          <w:tcPr>
            <w:tcW w:w="549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 w:right="6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&lt;0.2</w:t>
            </w:r>
          </w:p>
        </w:tc>
        <w:tc>
          <w:tcPr>
            <w:tcW w:w="606" w:type="dxa"/>
            <w:tcBorders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</w:tr>
    </w:tbl>
    <w:p>
      <w:pPr>
        <w:spacing w:line="249" w:lineRule="auto" w:before="56"/>
        <w:ind w:left="284" w:right="0" w:hanging="1"/>
        <w:jc w:val="left"/>
        <w:rPr>
          <w:sz w:val="12"/>
        </w:rPr>
      </w:pPr>
      <w:r>
        <w:rPr>
          <w:w w:val="120"/>
          <w:sz w:val="12"/>
          <w:vertAlign w:val="superscript"/>
        </w:rPr>
        <w:t>*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Under</w:t>
      </w:r>
      <w:r>
        <w:rPr>
          <w:spacing w:val="3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folinic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acid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substitution;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n.d.,</w:t>
      </w:r>
      <w:r>
        <w:rPr>
          <w:spacing w:val="3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not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determined;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5HIAA,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5-hydroxyindoleacetic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acid;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HVA,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homovanillic</w:t>
      </w:r>
      <w:r>
        <w:rPr>
          <w:spacing w:val="3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acid;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3OMD,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3-</w:t>
      </w:r>
      <w:r>
        <w:rPr>
          <w:i/>
          <w:w w:val="120"/>
          <w:sz w:val="12"/>
          <w:vertAlign w:val="baseline"/>
        </w:rPr>
        <w:t>o</w:t>
      </w:r>
      <w:r>
        <w:rPr>
          <w:w w:val="120"/>
          <w:sz w:val="12"/>
          <w:vertAlign w:val="baseline"/>
        </w:rPr>
        <w:t>-methyl-dopa;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5MTFH,</w:t>
      </w:r>
      <w:r>
        <w:rPr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5-</w:t>
      </w:r>
      <w:r>
        <w:rPr>
          <w:w w:val="120"/>
          <w:sz w:val="12"/>
          <w:vertAlign w:val="baseline"/>
        </w:rPr>
        <w:t>methyltetrahy-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drofolate;</w:t>
      </w:r>
      <w:r>
        <w:rPr>
          <w:spacing w:val="3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Neo,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neopterin;</w:t>
      </w:r>
      <w:r>
        <w:rPr>
          <w:spacing w:val="3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Bio,</w:t>
      </w:r>
      <w:r>
        <w:rPr>
          <w:spacing w:val="3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biopterin;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IL-6,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interleukin-6;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IL-8,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interleukin-8;</w:t>
      </w:r>
      <w:r>
        <w:rPr>
          <w:spacing w:val="3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IFN-</w:t>
      </w:r>
      <w:r>
        <w:rPr>
          <w:w w:val="120"/>
          <w:sz w:val="15"/>
          <w:vertAlign w:val="baseline"/>
        </w:rPr>
        <w:t>c</w:t>
      </w:r>
      <w:r>
        <w:rPr>
          <w:w w:val="120"/>
          <w:sz w:val="12"/>
          <w:vertAlign w:val="baseline"/>
        </w:rPr>
        <w:t>,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interferon-gamma;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FRAA,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folate</w:t>
      </w:r>
      <w:r>
        <w:rPr>
          <w:spacing w:val="3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receptor</w:t>
      </w:r>
      <w:r>
        <w:rPr>
          <w:spacing w:val="3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autoantibodies.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1910" w:h="15880"/>
          <w:pgMar w:top="840" w:bottom="280" w:left="566" w:right="566"/>
        </w:sectPr>
      </w:pPr>
    </w:p>
    <w:p>
      <w:pPr>
        <w:tabs>
          <w:tab w:pos="3101" w:val="left" w:leader="none"/>
        </w:tabs>
        <w:spacing w:before="92"/>
        <w:ind w:left="88" w:right="0" w:firstLine="0"/>
        <w:jc w:val="left"/>
        <w:rPr>
          <w:i/>
          <w:sz w:val="12"/>
        </w:rPr>
      </w:pPr>
      <w:bookmarkStart w:name="Discussion" w:id="16"/>
      <w:bookmarkEnd w:id="16"/>
      <w:r>
        <w:rPr/>
      </w:r>
      <w:r>
        <w:rPr>
          <w:spacing w:val="-5"/>
          <w:w w:val="120"/>
          <w:sz w:val="12"/>
        </w:rPr>
        <w:t>60</w:t>
      </w:r>
      <w:r>
        <w:rPr>
          <w:sz w:val="12"/>
        </w:rPr>
        <w:tab/>
      </w:r>
      <w:r>
        <w:rPr>
          <w:i/>
          <w:w w:val="120"/>
          <w:sz w:val="12"/>
        </w:rPr>
        <w:t>O.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Hasselmann</w:t>
      </w:r>
      <w:r>
        <w:rPr>
          <w:i/>
          <w:spacing w:val="-8"/>
          <w:w w:val="120"/>
          <w:sz w:val="12"/>
        </w:rPr>
        <w:t> </w:t>
      </w:r>
      <w:r>
        <w:rPr>
          <w:i/>
          <w:w w:val="120"/>
          <w:sz w:val="12"/>
        </w:rPr>
        <w:t>et</w:t>
      </w:r>
      <w:r>
        <w:rPr>
          <w:i/>
          <w:spacing w:val="-7"/>
          <w:w w:val="120"/>
          <w:sz w:val="12"/>
        </w:rPr>
        <w:t> </w:t>
      </w:r>
      <w:r>
        <w:rPr>
          <w:i/>
          <w:w w:val="120"/>
          <w:sz w:val="12"/>
        </w:rPr>
        <w:t>al.</w:t>
      </w:r>
      <w:r>
        <w:rPr>
          <w:i/>
          <w:spacing w:val="-15"/>
          <w:w w:val="120"/>
          <w:sz w:val="12"/>
        </w:rPr>
        <w:t> </w:t>
      </w:r>
      <w:r>
        <w:rPr>
          <w:i/>
          <w:w w:val="120"/>
          <w:sz w:val="12"/>
        </w:rPr>
        <w:t>/</w:t>
      </w:r>
      <w:r>
        <w:rPr>
          <w:i/>
          <w:spacing w:val="-16"/>
          <w:w w:val="120"/>
          <w:sz w:val="12"/>
        </w:rPr>
        <w:t> </w:t>
      </w:r>
      <w:r>
        <w:rPr>
          <w:i/>
          <w:w w:val="120"/>
          <w:sz w:val="12"/>
        </w:rPr>
        <w:t>Molecular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Genetics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and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Metabolism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99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(2010)</w:t>
      </w:r>
      <w:r>
        <w:rPr>
          <w:i/>
          <w:spacing w:val="-4"/>
          <w:w w:val="120"/>
          <w:sz w:val="12"/>
        </w:rPr>
        <w:t> </w:t>
      </w:r>
      <w:r>
        <w:rPr>
          <w:i/>
          <w:spacing w:val="-2"/>
          <w:w w:val="120"/>
          <w:sz w:val="12"/>
        </w:rPr>
        <w:t>58–61</w:t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line="273" w:lineRule="auto" w:before="107"/>
        <w:ind w:left="88" w:right="38"/>
        <w:jc w:val="both"/>
      </w:pPr>
      <w:r>
        <w:rPr>
          <w:w w:val="115"/>
        </w:rPr>
        <w:t>batrin no more status epilepticus and a marked reduction of </w:t>
      </w:r>
      <w:r>
        <w:rPr>
          <w:w w:val="115"/>
        </w:rPr>
        <w:t>focal seizures could be witnessed. During the months of folinic acid sub- stitution therapy the EEG remained highly pathological,</w:t>
      </w:r>
      <w:r>
        <w:rPr>
          <w:w w:val="115"/>
        </w:rPr>
        <w:t> although high-amplitude slow waves decreased and speciﬁc epileptic activ- ity appeared less pronounced.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spacing w:val="-2"/>
          <w:w w:val="120"/>
        </w:rPr>
        <w:t>On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clinical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side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witnessed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an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improvement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communi- </w:t>
      </w:r>
      <w:r>
        <w:rPr>
          <w:w w:val="120"/>
        </w:rPr>
        <w:t>cation</w:t>
      </w:r>
      <w:r>
        <w:rPr>
          <w:spacing w:val="-6"/>
          <w:w w:val="120"/>
        </w:rPr>
        <w:t> </w:t>
      </w:r>
      <w:r>
        <w:rPr>
          <w:w w:val="120"/>
        </w:rPr>
        <w:t>skills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child.</w:t>
      </w:r>
      <w:r>
        <w:rPr>
          <w:spacing w:val="-6"/>
          <w:w w:val="120"/>
        </w:rPr>
        <w:t> </w:t>
      </w:r>
      <w:r>
        <w:rPr>
          <w:w w:val="120"/>
        </w:rPr>
        <w:t>Whereas</w:t>
      </w:r>
      <w:r>
        <w:rPr>
          <w:spacing w:val="-6"/>
          <w:w w:val="120"/>
        </w:rPr>
        <w:t> </w:t>
      </w:r>
      <w:r>
        <w:rPr>
          <w:w w:val="120"/>
        </w:rPr>
        <w:t>before</w:t>
      </w:r>
      <w:r>
        <w:rPr>
          <w:spacing w:val="-6"/>
          <w:w w:val="120"/>
        </w:rPr>
        <w:t> </w:t>
      </w:r>
      <w:r>
        <w:rPr>
          <w:w w:val="120"/>
        </w:rPr>
        <w:t>there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no</w:t>
      </w:r>
      <w:r>
        <w:rPr>
          <w:spacing w:val="-6"/>
          <w:w w:val="120"/>
        </w:rPr>
        <w:t> </w:t>
      </w:r>
      <w:r>
        <w:rPr>
          <w:w w:val="120"/>
        </w:rPr>
        <w:t>interaction possible</w:t>
      </w:r>
      <w:r>
        <w:rPr>
          <w:w w:val="120"/>
        </w:rPr>
        <w:t> between</w:t>
      </w:r>
      <w:r>
        <w:rPr>
          <w:w w:val="120"/>
        </w:rPr>
        <w:t> the</w:t>
      </w:r>
      <w:r>
        <w:rPr>
          <w:w w:val="120"/>
        </w:rPr>
        <w:t> parents</w:t>
      </w:r>
      <w:r>
        <w:rPr>
          <w:w w:val="120"/>
        </w:rPr>
        <w:t> and</w:t>
      </w:r>
      <w:r>
        <w:rPr>
          <w:w w:val="120"/>
        </w:rPr>
        <w:t> their</w:t>
      </w:r>
      <w:r>
        <w:rPr>
          <w:w w:val="120"/>
        </w:rPr>
        <w:t> daughter,</w:t>
      </w:r>
      <w:r>
        <w:rPr>
          <w:w w:val="120"/>
        </w:rPr>
        <w:t> a prompt</w:t>
      </w:r>
      <w:r>
        <w:rPr>
          <w:w w:val="120"/>
        </w:rPr>
        <w:t> re- sponse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child</w:t>
      </w:r>
      <w:r>
        <w:rPr>
          <w:spacing w:val="-2"/>
          <w:w w:val="120"/>
        </w:rPr>
        <w:t> </w:t>
      </w:r>
      <w:r>
        <w:rPr>
          <w:w w:val="120"/>
        </w:rPr>
        <w:t>could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observed</w:t>
      </w:r>
      <w:r>
        <w:rPr>
          <w:spacing w:val="-3"/>
          <w:w w:val="120"/>
        </w:rPr>
        <w:t> </w:t>
      </w:r>
      <w:r>
        <w:rPr>
          <w:w w:val="120"/>
        </w:rPr>
        <w:t>when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child</w:t>
      </w:r>
      <w:r>
        <w:rPr>
          <w:spacing w:val="-2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spoken to</w:t>
      </w:r>
      <w:r>
        <w:rPr>
          <w:spacing w:val="-10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touched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parents.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girl</w:t>
      </w:r>
      <w:r>
        <w:rPr>
          <w:spacing w:val="-10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able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indicate</w:t>
      </w:r>
      <w:r>
        <w:rPr>
          <w:spacing w:val="-11"/>
          <w:w w:val="120"/>
        </w:rPr>
        <w:t> </w:t>
      </w:r>
      <w:r>
        <w:rPr>
          <w:w w:val="120"/>
        </w:rPr>
        <w:t>physical discomfort</w:t>
      </w:r>
      <w:r>
        <w:rPr>
          <w:spacing w:val="-12"/>
          <w:w w:val="120"/>
        </w:rPr>
        <w:t> </w:t>
      </w:r>
      <w:r>
        <w:rPr>
          <w:w w:val="120"/>
        </w:rPr>
        <w:t>such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full</w:t>
      </w:r>
      <w:r>
        <w:rPr>
          <w:spacing w:val="-12"/>
          <w:w w:val="120"/>
        </w:rPr>
        <w:t> </w:t>
      </w:r>
      <w:r>
        <w:rPr>
          <w:w w:val="120"/>
        </w:rPr>
        <w:t>bladder.</w:t>
      </w:r>
      <w:r>
        <w:rPr>
          <w:spacing w:val="-12"/>
          <w:w w:val="120"/>
        </w:rPr>
        <w:t> </w:t>
      </w:r>
      <w:r>
        <w:rPr>
          <w:w w:val="120"/>
        </w:rPr>
        <w:t>Cortical</w:t>
      </w:r>
      <w:r>
        <w:rPr>
          <w:spacing w:val="-12"/>
          <w:w w:val="120"/>
        </w:rPr>
        <w:t> </w:t>
      </w:r>
      <w:r>
        <w:rPr>
          <w:w w:val="120"/>
        </w:rPr>
        <w:t>blindness</w:t>
      </w:r>
      <w:r>
        <w:rPr>
          <w:spacing w:val="-12"/>
          <w:w w:val="120"/>
        </w:rPr>
        <w:t> </w:t>
      </w:r>
      <w:r>
        <w:rPr>
          <w:w w:val="120"/>
        </w:rPr>
        <w:t>seemed</w:t>
      </w:r>
      <w:r>
        <w:rPr>
          <w:spacing w:val="-12"/>
          <w:w w:val="120"/>
        </w:rPr>
        <w:t> </w:t>
      </w:r>
      <w:r>
        <w:rPr>
          <w:w w:val="120"/>
        </w:rPr>
        <w:t>much less</w:t>
      </w:r>
      <w:r>
        <w:rPr>
          <w:spacing w:val="-9"/>
          <w:w w:val="120"/>
        </w:rPr>
        <w:t> </w:t>
      </w:r>
      <w:r>
        <w:rPr>
          <w:w w:val="120"/>
        </w:rPr>
        <w:t>apparent,</w:t>
      </w:r>
      <w:r>
        <w:rPr>
          <w:spacing w:val="-9"/>
          <w:w w:val="120"/>
        </w:rPr>
        <w:t> </w:t>
      </w:r>
      <w:r>
        <w:rPr>
          <w:w w:val="120"/>
        </w:rPr>
        <w:t>swallowing</w:t>
      </w:r>
      <w:r>
        <w:rPr>
          <w:spacing w:val="-10"/>
          <w:w w:val="120"/>
        </w:rPr>
        <w:t> </w:t>
      </w:r>
      <w:r>
        <w:rPr>
          <w:w w:val="120"/>
        </w:rPr>
        <w:t>difﬁculties</w:t>
      </w:r>
      <w:r>
        <w:rPr>
          <w:spacing w:val="-9"/>
          <w:w w:val="120"/>
        </w:rPr>
        <w:t> </w:t>
      </w:r>
      <w:r>
        <w:rPr>
          <w:w w:val="120"/>
        </w:rPr>
        <w:t>were</w:t>
      </w:r>
      <w:r>
        <w:rPr>
          <w:spacing w:val="-9"/>
          <w:w w:val="120"/>
        </w:rPr>
        <w:t> </w:t>
      </w:r>
      <w:r>
        <w:rPr>
          <w:w w:val="120"/>
        </w:rPr>
        <w:t>diminished.</w:t>
      </w:r>
      <w:r>
        <w:rPr>
          <w:spacing w:val="-9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age of 5½ the girl passed away without an apparent deterioration.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20"/>
        </w:rPr>
        <w:t>During</w:t>
      </w:r>
      <w:r>
        <w:rPr>
          <w:w w:val="120"/>
        </w:rPr>
        <w:t> folinic</w:t>
      </w:r>
      <w:r>
        <w:rPr>
          <w:w w:val="120"/>
        </w:rPr>
        <w:t> acid</w:t>
      </w:r>
      <w:r>
        <w:rPr>
          <w:w w:val="120"/>
        </w:rPr>
        <w:t> supplementation</w:t>
      </w:r>
      <w:r>
        <w:rPr>
          <w:w w:val="120"/>
        </w:rPr>
        <w:t> follow-up</w:t>
      </w:r>
      <w:r>
        <w:rPr>
          <w:w w:val="120"/>
        </w:rPr>
        <w:t> </w:t>
      </w:r>
      <w:r>
        <w:rPr>
          <w:w w:val="120"/>
        </w:rPr>
        <w:t>investigations showed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rise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CSF</w:t>
      </w:r>
      <w:r>
        <w:rPr>
          <w:spacing w:val="-11"/>
          <w:w w:val="120"/>
        </w:rPr>
        <w:t> </w:t>
      </w:r>
      <w:r>
        <w:rPr>
          <w:w w:val="120"/>
        </w:rPr>
        <w:t>FR-autoantibody</w:t>
      </w:r>
      <w:r>
        <w:rPr>
          <w:spacing w:val="-11"/>
          <w:w w:val="120"/>
        </w:rPr>
        <w:t> </w:t>
      </w:r>
      <w:r>
        <w:rPr>
          <w:w w:val="120"/>
        </w:rPr>
        <w:t>titers</w:t>
      </w:r>
      <w:r>
        <w:rPr>
          <w:spacing w:val="-11"/>
          <w:w w:val="120"/>
        </w:rPr>
        <w:t> </w:t>
      </w:r>
      <w:r>
        <w:rPr>
          <w:w w:val="120"/>
        </w:rPr>
        <w:t>coinciding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de- crease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5MTHF</w:t>
      </w:r>
      <w:r>
        <w:rPr>
          <w:spacing w:val="-2"/>
          <w:w w:val="120"/>
        </w:rPr>
        <w:t> </w:t>
      </w:r>
      <w:r>
        <w:rPr>
          <w:w w:val="120"/>
        </w:rPr>
        <w:t>levels</w:t>
      </w:r>
      <w:r>
        <w:rPr>
          <w:spacing w:val="-2"/>
          <w:w w:val="120"/>
        </w:rPr>
        <w:t> </w:t>
      </w:r>
      <w:r>
        <w:rPr>
          <w:w w:val="120"/>
        </w:rPr>
        <w:t>prompting</w:t>
      </w:r>
      <w:r>
        <w:rPr>
          <w:spacing w:val="-2"/>
          <w:w w:val="120"/>
        </w:rPr>
        <w:t> </w:t>
      </w:r>
      <w:r>
        <w:rPr>
          <w:w w:val="120"/>
        </w:rPr>
        <w:t>us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increase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folinic</w:t>
      </w:r>
      <w:r>
        <w:rPr>
          <w:spacing w:val="-2"/>
          <w:w w:val="120"/>
        </w:rPr>
        <w:t> </w:t>
      </w:r>
      <w:r>
        <w:rPr>
          <w:w w:val="120"/>
        </w:rPr>
        <w:t>acid </w:t>
      </w:r>
      <w:r>
        <w:rPr>
          <w:w w:val="115"/>
        </w:rPr>
        <w:t>doses. At disease onset IL-6 was increased 3000 times the expected </w:t>
      </w:r>
      <w:r>
        <w:rPr>
          <w:w w:val="120"/>
        </w:rPr>
        <w:t>value</w:t>
      </w:r>
      <w:r>
        <w:rPr>
          <w:w w:val="120"/>
        </w:rPr>
        <w:t> and</w:t>
      </w:r>
      <w:r>
        <w:rPr>
          <w:w w:val="120"/>
        </w:rPr>
        <w:t> almost</w:t>
      </w:r>
      <w:r>
        <w:rPr>
          <w:w w:val="120"/>
        </w:rPr>
        <w:t> approached</w:t>
      </w:r>
      <w:r>
        <w:rPr>
          <w:w w:val="120"/>
        </w:rPr>
        <w:t> normal</w:t>
      </w:r>
      <w:r>
        <w:rPr>
          <w:w w:val="120"/>
        </w:rPr>
        <w:t> values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course</w:t>
      </w:r>
      <w:r>
        <w:rPr>
          <w:w w:val="120"/>
        </w:rPr>
        <w:t> of</w:t>
      </w:r>
      <w:r>
        <w:rPr>
          <w:w w:val="120"/>
        </w:rPr>
        <w:t> the disease,</w:t>
      </w:r>
      <w:r>
        <w:rPr>
          <w:w w:val="120"/>
        </w:rPr>
        <w:t> whereas</w:t>
      </w:r>
      <w:r>
        <w:rPr>
          <w:w w:val="120"/>
        </w:rPr>
        <w:t> IL-8</w:t>
      </w:r>
      <w:r>
        <w:rPr>
          <w:w w:val="120"/>
        </w:rPr>
        <w:t> still</w:t>
      </w:r>
      <w:r>
        <w:rPr>
          <w:w w:val="120"/>
        </w:rPr>
        <w:t> remained</w:t>
      </w:r>
      <w:r>
        <w:rPr>
          <w:w w:val="120"/>
        </w:rPr>
        <w:t> elevated</w:t>
      </w:r>
      <w:r>
        <w:rPr>
          <w:w w:val="120"/>
        </w:rPr>
        <w:t> with</w:t>
      </w:r>
      <w:r>
        <w:rPr>
          <w:w w:val="120"/>
        </w:rPr>
        <w:t> an</w:t>
      </w:r>
      <w:r>
        <w:rPr>
          <w:w w:val="120"/>
        </w:rPr>
        <w:t> increment at 1500 times the expected value (</w:t>
      </w:r>
      <w:hyperlink w:history="true" w:anchor="_bookmark1">
        <w:r>
          <w:rPr>
            <w:color w:val="000066"/>
            <w:w w:val="120"/>
          </w:rPr>
          <w:t>Table 1</w:t>
        </w:r>
      </w:hyperlink>
      <w:r>
        <w:rPr>
          <w:w w:val="120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88"/>
      </w:pPr>
      <w:r>
        <w:rPr>
          <w:spacing w:val="-2"/>
          <w:w w:val="120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20"/>
        </w:rPr>
        <w:t>Although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understanding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molecular</w:t>
      </w:r>
      <w:r>
        <w:rPr>
          <w:spacing w:val="-8"/>
          <w:w w:val="120"/>
        </w:rPr>
        <w:t> </w:t>
      </w:r>
      <w:r>
        <w:rPr>
          <w:w w:val="120"/>
        </w:rPr>
        <w:t>defects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Alpers disease</w:t>
      </w:r>
      <w:r>
        <w:rPr>
          <w:spacing w:val="-5"/>
          <w:w w:val="120"/>
        </w:rPr>
        <w:t> </w:t>
      </w:r>
      <w:r>
        <w:rPr>
          <w:w w:val="120"/>
        </w:rPr>
        <w:t>has</w:t>
      </w:r>
      <w:r>
        <w:rPr>
          <w:spacing w:val="-5"/>
          <w:w w:val="120"/>
        </w:rPr>
        <w:t> </w:t>
      </w:r>
      <w:r>
        <w:rPr>
          <w:w w:val="120"/>
        </w:rPr>
        <w:t>increased</w:t>
      </w:r>
      <w:r>
        <w:rPr>
          <w:spacing w:val="-4"/>
          <w:w w:val="120"/>
        </w:rPr>
        <w:t> </w:t>
      </w:r>
      <w:r>
        <w:rPr>
          <w:w w:val="120"/>
        </w:rPr>
        <w:t>over</w:t>
      </w:r>
      <w:r>
        <w:rPr>
          <w:spacing w:val="-5"/>
          <w:w w:val="120"/>
        </w:rPr>
        <w:t> </w:t>
      </w:r>
      <w:r>
        <w:rPr>
          <w:w w:val="120"/>
        </w:rPr>
        <w:t>recent</w:t>
      </w:r>
      <w:r>
        <w:rPr>
          <w:spacing w:val="-5"/>
          <w:w w:val="120"/>
        </w:rPr>
        <w:t> </w:t>
      </w:r>
      <w:r>
        <w:rPr>
          <w:w w:val="120"/>
        </w:rPr>
        <w:t>years,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exact</w:t>
      </w:r>
      <w:r>
        <w:rPr>
          <w:spacing w:val="-5"/>
          <w:w w:val="120"/>
        </w:rPr>
        <w:t> </w:t>
      </w:r>
      <w:r>
        <w:rPr>
          <w:w w:val="120"/>
        </w:rPr>
        <w:t>relationship</w:t>
      </w:r>
      <w:r>
        <w:rPr>
          <w:spacing w:val="-4"/>
          <w:w w:val="120"/>
        </w:rPr>
        <w:t> </w:t>
      </w:r>
      <w:r>
        <w:rPr>
          <w:w w:val="120"/>
        </w:rPr>
        <w:t>be- tween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molecular</w:t>
      </w:r>
      <w:r>
        <w:rPr>
          <w:spacing w:val="-4"/>
          <w:w w:val="120"/>
        </w:rPr>
        <w:t> </w:t>
      </w:r>
      <w:r>
        <w:rPr>
          <w:w w:val="120"/>
        </w:rPr>
        <w:t>defect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phenotype</w:t>
      </w:r>
      <w:r>
        <w:rPr>
          <w:spacing w:val="-5"/>
          <w:w w:val="120"/>
        </w:rPr>
        <w:t> </w:t>
      </w:r>
      <w:r>
        <w:rPr>
          <w:w w:val="120"/>
        </w:rPr>
        <w:t>remains</w:t>
      </w:r>
      <w:r>
        <w:rPr>
          <w:spacing w:val="-4"/>
          <w:w w:val="120"/>
        </w:rPr>
        <w:t> </w:t>
      </w:r>
      <w:r>
        <w:rPr>
          <w:w w:val="120"/>
        </w:rPr>
        <w:t>very</w:t>
      </w:r>
      <w:r>
        <w:rPr>
          <w:spacing w:val="-5"/>
          <w:w w:val="120"/>
        </w:rPr>
        <w:t> </w:t>
      </w:r>
      <w:r>
        <w:rPr>
          <w:w w:val="120"/>
        </w:rPr>
        <w:t>com- plex.</w:t>
      </w:r>
      <w:r>
        <w:rPr>
          <w:spacing w:val="66"/>
          <w:w w:val="120"/>
        </w:rPr>
        <w:t> </w:t>
      </w:r>
      <w:r>
        <w:rPr>
          <w:w w:val="120"/>
        </w:rPr>
        <w:t>Clayton</w:t>
      </w:r>
      <w:r>
        <w:rPr>
          <w:spacing w:val="66"/>
          <w:w w:val="120"/>
        </w:rPr>
        <w:t> </w:t>
      </w:r>
      <w:r>
        <w:rPr>
          <w:w w:val="120"/>
        </w:rPr>
        <w:t>described</w:t>
      </w:r>
      <w:r>
        <w:rPr>
          <w:spacing w:val="66"/>
          <w:w w:val="120"/>
        </w:rPr>
        <w:t> </w:t>
      </w:r>
      <w:r>
        <w:rPr>
          <w:w w:val="120"/>
        </w:rPr>
        <w:t>in</w:t>
      </w:r>
      <w:r>
        <w:rPr>
          <w:spacing w:val="67"/>
          <w:w w:val="120"/>
        </w:rPr>
        <w:t> </w:t>
      </w:r>
      <w:r>
        <w:rPr>
          <w:w w:val="120"/>
        </w:rPr>
        <w:t>1982</w:t>
      </w:r>
      <w:r>
        <w:rPr>
          <w:spacing w:val="66"/>
          <w:w w:val="120"/>
        </w:rPr>
        <w:t> </w:t>
      </w:r>
      <w:r>
        <w:rPr>
          <w:w w:val="120"/>
        </w:rPr>
        <w:t>how</w:t>
      </w:r>
      <w:r>
        <w:rPr>
          <w:spacing w:val="67"/>
          <w:w w:val="120"/>
        </w:rPr>
        <w:t> </w:t>
      </w:r>
      <w:r>
        <w:rPr>
          <w:w w:val="120"/>
        </w:rPr>
        <w:t>the</w:t>
      </w:r>
      <w:r>
        <w:rPr>
          <w:spacing w:val="65"/>
          <w:w w:val="120"/>
        </w:rPr>
        <w:t> </w:t>
      </w:r>
      <w:r>
        <w:rPr>
          <w:w w:val="120"/>
        </w:rPr>
        <w:t>16569-bp</w:t>
      </w:r>
      <w:r>
        <w:rPr>
          <w:spacing w:val="67"/>
          <w:w w:val="120"/>
        </w:rPr>
        <w:t> </w:t>
      </w:r>
      <w:r>
        <w:rPr>
          <w:spacing w:val="-2"/>
          <w:w w:val="120"/>
        </w:rPr>
        <w:t>human</w:t>
      </w:r>
    </w:p>
    <w:p>
      <w:pPr>
        <w:pStyle w:val="BodyText"/>
        <w:spacing w:line="256" w:lineRule="auto"/>
        <w:ind w:left="88" w:right="38"/>
        <w:jc w:val="both"/>
      </w:pPr>
      <w:r>
        <w:rPr>
          <w:w w:val="115"/>
        </w:rPr>
        <w:t>mitochondrial genome is replicated and repaired by DNA </w:t>
      </w:r>
      <w:r>
        <w:rPr>
          <w:w w:val="115"/>
        </w:rPr>
        <w:t>polymer- ase-</w:t>
      </w:r>
      <w:r>
        <w:rPr>
          <w:w w:val="115"/>
          <w:sz w:val="19"/>
        </w:rPr>
        <w:t>c</w:t>
      </w:r>
      <w:r>
        <w:rPr>
          <w:spacing w:val="-14"/>
          <w:w w:val="115"/>
          <w:sz w:val="19"/>
        </w:rPr>
        <w:t> </w:t>
      </w:r>
      <w:r>
        <w:rPr>
          <w:w w:val="115"/>
        </w:rPr>
        <w:t>(</w:t>
      </w:r>
      <w:r>
        <w:rPr>
          <w:i/>
          <w:w w:val="115"/>
        </w:rPr>
        <w:t>POLG</w:t>
      </w:r>
      <w:r>
        <w:rPr>
          <w:w w:val="115"/>
        </w:rPr>
        <w:t>)</w:t>
      </w:r>
      <w:r>
        <w:rPr>
          <w:spacing w:val="-7"/>
          <w:w w:val="115"/>
        </w:rPr>
        <w:t> </w:t>
      </w:r>
      <w:hyperlink w:history="true" w:anchor="_bookmark11">
        <w:r>
          <w:rPr>
            <w:color w:val="000066"/>
            <w:w w:val="115"/>
          </w:rPr>
          <w:t>[7]</w:t>
        </w:r>
      </w:hyperlink>
      <w:r>
        <w:rPr>
          <w:w w:val="115"/>
        </w:rPr>
        <w:t>.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ﬁrst</w:t>
      </w:r>
      <w:r>
        <w:rPr>
          <w:spacing w:val="-7"/>
          <w:w w:val="115"/>
        </w:rPr>
        <w:t> </w:t>
      </w:r>
      <w:r>
        <w:rPr>
          <w:w w:val="115"/>
        </w:rPr>
        <w:t>pathogenic</w:t>
      </w:r>
      <w:r>
        <w:rPr>
          <w:spacing w:val="-7"/>
          <w:w w:val="115"/>
        </w:rPr>
        <w:t> </w:t>
      </w:r>
      <w:r>
        <w:rPr>
          <w:w w:val="115"/>
        </w:rPr>
        <w:t>mutations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i/>
          <w:w w:val="115"/>
        </w:rPr>
        <w:t>POLG</w:t>
      </w:r>
      <w:r>
        <w:rPr>
          <w:i/>
          <w:spacing w:val="-7"/>
          <w:w w:val="115"/>
        </w:rPr>
        <w:t> </w:t>
      </w:r>
      <w:r>
        <w:rPr>
          <w:w w:val="115"/>
        </w:rPr>
        <w:t>were</w:t>
      </w:r>
      <w:r>
        <w:rPr>
          <w:spacing w:val="-8"/>
          <w:w w:val="115"/>
        </w:rPr>
        <w:t> </w:t>
      </w:r>
      <w:r>
        <w:rPr>
          <w:w w:val="115"/>
        </w:rPr>
        <w:t>de- scribed</w:t>
      </w:r>
      <w:r>
        <w:rPr>
          <w:w w:val="115"/>
        </w:rPr>
        <w:t> in</w:t>
      </w:r>
      <w:r>
        <w:rPr>
          <w:w w:val="115"/>
        </w:rPr>
        <w:t> 2001</w:t>
      </w:r>
      <w:r>
        <w:rPr>
          <w:w w:val="115"/>
        </w:rPr>
        <w:t> in</w:t>
      </w:r>
      <w:r>
        <w:rPr>
          <w:w w:val="115"/>
        </w:rPr>
        <w:t> families</w:t>
      </w:r>
      <w:r>
        <w:rPr>
          <w:w w:val="115"/>
        </w:rPr>
        <w:t> with</w:t>
      </w:r>
      <w:r>
        <w:rPr>
          <w:w w:val="115"/>
        </w:rPr>
        <w:t> autosomal</w:t>
      </w:r>
      <w:r>
        <w:rPr>
          <w:w w:val="115"/>
        </w:rPr>
        <w:t> dominant</w:t>
      </w:r>
      <w:r>
        <w:rPr>
          <w:w w:val="115"/>
        </w:rPr>
        <w:t> chronic progressive</w:t>
      </w:r>
      <w:r>
        <w:rPr>
          <w:spacing w:val="32"/>
          <w:w w:val="115"/>
        </w:rPr>
        <w:t> </w:t>
      </w:r>
      <w:r>
        <w:rPr>
          <w:w w:val="115"/>
        </w:rPr>
        <w:t>external</w:t>
      </w:r>
      <w:r>
        <w:rPr>
          <w:spacing w:val="33"/>
          <w:w w:val="115"/>
        </w:rPr>
        <w:t> </w:t>
      </w:r>
      <w:r>
        <w:rPr>
          <w:w w:val="115"/>
        </w:rPr>
        <w:t>ophthalmoplegia</w:t>
      </w:r>
      <w:r>
        <w:rPr>
          <w:spacing w:val="34"/>
          <w:w w:val="115"/>
        </w:rPr>
        <w:t> </w:t>
      </w:r>
      <w:hyperlink w:history="true" w:anchor="_bookmark12">
        <w:r>
          <w:rPr>
            <w:color w:val="000066"/>
            <w:w w:val="115"/>
          </w:rPr>
          <w:t>[8]</w:t>
        </w:r>
      </w:hyperlink>
      <w:r>
        <w:rPr>
          <w:w w:val="115"/>
        </w:rPr>
        <w:t>.</w:t>
      </w:r>
      <w:r>
        <w:rPr>
          <w:spacing w:val="34"/>
          <w:w w:val="115"/>
        </w:rPr>
        <w:t> </w:t>
      </w:r>
      <w:r>
        <w:rPr>
          <w:w w:val="115"/>
        </w:rPr>
        <w:t>Tissue-speciﬁc</w:t>
      </w:r>
      <w:r>
        <w:rPr>
          <w:spacing w:val="32"/>
          <w:w w:val="115"/>
        </w:rPr>
        <w:t> </w:t>
      </w:r>
      <w:r>
        <w:rPr>
          <w:spacing w:val="-5"/>
          <w:w w:val="115"/>
        </w:rPr>
        <w:t>mtDNA</w:t>
      </w:r>
    </w:p>
    <w:p>
      <w:pPr>
        <w:pStyle w:val="BodyText"/>
        <w:spacing w:line="271" w:lineRule="auto" w:before="10"/>
        <w:ind w:left="88" w:right="38"/>
        <w:jc w:val="both"/>
      </w:pPr>
      <w:r>
        <w:rPr>
          <w:w w:val="120"/>
        </w:rPr>
        <w:t>deletions</w:t>
      </w:r>
      <w:r>
        <w:rPr>
          <w:w w:val="120"/>
        </w:rPr>
        <w:t> were</w:t>
      </w:r>
      <w:r>
        <w:rPr>
          <w:w w:val="120"/>
        </w:rPr>
        <w:t> later</w:t>
      </w:r>
      <w:r>
        <w:rPr>
          <w:w w:val="120"/>
        </w:rPr>
        <w:t> identiﬁed</w:t>
      </w:r>
      <w:r>
        <w:rPr>
          <w:w w:val="120"/>
        </w:rPr>
        <w:t> as</w:t>
      </w:r>
      <w:r>
        <w:rPr>
          <w:w w:val="120"/>
        </w:rPr>
        <w:t> causes</w:t>
      </w:r>
      <w:r>
        <w:rPr>
          <w:w w:val="120"/>
        </w:rPr>
        <w:t> of</w:t>
      </w:r>
      <w:r>
        <w:rPr>
          <w:w w:val="120"/>
        </w:rPr>
        <w:t> deﬁciencies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mito- chondrial oxidative phosphorylation </w:t>
      </w:r>
      <w:hyperlink w:history="true" w:anchor="_bookmark7">
        <w:r>
          <w:rPr>
            <w:color w:val="000066"/>
            <w:w w:val="120"/>
          </w:rPr>
          <w:t>[9]</w:t>
        </w:r>
      </w:hyperlink>
      <w:r>
        <w:rPr>
          <w:w w:val="120"/>
        </w:rPr>
        <w:t>.</w:t>
      </w:r>
    </w:p>
    <w:p>
      <w:pPr>
        <w:pStyle w:val="BodyText"/>
        <w:spacing w:line="273" w:lineRule="auto" w:before="3"/>
        <w:ind w:left="88" w:right="38" w:firstLine="232"/>
        <w:jc w:val="both"/>
      </w:pPr>
      <w:r>
        <w:rPr>
          <w:w w:val="115"/>
        </w:rPr>
        <w:t>Different and overlapping disease entities ranging from </w:t>
      </w:r>
      <w:r>
        <w:rPr>
          <w:w w:val="115"/>
        </w:rPr>
        <w:t>psychi- atric disturbances to primary neurological diseases and endocrine disturbances have been associated with </w:t>
      </w:r>
      <w:r>
        <w:rPr>
          <w:i/>
          <w:w w:val="115"/>
        </w:rPr>
        <w:t>POLG </w:t>
      </w:r>
      <w:r>
        <w:rPr>
          <w:w w:val="115"/>
        </w:rPr>
        <w:t>mutation. Mutations in</w:t>
      </w:r>
      <w:r>
        <w:rPr>
          <w:spacing w:val="-14"/>
          <w:w w:val="115"/>
        </w:rPr>
        <w:t> </w:t>
      </w:r>
      <w:r>
        <w:rPr>
          <w:i/>
          <w:w w:val="115"/>
        </w:rPr>
        <w:t>POLG</w:t>
      </w:r>
      <w:r>
        <w:rPr>
          <w:i/>
          <w:spacing w:val="-11"/>
          <w:w w:val="115"/>
        </w:rPr>
        <w:t> </w:t>
      </w:r>
      <w:r>
        <w:rPr>
          <w:w w:val="115"/>
        </w:rPr>
        <w:t>gene</w:t>
      </w:r>
      <w:r>
        <w:rPr>
          <w:spacing w:val="-12"/>
          <w:w w:val="115"/>
        </w:rPr>
        <w:t> </w:t>
      </w:r>
      <w:r>
        <w:rPr>
          <w:w w:val="115"/>
        </w:rPr>
        <w:t>account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approximately</w:t>
      </w:r>
      <w:r>
        <w:rPr>
          <w:spacing w:val="-11"/>
          <w:w w:val="115"/>
        </w:rPr>
        <w:t> </w:t>
      </w:r>
      <w:r>
        <w:rPr>
          <w:w w:val="115"/>
        </w:rPr>
        <w:t>90%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classical</w:t>
      </w:r>
      <w:r>
        <w:rPr>
          <w:spacing w:val="-11"/>
          <w:w w:val="115"/>
        </w:rPr>
        <w:t> </w:t>
      </w:r>
      <w:r>
        <w:rPr>
          <w:w w:val="115"/>
        </w:rPr>
        <w:t>pheno- type of Alpers disease </w:t>
      </w:r>
      <w:hyperlink w:history="true" w:anchor="_bookmark7">
        <w:r>
          <w:rPr>
            <w:color w:val="000066"/>
            <w:w w:val="115"/>
          </w:rPr>
          <w:t>[10]</w:t>
        </w:r>
      </w:hyperlink>
      <w:r>
        <w:rPr>
          <w:w w:val="115"/>
        </w:rPr>
        <w:t>. One in 50 people are thought to be si- lent heterozygote carriers of </w:t>
      </w:r>
      <w:r>
        <w:rPr>
          <w:i/>
          <w:w w:val="115"/>
        </w:rPr>
        <w:t>POLG </w:t>
      </w:r>
      <w:r>
        <w:rPr>
          <w:w w:val="115"/>
        </w:rPr>
        <w:t>mutations.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15"/>
        </w:rPr>
        <w:t>Most cases with childhood onset Alpers disease are </w:t>
      </w:r>
      <w:r>
        <w:rPr>
          <w:w w:val="115"/>
        </w:rPr>
        <w:t>associated with</w:t>
      </w:r>
      <w:r>
        <w:rPr>
          <w:w w:val="115"/>
        </w:rPr>
        <w:t> at</w:t>
      </w:r>
      <w:r>
        <w:rPr>
          <w:w w:val="115"/>
        </w:rPr>
        <w:t> least</w:t>
      </w:r>
      <w:r>
        <w:rPr>
          <w:w w:val="115"/>
        </w:rPr>
        <w:t> one</w:t>
      </w:r>
      <w:r>
        <w:rPr>
          <w:w w:val="115"/>
        </w:rPr>
        <w:t> mutation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linker</w:t>
      </w:r>
      <w:r>
        <w:rPr>
          <w:w w:val="115"/>
        </w:rPr>
        <w:t> region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i/>
          <w:w w:val="115"/>
        </w:rPr>
        <w:t>POLG</w:t>
      </w:r>
      <w:r>
        <w:rPr>
          <w:i/>
          <w:w w:val="115"/>
        </w:rPr>
        <w:t> </w:t>
      </w:r>
      <w:r>
        <w:rPr>
          <w:w w:val="115"/>
        </w:rPr>
        <w:t>gene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one in</w:t>
      </w:r>
      <w:r>
        <w:rPr>
          <w:w w:val="115"/>
        </w:rPr>
        <w:t> the</w:t>
      </w:r>
      <w:r>
        <w:rPr>
          <w:w w:val="115"/>
        </w:rPr>
        <w:t> polymerase</w:t>
      </w:r>
      <w:r>
        <w:rPr>
          <w:w w:val="115"/>
        </w:rPr>
        <w:t> domain.</w:t>
      </w:r>
      <w:r>
        <w:rPr>
          <w:w w:val="115"/>
        </w:rPr>
        <w:t> The most</w:t>
      </w:r>
      <w:r>
        <w:rPr>
          <w:w w:val="115"/>
        </w:rPr>
        <w:t> common</w:t>
      </w:r>
      <w:r>
        <w:rPr>
          <w:w w:val="115"/>
        </w:rPr>
        <w:t> disease mutation</w:t>
      </w:r>
      <w:r>
        <w:rPr>
          <w:spacing w:val="-1"/>
          <w:w w:val="115"/>
        </w:rPr>
        <w:t> </w:t>
      </w:r>
      <w:r>
        <w:rPr>
          <w:w w:val="115"/>
        </w:rPr>
        <w:t>in </w:t>
      </w:r>
      <w:r>
        <w:rPr>
          <w:i/>
          <w:w w:val="115"/>
        </w:rPr>
        <w:t>POLG </w:t>
      </w:r>
      <w:r>
        <w:rPr>
          <w:w w:val="115"/>
        </w:rPr>
        <w:t>associated with Alpers disease,</w:t>
      </w:r>
      <w:r>
        <w:rPr>
          <w:spacing w:val="-1"/>
          <w:w w:val="115"/>
        </w:rPr>
        <w:t> </w:t>
      </w:r>
      <w:r>
        <w:rPr>
          <w:w w:val="115"/>
        </w:rPr>
        <w:t>as in our patient, is the G-to-A mutation at nucleotide 1399 in exon 7 of </w:t>
      </w:r>
      <w:r>
        <w:rPr>
          <w:i/>
          <w:w w:val="115"/>
        </w:rPr>
        <w:t>POLG </w:t>
      </w:r>
      <w:r>
        <w:rPr>
          <w:w w:val="115"/>
        </w:rPr>
        <w:t>caus- ing</w:t>
      </w:r>
      <w:r>
        <w:rPr>
          <w:spacing w:val="22"/>
          <w:w w:val="115"/>
        </w:rPr>
        <w:t> </w:t>
      </w:r>
      <w:r>
        <w:rPr>
          <w:w w:val="115"/>
        </w:rPr>
        <w:t>an</w:t>
      </w:r>
      <w:r>
        <w:rPr>
          <w:spacing w:val="21"/>
          <w:w w:val="115"/>
        </w:rPr>
        <w:t> </w:t>
      </w:r>
      <w:r>
        <w:rPr>
          <w:w w:val="115"/>
        </w:rPr>
        <w:t>alanine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1"/>
          <w:w w:val="115"/>
        </w:rPr>
        <w:t> </w:t>
      </w:r>
      <w:r>
        <w:rPr>
          <w:w w:val="115"/>
        </w:rPr>
        <w:t>threonine</w:t>
      </w:r>
      <w:r>
        <w:rPr>
          <w:spacing w:val="21"/>
          <w:w w:val="115"/>
        </w:rPr>
        <w:t> </w:t>
      </w:r>
      <w:r>
        <w:rPr>
          <w:w w:val="115"/>
        </w:rPr>
        <w:t>amino</w:t>
      </w:r>
      <w:r>
        <w:rPr>
          <w:spacing w:val="21"/>
          <w:w w:val="115"/>
        </w:rPr>
        <w:t> </w:t>
      </w:r>
      <w:r>
        <w:rPr>
          <w:w w:val="115"/>
        </w:rPr>
        <w:t>acid</w:t>
      </w:r>
      <w:r>
        <w:rPr>
          <w:spacing w:val="21"/>
          <w:w w:val="115"/>
        </w:rPr>
        <w:t> </w:t>
      </w:r>
      <w:r>
        <w:rPr>
          <w:w w:val="115"/>
        </w:rPr>
        <w:t>substitution</w:t>
      </w:r>
      <w:r>
        <w:rPr>
          <w:spacing w:val="21"/>
          <w:w w:val="115"/>
        </w:rPr>
        <w:t> </w:t>
      </w:r>
      <w:r>
        <w:rPr>
          <w:w w:val="115"/>
        </w:rPr>
        <w:t>at</w:t>
      </w:r>
      <w:r>
        <w:rPr>
          <w:spacing w:val="22"/>
          <w:w w:val="115"/>
        </w:rPr>
        <w:t> </w:t>
      </w:r>
      <w:r>
        <w:rPr>
          <w:w w:val="115"/>
        </w:rPr>
        <w:t>codon</w:t>
      </w:r>
      <w:r>
        <w:rPr>
          <w:spacing w:val="22"/>
          <w:w w:val="115"/>
        </w:rPr>
        <w:t> </w:t>
      </w:r>
      <w:r>
        <w:rPr>
          <w:w w:val="115"/>
        </w:rPr>
        <w:t>467. In the Belgian population the p.A467T mutation has been observed at a frequency of 0.6% without showing clinical signs </w:t>
      </w:r>
      <w:hyperlink w:history="true" w:anchor="_bookmark10">
        <w:r>
          <w:rPr>
            <w:color w:val="000066"/>
            <w:w w:val="115"/>
          </w:rPr>
          <w:t>[6]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Alpers</w:t>
      </w:r>
      <w:r>
        <w:rPr>
          <w:spacing w:val="-2"/>
          <w:w w:val="115"/>
        </w:rPr>
        <w:t> </w:t>
      </w:r>
      <w:r>
        <w:rPr>
          <w:w w:val="115"/>
        </w:rPr>
        <w:t>disease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p.A467T</w:t>
      </w:r>
      <w:r>
        <w:rPr>
          <w:spacing w:val="-2"/>
          <w:w w:val="115"/>
        </w:rPr>
        <w:t> </w:t>
      </w:r>
      <w:r>
        <w:rPr>
          <w:w w:val="115"/>
        </w:rPr>
        <w:t>mutation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either</w:t>
      </w:r>
      <w:r>
        <w:rPr>
          <w:spacing w:val="-2"/>
          <w:w w:val="115"/>
        </w:rPr>
        <w:t> </w:t>
      </w:r>
      <w:r>
        <w:rPr>
          <w:w w:val="115"/>
        </w:rPr>
        <w:t>homozygous </w:t>
      </w:r>
      <w:r>
        <w:rPr>
          <w:w w:val="115"/>
        </w:rPr>
        <w:t>or paired in </w:t>
      </w:r>
      <w:r>
        <w:rPr>
          <w:i/>
          <w:w w:val="115"/>
        </w:rPr>
        <w:t>trans </w:t>
      </w:r>
      <w:r>
        <w:rPr>
          <w:w w:val="115"/>
        </w:rPr>
        <w:t>with other mutations in </w:t>
      </w:r>
      <w:r>
        <w:rPr>
          <w:i/>
          <w:w w:val="115"/>
        </w:rPr>
        <w:t>POLG. </w:t>
      </w:r>
      <w:r>
        <w:rPr>
          <w:w w:val="115"/>
        </w:rPr>
        <w:t>In the case of com- pound</w:t>
      </w:r>
      <w:r>
        <w:rPr>
          <w:w w:val="115"/>
        </w:rPr>
        <w:t> heterozygosity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polymerase</w:t>
      </w:r>
      <w:r>
        <w:rPr>
          <w:w w:val="115"/>
        </w:rPr>
        <w:t> activity</w:t>
      </w:r>
      <w:r>
        <w:rPr>
          <w:w w:val="115"/>
        </w:rPr>
        <w:t> of</w:t>
      </w:r>
      <w:r>
        <w:rPr>
          <w:w w:val="115"/>
        </w:rPr>
        <w:t> only</w:t>
      </w:r>
      <w:r>
        <w:rPr>
          <w:w w:val="115"/>
        </w:rPr>
        <w:t> 4% comparing to the wild-type DNA </w:t>
      </w:r>
      <w:hyperlink w:history="true" w:anchor="_bookmark7">
        <w:r>
          <w:rPr>
            <w:color w:val="000066"/>
            <w:w w:val="115"/>
          </w:rPr>
          <w:t>[11]</w:t>
        </w:r>
      </w:hyperlink>
      <w:r>
        <w:rPr>
          <w:w w:val="115"/>
        </w:rPr>
        <w:t>. It is thus the nature of the mutation in the second </w:t>
      </w:r>
      <w:r>
        <w:rPr>
          <w:i/>
          <w:w w:val="115"/>
        </w:rPr>
        <w:t>POLG </w:t>
      </w:r>
      <w:r>
        <w:rPr>
          <w:w w:val="115"/>
        </w:rPr>
        <w:t>allele in compound heterozygous pa- tients</w:t>
      </w:r>
      <w:r>
        <w:rPr>
          <w:w w:val="115"/>
        </w:rPr>
        <w:t> that</w:t>
      </w:r>
      <w:r>
        <w:rPr>
          <w:w w:val="115"/>
        </w:rPr>
        <w:t> inﬂuences</w:t>
      </w:r>
      <w:r>
        <w:rPr>
          <w:w w:val="115"/>
        </w:rPr>
        <w:t> the</w:t>
      </w:r>
      <w:r>
        <w:rPr>
          <w:w w:val="115"/>
        </w:rPr>
        <w:t> severity</w:t>
      </w:r>
      <w:r>
        <w:rPr>
          <w:w w:val="115"/>
        </w:rPr>
        <w:t> and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disease.</w:t>
      </w:r>
      <w:r>
        <w:rPr>
          <w:w w:val="115"/>
        </w:rPr>
        <w:t> More prolonged</w:t>
      </w:r>
      <w:r>
        <w:rPr>
          <w:w w:val="115"/>
        </w:rPr>
        <w:t> disease</w:t>
      </w:r>
      <w:r>
        <w:rPr>
          <w:w w:val="115"/>
        </w:rPr>
        <w:t> courses</w:t>
      </w:r>
      <w:r>
        <w:rPr>
          <w:w w:val="115"/>
        </w:rPr>
        <w:t> with</w:t>
      </w:r>
      <w:r>
        <w:rPr>
          <w:w w:val="115"/>
        </w:rPr>
        <w:t> less</w:t>
      </w:r>
      <w:r>
        <w:rPr>
          <w:w w:val="115"/>
        </w:rPr>
        <w:t> severe</w:t>
      </w:r>
      <w:r>
        <w:rPr>
          <w:w w:val="115"/>
        </w:rPr>
        <w:t> symptoms</w:t>
      </w:r>
      <w:r>
        <w:rPr>
          <w:w w:val="115"/>
        </w:rPr>
        <w:t> have</w:t>
      </w:r>
      <w:r>
        <w:rPr>
          <w:w w:val="115"/>
        </w:rPr>
        <w:t> been described and seemed to be associated with a homozygous muta- tion </w:t>
      </w:r>
      <w:hyperlink w:history="true" w:anchor="_bookmark7">
        <w:r>
          <w:rPr>
            <w:color w:val="000066"/>
            <w:w w:val="115"/>
          </w:rPr>
          <w:t>[10,12]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symptomatic</w:t>
      </w:r>
      <w:r>
        <w:rPr>
          <w:spacing w:val="-2"/>
          <w:w w:val="115"/>
        </w:rPr>
        <w:t> </w:t>
      </w:r>
      <w:r>
        <w:rPr>
          <w:w w:val="115"/>
        </w:rPr>
        <w:t>epilepsy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Alpers</w:t>
      </w:r>
      <w:r>
        <w:rPr>
          <w:spacing w:val="-1"/>
          <w:w w:val="115"/>
        </w:rPr>
        <w:t> </w:t>
      </w:r>
      <w:r>
        <w:rPr>
          <w:w w:val="115"/>
        </w:rPr>
        <w:t>disease</w:t>
      </w:r>
      <w:r>
        <w:rPr>
          <w:spacing w:val="-2"/>
          <w:w w:val="115"/>
        </w:rPr>
        <w:t> </w:t>
      </w:r>
      <w:r>
        <w:rPr>
          <w:w w:val="115"/>
        </w:rPr>
        <w:t>is usually</w:t>
      </w:r>
      <w:r>
        <w:rPr>
          <w:spacing w:val="-2"/>
          <w:w w:val="115"/>
        </w:rPr>
        <w:t> </w:t>
      </w:r>
      <w:r>
        <w:rPr>
          <w:w w:val="115"/>
        </w:rPr>
        <w:t>refractory </w:t>
      </w:r>
      <w:r>
        <w:rPr>
          <w:w w:val="120"/>
        </w:rPr>
        <w:t>to</w:t>
      </w:r>
      <w:r>
        <w:rPr>
          <w:w w:val="120"/>
        </w:rPr>
        <w:t> common antiepileptic</w:t>
      </w:r>
      <w:r>
        <w:rPr>
          <w:w w:val="120"/>
        </w:rPr>
        <w:t> drug</w:t>
      </w:r>
      <w:r>
        <w:rPr>
          <w:w w:val="120"/>
        </w:rPr>
        <w:t> treatment.</w:t>
      </w:r>
      <w:r>
        <w:rPr>
          <w:w w:val="120"/>
        </w:rPr>
        <w:t> Epileptic status</w:t>
      </w:r>
      <w:r>
        <w:rPr>
          <w:w w:val="120"/>
        </w:rPr>
        <w:t> is</w:t>
      </w:r>
      <w:r>
        <w:rPr>
          <w:w w:val="120"/>
        </w:rPr>
        <w:t> often the</w:t>
      </w:r>
      <w:r>
        <w:rPr>
          <w:w w:val="120"/>
        </w:rPr>
        <w:t> terminating</w:t>
      </w:r>
      <w:r>
        <w:rPr>
          <w:w w:val="120"/>
        </w:rPr>
        <w:t> event.</w:t>
      </w:r>
      <w:r>
        <w:rPr>
          <w:w w:val="120"/>
        </w:rPr>
        <w:t> The</w:t>
      </w:r>
      <w:r>
        <w:rPr>
          <w:w w:val="120"/>
        </w:rPr>
        <w:t> use</w:t>
      </w:r>
      <w:r>
        <w:rPr>
          <w:w w:val="120"/>
        </w:rPr>
        <w:t> of</w:t>
      </w:r>
      <w:r>
        <w:rPr>
          <w:w w:val="120"/>
        </w:rPr>
        <w:t> valproic</w:t>
      </w:r>
      <w:r>
        <w:rPr>
          <w:w w:val="120"/>
        </w:rPr>
        <w:t> acid</w:t>
      </w:r>
      <w:r>
        <w:rPr>
          <w:w w:val="120"/>
        </w:rPr>
        <w:t> as</w:t>
      </w:r>
      <w:r>
        <w:rPr>
          <w:w w:val="120"/>
        </w:rPr>
        <w:t> an</w:t>
      </w:r>
      <w:r>
        <w:rPr>
          <w:w w:val="120"/>
        </w:rPr>
        <w:t> anticonvul- sant</w:t>
      </w:r>
      <w:r>
        <w:rPr>
          <w:w w:val="120"/>
        </w:rPr>
        <w:t> drug</w:t>
      </w:r>
      <w:r>
        <w:rPr>
          <w:w w:val="120"/>
        </w:rPr>
        <w:t> has</w:t>
      </w:r>
      <w:r>
        <w:rPr>
          <w:w w:val="120"/>
        </w:rPr>
        <w:t> repeatedly</w:t>
      </w:r>
      <w:r>
        <w:rPr>
          <w:w w:val="120"/>
        </w:rPr>
        <w:t> led</w:t>
      </w:r>
      <w:r>
        <w:rPr>
          <w:w w:val="120"/>
        </w:rPr>
        <w:t> to</w:t>
      </w:r>
      <w:r>
        <w:rPr>
          <w:w w:val="120"/>
        </w:rPr>
        <w:t> a</w:t>
      </w:r>
      <w:r>
        <w:rPr>
          <w:w w:val="120"/>
        </w:rPr>
        <w:t> terminal</w:t>
      </w:r>
      <w:r>
        <w:rPr>
          <w:w w:val="120"/>
        </w:rPr>
        <w:t> hepatic</w:t>
      </w:r>
      <w:r>
        <w:rPr>
          <w:w w:val="120"/>
        </w:rPr>
        <w:t> failure</w:t>
      </w:r>
      <w:r>
        <w:rPr>
          <w:w w:val="120"/>
        </w:rPr>
        <w:t> and should be avoided </w:t>
      </w:r>
      <w:hyperlink w:history="true" w:anchor="_bookmark7">
        <w:r>
          <w:rPr>
            <w:color w:val="000066"/>
            <w:w w:val="120"/>
          </w:rPr>
          <w:t>[13]</w:t>
        </w:r>
      </w:hyperlink>
      <w:r>
        <w:rPr>
          <w:w w:val="120"/>
        </w:rPr>
        <w:t>.</w:t>
      </w:r>
    </w:p>
    <w:p>
      <w:pPr>
        <w:pStyle w:val="BodyText"/>
        <w:spacing w:line="273" w:lineRule="auto"/>
        <w:ind w:left="88" w:right="38" w:firstLine="232"/>
        <w:jc w:val="both"/>
      </w:pPr>
      <w:r>
        <w:rPr>
          <w:w w:val="115"/>
        </w:rPr>
        <w:t>The</w:t>
      </w:r>
      <w:r>
        <w:rPr>
          <w:w w:val="115"/>
        </w:rPr>
        <w:t> natural</w:t>
      </w:r>
      <w:r>
        <w:rPr>
          <w:w w:val="115"/>
        </w:rPr>
        <w:t> course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disease</w:t>
      </w:r>
      <w:r>
        <w:rPr>
          <w:w w:val="115"/>
        </w:rPr>
        <w:t> is</w:t>
      </w:r>
      <w:r>
        <w:rPr>
          <w:w w:val="115"/>
        </w:rPr>
        <w:t> progressive</w:t>
      </w:r>
      <w:r>
        <w:rPr>
          <w:w w:val="115"/>
        </w:rPr>
        <w:t> with</w:t>
      </w:r>
      <w:r>
        <w:rPr>
          <w:w w:val="115"/>
        </w:rPr>
        <w:t> </w:t>
      </w:r>
      <w:r>
        <w:rPr>
          <w:w w:val="115"/>
        </w:rPr>
        <w:t>death occurring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most</w:t>
      </w:r>
      <w:r>
        <w:rPr>
          <w:spacing w:val="40"/>
          <w:w w:val="115"/>
        </w:rPr>
        <w:t> </w:t>
      </w:r>
      <w:r>
        <w:rPr>
          <w:w w:val="115"/>
        </w:rPr>
        <w:t>cases</w:t>
      </w:r>
      <w:r>
        <w:rPr>
          <w:spacing w:val="40"/>
          <w:w w:val="115"/>
        </w:rPr>
        <w:t> </w:t>
      </w:r>
      <w:r>
        <w:rPr>
          <w:w w:val="115"/>
        </w:rPr>
        <w:t>within</w:t>
      </w:r>
      <w:r>
        <w:rPr>
          <w:spacing w:val="40"/>
          <w:w w:val="115"/>
        </w:rPr>
        <w:t> </w:t>
      </w:r>
      <w:r>
        <w:rPr>
          <w:w w:val="115"/>
        </w:rPr>
        <w:t>6–12</w:t>
      </w:r>
      <w:r>
        <w:rPr>
          <w:spacing w:val="-1"/>
          <w:w w:val="115"/>
        </w:rPr>
        <w:t> </w:t>
      </w:r>
      <w:r>
        <w:rPr>
          <w:w w:val="115"/>
        </w:rPr>
        <w:t>months</w:t>
      </w:r>
      <w:r>
        <w:rPr>
          <w:spacing w:val="40"/>
          <w:w w:val="115"/>
        </w:rPr>
        <w:t> </w:t>
      </w:r>
      <w:r>
        <w:rPr>
          <w:w w:val="115"/>
        </w:rPr>
        <w:t>after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onset</w:t>
      </w:r>
      <w:r>
        <w:rPr>
          <w:spacing w:val="40"/>
          <w:w w:val="115"/>
        </w:rPr>
        <w:t> </w:t>
      </w:r>
      <w:r>
        <w:rPr>
          <w:w w:val="115"/>
        </w:rPr>
        <w:t>of the</w:t>
      </w:r>
      <w:r>
        <w:rPr>
          <w:spacing w:val="31"/>
          <w:w w:val="115"/>
        </w:rPr>
        <w:t> </w:t>
      </w:r>
      <w:r>
        <w:rPr>
          <w:w w:val="115"/>
        </w:rPr>
        <w:t>disease.</w:t>
      </w:r>
      <w:r>
        <w:rPr>
          <w:spacing w:val="31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15"/>
        </w:rPr>
        <w:t>gene</w:t>
      </w:r>
      <w:r>
        <w:rPr>
          <w:spacing w:val="31"/>
          <w:w w:val="115"/>
        </w:rPr>
        <w:t> </w:t>
      </w:r>
      <w:r>
        <w:rPr>
          <w:w w:val="115"/>
        </w:rPr>
        <w:t>dosage</w:t>
      </w:r>
      <w:r>
        <w:rPr>
          <w:spacing w:val="31"/>
          <w:w w:val="115"/>
        </w:rPr>
        <w:t> </w:t>
      </w:r>
      <w:r>
        <w:rPr>
          <w:w w:val="115"/>
        </w:rPr>
        <w:t>effect</w:t>
      </w:r>
      <w:r>
        <w:rPr>
          <w:spacing w:val="32"/>
          <w:w w:val="115"/>
        </w:rPr>
        <w:t> </w:t>
      </w:r>
      <w:r>
        <w:rPr>
          <w:w w:val="115"/>
        </w:rPr>
        <w:t>is</w:t>
      </w:r>
      <w:r>
        <w:rPr>
          <w:spacing w:val="32"/>
          <w:w w:val="115"/>
        </w:rPr>
        <w:t> </w:t>
      </w:r>
      <w:r>
        <w:rPr>
          <w:w w:val="115"/>
        </w:rPr>
        <w:t>thought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32"/>
          <w:w w:val="115"/>
        </w:rPr>
        <w:t> </w:t>
      </w:r>
      <w:r>
        <w:rPr>
          <w:w w:val="115"/>
        </w:rPr>
        <w:t>be</w:t>
      </w:r>
      <w:r>
        <w:rPr>
          <w:spacing w:val="32"/>
          <w:w w:val="115"/>
        </w:rPr>
        <w:t> </w:t>
      </w:r>
      <w:r>
        <w:rPr>
          <w:w w:val="115"/>
        </w:rPr>
        <w:t>an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important</w:t>
      </w:r>
    </w:p>
    <w:p>
      <w:pPr>
        <w:pStyle w:val="BodyText"/>
        <w:spacing w:line="271" w:lineRule="auto" w:before="108"/>
        <w:ind w:left="88" w:right="281"/>
        <w:jc w:val="both"/>
      </w:pPr>
      <w:r>
        <w:rPr/>
        <w:br w:type="column"/>
      </w:r>
      <w:r>
        <w:rPr>
          <w:w w:val="120"/>
        </w:rPr>
        <w:t>determinant</w:t>
      </w:r>
      <w:r>
        <w:rPr>
          <w:w w:val="120"/>
        </w:rPr>
        <w:t> for</w:t>
      </w:r>
      <w:r>
        <w:rPr>
          <w:w w:val="120"/>
        </w:rPr>
        <w:t> age</w:t>
      </w:r>
      <w:r>
        <w:rPr>
          <w:w w:val="120"/>
        </w:rPr>
        <w:t> of</w:t>
      </w:r>
      <w:r>
        <w:rPr>
          <w:w w:val="120"/>
        </w:rPr>
        <w:t> onset,</w:t>
      </w:r>
      <w:r>
        <w:rPr>
          <w:w w:val="120"/>
        </w:rPr>
        <w:t> the</w:t>
      </w:r>
      <w:r>
        <w:rPr>
          <w:w w:val="120"/>
        </w:rPr>
        <w:t> severity,</w:t>
      </w:r>
      <w:r>
        <w:rPr>
          <w:w w:val="120"/>
        </w:rPr>
        <w:t> and</w:t>
      </w:r>
      <w:r>
        <w:rPr>
          <w:w w:val="120"/>
        </w:rPr>
        <w:t> course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 </w:t>
      </w:r>
      <w:r>
        <w:rPr>
          <w:spacing w:val="-2"/>
          <w:w w:val="120"/>
        </w:rPr>
        <w:t>disease.</w:t>
      </w:r>
    </w:p>
    <w:p>
      <w:pPr>
        <w:pStyle w:val="BodyText"/>
        <w:spacing w:line="273" w:lineRule="auto" w:before="2"/>
        <w:ind w:left="88" w:right="280" w:firstLine="232"/>
        <w:jc w:val="both"/>
      </w:pP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w w:val="120"/>
        </w:rPr>
        <w:t>justiﬁed</w:t>
      </w:r>
      <w:r>
        <w:rPr>
          <w:spacing w:val="-12"/>
          <w:w w:val="120"/>
        </w:rPr>
        <w:t> </w:t>
      </w:r>
      <w:r>
        <w:rPr>
          <w:w w:val="120"/>
        </w:rPr>
        <w:t>giving</w:t>
      </w:r>
      <w:r>
        <w:rPr>
          <w:spacing w:val="-12"/>
          <w:w w:val="120"/>
        </w:rPr>
        <w:t> </w:t>
      </w:r>
      <w:r>
        <w:rPr>
          <w:w w:val="120"/>
        </w:rPr>
        <w:t>5-formyltetrahydrofolate</w:t>
      </w:r>
      <w:r>
        <w:rPr>
          <w:spacing w:val="-12"/>
          <w:w w:val="120"/>
        </w:rPr>
        <w:t> </w:t>
      </w:r>
      <w:r>
        <w:rPr>
          <w:w w:val="120"/>
        </w:rPr>
        <w:t>(calcium</w:t>
      </w:r>
      <w:r>
        <w:rPr>
          <w:spacing w:val="-12"/>
          <w:w w:val="120"/>
        </w:rPr>
        <w:t> </w:t>
      </w:r>
      <w:r>
        <w:rPr>
          <w:w w:val="120"/>
        </w:rPr>
        <w:t>folinate) in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form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Leucovorin</w:t>
      </w:r>
      <w:r>
        <w:rPr>
          <w:spacing w:val="-11"/>
          <w:w w:val="120"/>
        </w:rPr>
        <w:t> </w:t>
      </w:r>
      <w:r>
        <w:rPr>
          <w:w w:val="120"/>
        </w:rPr>
        <w:t>taking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following</w:t>
      </w:r>
      <w:r>
        <w:rPr>
          <w:spacing w:val="-11"/>
          <w:w w:val="120"/>
        </w:rPr>
        <w:t> </w:t>
      </w:r>
      <w:r>
        <w:rPr>
          <w:w w:val="120"/>
        </w:rPr>
        <w:t>into</w:t>
      </w:r>
      <w:r>
        <w:rPr>
          <w:spacing w:val="-10"/>
          <w:w w:val="120"/>
        </w:rPr>
        <w:t> </w:t>
      </w:r>
      <w:r>
        <w:rPr>
          <w:w w:val="120"/>
        </w:rPr>
        <w:t>consideration: Folic</w:t>
      </w:r>
      <w:r>
        <w:rPr>
          <w:spacing w:val="-7"/>
          <w:w w:val="120"/>
        </w:rPr>
        <w:t> </w:t>
      </w:r>
      <w:r>
        <w:rPr>
          <w:w w:val="120"/>
        </w:rPr>
        <w:t>acid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water</w:t>
      </w:r>
      <w:r>
        <w:rPr>
          <w:spacing w:val="-7"/>
          <w:w w:val="120"/>
        </w:rPr>
        <w:t> </w:t>
      </w:r>
      <w:r>
        <w:rPr>
          <w:w w:val="120"/>
        </w:rPr>
        <w:t>soluble</w:t>
      </w:r>
      <w:r>
        <w:rPr>
          <w:spacing w:val="-7"/>
          <w:w w:val="120"/>
        </w:rPr>
        <w:t> </w:t>
      </w:r>
      <w:r>
        <w:rPr>
          <w:w w:val="120"/>
        </w:rPr>
        <w:t>vitamin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converted</w:t>
      </w:r>
      <w:r>
        <w:rPr>
          <w:spacing w:val="-6"/>
          <w:w w:val="120"/>
        </w:rPr>
        <w:t> </w:t>
      </w:r>
      <w:r>
        <w:rPr>
          <w:w w:val="120"/>
        </w:rPr>
        <w:t>into</w:t>
      </w:r>
      <w:r>
        <w:rPr>
          <w:spacing w:val="-7"/>
          <w:w w:val="120"/>
        </w:rPr>
        <w:t> </w:t>
      </w:r>
      <w:r>
        <w:rPr>
          <w:w w:val="120"/>
        </w:rPr>
        <w:t>various reduced</w:t>
      </w:r>
      <w:r>
        <w:rPr>
          <w:w w:val="120"/>
        </w:rPr>
        <w:t> forms</w:t>
      </w:r>
      <w:r>
        <w:rPr>
          <w:w w:val="120"/>
        </w:rPr>
        <w:t> involved</w:t>
      </w:r>
      <w:r>
        <w:rPr>
          <w:w w:val="120"/>
        </w:rPr>
        <w:t> in</w:t>
      </w:r>
      <w:r>
        <w:rPr>
          <w:w w:val="120"/>
        </w:rPr>
        <w:t> synthesis</w:t>
      </w:r>
      <w:r>
        <w:rPr>
          <w:w w:val="120"/>
        </w:rPr>
        <w:t> of</w:t>
      </w:r>
      <w:r>
        <w:rPr>
          <w:w w:val="120"/>
        </w:rPr>
        <w:t> purine</w:t>
      </w:r>
      <w:r>
        <w:rPr>
          <w:w w:val="120"/>
        </w:rPr>
        <w:t> and</w:t>
      </w:r>
      <w:r>
        <w:rPr>
          <w:w w:val="120"/>
        </w:rPr>
        <w:t> pyrimidine bases,</w:t>
      </w:r>
      <w:r>
        <w:rPr>
          <w:spacing w:val="-12"/>
          <w:w w:val="120"/>
        </w:rPr>
        <w:t> </w:t>
      </w:r>
      <w:r>
        <w:rPr>
          <w:w w:val="120"/>
        </w:rPr>
        <w:t>methylation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genomic</w:t>
      </w:r>
      <w:r>
        <w:rPr>
          <w:spacing w:val="-12"/>
          <w:w w:val="120"/>
        </w:rPr>
        <w:t> </w:t>
      </w:r>
      <w:r>
        <w:rPr>
          <w:w w:val="120"/>
        </w:rPr>
        <w:t>DNA,</w:t>
      </w:r>
      <w:r>
        <w:rPr>
          <w:spacing w:val="-11"/>
          <w:w w:val="120"/>
        </w:rPr>
        <w:t> </w:t>
      </w:r>
      <w:r>
        <w:rPr>
          <w:w w:val="120"/>
        </w:rPr>
        <w:t>conversion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homocysteine to</w:t>
      </w:r>
      <w:r>
        <w:rPr>
          <w:spacing w:val="-9"/>
          <w:w w:val="120"/>
        </w:rPr>
        <w:t> </w:t>
      </w:r>
      <w:r>
        <w:rPr>
          <w:w w:val="120"/>
        </w:rPr>
        <w:t>methionine,</w:t>
      </w:r>
      <w:r>
        <w:rPr>
          <w:spacing w:val="-9"/>
          <w:w w:val="120"/>
        </w:rPr>
        <w:t> </w:t>
      </w:r>
      <w:r>
        <w:rPr>
          <w:w w:val="120"/>
        </w:rPr>
        <w:t>transfer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methyl-groups,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formation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ac- tive</w:t>
      </w:r>
      <w:r>
        <w:rPr>
          <w:w w:val="120"/>
        </w:rPr>
        <w:t> methyl-group</w:t>
      </w:r>
      <w:r>
        <w:rPr>
          <w:w w:val="120"/>
        </w:rPr>
        <w:t> donor</w:t>
      </w:r>
      <w:r>
        <w:rPr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-adenosylmethionine,</w:t>
      </w:r>
      <w:r>
        <w:rPr>
          <w:w w:val="120"/>
        </w:rPr>
        <w:t> used</w:t>
      </w:r>
      <w:r>
        <w:rPr>
          <w:w w:val="120"/>
        </w:rPr>
        <w:t> in</w:t>
      </w:r>
      <w:r>
        <w:rPr>
          <w:w w:val="120"/>
        </w:rPr>
        <w:t> various methylation</w:t>
      </w:r>
      <w:r>
        <w:rPr>
          <w:spacing w:val="-12"/>
          <w:w w:val="120"/>
        </w:rPr>
        <w:t> </w:t>
      </w:r>
      <w:r>
        <w:rPr>
          <w:w w:val="120"/>
        </w:rPr>
        <w:t>reactions.</w:t>
      </w:r>
      <w:r>
        <w:rPr>
          <w:spacing w:val="-12"/>
          <w:w w:val="120"/>
        </w:rPr>
        <w:t> </w:t>
      </w:r>
      <w:r>
        <w:rPr>
          <w:w w:val="120"/>
        </w:rPr>
        <w:t>Furthermore</w:t>
      </w:r>
      <w:r>
        <w:rPr>
          <w:spacing w:val="-12"/>
          <w:w w:val="120"/>
        </w:rPr>
        <w:t> </w:t>
      </w:r>
      <w:r>
        <w:rPr>
          <w:w w:val="120"/>
        </w:rPr>
        <w:t>folates</w:t>
      </w:r>
      <w:r>
        <w:rPr>
          <w:spacing w:val="-12"/>
          <w:w w:val="120"/>
        </w:rPr>
        <w:t> </w:t>
      </w:r>
      <w:r>
        <w:rPr>
          <w:w w:val="120"/>
        </w:rPr>
        <w:t>exert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direct</w:t>
      </w:r>
      <w:r>
        <w:rPr>
          <w:spacing w:val="-12"/>
          <w:w w:val="120"/>
        </w:rPr>
        <w:t> </w:t>
      </w:r>
      <w:r>
        <w:rPr>
          <w:w w:val="120"/>
        </w:rPr>
        <w:t>inﬂuence on</w:t>
      </w:r>
      <w:r>
        <w:rPr>
          <w:spacing w:val="-1"/>
          <w:w w:val="120"/>
        </w:rPr>
        <w:t> </w:t>
      </w:r>
      <w:r>
        <w:rPr>
          <w:w w:val="120"/>
        </w:rPr>
        <w:t>brain</w:t>
      </w:r>
      <w:r>
        <w:rPr>
          <w:spacing w:val="-1"/>
          <w:w w:val="120"/>
        </w:rPr>
        <w:t> </w:t>
      </w:r>
      <w:r>
        <w:rPr>
          <w:w w:val="120"/>
        </w:rPr>
        <w:t>function</w:t>
      </w:r>
      <w:r>
        <w:rPr>
          <w:spacing w:val="-1"/>
          <w:w w:val="120"/>
        </w:rPr>
        <w:t> </w:t>
      </w:r>
      <w:r>
        <w:rPr>
          <w:w w:val="120"/>
        </w:rPr>
        <w:t>through</w:t>
      </w:r>
      <w:r>
        <w:rPr>
          <w:spacing w:val="-1"/>
          <w:w w:val="120"/>
        </w:rPr>
        <w:t> </w:t>
      </w:r>
      <w:r>
        <w:rPr>
          <w:w w:val="120"/>
        </w:rPr>
        <w:t>the enhanced</w:t>
      </w:r>
      <w:r>
        <w:rPr>
          <w:spacing w:val="-1"/>
          <w:w w:val="120"/>
        </w:rPr>
        <w:t> </w:t>
      </w:r>
      <w:r>
        <w:rPr>
          <w:w w:val="120"/>
        </w:rPr>
        <w:t>biosynthesis of phospho- lipids and hence myelination.</w:t>
      </w:r>
    </w:p>
    <w:p>
      <w:pPr>
        <w:pStyle w:val="BodyText"/>
        <w:spacing w:line="273" w:lineRule="auto"/>
        <w:ind w:left="88" w:right="281" w:firstLine="232"/>
        <w:jc w:val="both"/>
      </w:pP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physiological</w:t>
      </w:r>
      <w:r>
        <w:rPr>
          <w:spacing w:val="-12"/>
          <w:w w:val="120"/>
        </w:rPr>
        <w:t> </w:t>
      </w:r>
      <w:r>
        <w:rPr>
          <w:w w:val="120"/>
        </w:rPr>
        <w:t>plasma</w:t>
      </w:r>
      <w:r>
        <w:rPr>
          <w:spacing w:val="-12"/>
          <w:w w:val="120"/>
        </w:rPr>
        <w:t> </w:t>
      </w:r>
      <w:r>
        <w:rPr>
          <w:w w:val="120"/>
        </w:rPr>
        <w:t>folate</w:t>
      </w:r>
      <w:r>
        <w:rPr>
          <w:spacing w:val="-12"/>
          <w:w w:val="120"/>
        </w:rPr>
        <w:t> </w:t>
      </w:r>
      <w:r>
        <w:rPr>
          <w:w w:val="120"/>
        </w:rPr>
        <w:t>form</w:t>
      </w:r>
      <w:r>
        <w:rPr>
          <w:spacing w:val="-12"/>
          <w:w w:val="120"/>
        </w:rPr>
        <w:t> </w:t>
      </w:r>
      <w:r>
        <w:rPr>
          <w:w w:val="120"/>
        </w:rPr>
        <w:t>5MTHF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actively</w:t>
      </w:r>
      <w:r>
        <w:rPr>
          <w:spacing w:val="-12"/>
          <w:w w:val="120"/>
        </w:rPr>
        <w:t> </w:t>
      </w:r>
      <w:r>
        <w:rPr>
          <w:w w:val="120"/>
        </w:rPr>
        <w:t>trans- ferred</w:t>
      </w:r>
      <w:r>
        <w:rPr>
          <w:w w:val="120"/>
        </w:rPr>
        <w:t> across</w:t>
      </w:r>
      <w:r>
        <w:rPr>
          <w:w w:val="120"/>
        </w:rPr>
        <w:t> the</w:t>
      </w:r>
      <w:r>
        <w:rPr>
          <w:w w:val="120"/>
        </w:rPr>
        <w:t> blood–brain</w:t>
      </w:r>
      <w:r>
        <w:rPr>
          <w:w w:val="120"/>
        </w:rPr>
        <w:t> barrier</w:t>
      </w:r>
      <w:r>
        <w:rPr>
          <w:w w:val="120"/>
        </w:rPr>
        <w:t> by</w:t>
      </w:r>
      <w:r>
        <w:rPr>
          <w:w w:val="120"/>
        </w:rPr>
        <w:t> a</w:t>
      </w:r>
      <w:r>
        <w:rPr>
          <w:w w:val="120"/>
        </w:rPr>
        <w:t> folate</w:t>
      </w:r>
      <w:r>
        <w:rPr>
          <w:w w:val="120"/>
        </w:rPr>
        <w:t> receptor</w:t>
      </w:r>
      <w:r>
        <w:rPr>
          <w:w w:val="120"/>
        </w:rPr>
        <w:t> medi- ated</w:t>
      </w:r>
      <w:r>
        <w:rPr>
          <w:w w:val="120"/>
        </w:rPr>
        <w:t> endocytotic</w:t>
      </w:r>
      <w:r>
        <w:rPr>
          <w:w w:val="120"/>
        </w:rPr>
        <w:t> process</w:t>
      </w:r>
      <w:r>
        <w:rPr>
          <w:w w:val="120"/>
        </w:rPr>
        <w:t> in</w:t>
      </w:r>
      <w:r>
        <w:rPr>
          <w:w w:val="120"/>
        </w:rPr>
        <w:t> choroid</w:t>
      </w:r>
      <w:r>
        <w:rPr>
          <w:w w:val="120"/>
        </w:rPr>
        <w:t> epithelial</w:t>
      </w:r>
      <w:r>
        <w:rPr>
          <w:w w:val="120"/>
        </w:rPr>
        <w:t> cells</w:t>
      </w:r>
      <w:r>
        <w:rPr>
          <w:w w:val="120"/>
        </w:rPr>
        <w:t> and</w:t>
      </w:r>
      <w:r>
        <w:rPr>
          <w:w w:val="120"/>
        </w:rPr>
        <w:t> reaches 2–4-fold</w:t>
      </w:r>
      <w:r>
        <w:rPr>
          <w:w w:val="120"/>
        </w:rPr>
        <w:t> higher</w:t>
      </w:r>
      <w:r>
        <w:rPr>
          <w:w w:val="120"/>
        </w:rPr>
        <w:t> concentration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spinal</w:t>
      </w:r>
      <w:r>
        <w:rPr>
          <w:w w:val="120"/>
        </w:rPr>
        <w:t> ﬂuid</w:t>
      </w:r>
      <w:r>
        <w:rPr>
          <w:w w:val="120"/>
        </w:rPr>
        <w:t> as</w:t>
      </w:r>
      <w:r>
        <w:rPr>
          <w:w w:val="120"/>
        </w:rPr>
        <w:t> compared</w:t>
      </w:r>
      <w:r>
        <w:rPr>
          <w:w w:val="120"/>
        </w:rPr>
        <w:t> to </w:t>
      </w:r>
      <w:r>
        <w:rPr>
          <w:spacing w:val="-2"/>
          <w:w w:val="120"/>
        </w:rPr>
        <w:t>serum.</w:t>
      </w:r>
    </w:p>
    <w:p>
      <w:pPr>
        <w:pStyle w:val="BodyText"/>
        <w:spacing w:line="273" w:lineRule="auto"/>
        <w:ind w:left="88" w:right="281" w:firstLine="233"/>
        <w:jc w:val="both"/>
      </w:pP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balanced diet</w:t>
      </w:r>
      <w:r>
        <w:rPr>
          <w:spacing w:val="-1"/>
          <w:w w:val="115"/>
        </w:rPr>
        <w:t> </w:t>
      </w:r>
      <w:r>
        <w:rPr>
          <w:w w:val="115"/>
        </w:rPr>
        <w:t>usually</w:t>
      </w:r>
      <w:r>
        <w:rPr>
          <w:spacing w:val="-1"/>
          <w:w w:val="115"/>
        </w:rPr>
        <w:t> </w:t>
      </w:r>
      <w:r>
        <w:rPr>
          <w:w w:val="115"/>
        </w:rPr>
        <w:t>provides sufﬁcient</w:t>
      </w:r>
      <w:r>
        <w:rPr>
          <w:spacing w:val="-1"/>
          <w:w w:val="115"/>
        </w:rPr>
        <w:t> </w:t>
      </w:r>
      <w:r>
        <w:rPr>
          <w:w w:val="115"/>
        </w:rPr>
        <w:t>quantities</w:t>
      </w:r>
      <w:r>
        <w:rPr>
          <w:spacing w:val="-1"/>
          <w:w w:val="115"/>
        </w:rPr>
        <w:t> </w:t>
      </w:r>
      <w:r>
        <w:rPr>
          <w:w w:val="115"/>
        </w:rPr>
        <w:t>of folate </w:t>
      </w:r>
      <w:r>
        <w:rPr>
          <w:w w:val="115"/>
        </w:rPr>
        <w:t>to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CNS.</w:t>
      </w:r>
      <w:r>
        <w:rPr>
          <w:spacing w:val="-12"/>
          <w:w w:val="120"/>
        </w:rPr>
        <w:t> </w:t>
      </w:r>
      <w:r>
        <w:rPr>
          <w:w w:val="120"/>
        </w:rPr>
        <w:t>However,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presence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folate</w:t>
      </w:r>
      <w:r>
        <w:rPr>
          <w:spacing w:val="-12"/>
          <w:w w:val="120"/>
        </w:rPr>
        <w:t> </w:t>
      </w:r>
      <w:r>
        <w:rPr>
          <w:w w:val="120"/>
        </w:rPr>
        <w:t>receptor</w:t>
      </w:r>
      <w:r>
        <w:rPr>
          <w:spacing w:val="-12"/>
          <w:w w:val="120"/>
        </w:rPr>
        <w:t> </w:t>
      </w:r>
      <w:r>
        <w:rPr>
          <w:w w:val="120"/>
        </w:rPr>
        <w:t>autoantibodies, oxidative</w:t>
      </w:r>
      <w:r>
        <w:rPr>
          <w:w w:val="120"/>
        </w:rPr>
        <w:t> stress</w:t>
      </w:r>
      <w:r>
        <w:rPr>
          <w:w w:val="120"/>
        </w:rPr>
        <w:t> and</w:t>
      </w:r>
      <w:r>
        <w:rPr>
          <w:w w:val="120"/>
        </w:rPr>
        <w:t> secondary</w:t>
      </w:r>
      <w:r>
        <w:rPr>
          <w:w w:val="120"/>
        </w:rPr>
        <w:t> inﬂammatory</w:t>
      </w:r>
      <w:r>
        <w:rPr>
          <w:w w:val="120"/>
        </w:rPr>
        <w:t> responses</w:t>
      </w:r>
      <w:r>
        <w:rPr>
          <w:w w:val="120"/>
        </w:rPr>
        <w:t> are</w:t>
      </w:r>
      <w:r>
        <w:rPr>
          <w:w w:val="120"/>
        </w:rPr>
        <w:t> able</w:t>
      </w:r>
      <w:r>
        <w:rPr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block</w:t>
      </w:r>
      <w:r>
        <w:rPr>
          <w:spacing w:val="-12"/>
          <w:w w:val="120"/>
        </w:rPr>
        <w:t> </w:t>
      </w:r>
      <w:r>
        <w:rPr>
          <w:w w:val="120"/>
        </w:rPr>
        <w:t>folate</w:t>
      </w:r>
      <w:r>
        <w:rPr>
          <w:spacing w:val="-12"/>
          <w:w w:val="120"/>
        </w:rPr>
        <w:t> </w:t>
      </w:r>
      <w:r>
        <w:rPr>
          <w:w w:val="120"/>
        </w:rPr>
        <w:t>transfer</w:t>
      </w:r>
      <w:r>
        <w:rPr>
          <w:spacing w:val="-12"/>
          <w:w w:val="120"/>
        </w:rPr>
        <w:t> </w:t>
      </w:r>
      <w:r>
        <w:rPr>
          <w:w w:val="120"/>
        </w:rPr>
        <w:t>across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choroid</w:t>
      </w:r>
      <w:r>
        <w:rPr>
          <w:spacing w:val="-12"/>
          <w:w w:val="120"/>
        </w:rPr>
        <w:t> </w:t>
      </w:r>
      <w:r>
        <w:rPr>
          <w:w w:val="120"/>
        </w:rPr>
        <w:t>plexus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CNS.</w:t>
      </w:r>
      <w:r>
        <w:rPr>
          <w:spacing w:val="-12"/>
          <w:w w:val="120"/>
        </w:rPr>
        <w:t> </w:t>
      </w:r>
      <w:r>
        <w:rPr>
          <w:w w:val="120"/>
        </w:rPr>
        <w:t>Such primary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secondary</w:t>
      </w:r>
      <w:r>
        <w:rPr>
          <w:spacing w:val="-2"/>
          <w:w w:val="120"/>
        </w:rPr>
        <w:t> </w:t>
      </w:r>
      <w:r>
        <w:rPr>
          <w:w w:val="120"/>
        </w:rPr>
        <w:t>forms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cerebral</w:t>
      </w:r>
      <w:r>
        <w:rPr>
          <w:spacing w:val="-2"/>
          <w:w w:val="120"/>
        </w:rPr>
        <w:t> </w:t>
      </w:r>
      <w:r>
        <w:rPr>
          <w:w w:val="120"/>
        </w:rPr>
        <w:t>folate</w:t>
      </w:r>
      <w:r>
        <w:rPr>
          <w:spacing w:val="-2"/>
          <w:w w:val="120"/>
        </w:rPr>
        <w:t> </w:t>
      </w:r>
      <w:r>
        <w:rPr>
          <w:w w:val="120"/>
        </w:rPr>
        <w:t>deﬁciency</w:t>
      </w:r>
      <w:r>
        <w:rPr>
          <w:spacing w:val="-2"/>
          <w:w w:val="120"/>
        </w:rPr>
        <w:t> </w:t>
      </w:r>
      <w:r>
        <w:rPr>
          <w:w w:val="120"/>
        </w:rPr>
        <w:t>(CFD) with</w:t>
      </w:r>
      <w:r>
        <w:rPr>
          <w:w w:val="120"/>
        </w:rPr>
        <w:t> an</w:t>
      </w:r>
      <w:r>
        <w:rPr>
          <w:w w:val="120"/>
        </w:rPr>
        <w:t> encephalopathic</w:t>
      </w:r>
      <w:r>
        <w:rPr>
          <w:w w:val="120"/>
        </w:rPr>
        <w:t> symptomatology</w:t>
      </w:r>
      <w:r>
        <w:rPr>
          <w:w w:val="120"/>
        </w:rPr>
        <w:t> have</w:t>
      </w:r>
      <w:r>
        <w:rPr>
          <w:w w:val="120"/>
        </w:rPr>
        <w:t> extensively</w:t>
      </w:r>
      <w:r>
        <w:rPr>
          <w:w w:val="120"/>
        </w:rPr>
        <w:t> been </w:t>
      </w:r>
      <w:r>
        <w:rPr>
          <w:w w:val="115"/>
        </w:rPr>
        <w:t>described in the infantile-onset CFD syndrome </w:t>
      </w:r>
      <w:hyperlink w:history="true" w:anchor="_bookmark7">
        <w:r>
          <w:rPr>
            <w:color w:val="000066"/>
            <w:w w:val="115"/>
          </w:rPr>
          <w:t>[14]</w:t>
        </w:r>
      </w:hyperlink>
      <w:r>
        <w:rPr>
          <w:w w:val="115"/>
        </w:rPr>
        <w:t>, mitochondrial </w:t>
      </w:r>
      <w:r>
        <w:rPr>
          <w:w w:val="120"/>
        </w:rPr>
        <w:t>encephalopathies</w:t>
      </w:r>
      <w:r>
        <w:rPr>
          <w:w w:val="120"/>
        </w:rPr>
        <w:t> </w:t>
      </w:r>
      <w:hyperlink w:history="true" w:anchor="_bookmark7">
        <w:r>
          <w:rPr>
            <w:color w:val="000066"/>
            <w:w w:val="120"/>
          </w:rPr>
          <w:t>[15]</w:t>
        </w:r>
      </w:hyperlink>
      <w:r>
        <w:rPr>
          <w:w w:val="120"/>
        </w:rPr>
        <w:t>,</w:t>
      </w:r>
      <w:r>
        <w:rPr>
          <w:w w:val="120"/>
        </w:rPr>
        <w:t> Kearns-Sayre</w:t>
      </w:r>
      <w:r>
        <w:rPr>
          <w:w w:val="120"/>
        </w:rPr>
        <w:t> syndrome</w:t>
      </w:r>
      <w:r>
        <w:rPr>
          <w:w w:val="120"/>
        </w:rPr>
        <w:t> </w:t>
      </w:r>
      <w:hyperlink w:history="true" w:anchor="_bookmark7">
        <w:r>
          <w:rPr>
            <w:color w:val="000066"/>
            <w:w w:val="120"/>
          </w:rPr>
          <w:t>[16]</w:t>
        </w:r>
      </w:hyperlink>
      <w:r>
        <w:rPr>
          <w:w w:val="120"/>
        </w:rPr>
        <w:t>,</w:t>
      </w:r>
      <w:r>
        <w:rPr>
          <w:w w:val="120"/>
        </w:rPr>
        <w:t> Rett</w:t>
      </w:r>
      <w:r>
        <w:rPr>
          <w:w w:val="120"/>
        </w:rPr>
        <w:t> syn- drome</w:t>
      </w:r>
      <w:r>
        <w:rPr>
          <w:spacing w:val="-1"/>
          <w:w w:val="120"/>
        </w:rPr>
        <w:t> </w:t>
      </w:r>
      <w:hyperlink w:history="true" w:anchor="_bookmark8">
        <w:r>
          <w:rPr>
            <w:color w:val="000066"/>
            <w:w w:val="120"/>
          </w:rPr>
          <w:t>[17,18]</w:t>
        </w:r>
      </w:hyperlink>
      <w:r>
        <w:rPr>
          <w:w w:val="120"/>
        </w:rPr>
        <w:t>,</w:t>
      </w:r>
      <w:r>
        <w:rPr>
          <w:w w:val="120"/>
        </w:rPr>
        <w:t> and</w:t>
      </w:r>
      <w:r>
        <w:rPr>
          <w:w w:val="120"/>
        </w:rPr>
        <w:t> Aicardi-Goutières</w:t>
      </w:r>
      <w:r>
        <w:rPr>
          <w:w w:val="120"/>
        </w:rPr>
        <w:t> syndrome</w:t>
      </w:r>
      <w:r>
        <w:rPr>
          <w:spacing w:val="-1"/>
          <w:w w:val="120"/>
        </w:rPr>
        <w:t> </w:t>
      </w:r>
      <w:hyperlink w:history="true" w:anchor="_bookmark9">
        <w:r>
          <w:rPr>
            <w:color w:val="000066"/>
            <w:w w:val="120"/>
          </w:rPr>
          <w:t>[19]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use</w:t>
      </w:r>
      <w:r>
        <w:rPr>
          <w:w w:val="120"/>
        </w:rPr>
        <w:t> of antifolate</w:t>
      </w:r>
      <w:r>
        <w:rPr>
          <w:spacing w:val="-12"/>
          <w:w w:val="120"/>
        </w:rPr>
        <w:t> </w:t>
      </w:r>
      <w:r>
        <w:rPr>
          <w:w w:val="120"/>
        </w:rPr>
        <w:t>drugs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rare</w:t>
      </w:r>
      <w:r>
        <w:rPr>
          <w:spacing w:val="-12"/>
          <w:w w:val="120"/>
        </w:rPr>
        <w:t> </w:t>
      </w:r>
      <w:r>
        <w:rPr>
          <w:w w:val="120"/>
        </w:rPr>
        <w:t>inborn</w:t>
      </w:r>
      <w:r>
        <w:rPr>
          <w:spacing w:val="-12"/>
          <w:w w:val="120"/>
        </w:rPr>
        <w:t> </w:t>
      </w:r>
      <w:r>
        <w:rPr>
          <w:w w:val="120"/>
        </w:rPr>
        <w:t>errors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metabolism</w:t>
      </w:r>
      <w:r>
        <w:rPr>
          <w:spacing w:val="-12"/>
          <w:w w:val="120"/>
        </w:rPr>
        <w:t> </w:t>
      </w:r>
      <w:r>
        <w:rPr>
          <w:w w:val="120"/>
        </w:rPr>
        <w:t>like</w:t>
      </w:r>
      <w:r>
        <w:rPr>
          <w:spacing w:val="-12"/>
          <w:w w:val="120"/>
        </w:rPr>
        <w:t> </w:t>
      </w:r>
      <w:r>
        <w:rPr>
          <w:w w:val="120"/>
        </w:rPr>
        <w:t>deﬁciency of</w:t>
      </w:r>
      <w:r>
        <w:rPr>
          <w:w w:val="120"/>
        </w:rPr>
        <w:t> dihydropteridine</w:t>
      </w:r>
      <w:r>
        <w:rPr>
          <w:w w:val="120"/>
        </w:rPr>
        <w:t> reductase,</w:t>
      </w:r>
      <w:r>
        <w:rPr>
          <w:w w:val="120"/>
        </w:rPr>
        <w:t> methylenetetrahydrofolate</w:t>
      </w:r>
      <w:r>
        <w:rPr>
          <w:w w:val="120"/>
        </w:rPr>
        <w:t> reduc- tase,</w:t>
      </w:r>
      <w:r>
        <w:rPr>
          <w:w w:val="120"/>
        </w:rPr>
        <w:t> aromatic</w:t>
      </w:r>
      <w:r>
        <w:rPr>
          <w:w w:val="120"/>
        </w:rPr>
        <w:t> aminoacid</w:t>
      </w:r>
      <w:r>
        <w:rPr>
          <w:w w:val="120"/>
        </w:rPr>
        <w:t> decarboxylase</w:t>
      </w:r>
      <w:r>
        <w:rPr>
          <w:w w:val="120"/>
        </w:rPr>
        <w:t> and</w:t>
      </w:r>
      <w:r>
        <w:rPr>
          <w:w w:val="120"/>
        </w:rPr>
        <w:t> 3-phosphoglycerate dehydrogenase should be excluded </w:t>
      </w:r>
      <w:hyperlink w:history="true" w:anchor="_bookmark7">
        <w:r>
          <w:rPr>
            <w:color w:val="000066"/>
            <w:w w:val="120"/>
          </w:rPr>
          <w:t>[14]</w:t>
        </w:r>
      </w:hyperlink>
      <w:r>
        <w:rPr>
          <w:w w:val="120"/>
        </w:rPr>
        <w:t>.</w:t>
      </w:r>
    </w:p>
    <w:p>
      <w:pPr>
        <w:pStyle w:val="BodyText"/>
        <w:spacing w:line="273" w:lineRule="auto"/>
        <w:ind w:left="88" w:right="281" w:firstLine="232"/>
        <w:jc w:val="both"/>
      </w:pP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low</w:t>
      </w:r>
      <w:r>
        <w:rPr>
          <w:spacing w:val="-7"/>
          <w:w w:val="115"/>
        </w:rPr>
        <w:t> </w:t>
      </w:r>
      <w:r>
        <w:rPr>
          <w:w w:val="115"/>
        </w:rPr>
        <w:t>CSF</w:t>
      </w:r>
      <w:r>
        <w:rPr>
          <w:spacing w:val="-7"/>
          <w:w w:val="115"/>
        </w:rPr>
        <w:t> </w:t>
      </w:r>
      <w:r>
        <w:rPr>
          <w:w w:val="115"/>
        </w:rPr>
        <w:t>levels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5MTHF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our</w:t>
      </w:r>
      <w:r>
        <w:rPr>
          <w:spacing w:val="-7"/>
          <w:w w:val="115"/>
        </w:rPr>
        <w:t> </w:t>
      </w:r>
      <w:r>
        <w:rPr>
          <w:w w:val="115"/>
        </w:rPr>
        <w:t>patient</w:t>
      </w:r>
      <w:r>
        <w:rPr>
          <w:spacing w:val="-7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explained</w:t>
      </w:r>
      <w:r>
        <w:rPr>
          <w:spacing w:val="-8"/>
          <w:w w:val="115"/>
        </w:rPr>
        <w:t> </w:t>
      </w:r>
      <w:r>
        <w:rPr>
          <w:w w:val="115"/>
        </w:rPr>
        <w:t>by </w:t>
      </w:r>
      <w:r>
        <w:rPr>
          <w:w w:val="120"/>
        </w:rPr>
        <w:t>blocked transport across the blood–brain barrier due to the pres- ence</w:t>
      </w:r>
      <w:r>
        <w:rPr>
          <w:w w:val="120"/>
        </w:rPr>
        <w:t> of</w:t>
      </w:r>
      <w:r>
        <w:rPr>
          <w:w w:val="120"/>
        </w:rPr>
        <w:t> FR</w:t>
      </w:r>
      <w:r>
        <w:rPr>
          <w:w w:val="120"/>
        </w:rPr>
        <w:t> autoantibodies</w:t>
      </w:r>
      <w:r>
        <w:rPr>
          <w:w w:val="120"/>
        </w:rPr>
        <w:t> as</w:t>
      </w:r>
      <w:r>
        <w:rPr>
          <w:w w:val="120"/>
        </w:rPr>
        <w:t> well</w:t>
      </w:r>
      <w:r>
        <w:rPr>
          <w:w w:val="120"/>
        </w:rPr>
        <w:t> as</w:t>
      </w:r>
      <w:r>
        <w:rPr>
          <w:w w:val="120"/>
        </w:rPr>
        <w:t> by</w:t>
      </w:r>
      <w:r>
        <w:rPr>
          <w:w w:val="120"/>
        </w:rPr>
        <w:t> increased</w:t>
      </w:r>
      <w:r>
        <w:rPr>
          <w:w w:val="120"/>
        </w:rPr>
        <w:t> utilization</w:t>
      </w:r>
      <w:r>
        <w:rPr>
          <w:w w:val="120"/>
        </w:rPr>
        <w:t> and catabolism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5MTHF</w:t>
      </w:r>
      <w:r>
        <w:rPr>
          <w:spacing w:val="-12"/>
          <w:w w:val="120"/>
        </w:rPr>
        <w:t> </w:t>
      </w:r>
      <w:r>
        <w:rPr>
          <w:w w:val="120"/>
        </w:rPr>
        <w:t>due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oxidative</w:t>
      </w:r>
      <w:r>
        <w:rPr>
          <w:spacing w:val="-12"/>
          <w:w w:val="120"/>
        </w:rPr>
        <w:t> </w:t>
      </w:r>
      <w:r>
        <w:rPr>
          <w:w w:val="120"/>
        </w:rPr>
        <w:t>stress</w:t>
      </w:r>
      <w:r>
        <w:rPr>
          <w:spacing w:val="-12"/>
          <w:w w:val="120"/>
        </w:rPr>
        <w:t> </w:t>
      </w:r>
      <w:hyperlink w:history="true" w:anchor="_bookmark7">
        <w:r>
          <w:rPr>
            <w:color w:val="000066"/>
            <w:w w:val="120"/>
          </w:rPr>
          <w:t>[16]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Another</w:t>
      </w:r>
      <w:r>
        <w:rPr>
          <w:spacing w:val="-12"/>
          <w:w w:val="120"/>
        </w:rPr>
        <w:t> </w:t>
      </w:r>
      <w:r>
        <w:rPr>
          <w:w w:val="120"/>
        </w:rPr>
        <w:t>expla- nation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a</w:t>
      </w:r>
      <w:r>
        <w:rPr>
          <w:w w:val="120"/>
        </w:rPr>
        <w:t> defective</w:t>
      </w:r>
      <w:r>
        <w:rPr>
          <w:w w:val="120"/>
        </w:rPr>
        <w:t> transport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ATP</w:t>
      </w:r>
      <w:r>
        <w:rPr>
          <w:w w:val="120"/>
        </w:rPr>
        <w:t> depletion</w:t>
      </w:r>
      <w:r>
        <w:rPr>
          <w:w w:val="120"/>
        </w:rPr>
        <w:t> in</w:t>
      </w:r>
      <w:r>
        <w:rPr>
          <w:w w:val="120"/>
        </w:rPr>
        <w:t> the choroid plexus, as seen in Kearns-Sayre syndrome.</w:t>
      </w:r>
    </w:p>
    <w:p>
      <w:pPr>
        <w:pStyle w:val="BodyText"/>
        <w:spacing w:line="261" w:lineRule="auto"/>
        <w:ind w:left="88" w:right="281" w:firstLine="232"/>
        <w:jc w:val="both"/>
      </w:pPr>
      <w:r>
        <w:rPr>
          <w:w w:val="115"/>
        </w:rPr>
        <w:t>Of</w:t>
      </w:r>
      <w:r>
        <w:rPr>
          <w:w w:val="115"/>
        </w:rPr>
        <w:t> interest</w:t>
      </w:r>
      <w:r>
        <w:rPr>
          <w:w w:val="115"/>
        </w:rPr>
        <w:t> are</w:t>
      </w:r>
      <w:r>
        <w:rPr>
          <w:w w:val="115"/>
        </w:rPr>
        <w:t> the</w:t>
      </w:r>
      <w:r>
        <w:rPr>
          <w:w w:val="115"/>
        </w:rPr>
        <w:t> relative</w:t>
      </w:r>
      <w:r>
        <w:rPr>
          <w:w w:val="115"/>
        </w:rPr>
        <w:t> high</w:t>
      </w:r>
      <w:r>
        <w:rPr>
          <w:w w:val="115"/>
        </w:rPr>
        <w:t> concentrations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w w:val="115"/>
        </w:rPr>
        <w:t>neurotrans- mitter</w:t>
      </w:r>
      <w:r>
        <w:rPr>
          <w:spacing w:val="-12"/>
          <w:w w:val="115"/>
        </w:rPr>
        <w:t> </w:t>
      </w:r>
      <w:r>
        <w:rPr>
          <w:w w:val="115"/>
        </w:rPr>
        <w:t>metabolites</w:t>
      </w:r>
      <w:r>
        <w:rPr>
          <w:spacing w:val="-11"/>
          <w:w w:val="115"/>
        </w:rPr>
        <w:t> </w:t>
      </w:r>
      <w:r>
        <w:rPr>
          <w:w w:val="115"/>
        </w:rPr>
        <w:t>5HIAA,</w:t>
      </w:r>
      <w:r>
        <w:rPr>
          <w:spacing w:val="-12"/>
          <w:w w:val="115"/>
        </w:rPr>
        <w:t> </w:t>
      </w:r>
      <w:r>
        <w:rPr>
          <w:w w:val="115"/>
        </w:rPr>
        <w:t>HVA,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3OMD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CSF.</w:t>
      </w:r>
      <w:r>
        <w:rPr>
          <w:spacing w:val="-12"/>
          <w:w w:val="115"/>
        </w:rPr>
        <w:t> </w:t>
      </w:r>
      <w:r>
        <w:rPr>
          <w:w w:val="115"/>
        </w:rPr>
        <w:t>Both</w:t>
      </w:r>
      <w:r>
        <w:rPr>
          <w:spacing w:val="-11"/>
          <w:w w:val="115"/>
        </w:rPr>
        <w:t> </w:t>
      </w:r>
      <w:r>
        <w:rPr>
          <w:w w:val="115"/>
        </w:rPr>
        <w:t>serotonin and catecholamines metabolism are intimately tied to both mito- chondria</w:t>
      </w:r>
      <w:r>
        <w:rPr>
          <w:w w:val="115"/>
        </w:rPr>
        <w:t> and</w:t>
      </w:r>
      <w:r>
        <w:rPr>
          <w:w w:val="115"/>
        </w:rPr>
        <w:t> inﬂammation.</w:t>
      </w:r>
      <w:r>
        <w:rPr>
          <w:w w:val="115"/>
        </w:rPr>
        <w:t> An</w:t>
      </w:r>
      <w:r>
        <w:rPr>
          <w:w w:val="115"/>
        </w:rPr>
        <w:t> inﬂammatory</w:t>
      </w:r>
      <w:r>
        <w:rPr>
          <w:w w:val="115"/>
        </w:rPr>
        <w:t> event</w:t>
      </w:r>
      <w:r>
        <w:rPr>
          <w:w w:val="115"/>
        </w:rPr>
        <w:t> with</w:t>
      </w:r>
      <w:r>
        <w:rPr>
          <w:w w:val="115"/>
        </w:rPr>
        <w:t> IFN-</w:t>
      </w:r>
      <w:r>
        <w:rPr>
          <w:w w:val="115"/>
          <w:sz w:val="19"/>
        </w:rPr>
        <w:t>c </w:t>
      </w:r>
      <w:r>
        <w:rPr>
          <w:w w:val="115"/>
        </w:rPr>
        <w:t>stimulation</w:t>
      </w:r>
      <w:r>
        <w:rPr>
          <w:spacing w:val="27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known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lead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5"/>
          <w:w w:val="115"/>
        </w:rPr>
        <w:t> </w:t>
      </w:r>
      <w:r>
        <w:rPr>
          <w:w w:val="115"/>
        </w:rPr>
        <w:t>both</w:t>
      </w:r>
      <w:r>
        <w:rPr>
          <w:spacing w:val="26"/>
          <w:w w:val="115"/>
        </w:rPr>
        <w:t> </w:t>
      </w:r>
      <w:r>
        <w:rPr>
          <w:w w:val="115"/>
        </w:rPr>
        <w:t>increased</w:t>
      </w:r>
      <w:r>
        <w:rPr>
          <w:spacing w:val="26"/>
          <w:w w:val="115"/>
        </w:rPr>
        <w:t> </w:t>
      </w:r>
      <w:r>
        <w:rPr>
          <w:w w:val="115"/>
        </w:rPr>
        <w:t>tryptophan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degra-</w:t>
      </w:r>
    </w:p>
    <w:p>
      <w:pPr>
        <w:pStyle w:val="BodyText"/>
        <w:spacing w:line="271" w:lineRule="auto"/>
        <w:ind w:left="88" w:right="281"/>
        <w:jc w:val="both"/>
      </w:pPr>
      <w:r>
        <w:rPr>
          <w:w w:val="115"/>
        </w:rPr>
        <w:t>dation</w:t>
      </w:r>
      <w:r>
        <w:rPr>
          <w:w w:val="115"/>
        </w:rPr>
        <w:t> (via</w:t>
      </w:r>
      <w:r>
        <w:rPr>
          <w:w w:val="115"/>
        </w:rPr>
        <w:t> indoleamine</w:t>
      </w:r>
      <w:r>
        <w:rPr>
          <w:w w:val="115"/>
        </w:rPr>
        <w:t> dioxygenase)</w:t>
      </w:r>
      <w:r>
        <w:rPr>
          <w:w w:val="115"/>
        </w:rPr>
        <w:t> and</w:t>
      </w:r>
      <w:r>
        <w:rPr>
          <w:w w:val="115"/>
        </w:rPr>
        <w:t> neopterin</w:t>
      </w:r>
      <w:r>
        <w:rPr>
          <w:w w:val="115"/>
        </w:rPr>
        <w:t> </w:t>
      </w:r>
      <w:r>
        <w:rPr>
          <w:w w:val="115"/>
        </w:rPr>
        <w:t>production</w:t>
      </w:r>
      <w:r>
        <w:rPr>
          <w:spacing w:val="80"/>
          <w:w w:val="115"/>
        </w:rPr>
        <w:t> </w:t>
      </w:r>
      <w:r>
        <w:rPr>
          <w:w w:val="115"/>
        </w:rPr>
        <w:t>(via GTP cyclohydrolase I) </w:t>
      </w:r>
      <w:hyperlink w:history="true" w:anchor="_bookmark13">
        <w:r>
          <w:rPr>
            <w:color w:val="000066"/>
            <w:w w:val="115"/>
          </w:rPr>
          <w:t>[20]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88" w:right="281" w:firstLine="232"/>
        <w:jc w:val="both"/>
      </w:pPr>
      <w:r>
        <w:rPr>
          <w:w w:val="115"/>
        </w:rPr>
        <w:t>The</w:t>
      </w:r>
      <w:r>
        <w:rPr>
          <w:w w:val="115"/>
        </w:rPr>
        <w:t> substitution</w:t>
      </w:r>
      <w:r>
        <w:rPr>
          <w:w w:val="115"/>
        </w:rPr>
        <w:t> with</w:t>
      </w:r>
      <w:r>
        <w:rPr>
          <w:w w:val="115"/>
        </w:rPr>
        <w:t> high</w:t>
      </w:r>
      <w:r>
        <w:rPr>
          <w:w w:val="115"/>
        </w:rPr>
        <w:t> doses</w:t>
      </w:r>
      <w:r>
        <w:rPr>
          <w:w w:val="115"/>
        </w:rPr>
        <w:t> of</w:t>
      </w:r>
      <w:r>
        <w:rPr>
          <w:w w:val="115"/>
        </w:rPr>
        <w:t> folinic</w:t>
      </w:r>
      <w:r>
        <w:rPr>
          <w:w w:val="115"/>
        </w:rPr>
        <w:t> acid</w:t>
      </w:r>
      <w:r>
        <w:rPr>
          <w:w w:val="115"/>
        </w:rPr>
        <w:t> will</w:t>
      </w:r>
      <w:r>
        <w:rPr>
          <w:w w:val="115"/>
        </w:rPr>
        <w:t> </w:t>
      </w:r>
      <w:r>
        <w:rPr>
          <w:w w:val="115"/>
        </w:rPr>
        <w:t>increase 5MTHF</w:t>
      </w:r>
      <w:r>
        <w:rPr>
          <w:w w:val="115"/>
        </w:rPr>
        <w:t> plasma</w:t>
      </w:r>
      <w:r>
        <w:rPr>
          <w:spacing w:val="34"/>
          <w:w w:val="115"/>
        </w:rPr>
        <w:t> </w:t>
      </w:r>
      <w:r>
        <w:rPr>
          <w:w w:val="115"/>
        </w:rPr>
        <w:t>concentrations</w:t>
      </w:r>
      <w:r>
        <w:rPr>
          <w:spacing w:val="34"/>
          <w:w w:val="115"/>
        </w:rPr>
        <w:t> </w:t>
      </w:r>
      <w:r>
        <w:rPr>
          <w:w w:val="115"/>
        </w:rPr>
        <w:t>even</w:t>
      </w:r>
      <w:r>
        <w:rPr>
          <w:spacing w:val="33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presence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blocking FR</w:t>
      </w:r>
      <w:r>
        <w:rPr>
          <w:w w:val="115"/>
        </w:rPr>
        <w:t> autoantibodies</w:t>
      </w:r>
      <w:r>
        <w:rPr>
          <w:w w:val="115"/>
        </w:rPr>
        <w:t> facilitating</w:t>
      </w:r>
      <w:r>
        <w:rPr>
          <w:w w:val="115"/>
        </w:rPr>
        <w:t> thereby</w:t>
      </w:r>
      <w:r>
        <w:rPr>
          <w:w w:val="115"/>
        </w:rPr>
        <w:t> an</w:t>
      </w:r>
      <w:r>
        <w:rPr>
          <w:w w:val="115"/>
        </w:rPr>
        <w:t> increased</w:t>
      </w:r>
      <w:r>
        <w:rPr>
          <w:w w:val="115"/>
        </w:rPr>
        <w:t> uptake</w:t>
      </w:r>
      <w:r>
        <w:rPr>
          <w:w w:val="115"/>
        </w:rPr>
        <w:t> of 5MTHF</w:t>
      </w:r>
      <w:r>
        <w:rPr>
          <w:w w:val="115"/>
        </w:rPr>
        <w:t> into</w:t>
      </w:r>
      <w:r>
        <w:rPr>
          <w:w w:val="115"/>
        </w:rPr>
        <w:t> the</w:t>
      </w:r>
      <w:r>
        <w:rPr>
          <w:w w:val="115"/>
        </w:rPr>
        <w:t> CSF</w:t>
      </w:r>
      <w:r>
        <w:rPr>
          <w:w w:val="115"/>
        </w:rPr>
        <w:t> compartment</w:t>
      </w:r>
      <w:r>
        <w:rPr>
          <w:w w:val="115"/>
        </w:rPr>
        <w:t> via</w:t>
      </w:r>
      <w:r>
        <w:rPr>
          <w:w w:val="115"/>
        </w:rPr>
        <w:t> the</w:t>
      </w:r>
      <w:r>
        <w:rPr>
          <w:w w:val="115"/>
        </w:rPr>
        <w:t> folate</w:t>
      </w:r>
      <w:r>
        <w:rPr>
          <w:w w:val="115"/>
        </w:rPr>
        <w:t> carrier.</w:t>
      </w:r>
      <w:r>
        <w:rPr>
          <w:w w:val="115"/>
        </w:rPr>
        <w:t> To</w:t>
      </w:r>
      <w:r>
        <w:rPr>
          <w:w w:val="115"/>
        </w:rPr>
        <w:t> treat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cerebral</w:t>
      </w:r>
      <w:r>
        <w:rPr>
          <w:spacing w:val="22"/>
          <w:w w:val="115"/>
        </w:rPr>
        <w:t> </w:t>
      </w:r>
      <w:r>
        <w:rPr>
          <w:w w:val="115"/>
        </w:rPr>
        <w:t>folate</w:t>
      </w:r>
      <w:r>
        <w:rPr>
          <w:spacing w:val="23"/>
          <w:w w:val="115"/>
        </w:rPr>
        <w:t> </w:t>
      </w:r>
      <w:r>
        <w:rPr>
          <w:w w:val="115"/>
        </w:rPr>
        <w:t>deﬁciency</w:t>
      </w:r>
      <w:r>
        <w:rPr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23"/>
          <w:w w:val="115"/>
        </w:rPr>
        <w:t> </w:t>
      </w:r>
      <w:r>
        <w:rPr>
          <w:w w:val="115"/>
        </w:rPr>
        <w:t>have</w:t>
      </w:r>
      <w:r>
        <w:rPr>
          <w:spacing w:val="23"/>
          <w:w w:val="115"/>
        </w:rPr>
        <w:t> </w:t>
      </w:r>
      <w:r>
        <w:rPr>
          <w:w w:val="115"/>
        </w:rPr>
        <w:t>chosen</w:t>
      </w:r>
      <w:r>
        <w:rPr>
          <w:spacing w:val="23"/>
          <w:w w:val="115"/>
        </w:rPr>
        <w:t> </w:t>
      </w:r>
      <w:r>
        <w:rPr>
          <w:w w:val="115"/>
        </w:rPr>
        <w:t>an</w:t>
      </w:r>
      <w:r>
        <w:rPr>
          <w:spacing w:val="23"/>
          <w:w w:val="115"/>
        </w:rPr>
        <w:t> </w:t>
      </w:r>
      <w:r>
        <w:rPr>
          <w:w w:val="115"/>
        </w:rPr>
        <w:t>initial</w:t>
      </w:r>
      <w:r>
        <w:rPr>
          <w:spacing w:val="23"/>
          <w:w w:val="115"/>
        </w:rPr>
        <w:t> </w:t>
      </w:r>
      <w:r>
        <w:rPr>
          <w:w w:val="115"/>
        </w:rPr>
        <w:t>oral</w:t>
      </w:r>
      <w:r>
        <w:rPr>
          <w:spacing w:val="23"/>
          <w:w w:val="115"/>
        </w:rPr>
        <w:t> </w:t>
      </w:r>
      <w:r>
        <w:rPr>
          <w:w w:val="115"/>
        </w:rPr>
        <w:t>dose of 2 </w:t>
      </w:r>
      <w:r>
        <w:rPr>
          <w:rFonts w:ascii="Arial" w:hAnsi="Arial"/>
          <w:w w:val="130"/>
        </w:rPr>
        <w:t>x</w:t>
      </w:r>
      <w:r>
        <w:rPr>
          <w:rFonts w:ascii="Arial" w:hAnsi="Arial"/>
          <w:spacing w:val="-11"/>
          <w:w w:val="130"/>
        </w:rPr>
        <w:t> </w:t>
      </w:r>
      <w:r>
        <w:rPr>
          <w:w w:val="115"/>
        </w:rPr>
        <w:t>0.25 mg/kg body weight Leucovorine and later adapted the dose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reach</w:t>
      </w:r>
      <w:r>
        <w:rPr>
          <w:spacing w:val="-5"/>
          <w:w w:val="115"/>
        </w:rPr>
        <w:t> </w:t>
      </w:r>
      <w:r>
        <w:rPr>
          <w:w w:val="115"/>
        </w:rPr>
        <w:t>age</w:t>
      </w:r>
      <w:r>
        <w:rPr>
          <w:spacing w:val="-5"/>
          <w:w w:val="115"/>
        </w:rPr>
        <w:t> </w:t>
      </w:r>
      <w:r>
        <w:rPr>
          <w:w w:val="115"/>
        </w:rPr>
        <w:t>speciﬁc</w:t>
      </w:r>
      <w:r>
        <w:rPr>
          <w:spacing w:val="-5"/>
          <w:w w:val="115"/>
        </w:rPr>
        <w:t> </w:t>
      </w:r>
      <w:r>
        <w:rPr>
          <w:w w:val="115"/>
        </w:rPr>
        <w:t>levels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CSF</w:t>
      </w:r>
      <w:r>
        <w:rPr>
          <w:spacing w:val="-5"/>
          <w:w w:val="115"/>
        </w:rPr>
        <w:t> </w:t>
      </w:r>
      <w:r>
        <w:rPr>
          <w:w w:val="115"/>
        </w:rPr>
        <w:t>5MTHF.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refrained</w:t>
      </w:r>
      <w:r>
        <w:rPr>
          <w:spacing w:val="-6"/>
          <w:w w:val="115"/>
        </w:rPr>
        <w:t> </w:t>
      </w:r>
      <w:r>
        <w:rPr>
          <w:w w:val="115"/>
        </w:rPr>
        <w:t>from further augmenting the dose, since it is known that high folic acid doses</w:t>
      </w:r>
      <w:r>
        <w:rPr>
          <w:w w:val="115"/>
        </w:rPr>
        <w:t> can</w:t>
      </w:r>
      <w:r>
        <w:rPr>
          <w:w w:val="115"/>
        </w:rPr>
        <w:t> decrease</w:t>
      </w:r>
      <w:r>
        <w:rPr>
          <w:w w:val="115"/>
        </w:rPr>
        <w:t> blood</w:t>
      </w:r>
      <w:r>
        <w:rPr>
          <w:w w:val="115"/>
        </w:rPr>
        <w:t> levels</w:t>
      </w:r>
      <w:r>
        <w:rPr>
          <w:w w:val="115"/>
        </w:rPr>
        <w:t> of</w:t>
      </w:r>
      <w:r>
        <w:rPr>
          <w:w w:val="115"/>
        </w:rPr>
        <w:t> anticonvulsant</w:t>
      </w:r>
      <w:r>
        <w:rPr>
          <w:w w:val="115"/>
        </w:rPr>
        <w:t> drugs</w:t>
      </w:r>
      <w:r>
        <w:rPr>
          <w:w w:val="115"/>
        </w:rPr>
        <w:t> such</w:t>
      </w:r>
      <w:r>
        <w:rPr>
          <w:w w:val="115"/>
        </w:rPr>
        <w:t> as Phenobarbital and thereby potentially interfere with seizure con-</w:t>
      </w:r>
      <w:r>
        <w:rPr>
          <w:spacing w:val="40"/>
          <w:w w:val="115"/>
        </w:rPr>
        <w:t> </w:t>
      </w:r>
      <w:r>
        <w:rPr>
          <w:w w:val="115"/>
        </w:rPr>
        <w:t>trol</w:t>
      </w:r>
      <w:r>
        <w:rPr>
          <w:w w:val="115"/>
        </w:rPr>
        <w:t> </w:t>
      </w:r>
      <w:hyperlink w:history="true" w:anchor="_bookmark14">
        <w:r>
          <w:rPr>
            <w:color w:val="000066"/>
            <w:w w:val="115"/>
          </w:rPr>
          <w:t>[21]</w:t>
        </w:r>
      </w:hyperlink>
      <w:r>
        <w:rPr>
          <w:w w:val="115"/>
        </w:rPr>
        <w:t>.</w:t>
      </w:r>
      <w:r>
        <w:rPr>
          <w:w w:val="115"/>
        </w:rPr>
        <w:t> The</w:t>
      </w:r>
      <w:r>
        <w:rPr>
          <w:w w:val="115"/>
        </w:rPr>
        <w:t> medication</w:t>
      </w:r>
      <w:r>
        <w:rPr>
          <w:w w:val="115"/>
        </w:rPr>
        <w:t> was</w:t>
      </w:r>
      <w:r>
        <w:rPr>
          <w:w w:val="115"/>
        </w:rPr>
        <w:t> well</w:t>
      </w:r>
      <w:r>
        <w:rPr>
          <w:w w:val="115"/>
        </w:rPr>
        <w:t> tolerated</w:t>
      </w:r>
      <w:r>
        <w:rPr>
          <w:w w:val="115"/>
        </w:rPr>
        <w:t> and</w:t>
      </w:r>
      <w:r>
        <w:rPr>
          <w:w w:val="115"/>
        </w:rPr>
        <w:t> followed</w:t>
      </w:r>
      <w:r>
        <w:rPr>
          <w:w w:val="115"/>
        </w:rPr>
        <w:t> by</w:t>
      </w:r>
      <w:r>
        <w:rPr>
          <w:w w:val="115"/>
        </w:rPr>
        <w:t> a marked improvement of the child, though high CSF IL-8 levels re- minded of the persisting pro-inﬂammatory process.</w:t>
      </w:r>
    </w:p>
    <w:p>
      <w:pPr>
        <w:pStyle w:val="BodyText"/>
        <w:spacing w:line="273" w:lineRule="auto"/>
        <w:ind w:left="88" w:right="281" w:firstLine="232"/>
        <w:jc w:val="both"/>
      </w:pPr>
      <w:r>
        <w:rPr>
          <w:w w:val="115"/>
        </w:rPr>
        <w:t>Considering the possible mechanism of the observed effects, </w:t>
      </w:r>
      <w:r>
        <w:rPr>
          <w:w w:val="115"/>
        </w:rPr>
        <w:t>we speculate that repletion of folates within the CNS could lead to a partial</w:t>
      </w:r>
      <w:r>
        <w:rPr>
          <w:w w:val="115"/>
        </w:rPr>
        <w:t> repair</w:t>
      </w:r>
      <w:r>
        <w:rPr>
          <w:w w:val="115"/>
        </w:rPr>
        <w:t> of</w:t>
      </w:r>
      <w:r>
        <w:rPr>
          <w:w w:val="115"/>
        </w:rPr>
        <w:t> previously</w:t>
      </w:r>
      <w:r>
        <w:rPr>
          <w:w w:val="115"/>
        </w:rPr>
        <w:t> deranged</w:t>
      </w:r>
      <w:r>
        <w:rPr>
          <w:w w:val="115"/>
        </w:rPr>
        <w:t> folate-dependant</w:t>
      </w:r>
      <w:r>
        <w:rPr>
          <w:w w:val="115"/>
        </w:rPr>
        <w:t> pathways</w:t>
      </w:r>
      <w:r>
        <w:rPr>
          <w:spacing w:val="80"/>
          <w:w w:val="115"/>
        </w:rPr>
        <w:t> </w:t>
      </w:r>
      <w:r>
        <w:rPr>
          <w:w w:val="115"/>
        </w:rPr>
        <w:t>and mitochondrial dysfunction.</w:t>
      </w:r>
      <w:r>
        <w:rPr>
          <w:w w:val="115"/>
        </w:rPr>
        <w:t> To our knowledge in</w:t>
      </w:r>
      <w:r>
        <w:rPr>
          <w:w w:val="115"/>
        </w:rPr>
        <w:t> disorders of mtDNA deletions the role of folinic acid substitution has not been evaluated. At the moment we do not know to what extent the pro- duction of folate receptor autoantibodies in Alpers disease contrib- ute</w:t>
      </w:r>
      <w:r>
        <w:rPr>
          <w:w w:val="115"/>
        </w:rPr>
        <w:t> to</w:t>
      </w:r>
      <w:r>
        <w:rPr>
          <w:w w:val="115"/>
        </w:rPr>
        <w:t> its</w:t>
      </w:r>
      <w:r>
        <w:rPr>
          <w:w w:val="115"/>
        </w:rPr>
        <w:t> pathophysiology,</w:t>
      </w:r>
      <w:r>
        <w:rPr>
          <w:w w:val="115"/>
        </w:rPr>
        <w:t> whether</w:t>
      </w:r>
      <w:r>
        <w:rPr>
          <w:w w:val="115"/>
        </w:rPr>
        <w:t> it</w:t>
      </w:r>
      <w:r>
        <w:rPr>
          <w:w w:val="115"/>
        </w:rPr>
        <w:t> represents</w:t>
      </w:r>
      <w:r>
        <w:rPr>
          <w:w w:val="115"/>
        </w:rPr>
        <w:t> a</w:t>
      </w:r>
      <w:r>
        <w:rPr>
          <w:w w:val="115"/>
        </w:rPr>
        <w:t> consistent</w:t>
      </w:r>
      <w:r>
        <w:rPr>
          <w:spacing w:val="80"/>
          <w:w w:val="115"/>
        </w:rPr>
        <w:t> </w:t>
      </w:r>
      <w:r>
        <w:rPr>
          <w:w w:val="115"/>
        </w:rPr>
        <w:t>ﬁnding or</w:t>
      </w:r>
      <w:r>
        <w:rPr>
          <w:w w:val="115"/>
        </w:rPr>
        <w:t> it is merely</w:t>
      </w:r>
      <w:r>
        <w:rPr>
          <w:w w:val="115"/>
        </w:rPr>
        <w:t> an epiphenomenon of</w:t>
      </w:r>
      <w:r>
        <w:rPr>
          <w:w w:val="115"/>
        </w:rPr>
        <w:t> the cerebral inﬂam- matory response.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151" w:space="229"/>
            <w:col w:w="5398"/>
          </w:cols>
        </w:sectPr>
      </w:pPr>
    </w:p>
    <w:p>
      <w:pPr>
        <w:tabs>
          <w:tab w:pos="10684" w:val="right" w:leader="none"/>
        </w:tabs>
        <w:spacing w:before="93"/>
        <w:ind w:left="3298" w:right="0" w:firstLine="0"/>
        <w:jc w:val="left"/>
        <w:rPr>
          <w:sz w:val="12"/>
        </w:rPr>
      </w:pPr>
      <w:bookmarkStart w:name="Acknowledgments" w:id="17"/>
      <w:bookmarkEnd w:id="17"/>
      <w:r>
        <w:rPr/>
      </w:r>
      <w:bookmarkStart w:name="References" w:id="18"/>
      <w:bookmarkEnd w:id="18"/>
      <w:r>
        <w:rPr/>
      </w:r>
      <w:bookmarkStart w:name="_bookmark3" w:id="19"/>
      <w:bookmarkEnd w:id="19"/>
      <w:r>
        <w:rPr/>
      </w:r>
      <w:bookmarkStart w:name="_bookmark4" w:id="20"/>
      <w:bookmarkEnd w:id="20"/>
      <w:r>
        <w:rPr/>
      </w:r>
      <w:bookmarkStart w:name="_bookmark5" w:id="21"/>
      <w:bookmarkEnd w:id="21"/>
      <w:r>
        <w:rPr/>
      </w:r>
      <w:bookmarkStart w:name="_bookmark6" w:id="22"/>
      <w:bookmarkEnd w:id="22"/>
      <w:r>
        <w:rPr/>
      </w:r>
      <w:bookmarkStart w:name="_bookmark7" w:id="23"/>
      <w:bookmarkEnd w:id="23"/>
      <w:r>
        <w:rPr/>
      </w:r>
      <w:bookmarkStart w:name="_bookmark8" w:id="24"/>
      <w:bookmarkEnd w:id="24"/>
      <w:r>
        <w:rPr/>
      </w:r>
      <w:bookmarkStart w:name="_bookmark9" w:id="25"/>
      <w:bookmarkEnd w:id="25"/>
      <w:r>
        <w:rPr/>
      </w:r>
      <w:r>
        <w:rPr>
          <w:i/>
          <w:w w:val="120"/>
          <w:sz w:val="12"/>
        </w:rPr>
        <w:t>O.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Hasselmann</w:t>
      </w:r>
      <w:r>
        <w:rPr>
          <w:i/>
          <w:spacing w:val="-8"/>
          <w:w w:val="120"/>
          <w:sz w:val="12"/>
        </w:rPr>
        <w:t> </w:t>
      </w:r>
      <w:r>
        <w:rPr>
          <w:i/>
          <w:w w:val="120"/>
          <w:sz w:val="12"/>
        </w:rPr>
        <w:t>et</w:t>
      </w:r>
      <w:r>
        <w:rPr>
          <w:i/>
          <w:spacing w:val="-7"/>
          <w:w w:val="120"/>
          <w:sz w:val="12"/>
        </w:rPr>
        <w:t> </w:t>
      </w:r>
      <w:r>
        <w:rPr>
          <w:i/>
          <w:w w:val="120"/>
          <w:sz w:val="12"/>
        </w:rPr>
        <w:t>al.</w:t>
      </w:r>
      <w:r>
        <w:rPr>
          <w:i/>
          <w:spacing w:val="-15"/>
          <w:w w:val="120"/>
          <w:sz w:val="12"/>
        </w:rPr>
        <w:t> </w:t>
      </w:r>
      <w:r>
        <w:rPr>
          <w:i/>
          <w:w w:val="120"/>
          <w:sz w:val="12"/>
        </w:rPr>
        <w:t>/</w:t>
      </w:r>
      <w:r>
        <w:rPr>
          <w:i/>
          <w:spacing w:val="-16"/>
          <w:w w:val="120"/>
          <w:sz w:val="12"/>
        </w:rPr>
        <w:t> </w:t>
      </w:r>
      <w:r>
        <w:rPr>
          <w:i/>
          <w:w w:val="120"/>
          <w:sz w:val="12"/>
        </w:rPr>
        <w:t>Molecular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Genetics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and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Metabolism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99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(2010)</w:t>
      </w:r>
      <w:r>
        <w:rPr>
          <w:i/>
          <w:spacing w:val="-4"/>
          <w:w w:val="120"/>
          <w:sz w:val="12"/>
        </w:rPr>
        <w:t> </w:t>
      </w:r>
      <w:r>
        <w:rPr>
          <w:i/>
          <w:spacing w:val="-2"/>
          <w:w w:val="120"/>
          <w:sz w:val="12"/>
        </w:rPr>
        <w:t>58–61</w:t>
      </w:r>
      <w:r>
        <w:rPr>
          <w:i/>
          <w:sz w:val="12"/>
        </w:rPr>
        <w:tab/>
      </w:r>
      <w:r>
        <w:rPr>
          <w:spacing w:val="-5"/>
          <w:w w:val="120"/>
          <w:sz w:val="12"/>
        </w:rPr>
        <w:t>61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before="29"/>
      </w:pPr>
    </w:p>
    <w:p>
      <w:pPr>
        <w:pStyle w:val="BodyText"/>
        <w:spacing w:line="271" w:lineRule="auto" w:before="1"/>
        <w:ind w:left="284" w:firstLine="232"/>
        <w:jc w:val="both"/>
      </w:pPr>
      <w:bookmarkStart w:name="_bookmark10" w:id="26"/>
      <w:bookmarkEnd w:id="26"/>
      <w:r>
        <w:rPr/>
      </w:r>
      <w:r>
        <w:rPr>
          <w:w w:val="115"/>
        </w:rPr>
        <w:t>The unraveling of insufﬁcient polymerase-</w:t>
      </w:r>
      <w:r>
        <w:rPr>
          <w:w w:val="115"/>
          <w:sz w:val="19"/>
        </w:rPr>
        <w:t>c </w:t>
      </w:r>
      <w:r>
        <w:rPr>
          <w:w w:val="115"/>
        </w:rPr>
        <w:t>activity and </w:t>
      </w:r>
      <w:r>
        <w:rPr>
          <w:w w:val="115"/>
        </w:rPr>
        <w:t>mito- </w:t>
      </w:r>
      <w:bookmarkStart w:name="_bookmark13" w:id="27"/>
      <w:bookmarkEnd w:id="27"/>
      <w:r>
        <w:rPr>
          <w:w w:val="115"/>
        </w:rPr>
        <w:t>chondrial</w:t>
      </w:r>
      <w:r>
        <w:rPr>
          <w:w w:val="115"/>
        </w:rPr>
        <w:t> depletion as the underlying cause of Alpers disease has been followed by many case reports of the natural evolution of this </w:t>
      </w:r>
      <w:bookmarkStart w:name="_bookmark14" w:id="28"/>
      <w:bookmarkEnd w:id="28"/>
      <w:r>
        <w:rPr>
          <w:w w:val="115"/>
        </w:rPr>
        <w:t>devastating</w:t>
      </w:r>
      <w:r>
        <w:rPr>
          <w:w w:val="115"/>
        </w:rPr>
        <w:t> disease for which a treatment to alleviate symptoms is </w:t>
      </w:r>
      <w:bookmarkStart w:name="_bookmark11" w:id="29"/>
      <w:bookmarkEnd w:id="29"/>
      <w:r>
        <w:rPr>
          <w:w w:val="114"/>
        </w:rPr>
      </w:r>
      <w:bookmarkStart w:name="_bookmark12" w:id="30"/>
      <w:bookmarkEnd w:id="30"/>
      <w:r>
        <w:rPr>
          <w:w w:val="115"/>
        </w:rPr>
        <w:t>still</w:t>
      </w:r>
      <w:r>
        <w:rPr>
          <w:w w:val="115"/>
        </w:rPr>
        <w:t> lacking. Following published experience of the positive effects of increasing cerebral folate in those patients with a decreased CSF 5MTHF</w:t>
      </w:r>
      <w:r>
        <w:rPr>
          <w:w w:val="115"/>
        </w:rPr>
        <w:t> concentration</w:t>
      </w:r>
      <w:r>
        <w:rPr>
          <w:w w:val="115"/>
        </w:rPr>
        <w:t> we</w:t>
      </w:r>
      <w:r>
        <w:rPr>
          <w:w w:val="115"/>
        </w:rPr>
        <w:t> observed</w:t>
      </w:r>
      <w:r>
        <w:rPr>
          <w:w w:val="115"/>
        </w:rPr>
        <w:t> for</w:t>
      </w:r>
      <w:r>
        <w:rPr>
          <w:w w:val="115"/>
        </w:rPr>
        <w:t> a</w:t>
      </w:r>
      <w:r>
        <w:rPr>
          <w:w w:val="115"/>
        </w:rPr>
        <w:t> prolonged</w:t>
      </w:r>
      <w:r>
        <w:rPr>
          <w:w w:val="115"/>
        </w:rPr>
        <w:t> period,</w:t>
      </w:r>
      <w:r>
        <w:rPr>
          <w:w w:val="115"/>
        </w:rPr>
        <w:t> a remarkable</w:t>
      </w:r>
      <w:r>
        <w:rPr>
          <w:w w:val="115"/>
        </w:rPr>
        <w:t> clinical</w:t>
      </w:r>
      <w:r>
        <w:rPr>
          <w:spacing w:val="40"/>
          <w:w w:val="115"/>
        </w:rPr>
        <w:t> </w:t>
      </w:r>
      <w:r>
        <w:rPr>
          <w:w w:val="115"/>
        </w:rPr>
        <w:t>improvement</w:t>
      </w:r>
      <w:r>
        <w:rPr>
          <w:w w:val="115"/>
        </w:rPr>
        <w:t> after</w:t>
      </w:r>
      <w:r>
        <w:rPr>
          <w:spacing w:val="40"/>
          <w:w w:val="115"/>
        </w:rPr>
        <w:t> </w:t>
      </w:r>
      <w:r>
        <w:rPr>
          <w:w w:val="115"/>
        </w:rPr>
        <w:t>folinic</w:t>
      </w:r>
      <w:r>
        <w:rPr>
          <w:spacing w:val="40"/>
          <w:w w:val="115"/>
        </w:rPr>
        <w:t> </w:t>
      </w:r>
      <w:r>
        <w:rPr>
          <w:w w:val="115"/>
        </w:rPr>
        <w:t>acid</w:t>
      </w:r>
      <w:r>
        <w:rPr>
          <w:spacing w:val="40"/>
          <w:w w:val="115"/>
        </w:rPr>
        <w:t> </w:t>
      </w:r>
      <w:r>
        <w:rPr>
          <w:w w:val="115"/>
        </w:rPr>
        <w:t>substitution. Our encouraging experience provides an impetus to further clinical and laboratory studies.</w:t>
      </w:r>
    </w:p>
    <w:p>
      <w:pPr>
        <w:pStyle w:val="BodyText"/>
        <w:spacing w:before="26"/>
      </w:pPr>
    </w:p>
    <w:p>
      <w:pPr>
        <w:pStyle w:val="BodyText"/>
        <w:ind w:left="284"/>
      </w:pPr>
      <w:r>
        <w:rPr>
          <w:spacing w:val="-2"/>
          <w:w w:val="125"/>
        </w:rPr>
        <w:t>Acknowledgments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firstLine="239"/>
        <w:jc w:val="both"/>
      </w:pPr>
      <w:r>
        <w:rPr>
          <w:w w:val="115"/>
        </w:rPr>
        <w:t>This work was supported in part by The Swiss National </w:t>
      </w:r>
      <w:r>
        <w:rPr>
          <w:w w:val="115"/>
        </w:rPr>
        <w:t>Science Foundation</w:t>
      </w:r>
      <w:r>
        <w:rPr>
          <w:spacing w:val="-2"/>
          <w:w w:val="115"/>
        </w:rPr>
        <w:t> </w:t>
      </w:r>
      <w:r>
        <w:rPr>
          <w:w w:val="115"/>
        </w:rPr>
        <w:t>Grant</w:t>
      </w:r>
      <w:r>
        <w:rPr>
          <w:spacing w:val="-1"/>
          <w:w w:val="115"/>
        </w:rPr>
        <w:t> </w:t>
      </w:r>
      <w:r>
        <w:rPr>
          <w:w w:val="115"/>
        </w:rPr>
        <w:t>No.</w:t>
      </w:r>
      <w:r>
        <w:rPr>
          <w:spacing w:val="-1"/>
          <w:w w:val="115"/>
        </w:rPr>
        <w:t> </w:t>
      </w:r>
      <w:r>
        <w:rPr>
          <w:w w:val="115"/>
        </w:rPr>
        <w:t>3100A0-1199852/1</w:t>
      </w:r>
      <w:r>
        <w:rPr>
          <w:spacing w:val="-1"/>
          <w:w w:val="115"/>
        </w:rPr>
        <w:t> </w:t>
      </w:r>
      <w:r>
        <w:rPr>
          <w:w w:val="115"/>
        </w:rPr>
        <w:t>(to</w:t>
      </w:r>
      <w:r>
        <w:rPr>
          <w:spacing w:val="-1"/>
          <w:w w:val="115"/>
        </w:rPr>
        <w:t> </w:t>
      </w:r>
      <w:r>
        <w:rPr>
          <w:w w:val="115"/>
        </w:rPr>
        <w:t>N.B.)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HD051880 from the National Institutes of Health, USA (to E.V.Q.).</w:t>
      </w:r>
    </w:p>
    <w:p>
      <w:pPr>
        <w:pStyle w:val="BodyText"/>
        <w:spacing w:before="25"/>
      </w:pPr>
    </w:p>
    <w:p>
      <w:pPr>
        <w:pStyle w:val="BodyText"/>
        <w:ind w:left="284"/>
      </w:pPr>
      <w:r>
        <w:rPr>
          <w:spacing w:val="-2"/>
          <w:w w:val="120"/>
        </w:rPr>
        <w:t>References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0" w:after="0"/>
        <w:ind w:left="582" w:right="1" w:hanging="235"/>
        <w:jc w:val="both"/>
        <w:rPr>
          <w:sz w:val="12"/>
        </w:rPr>
      </w:pPr>
      <w:r>
        <w:rPr>
          <w:w w:val="125"/>
          <w:sz w:val="12"/>
        </w:rPr>
        <w:t>B.J. Alpers,</w:t>
      </w:r>
      <w:r>
        <w:rPr>
          <w:w w:val="125"/>
          <w:sz w:val="12"/>
        </w:rPr>
        <w:t> Diffuse</w:t>
      </w:r>
      <w:r>
        <w:rPr>
          <w:w w:val="125"/>
          <w:sz w:val="12"/>
        </w:rPr>
        <w:t> progressive</w:t>
      </w:r>
      <w:r>
        <w:rPr>
          <w:w w:val="125"/>
          <w:sz w:val="12"/>
        </w:rPr>
        <w:t> degeneration</w:t>
      </w:r>
      <w:r>
        <w:rPr>
          <w:w w:val="125"/>
          <w:sz w:val="12"/>
        </w:rPr>
        <w:t> of</w:t>
      </w:r>
      <w:r>
        <w:rPr>
          <w:w w:val="125"/>
          <w:sz w:val="12"/>
        </w:rPr>
        <w:t> the grey</w:t>
      </w:r>
      <w:r>
        <w:rPr>
          <w:w w:val="125"/>
          <w:sz w:val="12"/>
        </w:rPr>
        <w:t> matter</w:t>
      </w:r>
      <w:r>
        <w:rPr>
          <w:w w:val="125"/>
          <w:sz w:val="12"/>
        </w:rPr>
        <w:t> of</w:t>
      </w:r>
      <w:r>
        <w:rPr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cerebrum, Arch. Neurol. Psychiatr. (1931) 469–505.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0" w:after="0"/>
        <w:ind w:left="582" w:right="1" w:hanging="235"/>
        <w:jc w:val="both"/>
        <w:rPr>
          <w:sz w:val="12"/>
        </w:rPr>
      </w:pPr>
      <w:r>
        <w:rPr>
          <w:w w:val="125"/>
          <w:sz w:val="12"/>
        </w:rPr>
        <w:t>N.</w:t>
      </w:r>
      <w:r>
        <w:rPr>
          <w:w w:val="125"/>
          <w:sz w:val="12"/>
        </w:rPr>
        <w:t> Gordon,</w:t>
      </w:r>
      <w:r>
        <w:rPr>
          <w:w w:val="125"/>
          <w:sz w:val="12"/>
        </w:rPr>
        <w:t> Alpers</w:t>
      </w:r>
      <w:r>
        <w:rPr>
          <w:w w:val="125"/>
          <w:sz w:val="12"/>
        </w:rPr>
        <w:t> syndrome:</w:t>
      </w:r>
      <w:r>
        <w:rPr>
          <w:w w:val="125"/>
          <w:sz w:val="12"/>
        </w:rPr>
        <w:t> progressive</w:t>
      </w:r>
      <w:r>
        <w:rPr>
          <w:w w:val="125"/>
          <w:sz w:val="12"/>
        </w:rPr>
        <w:t> neuronal</w:t>
      </w:r>
      <w:r>
        <w:rPr>
          <w:w w:val="125"/>
          <w:sz w:val="12"/>
        </w:rPr>
        <w:t> degeneration</w:t>
      </w:r>
      <w:r>
        <w:rPr>
          <w:w w:val="125"/>
          <w:sz w:val="12"/>
        </w:rPr>
        <w:t> of</w:t>
      </w:r>
      <w:r>
        <w:rPr>
          <w:w w:val="125"/>
          <w:sz w:val="12"/>
        </w:rPr>
        <w:t> </w:t>
      </w:r>
      <w:r>
        <w:rPr>
          <w:w w:val="125"/>
          <w:sz w:val="12"/>
        </w:rPr>
        <w:t>children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with liver disease, Dev. Med. Child Neurol. 48 (2006) 1001–1003.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0" w:after="0"/>
        <w:ind w:left="582" w:right="1" w:hanging="235"/>
        <w:jc w:val="both"/>
        <w:rPr>
          <w:sz w:val="12"/>
        </w:rPr>
      </w:pPr>
      <w:r>
        <w:rPr>
          <w:w w:val="115"/>
          <w:sz w:val="12"/>
        </w:rPr>
        <w:t>K.V.</w:t>
      </w:r>
      <w:r>
        <w:rPr>
          <w:w w:val="115"/>
          <w:sz w:val="12"/>
        </w:rPr>
        <w:t> Nguyen,</w:t>
      </w:r>
      <w:r>
        <w:rPr>
          <w:w w:val="115"/>
          <w:sz w:val="12"/>
        </w:rPr>
        <w:t> F.S.</w:t>
      </w:r>
      <w:r>
        <w:rPr>
          <w:w w:val="115"/>
          <w:sz w:val="12"/>
        </w:rPr>
        <w:t> Sharief,</w:t>
      </w:r>
      <w:r>
        <w:rPr>
          <w:w w:val="115"/>
          <w:sz w:val="12"/>
        </w:rPr>
        <w:t> S.S.</w:t>
      </w:r>
      <w:r>
        <w:rPr>
          <w:w w:val="115"/>
          <w:sz w:val="12"/>
        </w:rPr>
        <w:t> Chan,</w:t>
      </w:r>
      <w:r>
        <w:rPr>
          <w:w w:val="115"/>
          <w:sz w:val="12"/>
        </w:rPr>
        <w:t> W.C.</w:t>
      </w:r>
      <w:r>
        <w:rPr>
          <w:w w:val="115"/>
          <w:sz w:val="12"/>
        </w:rPr>
        <w:t> Copeland,</w:t>
      </w:r>
      <w:r>
        <w:rPr>
          <w:w w:val="115"/>
          <w:sz w:val="12"/>
        </w:rPr>
        <w:t> R.K.</w:t>
      </w:r>
      <w:r>
        <w:rPr>
          <w:w w:val="115"/>
          <w:sz w:val="12"/>
        </w:rPr>
        <w:t> Naviaux,</w:t>
      </w:r>
      <w:r>
        <w:rPr>
          <w:w w:val="115"/>
          <w:sz w:val="12"/>
        </w:rPr>
        <w:t> </w:t>
      </w:r>
      <w:r>
        <w:rPr>
          <w:w w:val="115"/>
          <w:sz w:val="12"/>
        </w:rPr>
        <w:t>Molecular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Alpers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syndrome,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Hepatol.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(2006)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108–116.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6" w:lineRule="auto" w:before="0" w:after="0"/>
        <w:ind w:left="582" w:right="1" w:hanging="235"/>
        <w:jc w:val="both"/>
        <w:rPr>
          <w:sz w:val="12"/>
        </w:rPr>
      </w:pPr>
      <w:r>
        <w:rPr>
          <w:w w:val="120"/>
          <w:sz w:val="12"/>
        </w:rPr>
        <w:t>N.</w:t>
      </w:r>
      <w:r>
        <w:rPr>
          <w:w w:val="120"/>
          <w:sz w:val="12"/>
        </w:rPr>
        <w:t> Blau,</w:t>
      </w:r>
      <w:r>
        <w:rPr>
          <w:w w:val="120"/>
          <w:sz w:val="12"/>
        </w:rPr>
        <w:t> M.</w:t>
      </w:r>
      <w:r>
        <w:rPr>
          <w:w w:val="120"/>
          <w:sz w:val="12"/>
        </w:rPr>
        <w:t> Duran,</w:t>
      </w:r>
      <w:r>
        <w:rPr>
          <w:w w:val="120"/>
          <w:sz w:val="12"/>
        </w:rPr>
        <w:t> K.M.</w:t>
      </w:r>
      <w:r>
        <w:rPr>
          <w:w w:val="120"/>
          <w:sz w:val="12"/>
        </w:rPr>
        <w:t> Gibson,</w:t>
      </w:r>
      <w:r>
        <w:rPr>
          <w:w w:val="120"/>
          <w:sz w:val="12"/>
        </w:rPr>
        <w:t> Laboratory</w:t>
      </w:r>
      <w:r>
        <w:rPr>
          <w:w w:val="120"/>
          <w:sz w:val="12"/>
        </w:rPr>
        <w:t> Guide</w:t>
      </w:r>
      <w:r>
        <w:rPr>
          <w:w w:val="120"/>
          <w:sz w:val="12"/>
        </w:rPr>
        <w:t> to</w:t>
      </w:r>
      <w:r>
        <w:rPr>
          <w:w w:val="120"/>
          <w:sz w:val="12"/>
        </w:rPr>
        <w:t> the</w:t>
      </w:r>
      <w:r>
        <w:rPr>
          <w:w w:val="120"/>
          <w:sz w:val="12"/>
        </w:rPr>
        <w:t> Methods</w:t>
      </w:r>
      <w:r>
        <w:rPr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Biochemical Genetics, Springer-Verlag, Berlin, Heidelberg, 2008.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6" w:lineRule="auto" w:before="0" w:after="0"/>
        <w:ind w:left="582" w:right="1" w:hanging="235"/>
        <w:jc w:val="both"/>
        <w:rPr>
          <w:sz w:val="12"/>
        </w:rPr>
      </w:pPr>
      <w:r>
        <w:rPr>
          <w:w w:val="115"/>
          <w:sz w:val="12"/>
        </w:rPr>
        <w:t>V.T.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Ramaekers,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S.P.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Rothenberg,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Sequeira,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Opladen,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Blau,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E.V.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Quadros,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Selhub,</w:t>
      </w:r>
      <w:r>
        <w:rPr>
          <w:w w:val="120"/>
          <w:sz w:val="12"/>
        </w:rPr>
        <w:t> Autoantibodies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against</w:t>
      </w:r>
      <w:r>
        <w:rPr>
          <w:w w:val="120"/>
          <w:sz w:val="12"/>
        </w:rPr>
        <w:t> folate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receptors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w w:val="120"/>
          <w:sz w:val="12"/>
        </w:rPr>
        <w:t> choroid</w:t>
      </w:r>
      <w:r>
        <w:rPr>
          <w:w w:val="120"/>
          <w:sz w:val="12"/>
        </w:rPr>
        <w:t> plexus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block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folate</w:t>
      </w:r>
      <w:r>
        <w:rPr>
          <w:w w:val="120"/>
          <w:sz w:val="12"/>
        </w:rPr>
        <w:t> uptake</w:t>
      </w:r>
      <w:r>
        <w:rPr>
          <w:w w:val="120"/>
          <w:sz w:val="12"/>
        </w:rPr>
        <w:t> and</w:t>
      </w:r>
      <w:r>
        <w:rPr>
          <w:w w:val="120"/>
          <w:sz w:val="12"/>
        </w:rPr>
        <w:t> cause</w:t>
      </w:r>
      <w:r>
        <w:rPr>
          <w:w w:val="120"/>
          <w:sz w:val="12"/>
        </w:rPr>
        <w:t> cerebral</w:t>
      </w:r>
      <w:r>
        <w:rPr>
          <w:w w:val="120"/>
          <w:sz w:val="12"/>
        </w:rPr>
        <w:t> folate</w:t>
      </w:r>
      <w:r>
        <w:rPr>
          <w:w w:val="120"/>
          <w:sz w:val="12"/>
        </w:rPr>
        <w:t> deﬁciency</w:t>
      </w:r>
      <w:r>
        <w:rPr>
          <w:w w:val="120"/>
          <w:sz w:val="12"/>
        </w:rPr>
        <w:t> in</w:t>
      </w:r>
      <w:r>
        <w:rPr>
          <w:w w:val="120"/>
          <w:sz w:val="12"/>
        </w:rPr>
        <w:t> childhood,</w:t>
      </w:r>
      <w:r>
        <w:rPr>
          <w:w w:val="120"/>
          <w:sz w:val="12"/>
        </w:rPr>
        <w:t> NEJM</w:t>
      </w:r>
      <w:r>
        <w:rPr>
          <w:w w:val="120"/>
          <w:sz w:val="12"/>
        </w:rPr>
        <w:t> 352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(2005) 1985–1991.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1" w:right="0" w:hanging="234"/>
        <w:jc w:val="both"/>
        <w:rPr>
          <w:sz w:val="12"/>
        </w:rPr>
      </w:pPr>
      <w:r>
        <w:rPr>
          <w:w w:val="110"/>
          <w:sz w:val="12"/>
        </w:rPr>
        <w:t>A.H.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Hakonen,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Davidzon,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Salemi,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L.A.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Bindoff,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Van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Goethem,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Dimauro,</w:t>
      </w:r>
    </w:p>
    <w:p>
      <w:pPr>
        <w:spacing w:line="276" w:lineRule="auto" w:before="22"/>
        <w:ind w:left="582" w:right="1" w:firstLine="0"/>
        <w:jc w:val="both"/>
        <w:rPr>
          <w:sz w:val="12"/>
        </w:rPr>
      </w:pPr>
      <w:r>
        <w:rPr>
          <w:w w:val="120"/>
          <w:sz w:val="12"/>
        </w:rPr>
        <w:t>D.R.</w:t>
      </w:r>
      <w:r>
        <w:rPr>
          <w:w w:val="120"/>
          <w:sz w:val="12"/>
        </w:rPr>
        <w:t> Thorburn,</w:t>
      </w:r>
      <w:r>
        <w:rPr>
          <w:w w:val="120"/>
          <w:sz w:val="12"/>
        </w:rPr>
        <w:t> A.</w:t>
      </w:r>
      <w:r>
        <w:rPr>
          <w:w w:val="120"/>
          <w:sz w:val="12"/>
        </w:rPr>
        <w:t> Suomalainen,</w:t>
      </w:r>
      <w:r>
        <w:rPr>
          <w:w w:val="120"/>
          <w:sz w:val="12"/>
        </w:rPr>
        <w:t> Abundance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POLG</w:t>
      </w:r>
      <w:r>
        <w:rPr>
          <w:w w:val="120"/>
          <w:sz w:val="12"/>
        </w:rPr>
        <w:t> disease</w:t>
      </w:r>
      <w:r>
        <w:rPr>
          <w:w w:val="120"/>
          <w:sz w:val="12"/>
        </w:rPr>
        <w:t> mutations</w:t>
      </w:r>
      <w:r>
        <w:rPr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Europe,</w:t>
      </w:r>
      <w:r>
        <w:rPr>
          <w:w w:val="120"/>
          <w:sz w:val="12"/>
        </w:rPr>
        <w:t> Australia,</w:t>
      </w:r>
      <w:r>
        <w:rPr>
          <w:w w:val="120"/>
          <w:sz w:val="12"/>
        </w:rPr>
        <w:t> New</w:t>
      </w:r>
      <w:r>
        <w:rPr>
          <w:w w:val="120"/>
          <w:sz w:val="12"/>
        </w:rPr>
        <w:t> Zealand,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</w:t>
      </w:r>
      <w:r>
        <w:rPr>
          <w:w w:val="120"/>
          <w:sz w:val="12"/>
        </w:rPr>
        <w:t> United</w:t>
      </w:r>
      <w:r>
        <w:rPr>
          <w:w w:val="120"/>
          <w:sz w:val="12"/>
        </w:rPr>
        <w:t> States</w:t>
      </w:r>
      <w:r>
        <w:rPr>
          <w:w w:val="120"/>
          <w:sz w:val="12"/>
        </w:rPr>
        <w:t> explained</w:t>
      </w:r>
      <w:r>
        <w:rPr>
          <w:w w:val="120"/>
          <w:sz w:val="12"/>
        </w:rPr>
        <w:t> by</w:t>
      </w:r>
      <w:r>
        <w:rPr>
          <w:w w:val="120"/>
          <w:sz w:val="12"/>
        </w:rPr>
        <w:t> </w:t>
      </w:r>
      <w:r>
        <w:rPr>
          <w:w w:val="120"/>
          <w:sz w:val="12"/>
        </w:rPr>
        <w:t>single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ancient</w:t>
      </w:r>
      <w:r>
        <w:rPr>
          <w:spacing w:val="27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founders,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Eur.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Hum.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Genet.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15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(2007)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779–783.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1" w:right="0" w:hanging="234"/>
        <w:jc w:val="both"/>
        <w:rPr>
          <w:sz w:val="12"/>
        </w:rPr>
      </w:pPr>
      <w:r>
        <w:rPr>
          <w:w w:val="120"/>
          <w:sz w:val="12"/>
        </w:rPr>
        <w:t>D.A.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Clayton,</w:t>
      </w:r>
      <w:r>
        <w:rPr>
          <w:spacing w:val="-10"/>
          <w:w w:val="120"/>
          <w:sz w:val="12"/>
        </w:rPr>
        <w:t> </w:t>
      </w:r>
      <w:r>
        <w:rPr>
          <w:w w:val="120"/>
          <w:sz w:val="12"/>
        </w:rPr>
        <w:t>Replication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0"/>
          <w:w w:val="120"/>
          <w:sz w:val="12"/>
        </w:rPr>
        <w:t> </w:t>
      </w:r>
      <w:r>
        <w:rPr>
          <w:w w:val="120"/>
          <w:sz w:val="12"/>
        </w:rPr>
        <w:t>animal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mitochondrial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DNA,</w:t>
      </w:r>
      <w:r>
        <w:rPr>
          <w:spacing w:val="-10"/>
          <w:w w:val="120"/>
          <w:sz w:val="12"/>
        </w:rPr>
        <w:t> </w:t>
      </w:r>
      <w:r>
        <w:rPr>
          <w:w w:val="120"/>
          <w:sz w:val="12"/>
        </w:rPr>
        <w:t>Cell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28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(1982)</w:t>
      </w:r>
      <w:r>
        <w:rPr>
          <w:spacing w:val="-9"/>
          <w:w w:val="120"/>
          <w:sz w:val="12"/>
        </w:rPr>
        <w:t> </w:t>
      </w:r>
      <w:r>
        <w:rPr>
          <w:spacing w:val="-2"/>
          <w:w w:val="120"/>
          <w:sz w:val="12"/>
        </w:rPr>
        <w:t>693–705.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22" w:after="0"/>
        <w:ind w:left="582" w:right="1" w:hanging="235"/>
        <w:jc w:val="both"/>
        <w:rPr>
          <w:sz w:val="12"/>
        </w:rPr>
      </w:pPr>
      <w:r>
        <w:rPr>
          <w:w w:val="120"/>
          <w:sz w:val="12"/>
        </w:rPr>
        <w:t>M.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Hirano,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DiMauro,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ANT1,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Twinkle,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POLG,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TP: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genes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our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eyes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ophthalmoplegia,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Neurology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57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(2001)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2163–2165.</w:t>
      </w:r>
    </w:p>
    <w:p>
      <w:pPr>
        <w:spacing w:line="240" w:lineRule="auto" w:before="1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1" w:val="left" w:leader="none"/>
        </w:tabs>
        <w:spacing w:line="276" w:lineRule="auto" w:before="0" w:after="0"/>
        <w:ind w:left="581" w:right="86" w:hanging="234"/>
        <w:jc w:val="both"/>
        <w:rPr>
          <w:sz w:val="12"/>
        </w:rPr>
      </w:pPr>
      <w:r>
        <w:rPr>
          <w:w w:val="120"/>
          <w:sz w:val="12"/>
        </w:rPr>
        <w:t>G.</w:t>
      </w:r>
      <w:r>
        <w:rPr>
          <w:w w:val="120"/>
          <w:sz w:val="12"/>
        </w:rPr>
        <w:t> Van</w:t>
      </w:r>
      <w:r>
        <w:rPr>
          <w:w w:val="120"/>
          <w:sz w:val="12"/>
        </w:rPr>
        <w:t> Goethem,</w:t>
      </w:r>
      <w:r>
        <w:rPr>
          <w:w w:val="120"/>
          <w:sz w:val="12"/>
        </w:rPr>
        <w:t> B.</w:t>
      </w:r>
      <w:r>
        <w:rPr>
          <w:w w:val="120"/>
          <w:sz w:val="12"/>
        </w:rPr>
        <w:t> Dermaut,</w:t>
      </w:r>
      <w:r>
        <w:rPr>
          <w:w w:val="120"/>
          <w:sz w:val="12"/>
        </w:rPr>
        <w:t> A.</w:t>
      </w:r>
      <w:r>
        <w:rPr>
          <w:w w:val="120"/>
          <w:sz w:val="12"/>
        </w:rPr>
        <w:t> Lofgren,</w:t>
      </w:r>
      <w:r>
        <w:rPr>
          <w:w w:val="120"/>
          <w:sz w:val="12"/>
        </w:rPr>
        <w:t> J.J.</w:t>
      </w:r>
      <w:r>
        <w:rPr>
          <w:w w:val="120"/>
          <w:sz w:val="12"/>
        </w:rPr>
        <w:t> Martin,</w:t>
      </w:r>
      <w:r>
        <w:rPr>
          <w:w w:val="120"/>
          <w:sz w:val="12"/>
        </w:rPr>
        <w:t> C.</w:t>
      </w:r>
      <w:r>
        <w:rPr>
          <w:w w:val="120"/>
          <w:sz w:val="12"/>
        </w:rPr>
        <w:t> Van</w:t>
      </w:r>
      <w:r>
        <w:rPr>
          <w:w w:val="120"/>
          <w:sz w:val="12"/>
        </w:rPr>
        <w:t> Broeckhoven,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Mutation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POLG</w:t>
      </w:r>
      <w:r>
        <w:rPr>
          <w:w w:val="120"/>
          <w:sz w:val="12"/>
        </w:rPr>
        <w:t> is</w:t>
      </w:r>
      <w:r>
        <w:rPr>
          <w:w w:val="120"/>
          <w:sz w:val="12"/>
        </w:rPr>
        <w:t> associated</w:t>
      </w:r>
      <w:r>
        <w:rPr>
          <w:w w:val="120"/>
          <w:sz w:val="12"/>
        </w:rPr>
        <w:t> with</w:t>
      </w:r>
      <w:r>
        <w:rPr>
          <w:w w:val="120"/>
          <w:sz w:val="12"/>
        </w:rPr>
        <w:t> progressive</w:t>
      </w:r>
      <w:r>
        <w:rPr>
          <w:w w:val="120"/>
          <w:sz w:val="12"/>
        </w:rPr>
        <w:t> external</w:t>
      </w:r>
      <w:r>
        <w:rPr>
          <w:w w:val="120"/>
          <w:sz w:val="12"/>
        </w:rPr>
        <w:t> </w:t>
      </w:r>
      <w:r>
        <w:rPr>
          <w:w w:val="120"/>
          <w:sz w:val="12"/>
        </w:rPr>
        <w:t>ophthalmoplegia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characterized</w:t>
      </w:r>
      <w:r>
        <w:rPr>
          <w:spacing w:val="35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mtDNA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deletions,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Nat.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Genet.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28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(2001)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211–212.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  <w:tab w:pos="592" w:val="left" w:leader="none"/>
        </w:tabs>
        <w:spacing w:line="278" w:lineRule="auto" w:before="2" w:after="0"/>
        <w:ind w:left="592" w:right="85" w:hanging="309"/>
        <w:jc w:val="both"/>
        <w:rPr>
          <w:sz w:val="12"/>
        </w:rPr>
      </w:pPr>
      <w:r>
        <w:rPr>
          <w:w w:val="115"/>
          <w:sz w:val="12"/>
        </w:rPr>
        <w:t>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Horvath,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Hudson,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Ferrari,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Futterer,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Ahola,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Lamantea,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Prokisch, H. Lochmuller, R. McFarland, V. Ramesh, T. Klopstock, P. Freisinger, </w:t>
      </w:r>
      <w:r>
        <w:rPr>
          <w:w w:val="115"/>
          <w:sz w:val="12"/>
        </w:rPr>
        <w:t>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Salvi,</w:t>
      </w:r>
      <w:r>
        <w:rPr>
          <w:w w:val="115"/>
          <w:sz w:val="12"/>
        </w:rPr>
        <w:t> J.A.</w:t>
      </w:r>
      <w:r>
        <w:rPr>
          <w:w w:val="115"/>
          <w:sz w:val="12"/>
        </w:rPr>
        <w:t> Mayr,</w:t>
      </w:r>
      <w:r>
        <w:rPr>
          <w:w w:val="115"/>
          <w:sz w:val="12"/>
        </w:rPr>
        <w:t> R.</w:t>
      </w:r>
      <w:r>
        <w:rPr>
          <w:w w:val="115"/>
          <w:sz w:val="12"/>
        </w:rPr>
        <w:t> Santer,</w:t>
      </w:r>
      <w:r>
        <w:rPr>
          <w:w w:val="115"/>
          <w:sz w:val="12"/>
        </w:rPr>
        <w:t> M.</w:t>
      </w:r>
      <w:r>
        <w:rPr>
          <w:w w:val="115"/>
          <w:sz w:val="12"/>
        </w:rPr>
        <w:t> Tesarova,</w:t>
      </w:r>
      <w:r>
        <w:rPr>
          <w:w w:val="115"/>
          <w:sz w:val="12"/>
        </w:rPr>
        <w:t> J.</w:t>
      </w:r>
      <w:r>
        <w:rPr>
          <w:w w:val="115"/>
          <w:sz w:val="12"/>
        </w:rPr>
        <w:t> Zeman,</w:t>
      </w:r>
      <w:r>
        <w:rPr>
          <w:w w:val="115"/>
          <w:sz w:val="12"/>
        </w:rPr>
        <w:t> B.</w:t>
      </w:r>
      <w:r>
        <w:rPr>
          <w:w w:val="115"/>
          <w:sz w:val="12"/>
        </w:rPr>
        <w:t> Udd,</w:t>
      </w:r>
      <w:r>
        <w:rPr>
          <w:w w:val="115"/>
          <w:sz w:val="12"/>
        </w:rPr>
        <w:t> R.W.</w:t>
      </w:r>
      <w:r>
        <w:rPr>
          <w:w w:val="115"/>
          <w:sz w:val="12"/>
        </w:rPr>
        <w:t> Taylor,</w:t>
      </w:r>
      <w:r>
        <w:rPr>
          <w:w w:val="115"/>
          <w:sz w:val="12"/>
        </w:rPr>
        <w:t> 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Turnbull,</w:t>
      </w:r>
      <w:r>
        <w:rPr>
          <w:w w:val="115"/>
          <w:sz w:val="12"/>
        </w:rPr>
        <w:t> M.</w:t>
      </w:r>
      <w:r>
        <w:rPr>
          <w:w w:val="115"/>
          <w:sz w:val="12"/>
        </w:rPr>
        <w:t> Hanna,</w:t>
      </w:r>
      <w:r>
        <w:rPr>
          <w:w w:val="115"/>
          <w:sz w:val="12"/>
        </w:rPr>
        <w:t> D.</w:t>
      </w:r>
      <w:r>
        <w:rPr>
          <w:w w:val="115"/>
          <w:sz w:val="12"/>
        </w:rPr>
        <w:t> Fialho,</w:t>
      </w:r>
      <w:r>
        <w:rPr>
          <w:w w:val="115"/>
          <w:sz w:val="12"/>
        </w:rPr>
        <w:t> A.</w:t>
      </w:r>
      <w:r>
        <w:rPr>
          <w:w w:val="115"/>
          <w:sz w:val="12"/>
        </w:rPr>
        <w:t> Suomalainen,</w:t>
      </w:r>
      <w:r>
        <w:rPr>
          <w:w w:val="115"/>
          <w:sz w:val="12"/>
        </w:rPr>
        <w:t> M.</w:t>
      </w:r>
      <w:r>
        <w:rPr>
          <w:w w:val="115"/>
          <w:sz w:val="12"/>
        </w:rPr>
        <w:t> Zeviani,</w:t>
      </w:r>
      <w:r>
        <w:rPr>
          <w:w w:val="115"/>
          <w:sz w:val="12"/>
        </w:rPr>
        <w:t> P.F.</w:t>
      </w:r>
      <w:r>
        <w:rPr>
          <w:w w:val="115"/>
          <w:sz w:val="12"/>
        </w:rPr>
        <w:t> Chinnery,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Phenotypic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spectrum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mutations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mitochondrial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polymerase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gamma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(2006)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1674–1684.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8" w:lineRule="auto" w:before="0" w:after="0"/>
        <w:ind w:left="595" w:right="86" w:hanging="311"/>
        <w:jc w:val="both"/>
        <w:rPr>
          <w:sz w:val="12"/>
        </w:rPr>
      </w:pPr>
      <w:r>
        <w:rPr>
          <w:w w:val="120"/>
          <w:sz w:val="12"/>
        </w:rPr>
        <w:t>S.S.</w:t>
      </w:r>
      <w:r>
        <w:rPr>
          <w:w w:val="120"/>
          <w:sz w:val="12"/>
        </w:rPr>
        <w:t> Chan,</w:t>
      </w:r>
      <w:r>
        <w:rPr>
          <w:w w:val="120"/>
          <w:sz w:val="12"/>
        </w:rPr>
        <w:t> M.J.</w:t>
      </w:r>
      <w:r>
        <w:rPr>
          <w:w w:val="120"/>
          <w:sz w:val="12"/>
        </w:rPr>
        <w:t> Longley,</w:t>
      </w:r>
      <w:r>
        <w:rPr>
          <w:w w:val="120"/>
          <w:sz w:val="12"/>
        </w:rPr>
        <w:t> W.C.</w:t>
      </w:r>
      <w:r>
        <w:rPr>
          <w:w w:val="120"/>
          <w:sz w:val="12"/>
        </w:rPr>
        <w:t> Copeland,</w:t>
      </w:r>
      <w:r>
        <w:rPr>
          <w:w w:val="120"/>
          <w:sz w:val="12"/>
        </w:rPr>
        <w:t> The</w:t>
      </w:r>
      <w:r>
        <w:rPr>
          <w:w w:val="120"/>
          <w:sz w:val="12"/>
        </w:rPr>
        <w:t> common</w:t>
      </w:r>
      <w:r>
        <w:rPr>
          <w:w w:val="120"/>
          <w:sz w:val="12"/>
        </w:rPr>
        <w:t> A467T</w:t>
      </w:r>
      <w:r>
        <w:rPr>
          <w:w w:val="120"/>
          <w:sz w:val="12"/>
        </w:rPr>
        <w:t> mutation</w:t>
      </w:r>
      <w:r>
        <w:rPr>
          <w:w w:val="120"/>
          <w:sz w:val="12"/>
        </w:rPr>
        <w:t> in</w:t>
      </w:r>
      <w:r>
        <w:rPr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human</w:t>
      </w:r>
      <w:r>
        <w:rPr>
          <w:w w:val="120"/>
          <w:sz w:val="12"/>
        </w:rPr>
        <w:t> mitochondrial</w:t>
      </w:r>
      <w:r>
        <w:rPr>
          <w:w w:val="120"/>
          <w:sz w:val="12"/>
        </w:rPr>
        <w:t> DNA</w:t>
      </w:r>
      <w:r>
        <w:rPr>
          <w:w w:val="120"/>
          <w:sz w:val="12"/>
        </w:rPr>
        <w:t> polymerase</w:t>
      </w:r>
      <w:r>
        <w:rPr>
          <w:w w:val="120"/>
          <w:sz w:val="12"/>
        </w:rPr>
        <w:t> (POLG)</w:t>
      </w:r>
      <w:r>
        <w:rPr>
          <w:w w:val="120"/>
          <w:sz w:val="12"/>
        </w:rPr>
        <w:t> compromises</w:t>
      </w:r>
      <w:r>
        <w:rPr>
          <w:w w:val="120"/>
          <w:sz w:val="12"/>
        </w:rPr>
        <w:t> catalytic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efﬁciency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interaction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accessory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subunit,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Biol.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Chem.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280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(2005) 31341–31346.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595" w:right="86" w:hanging="311"/>
        <w:jc w:val="both"/>
        <w:rPr>
          <w:sz w:val="12"/>
        </w:rPr>
      </w:pPr>
      <w:r>
        <w:rPr>
          <w:w w:val="120"/>
          <w:sz w:val="12"/>
        </w:rPr>
        <w:t>R.K.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Naviaux,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K.V. Nguyen,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POLG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mutations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associated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with Alpers’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syndrome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mitochondrial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DNA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depletion,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Ann.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Neurol.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55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(2004)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706–712.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8" w:lineRule="auto" w:before="0" w:after="0"/>
        <w:ind w:left="595" w:right="85" w:hanging="311"/>
        <w:jc w:val="both"/>
        <w:rPr>
          <w:sz w:val="12"/>
        </w:rPr>
      </w:pPr>
      <w:r>
        <w:rPr>
          <w:w w:val="115"/>
          <w:sz w:val="12"/>
        </w:rPr>
        <w:t>B.N.</w:t>
      </w:r>
      <w:r>
        <w:rPr>
          <w:w w:val="115"/>
          <w:sz w:val="12"/>
        </w:rPr>
        <w:t> Harding,</w:t>
      </w:r>
      <w:r>
        <w:rPr>
          <w:w w:val="115"/>
          <w:sz w:val="12"/>
        </w:rPr>
        <w:t> N.</w:t>
      </w:r>
      <w:r>
        <w:rPr>
          <w:w w:val="115"/>
          <w:sz w:val="12"/>
        </w:rPr>
        <w:t> Alsanjari,</w:t>
      </w:r>
      <w:r>
        <w:rPr>
          <w:w w:val="115"/>
          <w:sz w:val="12"/>
        </w:rPr>
        <w:t> S.J.</w:t>
      </w:r>
      <w:r>
        <w:rPr>
          <w:w w:val="115"/>
          <w:sz w:val="12"/>
        </w:rPr>
        <w:t> Smith,</w:t>
      </w:r>
      <w:r>
        <w:rPr>
          <w:w w:val="115"/>
          <w:sz w:val="12"/>
        </w:rPr>
        <w:t> C.M.</w:t>
      </w:r>
      <w:r>
        <w:rPr>
          <w:w w:val="115"/>
          <w:sz w:val="12"/>
        </w:rPr>
        <w:t> Wiles,</w:t>
      </w:r>
      <w:r>
        <w:rPr>
          <w:w w:val="115"/>
          <w:sz w:val="12"/>
        </w:rPr>
        <w:t> D.</w:t>
      </w:r>
      <w:r>
        <w:rPr>
          <w:w w:val="115"/>
          <w:sz w:val="12"/>
        </w:rPr>
        <w:t> Thrush,</w:t>
      </w:r>
      <w:r>
        <w:rPr>
          <w:w w:val="115"/>
          <w:sz w:val="12"/>
        </w:rPr>
        <w:t> D.H.</w:t>
      </w:r>
      <w:r>
        <w:rPr>
          <w:w w:val="115"/>
          <w:sz w:val="12"/>
        </w:rPr>
        <w:t> Miller,</w:t>
      </w:r>
      <w:r>
        <w:rPr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Scaravilli,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Harding,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Progressive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degeneration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childhood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liver disease (Alpers’ disease) presenting in young adults, J. Neurol. Neurosurg.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Psychiatry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58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(1995)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320–325.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8" w:lineRule="auto" w:before="0" w:after="0"/>
        <w:ind w:left="595" w:right="86" w:hanging="311"/>
        <w:jc w:val="both"/>
        <w:rPr>
          <w:sz w:val="12"/>
        </w:rPr>
      </w:pPr>
      <w:r>
        <w:rPr>
          <w:w w:val="120"/>
          <w:sz w:val="12"/>
        </w:rPr>
        <w:t>V.T.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Ramaekers,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Blau,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Cerebral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folate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deﬁciency,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Dev.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Med.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Child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Neurol.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46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(2004) 843–851.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8" w:lineRule="auto" w:before="0" w:after="0"/>
        <w:ind w:left="595" w:right="86" w:hanging="311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w w:val="115"/>
          <w:sz w:val="12"/>
        </w:rPr>
        <w:t> Pineda,</w:t>
      </w:r>
      <w:r>
        <w:rPr>
          <w:w w:val="115"/>
          <w:sz w:val="12"/>
        </w:rPr>
        <w:t> A.</w:t>
      </w:r>
      <w:r>
        <w:rPr>
          <w:w w:val="115"/>
          <w:sz w:val="12"/>
        </w:rPr>
        <w:t> Ormazabal,</w:t>
      </w:r>
      <w:r>
        <w:rPr>
          <w:w w:val="115"/>
          <w:sz w:val="12"/>
        </w:rPr>
        <w:t> E.</w:t>
      </w:r>
      <w:r>
        <w:rPr>
          <w:w w:val="115"/>
          <w:sz w:val="12"/>
        </w:rPr>
        <w:t> Lopez-Gallardo,</w:t>
      </w:r>
      <w:r>
        <w:rPr>
          <w:w w:val="115"/>
          <w:sz w:val="12"/>
        </w:rPr>
        <w:t> A.</w:t>
      </w:r>
      <w:r>
        <w:rPr>
          <w:w w:val="115"/>
          <w:sz w:val="12"/>
        </w:rPr>
        <w:t> Nascimento,</w:t>
      </w:r>
      <w:r>
        <w:rPr>
          <w:w w:val="115"/>
          <w:sz w:val="12"/>
        </w:rPr>
        <w:t> A.</w:t>
      </w:r>
      <w:r>
        <w:rPr>
          <w:w w:val="115"/>
          <w:sz w:val="12"/>
        </w:rPr>
        <w:t> Solano,</w:t>
      </w:r>
      <w:r>
        <w:rPr>
          <w:w w:val="115"/>
          <w:sz w:val="12"/>
        </w:rPr>
        <w:t> </w:t>
      </w:r>
      <w:r>
        <w:rPr>
          <w:w w:val="115"/>
          <w:sz w:val="12"/>
        </w:rPr>
        <w:t>M.D.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Herrero,</w:t>
      </w:r>
      <w:r>
        <w:rPr>
          <w:w w:val="115"/>
          <w:sz w:val="12"/>
        </w:rPr>
        <w:t> M.A.</w:t>
      </w:r>
      <w:r>
        <w:rPr>
          <w:w w:val="115"/>
          <w:sz w:val="12"/>
        </w:rPr>
        <w:t> Vilaseca,</w:t>
      </w:r>
      <w:r>
        <w:rPr>
          <w:w w:val="115"/>
          <w:sz w:val="12"/>
        </w:rPr>
        <w:t> P.</w:t>
      </w:r>
      <w:r>
        <w:rPr>
          <w:w w:val="115"/>
          <w:sz w:val="12"/>
        </w:rPr>
        <w:t> Briones,</w:t>
      </w:r>
      <w:r>
        <w:rPr>
          <w:w w:val="115"/>
          <w:sz w:val="12"/>
        </w:rPr>
        <w:t> L.</w:t>
      </w:r>
      <w:r>
        <w:rPr>
          <w:w w:val="115"/>
          <w:sz w:val="12"/>
        </w:rPr>
        <w:t> Ibanez,</w:t>
      </w:r>
      <w:r>
        <w:rPr>
          <w:w w:val="115"/>
          <w:sz w:val="12"/>
        </w:rPr>
        <w:t> J.</w:t>
      </w:r>
      <w:r>
        <w:rPr>
          <w:w w:val="115"/>
          <w:sz w:val="12"/>
        </w:rPr>
        <w:t> Montoya,</w:t>
      </w:r>
      <w:r>
        <w:rPr>
          <w:w w:val="115"/>
          <w:sz w:val="12"/>
        </w:rPr>
        <w:t> R.</w:t>
      </w:r>
      <w:r>
        <w:rPr>
          <w:w w:val="115"/>
          <w:sz w:val="12"/>
        </w:rPr>
        <w:t> Artuch,</w:t>
      </w:r>
      <w:r>
        <w:rPr>
          <w:w w:val="115"/>
          <w:sz w:val="12"/>
        </w:rPr>
        <w:t> Cerebral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folate</w:t>
      </w:r>
      <w:r>
        <w:rPr>
          <w:w w:val="115"/>
          <w:sz w:val="12"/>
        </w:rPr>
        <w:t> deﬁciency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leukoencephalopathy</w:t>
      </w:r>
      <w:r>
        <w:rPr>
          <w:w w:val="115"/>
          <w:sz w:val="12"/>
        </w:rPr>
        <w:t> caused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w w:val="115"/>
          <w:sz w:val="12"/>
        </w:rPr>
        <w:t> a</w:t>
      </w:r>
      <w:r>
        <w:rPr>
          <w:w w:val="115"/>
          <w:sz w:val="12"/>
        </w:rPr>
        <w:t> mitochondrial</w:t>
      </w:r>
      <w:r>
        <w:rPr>
          <w:w w:val="115"/>
          <w:sz w:val="12"/>
        </w:rPr>
        <w:t> DNA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deletion,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(2006)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394–398.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595" w:right="86" w:hanging="311"/>
        <w:jc w:val="both"/>
        <w:rPr>
          <w:sz w:val="12"/>
        </w:rPr>
      </w:pPr>
      <w:r>
        <w:rPr>
          <w:w w:val="120"/>
          <w:sz w:val="12"/>
        </w:rPr>
        <w:t>V.T.</w:t>
      </w:r>
      <w:r>
        <w:rPr>
          <w:w w:val="120"/>
          <w:sz w:val="12"/>
        </w:rPr>
        <w:t> Ramaekers,</w:t>
      </w:r>
      <w:r>
        <w:rPr>
          <w:w w:val="120"/>
          <w:sz w:val="12"/>
        </w:rPr>
        <w:t> J.</w:t>
      </w:r>
      <w:r>
        <w:rPr>
          <w:w w:val="120"/>
          <w:sz w:val="12"/>
        </w:rPr>
        <w:t> Weis,</w:t>
      </w:r>
      <w:r>
        <w:rPr>
          <w:w w:val="120"/>
          <w:sz w:val="12"/>
        </w:rPr>
        <w:t> J.M.</w:t>
      </w:r>
      <w:r>
        <w:rPr>
          <w:w w:val="120"/>
          <w:sz w:val="12"/>
        </w:rPr>
        <w:t> Sequeira,</w:t>
      </w:r>
      <w:r>
        <w:rPr>
          <w:w w:val="120"/>
          <w:sz w:val="12"/>
        </w:rPr>
        <w:t> E.V.</w:t>
      </w:r>
      <w:r>
        <w:rPr>
          <w:w w:val="120"/>
          <w:sz w:val="12"/>
        </w:rPr>
        <w:t> Quadros,</w:t>
      </w:r>
      <w:r>
        <w:rPr>
          <w:w w:val="120"/>
          <w:sz w:val="12"/>
        </w:rPr>
        <w:t> N.</w:t>
      </w:r>
      <w:r>
        <w:rPr>
          <w:w w:val="120"/>
          <w:sz w:val="12"/>
        </w:rPr>
        <w:t> Blau,</w:t>
      </w:r>
      <w:r>
        <w:rPr>
          <w:w w:val="120"/>
          <w:sz w:val="12"/>
        </w:rPr>
        <w:t> </w:t>
      </w:r>
      <w:r>
        <w:rPr>
          <w:w w:val="120"/>
          <w:sz w:val="12"/>
        </w:rPr>
        <w:t>Mitochondrial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complex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encephalomyopathy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cerebral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5-methyltetrahydrofolate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deﬁciency, Neuropediatrics 38 (2007) 184–187.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595" w:right="86" w:hanging="311"/>
        <w:jc w:val="both"/>
        <w:rPr>
          <w:sz w:val="12"/>
        </w:rPr>
      </w:pPr>
      <w:r>
        <w:rPr>
          <w:w w:val="115"/>
          <w:sz w:val="12"/>
        </w:rPr>
        <w:t>V.T.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Ramaekers,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Steen-Ingemann,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Holm,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Opladen,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Senderek,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Häusler,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Heimann,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Fowler,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Maiwald,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Blau,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Reduced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folate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transport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Rett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syndrome,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(2003)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506–514.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595" w:right="86" w:hanging="311"/>
        <w:jc w:val="both"/>
        <w:rPr>
          <w:sz w:val="12"/>
        </w:rPr>
      </w:pPr>
      <w:r>
        <w:rPr>
          <w:spacing w:val="-2"/>
          <w:w w:val="120"/>
          <w:sz w:val="12"/>
        </w:rPr>
        <w:t>A. Ormazabal, R. Artuch, M.A. Vilaseca, A. Aracil, M. Pineda, Cerebrospinal </w:t>
      </w:r>
      <w:r>
        <w:rPr>
          <w:spacing w:val="-2"/>
          <w:w w:val="120"/>
          <w:sz w:val="12"/>
        </w:rPr>
        <w:t>ﬂuid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concentrations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w w:val="120"/>
          <w:sz w:val="12"/>
        </w:rPr>
        <w:t> folate,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biogenic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amines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pterins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Rett</w:t>
      </w:r>
      <w:r>
        <w:rPr>
          <w:w w:val="120"/>
          <w:sz w:val="12"/>
        </w:rPr>
        <w:t> syndrome: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treatment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folinic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acid,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Neuropediatrics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36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(2005)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380–385.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595" w:right="86" w:hanging="311"/>
        <w:jc w:val="both"/>
        <w:rPr>
          <w:sz w:val="12"/>
        </w:rPr>
      </w:pPr>
      <w:r>
        <w:rPr>
          <w:w w:val="115"/>
          <w:sz w:val="12"/>
        </w:rPr>
        <w:t>N.</w:t>
      </w:r>
      <w:r>
        <w:rPr>
          <w:w w:val="115"/>
          <w:sz w:val="12"/>
        </w:rPr>
        <w:t> Blau,</w:t>
      </w:r>
      <w:r>
        <w:rPr>
          <w:w w:val="115"/>
          <w:sz w:val="12"/>
        </w:rPr>
        <w:t> L.</w:t>
      </w:r>
      <w:r>
        <w:rPr>
          <w:w w:val="115"/>
          <w:sz w:val="12"/>
        </w:rPr>
        <w:t> Bonafé,</w:t>
      </w:r>
      <w:r>
        <w:rPr>
          <w:w w:val="115"/>
          <w:sz w:val="12"/>
        </w:rPr>
        <w:t> I.</w:t>
      </w:r>
      <w:r>
        <w:rPr>
          <w:w w:val="115"/>
          <w:sz w:val="12"/>
        </w:rPr>
        <w:t> Krägeloh-Mann,</w:t>
      </w:r>
      <w:r>
        <w:rPr>
          <w:w w:val="115"/>
          <w:sz w:val="12"/>
        </w:rPr>
        <w:t> B.</w:t>
      </w:r>
      <w:r>
        <w:rPr>
          <w:w w:val="115"/>
          <w:sz w:val="12"/>
        </w:rPr>
        <w:t> Thöny,</w:t>
      </w:r>
      <w:r>
        <w:rPr>
          <w:w w:val="115"/>
          <w:sz w:val="12"/>
        </w:rPr>
        <w:t> L.</w:t>
      </w:r>
      <w:r>
        <w:rPr>
          <w:w w:val="115"/>
          <w:sz w:val="12"/>
        </w:rPr>
        <w:t> Kierat,</w:t>
      </w:r>
      <w:r>
        <w:rPr>
          <w:w w:val="115"/>
          <w:sz w:val="12"/>
        </w:rPr>
        <w:t> M.</w:t>
      </w:r>
      <w:r>
        <w:rPr>
          <w:w w:val="115"/>
          <w:sz w:val="12"/>
        </w:rPr>
        <w:t> Häusler,</w:t>
      </w:r>
      <w:r>
        <w:rPr>
          <w:w w:val="115"/>
          <w:sz w:val="12"/>
        </w:rPr>
        <w:t> </w:t>
      </w:r>
      <w:r>
        <w:rPr>
          <w:w w:val="115"/>
          <w:sz w:val="12"/>
        </w:rPr>
        <w:t>V.T.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Ramaekers,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Cerebrospinal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ﬂuid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pterins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folates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Aicardi-Goutières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syndrome: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phenotype,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(2003)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642–648.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  <w:tab w:pos="592" w:val="left" w:leader="none"/>
        </w:tabs>
        <w:spacing w:line="276" w:lineRule="auto" w:before="0" w:after="0"/>
        <w:ind w:left="592" w:right="86" w:hanging="309"/>
        <w:jc w:val="both"/>
        <w:rPr>
          <w:sz w:val="12"/>
        </w:rPr>
      </w:pPr>
      <w:r>
        <w:rPr>
          <w:w w:val="120"/>
          <w:sz w:val="12"/>
        </w:rPr>
        <w:t>B. Widner,</w:t>
      </w:r>
      <w:r>
        <w:rPr>
          <w:w w:val="120"/>
          <w:sz w:val="12"/>
        </w:rPr>
        <w:t> A. Laich, B.</w:t>
      </w:r>
      <w:r>
        <w:rPr>
          <w:w w:val="120"/>
          <w:sz w:val="12"/>
        </w:rPr>
        <w:t> Sperner-Unterweger,</w:t>
      </w:r>
      <w:r>
        <w:rPr>
          <w:w w:val="120"/>
          <w:sz w:val="12"/>
        </w:rPr>
        <w:t> M.</w:t>
      </w:r>
      <w:r>
        <w:rPr>
          <w:w w:val="120"/>
          <w:sz w:val="12"/>
        </w:rPr>
        <w:t> Ledochowski, D. </w:t>
      </w:r>
      <w:r>
        <w:rPr>
          <w:w w:val="120"/>
          <w:sz w:val="12"/>
        </w:rPr>
        <w:t>Fuchs,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Neopterin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production,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tryptophan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degradation,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mental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depression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–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what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link?,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Brain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Behav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Immun.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16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(2002)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590–595.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1" w:after="0"/>
        <w:ind w:left="595" w:right="86" w:hanging="311"/>
        <w:jc w:val="both"/>
        <w:rPr>
          <w:sz w:val="12"/>
        </w:rPr>
      </w:pPr>
      <w:r>
        <w:rPr>
          <w:w w:val="120"/>
          <w:sz w:val="12"/>
        </w:rPr>
        <w:t>L.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Guidolin,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Vignoli,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Canger,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Worsening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seizure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frequency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severity</w:t>
      </w:r>
      <w:r>
        <w:rPr>
          <w:w w:val="120"/>
          <w:sz w:val="12"/>
        </w:rPr>
        <w:t> in</w:t>
      </w:r>
      <w:r>
        <w:rPr>
          <w:w w:val="120"/>
          <w:sz w:val="12"/>
        </w:rPr>
        <w:t> relation</w:t>
      </w:r>
      <w:r>
        <w:rPr>
          <w:w w:val="120"/>
          <w:sz w:val="12"/>
        </w:rPr>
        <w:t> to</w:t>
      </w:r>
      <w:r>
        <w:rPr>
          <w:w w:val="120"/>
          <w:sz w:val="12"/>
        </w:rPr>
        <w:t> folic</w:t>
      </w:r>
      <w:r>
        <w:rPr>
          <w:w w:val="120"/>
          <w:sz w:val="12"/>
        </w:rPr>
        <w:t> acid</w:t>
      </w:r>
      <w:r>
        <w:rPr>
          <w:w w:val="120"/>
          <w:sz w:val="12"/>
        </w:rPr>
        <w:t> administration,</w:t>
      </w:r>
      <w:r>
        <w:rPr>
          <w:w w:val="120"/>
          <w:sz w:val="12"/>
        </w:rPr>
        <w:t> Eur.</w:t>
      </w:r>
      <w:r>
        <w:rPr>
          <w:w w:val="120"/>
          <w:sz w:val="12"/>
        </w:rPr>
        <w:t> J.</w:t>
      </w:r>
      <w:r>
        <w:rPr>
          <w:w w:val="120"/>
          <w:sz w:val="12"/>
        </w:rPr>
        <w:t> Neurol.</w:t>
      </w:r>
      <w:r>
        <w:rPr>
          <w:w w:val="120"/>
          <w:sz w:val="12"/>
        </w:rPr>
        <w:t> 5</w:t>
      </w:r>
      <w:r>
        <w:rPr>
          <w:w w:val="120"/>
          <w:sz w:val="12"/>
        </w:rPr>
        <w:t> (1998)</w:t>
      </w:r>
      <w:r>
        <w:rPr>
          <w:w w:val="120"/>
          <w:sz w:val="12"/>
        </w:rPr>
        <w:t> 301–</w:t>
      </w:r>
      <w:r>
        <w:rPr>
          <w:spacing w:val="80"/>
          <w:w w:val="120"/>
          <w:sz w:val="12"/>
        </w:rPr>
        <w:t> </w:t>
      </w:r>
      <w:r>
        <w:rPr>
          <w:spacing w:val="-4"/>
          <w:w w:val="120"/>
          <w:sz w:val="12"/>
        </w:rPr>
        <w:t>303.</w:t>
      </w:r>
    </w:p>
    <w:sectPr>
      <w:type w:val="continuous"/>
      <w:pgSz w:w="11910" w:h="15880"/>
      <w:pgMar w:top="840" w:bottom="280" w:left="566" w:right="566"/>
      <w:cols w:num="2" w:equalWidth="0">
        <w:col w:w="5308" w:space="73"/>
        <w:col w:w="53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82" w:hanging="2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1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88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" w:right="72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right="86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 w:line="131" w:lineRule="exact"/>
      <w:ind w:left="11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10967192" TargetMode="External"/><Relationship Id="rId8" Type="http://schemas.openxmlformats.org/officeDocument/2006/relationships/hyperlink" Target="http://www.elsevier.com/locate/ymgme" TargetMode="External"/><Relationship Id="rId9" Type="http://schemas.openxmlformats.org/officeDocument/2006/relationships/hyperlink" Target="mailto:oswald.hasselmann@kispisg.ch" TargetMode="External"/><Relationship Id="rId10" Type="http://schemas.openxmlformats.org/officeDocument/2006/relationships/hyperlink" Target="mailto:nenad.blau@kispi.uzh.ch" TargetMode="External"/><Relationship Id="rId11" Type="http://schemas.openxmlformats.org/officeDocument/2006/relationships/hyperlink" Target="http://dx.doi.org/10.1016/j.ymgme.2009.08.005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"Oswald Hasselmann; Nenad Blau; Vincent T. Ramaekers; Edward V. Quadros; J.M. Sequeira; Markus Weissert"</dc:creator>
  <dc:title>Cerebral folate deficiency and CNS inflammatory markers in Alpers disease</dc:title>
  <dcterms:created xsi:type="dcterms:W3CDTF">2025-05-22T11:37:05Z</dcterms:created>
  <dcterms:modified xsi:type="dcterms:W3CDTF">2025-05-22T11:37:05Z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2025-05-22T00:00:00Z</vt:filetime>
  </property>
  <property fmtid="{D5CDD505-2E9C-101B-9397-08002B2CF9AE}" pid="7" name="Producer">
    <vt:lpwstr>Acrobat Distiller 8.0.0 (Windows)</vt:lpwstr>
  </property>
</Properties>
</file>