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50" w:lineRule="exact" w:before="44"/>
        <w:ind w:left="256" w:right="0" w:firstLine="0"/>
        <w:jc w:val="left"/>
        <w:rPr>
          <w:i/>
          <w:sz w:val="14"/>
        </w:rPr>
      </w:pPr>
      <w:r>
        <w:rPr>
          <w:i/>
          <w:color w:val="241F20"/>
          <w:sz w:val="14"/>
        </w:rPr>
        <w:t>Movement</w:t>
      </w:r>
      <w:r>
        <w:rPr>
          <w:i/>
          <w:color w:val="241F20"/>
          <w:spacing w:val="6"/>
          <w:sz w:val="14"/>
        </w:rPr>
        <w:t> </w:t>
      </w:r>
      <w:r>
        <w:rPr>
          <w:i/>
          <w:color w:val="241F20"/>
          <w:spacing w:val="-2"/>
          <w:sz w:val="14"/>
        </w:rPr>
        <w:t>Disorders</w:t>
      </w:r>
    </w:p>
    <w:p>
      <w:pPr>
        <w:spacing w:line="139" w:lineRule="exact" w:before="0"/>
        <w:ind w:left="256" w:right="0" w:firstLine="0"/>
        <w:jc w:val="left"/>
        <w:rPr>
          <w:sz w:val="14"/>
        </w:rPr>
      </w:pPr>
      <w:r>
        <w:rPr>
          <w:color w:val="241F20"/>
          <w:sz w:val="14"/>
        </w:rPr>
        <w:t>Vol.</w:t>
      </w:r>
      <w:r>
        <w:rPr>
          <w:color w:val="241F20"/>
          <w:spacing w:val="9"/>
          <w:sz w:val="14"/>
        </w:rPr>
        <w:t> </w:t>
      </w:r>
      <w:r>
        <w:rPr>
          <w:color w:val="241F20"/>
          <w:sz w:val="14"/>
        </w:rPr>
        <w:t>25,</w:t>
      </w:r>
      <w:r>
        <w:rPr>
          <w:color w:val="241F20"/>
          <w:spacing w:val="9"/>
          <w:sz w:val="14"/>
        </w:rPr>
        <w:t> </w:t>
      </w:r>
      <w:r>
        <w:rPr>
          <w:color w:val="241F20"/>
          <w:sz w:val="14"/>
        </w:rPr>
        <w:t>No.</w:t>
      </w:r>
      <w:r>
        <w:rPr>
          <w:color w:val="241F20"/>
          <w:spacing w:val="9"/>
          <w:sz w:val="14"/>
        </w:rPr>
        <w:t> </w:t>
      </w:r>
      <w:r>
        <w:rPr>
          <w:color w:val="241F20"/>
          <w:sz w:val="14"/>
        </w:rPr>
        <w:t>2,</w:t>
      </w:r>
      <w:r>
        <w:rPr>
          <w:color w:val="241F20"/>
          <w:spacing w:val="9"/>
          <w:sz w:val="14"/>
        </w:rPr>
        <w:t> </w:t>
      </w:r>
      <w:r>
        <w:rPr>
          <w:color w:val="241F20"/>
          <w:sz w:val="14"/>
        </w:rPr>
        <w:t>2010,</w:t>
      </w:r>
      <w:r>
        <w:rPr>
          <w:color w:val="241F20"/>
          <w:spacing w:val="9"/>
          <w:sz w:val="14"/>
        </w:rPr>
        <w:t> </w:t>
      </w:r>
      <w:r>
        <w:rPr>
          <w:color w:val="241F20"/>
          <w:sz w:val="14"/>
        </w:rPr>
        <w:t>pp.</w:t>
      </w:r>
      <w:r>
        <w:rPr>
          <w:color w:val="241F20"/>
          <w:spacing w:val="9"/>
          <w:sz w:val="14"/>
        </w:rPr>
        <w:t> </w:t>
      </w:r>
      <w:r>
        <w:rPr>
          <w:color w:val="241F20"/>
          <w:spacing w:val="-2"/>
          <w:sz w:val="14"/>
        </w:rPr>
        <w:t>243–251</w:t>
      </w:r>
    </w:p>
    <w:p>
      <w:pPr>
        <w:spacing w:line="151" w:lineRule="exact" w:before="0"/>
        <w:ind w:left="256" w:right="0" w:firstLine="0"/>
        <w:jc w:val="left"/>
        <w:rPr>
          <w:sz w:val="14"/>
        </w:rPr>
      </w:pPr>
      <w:r>
        <w:rPr>
          <w:rFonts w:ascii="Arial" w:hAnsi="Arial"/>
          <w:color w:val="241F20"/>
          <w:sz w:val="14"/>
        </w:rPr>
        <w:t>©</w:t>
      </w:r>
      <w:r>
        <w:rPr>
          <w:rFonts w:ascii="Arial" w:hAnsi="Arial"/>
          <w:color w:val="241F20"/>
          <w:spacing w:val="4"/>
          <w:sz w:val="14"/>
        </w:rPr>
        <w:t> </w:t>
      </w:r>
      <w:r>
        <w:rPr>
          <w:color w:val="241F20"/>
          <w:sz w:val="14"/>
        </w:rPr>
        <w:t>2009</w:t>
      </w:r>
      <w:r>
        <w:rPr>
          <w:color w:val="241F20"/>
          <w:spacing w:val="10"/>
          <w:sz w:val="14"/>
        </w:rPr>
        <w:t> </w:t>
      </w:r>
      <w:r>
        <w:rPr>
          <w:color w:val="241F20"/>
          <w:sz w:val="14"/>
        </w:rPr>
        <w:t>Movement</w:t>
      </w:r>
      <w:r>
        <w:rPr>
          <w:color w:val="241F20"/>
          <w:spacing w:val="10"/>
          <w:sz w:val="14"/>
        </w:rPr>
        <w:t> </w:t>
      </w:r>
      <w:r>
        <w:rPr>
          <w:color w:val="241F20"/>
          <w:sz w:val="14"/>
        </w:rPr>
        <w:t>Disorder</w:t>
      </w:r>
      <w:r>
        <w:rPr>
          <w:color w:val="241F20"/>
          <w:spacing w:val="10"/>
          <w:sz w:val="14"/>
        </w:rPr>
        <w:t> </w:t>
      </w:r>
      <w:r>
        <w:rPr>
          <w:color w:val="241F20"/>
          <w:spacing w:val="-2"/>
          <w:sz w:val="14"/>
        </w:rPr>
        <w:t>Society</w:t>
      </w:r>
    </w:p>
    <w:p>
      <w:pPr>
        <w:pStyle w:val="BodyText"/>
        <w:rPr>
          <w:sz w:val="28"/>
        </w:rPr>
      </w:pPr>
    </w:p>
    <w:p>
      <w:pPr>
        <w:pStyle w:val="BodyText"/>
        <w:spacing w:before="2"/>
        <w:rPr>
          <w:sz w:val="28"/>
        </w:rPr>
      </w:pPr>
    </w:p>
    <w:p>
      <w:pPr>
        <w:pStyle w:val="Title"/>
      </w:pPr>
      <w:r>
        <w:rPr>
          <w:color w:val="241F20"/>
        </w:rPr>
        <w:t>Letters</w:t>
      </w:r>
      <w:r>
        <w:rPr>
          <w:color w:val="241F20"/>
          <w:spacing w:val="23"/>
        </w:rPr>
        <w:t> </w:t>
      </w:r>
      <w:r>
        <w:rPr>
          <w:color w:val="241F20"/>
        </w:rPr>
        <w:t>to</w:t>
      </w:r>
      <w:r>
        <w:rPr>
          <w:color w:val="241F20"/>
          <w:spacing w:val="21"/>
        </w:rPr>
        <w:t> </w:t>
      </w:r>
      <w:r>
        <w:rPr>
          <w:color w:val="241F20"/>
        </w:rPr>
        <w:t>the</w:t>
      </w:r>
      <w:r>
        <w:rPr>
          <w:color w:val="241F20"/>
          <w:spacing w:val="21"/>
        </w:rPr>
        <w:t> </w:t>
      </w:r>
      <w:r>
        <w:rPr>
          <w:color w:val="241F20"/>
        </w:rPr>
        <w:t>Editor</w:t>
      </w:r>
      <w:r>
        <w:rPr>
          <w:color w:val="241F20"/>
          <w:spacing w:val="22"/>
        </w:rPr>
        <w:t> </w:t>
      </w:r>
      <w:r>
        <w:rPr>
          <w:color w:val="241F20"/>
        </w:rPr>
        <w:t>Related</w:t>
      </w:r>
      <w:r>
        <w:rPr>
          <w:color w:val="241F20"/>
          <w:spacing w:val="22"/>
        </w:rPr>
        <w:t> </w:t>
      </w:r>
      <w:r>
        <w:rPr>
          <w:color w:val="241F20"/>
        </w:rPr>
        <w:t>to</w:t>
      </w:r>
      <w:r>
        <w:rPr>
          <w:color w:val="241F20"/>
          <w:spacing w:val="21"/>
        </w:rPr>
        <w:t> </w:t>
      </w:r>
      <w:r>
        <w:rPr>
          <w:color w:val="241F20"/>
        </w:rPr>
        <w:t>New</w:t>
      </w:r>
      <w:r>
        <w:rPr>
          <w:color w:val="241F20"/>
          <w:spacing w:val="22"/>
        </w:rPr>
        <w:t> </w:t>
      </w:r>
      <w:r>
        <w:rPr>
          <w:color w:val="241F20"/>
          <w:spacing w:val="-2"/>
        </w:rPr>
        <w:t>Topics</w:t>
      </w:r>
    </w:p>
    <w:p>
      <w:pPr>
        <w:pStyle w:val="BodyText"/>
        <w:rPr>
          <w:sz w:val="20"/>
        </w:rPr>
      </w:pPr>
    </w:p>
    <w:p>
      <w:pPr>
        <w:pStyle w:val="BodyText"/>
        <w:spacing w:before="142"/>
        <w:rPr>
          <w:sz w:val="20"/>
        </w:rPr>
      </w:pPr>
    </w:p>
    <w:p>
      <w:pPr>
        <w:pStyle w:val="BodyText"/>
        <w:spacing w:after="0"/>
        <w:rPr>
          <w:sz w:val="20"/>
        </w:rPr>
        <w:sectPr>
          <w:type w:val="continuous"/>
          <w:pgSz w:w="12240" w:h="16200"/>
          <w:pgMar w:top="1060" w:bottom="280" w:left="1080" w:right="1080"/>
        </w:sectPr>
      </w:pPr>
    </w:p>
    <w:p>
      <w:pPr>
        <w:pStyle w:val="Heading1"/>
        <w:spacing w:line="244" w:lineRule="auto" w:before="96"/>
        <w:ind w:left="1001" w:right="564" w:hanging="219"/>
        <w:jc w:val="left"/>
      </w:pPr>
      <w:r>
        <w:rPr>
          <w:color w:val="241F20"/>
          <w:w w:val="105"/>
        </w:rPr>
        <w:t>Sustained Dopaminergic Response </w:t>
      </w:r>
      <w:r>
        <w:rPr>
          <w:color w:val="241F20"/>
          <w:w w:val="105"/>
        </w:rPr>
        <w:t>of Parkinsonism and Depression in POLG-Associated Parkinsonism</w:t>
      </w:r>
    </w:p>
    <w:p>
      <w:pPr>
        <w:pStyle w:val="BodyText"/>
        <w:spacing w:before="154"/>
        <w:rPr>
          <w:sz w:val="22"/>
        </w:rPr>
      </w:pPr>
    </w:p>
    <w:p>
      <w:pPr>
        <w:pStyle w:val="BodyText"/>
        <w:spacing w:line="230" w:lineRule="auto" w:before="1"/>
        <w:ind w:left="256" w:right="38" w:firstLine="199"/>
        <w:jc w:val="both"/>
      </w:pPr>
      <w:r>
        <w:rPr>
          <w:color w:val="241F20"/>
        </w:rPr>
        <w:t>Parkinsonism with</w:t>
      </w:r>
      <w:r>
        <w:rPr>
          <w:color w:val="241F20"/>
          <w:vertAlign w:val="superscript"/>
        </w:rPr>
        <w:t>1,2</w:t>
      </w:r>
      <w:r>
        <w:rPr>
          <w:color w:val="241F20"/>
          <w:vertAlign w:val="baseline"/>
        </w:rPr>
        <w:t> or without</w:t>
      </w:r>
      <w:r>
        <w:rPr>
          <w:color w:val="241F20"/>
          <w:vertAlign w:val="superscript"/>
        </w:rPr>
        <w:t>3</w:t>
      </w:r>
      <w:r>
        <w:rPr>
          <w:color w:val="241F20"/>
          <w:vertAlign w:val="baseline"/>
        </w:rPr>
        <w:t> chronic progressive oph- thalmoplegia (CPEO) can be caused by mutations in </w:t>
      </w:r>
      <w:r>
        <w:rPr>
          <w:color w:val="241F20"/>
          <w:vertAlign w:val="baseline"/>
        </w:rPr>
        <w:t>the mitochondrial DNA polymerase </w:t>
      </w:r>
      <w:r>
        <w:rPr>
          <w:rFonts w:ascii="Arial" w:hAnsi="Arial"/>
          <w:color w:val="241F20"/>
          <w:vertAlign w:val="baseline"/>
        </w:rPr>
        <w:t>g </w:t>
      </w:r>
      <w:r>
        <w:rPr>
          <w:color w:val="241F20"/>
          <w:vertAlign w:val="baseline"/>
        </w:rPr>
        <w:t>(</w:t>
      </w:r>
      <w:r>
        <w:rPr>
          <w:i/>
          <w:color w:val="241F20"/>
          <w:vertAlign w:val="baseline"/>
        </w:rPr>
        <w:t>POLG</w:t>
      </w:r>
      <w:r>
        <w:rPr>
          <w:color w:val="241F20"/>
          <w:vertAlign w:val="baseline"/>
        </w:rPr>
        <w:t>). </w:t>
      </w:r>
      <w:r>
        <w:rPr>
          <w:i/>
          <w:color w:val="241F20"/>
          <w:vertAlign w:val="baseline"/>
        </w:rPr>
        <w:t>POLG</w:t>
      </w:r>
      <w:r>
        <w:rPr>
          <w:color w:val="241F20"/>
          <w:vertAlign w:val="baseline"/>
        </w:rPr>
        <w:t>-associated Parkinsonism (POLG-P) is at least partially responsive to lev- odopa,</w:t>
      </w:r>
      <w:r>
        <w:rPr>
          <w:color w:val="241F20"/>
          <w:vertAlign w:val="superscript"/>
        </w:rPr>
        <w:t>1,2</w:t>
      </w:r>
      <w:r>
        <w:rPr>
          <w:color w:val="241F20"/>
          <w:vertAlign w:val="baseline"/>
        </w:rPr>
        <w:t> but predictors of dopamine-response have not been reported. Of the plethora of different syndromes associated with </w:t>
      </w:r>
      <w:r>
        <w:rPr>
          <w:i/>
          <w:color w:val="241F20"/>
          <w:vertAlign w:val="baseline"/>
        </w:rPr>
        <w:t>POLG</w:t>
      </w:r>
      <w:r>
        <w:rPr>
          <w:color w:val="241F20"/>
          <w:vertAlign w:val="baseline"/>
        </w:rPr>
        <w:t>-mutations, depression and anxiety present com- mon major therapeutic problems.</w:t>
      </w:r>
      <w:r>
        <w:rPr>
          <w:color w:val="241F20"/>
          <w:vertAlign w:val="superscript"/>
        </w:rPr>
        <w:t>4</w:t>
      </w:r>
      <w:r>
        <w:rPr>
          <w:color w:val="241F20"/>
          <w:vertAlign w:val="baseline"/>
        </w:rPr>
        <w:t> Patients with idiopathic Parkinson’s disease (IPD) frequently show improvement not only of motor symptoms but also of depression and anxiety after initiation of treatment with levodopa or dopamine ago- nists. Here, we present a patient with POLG-P whose Parkin- sonism</w:t>
      </w:r>
      <w:r>
        <w:rPr>
          <w:color w:val="241F20"/>
          <w:spacing w:val="35"/>
          <w:vertAlign w:val="baseline"/>
        </w:rPr>
        <w:t> </w:t>
      </w:r>
      <w:r>
        <w:rPr>
          <w:color w:val="241F20"/>
          <w:vertAlign w:val="baseline"/>
        </w:rPr>
        <w:t>and</w:t>
      </w:r>
      <w:r>
        <w:rPr>
          <w:color w:val="241F20"/>
          <w:spacing w:val="36"/>
          <w:vertAlign w:val="baseline"/>
        </w:rPr>
        <w:t> </w:t>
      </w:r>
      <w:r>
        <w:rPr>
          <w:color w:val="241F20"/>
          <w:vertAlign w:val="baseline"/>
        </w:rPr>
        <w:t>depression</w:t>
      </w:r>
      <w:r>
        <w:rPr>
          <w:color w:val="241F20"/>
          <w:spacing w:val="35"/>
          <w:vertAlign w:val="baseline"/>
        </w:rPr>
        <w:t> </w:t>
      </w:r>
      <w:r>
        <w:rPr>
          <w:color w:val="241F20"/>
          <w:vertAlign w:val="baseline"/>
        </w:rPr>
        <w:t>showed</w:t>
      </w:r>
      <w:r>
        <w:rPr>
          <w:color w:val="241F20"/>
          <w:spacing w:val="36"/>
          <w:vertAlign w:val="baseline"/>
        </w:rPr>
        <w:t> </w:t>
      </w:r>
      <w:r>
        <w:rPr>
          <w:color w:val="241F20"/>
          <w:vertAlign w:val="baseline"/>
        </w:rPr>
        <w:t>sustained</w:t>
      </w:r>
      <w:r>
        <w:rPr>
          <w:color w:val="241F20"/>
          <w:spacing w:val="36"/>
          <w:vertAlign w:val="baseline"/>
        </w:rPr>
        <w:t> </w:t>
      </w:r>
      <w:r>
        <w:rPr>
          <w:color w:val="241F20"/>
          <w:vertAlign w:val="baseline"/>
        </w:rPr>
        <w:t>excellent</w:t>
      </w:r>
      <w:r>
        <w:rPr>
          <w:color w:val="241F20"/>
          <w:spacing w:val="36"/>
          <w:vertAlign w:val="baseline"/>
        </w:rPr>
        <w:t> </w:t>
      </w:r>
      <w:r>
        <w:rPr>
          <w:color w:val="241F20"/>
          <w:vertAlign w:val="baseline"/>
        </w:rPr>
        <w:t>response to dopaminergic treatment.</w:t>
      </w:r>
    </w:p>
    <w:p>
      <w:pPr>
        <w:pStyle w:val="BodyText"/>
        <w:spacing w:line="230" w:lineRule="auto" w:before="6"/>
        <w:ind w:left="256" w:right="38" w:firstLine="199"/>
        <w:jc w:val="both"/>
      </w:pPr>
      <w:r>
        <w:rPr>
          <w:color w:val="241F20"/>
        </w:rPr>
        <w:t>A 55-year-old woman of Croatian origin presented with a</w:t>
      </w:r>
      <w:r>
        <w:rPr>
          <w:color w:val="241F20"/>
          <w:spacing w:val="80"/>
        </w:rPr>
        <w:t> </w:t>
      </w:r>
      <w:r>
        <w:rPr>
          <w:color w:val="241F20"/>
        </w:rPr>
        <w:t>3-year history of slowly progressive facial masking, </w:t>
      </w:r>
      <w:r>
        <w:rPr>
          <w:color w:val="241F20"/>
        </w:rPr>
        <w:t>hypo- phonia, symmetric cogwheeling of the wrists, shufﬂing gait, marked bradykinesia, and positive pull test, yielding 47/108 points in the UPDRS motor score. Bilateral ptosis, incom-</w:t>
      </w:r>
      <w:r>
        <w:rPr>
          <w:color w:val="241F20"/>
          <w:spacing w:val="40"/>
        </w:rPr>
        <w:t> </w:t>
      </w:r>
      <w:r>
        <w:rPr>
          <w:color w:val="241F20"/>
        </w:rPr>
        <w:t>plete</w:t>
      </w:r>
      <w:r>
        <w:rPr>
          <w:color w:val="241F20"/>
          <w:spacing w:val="40"/>
        </w:rPr>
        <w:t> </w:t>
      </w:r>
      <w:r>
        <w:rPr>
          <w:color w:val="241F20"/>
        </w:rPr>
        <w:t>CPEO,</w:t>
      </w:r>
      <w:r>
        <w:rPr>
          <w:color w:val="241F20"/>
          <w:spacing w:val="40"/>
        </w:rPr>
        <w:t> </w:t>
      </w:r>
      <w:r>
        <w:rPr>
          <w:color w:val="241F20"/>
        </w:rPr>
        <w:t>and</w:t>
      </w:r>
      <w:r>
        <w:rPr>
          <w:color w:val="241F20"/>
          <w:spacing w:val="40"/>
        </w:rPr>
        <w:t> </w:t>
      </w:r>
      <w:r>
        <w:rPr>
          <w:color w:val="241F20"/>
        </w:rPr>
        <w:t>exercise</w:t>
      </w:r>
      <w:r>
        <w:rPr>
          <w:color w:val="241F20"/>
          <w:spacing w:val="40"/>
        </w:rPr>
        <w:t> </w:t>
      </w:r>
      <w:r>
        <w:rPr>
          <w:color w:val="241F20"/>
        </w:rPr>
        <w:t>intolerance</w:t>
      </w:r>
      <w:r>
        <w:rPr>
          <w:color w:val="241F20"/>
          <w:spacing w:val="40"/>
        </w:rPr>
        <w:t> </w:t>
      </w:r>
      <w:r>
        <w:rPr>
          <w:color w:val="241F20"/>
        </w:rPr>
        <w:t>had</w:t>
      </w:r>
      <w:r>
        <w:rPr>
          <w:color w:val="241F20"/>
          <w:spacing w:val="40"/>
        </w:rPr>
        <w:t> </w:t>
      </w:r>
      <w:r>
        <w:rPr>
          <w:color w:val="241F20"/>
        </w:rPr>
        <w:t>been</w:t>
      </w:r>
      <w:r>
        <w:rPr>
          <w:color w:val="241F20"/>
          <w:spacing w:val="40"/>
        </w:rPr>
        <w:t> </w:t>
      </w:r>
      <w:r>
        <w:rPr>
          <w:color w:val="241F20"/>
        </w:rPr>
        <w:t>present</w:t>
      </w:r>
      <w:r>
        <w:rPr>
          <w:color w:val="241F20"/>
          <w:spacing w:val="40"/>
        </w:rPr>
        <w:t> </w:t>
      </w:r>
      <w:r>
        <w:rPr>
          <w:color w:val="241F20"/>
        </w:rPr>
        <w:t>for 10 years and had led to the previous misdiagnosis of myas- thenia</w:t>
      </w:r>
      <w:r>
        <w:rPr>
          <w:color w:val="241F20"/>
          <w:spacing w:val="40"/>
        </w:rPr>
        <w:t> </w:t>
      </w:r>
      <w:r>
        <w:rPr>
          <w:color w:val="241F20"/>
        </w:rPr>
        <w:t>gravis.</w:t>
      </w:r>
      <w:r>
        <w:rPr>
          <w:color w:val="241F20"/>
          <w:spacing w:val="40"/>
        </w:rPr>
        <w:t> </w:t>
      </w:r>
      <w:r>
        <w:rPr>
          <w:color w:val="241F20"/>
        </w:rPr>
        <w:t>Severe</w:t>
      </w:r>
      <w:r>
        <w:rPr>
          <w:color w:val="241F20"/>
          <w:spacing w:val="40"/>
        </w:rPr>
        <w:t> </w:t>
      </w:r>
      <w:r>
        <w:rPr>
          <w:color w:val="241F20"/>
        </w:rPr>
        <w:t>depression,</w:t>
      </w:r>
      <w:r>
        <w:rPr>
          <w:color w:val="241F20"/>
          <w:spacing w:val="40"/>
        </w:rPr>
        <w:t> </w:t>
      </w:r>
      <w:r>
        <w:rPr>
          <w:color w:val="241F20"/>
        </w:rPr>
        <w:t>indicated</w:t>
      </w:r>
      <w:r>
        <w:rPr>
          <w:color w:val="241F20"/>
          <w:spacing w:val="40"/>
        </w:rPr>
        <w:t> </w:t>
      </w:r>
      <w:r>
        <w:rPr>
          <w:color w:val="241F20"/>
        </w:rPr>
        <w:t>by</w:t>
      </w:r>
      <w:r>
        <w:rPr>
          <w:color w:val="241F20"/>
          <w:spacing w:val="40"/>
        </w:rPr>
        <w:t> </w:t>
      </w:r>
      <w:r>
        <w:rPr>
          <w:color w:val="241F20"/>
        </w:rPr>
        <w:t>43/63</w:t>
      </w:r>
      <w:r>
        <w:rPr>
          <w:color w:val="241F20"/>
          <w:spacing w:val="40"/>
        </w:rPr>
        <w:t> </w:t>
      </w:r>
      <w:r>
        <w:rPr>
          <w:color w:val="241F20"/>
        </w:rPr>
        <w:t>points on</w:t>
      </w:r>
      <w:r>
        <w:rPr>
          <w:color w:val="241F20"/>
          <w:spacing w:val="40"/>
        </w:rPr>
        <w:t> </w:t>
      </w:r>
      <w:r>
        <w:rPr>
          <w:color w:val="241F20"/>
        </w:rPr>
        <w:t>the</w:t>
      </w:r>
      <w:r>
        <w:rPr>
          <w:color w:val="241F20"/>
          <w:spacing w:val="40"/>
        </w:rPr>
        <w:t> </w:t>
      </w:r>
      <w:r>
        <w:rPr>
          <w:color w:val="241F20"/>
        </w:rPr>
        <w:t>Beck</w:t>
      </w:r>
      <w:r>
        <w:rPr>
          <w:color w:val="241F20"/>
          <w:spacing w:val="40"/>
        </w:rPr>
        <w:t> </w:t>
      </w:r>
      <w:r>
        <w:rPr>
          <w:color w:val="241F20"/>
        </w:rPr>
        <w:t>Depression</w:t>
      </w:r>
      <w:r>
        <w:rPr>
          <w:color w:val="241F20"/>
          <w:spacing w:val="40"/>
        </w:rPr>
        <w:t> </w:t>
      </w:r>
      <w:r>
        <w:rPr>
          <w:color w:val="241F20"/>
        </w:rPr>
        <w:t>Inventory,</w:t>
      </w:r>
      <w:r>
        <w:rPr>
          <w:color w:val="241F20"/>
          <w:spacing w:val="40"/>
        </w:rPr>
        <w:t> </w:t>
      </w:r>
      <w:r>
        <w:rPr>
          <w:color w:val="241F20"/>
        </w:rPr>
        <w:t>had</w:t>
      </w:r>
      <w:r>
        <w:rPr>
          <w:color w:val="241F20"/>
          <w:spacing w:val="40"/>
        </w:rPr>
        <w:t> </w:t>
      </w:r>
      <w:r>
        <w:rPr>
          <w:color w:val="241F20"/>
        </w:rPr>
        <w:t>been</w:t>
      </w:r>
      <w:r>
        <w:rPr>
          <w:color w:val="241F20"/>
          <w:spacing w:val="40"/>
        </w:rPr>
        <w:t> </w:t>
      </w:r>
      <w:r>
        <w:rPr>
          <w:color w:val="241F20"/>
        </w:rPr>
        <w:t>noted</w:t>
      </w:r>
      <w:r>
        <w:rPr>
          <w:color w:val="241F20"/>
          <w:spacing w:val="40"/>
        </w:rPr>
        <w:t> </w:t>
      </w:r>
      <w:r>
        <w:rPr>
          <w:color w:val="241F20"/>
        </w:rPr>
        <w:t>for</w:t>
      </w:r>
      <w:r>
        <w:rPr>
          <w:color w:val="241F20"/>
          <w:spacing w:val="40"/>
        </w:rPr>
        <w:t> </w:t>
      </w:r>
      <w:r>
        <w:rPr>
          <w:color w:val="241F20"/>
        </w:rPr>
        <w:t>3 years. Family history on the paternal side was positive for CPEO</w:t>
      </w:r>
      <w:r>
        <w:rPr>
          <w:color w:val="241F20"/>
          <w:spacing w:val="24"/>
        </w:rPr>
        <w:t> </w:t>
      </w:r>
      <w:r>
        <w:rPr>
          <w:color w:val="241F20"/>
        </w:rPr>
        <w:t>and</w:t>
      </w:r>
      <w:r>
        <w:rPr>
          <w:color w:val="241F20"/>
          <w:spacing w:val="23"/>
        </w:rPr>
        <w:t> </w:t>
      </w:r>
      <w:r>
        <w:rPr>
          <w:color w:val="241F20"/>
        </w:rPr>
        <w:t>ptosis,</w:t>
      </w:r>
      <w:r>
        <w:rPr>
          <w:color w:val="241F20"/>
          <w:spacing w:val="24"/>
        </w:rPr>
        <w:t> </w:t>
      </w:r>
      <w:r>
        <w:rPr>
          <w:color w:val="241F20"/>
        </w:rPr>
        <w:t>and</w:t>
      </w:r>
      <w:r>
        <w:rPr>
          <w:color w:val="241F20"/>
          <w:spacing w:val="23"/>
        </w:rPr>
        <w:t> </w:t>
      </w:r>
      <w:r>
        <w:rPr>
          <w:color w:val="241F20"/>
        </w:rPr>
        <w:t>both</w:t>
      </w:r>
      <w:r>
        <w:rPr>
          <w:color w:val="241F20"/>
          <w:spacing w:val="23"/>
        </w:rPr>
        <w:t> </w:t>
      </w:r>
      <w:r>
        <w:rPr>
          <w:color w:val="241F20"/>
        </w:rPr>
        <w:t>sons</w:t>
      </w:r>
      <w:r>
        <w:rPr>
          <w:color w:val="241F20"/>
          <w:spacing w:val="23"/>
        </w:rPr>
        <w:t> </w:t>
      </w:r>
      <w:r>
        <w:rPr>
          <w:color w:val="241F20"/>
        </w:rPr>
        <w:t>of</w:t>
      </w:r>
      <w:r>
        <w:rPr>
          <w:color w:val="241F20"/>
          <w:spacing w:val="23"/>
        </w:rPr>
        <w:t> </w:t>
      </w:r>
      <w:r>
        <w:rPr>
          <w:color w:val="241F20"/>
        </w:rPr>
        <w:t>the</w:t>
      </w:r>
      <w:r>
        <w:rPr>
          <w:color w:val="241F20"/>
          <w:spacing w:val="24"/>
        </w:rPr>
        <w:t> </w:t>
      </w:r>
      <w:r>
        <w:rPr>
          <w:color w:val="241F20"/>
        </w:rPr>
        <w:t>patient,</w:t>
      </w:r>
      <w:r>
        <w:rPr>
          <w:color w:val="241F20"/>
          <w:spacing w:val="24"/>
        </w:rPr>
        <w:t> </w:t>
      </w:r>
      <w:r>
        <w:rPr>
          <w:color w:val="241F20"/>
        </w:rPr>
        <w:t>aged</w:t>
      </w:r>
      <w:r>
        <w:rPr>
          <w:color w:val="241F20"/>
          <w:spacing w:val="24"/>
        </w:rPr>
        <w:t> </w:t>
      </w:r>
      <w:r>
        <w:rPr>
          <w:color w:val="241F20"/>
        </w:rPr>
        <w:t>28</w:t>
      </w:r>
      <w:r>
        <w:rPr>
          <w:color w:val="241F20"/>
          <w:spacing w:val="23"/>
        </w:rPr>
        <w:t> </w:t>
      </w:r>
      <w:r>
        <w:rPr>
          <w:color w:val="241F20"/>
        </w:rPr>
        <w:t>and 25 years, were suffering from ptosis, depression, and anxiety but had no extrapyramidal movement abnormalities. Two consecutive subcutaneous injections of apomorphine mark- edly</w:t>
      </w:r>
      <w:r>
        <w:rPr>
          <w:color w:val="241F20"/>
        </w:rPr>
        <w:t> reduced UPDRS motor scores from 47 to 27 points (</w:t>
      </w:r>
      <w:r>
        <w:rPr>
          <w:rFonts w:ascii="Arial" w:hAnsi="Arial"/>
          <w:color w:val="241F20"/>
        </w:rPr>
        <w:t>2</w:t>
      </w:r>
      <w:r>
        <w:rPr>
          <w:color w:val="241F20"/>
        </w:rPr>
        <w:t>43%)</w:t>
      </w:r>
      <w:r>
        <w:rPr>
          <w:color w:val="241F20"/>
          <w:spacing w:val="39"/>
        </w:rPr>
        <w:t> </w:t>
      </w:r>
      <w:r>
        <w:rPr>
          <w:color w:val="241F20"/>
        </w:rPr>
        <w:t>on</w:t>
      </w:r>
      <w:r>
        <w:rPr>
          <w:color w:val="241F20"/>
          <w:spacing w:val="40"/>
        </w:rPr>
        <w:t> </w:t>
      </w:r>
      <w:r>
        <w:rPr>
          <w:color w:val="241F20"/>
        </w:rPr>
        <w:t>2.5</w:t>
      </w:r>
      <w:r>
        <w:rPr>
          <w:color w:val="241F20"/>
          <w:spacing w:val="40"/>
        </w:rPr>
        <w:t> </w:t>
      </w:r>
      <w:r>
        <w:rPr>
          <w:color w:val="241F20"/>
        </w:rPr>
        <w:t>mg</w:t>
      </w:r>
      <w:r>
        <w:rPr>
          <w:color w:val="241F20"/>
          <w:spacing w:val="41"/>
        </w:rPr>
        <w:t> </w:t>
      </w:r>
      <w:r>
        <w:rPr>
          <w:color w:val="241F20"/>
        </w:rPr>
        <w:t>apomorphine</w:t>
      </w:r>
      <w:r>
        <w:rPr>
          <w:color w:val="241F20"/>
          <w:spacing w:val="40"/>
        </w:rPr>
        <w:t> </w:t>
      </w:r>
      <w:r>
        <w:rPr>
          <w:color w:val="241F20"/>
        </w:rPr>
        <w:t>and</w:t>
      </w:r>
      <w:r>
        <w:rPr>
          <w:color w:val="241F20"/>
          <w:spacing w:val="41"/>
        </w:rPr>
        <w:t> </w:t>
      </w:r>
      <w:r>
        <w:rPr>
          <w:color w:val="241F20"/>
        </w:rPr>
        <w:t>from</w:t>
      </w:r>
      <w:r>
        <w:rPr>
          <w:color w:val="241F20"/>
          <w:spacing w:val="40"/>
        </w:rPr>
        <w:t> </w:t>
      </w:r>
      <w:r>
        <w:rPr>
          <w:color w:val="241F20"/>
        </w:rPr>
        <w:t>55</w:t>
      </w:r>
      <w:r>
        <w:rPr>
          <w:color w:val="241F20"/>
          <w:spacing w:val="40"/>
        </w:rPr>
        <w:t> </w:t>
      </w:r>
      <w:r>
        <w:rPr>
          <w:color w:val="241F20"/>
        </w:rPr>
        <w:t>to</w:t>
      </w:r>
      <w:r>
        <w:rPr>
          <w:color w:val="241F20"/>
          <w:spacing w:val="40"/>
        </w:rPr>
        <w:t> </w:t>
      </w:r>
      <w:r>
        <w:rPr>
          <w:color w:val="241F20"/>
        </w:rPr>
        <w:t>26</w:t>
      </w:r>
      <w:r>
        <w:rPr>
          <w:color w:val="241F20"/>
          <w:spacing w:val="40"/>
        </w:rPr>
        <w:t> </w:t>
      </w:r>
      <w:r>
        <w:rPr>
          <w:color w:val="241F20"/>
          <w:spacing w:val="-2"/>
        </w:rPr>
        <w:t>points</w:t>
      </w:r>
    </w:p>
    <w:p>
      <w:pPr>
        <w:pStyle w:val="BodyText"/>
        <w:spacing w:line="230" w:lineRule="auto" w:before="7"/>
        <w:ind w:left="256" w:right="38"/>
        <w:jc w:val="both"/>
      </w:pPr>
      <w:r>
        <w:rPr>
          <w:color w:val="241F20"/>
        </w:rPr>
        <w:t>(</w:t>
      </w:r>
      <w:r>
        <w:rPr>
          <w:rFonts w:ascii="Arial"/>
          <w:color w:val="241F20"/>
        </w:rPr>
        <w:t>2</w:t>
      </w:r>
      <w:r>
        <w:rPr>
          <w:color w:val="241F20"/>
        </w:rPr>
        <w:t>53%) on 5 mg apomorphine (Supporting Table 1). </w:t>
      </w:r>
      <w:r>
        <w:rPr>
          <w:color w:val="241F20"/>
        </w:rPr>
        <w:t>The injections also lead to a rapid and marked amelioration of depressed mood. A long-term medication was initiated with extended release formulations of ropinirole (6 mg/d) and lev- odopa (100 mg/d).</w:t>
      </w:r>
    </w:p>
    <w:p>
      <w:pPr>
        <w:pStyle w:val="BodyText"/>
        <w:spacing w:line="230" w:lineRule="auto" w:before="3"/>
        <w:ind w:left="256" w:right="38" w:firstLine="199"/>
        <w:jc w:val="both"/>
      </w:pPr>
      <w:r>
        <w:rPr>
          <w:color w:val="241F20"/>
        </w:rPr>
        <w:t>At 10 months follow-up, the patient presented with a </w:t>
      </w:r>
      <w:r>
        <w:rPr>
          <w:color w:val="241F20"/>
        </w:rPr>
        <w:t>sus- tained improvement of Parkinsonism and mood as evidenced by a decrease down to 20 points in the UPDRS motor score (</w:t>
      </w:r>
      <w:r>
        <w:rPr>
          <w:rFonts w:ascii="Arial"/>
          <w:color w:val="241F20"/>
        </w:rPr>
        <w:t>2</w:t>
      </w:r>
      <w:r>
        <w:rPr>
          <w:color w:val="241F20"/>
        </w:rPr>
        <w:t>57%) and to 4 points on the Beck Depression Inventory (</w:t>
      </w:r>
      <w:r>
        <w:rPr>
          <w:rFonts w:ascii="Arial"/>
          <w:color w:val="241F20"/>
        </w:rPr>
        <w:t>2</w:t>
      </w:r>
      <w:r>
        <w:rPr>
          <w:color w:val="241F20"/>
        </w:rPr>
        <w:t>91%)</w:t>
      </w:r>
      <w:r>
        <w:rPr>
          <w:color w:val="241F20"/>
          <w:spacing w:val="40"/>
        </w:rPr>
        <w:t> </w:t>
      </w:r>
      <w:r>
        <w:rPr>
          <w:color w:val="241F20"/>
        </w:rPr>
        <w:t>(Testing</w:t>
      </w:r>
      <w:r>
        <w:rPr>
          <w:color w:val="241F20"/>
          <w:spacing w:val="40"/>
        </w:rPr>
        <w:t> </w:t>
      </w:r>
      <w:r>
        <w:rPr>
          <w:color w:val="241F20"/>
        </w:rPr>
        <w:t>was</w:t>
      </w:r>
      <w:r>
        <w:rPr>
          <w:color w:val="241F20"/>
          <w:spacing w:val="40"/>
        </w:rPr>
        <w:t> </w:t>
      </w:r>
      <w:r>
        <w:rPr>
          <w:color w:val="241F20"/>
        </w:rPr>
        <w:t>done</w:t>
      </w:r>
      <w:r>
        <w:rPr>
          <w:color w:val="241F20"/>
          <w:spacing w:val="40"/>
        </w:rPr>
        <w:t> </w:t>
      </w:r>
      <w:r>
        <w:rPr>
          <w:color w:val="241F20"/>
        </w:rPr>
        <w:t>by</w:t>
      </w:r>
      <w:r>
        <w:rPr>
          <w:color w:val="241F20"/>
          <w:spacing w:val="40"/>
        </w:rPr>
        <w:t> </w:t>
      </w:r>
      <w:r>
        <w:rPr>
          <w:color w:val="241F20"/>
        </w:rPr>
        <w:t>an</w:t>
      </w:r>
      <w:r>
        <w:rPr>
          <w:color w:val="241F20"/>
          <w:spacing w:val="40"/>
        </w:rPr>
        <w:t> </w:t>
      </w:r>
      <w:r>
        <w:rPr>
          <w:color w:val="241F20"/>
        </w:rPr>
        <w:t>examiner</w:t>
      </w:r>
      <w:r>
        <w:rPr>
          <w:color w:val="241F20"/>
          <w:spacing w:val="40"/>
        </w:rPr>
        <w:t> </w:t>
      </w:r>
      <w:r>
        <w:rPr>
          <w:color w:val="241F20"/>
        </w:rPr>
        <w:t>blind</w:t>
      </w:r>
      <w:r>
        <w:rPr>
          <w:color w:val="241F20"/>
          <w:spacing w:val="40"/>
        </w:rPr>
        <w:t> </w:t>
      </w:r>
      <w:r>
        <w:rPr>
          <w:color w:val="241F20"/>
        </w:rPr>
        <w:t>to</w:t>
      </w:r>
      <w:r>
        <w:rPr>
          <w:color w:val="241F20"/>
          <w:spacing w:val="40"/>
        </w:rPr>
        <w:t> </w:t>
      </w:r>
      <w:r>
        <w:rPr>
          <w:color w:val="241F20"/>
        </w:rPr>
        <w:t>the results of the apomorphine tests; for details see Supporting Tables 1 and 2).</w:t>
      </w:r>
    </w:p>
    <w:p>
      <w:pPr>
        <w:pStyle w:val="BodyText"/>
        <w:spacing w:before="163"/>
        <w:rPr>
          <w:sz w:val="20"/>
        </w:rPr>
      </w:pPr>
      <w:r>
        <w:rPr>
          <w:sz w:val="20"/>
        </w:rPr>
        <mc:AlternateContent>
          <mc:Choice Requires="wps">
            <w:drawing>
              <wp:anchor distT="0" distB="0" distL="0" distR="0" allowOverlap="1" layoutInCell="1" locked="0" behindDoc="1" simplePos="0" relativeHeight="487587840">
                <wp:simplePos x="0" y="0"/>
                <wp:positionH relativeFrom="page">
                  <wp:posOffset>848880</wp:posOffset>
                </wp:positionH>
                <wp:positionV relativeFrom="paragraph">
                  <wp:posOffset>265106</wp:posOffset>
                </wp:positionV>
                <wp:extent cx="2897505" cy="317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41F20"/>
                        </a:solidFill>
                      </wps:spPr>
                      <wps:bodyPr wrap="square" lIns="0" tIns="0" rIns="0" bIns="0" rtlCol="0">
                        <a:prstTxWarp prst="textNoShape">
                          <a:avLst/>
                        </a:prstTxWarp>
                        <a:noAutofit/>
                      </wps:bodyPr>
                    </wps:wsp>
                  </a:graphicData>
                </a:graphic>
              </wp:anchor>
            </w:drawing>
          </mc:Choice>
          <mc:Fallback>
            <w:pict>
              <v:rect style="position:absolute;margin-left:66.841003pt;margin-top:20.874556pt;width:228.132pt;height:.227pt;mso-position-horizontal-relative:page;mso-position-vertical-relative:paragraph;z-index:-15728640;mso-wrap-distance-left:0;mso-wrap-distance-right:0" id="docshape1" filled="true" fillcolor="#241f20" stroked="false">
                <v:fill type="solid"/>
                <w10:wrap type="topAndBottom"/>
              </v:rect>
            </w:pict>
          </mc:Fallback>
        </mc:AlternateContent>
      </w:r>
    </w:p>
    <w:p>
      <w:pPr>
        <w:spacing w:line="232" w:lineRule="auto" w:before="33"/>
        <w:ind w:left="256" w:right="0" w:firstLine="179"/>
        <w:jc w:val="left"/>
        <w:rPr>
          <w:sz w:val="16"/>
        </w:rPr>
      </w:pPr>
      <w:r>
        <w:rPr>
          <w:color w:val="241F20"/>
          <w:sz w:val="16"/>
        </w:rPr>
        <w:t>Additional</w:t>
      </w:r>
      <w:r>
        <w:rPr>
          <w:color w:val="241F20"/>
          <w:spacing w:val="40"/>
          <w:sz w:val="16"/>
        </w:rPr>
        <w:t> </w:t>
      </w:r>
      <w:r>
        <w:rPr>
          <w:color w:val="241F20"/>
          <w:sz w:val="16"/>
        </w:rPr>
        <w:t>Supporting</w:t>
      </w:r>
      <w:r>
        <w:rPr>
          <w:color w:val="241F20"/>
          <w:spacing w:val="40"/>
          <w:sz w:val="16"/>
        </w:rPr>
        <w:t> </w:t>
      </w:r>
      <w:r>
        <w:rPr>
          <w:color w:val="241F20"/>
          <w:sz w:val="16"/>
        </w:rPr>
        <w:t>Information</w:t>
      </w:r>
      <w:r>
        <w:rPr>
          <w:color w:val="241F20"/>
          <w:spacing w:val="40"/>
          <w:sz w:val="16"/>
        </w:rPr>
        <w:t> </w:t>
      </w:r>
      <w:r>
        <w:rPr>
          <w:color w:val="241F20"/>
          <w:sz w:val="16"/>
        </w:rPr>
        <w:t>may</w:t>
      </w:r>
      <w:r>
        <w:rPr>
          <w:color w:val="241F20"/>
          <w:spacing w:val="40"/>
          <w:sz w:val="16"/>
        </w:rPr>
        <w:t> </w:t>
      </w:r>
      <w:r>
        <w:rPr>
          <w:color w:val="241F20"/>
          <w:sz w:val="16"/>
        </w:rPr>
        <w:t>be</w:t>
      </w:r>
      <w:r>
        <w:rPr>
          <w:color w:val="241F20"/>
          <w:spacing w:val="40"/>
          <w:sz w:val="16"/>
        </w:rPr>
        <w:t> </w:t>
      </w:r>
      <w:r>
        <w:rPr>
          <w:color w:val="241F20"/>
          <w:sz w:val="16"/>
        </w:rPr>
        <w:t>found</w:t>
      </w:r>
      <w:r>
        <w:rPr>
          <w:color w:val="241F20"/>
          <w:spacing w:val="40"/>
          <w:sz w:val="16"/>
        </w:rPr>
        <w:t> </w:t>
      </w:r>
      <w:r>
        <w:rPr>
          <w:color w:val="241F20"/>
          <w:sz w:val="16"/>
        </w:rPr>
        <w:t>in</w:t>
      </w:r>
      <w:r>
        <w:rPr>
          <w:color w:val="241F20"/>
          <w:spacing w:val="40"/>
          <w:sz w:val="16"/>
        </w:rPr>
        <w:t> </w:t>
      </w:r>
      <w:r>
        <w:rPr>
          <w:color w:val="241F20"/>
          <w:sz w:val="16"/>
        </w:rPr>
        <w:t>the</w:t>
      </w:r>
      <w:r>
        <w:rPr>
          <w:color w:val="241F20"/>
          <w:spacing w:val="40"/>
          <w:sz w:val="16"/>
        </w:rPr>
        <w:t> </w:t>
      </w:r>
      <w:r>
        <w:rPr>
          <w:color w:val="241F20"/>
          <w:sz w:val="16"/>
        </w:rPr>
        <w:t>online</w:t>
      </w:r>
      <w:r>
        <w:rPr>
          <w:color w:val="241F20"/>
          <w:spacing w:val="40"/>
          <w:sz w:val="16"/>
        </w:rPr>
        <w:t> </w:t>
      </w:r>
      <w:r>
        <w:rPr>
          <w:color w:val="241F20"/>
          <w:sz w:val="16"/>
        </w:rPr>
        <w:t>version of this article.</w:t>
      </w:r>
    </w:p>
    <w:p>
      <w:pPr>
        <w:pStyle w:val="BodyText"/>
        <w:spacing w:line="181" w:lineRule="exact"/>
        <w:ind w:left="435"/>
      </w:pPr>
      <w:r>
        <w:rPr>
          <w:color w:val="241F20"/>
        </w:rPr>
        <w:t>Potential</w:t>
      </w:r>
      <w:r>
        <w:rPr>
          <w:color w:val="241F20"/>
          <w:spacing w:val="12"/>
        </w:rPr>
        <w:t> </w:t>
      </w:r>
      <w:r>
        <w:rPr>
          <w:color w:val="241F20"/>
        </w:rPr>
        <w:t>conﬂict</w:t>
      </w:r>
      <w:r>
        <w:rPr>
          <w:color w:val="241F20"/>
          <w:spacing w:val="13"/>
        </w:rPr>
        <w:t> </w:t>
      </w:r>
      <w:r>
        <w:rPr>
          <w:color w:val="241F20"/>
        </w:rPr>
        <w:t>of</w:t>
      </w:r>
      <w:r>
        <w:rPr>
          <w:color w:val="241F20"/>
          <w:spacing w:val="12"/>
        </w:rPr>
        <w:t> </w:t>
      </w:r>
      <w:r>
        <w:rPr>
          <w:color w:val="241F20"/>
        </w:rPr>
        <w:t>interest:</w:t>
      </w:r>
      <w:r>
        <w:rPr>
          <w:color w:val="241F20"/>
          <w:spacing w:val="13"/>
        </w:rPr>
        <w:t> </w:t>
      </w:r>
      <w:r>
        <w:rPr>
          <w:color w:val="241F20"/>
        </w:rPr>
        <w:t>Nothing</w:t>
      </w:r>
      <w:r>
        <w:rPr>
          <w:color w:val="241F20"/>
          <w:spacing w:val="13"/>
        </w:rPr>
        <w:t> </w:t>
      </w:r>
      <w:r>
        <w:rPr>
          <w:color w:val="241F20"/>
        </w:rPr>
        <w:t>to</w:t>
      </w:r>
      <w:r>
        <w:rPr>
          <w:color w:val="241F20"/>
          <w:spacing w:val="12"/>
        </w:rPr>
        <w:t> </w:t>
      </w:r>
      <w:r>
        <w:rPr>
          <w:color w:val="241F20"/>
          <w:spacing w:val="-2"/>
        </w:rPr>
        <w:t>report.</w:t>
      </w:r>
    </w:p>
    <w:p>
      <w:pPr>
        <w:spacing w:line="232" w:lineRule="auto" w:before="0"/>
        <w:ind w:left="256" w:right="0" w:firstLine="159"/>
        <w:jc w:val="left"/>
        <w:rPr>
          <w:sz w:val="16"/>
        </w:rPr>
      </w:pPr>
      <w:r>
        <w:rPr>
          <w:color w:val="241F20"/>
          <w:w w:val="105"/>
          <w:sz w:val="16"/>
        </w:rPr>
        <w:t>Published</w:t>
      </w:r>
      <w:r>
        <w:rPr>
          <w:color w:val="241F20"/>
          <w:spacing w:val="40"/>
          <w:w w:val="105"/>
          <w:sz w:val="16"/>
        </w:rPr>
        <w:t> </w:t>
      </w:r>
      <w:r>
        <w:rPr>
          <w:color w:val="241F20"/>
          <w:w w:val="105"/>
          <w:sz w:val="16"/>
        </w:rPr>
        <w:t>online</w:t>
      </w:r>
      <w:r>
        <w:rPr>
          <w:color w:val="241F20"/>
          <w:spacing w:val="40"/>
          <w:w w:val="105"/>
          <w:sz w:val="16"/>
        </w:rPr>
        <w:t> </w:t>
      </w:r>
      <w:r>
        <w:rPr>
          <w:color w:val="241F20"/>
          <w:w w:val="105"/>
          <w:sz w:val="16"/>
        </w:rPr>
        <w:t>7</w:t>
      </w:r>
      <w:r>
        <w:rPr>
          <w:color w:val="241F20"/>
          <w:spacing w:val="40"/>
          <w:w w:val="105"/>
          <w:sz w:val="16"/>
        </w:rPr>
        <w:t> </w:t>
      </w:r>
      <w:r>
        <w:rPr>
          <w:color w:val="241F20"/>
          <w:w w:val="105"/>
          <w:sz w:val="16"/>
        </w:rPr>
        <w:t>December</w:t>
      </w:r>
      <w:r>
        <w:rPr>
          <w:color w:val="241F20"/>
          <w:spacing w:val="40"/>
          <w:w w:val="105"/>
          <w:sz w:val="16"/>
        </w:rPr>
        <w:t> </w:t>
      </w:r>
      <w:r>
        <w:rPr>
          <w:color w:val="241F20"/>
          <w:w w:val="105"/>
          <w:sz w:val="16"/>
        </w:rPr>
        <w:t>2009</w:t>
      </w:r>
      <w:r>
        <w:rPr>
          <w:color w:val="241F20"/>
          <w:spacing w:val="40"/>
          <w:w w:val="105"/>
          <w:sz w:val="16"/>
        </w:rPr>
        <w:t> </w:t>
      </w:r>
      <w:r>
        <w:rPr>
          <w:color w:val="241F20"/>
          <w:w w:val="105"/>
          <w:sz w:val="16"/>
        </w:rPr>
        <w:t>in</w:t>
      </w:r>
      <w:r>
        <w:rPr>
          <w:color w:val="241F20"/>
          <w:spacing w:val="40"/>
          <w:w w:val="105"/>
          <w:sz w:val="16"/>
        </w:rPr>
        <w:t> </w:t>
      </w:r>
      <w:r>
        <w:rPr>
          <w:color w:val="241F20"/>
          <w:w w:val="105"/>
          <w:sz w:val="16"/>
        </w:rPr>
        <w:t>Wiley</w:t>
      </w:r>
      <w:r>
        <w:rPr>
          <w:color w:val="241F20"/>
          <w:spacing w:val="40"/>
          <w:w w:val="105"/>
          <w:sz w:val="16"/>
        </w:rPr>
        <w:t> </w:t>
      </w:r>
      <w:r>
        <w:rPr>
          <w:color w:val="241F20"/>
          <w:w w:val="105"/>
          <w:sz w:val="16"/>
        </w:rPr>
        <w:t>InterScience</w:t>
      </w:r>
      <w:r>
        <w:rPr>
          <w:color w:val="241F20"/>
          <w:spacing w:val="80"/>
          <w:w w:val="105"/>
          <w:sz w:val="16"/>
        </w:rPr>
        <w:t> </w:t>
      </w:r>
      <w:hyperlink r:id="rId5">
        <w:r>
          <w:rPr>
            <w:color w:val="241F20"/>
            <w:w w:val="105"/>
            <w:sz w:val="16"/>
          </w:rPr>
          <w:t>(www.interscience.wiley.com).</w:t>
        </w:r>
      </w:hyperlink>
      <w:r>
        <w:rPr>
          <w:color w:val="241F20"/>
          <w:spacing w:val="40"/>
          <w:w w:val="105"/>
          <w:sz w:val="16"/>
        </w:rPr>
        <w:t> </w:t>
      </w:r>
      <w:r>
        <w:rPr>
          <w:color w:val="241F20"/>
          <w:w w:val="105"/>
          <w:sz w:val="16"/>
        </w:rPr>
        <w:t>DOI: 10.1002/mds.22865</w:t>
      </w:r>
    </w:p>
    <w:p>
      <w:pPr>
        <w:pStyle w:val="BodyText"/>
        <w:spacing w:line="230" w:lineRule="auto" w:before="112"/>
        <w:ind w:left="256" w:right="216" w:firstLine="199"/>
        <w:jc w:val="both"/>
      </w:pPr>
      <w:r>
        <w:rPr/>
        <w:br w:type="column"/>
      </w:r>
      <w:r>
        <w:rPr>
          <w:color w:val="241F20"/>
          <w:vertAlign w:val="superscript"/>
        </w:rPr>
        <w:t>123</w:t>
      </w:r>
      <w:r>
        <w:rPr>
          <w:color w:val="241F20"/>
          <w:vertAlign w:val="baseline"/>
        </w:rPr>
        <w:t>I-FP-CIT-DATScan demonstrated a severe </w:t>
      </w:r>
      <w:r>
        <w:rPr>
          <w:color w:val="241F20"/>
          <w:vertAlign w:val="baseline"/>
        </w:rPr>
        <w:t>symmetric reduction of nigrostriatal dopamine transporters similar to advanced IPD (Fig. 1B) and ruled out a depression-induced ‘‘pseudo-Parkinsonism.’’ In addition, transcranial sonography (performed by an examiner blind to the history and clinical examination of the patient) revealed a hyperechogenic sub- stantia nigra and a hypoechogenic raphe (Fig 1D), thus resembling the characteristic sonography midbrain ﬁndings of IPD with depression.</w:t>
      </w:r>
      <w:r>
        <w:rPr>
          <w:color w:val="241F20"/>
          <w:vertAlign w:val="superscript"/>
        </w:rPr>
        <w:t>5</w:t>
      </w:r>
      <w:r>
        <w:rPr>
          <w:color w:val="241F20"/>
          <w:vertAlign w:val="baseline"/>
        </w:rPr>
        <w:t> Because of the suggestive phenotype</w:t>
      </w:r>
      <w:r>
        <w:rPr>
          <w:color w:val="241F20"/>
          <w:spacing w:val="40"/>
          <w:vertAlign w:val="baseline"/>
        </w:rPr>
        <w:t> </w:t>
      </w:r>
      <w:r>
        <w:rPr>
          <w:color w:val="241F20"/>
          <w:vertAlign w:val="baseline"/>
        </w:rPr>
        <w:t>and family history, a genetic analysis of the </w:t>
      </w:r>
      <w:r>
        <w:rPr>
          <w:i/>
          <w:color w:val="241F20"/>
          <w:vertAlign w:val="baseline"/>
        </w:rPr>
        <w:t>POLG </w:t>
      </w:r>
      <w:r>
        <w:rPr>
          <w:color w:val="241F20"/>
          <w:vertAlign w:val="baseline"/>
        </w:rPr>
        <w:t>gene was initiated, revealing a heterozygous Tyr955Cys mutation,</w:t>
      </w:r>
      <w:r>
        <w:rPr>
          <w:color w:val="241F20"/>
          <w:spacing w:val="80"/>
          <w:vertAlign w:val="baseline"/>
        </w:rPr>
        <w:t> </w:t>
      </w:r>
      <w:r>
        <w:rPr>
          <w:color w:val="241F20"/>
          <w:vertAlign w:val="baseline"/>
        </w:rPr>
        <w:t>which is known to present, interalia, as POLG-P with autoso- mal dominant inheritance.</w:t>
      </w:r>
      <w:r>
        <w:rPr>
          <w:color w:val="241F20"/>
          <w:vertAlign w:val="superscript"/>
        </w:rPr>
        <w:t>1</w:t>
      </w:r>
    </w:p>
    <w:p>
      <w:pPr>
        <w:pStyle w:val="BodyText"/>
        <w:spacing w:line="230" w:lineRule="auto" w:before="7"/>
        <w:ind w:left="256" w:right="217" w:firstLine="199"/>
        <w:jc w:val="both"/>
      </w:pPr>
      <w:r>
        <w:rPr>
          <w:color w:val="241F20"/>
        </w:rPr>
        <w:t>Our ﬁndings present close similarities between IPD </w:t>
      </w:r>
      <w:r>
        <w:rPr>
          <w:color w:val="241F20"/>
        </w:rPr>
        <w:t>and POLG-P:</w:t>
      </w:r>
      <w:r>
        <w:rPr>
          <w:color w:val="241F20"/>
          <w:spacing w:val="40"/>
        </w:rPr>
        <w:t> </w:t>
      </w:r>
      <w:r>
        <w:rPr>
          <w:color w:val="241F20"/>
        </w:rPr>
        <w:t>in</w:t>
      </w:r>
      <w:r>
        <w:rPr>
          <w:color w:val="241F20"/>
          <w:spacing w:val="40"/>
        </w:rPr>
        <w:t> </w:t>
      </w:r>
      <w:r>
        <w:rPr>
          <w:color w:val="241F20"/>
        </w:rPr>
        <w:t>contrast</w:t>
      </w:r>
      <w:r>
        <w:rPr>
          <w:color w:val="241F20"/>
          <w:spacing w:val="40"/>
        </w:rPr>
        <w:t> </w:t>
      </w:r>
      <w:r>
        <w:rPr>
          <w:color w:val="241F20"/>
        </w:rPr>
        <w:t>to</w:t>
      </w:r>
      <w:r>
        <w:rPr>
          <w:color w:val="241F20"/>
          <w:spacing w:val="40"/>
        </w:rPr>
        <w:t> </w:t>
      </w:r>
      <w:r>
        <w:rPr>
          <w:color w:val="241F20"/>
        </w:rPr>
        <w:t>other</w:t>
      </w:r>
      <w:r>
        <w:rPr>
          <w:color w:val="241F20"/>
          <w:spacing w:val="40"/>
        </w:rPr>
        <w:t> </w:t>
      </w:r>
      <w:r>
        <w:rPr>
          <w:color w:val="241F20"/>
        </w:rPr>
        <w:t>atypical</w:t>
      </w:r>
      <w:r>
        <w:rPr>
          <w:color w:val="241F20"/>
          <w:spacing w:val="40"/>
        </w:rPr>
        <w:t> </w:t>
      </w:r>
      <w:r>
        <w:rPr>
          <w:color w:val="241F20"/>
        </w:rPr>
        <w:t>Parkinson</w:t>
      </w:r>
      <w:r>
        <w:rPr>
          <w:color w:val="241F20"/>
          <w:spacing w:val="40"/>
        </w:rPr>
        <w:t> </w:t>
      </w:r>
      <w:r>
        <w:rPr>
          <w:color w:val="241F20"/>
        </w:rPr>
        <w:t>diseases like MSA-P or PSP-P, both entities feature predominant degeneration</w:t>
      </w:r>
      <w:r>
        <w:rPr>
          <w:color w:val="241F20"/>
          <w:spacing w:val="40"/>
        </w:rPr>
        <w:t> </w:t>
      </w:r>
      <w:r>
        <w:rPr>
          <w:color w:val="241F20"/>
        </w:rPr>
        <w:t>of</w:t>
      </w:r>
      <w:r>
        <w:rPr>
          <w:color w:val="241F20"/>
          <w:spacing w:val="40"/>
        </w:rPr>
        <w:t> </w:t>
      </w:r>
      <w:r>
        <w:rPr>
          <w:color w:val="241F20"/>
        </w:rPr>
        <w:t>nigro-striatal</w:t>
      </w:r>
      <w:r>
        <w:rPr>
          <w:color w:val="241F20"/>
          <w:spacing w:val="40"/>
        </w:rPr>
        <w:t> </w:t>
      </w:r>
      <w:r>
        <w:rPr>
          <w:color w:val="241F20"/>
        </w:rPr>
        <w:t>dopaminergic</w:t>
      </w:r>
      <w:r>
        <w:rPr>
          <w:color w:val="241F20"/>
          <w:spacing w:val="40"/>
        </w:rPr>
        <w:t> </w:t>
      </w:r>
      <w:r>
        <w:rPr>
          <w:color w:val="241F20"/>
        </w:rPr>
        <w:t>neurons,</w:t>
      </w:r>
      <w:r>
        <w:rPr>
          <w:color w:val="241F20"/>
          <w:spacing w:val="40"/>
        </w:rPr>
        <w:t> </w:t>
      </w:r>
      <w:r>
        <w:rPr>
          <w:color w:val="241F20"/>
        </w:rPr>
        <w:t>respond well not only to levodopa but also to dopamine agonists</w:t>
      </w:r>
      <w:r>
        <w:rPr>
          <w:color w:val="241F20"/>
          <w:spacing w:val="40"/>
        </w:rPr>
        <w:t> </w:t>
      </w:r>
      <w:r>
        <w:rPr>
          <w:color w:val="241F20"/>
        </w:rPr>
        <w:t>and</w:t>
      </w:r>
      <w:r>
        <w:rPr>
          <w:color w:val="241F20"/>
          <w:spacing w:val="40"/>
        </w:rPr>
        <w:t> </w:t>
      </w:r>
      <w:r>
        <w:rPr>
          <w:color w:val="241F20"/>
        </w:rPr>
        <w:t>display</w:t>
      </w:r>
      <w:r>
        <w:rPr>
          <w:color w:val="241F20"/>
          <w:spacing w:val="40"/>
        </w:rPr>
        <w:t> </w:t>
      </w:r>
      <w:r>
        <w:rPr>
          <w:color w:val="241F20"/>
        </w:rPr>
        <w:t>hyperechogenicity</w:t>
      </w:r>
      <w:r>
        <w:rPr>
          <w:color w:val="241F20"/>
          <w:spacing w:val="40"/>
        </w:rPr>
        <w:t> </w:t>
      </w:r>
      <w:r>
        <w:rPr>
          <w:color w:val="241F20"/>
        </w:rPr>
        <w:t>of</w:t>
      </w:r>
      <w:r>
        <w:rPr>
          <w:color w:val="241F20"/>
          <w:spacing w:val="40"/>
        </w:rPr>
        <w:t> </w:t>
      </w:r>
      <w:r>
        <w:rPr>
          <w:color w:val="241F20"/>
        </w:rPr>
        <w:t>the</w:t>
      </w:r>
      <w:r>
        <w:rPr>
          <w:color w:val="241F20"/>
          <w:spacing w:val="40"/>
        </w:rPr>
        <w:t> </w:t>
      </w:r>
      <w:r>
        <w:rPr>
          <w:color w:val="241F20"/>
        </w:rPr>
        <w:t>substantia </w:t>
      </w:r>
      <w:r>
        <w:rPr>
          <w:color w:val="241F20"/>
          <w:spacing w:val="-2"/>
        </w:rPr>
        <w:t>nigra.</w:t>
      </w:r>
    </w:p>
    <w:p>
      <w:pPr>
        <w:pStyle w:val="BodyText"/>
        <w:spacing w:line="230" w:lineRule="auto" w:before="3"/>
        <w:ind w:left="256" w:right="217" w:firstLine="199"/>
        <w:jc w:val="both"/>
      </w:pPr>
      <w:r>
        <w:rPr>
          <w:color w:val="241F20"/>
        </w:rPr>
        <w:t>These similarities are particularly interesting as </w:t>
      </w:r>
      <w:r>
        <w:rPr>
          <w:color w:val="241F20"/>
        </w:rPr>
        <w:t>increased levels of mtDNA deletion and respiratory chain deﬁciency</w:t>
      </w:r>
      <w:r>
        <w:rPr>
          <w:color w:val="241F20"/>
          <w:spacing w:val="40"/>
        </w:rPr>
        <w:t> </w:t>
      </w:r>
      <w:r>
        <w:rPr>
          <w:color w:val="241F20"/>
        </w:rPr>
        <w:t>have been found in substantia nigra neurons of IPD patients,</w:t>
      </w:r>
      <w:r>
        <w:rPr>
          <w:color w:val="241F20"/>
          <w:vertAlign w:val="superscript"/>
        </w:rPr>
        <w:t>6</w:t>
      </w:r>
      <w:r>
        <w:rPr>
          <w:color w:val="241F20"/>
          <w:vertAlign w:val="baseline"/>
        </w:rPr>
        <w:t> thus suggesting mitochondrial dysfunction as part of the com- plex</w:t>
      </w:r>
      <w:r>
        <w:rPr>
          <w:color w:val="241F20"/>
          <w:spacing w:val="39"/>
          <w:vertAlign w:val="baseline"/>
        </w:rPr>
        <w:t> </w:t>
      </w:r>
      <w:r>
        <w:rPr>
          <w:color w:val="241F20"/>
          <w:vertAlign w:val="baseline"/>
        </w:rPr>
        <w:t>pathogenetic</w:t>
      </w:r>
      <w:r>
        <w:rPr>
          <w:color w:val="241F20"/>
          <w:spacing w:val="40"/>
          <w:vertAlign w:val="baseline"/>
        </w:rPr>
        <w:t> </w:t>
      </w:r>
      <w:r>
        <w:rPr>
          <w:color w:val="241F20"/>
          <w:vertAlign w:val="baseline"/>
        </w:rPr>
        <w:t>pathway</w:t>
      </w:r>
      <w:r>
        <w:rPr>
          <w:color w:val="241F20"/>
          <w:spacing w:val="40"/>
          <w:vertAlign w:val="baseline"/>
        </w:rPr>
        <w:t> </w:t>
      </w:r>
      <w:r>
        <w:rPr>
          <w:color w:val="241F20"/>
          <w:vertAlign w:val="baseline"/>
        </w:rPr>
        <w:t>of</w:t>
      </w:r>
      <w:r>
        <w:rPr>
          <w:color w:val="241F20"/>
          <w:spacing w:val="40"/>
          <w:vertAlign w:val="baseline"/>
        </w:rPr>
        <w:t> </w:t>
      </w:r>
      <w:r>
        <w:rPr>
          <w:color w:val="241F20"/>
          <w:vertAlign w:val="baseline"/>
        </w:rPr>
        <w:t>substantia</w:t>
      </w:r>
      <w:r>
        <w:rPr>
          <w:color w:val="241F20"/>
          <w:spacing w:val="40"/>
          <w:vertAlign w:val="baseline"/>
        </w:rPr>
        <w:t> </w:t>
      </w:r>
      <w:r>
        <w:rPr>
          <w:color w:val="241F20"/>
          <w:vertAlign w:val="baseline"/>
        </w:rPr>
        <w:t>nigra</w:t>
      </w:r>
      <w:r>
        <w:rPr>
          <w:color w:val="241F20"/>
          <w:spacing w:val="40"/>
          <w:vertAlign w:val="baseline"/>
        </w:rPr>
        <w:t> </w:t>
      </w:r>
      <w:r>
        <w:rPr>
          <w:color w:val="241F20"/>
          <w:vertAlign w:val="baseline"/>
        </w:rPr>
        <w:t>degeneration in IPD. As </w:t>
      </w:r>
      <w:r>
        <w:rPr>
          <w:i/>
          <w:color w:val="241F20"/>
          <w:vertAlign w:val="baseline"/>
        </w:rPr>
        <w:t>POLG </w:t>
      </w:r>
      <w:r>
        <w:rPr>
          <w:color w:val="241F20"/>
          <w:vertAlign w:val="baseline"/>
        </w:rPr>
        <w:t>mutations lead to elevated levels of oxida- tive stress and mtDNA damage,</w:t>
      </w:r>
      <w:r>
        <w:rPr>
          <w:color w:val="241F20"/>
          <w:vertAlign w:val="superscript"/>
        </w:rPr>
        <w:t>7</w:t>
      </w:r>
      <w:r>
        <w:rPr>
          <w:color w:val="241F20"/>
          <w:vertAlign w:val="baseline"/>
        </w:rPr>
        <w:t> patients harboring these mutations might be at particular risk for IPD-like substantia nigra degeneration.</w:t>
      </w:r>
    </w:p>
    <w:p>
      <w:pPr>
        <w:pStyle w:val="BodyText"/>
        <w:spacing w:line="230" w:lineRule="auto" w:before="6"/>
        <w:ind w:left="256" w:right="217" w:firstLine="199"/>
        <w:jc w:val="both"/>
      </w:pPr>
      <w:r>
        <w:rPr>
          <w:color w:val="241F20"/>
        </w:rPr>
        <w:t>Antidepressant effects of levodopa and dopamine </w:t>
      </w:r>
      <w:r>
        <w:rPr>
          <w:color w:val="241F20"/>
        </w:rPr>
        <w:t>agonists, especially</w:t>
      </w:r>
      <w:r>
        <w:rPr>
          <w:color w:val="241F20"/>
          <w:spacing w:val="40"/>
        </w:rPr>
        <w:t> </w:t>
      </w:r>
      <w:r>
        <w:rPr>
          <w:color w:val="241F20"/>
        </w:rPr>
        <w:t>of</w:t>
      </w:r>
      <w:r>
        <w:rPr>
          <w:color w:val="241F20"/>
          <w:spacing w:val="40"/>
        </w:rPr>
        <w:t> </w:t>
      </w:r>
      <w:r>
        <w:rPr>
          <w:color w:val="241F20"/>
        </w:rPr>
        <w:t>D4/D5</w:t>
      </w:r>
      <w:r>
        <w:rPr>
          <w:color w:val="241F20"/>
          <w:spacing w:val="40"/>
        </w:rPr>
        <w:t> </w:t>
      </w:r>
      <w:r>
        <w:rPr>
          <w:color w:val="241F20"/>
        </w:rPr>
        <w:t>agonists</w:t>
      </w:r>
      <w:r>
        <w:rPr>
          <w:color w:val="241F20"/>
          <w:spacing w:val="40"/>
        </w:rPr>
        <w:t> </w:t>
      </w:r>
      <w:r>
        <w:rPr>
          <w:color w:val="241F20"/>
        </w:rPr>
        <w:t>like</w:t>
      </w:r>
      <w:r>
        <w:rPr>
          <w:color w:val="241F20"/>
          <w:spacing w:val="40"/>
        </w:rPr>
        <w:t> </w:t>
      </w:r>
      <w:r>
        <w:rPr>
          <w:color w:val="241F20"/>
        </w:rPr>
        <w:t>ropinirole,</w:t>
      </w:r>
      <w:r>
        <w:rPr>
          <w:color w:val="241F20"/>
          <w:spacing w:val="40"/>
        </w:rPr>
        <w:t> </w:t>
      </w:r>
      <w:r>
        <w:rPr>
          <w:color w:val="241F20"/>
        </w:rPr>
        <w:t>have</w:t>
      </w:r>
      <w:r>
        <w:rPr>
          <w:color w:val="241F20"/>
          <w:spacing w:val="40"/>
        </w:rPr>
        <w:t> </w:t>
      </w:r>
      <w:r>
        <w:rPr>
          <w:color w:val="241F20"/>
        </w:rPr>
        <w:t>been shown consistently in patients with IPD.</w:t>
      </w:r>
      <w:r>
        <w:rPr>
          <w:color w:val="241F20"/>
          <w:vertAlign w:val="superscript"/>
        </w:rPr>
        <w:t>8</w:t>
      </w:r>
      <w:r>
        <w:rPr>
          <w:color w:val="241F20"/>
          <w:vertAlign w:val="baseline"/>
        </w:rPr>
        <w:t> Almost complete remission of depression in our patient might be partially attributed to her dramatic motor improvement but it is likely that speciﬁc dopaminergic effects like in IPD are also</w:t>
      </w:r>
      <w:r>
        <w:rPr>
          <w:color w:val="241F20"/>
          <w:spacing w:val="40"/>
          <w:vertAlign w:val="baseline"/>
        </w:rPr>
        <w:t> </w:t>
      </w:r>
      <w:r>
        <w:rPr>
          <w:color w:val="241F20"/>
          <w:vertAlign w:val="baseline"/>
        </w:rPr>
        <w:t>involved. Future studies are warranted to test whether depres- sion in </w:t>
      </w:r>
      <w:r>
        <w:rPr>
          <w:i/>
          <w:color w:val="241F20"/>
          <w:vertAlign w:val="baseline"/>
        </w:rPr>
        <w:t>POLG</w:t>
      </w:r>
      <w:r>
        <w:rPr>
          <w:color w:val="241F20"/>
          <w:vertAlign w:val="baseline"/>
        </w:rPr>
        <w:t>-patients without Parkinsonism is also associ- ated with a hypoechogenic raphe and responds to dopaminer- gic treatment as well.</w:t>
      </w:r>
    </w:p>
    <w:p>
      <w:pPr>
        <w:pStyle w:val="BodyText"/>
        <w:spacing w:line="230" w:lineRule="auto" w:before="5"/>
        <w:ind w:left="256" w:right="216" w:firstLine="199"/>
        <w:jc w:val="both"/>
      </w:pPr>
      <w:r>
        <w:rPr>
          <w:color w:val="241F20"/>
        </w:rPr>
        <w:t>In conclusion, the large beneﬁt from dopaminergic </w:t>
      </w:r>
      <w:r>
        <w:rPr>
          <w:color w:val="241F20"/>
        </w:rPr>
        <w:t>therapy emphasizes the need to identify motor and nonmotor parkin- sonian features also in the large majority of those </w:t>
      </w:r>
      <w:r>
        <w:rPr>
          <w:i/>
          <w:color w:val="241F20"/>
        </w:rPr>
        <w:t>POLG</w:t>
      </w:r>
      <w:r>
        <w:rPr>
          <w:color w:val="241F20"/>
        </w:rPr>
        <w:t>- patients</w:t>
      </w:r>
      <w:r>
        <w:rPr>
          <w:color w:val="241F20"/>
        </w:rPr>
        <w:t> that present with a multifaceted phenotype. More- over, differentiating POLG-P from other forms of atypical Parkinsonism is of great importance because of the potential excellent response to dopaminergic medication. Transcranial sonography and apopmorphine testing could serve as inex- pensive, easily available tests for facilitating a differential diagnosis</w:t>
      </w:r>
      <w:r>
        <w:rPr>
          <w:color w:val="241F20"/>
          <w:spacing w:val="40"/>
        </w:rPr>
        <w:t> </w:t>
      </w:r>
      <w:r>
        <w:rPr>
          <w:color w:val="241F20"/>
        </w:rPr>
        <w:t>and</w:t>
      </w:r>
      <w:r>
        <w:rPr>
          <w:color w:val="241F20"/>
          <w:spacing w:val="40"/>
        </w:rPr>
        <w:t> </w:t>
      </w:r>
      <w:r>
        <w:rPr>
          <w:color w:val="241F20"/>
        </w:rPr>
        <w:t>to</w:t>
      </w:r>
      <w:r>
        <w:rPr>
          <w:color w:val="241F20"/>
          <w:spacing w:val="40"/>
        </w:rPr>
        <w:t> </w:t>
      </w:r>
      <w:r>
        <w:rPr>
          <w:color w:val="241F20"/>
        </w:rPr>
        <w:t>predict</w:t>
      </w:r>
      <w:r>
        <w:rPr>
          <w:color w:val="241F20"/>
          <w:spacing w:val="40"/>
        </w:rPr>
        <w:t> </w:t>
      </w:r>
      <w:r>
        <w:rPr>
          <w:color w:val="241F20"/>
        </w:rPr>
        <w:t>treatment</w:t>
      </w:r>
      <w:r>
        <w:rPr>
          <w:color w:val="241F20"/>
          <w:spacing w:val="40"/>
        </w:rPr>
        <w:t> </w:t>
      </w:r>
      <w:r>
        <w:rPr>
          <w:color w:val="241F20"/>
        </w:rPr>
        <w:t>response</w:t>
      </w:r>
      <w:r>
        <w:rPr>
          <w:color w:val="241F20"/>
          <w:spacing w:val="40"/>
        </w:rPr>
        <w:t> </w:t>
      </w:r>
      <w:r>
        <w:rPr>
          <w:color w:val="241F20"/>
        </w:rPr>
        <w:t>of</w:t>
      </w:r>
      <w:r>
        <w:rPr>
          <w:color w:val="241F20"/>
          <w:spacing w:val="40"/>
        </w:rPr>
        <w:t> </w:t>
      </w:r>
      <w:r>
        <w:rPr>
          <w:color w:val="241F20"/>
        </w:rPr>
        <w:t>both</w:t>
      </w:r>
      <w:r>
        <w:rPr>
          <w:color w:val="241F20"/>
          <w:spacing w:val="40"/>
        </w:rPr>
        <w:t> </w:t>
      </w:r>
      <w:r>
        <w:rPr>
          <w:color w:val="241F20"/>
        </w:rPr>
        <w:t>motor and nonmotor symptoms.</w:t>
      </w:r>
    </w:p>
    <w:p>
      <w:pPr>
        <w:pStyle w:val="BodyText"/>
        <w:spacing w:before="125"/>
      </w:pPr>
    </w:p>
    <w:p>
      <w:pPr>
        <w:pStyle w:val="BodyText"/>
        <w:spacing w:line="230" w:lineRule="auto"/>
        <w:ind w:left="256" w:right="216" w:firstLine="179"/>
        <w:jc w:val="both"/>
      </w:pPr>
      <w:r>
        <w:rPr>
          <w:color w:val="241F20"/>
        </w:rPr>
        <w:t>Acknowledgments: LS was supported by a grant from </w:t>
      </w:r>
      <w:r>
        <w:rPr>
          <w:color w:val="241F20"/>
        </w:rPr>
        <w:t>the German Ministry for Education and Research (BMBF) to mitoNET (01GM0864).</w:t>
      </w:r>
    </w:p>
    <w:p>
      <w:pPr>
        <w:pStyle w:val="BodyText"/>
        <w:spacing w:after="0" w:line="230" w:lineRule="auto"/>
        <w:jc w:val="both"/>
        <w:sectPr>
          <w:type w:val="continuous"/>
          <w:pgSz w:w="12240" w:h="16200"/>
          <w:pgMar w:top="1060" w:bottom="280" w:left="1080" w:right="1080"/>
          <w:cols w:num="2" w:equalWidth="0">
            <w:col w:w="4861" w:space="180"/>
            <w:col w:w="5039"/>
          </w:cols>
        </w:sectPr>
      </w:pPr>
    </w:p>
    <w:p>
      <w:pPr>
        <w:pStyle w:val="BodyText"/>
        <w:rPr>
          <w:sz w:val="20"/>
        </w:rPr>
      </w:pPr>
    </w:p>
    <w:p>
      <w:pPr>
        <w:pStyle w:val="BodyText"/>
        <w:spacing w:before="145"/>
        <w:rPr>
          <w:sz w:val="20"/>
        </w:rPr>
      </w:pPr>
    </w:p>
    <w:p>
      <w:pPr>
        <w:pStyle w:val="Heading3"/>
        <w:spacing w:before="0"/>
        <w:ind w:left="36"/>
        <w:jc w:val="center"/>
      </w:pPr>
      <w:r>
        <w:rPr>
          <w:color w:val="241F20"/>
          <w:spacing w:val="-5"/>
        </w:rPr>
        <w:t>243</w:t>
      </w:r>
    </w:p>
    <w:p>
      <w:pPr>
        <w:pStyle w:val="Heading3"/>
        <w:spacing w:after="0"/>
        <w:jc w:val="center"/>
        <w:sectPr>
          <w:type w:val="continuous"/>
          <w:pgSz w:w="12240" w:h="16200"/>
          <w:pgMar w:top="1060" w:bottom="280" w:left="1080" w:right="1080"/>
        </w:sectPr>
      </w:pPr>
    </w:p>
    <w:p>
      <w:pPr>
        <w:tabs>
          <w:tab w:pos="3890" w:val="left" w:leader="none"/>
        </w:tabs>
        <w:spacing w:before="45"/>
        <w:ind w:left="256" w:right="0" w:firstLine="0"/>
        <w:jc w:val="left"/>
        <w:rPr>
          <w:i/>
          <w:sz w:val="20"/>
        </w:rPr>
      </w:pPr>
      <w:r>
        <w:rPr>
          <w:i/>
          <w:color w:val="241F20"/>
          <w:spacing w:val="-5"/>
          <w:sz w:val="20"/>
        </w:rPr>
        <w:t>244</w:t>
      </w:r>
      <w:r>
        <w:rPr>
          <w:i/>
          <w:color w:val="241F20"/>
          <w:sz w:val="20"/>
        </w:rPr>
        <w:tab/>
        <w:t>LETTERS</w:t>
      </w:r>
      <w:r>
        <w:rPr>
          <w:i/>
          <w:color w:val="241F20"/>
          <w:spacing w:val="12"/>
          <w:sz w:val="20"/>
        </w:rPr>
        <w:t> </w:t>
      </w:r>
      <w:r>
        <w:rPr>
          <w:i/>
          <w:color w:val="241F20"/>
          <w:sz w:val="20"/>
        </w:rPr>
        <w:t>TO</w:t>
      </w:r>
      <w:r>
        <w:rPr>
          <w:i/>
          <w:color w:val="241F20"/>
          <w:spacing w:val="10"/>
          <w:sz w:val="20"/>
        </w:rPr>
        <w:t> </w:t>
      </w:r>
      <w:r>
        <w:rPr>
          <w:i/>
          <w:color w:val="241F20"/>
          <w:sz w:val="20"/>
        </w:rPr>
        <w:t>THE</w:t>
      </w:r>
      <w:r>
        <w:rPr>
          <w:i/>
          <w:color w:val="241F20"/>
          <w:spacing w:val="11"/>
          <w:sz w:val="20"/>
        </w:rPr>
        <w:t> </w:t>
      </w:r>
      <w:r>
        <w:rPr>
          <w:i/>
          <w:color w:val="241F20"/>
          <w:spacing w:val="-2"/>
          <w:sz w:val="20"/>
        </w:rPr>
        <w:t>EDITOR</w:t>
      </w:r>
    </w:p>
    <w:p>
      <w:pPr>
        <w:pStyle w:val="BodyText"/>
        <w:spacing w:before="175"/>
        <w:rPr>
          <w:i/>
          <w:sz w:val="20"/>
        </w:rPr>
      </w:pPr>
      <w:r>
        <w:rPr>
          <w:i/>
          <w:sz w:val="20"/>
        </w:rPr>
        <w:drawing>
          <wp:anchor distT="0" distB="0" distL="0" distR="0" allowOverlap="1" layoutInCell="1" locked="0" behindDoc="1" simplePos="0" relativeHeight="487588352">
            <wp:simplePos x="0" y="0"/>
            <wp:positionH relativeFrom="page">
              <wp:posOffset>1228623</wp:posOffset>
            </wp:positionH>
            <wp:positionV relativeFrom="paragraph">
              <wp:posOffset>272833</wp:posOffset>
            </wp:positionV>
            <wp:extent cx="5345223" cy="374904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345223" cy="3749040"/>
                    </a:xfrm>
                    <a:prstGeom prst="rect">
                      <a:avLst/>
                    </a:prstGeom>
                  </pic:spPr>
                </pic:pic>
              </a:graphicData>
            </a:graphic>
          </wp:anchor>
        </w:drawing>
      </w:r>
    </w:p>
    <w:p>
      <w:pPr>
        <w:spacing w:line="232" w:lineRule="auto" w:before="86"/>
        <w:ind w:left="256" w:right="216" w:firstLine="0"/>
        <w:jc w:val="both"/>
        <w:rPr>
          <w:sz w:val="16"/>
        </w:rPr>
      </w:pPr>
      <w:r>
        <w:rPr>
          <w:color w:val="241F20"/>
          <w:sz w:val="16"/>
        </w:rPr>
        <w:t>FIG.</w:t>
      </w:r>
      <w:r>
        <w:rPr>
          <w:color w:val="241F20"/>
          <w:spacing w:val="24"/>
          <w:sz w:val="16"/>
        </w:rPr>
        <w:t> </w:t>
      </w:r>
      <w:r>
        <w:rPr>
          <w:color w:val="241F20"/>
          <w:sz w:val="16"/>
        </w:rPr>
        <w:t>1.</w:t>
      </w:r>
      <w:r>
        <w:rPr>
          <w:color w:val="241F20"/>
          <w:spacing w:val="40"/>
          <w:sz w:val="16"/>
        </w:rPr>
        <w:t> </w:t>
      </w:r>
      <w:r>
        <w:rPr>
          <w:color w:val="241F20"/>
          <w:sz w:val="16"/>
        </w:rPr>
        <w:t>Nigrostriatal</w:t>
      </w:r>
      <w:r>
        <w:rPr>
          <w:color w:val="241F20"/>
          <w:spacing w:val="24"/>
          <w:sz w:val="16"/>
        </w:rPr>
        <w:t> </w:t>
      </w:r>
      <w:r>
        <w:rPr>
          <w:color w:val="241F20"/>
          <w:sz w:val="16"/>
        </w:rPr>
        <w:t>and</w:t>
      </w:r>
      <w:r>
        <w:rPr>
          <w:color w:val="241F20"/>
          <w:spacing w:val="23"/>
          <w:sz w:val="16"/>
        </w:rPr>
        <w:t> </w:t>
      </w:r>
      <w:r>
        <w:rPr>
          <w:color w:val="241F20"/>
          <w:sz w:val="16"/>
        </w:rPr>
        <w:t>midbrain</w:t>
      </w:r>
      <w:r>
        <w:rPr>
          <w:color w:val="241F20"/>
          <w:spacing w:val="23"/>
          <w:sz w:val="16"/>
        </w:rPr>
        <w:t> </w:t>
      </w:r>
      <w:r>
        <w:rPr>
          <w:color w:val="241F20"/>
          <w:sz w:val="16"/>
        </w:rPr>
        <w:t>pathology</w:t>
      </w:r>
      <w:r>
        <w:rPr>
          <w:color w:val="241F20"/>
          <w:spacing w:val="23"/>
          <w:sz w:val="16"/>
        </w:rPr>
        <w:t> </w:t>
      </w:r>
      <w:r>
        <w:rPr>
          <w:color w:val="241F20"/>
          <w:sz w:val="16"/>
        </w:rPr>
        <w:t>in</w:t>
      </w:r>
      <w:r>
        <w:rPr>
          <w:color w:val="241F20"/>
          <w:spacing w:val="24"/>
          <w:sz w:val="16"/>
        </w:rPr>
        <w:t> </w:t>
      </w:r>
      <w:r>
        <w:rPr>
          <w:color w:val="241F20"/>
          <w:sz w:val="16"/>
        </w:rPr>
        <w:t>POLG-associated</w:t>
      </w:r>
      <w:r>
        <w:rPr>
          <w:color w:val="241F20"/>
          <w:spacing w:val="24"/>
          <w:sz w:val="16"/>
        </w:rPr>
        <w:t> </w:t>
      </w:r>
      <w:r>
        <w:rPr>
          <w:color w:val="241F20"/>
          <w:sz w:val="16"/>
        </w:rPr>
        <w:t>Parkinsonism</w:t>
      </w:r>
      <w:r>
        <w:rPr>
          <w:color w:val="241F20"/>
          <w:spacing w:val="24"/>
          <w:sz w:val="16"/>
        </w:rPr>
        <w:t> </w:t>
      </w:r>
      <w:r>
        <w:rPr>
          <w:color w:val="241F20"/>
          <w:sz w:val="16"/>
        </w:rPr>
        <w:t>visualized</w:t>
      </w:r>
      <w:r>
        <w:rPr>
          <w:color w:val="241F20"/>
          <w:spacing w:val="24"/>
          <w:sz w:val="16"/>
        </w:rPr>
        <w:t> </w:t>
      </w:r>
      <w:r>
        <w:rPr>
          <w:color w:val="241F20"/>
          <w:sz w:val="16"/>
        </w:rPr>
        <w:t>by</w:t>
      </w:r>
      <w:r>
        <w:rPr>
          <w:color w:val="241F20"/>
          <w:spacing w:val="24"/>
          <w:sz w:val="16"/>
        </w:rPr>
        <w:t> </w:t>
      </w:r>
      <w:r>
        <w:rPr>
          <w:color w:val="241F20"/>
          <w:sz w:val="16"/>
        </w:rPr>
        <w:t>DATScan</w:t>
      </w:r>
      <w:r>
        <w:rPr>
          <w:color w:val="241F20"/>
          <w:spacing w:val="24"/>
          <w:sz w:val="16"/>
        </w:rPr>
        <w:t> </w:t>
      </w:r>
      <w:r>
        <w:rPr>
          <w:color w:val="241F20"/>
          <w:sz w:val="16"/>
        </w:rPr>
        <w:t>and</w:t>
      </w:r>
      <w:r>
        <w:rPr>
          <w:color w:val="241F20"/>
          <w:spacing w:val="23"/>
          <w:sz w:val="16"/>
        </w:rPr>
        <w:t> </w:t>
      </w:r>
      <w:r>
        <w:rPr>
          <w:color w:val="241F20"/>
          <w:sz w:val="16"/>
        </w:rPr>
        <w:t>transcranial</w:t>
      </w:r>
      <w:r>
        <w:rPr>
          <w:color w:val="241F20"/>
          <w:spacing w:val="23"/>
          <w:sz w:val="16"/>
        </w:rPr>
        <w:t> </w:t>
      </w:r>
      <w:r>
        <w:rPr>
          <w:color w:val="241F20"/>
          <w:sz w:val="16"/>
        </w:rPr>
        <w:t>sonography</w:t>
      </w:r>
      <w:r>
        <w:rPr>
          <w:color w:val="241F20"/>
          <w:spacing w:val="22"/>
          <w:sz w:val="16"/>
        </w:rPr>
        <w:t> </w:t>
      </w:r>
      <w:r>
        <w:rPr>
          <w:color w:val="241F20"/>
          <w:sz w:val="16"/>
        </w:rPr>
        <w:t>(TCS).</w:t>
      </w:r>
      <w:r>
        <w:rPr>
          <w:color w:val="241F20"/>
          <w:spacing w:val="23"/>
          <w:sz w:val="16"/>
        </w:rPr>
        <w:t> </w:t>
      </w:r>
      <w:r>
        <w:rPr>
          <w:color w:val="241F20"/>
          <w:sz w:val="16"/>
        </w:rPr>
        <w:t>A</w:t>
      </w:r>
      <w:r>
        <w:rPr>
          <w:color w:val="241F20"/>
          <w:spacing w:val="40"/>
          <w:sz w:val="16"/>
        </w:rPr>
        <w:t> </w:t>
      </w:r>
      <w:r>
        <w:rPr>
          <w:color w:val="241F20"/>
          <w:sz w:val="16"/>
        </w:rPr>
        <w:t>and B: Compared with a healthy control (A) transaxial </w:t>
      </w:r>
      <w:r>
        <w:rPr>
          <w:color w:val="241F20"/>
          <w:sz w:val="16"/>
          <w:vertAlign w:val="superscript"/>
        </w:rPr>
        <w:t>123</w:t>
      </w:r>
      <w:r>
        <w:rPr>
          <w:color w:val="241F20"/>
          <w:sz w:val="16"/>
          <w:vertAlign w:val="baseline"/>
        </w:rPr>
        <w:t>I-FP-CIT-SPECT images of the </w:t>
      </w:r>
      <w:r>
        <w:rPr>
          <w:i/>
          <w:color w:val="241F20"/>
          <w:sz w:val="16"/>
          <w:vertAlign w:val="baseline"/>
        </w:rPr>
        <w:t>POLG </w:t>
      </w:r>
      <w:r>
        <w:rPr>
          <w:color w:val="241F20"/>
          <w:sz w:val="16"/>
          <w:vertAlign w:val="baseline"/>
        </w:rPr>
        <w:t>patient (B) show markedly reduced dopamine</w:t>
      </w:r>
      <w:r>
        <w:rPr>
          <w:color w:val="241F20"/>
          <w:spacing w:val="40"/>
          <w:sz w:val="16"/>
          <w:vertAlign w:val="baseline"/>
        </w:rPr>
        <w:t> </w:t>
      </w:r>
      <w:r>
        <w:rPr>
          <w:color w:val="241F20"/>
          <w:sz w:val="16"/>
          <w:vertAlign w:val="baseline"/>
        </w:rPr>
        <w:t>transporter levels in the putamen and, to a lesser extent, in the caudate. C–E: TCS of the midbrain in the mesencephalic scanning plane (exempla-</w:t>
      </w:r>
      <w:r>
        <w:rPr>
          <w:color w:val="241F20"/>
          <w:spacing w:val="80"/>
          <w:sz w:val="16"/>
          <w:vertAlign w:val="baseline"/>
        </w:rPr>
        <w:t> </w:t>
      </w:r>
      <w:r>
        <w:rPr>
          <w:color w:val="241F20"/>
          <w:sz w:val="16"/>
          <w:vertAlign w:val="baseline"/>
        </w:rPr>
        <w:t>rily depicted in E) demonstrates an enlarged area of hyperechogenicity (line ipsilateral to the probe, white arrows contralateral side) at the ana-</w:t>
      </w:r>
      <w:r>
        <w:rPr>
          <w:color w:val="241F20"/>
          <w:spacing w:val="40"/>
          <w:sz w:val="16"/>
          <w:vertAlign w:val="baseline"/>
        </w:rPr>
        <w:t> </w:t>
      </w:r>
      <w:r>
        <w:rPr>
          <w:color w:val="241F20"/>
          <w:sz w:val="16"/>
          <w:vertAlign w:val="baseline"/>
        </w:rPr>
        <w:t>tomical</w:t>
      </w:r>
      <w:r>
        <w:rPr>
          <w:color w:val="241F20"/>
          <w:spacing w:val="21"/>
          <w:sz w:val="16"/>
          <w:vertAlign w:val="baseline"/>
        </w:rPr>
        <w:t> </w:t>
      </w:r>
      <w:r>
        <w:rPr>
          <w:color w:val="241F20"/>
          <w:sz w:val="16"/>
          <w:vertAlign w:val="baseline"/>
        </w:rPr>
        <w:t>site</w:t>
      </w:r>
      <w:r>
        <w:rPr>
          <w:color w:val="241F20"/>
          <w:spacing w:val="22"/>
          <w:sz w:val="16"/>
          <w:vertAlign w:val="baseline"/>
        </w:rPr>
        <w:t> </w:t>
      </w:r>
      <w:r>
        <w:rPr>
          <w:color w:val="241F20"/>
          <w:sz w:val="16"/>
          <w:vertAlign w:val="baseline"/>
        </w:rPr>
        <w:t>of</w:t>
      </w:r>
      <w:r>
        <w:rPr>
          <w:color w:val="241F20"/>
          <w:spacing w:val="21"/>
          <w:sz w:val="16"/>
          <w:vertAlign w:val="baseline"/>
        </w:rPr>
        <w:t> </w:t>
      </w:r>
      <w:r>
        <w:rPr>
          <w:color w:val="241F20"/>
          <w:sz w:val="16"/>
          <w:vertAlign w:val="baseline"/>
        </w:rPr>
        <w:t>the</w:t>
      </w:r>
      <w:r>
        <w:rPr>
          <w:color w:val="241F20"/>
          <w:spacing w:val="22"/>
          <w:sz w:val="16"/>
          <w:vertAlign w:val="baseline"/>
        </w:rPr>
        <w:t> </w:t>
      </w:r>
      <w:r>
        <w:rPr>
          <w:color w:val="241F20"/>
          <w:sz w:val="16"/>
          <w:vertAlign w:val="baseline"/>
        </w:rPr>
        <w:t>SN</w:t>
      </w:r>
      <w:r>
        <w:rPr>
          <w:color w:val="241F20"/>
          <w:spacing w:val="22"/>
          <w:sz w:val="16"/>
          <w:vertAlign w:val="baseline"/>
        </w:rPr>
        <w:t> </w:t>
      </w:r>
      <w:r>
        <w:rPr>
          <w:color w:val="241F20"/>
          <w:sz w:val="16"/>
          <w:vertAlign w:val="baseline"/>
        </w:rPr>
        <w:t>within</w:t>
      </w:r>
      <w:r>
        <w:rPr>
          <w:color w:val="241F20"/>
          <w:spacing w:val="21"/>
          <w:sz w:val="16"/>
          <w:vertAlign w:val="baseline"/>
        </w:rPr>
        <w:t> </w:t>
      </w:r>
      <w:r>
        <w:rPr>
          <w:color w:val="241F20"/>
          <w:sz w:val="16"/>
          <w:vertAlign w:val="baseline"/>
        </w:rPr>
        <w:t>the</w:t>
      </w:r>
      <w:r>
        <w:rPr>
          <w:color w:val="241F20"/>
          <w:spacing w:val="22"/>
          <w:sz w:val="16"/>
          <w:vertAlign w:val="baseline"/>
        </w:rPr>
        <w:t> </w:t>
      </w:r>
      <w:r>
        <w:rPr>
          <w:color w:val="241F20"/>
          <w:sz w:val="16"/>
          <w:vertAlign w:val="baseline"/>
        </w:rPr>
        <w:t>hypoechogenic</w:t>
      </w:r>
      <w:r>
        <w:rPr>
          <w:color w:val="241F20"/>
          <w:spacing w:val="22"/>
          <w:sz w:val="16"/>
          <w:vertAlign w:val="baseline"/>
        </w:rPr>
        <w:t> </w:t>
      </w:r>
      <w:r>
        <w:rPr>
          <w:color w:val="241F20"/>
          <w:sz w:val="16"/>
          <w:vertAlign w:val="baseline"/>
        </w:rPr>
        <w:t>butterﬂy-shaped</w:t>
      </w:r>
      <w:r>
        <w:rPr>
          <w:color w:val="241F20"/>
          <w:spacing w:val="21"/>
          <w:sz w:val="16"/>
          <w:vertAlign w:val="baseline"/>
        </w:rPr>
        <w:t> </w:t>
      </w:r>
      <w:r>
        <w:rPr>
          <w:color w:val="241F20"/>
          <w:sz w:val="16"/>
          <w:vertAlign w:val="baseline"/>
        </w:rPr>
        <w:t>mesencephalic</w:t>
      </w:r>
      <w:r>
        <w:rPr>
          <w:color w:val="241F20"/>
          <w:spacing w:val="22"/>
          <w:sz w:val="16"/>
          <w:vertAlign w:val="baseline"/>
        </w:rPr>
        <w:t> </w:t>
      </w:r>
      <w:r>
        <w:rPr>
          <w:color w:val="241F20"/>
          <w:sz w:val="16"/>
          <w:vertAlign w:val="baseline"/>
        </w:rPr>
        <w:t>brainstem</w:t>
      </w:r>
      <w:r>
        <w:rPr>
          <w:color w:val="241F20"/>
          <w:spacing w:val="21"/>
          <w:sz w:val="16"/>
          <w:vertAlign w:val="baseline"/>
        </w:rPr>
        <w:t> </w:t>
      </w:r>
      <w:r>
        <w:rPr>
          <w:color w:val="241F20"/>
          <w:sz w:val="16"/>
          <w:vertAlign w:val="baseline"/>
        </w:rPr>
        <w:t>(dotted</w:t>
      </w:r>
      <w:r>
        <w:rPr>
          <w:color w:val="241F20"/>
          <w:spacing w:val="21"/>
          <w:sz w:val="16"/>
          <w:vertAlign w:val="baseline"/>
        </w:rPr>
        <w:t> </w:t>
      </w:r>
      <w:r>
        <w:rPr>
          <w:color w:val="241F20"/>
          <w:sz w:val="16"/>
          <w:vertAlign w:val="baseline"/>
        </w:rPr>
        <w:t>lines)</w:t>
      </w:r>
      <w:r>
        <w:rPr>
          <w:color w:val="241F20"/>
          <w:spacing w:val="21"/>
          <w:sz w:val="16"/>
          <w:vertAlign w:val="baseline"/>
        </w:rPr>
        <w:t> </w:t>
      </w:r>
      <w:r>
        <w:rPr>
          <w:color w:val="241F20"/>
          <w:sz w:val="16"/>
          <w:vertAlign w:val="baseline"/>
        </w:rPr>
        <w:t>in</w:t>
      </w:r>
      <w:r>
        <w:rPr>
          <w:color w:val="241F20"/>
          <w:spacing w:val="23"/>
          <w:sz w:val="16"/>
          <w:vertAlign w:val="baseline"/>
        </w:rPr>
        <w:t> </w:t>
      </w:r>
      <w:r>
        <w:rPr>
          <w:color w:val="241F20"/>
          <w:sz w:val="16"/>
          <w:vertAlign w:val="baseline"/>
        </w:rPr>
        <w:t>the</w:t>
      </w:r>
      <w:r>
        <w:rPr>
          <w:color w:val="241F20"/>
          <w:spacing w:val="22"/>
          <w:sz w:val="16"/>
          <w:vertAlign w:val="baseline"/>
        </w:rPr>
        <w:t> </w:t>
      </w:r>
      <w:r>
        <w:rPr>
          <w:i/>
          <w:color w:val="241F20"/>
          <w:sz w:val="16"/>
          <w:vertAlign w:val="baseline"/>
        </w:rPr>
        <w:t>POLG</w:t>
      </w:r>
      <w:r>
        <w:rPr>
          <w:i/>
          <w:color w:val="241F20"/>
          <w:spacing w:val="20"/>
          <w:sz w:val="16"/>
          <w:vertAlign w:val="baseline"/>
        </w:rPr>
        <w:t> </w:t>
      </w:r>
      <w:r>
        <w:rPr>
          <w:color w:val="241F20"/>
          <w:sz w:val="16"/>
          <w:vertAlign w:val="baseline"/>
        </w:rPr>
        <w:t>patient</w:t>
      </w:r>
      <w:r>
        <w:rPr>
          <w:color w:val="241F20"/>
          <w:spacing w:val="21"/>
          <w:sz w:val="16"/>
          <w:vertAlign w:val="baseline"/>
        </w:rPr>
        <w:t> </w:t>
      </w:r>
      <w:r>
        <w:rPr>
          <w:color w:val="241F20"/>
          <w:sz w:val="16"/>
          <w:vertAlign w:val="baseline"/>
        </w:rPr>
        <w:t>(D).</w:t>
      </w:r>
      <w:r>
        <w:rPr>
          <w:color w:val="241F20"/>
          <w:spacing w:val="21"/>
          <w:sz w:val="16"/>
          <w:vertAlign w:val="baseline"/>
        </w:rPr>
        <w:t> </w:t>
      </w:r>
      <w:r>
        <w:rPr>
          <w:color w:val="241F20"/>
          <w:sz w:val="16"/>
          <w:vertAlign w:val="baseline"/>
        </w:rPr>
        <w:t>In</w:t>
      </w:r>
      <w:r>
        <w:rPr>
          <w:color w:val="241F20"/>
          <w:spacing w:val="22"/>
          <w:sz w:val="16"/>
          <w:vertAlign w:val="baseline"/>
        </w:rPr>
        <w:t> </w:t>
      </w:r>
      <w:r>
        <w:rPr>
          <w:color w:val="241F20"/>
          <w:sz w:val="16"/>
          <w:vertAlign w:val="baseline"/>
        </w:rPr>
        <w:t>a</w:t>
      </w:r>
      <w:r>
        <w:rPr>
          <w:color w:val="241F20"/>
          <w:spacing w:val="21"/>
          <w:sz w:val="16"/>
          <w:vertAlign w:val="baseline"/>
        </w:rPr>
        <w:t> </w:t>
      </w:r>
      <w:r>
        <w:rPr>
          <w:color w:val="241F20"/>
          <w:sz w:val="16"/>
          <w:vertAlign w:val="baseline"/>
        </w:rPr>
        <w:t>control</w:t>
      </w:r>
      <w:r>
        <w:rPr>
          <w:color w:val="241F20"/>
          <w:spacing w:val="40"/>
          <w:sz w:val="16"/>
          <w:vertAlign w:val="baseline"/>
        </w:rPr>
        <w:t> </w:t>
      </w:r>
      <w:r>
        <w:rPr>
          <w:color w:val="241F20"/>
          <w:sz w:val="16"/>
          <w:vertAlign w:val="baseline"/>
        </w:rPr>
        <w:t>only small dots of hyperechogenicity are visible at this site (white arrows) (C). The midline raphe (unﬁlled arrow) is interrupted in the patient (D)</w:t>
      </w:r>
      <w:r>
        <w:rPr>
          <w:color w:val="241F20"/>
          <w:spacing w:val="40"/>
          <w:sz w:val="16"/>
          <w:vertAlign w:val="baseline"/>
        </w:rPr>
        <w:t> </w:t>
      </w:r>
      <w:r>
        <w:rPr>
          <w:color w:val="241F20"/>
          <w:sz w:val="16"/>
          <w:vertAlign w:val="baseline"/>
        </w:rPr>
        <w:t>whereas it is continuous in the control person (C). (*) red nucleus. [Color ﬁgure can be viewed in the online issue, which is available at </w:t>
      </w:r>
      <w:hyperlink r:id="rId7">
        <w:r>
          <w:rPr>
            <w:color w:val="241F20"/>
            <w:sz w:val="16"/>
            <w:vertAlign w:val="baseline"/>
          </w:rPr>
          <w:t>www.</w:t>
        </w:r>
      </w:hyperlink>
      <w:r>
        <w:rPr>
          <w:color w:val="241F20"/>
          <w:spacing w:val="40"/>
          <w:sz w:val="16"/>
          <w:vertAlign w:val="baseline"/>
        </w:rPr>
        <w:t> </w:t>
      </w:r>
      <w:r>
        <w:rPr>
          <w:color w:val="241F20"/>
          <w:spacing w:val="-2"/>
          <w:sz w:val="16"/>
          <w:vertAlign w:val="baseline"/>
        </w:rPr>
        <w:t>interscience.wiley.com.]</w:t>
      </w:r>
    </w:p>
    <w:p>
      <w:pPr>
        <w:pStyle w:val="BodyText"/>
        <w:spacing w:before="5"/>
        <w:rPr>
          <w:sz w:val="20"/>
        </w:rPr>
      </w:pPr>
    </w:p>
    <w:p>
      <w:pPr>
        <w:pStyle w:val="BodyText"/>
        <w:spacing w:after="0"/>
        <w:rPr>
          <w:sz w:val="20"/>
        </w:rPr>
        <w:sectPr>
          <w:pgSz w:w="12240" w:h="16200"/>
          <w:pgMar w:top="1040" w:bottom="280" w:left="1080" w:right="1080"/>
        </w:sectPr>
      </w:pPr>
    </w:p>
    <w:p>
      <w:pPr>
        <w:pStyle w:val="BodyText"/>
        <w:spacing w:line="230" w:lineRule="auto" w:before="78"/>
        <w:ind w:left="256" w:right="38" w:firstLine="199"/>
        <w:jc w:val="both"/>
      </w:pPr>
      <w:r>
        <w:rPr>
          <w:color w:val="241F20"/>
        </w:rPr>
        <w:t>Financial Disclosures: Dr. Synofzik: Received a </w:t>
      </w:r>
      <w:r>
        <w:rPr>
          <w:color w:val="241F20"/>
        </w:rPr>
        <w:t>research grant by the Volkswagen Foundation (European platform project) and a travel grant by Actelion Pharmaceuticals. Dr. Asmus: Has received speakers honoraria and travel grants</w:t>
      </w:r>
      <w:r>
        <w:rPr>
          <w:color w:val="241F20"/>
          <w:spacing w:val="40"/>
        </w:rPr>
        <w:t> </w:t>
      </w:r>
      <w:r>
        <w:rPr>
          <w:color w:val="241F20"/>
        </w:rPr>
        <w:t>from Ipsen Pharma, Allergan and Merz Pharmaceuticals. Dr. Reimold: Received grants from the Deutsche Forschung- gemeinschaft (RE1472/62). Dr. Scho¨ls: Served as an editorial board member of Movement Disorders and was a member of the scientiﬁc advisory board for Takeda Pharma. As partici- pant of the MICONOS trial Dr. Scho¨ls received fees from Santhera Pharmaceuticals. Dr. Scho¨ls received research</w:t>
      </w:r>
      <w:r>
        <w:rPr>
          <w:color w:val="241F20"/>
          <w:spacing w:val="80"/>
        </w:rPr>
        <w:t> </w:t>
      </w:r>
      <w:r>
        <w:rPr>
          <w:color w:val="241F20"/>
        </w:rPr>
        <w:t>grants of the Deutsche Forschungsgemeinschaft (SCHO754/</w:t>
      </w:r>
      <w:r>
        <w:rPr>
          <w:color w:val="241F20"/>
          <w:spacing w:val="80"/>
        </w:rPr>
        <w:t> </w:t>
      </w:r>
      <w:r>
        <w:rPr>
          <w:color w:val="241F20"/>
        </w:rPr>
        <w:t>3-1 and SCHO754/4-1), grants of the German Research Council (BMBF) to Leukonet (01GM0644) and GeNeMove (01GM0603), funding from the EU for EUROSCA (LSHM- CT-2004-503304)</w:t>
      </w:r>
      <w:r>
        <w:rPr>
          <w:color w:val="241F20"/>
          <w:spacing w:val="47"/>
        </w:rPr>
        <w:t>  </w:t>
      </w:r>
      <w:r>
        <w:rPr>
          <w:color w:val="241F20"/>
        </w:rPr>
        <w:t>and</w:t>
      </w:r>
      <w:r>
        <w:rPr>
          <w:color w:val="241F20"/>
          <w:spacing w:val="48"/>
        </w:rPr>
        <w:t>  </w:t>
      </w:r>
      <w:r>
        <w:rPr>
          <w:color w:val="241F20"/>
        </w:rPr>
        <w:t>E-RARE</w:t>
      </w:r>
      <w:r>
        <w:rPr>
          <w:color w:val="241F20"/>
          <w:spacing w:val="48"/>
        </w:rPr>
        <w:t>  </w:t>
      </w:r>
      <w:r>
        <w:rPr>
          <w:color w:val="241F20"/>
        </w:rPr>
        <w:t>grants</w:t>
      </w:r>
      <w:r>
        <w:rPr>
          <w:color w:val="241F20"/>
          <w:spacing w:val="48"/>
        </w:rPr>
        <w:t>  </w:t>
      </w:r>
      <w:r>
        <w:rPr>
          <w:color w:val="241F20"/>
        </w:rPr>
        <w:t>to</w:t>
      </w:r>
      <w:r>
        <w:rPr>
          <w:color w:val="241F20"/>
          <w:spacing w:val="48"/>
        </w:rPr>
        <w:t>  </w:t>
      </w:r>
      <w:r>
        <w:rPr>
          <w:color w:val="241F20"/>
          <w:spacing w:val="-2"/>
        </w:rPr>
        <w:t>EUROSPA</w:t>
      </w:r>
    </w:p>
    <w:p>
      <w:pPr>
        <w:pStyle w:val="BodyText"/>
        <w:spacing w:line="230" w:lineRule="auto" w:before="9"/>
        <w:ind w:left="256" w:right="38"/>
        <w:jc w:val="both"/>
      </w:pPr>
      <w:r>
        <w:rPr>
          <w:color w:val="241F20"/>
        </w:rPr>
        <w:t>(01GM0807) and RISCA (01GM0820) as well as a grant </w:t>
      </w:r>
      <w:r>
        <w:rPr>
          <w:color w:val="241F20"/>
        </w:rPr>
        <w:t>of</w:t>
      </w:r>
      <w:r>
        <w:rPr>
          <w:color w:val="241F20"/>
          <w:spacing w:val="40"/>
        </w:rPr>
        <w:t> </w:t>
      </w:r>
      <w:r>
        <w:rPr>
          <w:color w:val="241F20"/>
        </w:rPr>
        <w:t>the Volkswagen Foundation (I/80711). He further received funding from the HSP-Selbsthilfegruppe Deutschland eV. Dr. Berg: Received research grants from the Bundesministerium fu¨r Bildung und Forschung (BMBF), the German Parkinson Association as well as from Novartis GmbH and Johnson &amp; Johnson.</w:t>
      </w:r>
      <w:r>
        <w:rPr>
          <w:color w:val="241F20"/>
          <w:spacing w:val="11"/>
        </w:rPr>
        <w:t> </w:t>
      </w:r>
      <w:r>
        <w:rPr>
          <w:color w:val="241F20"/>
        </w:rPr>
        <w:t>She</w:t>
      </w:r>
      <w:r>
        <w:rPr>
          <w:color w:val="241F20"/>
          <w:spacing w:val="11"/>
        </w:rPr>
        <w:t> </w:t>
      </w:r>
      <w:r>
        <w:rPr>
          <w:color w:val="241F20"/>
        </w:rPr>
        <w:t>received</w:t>
      </w:r>
      <w:r>
        <w:rPr>
          <w:color w:val="241F20"/>
          <w:spacing w:val="12"/>
        </w:rPr>
        <w:t> </w:t>
      </w:r>
      <w:r>
        <w:rPr>
          <w:color w:val="241F20"/>
        </w:rPr>
        <w:t>honoraria</w:t>
      </w:r>
      <w:r>
        <w:rPr>
          <w:color w:val="241F20"/>
          <w:spacing w:val="10"/>
        </w:rPr>
        <w:t> </w:t>
      </w:r>
      <w:r>
        <w:rPr>
          <w:color w:val="241F20"/>
        </w:rPr>
        <w:t>for</w:t>
      </w:r>
      <w:r>
        <w:rPr>
          <w:color w:val="241F20"/>
          <w:spacing w:val="12"/>
        </w:rPr>
        <w:t> </w:t>
      </w:r>
      <w:r>
        <w:rPr>
          <w:color w:val="241F20"/>
        </w:rPr>
        <w:t>talks</w:t>
      </w:r>
      <w:r>
        <w:rPr>
          <w:color w:val="241F20"/>
          <w:spacing w:val="10"/>
        </w:rPr>
        <w:t> </w:t>
      </w:r>
      <w:r>
        <w:rPr>
          <w:color w:val="241F20"/>
        </w:rPr>
        <w:t>from</w:t>
      </w:r>
      <w:r>
        <w:rPr>
          <w:color w:val="241F20"/>
          <w:spacing w:val="11"/>
        </w:rPr>
        <w:t> </w:t>
      </w:r>
      <w:r>
        <w:rPr>
          <w:color w:val="241F20"/>
        </w:rPr>
        <w:t>UCB</w:t>
      </w:r>
      <w:r>
        <w:rPr>
          <w:color w:val="241F20"/>
          <w:spacing w:val="11"/>
        </w:rPr>
        <w:t> </w:t>
      </w:r>
      <w:r>
        <w:rPr>
          <w:color w:val="241F20"/>
          <w:spacing w:val="-2"/>
        </w:rPr>
        <w:t>Schwarz</w:t>
      </w:r>
    </w:p>
    <w:p>
      <w:pPr>
        <w:pStyle w:val="BodyText"/>
        <w:spacing w:line="230" w:lineRule="auto" w:before="78"/>
        <w:ind w:left="256" w:right="217"/>
        <w:jc w:val="both"/>
      </w:pPr>
      <w:r>
        <w:rPr/>
        <w:br w:type="column"/>
      </w:r>
      <w:r>
        <w:rPr>
          <w:color w:val="241F20"/>
        </w:rPr>
        <w:t>Pharma, GlaxoSmithKline, Teva, Lundbeck, Novartis </w:t>
      </w:r>
      <w:r>
        <w:rPr>
          <w:color w:val="241F20"/>
        </w:rPr>
        <w:t>and Merck Serono. She served as a PI of a multicenter study of Novartis GmbH and as a CI of multicenter trials of Boeh- ringer, TEVA and EISAI. She served on advisory boards for Novartis, GlaxoSmithKline, Teva, Lundbeck and UCB </w:t>
      </w:r>
      <w:r>
        <w:rPr>
          <w:color w:val="241F20"/>
          <w:spacing w:val="-2"/>
        </w:rPr>
        <w:t>SchwarzPharma.</w:t>
      </w:r>
    </w:p>
    <w:p>
      <w:pPr>
        <w:pStyle w:val="BodyText"/>
        <w:spacing w:line="230" w:lineRule="auto" w:before="203"/>
        <w:ind w:left="256" w:right="217" w:firstLine="199"/>
        <w:jc w:val="both"/>
      </w:pPr>
      <w:r>
        <w:rPr>
          <w:color w:val="241F20"/>
        </w:rPr>
        <w:t>Author Roles: Synofzik—conception, organization, </w:t>
      </w:r>
      <w:r>
        <w:rPr>
          <w:color w:val="241F20"/>
        </w:rPr>
        <w:t>and execution of research project, writing of the ﬁrst draft of manuscript.</w:t>
      </w:r>
      <w:r>
        <w:rPr>
          <w:color w:val="241F20"/>
          <w:spacing w:val="40"/>
        </w:rPr>
        <w:t> </w:t>
      </w:r>
      <w:r>
        <w:rPr>
          <w:color w:val="241F20"/>
        </w:rPr>
        <w:t>Asmus—execution</w:t>
      </w:r>
      <w:r>
        <w:rPr>
          <w:color w:val="241F20"/>
          <w:spacing w:val="40"/>
        </w:rPr>
        <w:t> </w:t>
      </w:r>
      <w:r>
        <w:rPr>
          <w:color w:val="241F20"/>
        </w:rPr>
        <w:t>of</w:t>
      </w:r>
      <w:r>
        <w:rPr>
          <w:color w:val="241F20"/>
          <w:spacing w:val="40"/>
        </w:rPr>
        <w:t> </w:t>
      </w:r>
      <w:r>
        <w:rPr>
          <w:color w:val="241F20"/>
        </w:rPr>
        <w:t>research</w:t>
      </w:r>
      <w:r>
        <w:rPr>
          <w:color w:val="241F20"/>
          <w:spacing w:val="40"/>
        </w:rPr>
        <w:t> </w:t>
      </w:r>
      <w:r>
        <w:rPr>
          <w:color w:val="241F20"/>
        </w:rPr>
        <w:t>project,</w:t>
      </w:r>
      <w:r>
        <w:rPr>
          <w:color w:val="241F20"/>
          <w:spacing w:val="40"/>
        </w:rPr>
        <w:t> </w:t>
      </w:r>
      <w:r>
        <w:rPr>
          <w:color w:val="241F20"/>
        </w:rPr>
        <w:t>writing of the ﬁrst draft of manuscript. Reimold—execution of</w:t>
      </w:r>
      <w:r>
        <w:rPr>
          <w:color w:val="241F20"/>
          <w:spacing w:val="40"/>
        </w:rPr>
        <w:t> </w:t>
      </w:r>
      <w:r>
        <w:rPr>
          <w:color w:val="241F20"/>
        </w:rPr>
        <w:t>research project, writing of the ﬁrst draft of manuscript. Scho¨ls—conception and organization of research project, review and critique of manuscript. Berg—organization and execution of research project, review and critique of manu- </w:t>
      </w:r>
      <w:r>
        <w:rPr>
          <w:color w:val="241F20"/>
          <w:spacing w:val="-2"/>
        </w:rPr>
        <w:t>script.</w:t>
      </w:r>
    </w:p>
    <w:p>
      <w:pPr>
        <w:pStyle w:val="BodyText"/>
      </w:pPr>
    </w:p>
    <w:p>
      <w:pPr>
        <w:pStyle w:val="BodyText"/>
        <w:spacing w:before="19"/>
      </w:pPr>
    </w:p>
    <w:p>
      <w:pPr>
        <w:spacing w:line="230" w:lineRule="auto" w:before="1"/>
        <w:ind w:left="1603" w:right="216" w:firstLine="1567"/>
        <w:jc w:val="both"/>
        <w:rPr>
          <w:i/>
          <w:sz w:val="18"/>
        </w:rPr>
      </w:pPr>
      <w:r>
        <w:rPr>
          <w:color w:val="241F20"/>
          <w:sz w:val="18"/>
        </w:rPr>
        <w:t>Matthis</w:t>
      </w:r>
      <w:r>
        <w:rPr>
          <w:color w:val="241F20"/>
          <w:spacing w:val="-7"/>
          <w:sz w:val="18"/>
        </w:rPr>
        <w:t> </w:t>
      </w:r>
      <w:r>
        <w:rPr>
          <w:color w:val="241F20"/>
          <w:sz w:val="18"/>
        </w:rPr>
        <w:t>Synofzik,</w:t>
      </w:r>
      <w:r>
        <w:rPr>
          <w:color w:val="241F20"/>
          <w:spacing w:val="-7"/>
          <w:sz w:val="18"/>
        </w:rPr>
        <w:t> </w:t>
      </w:r>
      <w:r>
        <w:rPr>
          <w:color w:val="241F20"/>
          <w:sz w:val="18"/>
        </w:rPr>
        <w:t>MD </w:t>
      </w:r>
      <w:r>
        <w:rPr>
          <w:i/>
          <w:color w:val="241F20"/>
          <w:sz w:val="18"/>
        </w:rPr>
        <w:t>Department of Neurodegenerative Diseases Hertie-Institute</w:t>
      </w:r>
      <w:r>
        <w:rPr>
          <w:i/>
          <w:color w:val="241F20"/>
          <w:spacing w:val="10"/>
          <w:sz w:val="18"/>
        </w:rPr>
        <w:t> </w:t>
      </w:r>
      <w:r>
        <w:rPr>
          <w:i/>
          <w:color w:val="241F20"/>
          <w:sz w:val="18"/>
        </w:rPr>
        <w:t>for</w:t>
      </w:r>
      <w:r>
        <w:rPr>
          <w:i/>
          <w:color w:val="241F20"/>
          <w:spacing w:val="10"/>
          <w:sz w:val="18"/>
        </w:rPr>
        <w:t> </w:t>
      </w:r>
      <w:r>
        <w:rPr>
          <w:i/>
          <w:color w:val="241F20"/>
          <w:sz w:val="18"/>
        </w:rPr>
        <w:t>Clinical</w:t>
      </w:r>
      <w:r>
        <w:rPr>
          <w:i/>
          <w:color w:val="241F20"/>
          <w:spacing w:val="11"/>
          <w:sz w:val="18"/>
        </w:rPr>
        <w:t> </w:t>
      </w:r>
      <w:r>
        <w:rPr>
          <w:i/>
          <w:color w:val="241F20"/>
          <w:sz w:val="18"/>
        </w:rPr>
        <w:t>Brain</w:t>
      </w:r>
      <w:r>
        <w:rPr>
          <w:i/>
          <w:color w:val="241F20"/>
          <w:spacing w:val="10"/>
          <w:sz w:val="18"/>
        </w:rPr>
        <w:t> </w:t>
      </w:r>
      <w:r>
        <w:rPr>
          <w:i/>
          <w:color w:val="241F20"/>
          <w:spacing w:val="-2"/>
          <w:sz w:val="18"/>
        </w:rPr>
        <w:t>Research</w:t>
      </w:r>
    </w:p>
    <w:p>
      <w:pPr>
        <w:spacing w:line="230" w:lineRule="auto" w:before="1"/>
        <w:ind w:left="3289" w:right="216" w:hanging="237"/>
        <w:jc w:val="both"/>
        <w:rPr>
          <w:i/>
          <w:sz w:val="18"/>
        </w:rPr>
      </w:pPr>
      <w:r>
        <w:rPr>
          <w:i/>
          <w:color w:val="241F20"/>
          <w:sz w:val="18"/>
        </w:rPr>
        <w:t>University</w:t>
      </w:r>
      <w:r>
        <w:rPr>
          <w:i/>
          <w:color w:val="241F20"/>
          <w:spacing w:val="-5"/>
          <w:sz w:val="18"/>
        </w:rPr>
        <w:t> </w:t>
      </w:r>
      <w:r>
        <w:rPr>
          <w:i/>
          <w:color w:val="241F20"/>
          <w:sz w:val="18"/>
        </w:rPr>
        <w:t>of</w:t>
      </w:r>
      <w:r>
        <w:rPr>
          <w:i/>
          <w:color w:val="241F20"/>
          <w:spacing w:val="-5"/>
          <w:sz w:val="18"/>
        </w:rPr>
        <w:t> </w:t>
      </w:r>
      <w:r>
        <w:rPr>
          <w:i/>
          <w:color w:val="241F20"/>
          <w:sz w:val="18"/>
        </w:rPr>
        <w:t>Tuebingen Tuebingen,</w:t>
      </w:r>
      <w:r>
        <w:rPr>
          <w:i/>
          <w:color w:val="241F20"/>
          <w:spacing w:val="5"/>
          <w:sz w:val="18"/>
        </w:rPr>
        <w:t> </w:t>
      </w:r>
      <w:r>
        <w:rPr>
          <w:i/>
          <w:color w:val="241F20"/>
          <w:spacing w:val="-2"/>
          <w:sz w:val="18"/>
        </w:rPr>
        <w:t>Germany</w:t>
      </w:r>
    </w:p>
    <w:p>
      <w:pPr>
        <w:spacing w:after="0" w:line="230" w:lineRule="auto"/>
        <w:jc w:val="both"/>
        <w:rPr>
          <w:i/>
          <w:sz w:val="18"/>
        </w:rPr>
        <w:sectPr>
          <w:type w:val="continuous"/>
          <w:pgSz w:w="12240" w:h="16200"/>
          <w:pgMar w:top="1060" w:bottom="280" w:left="1080" w:right="1080"/>
          <w:cols w:num="2" w:equalWidth="0">
            <w:col w:w="4860" w:space="181"/>
            <w:col w:w="5039"/>
          </w:cols>
        </w:sectPr>
      </w:pPr>
    </w:p>
    <w:p>
      <w:pPr>
        <w:pStyle w:val="BodyText"/>
        <w:rPr>
          <w:i/>
          <w:sz w:val="14"/>
        </w:rPr>
      </w:pPr>
      <w:r>
        <w:rPr>
          <w:i/>
          <w:sz w:val="14"/>
        </w:rPr>
        <mc:AlternateContent>
          <mc:Choice Requires="wps">
            <w:drawing>
              <wp:anchor distT="0" distB="0" distL="0" distR="0" allowOverlap="1" layoutInCell="1" locked="0" behindDoc="0" simplePos="0" relativeHeight="15729664">
                <wp:simplePos x="0" y="0"/>
                <wp:positionH relativeFrom="page">
                  <wp:posOffset>7555618</wp:posOffset>
                </wp:positionH>
                <wp:positionV relativeFrom="page">
                  <wp:posOffset>208883</wp:posOffset>
                </wp:positionV>
                <wp:extent cx="95885" cy="98831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2010,</w:t>
                            </w:r>
                            <w:r>
                              <w:rPr>
                                <w:spacing w:val="-1"/>
                                <w:sz w:val="10"/>
                              </w:rPr>
                              <w:t> </w:t>
                            </w:r>
                            <w:r>
                              <w:rPr>
                                <w:sz w:val="10"/>
                              </w:rPr>
                              <w:t>2,</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https://movementdisorders.onlinelibrary.wiley.com/doi/10.1002/mds.22865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94.930603pt;margin-top:16.447500pt;width:7.55pt;height:778.2pt;mso-position-horizontal-relative:page;mso-position-vertical-relative:page;z-index:15729664" type="#_x0000_t202" id="docshape2"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2010,</w:t>
                      </w:r>
                      <w:r>
                        <w:rPr>
                          <w:spacing w:val="-1"/>
                          <w:sz w:val="10"/>
                        </w:rPr>
                        <w:t> </w:t>
                      </w:r>
                      <w:r>
                        <w:rPr>
                          <w:sz w:val="10"/>
                        </w:rPr>
                        <w:t>2,</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https://movementdisorders.onlinelibrary.wiley.com/doi/10.1002/mds.22865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i/>
          <w:sz w:val="14"/>
        </w:rPr>
      </w:pPr>
    </w:p>
    <w:p>
      <w:pPr>
        <w:pStyle w:val="BodyText"/>
        <w:rPr>
          <w:i/>
          <w:sz w:val="14"/>
        </w:rPr>
      </w:pPr>
    </w:p>
    <w:p>
      <w:pPr>
        <w:pStyle w:val="BodyText"/>
        <w:spacing w:before="59"/>
        <w:rPr>
          <w:i/>
          <w:sz w:val="14"/>
        </w:rPr>
      </w:pPr>
    </w:p>
    <w:p>
      <w:pPr>
        <w:spacing w:before="0"/>
        <w:ind w:left="256" w:right="0" w:firstLine="0"/>
        <w:jc w:val="left"/>
        <w:rPr>
          <w:i/>
          <w:sz w:val="14"/>
        </w:rPr>
      </w:pPr>
      <w:r>
        <w:rPr>
          <w:i/>
          <w:color w:val="241F20"/>
          <w:sz w:val="14"/>
        </w:rPr>
        <w:t>Movement</w:t>
      </w:r>
      <w:r>
        <w:rPr>
          <w:i/>
          <w:color w:val="241F20"/>
          <w:spacing w:val="8"/>
          <w:sz w:val="14"/>
        </w:rPr>
        <w:t> </w:t>
      </w:r>
      <w:r>
        <w:rPr>
          <w:i/>
          <w:color w:val="241F20"/>
          <w:sz w:val="14"/>
        </w:rPr>
        <w:t>Disorders,</w:t>
      </w:r>
      <w:r>
        <w:rPr>
          <w:i/>
          <w:color w:val="241F20"/>
          <w:spacing w:val="9"/>
          <w:sz w:val="14"/>
        </w:rPr>
        <w:t> </w:t>
      </w:r>
      <w:r>
        <w:rPr>
          <w:i/>
          <w:color w:val="241F20"/>
          <w:sz w:val="14"/>
        </w:rPr>
        <w:t>Vol.</w:t>
      </w:r>
      <w:r>
        <w:rPr>
          <w:i/>
          <w:color w:val="241F20"/>
          <w:spacing w:val="10"/>
          <w:sz w:val="14"/>
        </w:rPr>
        <w:t> </w:t>
      </w:r>
      <w:r>
        <w:rPr>
          <w:i/>
          <w:color w:val="241F20"/>
          <w:sz w:val="14"/>
        </w:rPr>
        <w:t>25,</w:t>
      </w:r>
      <w:r>
        <w:rPr>
          <w:i/>
          <w:color w:val="241F20"/>
          <w:spacing w:val="8"/>
          <w:sz w:val="14"/>
        </w:rPr>
        <w:t> </w:t>
      </w:r>
      <w:r>
        <w:rPr>
          <w:i/>
          <w:color w:val="241F20"/>
          <w:sz w:val="14"/>
        </w:rPr>
        <w:t>No.</w:t>
      </w:r>
      <w:r>
        <w:rPr>
          <w:i/>
          <w:color w:val="241F20"/>
          <w:spacing w:val="9"/>
          <w:sz w:val="14"/>
        </w:rPr>
        <w:t> </w:t>
      </w:r>
      <w:r>
        <w:rPr>
          <w:i/>
          <w:color w:val="241F20"/>
          <w:sz w:val="14"/>
        </w:rPr>
        <w:t>2,</w:t>
      </w:r>
      <w:r>
        <w:rPr>
          <w:i/>
          <w:color w:val="241F20"/>
          <w:spacing w:val="9"/>
          <w:sz w:val="14"/>
        </w:rPr>
        <w:t> </w:t>
      </w:r>
      <w:r>
        <w:rPr>
          <w:i/>
          <w:color w:val="241F20"/>
          <w:spacing w:val="-4"/>
          <w:sz w:val="14"/>
        </w:rPr>
        <w:t>2010</w:t>
      </w:r>
    </w:p>
    <w:p>
      <w:pPr>
        <w:spacing w:after="0"/>
        <w:jc w:val="left"/>
        <w:rPr>
          <w:i/>
          <w:sz w:val="14"/>
        </w:rPr>
        <w:sectPr>
          <w:type w:val="continuous"/>
          <w:pgSz w:w="12240" w:h="16200"/>
          <w:pgMar w:top="1060" w:bottom="280" w:left="1080" w:right="1080"/>
        </w:sectPr>
      </w:pPr>
    </w:p>
    <w:p>
      <w:pPr>
        <w:pStyle w:val="Heading3"/>
        <w:tabs>
          <w:tab w:pos="9860" w:val="right" w:leader="none"/>
        </w:tabs>
        <w:ind w:left="3890"/>
      </w:pPr>
      <w:r>
        <w:rPr>
          <w:color w:val="241F20"/>
        </w:rPr>
        <w:t>LETTERS</w:t>
      </w:r>
      <w:r>
        <w:rPr>
          <w:color w:val="241F20"/>
          <w:spacing w:val="12"/>
        </w:rPr>
        <w:t> </w:t>
      </w:r>
      <w:r>
        <w:rPr>
          <w:color w:val="241F20"/>
        </w:rPr>
        <w:t>TO</w:t>
      </w:r>
      <w:r>
        <w:rPr>
          <w:color w:val="241F20"/>
          <w:spacing w:val="10"/>
        </w:rPr>
        <w:t> </w:t>
      </w:r>
      <w:r>
        <w:rPr>
          <w:color w:val="241F20"/>
        </w:rPr>
        <w:t>THE</w:t>
      </w:r>
      <w:r>
        <w:rPr>
          <w:color w:val="241F20"/>
          <w:spacing w:val="11"/>
        </w:rPr>
        <w:t> </w:t>
      </w:r>
      <w:r>
        <w:rPr>
          <w:color w:val="241F20"/>
          <w:spacing w:val="-2"/>
        </w:rPr>
        <w:t>EDITOR</w:t>
      </w:r>
      <w:r>
        <w:rPr>
          <w:i w:val="0"/>
          <w:color w:val="241F20"/>
        </w:rPr>
        <w:tab/>
      </w:r>
      <w:r>
        <w:rPr>
          <w:color w:val="241F20"/>
          <w:spacing w:val="-5"/>
        </w:rPr>
        <w:t>245</w:t>
      </w:r>
    </w:p>
    <w:p>
      <w:pPr>
        <w:pStyle w:val="Heading3"/>
        <w:spacing w:after="0"/>
        <w:sectPr>
          <w:pgSz w:w="12240" w:h="16200"/>
          <w:pgMar w:top="1040" w:bottom="280" w:left="1080" w:right="1080"/>
        </w:sectPr>
      </w:pPr>
    </w:p>
    <w:p>
      <w:pPr>
        <w:pStyle w:val="BodyText"/>
        <w:spacing w:before="190"/>
        <w:rPr>
          <w:i/>
        </w:rPr>
      </w:pPr>
    </w:p>
    <w:p>
      <w:pPr>
        <w:pStyle w:val="BodyText"/>
        <w:spacing w:line="203" w:lineRule="exact"/>
        <w:ind w:right="39"/>
        <w:jc w:val="right"/>
      </w:pPr>
      <w:r>
        <w:rPr>
          <w:color w:val="241F20"/>
        </w:rPr>
        <w:t>Friedrich</w:t>
      </w:r>
      <w:r>
        <w:rPr>
          <w:color w:val="241F20"/>
          <w:spacing w:val="8"/>
        </w:rPr>
        <w:t> </w:t>
      </w:r>
      <w:r>
        <w:rPr>
          <w:color w:val="241F20"/>
        </w:rPr>
        <w:t>Asmus,</w:t>
      </w:r>
      <w:r>
        <w:rPr>
          <w:color w:val="241F20"/>
          <w:spacing w:val="9"/>
        </w:rPr>
        <w:t> </w:t>
      </w:r>
      <w:r>
        <w:rPr>
          <w:color w:val="241F20"/>
          <w:spacing w:val="-5"/>
        </w:rPr>
        <w:t>MD</w:t>
      </w:r>
    </w:p>
    <w:p>
      <w:pPr>
        <w:spacing w:line="230" w:lineRule="auto" w:before="3"/>
        <w:ind w:left="1603" w:right="39" w:firstLine="692"/>
        <w:jc w:val="right"/>
        <w:rPr>
          <w:i/>
          <w:sz w:val="18"/>
        </w:rPr>
      </w:pPr>
      <w:r>
        <w:rPr>
          <w:i/>
          <w:color w:val="241F20"/>
          <w:sz w:val="18"/>
        </w:rPr>
        <w:t>Department of General </w:t>
      </w:r>
      <w:r>
        <w:rPr>
          <w:i/>
          <w:color w:val="241F20"/>
          <w:sz w:val="18"/>
        </w:rPr>
        <w:t>Neurology Hertie-Institute</w:t>
      </w:r>
      <w:r>
        <w:rPr>
          <w:i/>
          <w:color w:val="241F20"/>
          <w:spacing w:val="10"/>
          <w:sz w:val="18"/>
        </w:rPr>
        <w:t> </w:t>
      </w:r>
      <w:r>
        <w:rPr>
          <w:i/>
          <w:color w:val="241F20"/>
          <w:sz w:val="18"/>
        </w:rPr>
        <w:t>for</w:t>
      </w:r>
      <w:r>
        <w:rPr>
          <w:i/>
          <w:color w:val="241F20"/>
          <w:spacing w:val="10"/>
          <w:sz w:val="18"/>
        </w:rPr>
        <w:t> </w:t>
      </w:r>
      <w:r>
        <w:rPr>
          <w:i/>
          <w:color w:val="241F20"/>
          <w:sz w:val="18"/>
        </w:rPr>
        <w:t>Clinical</w:t>
      </w:r>
      <w:r>
        <w:rPr>
          <w:i/>
          <w:color w:val="241F20"/>
          <w:spacing w:val="11"/>
          <w:sz w:val="18"/>
        </w:rPr>
        <w:t> </w:t>
      </w:r>
      <w:r>
        <w:rPr>
          <w:i/>
          <w:color w:val="241F20"/>
          <w:sz w:val="18"/>
        </w:rPr>
        <w:t>Brain</w:t>
      </w:r>
      <w:r>
        <w:rPr>
          <w:i/>
          <w:color w:val="241F20"/>
          <w:spacing w:val="10"/>
          <w:sz w:val="18"/>
        </w:rPr>
        <w:t> </w:t>
      </w:r>
      <w:r>
        <w:rPr>
          <w:i/>
          <w:color w:val="241F20"/>
          <w:spacing w:val="-2"/>
          <w:sz w:val="18"/>
        </w:rPr>
        <w:t>Research</w:t>
      </w:r>
    </w:p>
    <w:p>
      <w:pPr>
        <w:spacing w:line="230" w:lineRule="auto" w:before="1"/>
        <w:ind w:left="3289" w:right="39" w:hanging="237"/>
        <w:jc w:val="right"/>
        <w:rPr>
          <w:i/>
          <w:sz w:val="18"/>
        </w:rPr>
      </w:pPr>
      <w:r>
        <w:rPr>
          <w:i/>
          <w:color w:val="241F20"/>
          <w:sz w:val="18"/>
        </w:rPr>
        <w:t>University</w:t>
      </w:r>
      <w:r>
        <w:rPr>
          <w:i/>
          <w:color w:val="241F20"/>
          <w:spacing w:val="-5"/>
          <w:sz w:val="18"/>
        </w:rPr>
        <w:t> </w:t>
      </w:r>
      <w:r>
        <w:rPr>
          <w:i/>
          <w:color w:val="241F20"/>
          <w:sz w:val="18"/>
        </w:rPr>
        <w:t>of</w:t>
      </w:r>
      <w:r>
        <w:rPr>
          <w:i/>
          <w:color w:val="241F20"/>
          <w:spacing w:val="-5"/>
          <w:sz w:val="18"/>
        </w:rPr>
        <w:t> </w:t>
      </w:r>
      <w:r>
        <w:rPr>
          <w:i/>
          <w:color w:val="241F20"/>
          <w:sz w:val="18"/>
        </w:rPr>
        <w:t>Tuebingen Tuebingen,</w:t>
      </w:r>
      <w:r>
        <w:rPr>
          <w:i/>
          <w:color w:val="241F20"/>
          <w:spacing w:val="5"/>
          <w:sz w:val="18"/>
        </w:rPr>
        <w:t> </w:t>
      </w:r>
      <w:r>
        <w:rPr>
          <w:i/>
          <w:color w:val="241F20"/>
          <w:spacing w:val="-2"/>
          <w:sz w:val="18"/>
        </w:rPr>
        <w:t>Germany</w:t>
      </w:r>
    </w:p>
    <w:p>
      <w:pPr>
        <w:pStyle w:val="BodyText"/>
        <w:spacing w:before="33"/>
        <w:rPr>
          <w:i/>
        </w:rPr>
      </w:pPr>
    </w:p>
    <w:p>
      <w:pPr>
        <w:spacing w:line="230" w:lineRule="auto" w:before="0"/>
        <w:ind w:left="2394" w:right="39" w:firstLine="724"/>
        <w:jc w:val="right"/>
        <w:rPr>
          <w:i/>
          <w:sz w:val="18"/>
        </w:rPr>
      </w:pPr>
      <w:r>
        <w:rPr>
          <w:color w:val="241F20"/>
          <w:sz w:val="18"/>
        </w:rPr>
        <w:t>Matthias</w:t>
      </w:r>
      <w:r>
        <w:rPr>
          <w:color w:val="241F20"/>
          <w:spacing w:val="-5"/>
          <w:sz w:val="18"/>
        </w:rPr>
        <w:t> </w:t>
      </w:r>
      <w:r>
        <w:rPr>
          <w:color w:val="241F20"/>
          <w:sz w:val="18"/>
        </w:rPr>
        <w:t>Reimold,</w:t>
      </w:r>
      <w:r>
        <w:rPr>
          <w:color w:val="241F20"/>
          <w:spacing w:val="-6"/>
          <w:sz w:val="18"/>
        </w:rPr>
        <w:t> </w:t>
      </w:r>
      <w:r>
        <w:rPr>
          <w:color w:val="241F20"/>
          <w:sz w:val="18"/>
        </w:rPr>
        <w:t>MD </w:t>
      </w:r>
      <w:r>
        <w:rPr>
          <w:i/>
          <w:color w:val="241F20"/>
          <w:sz w:val="18"/>
        </w:rPr>
        <w:t>Department of Nuclear Medicine University of Tuebingen Tuebingen, Germany</w:t>
      </w:r>
    </w:p>
    <w:p>
      <w:pPr>
        <w:pStyle w:val="BodyText"/>
        <w:spacing w:before="28"/>
        <w:rPr>
          <w:i/>
        </w:rPr>
      </w:pPr>
    </w:p>
    <w:p>
      <w:pPr>
        <w:pStyle w:val="BodyText"/>
        <w:spacing w:line="254" w:lineRule="auto"/>
        <w:ind w:left="3458" w:right="39" w:hanging="178"/>
        <w:jc w:val="right"/>
      </w:pPr>
      <w:r>
        <w:rPr>
          <w:color w:val="241F20"/>
          <w:spacing w:val="-2"/>
        </w:rPr>
        <w:t>Ludger</w:t>
      </w:r>
      <w:r>
        <w:rPr>
          <w:color w:val="241F20"/>
          <w:spacing w:val="-6"/>
        </w:rPr>
        <w:t> </w:t>
      </w:r>
      <w:r>
        <w:rPr>
          <w:color w:val="241F20"/>
          <w:spacing w:val="-2"/>
        </w:rPr>
        <w:t>Scho¨ls,</w:t>
      </w:r>
      <w:r>
        <w:rPr>
          <w:color w:val="241F20"/>
          <w:spacing w:val="-6"/>
        </w:rPr>
        <w:t> </w:t>
      </w:r>
      <w:r>
        <w:rPr>
          <w:color w:val="241F20"/>
          <w:spacing w:val="-2"/>
        </w:rPr>
        <w:t>MD* </w:t>
      </w:r>
      <w:r>
        <w:rPr>
          <w:color w:val="241F20"/>
        </w:rPr>
        <w:t>Daniela</w:t>
      </w:r>
      <w:r>
        <w:rPr>
          <w:color w:val="241F20"/>
          <w:spacing w:val="8"/>
        </w:rPr>
        <w:t> </w:t>
      </w:r>
      <w:r>
        <w:rPr>
          <w:color w:val="241F20"/>
        </w:rPr>
        <w:t>Berg,</w:t>
      </w:r>
      <w:r>
        <w:rPr>
          <w:color w:val="241F20"/>
          <w:spacing w:val="11"/>
        </w:rPr>
        <w:t> </w:t>
      </w:r>
      <w:r>
        <w:rPr>
          <w:color w:val="241F20"/>
          <w:spacing w:val="-5"/>
        </w:rPr>
        <w:t>MD</w:t>
      </w:r>
    </w:p>
    <w:p>
      <w:pPr>
        <w:spacing w:line="183" w:lineRule="exact" w:before="0"/>
        <w:ind w:left="0" w:right="40" w:firstLine="0"/>
        <w:jc w:val="right"/>
        <w:rPr>
          <w:i/>
          <w:sz w:val="18"/>
        </w:rPr>
      </w:pPr>
      <w:r>
        <w:rPr>
          <w:i/>
          <w:color w:val="241F20"/>
          <w:sz w:val="18"/>
        </w:rPr>
        <w:t>Department</w:t>
      </w:r>
      <w:r>
        <w:rPr>
          <w:i/>
          <w:color w:val="241F20"/>
          <w:spacing w:val="7"/>
          <w:sz w:val="18"/>
        </w:rPr>
        <w:t> </w:t>
      </w:r>
      <w:r>
        <w:rPr>
          <w:i/>
          <w:color w:val="241F20"/>
          <w:sz w:val="18"/>
        </w:rPr>
        <w:t>of</w:t>
      </w:r>
      <w:r>
        <w:rPr>
          <w:i/>
          <w:color w:val="241F20"/>
          <w:spacing w:val="7"/>
          <w:sz w:val="18"/>
        </w:rPr>
        <w:t> </w:t>
      </w:r>
      <w:r>
        <w:rPr>
          <w:i/>
          <w:color w:val="241F20"/>
          <w:sz w:val="18"/>
        </w:rPr>
        <w:t>Neurodegenerative</w:t>
      </w:r>
      <w:r>
        <w:rPr>
          <w:i/>
          <w:color w:val="241F20"/>
          <w:spacing w:val="8"/>
          <w:sz w:val="18"/>
        </w:rPr>
        <w:t> </w:t>
      </w:r>
      <w:r>
        <w:rPr>
          <w:i/>
          <w:color w:val="241F20"/>
          <w:spacing w:val="-2"/>
          <w:sz w:val="18"/>
        </w:rPr>
        <w:t>Diseases</w:t>
      </w:r>
    </w:p>
    <w:p>
      <w:pPr>
        <w:spacing w:line="199" w:lineRule="exact" w:before="0"/>
        <w:ind w:left="0" w:right="40" w:firstLine="0"/>
        <w:jc w:val="right"/>
        <w:rPr>
          <w:i/>
          <w:sz w:val="18"/>
        </w:rPr>
      </w:pPr>
      <w:r>
        <w:rPr>
          <w:i/>
          <w:color w:val="241F20"/>
          <w:sz w:val="18"/>
        </w:rPr>
        <w:t>Hertie-Institute</w:t>
      </w:r>
      <w:r>
        <w:rPr>
          <w:i/>
          <w:color w:val="241F20"/>
          <w:spacing w:val="10"/>
          <w:sz w:val="18"/>
        </w:rPr>
        <w:t> </w:t>
      </w:r>
      <w:r>
        <w:rPr>
          <w:i/>
          <w:color w:val="241F20"/>
          <w:sz w:val="18"/>
        </w:rPr>
        <w:t>for</w:t>
      </w:r>
      <w:r>
        <w:rPr>
          <w:i/>
          <w:color w:val="241F20"/>
          <w:spacing w:val="10"/>
          <w:sz w:val="18"/>
        </w:rPr>
        <w:t> </w:t>
      </w:r>
      <w:r>
        <w:rPr>
          <w:i/>
          <w:color w:val="241F20"/>
          <w:sz w:val="18"/>
        </w:rPr>
        <w:t>Clinical</w:t>
      </w:r>
      <w:r>
        <w:rPr>
          <w:i/>
          <w:color w:val="241F20"/>
          <w:spacing w:val="11"/>
          <w:sz w:val="18"/>
        </w:rPr>
        <w:t> </w:t>
      </w:r>
      <w:r>
        <w:rPr>
          <w:i/>
          <w:color w:val="241F20"/>
          <w:sz w:val="18"/>
        </w:rPr>
        <w:t>Brain</w:t>
      </w:r>
      <w:r>
        <w:rPr>
          <w:i/>
          <w:color w:val="241F20"/>
          <w:spacing w:val="10"/>
          <w:sz w:val="18"/>
        </w:rPr>
        <w:t> </w:t>
      </w:r>
      <w:r>
        <w:rPr>
          <w:i/>
          <w:color w:val="241F20"/>
          <w:spacing w:val="-2"/>
          <w:sz w:val="18"/>
        </w:rPr>
        <w:t>Research</w:t>
      </w:r>
    </w:p>
    <w:p>
      <w:pPr>
        <w:spacing w:line="230" w:lineRule="auto" w:before="2"/>
        <w:ind w:left="3289" w:right="39" w:hanging="237"/>
        <w:jc w:val="right"/>
        <w:rPr>
          <w:i/>
          <w:sz w:val="18"/>
        </w:rPr>
      </w:pPr>
      <w:r>
        <w:rPr>
          <w:i/>
          <w:color w:val="241F20"/>
          <w:sz w:val="18"/>
        </w:rPr>
        <w:t>University</w:t>
      </w:r>
      <w:r>
        <w:rPr>
          <w:i/>
          <w:color w:val="241F20"/>
          <w:spacing w:val="-5"/>
          <w:sz w:val="18"/>
        </w:rPr>
        <w:t> </w:t>
      </w:r>
      <w:r>
        <w:rPr>
          <w:i/>
          <w:color w:val="241F20"/>
          <w:sz w:val="18"/>
        </w:rPr>
        <w:t>of</w:t>
      </w:r>
      <w:r>
        <w:rPr>
          <w:i/>
          <w:color w:val="241F20"/>
          <w:spacing w:val="-5"/>
          <w:sz w:val="18"/>
        </w:rPr>
        <w:t> </w:t>
      </w:r>
      <w:r>
        <w:rPr>
          <w:i/>
          <w:color w:val="241F20"/>
          <w:sz w:val="18"/>
        </w:rPr>
        <w:t>Tuebingen Tuebingen,</w:t>
      </w:r>
      <w:r>
        <w:rPr>
          <w:i/>
          <w:color w:val="241F20"/>
          <w:spacing w:val="5"/>
          <w:sz w:val="18"/>
        </w:rPr>
        <w:t> </w:t>
      </w:r>
      <w:r>
        <w:rPr>
          <w:i/>
          <w:color w:val="241F20"/>
          <w:spacing w:val="-2"/>
          <w:sz w:val="18"/>
        </w:rPr>
        <w:t>Germany</w:t>
      </w:r>
    </w:p>
    <w:p>
      <w:pPr>
        <w:spacing w:line="202" w:lineRule="exact" w:before="0"/>
        <w:ind w:left="0" w:right="40" w:firstLine="0"/>
        <w:jc w:val="right"/>
        <w:rPr>
          <w:i/>
          <w:sz w:val="18"/>
        </w:rPr>
      </w:pPr>
      <w:r>
        <w:rPr>
          <w:i/>
          <w:color w:val="241F20"/>
          <w:spacing w:val="-2"/>
          <w:sz w:val="18"/>
        </w:rPr>
        <w:t>*E-mail:</w:t>
      </w:r>
      <w:r>
        <w:rPr>
          <w:i/>
          <w:color w:val="241F20"/>
          <w:spacing w:val="47"/>
          <w:sz w:val="18"/>
        </w:rPr>
        <w:t> </w:t>
      </w:r>
      <w:hyperlink r:id="rId8">
        <w:r>
          <w:rPr>
            <w:i/>
            <w:color w:val="241F20"/>
            <w:spacing w:val="-2"/>
            <w:sz w:val="18"/>
          </w:rPr>
          <w:t>ludger.schoels@uni-tuebingen.de</w:t>
        </w:r>
      </w:hyperlink>
    </w:p>
    <w:p>
      <w:pPr>
        <w:pStyle w:val="BodyText"/>
        <w:spacing w:before="205"/>
        <w:rPr>
          <w:i/>
        </w:rPr>
      </w:pPr>
    </w:p>
    <w:p>
      <w:pPr>
        <w:pStyle w:val="Heading2"/>
        <w:ind w:left="213"/>
      </w:pPr>
      <w:r>
        <w:rPr>
          <w:color w:val="241F20"/>
          <w:spacing w:val="-2"/>
          <w:w w:val="105"/>
        </w:rPr>
        <w:t>References</w:t>
      </w:r>
    </w:p>
    <w:p>
      <w:pPr>
        <w:pStyle w:val="ListParagraph"/>
        <w:numPr>
          <w:ilvl w:val="0"/>
          <w:numId w:val="1"/>
        </w:numPr>
        <w:tabs>
          <w:tab w:pos="445" w:val="left" w:leader="none"/>
          <w:tab w:pos="447" w:val="left" w:leader="none"/>
        </w:tabs>
        <w:spacing w:line="235" w:lineRule="auto" w:before="132" w:after="0"/>
        <w:ind w:left="447" w:right="38" w:hanging="191"/>
        <w:jc w:val="both"/>
        <w:rPr>
          <w:sz w:val="16"/>
        </w:rPr>
      </w:pPr>
      <w:r>
        <w:rPr>
          <w:color w:val="241F20"/>
          <w:sz w:val="16"/>
        </w:rPr>
        <w:t>Luoma P, Melberg A, Rinne JO, et al. Parkinsonism, </w:t>
      </w:r>
      <w:r>
        <w:rPr>
          <w:color w:val="241F20"/>
          <w:sz w:val="16"/>
        </w:rPr>
        <w:t>premature</w:t>
      </w:r>
      <w:r>
        <w:rPr>
          <w:color w:val="241F20"/>
          <w:spacing w:val="40"/>
          <w:sz w:val="16"/>
        </w:rPr>
        <w:t> </w:t>
      </w:r>
      <w:r>
        <w:rPr>
          <w:color w:val="241F20"/>
          <w:sz w:val="16"/>
        </w:rPr>
        <w:t>menopause, and mitochondrial DNA polymerase gamma muta-</w:t>
      </w:r>
      <w:r>
        <w:rPr>
          <w:color w:val="241F20"/>
          <w:spacing w:val="40"/>
          <w:sz w:val="16"/>
        </w:rPr>
        <w:t> </w:t>
      </w:r>
      <w:r>
        <w:rPr>
          <w:color w:val="241F20"/>
          <w:sz w:val="16"/>
        </w:rPr>
        <w:t>tions: clinical and molecular genetic study. Lancet 2004;364:875–</w:t>
      </w:r>
      <w:r>
        <w:rPr>
          <w:color w:val="241F20"/>
          <w:spacing w:val="40"/>
          <w:sz w:val="16"/>
        </w:rPr>
        <w:t> </w:t>
      </w:r>
      <w:r>
        <w:rPr>
          <w:color w:val="241F20"/>
          <w:spacing w:val="-4"/>
          <w:sz w:val="16"/>
        </w:rPr>
        <w:t>882.</w:t>
      </w:r>
    </w:p>
    <w:p>
      <w:pPr>
        <w:pStyle w:val="ListParagraph"/>
        <w:numPr>
          <w:ilvl w:val="0"/>
          <w:numId w:val="1"/>
        </w:numPr>
        <w:tabs>
          <w:tab w:pos="445" w:val="left" w:leader="none"/>
          <w:tab w:pos="447" w:val="left" w:leader="none"/>
        </w:tabs>
        <w:spacing w:line="232" w:lineRule="auto" w:before="0" w:after="0"/>
        <w:ind w:left="447" w:right="38" w:hanging="191"/>
        <w:jc w:val="both"/>
        <w:rPr>
          <w:sz w:val="16"/>
        </w:rPr>
      </w:pPr>
      <w:r>
        <w:rPr>
          <w:color w:val="241F20"/>
          <w:sz w:val="16"/>
        </w:rPr>
        <w:t>Invernizzi</w:t>
      </w:r>
      <w:r>
        <w:rPr>
          <w:color w:val="241F20"/>
          <w:spacing w:val="40"/>
          <w:sz w:val="16"/>
        </w:rPr>
        <w:t> </w:t>
      </w:r>
      <w:r>
        <w:rPr>
          <w:color w:val="241F20"/>
          <w:sz w:val="16"/>
        </w:rPr>
        <w:t>F,</w:t>
      </w:r>
      <w:r>
        <w:rPr>
          <w:color w:val="241F20"/>
          <w:spacing w:val="40"/>
          <w:sz w:val="16"/>
        </w:rPr>
        <w:t> </w:t>
      </w:r>
      <w:r>
        <w:rPr>
          <w:color w:val="241F20"/>
          <w:sz w:val="16"/>
        </w:rPr>
        <w:t>Varanese</w:t>
      </w:r>
      <w:r>
        <w:rPr>
          <w:color w:val="241F20"/>
          <w:spacing w:val="40"/>
          <w:sz w:val="16"/>
        </w:rPr>
        <w:t> </w:t>
      </w:r>
      <w:r>
        <w:rPr>
          <w:color w:val="241F20"/>
          <w:sz w:val="16"/>
        </w:rPr>
        <w:t>S,</w:t>
      </w:r>
      <w:r>
        <w:rPr>
          <w:color w:val="241F20"/>
          <w:spacing w:val="40"/>
          <w:sz w:val="16"/>
        </w:rPr>
        <w:t> </w:t>
      </w:r>
      <w:r>
        <w:rPr>
          <w:color w:val="241F20"/>
          <w:sz w:val="16"/>
        </w:rPr>
        <w:t>Thomas</w:t>
      </w:r>
      <w:r>
        <w:rPr>
          <w:color w:val="241F20"/>
          <w:spacing w:val="40"/>
          <w:sz w:val="16"/>
        </w:rPr>
        <w:t> </w:t>
      </w:r>
      <w:r>
        <w:rPr>
          <w:color w:val="241F20"/>
          <w:sz w:val="16"/>
        </w:rPr>
        <w:t>A,</w:t>
      </w:r>
      <w:r>
        <w:rPr>
          <w:color w:val="241F20"/>
          <w:spacing w:val="40"/>
          <w:sz w:val="16"/>
        </w:rPr>
        <w:t> </w:t>
      </w:r>
      <w:r>
        <w:rPr>
          <w:color w:val="241F20"/>
          <w:sz w:val="16"/>
        </w:rPr>
        <w:t>Carrara</w:t>
      </w:r>
      <w:r>
        <w:rPr>
          <w:color w:val="241F20"/>
          <w:spacing w:val="40"/>
          <w:sz w:val="16"/>
        </w:rPr>
        <w:t> </w:t>
      </w:r>
      <w:r>
        <w:rPr>
          <w:color w:val="241F20"/>
          <w:sz w:val="16"/>
        </w:rPr>
        <w:t>F,</w:t>
      </w:r>
      <w:r>
        <w:rPr>
          <w:color w:val="241F20"/>
          <w:spacing w:val="40"/>
          <w:sz w:val="16"/>
        </w:rPr>
        <w:t> </w:t>
      </w:r>
      <w:r>
        <w:rPr>
          <w:color w:val="241F20"/>
          <w:sz w:val="16"/>
        </w:rPr>
        <w:t>Onofrj</w:t>
      </w:r>
      <w:r>
        <w:rPr>
          <w:color w:val="241F20"/>
          <w:spacing w:val="40"/>
          <w:sz w:val="16"/>
        </w:rPr>
        <w:t> </w:t>
      </w:r>
      <w:r>
        <w:rPr>
          <w:color w:val="241F20"/>
          <w:sz w:val="16"/>
        </w:rPr>
        <w:t>M,</w:t>
      </w:r>
      <w:r>
        <w:rPr>
          <w:color w:val="241F20"/>
          <w:spacing w:val="40"/>
          <w:sz w:val="16"/>
        </w:rPr>
        <w:t> </w:t>
      </w:r>
      <w:r>
        <w:rPr>
          <w:color w:val="241F20"/>
          <w:sz w:val="16"/>
        </w:rPr>
        <w:t>Zeviani M. Two novel POLG1 mutations in a patient with progres-</w:t>
      </w:r>
      <w:r>
        <w:rPr>
          <w:color w:val="241F20"/>
          <w:spacing w:val="40"/>
          <w:sz w:val="16"/>
        </w:rPr>
        <w:t> </w:t>
      </w:r>
      <w:r>
        <w:rPr>
          <w:color w:val="241F20"/>
          <w:sz w:val="16"/>
        </w:rPr>
        <w:t>sive external ophthalmoplegia, levodopa-responsive pseudo-ortho-</w:t>
      </w:r>
      <w:r>
        <w:rPr>
          <w:color w:val="241F20"/>
          <w:spacing w:val="40"/>
          <w:sz w:val="16"/>
        </w:rPr>
        <w:t> </w:t>
      </w:r>
      <w:r>
        <w:rPr>
          <w:color w:val="241F20"/>
          <w:sz w:val="16"/>
        </w:rPr>
        <w:t>static tremor and parkinsonism. Neuromuscul Disord 2008;18:460–</w:t>
      </w:r>
      <w:r>
        <w:rPr>
          <w:color w:val="241F20"/>
          <w:spacing w:val="40"/>
          <w:sz w:val="16"/>
        </w:rPr>
        <w:t> </w:t>
      </w:r>
      <w:r>
        <w:rPr>
          <w:color w:val="241F20"/>
          <w:spacing w:val="-4"/>
          <w:sz w:val="16"/>
        </w:rPr>
        <w:t>464.</w:t>
      </w:r>
    </w:p>
    <w:p>
      <w:pPr>
        <w:pStyle w:val="ListParagraph"/>
        <w:numPr>
          <w:ilvl w:val="0"/>
          <w:numId w:val="1"/>
        </w:numPr>
        <w:tabs>
          <w:tab w:pos="445" w:val="left" w:leader="none"/>
          <w:tab w:pos="447" w:val="left" w:leader="none"/>
        </w:tabs>
        <w:spacing w:line="235" w:lineRule="auto" w:before="0" w:after="0"/>
        <w:ind w:left="447" w:right="39" w:hanging="191"/>
        <w:jc w:val="both"/>
        <w:rPr>
          <w:sz w:val="16"/>
        </w:rPr>
      </w:pPr>
      <w:r>
        <w:rPr>
          <w:color w:val="241F20"/>
          <w:sz w:val="16"/>
        </w:rPr>
        <w:t>Davidzon G, Greene P, Mancuso M, et al. Early-onset familial </w:t>
      </w:r>
      <w:r>
        <w:rPr>
          <w:color w:val="241F20"/>
          <w:sz w:val="16"/>
        </w:rPr>
        <w:t>par-</w:t>
      </w:r>
      <w:r>
        <w:rPr>
          <w:color w:val="241F20"/>
          <w:spacing w:val="40"/>
          <w:sz w:val="16"/>
        </w:rPr>
        <w:t> </w:t>
      </w:r>
      <w:r>
        <w:rPr>
          <w:color w:val="241F20"/>
          <w:sz w:val="16"/>
        </w:rPr>
        <w:t>kinsonism due to POLG mutations. Ann Neurol 2006;59:859–862.</w:t>
      </w:r>
    </w:p>
    <w:p>
      <w:pPr>
        <w:pStyle w:val="ListParagraph"/>
        <w:numPr>
          <w:ilvl w:val="0"/>
          <w:numId w:val="1"/>
        </w:numPr>
        <w:tabs>
          <w:tab w:pos="445" w:val="left" w:leader="none"/>
          <w:tab w:pos="447" w:val="left" w:leader="none"/>
        </w:tabs>
        <w:spacing w:line="232" w:lineRule="auto" w:before="1" w:after="0"/>
        <w:ind w:left="447" w:right="38" w:hanging="191"/>
        <w:jc w:val="both"/>
        <w:rPr>
          <w:sz w:val="16"/>
        </w:rPr>
      </w:pPr>
      <w:r>
        <w:rPr>
          <w:color w:val="241F20"/>
          <w:sz w:val="16"/>
        </w:rPr>
        <w:t>Schulte</w:t>
      </w:r>
      <w:r>
        <w:rPr>
          <w:color w:val="241F20"/>
          <w:spacing w:val="-10"/>
          <w:sz w:val="16"/>
        </w:rPr>
        <w:t> </w:t>
      </w:r>
      <w:r>
        <w:rPr>
          <w:color w:val="241F20"/>
          <w:sz w:val="16"/>
        </w:rPr>
        <w:t>C,</w:t>
      </w:r>
      <w:r>
        <w:rPr>
          <w:color w:val="241F20"/>
          <w:spacing w:val="-9"/>
          <w:sz w:val="16"/>
        </w:rPr>
        <w:t> </w:t>
      </w:r>
      <w:r>
        <w:rPr>
          <w:color w:val="241F20"/>
          <w:sz w:val="16"/>
        </w:rPr>
        <w:t>Synofzik</w:t>
      </w:r>
      <w:r>
        <w:rPr>
          <w:color w:val="241F20"/>
          <w:spacing w:val="-10"/>
          <w:sz w:val="16"/>
        </w:rPr>
        <w:t> </w:t>
      </w:r>
      <w:r>
        <w:rPr>
          <w:color w:val="241F20"/>
          <w:sz w:val="16"/>
        </w:rPr>
        <w:t>M,</w:t>
      </w:r>
      <w:r>
        <w:rPr>
          <w:color w:val="241F20"/>
          <w:spacing w:val="-9"/>
          <w:sz w:val="16"/>
        </w:rPr>
        <w:t> </w:t>
      </w:r>
      <w:r>
        <w:rPr>
          <w:color w:val="241F20"/>
          <w:sz w:val="16"/>
        </w:rPr>
        <w:t>Gasser</w:t>
      </w:r>
      <w:r>
        <w:rPr>
          <w:color w:val="241F20"/>
          <w:spacing w:val="-9"/>
          <w:sz w:val="16"/>
        </w:rPr>
        <w:t> </w:t>
      </w:r>
      <w:r>
        <w:rPr>
          <w:color w:val="241F20"/>
          <w:sz w:val="16"/>
        </w:rPr>
        <w:t>T,</w:t>
      </w:r>
      <w:r>
        <w:rPr>
          <w:color w:val="241F20"/>
          <w:spacing w:val="-9"/>
          <w:sz w:val="16"/>
        </w:rPr>
        <w:t> </w:t>
      </w:r>
      <w:r>
        <w:rPr>
          <w:color w:val="241F20"/>
          <w:sz w:val="16"/>
        </w:rPr>
        <w:t>Scho¨ls</w:t>
      </w:r>
      <w:r>
        <w:rPr>
          <w:color w:val="241F20"/>
          <w:spacing w:val="-9"/>
          <w:sz w:val="16"/>
        </w:rPr>
        <w:t> </w:t>
      </w:r>
      <w:r>
        <w:rPr>
          <w:color w:val="241F20"/>
          <w:sz w:val="16"/>
        </w:rPr>
        <w:t>L.</w:t>
      </w:r>
      <w:r>
        <w:rPr>
          <w:color w:val="241F20"/>
          <w:spacing w:val="-9"/>
          <w:sz w:val="16"/>
        </w:rPr>
        <w:t> </w:t>
      </w:r>
      <w:r>
        <w:rPr>
          <w:color w:val="241F20"/>
          <w:sz w:val="16"/>
        </w:rPr>
        <w:t>Ataxia</w:t>
      </w:r>
      <w:r>
        <w:rPr>
          <w:color w:val="241F20"/>
          <w:spacing w:val="-10"/>
          <w:sz w:val="16"/>
        </w:rPr>
        <w:t> </w:t>
      </w:r>
      <w:r>
        <w:rPr>
          <w:color w:val="241F20"/>
          <w:sz w:val="16"/>
        </w:rPr>
        <w:t>with</w:t>
      </w:r>
      <w:r>
        <w:rPr>
          <w:color w:val="241F20"/>
          <w:spacing w:val="-9"/>
          <w:sz w:val="16"/>
        </w:rPr>
        <w:t> </w:t>
      </w:r>
      <w:r>
        <w:rPr>
          <w:color w:val="241F20"/>
          <w:sz w:val="16"/>
        </w:rPr>
        <w:t>ophthalmo-</w:t>
      </w:r>
      <w:r>
        <w:rPr>
          <w:color w:val="241F20"/>
          <w:spacing w:val="40"/>
          <w:sz w:val="16"/>
        </w:rPr>
        <w:t> </w:t>
      </w:r>
      <w:r>
        <w:rPr>
          <w:color w:val="241F20"/>
          <w:sz w:val="16"/>
        </w:rPr>
        <w:t>plegia or sensory neuropathy is frequently caused by POLG </w:t>
      </w:r>
      <w:r>
        <w:rPr>
          <w:color w:val="241F20"/>
          <w:sz w:val="16"/>
        </w:rPr>
        <w:t>muta-</w:t>
      </w:r>
      <w:r>
        <w:rPr>
          <w:color w:val="241F20"/>
          <w:spacing w:val="40"/>
          <w:sz w:val="16"/>
        </w:rPr>
        <w:t> </w:t>
      </w:r>
      <w:r>
        <w:rPr>
          <w:color w:val="241F20"/>
          <w:sz w:val="16"/>
        </w:rPr>
        <w:t>tions.</w:t>
      </w:r>
      <w:r>
        <w:rPr>
          <w:color w:val="241F20"/>
          <w:spacing w:val="-1"/>
          <w:sz w:val="16"/>
        </w:rPr>
        <w:t> </w:t>
      </w:r>
      <w:r>
        <w:rPr>
          <w:color w:val="241F20"/>
          <w:sz w:val="16"/>
        </w:rPr>
        <w:t>Neurology</w:t>
      </w:r>
      <w:r>
        <w:rPr>
          <w:color w:val="241F20"/>
          <w:spacing w:val="-2"/>
          <w:sz w:val="16"/>
        </w:rPr>
        <w:t> </w:t>
      </w:r>
      <w:r>
        <w:rPr>
          <w:color w:val="241F20"/>
          <w:sz w:val="16"/>
        </w:rPr>
        <w:t>2009;73:898–900.</w:t>
      </w:r>
    </w:p>
    <w:p>
      <w:pPr>
        <w:pStyle w:val="ListParagraph"/>
        <w:numPr>
          <w:ilvl w:val="0"/>
          <w:numId w:val="1"/>
        </w:numPr>
        <w:tabs>
          <w:tab w:pos="445" w:val="left" w:leader="none"/>
          <w:tab w:pos="447" w:val="left" w:leader="none"/>
        </w:tabs>
        <w:spacing w:line="235" w:lineRule="auto" w:before="0" w:after="0"/>
        <w:ind w:left="447" w:right="38" w:hanging="191"/>
        <w:jc w:val="both"/>
        <w:rPr>
          <w:sz w:val="16"/>
        </w:rPr>
      </w:pPr>
      <w:r>
        <w:rPr>
          <w:color w:val="241F20"/>
          <w:sz w:val="16"/>
        </w:rPr>
        <w:t>Walter</w:t>
      </w:r>
      <w:r>
        <w:rPr>
          <w:color w:val="241F20"/>
          <w:spacing w:val="-4"/>
          <w:sz w:val="16"/>
        </w:rPr>
        <w:t> </w:t>
      </w:r>
      <w:r>
        <w:rPr>
          <w:color w:val="241F20"/>
          <w:sz w:val="16"/>
        </w:rPr>
        <w:t>U,</w:t>
      </w:r>
      <w:r>
        <w:rPr>
          <w:color w:val="241F20"/>
          <w:spacing w:val="-5"/>
          <w:sz w:val="16"/>
        </w:rPr>
        <w:t> </w:t>
      </w:r>
      <w:r>
        <w:rPr>
          <w:color w:val="241F20"/>
          <w:sz w:val="16"/>
        </w:rPr>
        <w:t>Hoeppner</w:t>
      </w:r>
      <w:r>
        <w:rPr>
          <w:color w:val="241F20"/>
          <w:spacing w:val="-5"/>
          <w:sz w:val="16"/>
        </w:rPr>
        <w:t> </w:t>
      </w:r>
      <w:r>
        <w:rPr>
          <w:color w:val="241F20"/>
          <w:sz w:val="16"/>
        </w:rPr>
        <w:t>J,</w:t>
      </w:r>
      <w:r>
        <w:rPr>
          <w:color w:val="241F20"/>
          <w:spacing w:val="-4"/>
          <w:sz w:val="16"/>
        </w:rPr>
        <w:t> </w:t>
      </w:r>
      <w:r>
        <w:rPr>
          <w:color w:val="241F20"/>
          <w:sz w:val="16"/>
        </w:rPr>
        <w:t>Prudente-Morrissey</w:t>
      </w:r>
      <w:r>
        <w:rPr>
          <w:color w:val="241F20"/>
          <w:spacing w:val="-4"/>
          <w:sz w:val="16"/>
        </w:rPr>
        <w:t> </w:t>
      </w:r>
      <w:r>
        <w:rPr>
          <w:color w:val="241F20"/>
          <w:sz w:val="16"/>
        </w:rPr>
        <w:t>L,</w:t>
      </w:r>
      <w:r>
        <w:rPr>
          <w:color w:val="241F20"/>
          <w:spacing w:val="-4"/>
          <w:sz w:val="16"/>
        </w:rPr>
        <w:t> </w:t>
      </w:r>
      <w:r>
        <w:rPr>
          <w:color w:val="241F20"/>
          <w:sz w:val="16"/>
        </w:rPr>
        <w:t>Horowski</w:t>
      </w:r>
      <w:r>
        <w:rPr>
          <w:color w:val="241F20"/>
          <w:spacing w:val="-5"/>
          <w:sz w:val="16"/>
        </w:rPr>
        <w:t> </w:t>
      </w:r>
      <w:r>
        <w:rPr>
          <w:color w:val="241F20"/>
          <w:sz w:val="16"/>
        </w:rPr>
        <w:t>S,</w:t>
      </w:r>
      <w:r>
        <w:rPr>
          <w:color w:val="241F20"/>
          <w:spacing w:val="-4"/>
          <w:sz w:val="16"/>
        </w:rPr>
        <w:t> </w:t>
      </w:r>
      <w:r>
        <w:rPr>
          <w:color w:val="241F20"/>
          <w:sz w:val="16"/>
        </w:rPr>
        <w:t>Herpertz</w:t>
      </w:r>
      <w:r>
        <w:rPr>
          <w:color w:val="241F20"/>
          <w:spacing w:val="40"/>
          <w:sz w:val="16"/>
        </w:rPr>
        <w:t> </w:t>
      </w:r>
      <w:r>
        <w:rPr>
          <w:color w:val="241F20"/>
          <w:sz w:val="16"/>
        </w:rPr>
        <w:t>SC, Benecke R. Parkinson’s disease-like midbrain sonography</w:t>
      </w:r>
      <w:r>
        <w:rPr>
          <w:color w:val="241F20"/>
          <w:spacing w:val="40"/>
          <w:sz w:val="16"/>
        </w:rPr>
        <w:t> </w:t>
      </w:r>
      <w:r>
        <w:rPr>
          <w:color w:val="241F20"/>
          <w:sz w:val="16"/>
        </w:rPr>
        <w:t>abnormalities are frequent in depressive disorders. Brain 2007;130</w:t>
      </w:r>
      <w:r>
        <w:rPr>
          <w:color w:val="241F20"/>
          <w:spacing w:val="40"/>
          <w:sz w:val="16"/>
        </w:rPr>
        <w:t> </w:t>
      </w:r>
      <w:r>
        <w:rPr>
          <w:color w:val="241F20"/>
          <w:sz w:val="16"/>
        </w:rPr>
        <w:t>(Part</w:t>
      </w:r>
      <w:r>
        <w:rPr>
          <w:color w:val="241F20"/>
          <w:spacing w:val="-12"/>
          <w:sz w:val="16"/>
        </w:rPr>
        <w:t> </w:t>
      </w:r>
      <w:r>
        <w:rPr>
          <w:color w:val="241F20"/>
          <w:sz w:val="16"/>
        </w:rPr>
        <w:t>7):1799–1807.</w:t>
      </w:r>
    </w:p>
    <w:p>
      <w:pPr>
        <w:pStyle w:val="ListParagraph"/>
        <w:numPr>
          <w:ilvl w:val="0"/>
          <w:numId w:val="1"/>
        </w:numPr>
        <w:tabs>
          <w:tab w:pos="445" w:val="left" w:leader="none"/>
          <w:tab w:pos="447" w:val="left" w:leader="none"/>
        </w:tabs>
        <w:spacing w:line="232" w:lineRule="auto" w:before="0" w:after="0"/>
        <w:ind w:left="447" w:right="38" w:hanging="191"/>
        <w:jc w:val="both"/>
        <w:rPr>
          <w:sz w:val="16"/>
        </w:rPr>
      </w:pPr>
      <w:r>
        <w:rPr>
          <w:color w:val="241F20"/>
          <w:sz w:val="16"/>
        </w:rPr>
        <w:t>Bender</w:t>
      </w:r>
      <w:r>
        <w:rPr>
          <w:color w:val="241F20"/>
          <w:spacing w:val="-1"/>
          <w:sz w:val="16"/>
        </w:rPr>
        <w:t> </w:t>
      </w:r>
      <w:r>
        <w:rPr>
          <w:color w:val="241F20"/>
          <w:sz w:val="16"/>
        </w:rPr>
        <w:t>A, Krishnan KJ,</w:t>
      </w:r>
      <w:r>
        <w:rPr>
          <w:color w:val="241F20"/>
          <w:spacing w:val="-1"/>
          <w:sz w:val="16"/>
        </w:rPr>
        <w:t> </w:t>
      </w:r>
      <w:r>
        <w:rPr>
          <w:color w:val="241F20"/>
          <w:sz w:val="16"/>
        </w:rPr>
        <w:t>Morris CM, et</w:t>
      </w:r>
      <w:r>
        <w:rPr>
          <w:color w:val="241F20"/>
          <w:spacing w:val="-1"/>
          <w:sz w:val="16"/>
        </w:rPr>
        <w:t> </w:t>
      </w:r>
      <w:r>
        <w:rPr>
          <w:color w:val="241F20"/>
          <w:sz w:val="16"/>
        </w:rPr>
        <w:t>al. High levels of</w:t>
      </w:r>
      <w:r>
        <w:rPr>
          <w:color w:val="241F20"/>
          <w:spacing w:val="-1"/>
          <w:sz w:val="16"/>
        </w:rPr>
        <w:t> </w:t>
      </w:r>
      <w:r>
        <w:rPr>
          <w:color w:val="241F20"/>
          <w:sz w:val="16"/>
        </w:rPr>
        <w:t>mitochon-</w:t>
      </w:r>
      <w:r>
        <w:rPr>
          <w:color w:val="241F20"/>
          <w:spacing w:val="40"/>
          <w:sz w:val="16"/>
        </w:rPr>
        <w:t> </w:t>
      </w:r>
      <w:r>
        <w:rPr>
          <w:color w:val="241F20"/>
          <w:sz w:val="16"/>
        </w:rPr>
        <w:t>drial</w:t>
      </w:r>
      <w:r>
        <w:rPr>
          <w:color w:val="241F20"/>
          <w:spacing w:val="-7"/>
          <w:sz w:val="16"/>
        </w:rPr>
        <w:t> </w:t>
      </w:r>
      <w:r>
        <w:rPr>
          <w:color w:val="241F20"/>
          <w:sz w:val="16"/>
        </w:rPr>
        <w:t>DNA</w:t>
      </w:r>
      <w:r>
        <w:rPr>
          <w:color w:val="241F20"/>
          <w:spacing w:val="-7"/>
          <w:sz w:val="16"/>
        </w:rPr>
        <w:t> </w:t>
      </w:r>
      <w:r>
        <w:rPr>
          <w:color w:val="241F20"/>
          <w:sz w:val="16"/>
        </w:rPr>
        <w:t>deletions</w:t>
      </w:r>
      <w:r>
        <w:rPr>
          <w:color w:val="241F20"/>
          <w:spacing w:val="-7"/>
          <w:sz w:val="16"/>
        </w:rPr>
        <w:t> </w:t>
      </w:r>
      <w:r>
        <w:rPr>
          <w:color w:val="241F20"/>
          <w:sz w:val="16"/>
        </w:rPr>
        <w:t>in</w:t>
      </w:r>
      <w:r>
        <w:rPr>
          <w:color w:val="241F20"/>
          <w:spacing w:val="-7"/>
          <w:sz w:val="16"/>
        </w:rPr>
        <w:t> </w:t>
      </w:r>
      <w:r>
        <w:rPr>
          <w:color w:val="241F20"/>
          <w:sz w:val="16"/>
        </w:rPr>
        <w:t>substantia</w:t>
      </w:r>
      <w:r>
        <w:rPr>
          <w:color w:val="241F20"/>
          <w:spacing w:val="-7"/>
          <w:sz w:val="16"/>
        </w:rPr>
        <w:t> </w:t>
      </w:r>
      <w:r>
        <w:rPr>
          <w:color w:val="241F20"/>
          <w:sz w:val="16"/>
        </w:rPr>
        <w:t>nigra</w:t>
      </w:r>
      <w:r>
        <w:rPr>
          <w:color w:val="241F20"/>
          <w:spacing w:val="-7"/>
          <w:sz w:val="16"/>
        </w:rPr>
        <w:t> </w:t>
      </w:r>
      <w:r>
        <w:rPr>
          <w:color w:val="241F20"/>
          <w:sz w:val="16"/>
        </w:rPr>
        <w:t>neurons</w:t>
      </w:r>
      <w:r>
        <w:rPr>
          <w:color w:val="241F20"/>
          <w:spacing w:val="-7"/>
          <w:sz w:val="16"/>
        </w:rPr>
        <w:t> </w:t>
      </w:r>
      <w:r>
        <w:rPr>
          <w:color w:val="241F20"/>
          <w:sz w:val="16"/>
        </w:rPr>
        <w:t>in</w:t>
      </w:r>
      <w:r>
        <w:rPr>
          <w:color w:val="241F20"/>
          <w:spacing w:val="-7"/>
          <w:sz w:val="16"/>
        </w:rPr>
        <w:t> </w:t>
      </w:r>
      <w:r>
        <w:rPr>
          <w:color w:val="241F20"/>
          <w:sz w:val="16"/>
        </w:rPr>
        <w:t>aging</w:t>
      </w:r>
      <w:r>
        <w:rPr>
          <w:color w:val="241F20"/>
          <w:spacing w:val="-7"/>
          <w:sz w:val="16"/>
        </w:rPr>
        <w:t> </w:t>
      </w:r>
      <w:r>
        <w:rPr>
          <w:color w:val="241F20"/>
          <w:sz w:val="16"/>
        </w:rPr>
        <w:t>and</w:t>
      </w:r>
      <w:r>
        <w:rPr>
          <w:color w:val="241F20"/>
          <w:spacing w:val="-6"/>
          <w:sz w:val="16"/>
        </w:rPr>
        <w:t> </w:t>
      </w:r>
      <w:r>
        <w:rPr>
          <w:color w:val="241F20"/>
          <w:sz w:val="16"/>
        </w:rPr>
        <w:t>Parkin-</w:t>
      </w:r>
      <w:r>
        <w:rPr>
          <w:color w:val="241F20"/>
          <w:spacing w:val="40"/>
          <w:sz w:val="16"/>
        </w:rPr>
        <w:t> </w:t>
      </w:r>
      <w:r>
        <w:rPr>
          <w:color w:val="241F20"/>
          <w:sz w:val="16"/>
        </w:rPr>
        <w:t>son disease. Nat Genet 2006;38:515–517.</w:t>
      </w:r>
    </w:p>
    <w:p>
      <w:pPr>
        <w:pStyle w:val="ListParagraph"/>
        <w:numPr>
          <w:ilvl w:val="0"/>
          <w:numId w:val="1"/>
        </w:numPr>
        <w:tabs>
          <w:tab w:pos="445" w:val="left" w:leader="none"/>
          <w:tab w:pos="447" w:val="left" w:leader="none"/>
        </w:tabs>
        <w:spacing w:line="232" w:lineRule="auto" w:before="0" w:after="0"/>
        <w:ind w:left="447" w:right="38" w:hanging="191"/>
        <w:jc w:val="both"/>
        <w:rPr>
          <w:sz w:val="16"/>
        </w:rPr>
      </w:pPr>
      <w:r>
        <w:rPr>
          <w:color w:val="241F20"/>
          <w:sz w:val="16"/>
        </w:rPr>
        <w:t>Graziewicz</w:t>
      </w:r>
      <w:r>
        <w:rPr>
          <w:color w:val="241F20"/>
          <w:spacing w:val="-10"/>
          <w:sz w:val="16"/>
        </w:rPr>
        <w:t> </w:t>
      </w:r>
      <w:r>
        <w:rPr>
          <w:color w:val="241F20"/>
          <w:sz w:val="16"/>
        </w:rPr>
        <w:t>MA,</w:t>
      </w:r>
      <w:r>
        <w:rPr>
          <w:color w:val="241F20"/>
          <w:spacing w:val="-10"/>
          <w:sz w:val="16"/>
        </w:rPr>
        <w:t> </w:t>
      </w:r>
      <w:r>
        <w:rPr>
          <w:color w:val="241F20"/>
          <w:sz w:val="16"/>
        </w:rPr>
        <w:t>Bienstock</w:t>
      </w:r>
      <w:r>
        <w:rPr>
          <w:color w:val="241F20"/>
          <w:spacing w:val="-10"/>
          <w:sz w:val="16"/>
        </w:rPr>
        <w:t> </w:t>
      </w:r>
      <w:r>
        <w:rPr>
          <w:color w:val="241F20"/>
          <w:sz w:val="16"/>
        </w:rPr>
        <w:t>RJ,</w:t>
      </w:r>
      <w:r>
        <w:rPr>
          <w:color w:val="241F20"/>
          <w:spacing w:val="-10"/>
          <w:sz w:val="16"/>
        </w:rPr>
        <w:t> </w:t>
      </w:r>
      <w:r>
        <w:rPr>
          <w:color w:val="241F20"/>
          <w:sz w:val="16"/>
        </w:rPr>
        <w:t>Copeland</w:t>
      </w:r>
      <w:r>
        <w:rPr>
          <w:color w:val="241F20"/>
          <w:spacing w:val="-10"/>
          <w:sz w:val="16"/>
        </w:rPr>
        <w:t> </w:t>
      </w:r>
      <w:r>
        <w:rPr>
          <w:color w:val="241F20"/>
          <w:sz w:val="16"/>
        </w:rPr>
        <w:t>WC.</w:t>
      </w:r>
      <w:r>
        <w:rPr>
          <w:color w:val="241F20"/>
          <w:spacing w:val="-10"/>
          <w:sz w:val="16"/>
        </w:rPr>
        <w:t> </w:t>
      </w:r>
      <w:r>
        <w:rPr>
          <w:color w:val="241F20"/>
          <w:sz w:val="16"/>
        </w:rPr>
        <w:t>The</w:t>
      </w:r>
      <w:r>
        <w:rPr>
          <w:color w:val="241F20"/>
          <w:spacing w:val="-10"/>
          <w:sz w:val="16"/>
        </w:rPr>
        <w:t> </w:t>
      </w:r>
      <w:r>
        <w:rPr>
          <w:color w:val="241F20"/>
          <w:sz w:val="16"/>
        </w:rPr>
        <w:t>DNA</w:t>
      </w:r>
      <w:r>
        <w:rPr>
          <w:color w:val="241F20"/>
          <w:spacing w:val="-10"/>
          <w:sz w:val="16"/>
        </w:rPr>
        <w:t> </w:t>
      </w:r>
      <w:r>
        <w:rPr>
          <w:color w:val="241F20"/>
          <w:sz w:val="16"/>
        </w:rPr>
        <w:t>polymerase</w:t>
      </w:r>
      <w:r>
        <w:rPr>
          <w:color w:val="241F20"/>
          <w:spacing w:val="40"/>
          <w:sz w:val="16"/>
        </w:rPr>
        <w:t> </w:t>
      </w:r>
      <w:r>
        <w:rPr>
          <w:color w:val="241F20"/>
          <w:sz w:val="16"/>
        </w:rPr>
        <w:t>gamma Y955C disease variant associated with PEO and </w:t>
      </w:r>
      <w:r>
        <w:rPr>
          <w:color w:val="241F20"/>
          <w:sz w:val="16"/>
        </w:rPr>
        <w:t>parkinson-</w:t>
      </w:r>
      <w:r>
        <w:rPr>
          <w:color w:val="241F20"/>
          <w:spacing w:val="40"/>
          <w:sz w:val="16"/>
        </w:rPr>
        <w:t> </w:t>
      </w:r>
      <w:r>
        <w:rPr>
          <w:color w:val="241F20"/>
          <w:sz w:val="16"/>
        </w:rPr>
        <w:t>ism mediates the incorporation and translesion synthesis opposite</w:t>
      </w:r>
      <w:r>
        <w:rPr>
          <w:color w:val="241F20"/>
          <w:spacing w:val="40"/>
          <w:sz w:val="16"/>
        </w:rPr>
        <w:t> </w:t>
      </w:r>
      <w:r>
        <w:rPr>
          <w:color w:val="241F20"/>
          <w:sz w:val="16"/>
        </w:rPr>
        <w:t>7,8-dihydro-8-oxo-2’-deoxyguanosine. Hum Mol Genet 2007;16:</w:t>
      </w:r>
      <w:r>
        <w:rPr>
          <w:color w:val="241F20"/>
          <w:spacing w:val="40"/>
          <w:sz w:val="16"/>
        </w:rPr>
        <w:t> </w:t>
      </w:r>
      <w:r>
        <w:rPr>
          <w:color w:val="241F20"/>
          <w:spacing w:val="-2"/>
          <w:sz w:val="16"/>
        </w:rPr>
        <w:t>2729</w:t>
      </w:r>
      <w:r>
        <w:rPr>
          <w:rFonts w:ascii="Arial" w:hAnsi="Arial"/>
          <w:color w:val="241F20"/>
          <w:spacing w:val="-2"/>
          <w:sz w:val="16"/>
        </w:rPr>
        <w:t>-</w:t>
      </w:r>
      <w:r>
        <w:rPr>
          <w:color w:val="241F20"/>
          <w:spacing w:val="-2"/>
          <w:sz w:val="16"/>
        </w:rPr>
        <w:t>2739.</w:t>
      </w:r>
    </w:p>
    <w:p>
      <w:pPr>
        <w:pStyle w:val="ListParagraph"/>
        <w:numPr>
          <w:ilvl w:val="0"/>
          <w:numId w:val="1"/>
        </w:numPr>
        <w:tabs>
          <w:tab w:pos="445" w:val="left" w:leader="none"/>
          <w:tab w:pos="447" w:val="left" w:leader="none"/>
        </w:tabs>
        <w:spacing w:line="232" w:lineRule="auto" w:before="4" w:after="0"/>
        <w:ind w:left="447" w:right="38" w:hanging="191"/>
        <w:jc w:val="both"/>
        <w:rPr>
          <w:sz w:val="16"/>
        </w:rPr>
      </w:pPr>
      <w:r>
        <w:rPr>
          <w:color w:val="241F20"/>
          <w:sz w:val="16"/>
        </w:rPr>
        <w:t>Rektorova</w:t>
      </w:r>
      <w:r>
        <w:rPr>
          <w:color w:val="241F20"/>
          <w:spacing w:val="-1"/>
          <w:sz w:val="16"/>
        </w:rPr>
        <w:t> </w:t>
      </w:r>
      <w:r>
        <w:rPr>
          <w:color w:val="241F20"/>
          <w:sz w:val="16"/>
        </w:rPr>
        <w:t>I, Balaz</w:t>
      </w:r>
      <w:r>
        <w:rPr>
          <w:color w:val="241F20"/>
          <w:spacing w:val="-1"/>
          <w:sz w:val="16"/>
        </w:rPr>
        <w:t> </w:t>
      </w:r>
      <w:r>
        <w:rPr>
          <w:color w:val="241F20"/>
          <w:sz w:val="16"/>
        </w:rPr>
        <w:t>M, Svatova</w:t>
      </w:r>
      <w:r>
        <w:rPr>
          <w:color w:val="241F20"/>
          <w:spacing w:val="-1"/>
          <w:sz w:val="16"/>
        </w:rPr>
        <w:t> </w:t>
      </w:r>
      <w:r>
        <w:rPr>
          <w:color w:val="241F20"/>
          <w:sz w:val="16"/>
        </w:rPr>
        <w:t>J,</w:t>
      </w:r>
      <w:r>
        <w:rPr>
          <w:color w:val="241F20"/>
          <w:spacing w:val="-1"/>
          <w:sz w:val="16"/>
        </w:rPr>
        <w:t> </w:t>
      </w:r>
      <w:r>
        <w:rPr>
          <w:color w:val="241F20"/>
          <w:sz w:val="16"/>
        </w:rPr>
        <w:t>et al.</w:t>
      </w:r>
      <w:r>
        <w:rPr>
          <w:color w:val="241F20"/>
          <w:spacing w:val="-1"/>
          <w:sz w:val="16"/>
        </w:rPr>
        <w:t> </w:t>
      </w:r>
      <w:r>
        <w:rPr>
          <w:color w:val="241F20"/>
          <w:sz w:val="16"/>
        </w:rPr>
        <w:t>Effects</w:t>
      </w:r>
      <w:r>
        <w:rPr>
          <w:color w:val="241F20"/>
          <w:spacing w:val="-1"/>
          <w:sz w:val="16"/>
        </w:rPr>
        <w:t> </w:t>
      </w:r>
      <w:r>
        <w:rPr>
          <w:color w:val="241F20"/>
          <w:sz w:val="16"/>
        </w:rPr>
        <w:t>of</w:t>
      </w:r>
      <w:r>
        <w:rPr>
          <w:color w:val="241F20"/>
          <w:spacing w:val="-1"/>
          <w:sz w:val="16"/>
        </w:rPr>
        <w:t> </w:t>
      </w:r>
      <w:r>
        <w:rPr>
          <w:color w:val="241F20"/>
          <w:sz w:val="16"/>
        </w:rPr>
        <w:t>ropinirole</w:t>
      </w:r>
      <w:r>
        <w:rPr>
          <w:color w:val="241F20"/>
          <w:spacing w:val="-1"/>
          <w:sz w:val="16"/>
        </w:rPr>
        <w:t> </w:t>
      </w:r>
      <w:r>
        <w:rPr>
          <w:color w:val="241F20"/>
          <w:sz w:val="16"/>
        </w:rPr>
        <w:t>on</w:t>
      </w:r>
      <w:r>
        <w:rPr>
          <w:color w:val="241F20"/>
          <w:spacing w:val="-1"/>
          <w:sz w:val="16"/>
        </w:rPr>
        <w:t> </w:t>
      </w:r>
      <w:r>
        <w:rPr>
          <w:color w:val="241F20"/>
          <w:sz w:val="16"/>
        </w:rPr>
        <w:t>non-</w:t>
      </w:r>
      <w:r>
        <w:rPr>
          <w:color w:val="241F20"/>
          <w:spacing w:val="40"/>
          <w:sz w:val="16"/>
        </w:rPr>
        <w:t> </w:t>
      </w:r>
      <w:r>
        <w:rPr>
          <w:color w:val="241F20"/>
          <w:sz w:val="16"/>
        </w:rPr>
        <w:t>motor symptoms of Parkinson disease: a prospective </w:t>
      </w:r>
      <w:r>
        <w:rPr>
          <w:color w:val="241F20"/>
          <w:sz w:val="16"/>
        </w:rPr>
        <w:t>multicenter</w:t>
      </w:r>
      <w:r>
        <w:rPr>
          <w:color w:val="241F20"/>
          <w:spacing w:val="40"/>
          <w:sz w:val="16"/>
        </w:rPr>
        <w:t> </w:t>
      </w:r>
      <w:r>
        <w:rPr>
          <w:color w:val="241F20"/>
          <w:sz w:val="16"/>
        </w:rPr>
        <w:t>study. Clin Neuropharmacol 2008;31:261</w:t>
      </w:r>
      <w:r>
        <w:rPr>
          <w:rFonts w:ascii="Arial"/>
          <w:color w:val="241F20"/>
          <w:sz w:val="16"/>
        </w:rPr>
        <w:t>-</w:t>
      </w:r>
      <w:r>
        <w:rPr>
          <w:color w:val="241F20"/>
          <w:sz w:val="16"/>
        </w:rPr>
        <w:t>266.</w:t>
      </w:r>
    </w:p>
    <w:p>
      <w:pPr>
        <w:spacing w:line="240" w:lineRule="auto" w:before="104"/>
        <w:rPr>
          <w:sz w:val="22"/>
        </w:rPr>
      </w:pPr>
      <w:r>
        <w:rPr/>
        <w:br w:type="column"/>
      </w:r>
      <w:r>
        <w:rPr>
          <w:sz w:val="22"/>
        </w:rPr>
      </w:r>
    </w:p>
    <w:p>
      <w:pPr>
        <w:pStyle w:val="Heading1"/>
        <w:spacing w:line="244" w:lineRule="auto" w:before="1"/>
        <w:ind w:left="409" w:right="369" w:hanging="1"/>
      </w:pPr>
      <w:r>
        <w:rPr>
          <w:color w:val="241F20"/>
          <w:w w:val="105"/>
        </w:rPr>
        <w:t>Novel </w:t>
      </w:r>
      <w:r>
        <w:rPr>
          <w:i/>
          <w:color w:val="241F20"/>
          <w:w w:val="105"/>
        </w:rPr>
        <w:t>PANK2 </w:t>
      </w:r>
      <w:r>
        <w:rPr>
          <w:color w:val="241F20"/>
          <w:w w:val="105"/>
        </w:rPr>
        <w:t>Gene Mutations in Korean Patient with Pantothenate Kinase-</w:t>
      </w:r>
      <w:r>
        <w:rPr>
          <w:color w:val="241F20"/>
          <w:w w:val="105"/>
        </w:rPr>
        <w:t>Associated Neurodegeneration Presenting Unilateral Dystonic Tremor</w:t>
      </w:r>
    </w:p>
    <w:p>
      <w:pPr>
        <w:pStyle w:val="BodyText"/>
        <w:spacing w:before="140"/>
        <w:rPr>
          <w:sz w:val="22"/>
        </w:rPr>
      </w:pPr>
    </w:p>
    <w:p>
      <w:pPr>
        <w:pStyle w:val="BodyText"/>
        <w:tabs>
          <w:tab w:pos="3966" w:val="left" w:leader="none"/>
        </w:tabs>
        <w:ind w:left="456" w:firstLine="2857"/>
        <w:rPr>
          <w:position w:val="-12"/>
        </w:rPr>
      </w:pPr>
      <w:r>
        <w:rPr>
          <w:color w:val="241F20"/>
          <w:spacing w:val="-2"/>
        </w:rPr>
        <w:t>Video</w:t>
      </w:r>
      <w:r>
        <w:rPr>
          <w:color w:val="241F20"/>
        </w:rPr>
        <w:tab/>
      </w:r>
      <w:r>
        <w:rPr>
          <w:color w:val="241F20"/>
          <w:position w:val="-12"/>
        </w:rPr>
        <w:drawing>
          <wp:inline distT="0" distB="0" distL="0" distR="0">
            <wp:extent cx="548850" cy="225360"/>
            <wp:effectExtent l="0" t="0" r="0" b="0"/>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548850" cy="225360"/>
                    </a:xfrm>
                    <a:prstGeom prst="rect">
                      <a:avLst/>
                    </a:prstGeom>
                  </pic:spPr>
                </pic:pic>
              </a:graphicData>
            </a:graphic>
          </wp:inline>
        </w:drawing>
      </w:r>
      <w:r>
        <w:rPr>
          <w:color w:val="241F20"/>
          <w:position w:val="-12"/>
        </w:rPr>
      </w:r>
    </w:p>
    <w:p>
      <w:pPr>
        <w:pStyle w:val="BodyText"/>
        <w:spacing w:line="230" w:lineRule="auto" w:before="144"/>
        <w:ind w:left="256" w:right="216" w:firstLine="199"/>
        <w:jc w:val="both"/>
      </w:pPr>
      <w:r>
        <w:rPr>
          <w:color w:val="241F20"/>
        </w:rPr>
        <w:t>Pantothenate kinase-associated neurodegeneration </w:t>
      </w:r>
      <w:r>
        <w:rPr>
          <w:color w:val="241F20"/>
        </w:rPr>
        <w:t>(PKAN [MIM 234200]) is a rare autosomal recessive disorder with</w:t>
      </w:r>
      <w:r>
        <w:rPr>
          <w:color w:val="241F20"/>
          <w:spacing w:val="40"/>
        </w:rPr>
        <w:t> </w:t>
      </w:r>
      <w:r>
        <w:rPr>
          <w:color w:val="241F20"/>
        </w:rPr>
        <w:t>iron</w:t>
      </w:r>
      <w:r>
        <w:rPr>
          <w:color w:val="241F20"/>
          <w:spacing w:val="34"/>
        </w:rPr>
        <w:t> </w:t>
      </w:r>
      <w:r>
        <w:rPr>
          <w:color w:val="241F20"/>
        </w:rPr>
        <w:t>accumulation</w:t>
      </w:r>
      <w:r>
        <w:rPr>
          <w:color w:val="241F20"/>
          <w:spacing w:val="33"/>
        </w:rPr>
        <w:t> </w:t>
      </w:r>
      <w:r>
        <w:rPr>
          <w:color w:val="241F20"/>
        </w:rPr>
        <w:t>in</w:t>
      </w:r>
      <w:r>
        <w:rPr>
          <w:color w:val="241F20"/>
          <w:spacing w:val="34"/>
        </w:rPr>
        <w:t> </w:t>
      </w:r>
      <w:r>
        <w:rPr>
          <w:color w:val="241F20"/>
        </w:rPr>
        <w:t>the</w:t>
      </w:r>
      <w:r>
        <w:rPr>
          <w:color w:val="241F20"/>
          <w:spacing w:val="34"/>
        </w:rPr>
        <w:t> </w:t>
      </w:r>
      <w:r>
        <w:rPr>
          <w:color w:val="241F20"/>
        </w:rPr>
        <w:t>basal</w:t>
      </w:r>
      <w:r>
        <w:rPr>
          <w:color w:val="241F20"/>
          <w:spacing w:val="34"/>
        </w:rPr>
        <w:t> </w:t>
      </w:r>
      <w:r>
        <w:rPr>
          <w:color w:val="241F20"/>
        </w:rPr>
        <w:t>ganglia,</w:t>
      </w:r>
      <w:r>
        <w:rPr>
          <w:color w:val="241F20"/>
          <w:spacing w:val="34"/>
        </w:rPr>
        <w:t> </w:t>
      </w:r>
      <w:r>
        <w:rPr>
          <w:color w:val="241F20"/>
        </w:rPr>
        <w:t>due</w:t>
      </w:r>
      <w:r>
        <w:rPr>
          <w:color w:val="241F20"/>
          <w:spacing w:val="33"/>
        </w:rPr>
        <w:t> </w:t>
      </w:r>
      <w:r>
        <w:rPr>
          <w:color w:val="241F20"/>
        </w:rPr>
        <w:t>to</w:t>
      </w:r>
      <w:r>
        <w:rPr>
          <w:color w:val="241F20"/>
          <w:spacing w:val="33"/>
        </w:rPr>
        <w:t> </w:t>
      </w:r>
      <w:r>
        <w:rPr>
          <w:color w:val="241F20"/>
        </w:rPr>
        <w:t>mutations</w:t>
      </w:r>
      <w:r>
        <w:rPr>
          <w:color w:val="241F20"/>
          <w:spacing w:val="35"/>
        </w:rPr>
        <w:t> </w:t>
      </w:r>
      <w:r>
        <w:rPr>
          <w:color w:val="241F20"/>
        </w:rPr>
        <w:t>in the pantothenate kinase 2 (</w:t>
      </w:r>
      <w:r>
        <w:rPr>
          <w:i/>
          <w:color w:val="241F20"/>
        </w:rPr>
        <w:t>PANK2</w:t>
      </w:r>
      <w:r>
        <w:rPr>
          <w:color w:val="241F20"/>
        </w:rPr>
        <w:t>) gene on chromosome 20p13.</w:t>
      </w:r>
      <w:r>
        <w:rPr>
          <w:color w:val="241F20"/>
          <w:vertAlign w:val="superscript"/>
        </w:rPr>
        <w:t>1</w:t>
      </w:r>
      <w:r>
        <w:rPr>
          <w:color w:val="241F20"/>
          <w:vertAlign w:val="baseline"/>
        </w:rPr>
        <w:t> The phenotype of PKAN is widely variable and overlaps with a wide spectrum of disorders characterized by neurodegeneration with brain iron accumulation, formerly known as Hallervorden-Spatz syndrome.</w:t>
      </w:r>
      <w:r>
        <w:rPr>
          <w:color w:val="241F20"/>
          <w:vertAlign w:val="superscript"/>
        </w:rPr>
        <w:t>2</w:t>
      </w:r>
    </w:p>
    <w:p>
      <w:pPr>
        <w:pStyle w:val="BodyText"/>
        <w:spacing w:line="230" w:lineRule="auto" w:before="4"/>
        <w:ind w:left="256" w:right="216" w:firstLine="199"/>
        <w:jc w:val="right"/>
      </w:pPr>
      <w:r>
        <w:rPr>
          <w:color w:val="241F20"/>
        </w:rPr>
        <w:t>A</w:t>
      </w:r>
      <w:r>
        <w:rPr>
          <w:color w:val="241F20"/>
          <w:spacing w:val="20"/>
        </w:rPr>
        <w:t> </w:t>
      </w:r>
      <w:r>
        <w:rPr>
          <w:color w:val="241F20"/>
        </w:rPr>
        <w:t>55-year-old</w:t>
      </w:r>
      <w:r>
        <w:rPr>
          <w:color w:val="241F20"/>
          <w:spacing w:val="18"/>
        </w:rPr>
        <w:t> </w:t>
      </w:r>
      <w:r>
        <w:rPr>
          <w:color w:val="241F20"/>
        </w:rPr>
        <w:t>Korean</w:t>
      </w:r>
      <w:r>
        <w:rPr>
          <w:color w:val="241F20"/>
          <w:spacing w:val="18"/>
        </w:rPr>
        <w:t> </w:t>
      </w:r>
      <w:r>
        <w:rPr>
          <w:color w:val="241F20"/>
        </w:rPr>
        <w:t>man</w:t>
      </w:r>
      <w:r>
        <w:rPr>
          <w:color w:val="241F20"/>
          <w:spacing w:val="18"/>
        </w:rPr>
        <w:t> </w:t>
      </w:r>
      <w:r>
        <w:rPr>
          <w:color w:val="241F20"/>
        </w:rPr>
        <w:t>visited</w:t>
      </w:r>
      <w:r>
        <w:rPr>
          <w:color w:val="241F20"/>
          <w:spacing w:val="18"/>
        </w:rPr>
        <w:t> </w:t>
      </w:r>
      <w:r>
        <w:rPr>
          <w:color w:val="241F20"/>
        </w:rPr>
        <w:t>our</w:t>
      </w:r>
      <w:r>
        <w:rPr>
          <w:color w:val="241F20"/>
          <w:spacing w:val="19"/>
        </w:rPr>
        <w:t> </w:t>
      </w:r>
      <w:r>
        <w:rPr>
          <w:color w:val="241F20"/>
        </w:rPr>
        <w:t>movement</w:t>
      </w:r>
      <w:r>
        <w:rPr>
          <w:color w:val="241F20"/>
          <w:spacing w:val="19"/>
        </w:rPr>
        <w:t> </w:t>
      </w:r>
      <w:r>
        <w:rPr>
          <w:color w:val="241F20"/>
        </w:rPr>
        <w:t>disorder clinic</w:t>
      </w:r>
      <w:r>
        <w:rPr>
          <w:color w:val="241F20"/>
          <w:spacing w:val="16"/>
        </w:rPr>
        <w:t> </w:t>
      </w:r>
      <w:r>
        <w:rPr>
          <w:color w:val="241F20"/>
        </w:rPr>
        <w:t>due</w:t>
      </w:r>
      <w:r>
        <w:rPr>
          <w:color w:val="241F20"/>
          <w:spacing w:val="16"/>
        </w:rPr>
        <w:t> </w:t>
      </w:r>
      <w:r>
        <w:rPr>
          <w:color w:val="241F20"/>
        </w:rPr>
        <w:t>to</w:t>
      </w:r>
      <w:r>
        <w:rPr>
          <w:color w:val="241F20"/>
          <w:spacing w:val="15"/>
        </w:rPr>
        <w:t> </w:t>
      </w:r>
      <w:r>
        <w:rPr>
          <w:color w:val="241F20"/>
        </w:rPr>
        <w:t>tremulous</w:t>
      </w:r>
      <w:r>
        <w:rPr>
          <w:color w:val="241F20"/>
          <w:spacing w:val="16"/>
        </w:rPr>
        <w:t> </w:t>
      </w:r>
      <w:r>
        <w:rPr>
          <w:color w:val="241F20"/>
        </w:rPr>
        <w:t>movement</w:t>
      </w:r>
      <w:r>
        <w:rPr>
          <w:color w:val="241F20"/>
          <w:spacing w:val="16"/>
        </w:rPr>
        <w:t> </w:t>
      </w:r>
      <w:r>
        <w:rPr>
          <w:color w:val="241F20"/>
        </w:rPr>
        <w:t>in</w:t>
      </w:r>
      <w:r>
        <w:rPr>
          <w:color w:val="241F20"/>
          <w:spacing w:val="17"/>
        </w:rPr>
        <w:t> </w:t>
      </w:r>
      <w:r>
        <w:rPr>
          <w:color w:val="241F20"/>
        </w:rPr>
        <w:t>the</w:t>
      </w:r>
      <w:r>
        <w:rPr>
          <w:color w:val="241F20"/>
          <w:spacing w:val="16"/>
        </w:rPr>
        <w:t> </w:t>
      </w:r>
      <w:r>
        <w:rPr>
          <w:color w:val="241F20"/>
        </w:rPr>
        <w:t>right</w:t>
      </w:r>
      <w:r>
        <w:rPr>
          <w:color w:val="241F20"/>
          <w:spacing w:val="15"/>
        </w:rPr>
        <w:t> </w:t>
      </w:r>
      <w:r>
        <w:rPr>
          <w:color w:val="241F20"/>
        </w:rPr>
        <w:t>arm</w:t>
      </w:r>
      <w:r>
        <w:rPr>
          <w:color w:val="241F20"/>
          <w:spacing w:val="15"/>
        </w:rPr>
        <w:t> </w:t>
      </w:r>
      <w:r>
        <w:rPr>
          <w:color w:val="241F20"/>
        </w:rPr>
        <w:t>and</w:t>
      </w:r>
      <w:r>
        <w:rPr>
          <w:color w:val="241F20"/>
          <w:spacing w:val="15"/>
        </w:rPr>
        <w:t> </w:t>
      </w:r>
      <w:r>
        <w:rPr>
          <w:color w:val="241F20"/>
        </w:rPr>
        <w:t>hand. He</w:t>
      </w:r>
      <w:r>
        <w:rPr>
          <w:color w:val="241F20"/>
          <w:spacing w:val="30"/>
        </w:rPr>
        <w:t> </w:t>
      </w:r>
      <w:r>
        <w:rPr>
          <w:color w:val="241F20"/>
        </w:rPr>
        <w:t>was</w:t>
      </w:r>
      <w:r>
        <w:rPr>
          <w:color w:val="241F20"/>
          <w:spacing w:val="30"/>
        </w:rPr>
        <w:t> </w:t>
      </w:r>
      <w:r>
        <w:rPr>
          <w:color w:val="241F20"/>
        </w:rPr>
        <w:t>healthy</w:t>
      </w:r>
      <w:r>
        <w:rPr>
          <w:color w:val="241F20"/>
          <w:spacing w:val="29"/>
        </w:rPr>
        <w:t> </w:t>
      </w:r>
      <w:r>
        <w:rPr>
          <w:color w:val="241F20"/>
        </w:rPr>
        <w:t>until</w:t>
      </w:r>
      <w:r>
        <w:rPr>
          <w:color w:val="241F20"/>
          <w:spacing w:val="29"/>
        </w:rPr>
        <w:t> </w:t>
      </w:r>
      <w:r>
        <w:rPr>
          <w:color w:val="241F20"/>
        </w:rPr>
        <w:t>his</w:t>
      </w:r>
      <w:r>
        <w:rPr>
          <w:color w:val="241F20"/>
          <w:spacing w:val="29"/>
        </w:rPr>
        <w:t> </w:t>
      </w:r>
      <w:r>
        <w:rPr>
          <w:color w:val="241F20"/>
        </w:rPr>
        <w:t>late</w:t>
      </w:r>
      <w:r>
        <w:rPr>
          <w:color w:val="241F20"/>
          <w:spacing w:val="30"/>
        </w:rPr>
        <w:t> </w:t>
      </w:r>
      <w:r>
        <w:rPr>
          <w:color w:val="241F20"/>
        </w:rPr>
        <w:t>thirties,</w:t>
      </w:r>
      <w:r>
        <w:rPr>
          <w:color w:val="241F20"/>
          <w:spacing w:val="30"/>
        </w:rPr>
        <w:t> </w:t>
      </w:r>
      <w:r>
        <w:rPr>
          <w:color w:val="241F20"/>
        </w:rPr>
        <w:t>but</w:t>
      </w:r>
      <w:r>
        <w:rPr>
          <w:color w:val="241F20"/>
          <w:spacing w:val="30"/>
        </w:rPr>
        <w:t> </w:t>
      </w:r>
      <w:r>
        <w:rPr>
          <w:color w:val="241F20"/>
        </w:rPr>
        <w:t>he</w:t>
      </w:r>
      <w:r>
        <w:rPr>
          <w:color w:val="241F20"/>
          <w:spacing w:val="30"/>
        </w:rPr>
        <w:t> </w:t>
      </w:r>
      <w:r>
        <w:rPr>
          <w:color w:val="241F20"/>
        </w:rPr>
        <w:t>felt</w:t>
      </w:r>
      <w:r>
        <w:rPr>
          <w:color w:val="241F20"/>
          <w:spacing w:val="29"/>
        </w:rPr>
        <w:t> </w:t>
      </w:r>
      <w:r>
        <w:rPr>
          <w:color w:val="241F20"/>
        </w:rPr>
        <w:t>unpleasant movements</w:t>
      </w:r>
      <w:r>
        <w:rPr>
          <w:color w:val="241F20"/>
          <w:spacing w:val="34"/>
        </w:rPr>
        <w:t> </w:t>
      </w:r>
      <w:r>
        <w:rPr>
          <w:color w:val="241F20"/>
        </w:rPr>
        <w:t>on</w:t>
      </w:r>
      <w:r>
        <w:rPr>
          <w:color w:val="241F20"/>
          <w:spacing w:val="34"/>
        </w:rPr>
        <w:t> </w:t>
      </w:r>
      <w:r>
        <w:rPr>
          <w:color w:val="241F20"/>
        </w:rPr>
        <w:t>the</w:t>
      </w:r>
      <w:r>
        <w:rPr>
          <w:color w:val="241F20"/>
          <w:spacing w:val="34"/>
        </w:rPr>
        <w:t> </w:t>
      </w:r>
      <w:r>
        <w:rPr>
          <w:color w:val="241F20"/>
        </w:rPr>
        <w:t>right</w:t>
      </w:r>
      <w:r>
        <w:rPr>
          <w:color w:val="241F20"/>
          <w:spacing w:val="33"/>
        </w:rPr>
        <w:t> </w:t>
      </w:r>
      <w:r>
        <w:rPr>
          <w:color w:val="241F20"/>
        </w:rPr>
        <w:t>hand</w:t>
      </w:r>
      <w:r>
        <w:rPr>
          <w:color w:val="241F20"/>
          <w:spacing w:val="33"/>
        </w:rPr>
        <w:t> </w:t>
      </w:r>
      <w:r>
        <w:rPr>
          <w:color w:val="241F20"/>
        </w:rPr>
        <w:t>while</w:t>
      </w:r>
      <w:r>
        <w:rPr>
          <w:color w:val="241F20"/>
          <w:spacing w:val="34"/>
        </w:rPr>
        <w:t> </w:t>
      </w:r>
      <w:r>
        <w:rPr>
          <w:color w:val="241F20"/>
        </w:rPr>
        <w:t>doing</w:t>
      </w:r>
      <w:r>
        <w:rPr>
          <w:color w:val="241F20"/>
          <w:spacing w:val="34"/>
        </w:rPr>
        <w:t> </w:t>
      </w:r>
      <w:r>
        <w:rPr>
          <w:color w:val="241F20"/>
        </w:rPr>
        <w:t>ﬁne</w:t>
      </w:r>
      <w:r>
        <w:rPr>
          <w:color w:val="241F20"/>
          <w:spacing w:val="33"/>
        </w:rPr>
        <w:t> </w:t>
      </w:r>
      <w:r>
        <w:rPr>
          <w:color w:val="241F20"/>
        </w:rPr>
        <w:t>actions,</w:t>
      </w:r>
      <w:r>
        <w:rPr>
          <w:color w:val="241F20"/>
          <w:spacing w:val="34"/>
        </w:rPr>
        <w:t> </w:t>
      </w:r>
      <w:r>
        <w:rPr>
          <w:color w:val="241F20"/>
        </w:rPr>
        <w:t>and then</w:t>
      </w:r>
      <w:r>
        <w:rPr>
          <w:color w:val="241F20"/>
          <w:spacing w:val="-4"/>
        </w:rPr>
        <w:t> </w:t>
      </w:r>
      <w:r>
        <w:rPr>
          <w:color w:val="241F20"/>
        </w:rPr>
        <w:t>he</w:t>
      </w:r>
      <w:r>
        <w:rPr>
          <w:color w:val="241F20"/>
          <w:spacing w:val="-3"/>
        </w:rPr>
        <w:t> </w:t>
      </w:r>
      <w:r>
        <w:rPr>
          <w:color w:val="241F20"/>
        </w:rPr>
        <w:t>had</w:t>
      </w:r>
      <w:r>
        <w:rPr>
          <w:color w:val="241F20"/>
          <w:spacing w:val="-2"/>
        </w:rPr>
        <w:t> </w:t>
      </w:r>
      <w:r>
        <w:rPr>
          <w:color w:val="241F20"/>
        </w:rPr>
        <w:t>slowly</w:t>
      </w:r>
      <w:r>
        <w:rPr>
          <w:color w:val="241F20"/>
          <w:spacing w:val="-2"/>
        </w:rPr>
        <w:t> </w:t>
      </w:r>
      <w:r>
        <w:rPr>
          <w:color w:val="241F20"/>
        </w:rPr>
        <w:t>progressive</w:t>
      </w:r>
      <w:r>
        <w:rPr>
          <w:color w:val="241F20"/>
          <w:spacing w:val="-2"/>
        </w:rPr>
        <w:t> </w:t>
      </w:r>
      <w:r>
        <w:rPr>
          <w:color w:val="241F20"/>
        </w:rPr>
        <w:t>difﬁculty</w:t>
      </w:r>
      <w:r>
        <w:rPr>
          <w:color w:val="241F20"/>
          <w:spacing w:val="-2"/>
        </w:rPr>
        <w:t> </w:t>
      </w:r>
      <w:r>
        <w:rPr>
          <w:color w:val="241F20"/>
        </w:rPr>
        <w:t>in</w:t>
      </w:r>
      <w:r>
        <w:rPr>
          <w:color w:val="241F20"/>
          <w:spacing w:val="-3"/>
        </w:rPr>
        <w:t> </w:t>
      </w:r>
      <w:r>
        <w:rPr>
          <w:color w:val="241F20"/>
        </w:rPr>
        <w:t>writing</w:t>
      </w:r>
      <w:r>
        <w:rPr>
          <w:color w:val="241F20"/>
          <w:spacing w:val="-3"/>
        </w:rPr>
        <w:t> </w:t>
      </w:r>
      <w:r>
        <w:rPr>
          <w:color w:val="241F20"/>
        </w:rPr>
        <w:t>and</w:t>
      </w:r>
      <w:r>
        <w:rPr>
          <w:color w:val="241F20"/>
          <w:spacing w:val="-2"/>
        </w:rPr>
        <w:t> </w:t>
      </w:r>
      <w:r>
        <w:rPr>
          <w:color w:val="241F20"/>
        </w:rPr>
        <w:t>manip- ulation</w:t>
      </w:r>
      <w:r>
        <w:rPr>
          <w:color w:val="241F20"/>
          <w:spacing w:val="24"/>
        </w:rPr>
        <w:t> </w:t>
      </w:r>
      <w:r>
        <w:rPr>
          <w:color w:val="241F20"/>
        </w:rPr>
        <w:t>with</w:t>
      </w:r>
      <w:r>
        <w:rPr>
          <w:color w:val="241F20"/>
          <w:spacing w:val="24"/>
        </w:rPr>
        <w:t> </w:t>
      </w:r>
      <w:r>
        <w:rPr>
          <w:color w:val="241F20"/>
        </w:rPr>
        <w:t>right</w:t>
      </w:r>
      <w:r>
        <w:rPr>
          <w:color w:val="241F20"/>
          <w:spacing w:val="24"/>
        </w:rPr>
        <w:t> </w:t>
      </w:r>
      <w:r>
        <w:rPr>
          <w:color w:val="241F20"/>
        </w:rPr>
        <w:t>hand</w:t>
      </w:r>
      <w:r>
        <w:rPr>
          <w:color w:val="241F20"/>
          <w:spacing w:val="24"/>
        </w:rPr>
        <w:t> </w:t>
      </w:r>
      <w:r>
        <w:rPr>
          <w:color w:val="241F20"/>
        </w:rPr>
        <w:t>for</w:t>
      </w:r>
      <w:r>
        <w:rPr>
          <w:color w:val="241F20"/>
          <w:spacing w:val="24"/>
        </w:rPr>
        <w:t> </w:t>
      </w:r>
      <w:r>
        <w:rPr>
          <w:color w:val="241F20"/>
        </w:rPr>
        <w:t>7</w:t>
      </w:r>
      <w:r>
        <w:rPr>
          <w:color w:val="241F20"/>
          <w:spacing w:val="24"/>
        </w:rPr>
        <w:t> </w:t>
      </w:r>
      <w:r>
        <w:rPr>
          <w:color w:val="241F20"/>
        </w:rPr>
        <w:t>years.</w:t>
      </w:r>
      <w:r>
        <w:rPr>
          <w:color w:val="241F20"/>
          <w:spacing w:val="23"/>
        </w:rPr>
        <w:t> </w:t>
      </w:r>
      <w:r>
        <w:rPr>
          <w:color w:val="241F20"/>
        </w:rPr>
        <w:t>There</w:t>
      </w:r>
      <w:r>
        <w:rPr>
          <w:color w:val="241F20"/>
          <w:spacing w:val="24"/>
        </w:rPr>
        <w:t> </w:t>
      </w:r>
      <w:r>
        <w:rPr>
          <w:color w:val="241F20"/>
        </w:rPr>
        <w:t>was</w:t>
      </w:r>
      <w:r>
        <w:rPr>
          <w:color w:val="241F20"/>
          <w:spacing w:val="25"/>
        </w:rPr>
        <w:t> </w:t>
      </w:r>
      <w:r>
        <w:rPr>
          <w:color w:val="241F20"/>
        </w:rPr>
        <w:t>no</w:t>
      </w:r>
      <w:r>
        <w:rPr>
          <w:color w:val="241F20"/>
          <w:spacing w:val="24"/>
        </w:rPr>
        <w:t> </w:t>
      </w:r>
      <w:r>
        <w:rPr>
          <w:color w:val="241F20"/>
        </w:rPr>
        <w:t>history</w:t>
      </w:r>
      <w:r>
        <w:rPr>
          <w:color w:val="241F20"/>
          <w:spacing w:val="22"/>
        </w:rPr>
        <w:t> </w:t>
      </w:r>
      <w:r>
        <w:rPr>
          <w:color w:val="241F20"/>
        </w:rPr>
        <w:t>of drug</w:t>
      </w:r>
      <w:r>
        <w:rPr>
          <w:color w:val="241F20"/>
          <w:spacing w:val="17"/>
        </w:rPr>
        <w:t> </w:t>
      </w:r>
      <w:r>
        <w:rPr>
          <w:color w:val="241F20"/>
        </w:rPr>
        <w:t>exposure,</w:t>
      </w:r>
      <w:r>
        <w:rPr>
          <w:color w:val="241F20"/>
          <w:spacing w:val="16"/>
        </w:rPr>
        <w:t> </w:t>
      </w:r>
      <w:r>
        <w:rPr>
          <w:color w:val="241F20"/>
        </w:rPr>
        <w:t>trauma</w:t>
      </w:r>
      <w:r>
        <w:rPr>
          <w:color w:val="241F20"/>
          <w:spacing w:val="18"/>
        </w:rPr>
        <w:t> </w:t>
      </w:r>
      <w:r>
        <w:rPr>
          <w:color w:val="241F20"/>
        </w:rPr>
        <w:t>or</w:t>
      </w:r>
      <w:r>
        <w:rPr>
          <w:color w:val="241F20"/>
          <w:spacing w:val="17"/>
        </w:rPr>
        <w:t> </w:t>
      </w:r>
      <w:r>
        <w:rPr>
          <w:color w:val="241F20"/>
        </w:rPr>
        <w:t>other</w:t>
      </w:r>
      <w:r>
        <w:rPr>
          <w:color w:val="241F20"/>
          <w:spacing w:val="18"/>
        </w:rPr>
        <w:t> </w:t>
      </w:r>
      <w:r>
        <w:rPr>
          <w:color w:val="241F20"/>
        </w:rPr>
        <w:t>medical</w:t>
      </w:r>
      <w:r>
        <w:rPr>
          <w:color w:val="241F20"/>
          <w:spacing w:val="16"/>
        </w:rPr>
        <w:t> </w:t>
      </w:r>
      <w:r>
        <w:rPr>
          <w:color w:val="241F20"/>
        </w:rPr>
        <w:t>problems,</w:t>
      </w:r>
      <w:r>
        <w:rPr>
          <w:color w:val="241F20"/>
          <w:spacing w:val="16"/>
        </w:rPr>
        <w:t> </w:t>
      </w:r>
      <w:r>
        <w:rPr>
          <w:color w:val="241F20"/>
        </w:rPr>
        <w:t>but</w:t>
      </w:r>
      <w:r>
        <w:rPr>
          <w:color w:val="241F20"/>
          <w:spacing w:val="17"/>
        </w:rPr>
        <w:t> </w:t>
      </w:r>
      <w:r>
        <w:rPr>
          <w:color w:val="241F20"/>
        </w:rPr>
        <w:t>family history</w:t>
      </w:r>
      <w:r>
        <w:rPr>
          <w:color w:val="241F20"/>
          <w:spacing w:val="-8"/>
        </w:rPr>
        <w:t> </w:t>
      </w:r>
      <w:r>
        <w:rPr>
          <w:color w:val="241F20"/>
        </w:rPr>
        <w:t>was</w:t>
      </w:r>
      <w:r>
        <w:rPr>
          <w:color w:val="241F20"/>
          <w:spacing w:val="-8"/>
        </w:rPr>
        <w:t> </w:t>
      </w:r>
      <w:r>
        <w:rPr>
          <w:color w:val="241F20"/>
        </w:rPr>
        <w:t>positive</w:t>
      </w:r>
      <w:r>
        <w:rPr>
          <w:color w:val="241F20"/>
          <w:spacing w:val="-9"/>
        </w:rPr>
        <w:t> </w:t>
      </w:r>
      <w:r>
        <w:rPr>
          <w:color w:val="241F20"/>
        </w:rPr>
        <w:t>for</w:t>
      </w:r>
      <w:r>
        <w:rPr>
          <w:color w:val="241F20"/>
          <w:spacing w:val="-8"/>
        </w:rPr>
        <w:t> </w:t>
      </w:r>
      <w:r>
        <w:rPr>
          <w:color w:val="241F20"/>
        </w:rPr>
        <w:t>his</w:t>
      </w:r>
      <w:r>
        <w:rPr>
          <w:color w:val="241F20"/>
          <w:spacing w:val="-8"/>
        </w:rPr>
        <w:t> </w:t>
      </w:r>
      <w:r>
        <w:rPr>
          <w:color w:val="241F20"/>
        </w:rPr>
        <w:t>brother,</w:t>
      </w:r>
      <w:r>
        <w:rPr>
          <w:color w:val="241F20"/>
          <w:spacing w:val="-8"/>
        </w:rPr>
        <w:t> </w:t>
      </w:r>
      <w:r>
        <w:rPr>
          <w:color w:val="241F20"/>
        </w:rPr>
        <w:t>who</w:t>
      </w:r>
      <w:r>
        <w:rPr>
          <w:color w:val="241F20"/>
          <w:spacing w:val="-8"/>
        </w:rPr>
        <w:t> </w:t>
      </w:r>
      <w:r>
        <w:rPr>
          <w:color w:val="241F20"/>
        </w:rPr>
        <w:t>had</w:t>
      </w:r>
      <w:r>
        <w:rPr>
          <w:color w:val="241F20"/>
          <w:spacing w:val="-8"/>
        </w:rPr>
        <w:t> </w:t>
      </w:r>
      <w:r>
        <w:rPr>
          <w:color w:val="241F20"/>
        </w:rPr>
        <w:t>similar</w:t>
      </w:r>
      <w:r>
        <w:rPr>
          <w:color w:val="241F20"/>
          <w:spacing w:val="-8"/>
        </w:rPr>
        <w:t> </w:t>
      </w:r>
      <w:r>
        <w:rPr>
          <w:color w:val="241F20"/>
        </w:rPr>
        <w:t>symptoms. Initial</w:t>
      </w:r>
      <w:r>
        <w:rPr>
          <w:color w:val="241F20"/>
          <w:spacing w:val="40"/>
        </w:rPr>
        <w:t> </w:t>
      </w:r>
      <w:r>
        <w:rPr>
          <w:color w:val="241F20"/>
        </w:rPr>
        <w:t>neurological</w:t>
      </w:r>
      <w:r>
        <w:rPr>
          <w:color w:val="241F20"/>
          <w:spacing w:val="40"/>
        </w:rPr>
        <w:t> </w:t>
      </w:r>
      <w:r>
        <w:rPr>
          <w:color w:val="241F20"/>
        </w:rPr>
        <w:t>examination</w:t>
      </w:r>
      <w:r>
        <w:rPr>
          <w:color w:val="241F20"/>
          <w:spacing w:val="40"/>
        </w:rPr>
        <w:t> </w:t>
      </w:r>
      <w:r>
        <w:rPr>
          <w:color w:val="241F20"/>
        </w:rPr>
        <w:t>revealed</w:t>
      </w:r>
      <w:r>
        <w:rPr>
          <w:color w:val="241F20"/>
          <w:spacing w:val="40"/>
        </w:rPr>
        <w:t> </w:t>
      </w:r>
      <w:r>
        <w:rPr>
          <w:color w:val="241F20"/>
        </w:rPr>
        <w:t>the</w:t>
      </w:r>
      <w:r>
        <w:rPr>
          <w:color w:val="241F20"/>
          <w:spacing w:val="40"/>
        </w:rPr>
        <w:t> </w:t>
      </w:r>
      <w:r>
        <w:rPr>
          <w:color w:val="241F20"/>
        </w:rPr>
        <w:t>postural</w:t>
      </w:r>
      <w:r>
        <w:rPr>
          <w:color w:val="241F20"/>
          <w:spacing w:val="40"/>
        </w:rPr>
        <w:t> </w:t>
      </w:r>
      <w:r>
        <w:rPr>
          <w:color w:val="241F20"/>
        </w:rPr>
        <w:t>and kinetic</w:t>
      </w:r>
      <w:r>
        <w:rPr>
          <w:color w:val="241F20"/>
          <w:spacing w:val="40"/>
        </w:rPr>
        <w:t> </w:t>
      </w:r>
      <w:r>
        <w:rPr>
          <w:color w:val="241F20"/>
        </w:rPr>
        <w:t>tremulous</w:t>
      </w:r>
      <w:r>
        <w:rPr>
          <w:color w:val="241F20"/>
          <w:spacing w:val="40"/>
        </w:rPr>
        <w:t> </w:t>
      </w:r>
      <w:r>
        <w:rPr>
          <w:color w:val="241F20"/>
        </w:rPr>
        <w:t>movements</w:t>
      </w:r>
      <w:r>
        <w:rPr>
          <w:color w:val="241F20"/>
          <w:spacing w:val="40"/>
        </w:rPr>
        <w:t> </w:t>
      </w:r>
      <w:r>
        <w:rPr>
          <w:color w:val="241F20"/>
        </w:rPr>
        <w:t>in</w:t>
      </w:r>
      <w:r>
        <w:rPr>
          <w:color w:val="241F20"/>
          <w:spacing w:val="40"/>
        </w:rPr>
        <w:t> </w:t>
      </w:r>
      <w:r>
        <w:rPr>
          <w:color w:val="241F20"/>
        </w:rPr>
        <w:t>the</w:t>
      </w:r>
      <w:r>
        <w:rPr>
          <w:color w:val="241F20"/>
          <w:spacing w:val="40"/>
        </w:rPr>
        <w:t> </w:t>
      </w:r>
      <w:r>
        <w:rPr>
          <w:color w:val="241F20"/>
        </w:rPr>
        <w:t>right</w:t>
      </w:r>
      <w:r>
        <w:rPr>
          <w:color w:val="241F20"/>
          <w:spacing w:val="40"/>
        </w:rPr>
        <w:t> </w:t>
      </w:r>
      <w:r>
        <w:rPr>
          <w:color w:val="241F20"/>
        </w:rPr>
        <w:t>arm</w:t>
      </w:r>
      <w:r>
        <w:rPr>
          <w:color w:val="241F20"/>
          <w:spacing w:val="40"/>
        </w:rPr>
        <w:t> </w:t>
      </w:r>
      <w:r>
        <w:rPr>
          <w:color w:val="241F20"/>
        </w:rPr>
        <w:t>and</w:t>
      </w:r>
      <w:r>
        <w:rPr>
          <w:color w:val="241F20"/>
          <w:spacing w:val="40"/>
        </w:rPr>
        <w:t> </w:t>
      </w:r>
      <w:r>
        <w:rPr>
          <w:color w:val="241F20"/>
        </w:rPr>
        <w:t>hand</w:t>
      </w:r>
      <w:r>
        <w:rPr>
          <w:color w:val="241F20"/>
          <w:spacing w:val="40"/>
        </w:rPr>
        <w:t> </w:t>
      </w:r>
      <w:r>
        <w:rPr>
          <w:color w:val="241F20"/>
        </w:rPr>
        <w:t>(video, segment 1). He had no problem in the left upper and</w:t>
      </w:r>
      <w:r>
        <w:rPr>
          <w:color w:val="241F20"/>
          <w:spacing w:val="40"/>
        </w:rPr>
        <w:t> </w:t>
      </w:r>
      <w:r>
        <w:rPr>
          <w:color w:val="241F20"/>
        </w:rPr>
        <w:t>both lower extremities, and his gait and balance were normal. There</w:t>
      </w:r>
      <w:r>
        <w:rPr>
          <w:color w:val="241F20"/>
          <w:spacing w:val="34"/>
        </w:rPr>
        <w:t> </w:t>
      </w:r>
      <w:r>
        <w:rPr>
          <w:color w:val="241F20"/>
        </w:rPr>
        <w:t>was</w:t>
      </w:r>
      <w:r>
        <w:rPr>
          <w:color w:val="241F20"/>
          <w:spacing w:val="34"/>
        </w:rPr>
        <w:t> </w:t>
      </w:r>
      <w:r>
        <w:rPr>
          <w:color w:val="241F20"/>
        </w:rPr>
        <w:t>no</w:t>
      </w:r>
      <w:r>
        <w:rPr>
          <w:color w:val="241F20"/>
          <w:spacing w:val="34"/>
        </w:rPr>
        <w:t> </w:t>
      </w:r>
      <w:r>
        <w:rPr>
          <w:color w:val="241F20"/>
        </w:rPr>
        <w:t>other</w:t>
      </w:r>
      <w:r>
        <w:rPr>
          <w:color w:val="241F20"/>
          <w:spacing w:val="33"/>
        </w:rPr>
        <w:t> </w:t>
      </w:r>
      <w:r>
        <w:rPr>
          <w:color w:val="241F20"/>
        </w:rPr>
        <w:t>focal</w:t>
      </w:r>
      <w:r>
        <w:rPr>
          <w:color w:val="241F20"/>
          <w:spacing w:val="35"/>
        </w:rPr>
        <w:t> </w:t>
      </w:r>
      <w:r>
        <w:rPr>
          <w:color w:val="241F20"/>
        </w:rPr>
        <w:t>neurologic</w:t>
      </w:r>
      <w:r>
        <w:rPr>
          <w:color w:val="241F20"/>
          <w:spacing w:val="34"/>
        </w:rPr>
        <w:t> </w:t>
      </w:r>
      <w:r>
        <w:rPr>
          <w:color w:val="241F20"/>
        </w:rPr>
        <w:t>sign.</w:t>
      </w:r>
      <w:r>
        <w:rPr>
          <w:color w:val="241F20"/>
          <w:spacing w:val="33"/>
        </w:rPr>
        <w:t> </w:t>
      </w:r>
      <w:r>
        <w:rPr>
          <w:color w:val="241F20"/>
        </w:rPr>
        <w:t>He</w:t>
      </w:r>
      <w:r>
        <w:rPr>
          <w:color w:val="241F20"/>
          <w:spacing w:val="34"/>
        </w:rPr>
        <w:t> </w:t>
      </w:r>
      <w:r>
        <w:rPr>
          <w:color w:val="241F20"/>
        </w:rPr>
        <w:t>did</w:t>
      </w:r>
      <w:r>
        <w:rPr>
          <w:color w:val="241F20"/>
          <w:spacing w:val="34"/>
        </w:rPr>
        <w:t> </w:t>
      </w:r>
      <w:r>
        <w:rPr>
          <w:color w:val="241F20"/>
        </w:rPr>
        <w:t>not</w:t>
      </w:r>
      <w:r>
        <w:rPr>
          <w:color w:val="241F20"/>
          <w:spacing w:val="34"/>
        </w:rPr>
        <w:t> </w:t>
      </w:r>
      <w:r>
        <w:rPr>
          <w:color w:val="241F20"/>
        </w:rPr>
        <w:t>have any</w:t>
      </w:r>
      <w:r>
        <w:rPr>
          <w:color w:val="241F20"/>
          <w:spacing w:val="40"/>
        </w:rPr>
        <w:t> </w:t>
      </w:r>
      <w:r>
        <w:rPr>
          <w:color w:val="241F20"/>
        </w:rPr>
        <w:t>cognitive</w:t>
      </w:r>
      <w:r>
        <w:rPr>
          <w:color w:val="241F20"/>
          <w:spacing w:val="40"/>
        </w:rPr>
        <w:t> </w:t>
      </w:r>
      <w:r>
        <w:rPr>
          <w:color w:val="241F20"/>
        </w:rPr>
        <w:t>or</w:t>
      </w:r>
      <w:r>
        <w:rPr>
          <w:color w:val="241F20"/>
          <w:spacing w:val="40"/>
        </w:rPr>
        <w:t> </w:t>
      </w:r>
      <w:r>
        <w:rPr>
          <w:color w:val="241F20"/>
        </w:rPr>
        <w:t>psychiatric</w:t>
      </w:r>
      <w:r>
        <w:rPr>
          <w:color w:val="241F20"/>
          <w:spacing w:val="40"/>
        </w:rPr>
        <w:t> </w:t>
      </w:r>
      <w:r>
        <w:rPr>
          <w:color w:val="241F20"/>
        </w:rPr>
        <w:t>problems</w:t>
      </w:r>
      <w:r>
        <w:rPr>
          <w:color w:val="241F20"/>
          <w:spacing w:val="40"/>
        </w:rPr>
        <w:t> </w:t>
      </w:r>
      <w:r>
        <w:rPr>
          <w:color w:val="241F20"/>
        </w:rPr>
        <w:t>like</w:t>
      </w:r>
      <w:r>
        <w:rPr>
          <w:color w:val="241F20"/>
          <w:spacing w:val="40"/>
        </w:rPr>
        <w:t> </w:t>
      </w:r>
      <w:r>
        <w:rPr>
          <w:color w:val="241F20"/>
        </w:rPr>
        <w:t>depression</w:t>
      </w:r>
      <w:r>
        <w:rPr>
          <w:color w:val="241F20"/>
          <w:spacing w:val="40"/>
        </w:rPr>
        <w:t> </w:t>
      </w:r>
      <w:r>
        <w:rPr>
          <w:color w:val="241F20"/>
        </w:rPr>
        <w:t>or</w:t>
      </w:r>
      <w:r>
        <w:rPr>
          <w:color w:val="241F20"/>
          <w:spacing w:val="40"/>
        </w:rPr>
        <w:t> </w:t>
      </w:r>
      <w:r>
        <w:rPr>
          <w:color w:val="241F20"/>
        </w:rPr>
        <w:t>obsessive–compulsive</w:t>
      </w:r>
      <w:r>
        <w:rPr>
          <w:color w:val="241F20"/>
          <w:spacing w:val="22"/>
        </w:rPr>
        <w:t> </w:t>
      </w:r>
      <w:r>
        <w:rPr>
          <w:color w:val="241F20"/>
        </w:rPr>
        <w:t>disorder.</w:t>
      </w:r>
      <w:r>
        <w:rPr>
          <w:color w:val="241F20"/>
          <w:spacing w:val="22"/>
        </w:rPr>
        <w:t> </w:t>
      </w:r>
      <w:r>
        <w:rPr>
          <w:color w:val="241F20"/>
        </w:rPr>
        <w:t>The</w:t>
      </w:r>
      <w:r>
        <w:rPr>
          <w:color w:val="241F20"/>
          <w:spacing w:val="23"/>
        </w:rPr>
        <w:t> </w:t>
      </w:r>
      <w:r>
        <w:rPr>
          <w:color w:val="241F20"/>
        </w:rPr>
        <w:t>score</w:t>
      </w:r>
      <w:r>
        <w:rPr>
          <w:color w:val="241F20"/>
          <w:spacing w:val="22"/>
        </w:rPr>
        <w:t> </w:t>
      </w:r>
      <w:r>
        <w:rPr>
          <w:color w:val="241F20"/>
        </w:rPr>
        <w:t>of</w:t>
      </w:r>
      <w:r>
        <w:rPr>
          <w:color w:val="241F20"/>
          <w:spacing w:val="22"/>
        </w:rPr>
        <w:t> </w:t>
      </w:r>
      <w:r>
        <w:rPr>
          <w:color w:val="241F20"/>
        </w:rPr>
        <w:t>minimental</w:t>
      </w:r>
      <w:r>
        <w:rPr>
          <w:color w:val="241F20"/>
          <w:spacing w:val="23"/>
        </w:rPr>
        <w:t> </w:t>
      </w:r>
      <w:r>
        <w:rPr>
          <w:color w:val="241F20"/>
          <w:spacing w:val="-4"/>
        </w:rPr>
        <w:t>sta-</w:t>
      </w:r>
    </w:p>
    <w:p>
      <w:pPr>
        <w:pStyle w:val="BodyText"/>
        <w:spacing w:line="203" w:lineRule="exact" w:before="2"/>
        <w:ind w:left="256"/>
        <w:jc w:val="both"/>
      </w:pPr>
      <w:r>
        <w:rPr>
          <w:color w:val="241F20"/>
        </w:rPr>
        <w:t>tus</w:t>
      </w:r>
      <w:r>
        <w:rPr>
          <w:color w:val="241F20"/>
          <w:spacing w:val="12"/>
        </w:rPr>
        <w:t> </w:t>
      </w:r>
      <w:r>
        <w:rPr>
          <w:color w:val="241F20"/>
        </w:rPr>
        <w:t>examination</w:t>
      </w:r>
      <w:r>
        <w:rPr>
          <w:color w:val="241F20"/>
          <w:spacing w:val="13"/>
        </w:rPr>
        <w:t> </w:t>
      </w:r>
      <w:r>
        <w:rPr>
          <w:color w:val="241F20"/>
        </w:rPr>
        <w:t>was</w:t>
      </w:r>
      <w:r>
        <w:rPr>
          <w:color w:val="241F20"/>
          <w:spacing w:val="13"/>
        </w:rPr>
        <w:t> </w:t>
      </w:r>
      <w:r>
        <w:rPr>
          <w:color w:val="241F20"/>
          <w:spacing w:val="-5"/>
        </w:rPr>
        <w:t>30.</w:t>
      </w:r>
    </w:p>
    <w:p>
      <w:pPr>
        <w:pStyle w:val="BodyText"/>
        <w:spacing w:line="230" w:lineRule="auto" w:before="3"/>
        <w:ind w:left="256" w:right="216" w:firstLine="199"/>
        <w:jc w:val="both"/>
      </w:pPr>
      <w:r>
        <w:rPr>
          <w:color w:val="241F20"/>
        </w:rPr>
        <w:t>Initial routine blood tests including thyroid and </w:t>
      </w:r>
      <w:r>
        <w:rPr>
          <w:color w:val="241F20"/>
        </w:rPr>
        <w:t>parathyroid hormone</w:t>
      </w:r>
      <w:r>
        <w:rPr>
          <w:color w:val="241F20"/>
          <w:spacing w:val="33"/>
        </w:rPr>
        <w:t> </w:t>
      </w:r>
      <w:r>
        <w:rPr>
          <w:color w:val="241F20"/>
        </w:rPr>
        <w:t>test,</w:t>
      </w:r>
      <w:r>
        <w:rPr>
          <w:color w:val="241F20"/>
          <w:spacing w:val="33"/>
        </w:rPr>
        <w:t> </w:t>
      </w:r>
      <w:r>
        <w:rPr>
          <w:color w:val="241F20"/>
        </w:rPr>
        <w:t>peripheral</w:t>
      </w:r>
      <w:r>
        <w:rPr>
          <w:color w:val="241F20"/>
          <w:spacing w:val="33"/>
        </w:rPr>
        <w:t> </w:t>
      </w:r>
      <w:r>
        <w:rPr>
          <w:color w:val="241F20"/>
        </w:rPr>
        <w:t>blood</w:t>
      </w:r>
      <w:r>
        <w:rPr>
          <w:color w:val="241F20"/>
          <w:spacing w:val="34"/>
        </w:rPr>
        <w:t> </w:t>
      </w:r>
      <w:r>
        <w:rPr>
          <w:color w:val="241F20"/>
        </w:rPr>
        <w:t>smear</w:t>
      </w:r>
      <w:r>
        <w:rPr>
          <w:color w:val="241F20"/>
          <w:spacing w:val="33"/>
        </w:rPr>
        <w:t> </w:t>
      </w:r>
      <w:r>
        <w:rPr>
          <w:color w:val="241F20"/>
        </w:rPr>
        <w:t>test,</w:t>
      </w:r>
      <w:r>
        <w:rPr>
          <w:color w:val="241F20"/>
          <w:spacing w:val="33"/>
        </w:rPr>
        <w:t> </w:t>
      </w:r>
      <w:r>
        <w:rPr>
          <w:color w:val="241F20"/>
        </w:rPr>
        <w:t>and</w:t>
      </w:r>
      <w:r>
        <w:rPr>
          <w:color w:val="241F20"/>
          <w:spacing w:val="32"/>
        </w:rPr>
        <w:t> </w:t>
      </w:r>
      <w:r>
        <w:rPr>
          <w:color w:val="241F20"/>
        </w:rPr>
        <w:t>gene</w:t>
      </w:r>
      <w:r>
        <w:rPr>
          <w:color w:val="241F20"/>
          <w:spacing w:val="33"/>
        </w:rPr>
        <w:t> </w:t>
      </w:r>
      <w:r>
        <w:rPr>
          <w:color w:val="241F20"/>
        </w:rPr>
        <w:t>studies for Huntington‘s disease and torsion dystonia (</w:t>
      </w:r>
      <w:r>
        <w:rPr>
          <w:i/>
          <w:color w:val="241F20"/>
        </w:rPr>
        <w:t>DYT1 </w:t>
      </w:r>
      <w:r>
        <w:rPr>
          <w:color w:val="241F20"/>
        </w:rPr>
        <w:t>gene) were not remarkable. Cervical spine magnetic resonance images (MRI) was normal. Brain T2-weighted ﬂuid-attenu- ated inversion recovery (FLAIR) MRI showed symmetrical</w:t>
      </w:r>
      <w:r>
        <w:rPr>
          <w:color w:val="241F20"/>
          <w:spacing w:val="40"/>
        </w:rPr>
        <w:t> </w:t>
      </w:r>
      <w:r>
        <w:rPr>
          <w:color w:val="241F20"/>
        </w:rPr>
        <w:t>low signal intensity in the pallidum with a slight anterome-</w:t>
      </w:r>
      <w:r>
        <w:rPr>
          <w:color w:val="241F20"/>
          <w:spacing w:val="40"/>
        </w:rPr>
        <w:t> </w:t>
      </w:r>
      <w:r>
        <w:rPr>
          <w:color w:val="241F20"/>
        </w:rPr>
        <w:t>dial core of high signal intensity, as the so-called ‘‘eye-of-</w:t>
      </w:r>
      <w:r>
        <w:rPr>
          <w:color w:val="241F20"/>
          <w:spacing w:val="80"/>
        </w:rPr>
        <w:t> </w:t>
      </w:r>
      <w:r>
        <w:rPr>
          <w:color w:val="241F20"/>
        </w:rPr>
        <w:t>the-tiger’’ sign (Fig. 1A). Although he had unilateral symp- toms in the right upper extremity, there was no difference in size and intensity between bilateral brain lesions. Further- more, brain perfusion single photon emission computed to- mography (SPECT) showed no signiﬁcant perfusion asymme- try in this patient (Fig. 1B).</w:t>
      </w:r>
    </w:p>
    <w:p>
      <w:pPr>
        <w:pStyle w:val="BodyText"/>
        <w:spacing w:line="230" w:lineRule="auto" w:before="7"/>
        <w:ind w:left="256" w:right="217" w:firstLine="199"/>
        <w:jc w:val="both"/>
      </w:pPr>
      <w:r>
        <w:rPr>
          <w:color w:val="241F20"/>
        </w:rPr>
        <w:t>Genetic</w:t>
      </w:r>
      <w:r>
        <w:rPr>
          <w:color w:val="241F20"/>
        </w:rPr>
        <w:t> studies of the </w:t>
      </w:r>
      <w:r>
        <w:rPr>
          <w:i/>
          <w:color w:val="241F20"/>
        </w:rPr>
        <w:t>PANK2 </w:t>
      </w:r>
      <w:r>
        <w:rPr>
          <w:color w:val="241F20"/>
        </w:rPr>
        <w:t>gene (GenBank </w:t>
      </w:r>
      <w:r>
        <w:rPr>
          <w:color w:val="241F20"/>
        </w:rPr>
        <w:t>ID: NM_153638.2) examined by DNA sequence analyses</w:t>
      </w:r>
      <w:r>
        <w:rPr>
          <w:color w:val="241F20"/>
          <w:spacing w:val="80"/>
        </w:rPr>
        <w:t> </w:t>
      </w:r>
      <w:r>
        <w:rPr>
          <w:color w:val="241F20"/>
        </w:rPr>
        <w:t>revealed the two heterozygous mutations. One mutation was</w:t>
      </w:r>
      <w:r>
        <w:rPr>
          <w:color w:val="241F20"/>
          <w:spacing w:val="80"/>
        </w:rPr>
        <w:t> </w:t>
      </w:r>
      <w:r>
        <w:rPr>
          <w:color w:val="241F20"/>
        </w:rPr>
        <w:t>1-bp nucleotide deletion of C and insertion of TT in exon 3 (c.1153delCinsTT), resulting in frame shift and generation of</w:t>
      </w:r>
      <w:r>
        <w:rPr>
          <w:color w:val="241F20"/>
          <w:spacing w:val="80"/>
        </w:rPr>
        <w:t> </w:t>
      </w:r>
      <w:r>
        <w:rPr>
          <w:color w:val="241F20"/>
        </w:rPr>
        <w:t>a premature stop codon (p.Leu385PhefsX11; Fig. 2A).</w:t>
      </w:r>
      <w:r>
        <w:rPr>
          <w:color w:val="241F20"/>
          <w:spacing w:val="40"/>
        </w:rPr>
        <w:t> </w:t>
      </w:r>
      <w:r>
        <w:rPr>
          <w:color w:val="241F20"/>
        </w:rPr>
        <w:t>Another mutation was a single nucleotide substitution (c.1319G</w:t>
      </w:r>
      <w:r>
        <w:rPr>
          <w:rFonts w:ascii="Arial"/>
          <w:color w:val="241F20"/>
        </w:rPr>
        <w:t>&gt;</w:t>
      </w:r>
      <w:r>
        <w:rPr>
          <w:color w:val="241F20"/>
        </w:rPr>
        <w:t>C) in exon 4, which was predicted to replace arginine</w:t>
      </w:r>
      <w:r>
        <w:rPr>
          <w:color w:val="241F20"/>
          <w:spacing w:val="40"/>
        </w:rPr>
        <w:t> </w:t>
      </w:r>
      <w:r>
        <w:rPr>
          <w:color w:val="241F20"/>
        </w:rPr>
        <w:t>residue</w:t>
      </w:r>
      <w:r>
        <w:rPr>
          <w:color w:val="241F20"/>
          <w:spacing w:val="40"/>
        </w:rPr>
        <w:t> </w:t>
      </w:r>
      <w:r>
        <w:rPr>
          <w:color w:val="241F20"/>
        </w:rPr>
        <w:t>at</w:t>
      </w:r>
      <w:r>
        <w:rPr>
          <w:color w:val="241F20"/>
          <w:spacing w:val="40"/>
        </w:rPr>
        <w:t> </w:t>
      </w:r>
      <w:r>
        <w:rPr>
          <w:color w:val="241F20"/>
        </w:rPr>
        <w:t>codon</w:t>
      </w:r>
      <w:r>
        <w:rPr>
          <w:color w:val="241F20"/>
          <w:spacing w:val="40"/>
        </w:rPr>
        <w:t> </w:t>
      </w:r>
      <w:r>
        <w:rPr>
          <w:color w:val="241F20"/>
        </w:rPr>
        <w:t>440</w:t>
      </w:r>
      <w:r>
        <w:rPr>
          <w:color w:val="241F20"/>
          <w:spacing w:val="40"/>
        </w:rPr>
        <w:t> </w:t>
      </w:r>
      <w:r>
        <w:rPr>
          <w:color w:val="241F20"/>
        </w:rPr>
        <w:t>with</w:t>
      </w:r>
      <w:r>
        <w:rPr>
          <w:color w:val="241F20"/>
          <w:spacing w:val="40"/>
        </w:rPr>
        <w:t> </w:t>
      </w:r>
      <w:r>
        <w:rPr>
          <w:color w:val="241F20"/>
        </w:rPr>
        <w:t>proline</w:t>
      </w:r>
      <w:r>
        <w:rPr>
          <w:color w:val="241F20"/>
          <w:spacing w:val="40"/>
        </w:rPr>
        <w:t> </w:t>
      </w:r>
      <w:r>
        <w:rPr>
          <w:color w:val="241F20"/>
        </w:rPr>
        <w:t>(p.Arg440Pro; Fig. 2B).</w:t>
      </w:r>
    </w:p>
    <w:p>
      <w:pPr>
        <w:pStyle w:val="BodyText"/>
        <w:spacing w:after="0" w:line="230" w:lineRule="auto"/>
        <w:jc w:val="both"/>
        <w:sectPr>
          <w:type w:val="continuous"/>
          <w:pgSz w:w="12240" w:h="16200"/>
          <w:pgMar w:top="1060" w:bottom="280" w:left="1080" w:right="1080"/>
          <w:cols w:num="2" w:equalWidth="0">
            <w:col w:w="4862" w:space="179"/>
            <w:col w:w="5039"/>
          </w:cols>
        </w:sectPr>
      </w:pPr>
    </w:p>
    <w:p>
      <w:pPr>
        <w:pStyle w:val="BodyText"/>
        <w:spacing w:before="128" w:after="1"/>
        <w:rPr>
          <w:sz w:val="20"/>
        </w:rPr>
      </w:pPr>
      <w:r>
        <w:rPr>
          <w:sz w:val="20"/>
        </w:rPr>
        <mc:AlternateContent>
          <mc:Choice Requires="wps">
            <w:drawing>
              <wp:anchor distT="0" distB="0" distL="0" distR="0" allowOverlap="1" layoutInCell="1" locked="0" behindDoc="0" simplePos="0" relativeHeight="15730688">
                <wp:simplePos x="0" y="0"/>
                <wp:positionH relativeFrom="page">
                  <wp:posOffset>7555618</wp:posOffset>
                </wp:positionH>
                <wp:positionV relativeFrom="page">
                  <wp:posOffset>208883</wp:posOffset>
                </wp:positionV>
                <wp:extent cx="95885" cy="98831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2010,</w:t>
                            </w:r>
                            <w:r>
                              <w:rPr>
                                <w:spacing w:val="-1"/>
                                <w:sz w:val="10"/>
                              </w:rPr>
                              <w:t> </w:t>
                            </w:r>
                            <w:r>
                              <w:rPr>
                                <w:sz w:val="10"/>
                              </w:rPr>
                              <w:t>2,</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https://movementdisorders.onlinelibrary.wiley.com/doi/10.1002/mds.22865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30688" type="#_x0000_t202" id="docshape3"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2010,</w:t>
                      </w:r>
                      <w:r>
                        <w:rPr>
                          <w:spacing w:val="-1"/>
                          <w:sz w:val="10"/>
                        </w:rPr>
                        <w:t> </w:t>
                      </w:r>
                      <w:r>
                        <w:rPr>
                          <w:sz w:val="10"/>
                        </w:rPr>
                        <w:t>2,</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https://movementdisorders.onlinelibrary.wiley.com/doi/10.1002/mds.22865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spacing w:line="20" w:lineRule="exact"/>
        <w:ind w:left="5297"/>
        <w:rPr>
          <w:sz w:val="2"/>
        </w:rPr>
      </w:pPr>
      <w:r>
        <w:rPr>
          <w:sz w:val="2"/>
        </w:rPr>
        <mc:AlternateContent>
          <mc:Choice Requires="wps">
            <w:drawing>
              <wp:inline distT="0" distB="0" distL="0" distR="0">
                <wp:extent cx="2897505" cy="3175"/>
                <wp:effectExtent l="0" t="0" r="0" b="0"/>
                <wp:docPr id="6" name="Group 6"/>
                <wp:cNvGraphicFramePr>
                  <a:graphicFrameLocks/>
                </wp:cNvGraphicFramePr>
                <a:graphic>
                  <a:graphicData uri="http://schemas.microsoft.com/office/word/2010/wordprocessingGroup">
                    <wpg:wgp>
                      <wpg:cNvPr id="6" name="Group 6"/>
                      <wpg:cNvGrpSpPr/>
                      <wpg:grpSpPr>
                        <a:xfrm>
                          <a:off x="0" y="0"/>
                          <a:ext cx="2897505" cy="3175"/>
                          <a:chExt cx="2897505" cy="3175"/>
                        </a:xfrm>
                      </wpg:grpSpPr>
                      <wps:wsp>
                        <wps:cNvPr id="7" name="Graphic 7"/>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41F20"/>
                          </a:solidFill>
                        </wps:spPr>
                        <wps:bodyPr wrap="square" lIns="0" tIns="0" rIns="0" bIns="0" rtlCol="0">
                          <a:prstTxWarp prst="textNoShape">
                            <a:avLst/>
                          </a:prstTxWarp>
                          <a:noAutofit/>
                        </wps:bodyPr>
                      </wps:wsp>
                    </wpg:wgp>
                  </a:graphicData>
                </a:graphic>
              </wp:inline>
            </w:drawing>
          </mc:Choice>
          <mc:Fallback>
            <w:pict>
              <v:group style="width:228.15pt;height:.25pt;mso-position-horizontal-relative:char;mso-position-vertical-relative:line" id="docshapegroup4" coordorigin="0,0" coordsize="4563,5">
                <v:rect style="position:absolute;left:0;top:0;width:4563;height:5" id="docshape5" filled="true" fillcolor="#241f20" stroked="false">
                  <v:fill type="solid"/>
                </v:rect>
              </v:group>
            </w:pict>
          </mc:Fallback>
        </mc:AlternateContent>
      </w:r>
      <w:r>
        <w:rPr>
          <w:sz w:val="2"/>
        </w:rPr>
      </w:r>
    </w:p>
    <w:p>
      <w:pPr>
        <w:spacing w:line="182" w:lineRule="exact" w:before="24"/>
        <w:ind w:left="5477" w:right="0" w:firstLine="0"/>
        <w:jc w:val="left"/>
        <w:rPr>
          <w:sz w:val="16"/>
        </w:rPr>
      </w:pPr>
      <w:r>
        <w:rPr>
          <w:color w:val="241F20"/>
          <w:sz w:val="16"/>
        </w:rPr>
        <w:t>Potential</w:t>
      </w:r>
      <w:r>
        <w:rPr>
          <w:color w:val="241F20"/>
          <w:spacing w:val="10"/>
          <w:sz w:val="16"/>
        </w:rPr>
        <w:t> </w:t>
      </w:r>
      <w:r>
        <w:rPr>
          <w:color w:val="241F20"/>
          <w:sz w:val="16"/>
        </w:rPr>
        <w:t>conﬂict</w:t>
      </w:r>
      <w:r>
        <w:rPr>
          <w:color w:val="241F20"/>
          <w:spacing w:val="10"/>
          <w:sz w:val="16"/>
        </w:rPr>
        <w:t> </w:t>
      </w:r>
      <w:r>
        <w:rPr>
          <w:color w:val="241F20"/>
          <w:sz w:val="16"/>
        </w:rPr>
        <w:t>of</w:t>
      </w:r>
      <w:r>
        <w:rPr>
          <w:color w:val="241F20"/>
          <w:spacing w:val="10"/>
          <w:sz w:val="16"/>
        </w:rPr>
        <w:t> </w:t>
      </w:r>
      <w:r>
        <w:rPr>
          <w:color w:val="241F20"/>
          <w:sz w:val="16"/>
        </w:rPr>
        <w:t>interest:</w:t>
      </w:r>
      <w:r>
        <w:rPr>
          <w:color w:val="241F20"/>
          <w:spacing w:val="10"/>
          <w:sz w:val="16"/>
        </w:rPr>
        <w:t> </w:t>
      </w:r>
      <w:r>
        <w:rPr>
          <w:color w:val="241F20"/>
          <w:sz w:val="16"/>
        </w:rPr>
        <w:t>Nothing</w:t>
      </w:r>
      <w:r>
        <w:rPr>
          <w:color w:val="241F20"/>
          <w:spacing w:val="10"/>
          <w:sz w:val="16"/>
        </w:rPr>
        <w:t> </w:t>
      </w:r>
      <w:r>
        <w:rPr>
          <w:color w:val="241F20"/>
          <w:sz w:val="16"/>
        </w:rPr>
        <w:t>to</w:t>
      </w:r>
      <w:r>
        <w:rPr>
          <w:color w:val="241F20"/>
          <w:spacing w:val="11"/>
          <w:sz w:val="16"/>
        </w:rPr>
        <w:t> </w:t>
      </w:r>
      <w:r>
        <w:rPr>
          <w:color w:val="241F20"/>
          <w:spacing w:val="-2"/>
          <w:sz w:val="16"/>
        </w:rPr>
        <w:t>report.</w:t>
      </w:r>
    </w:p>
    <w:p>
      <w:pPr>
        <w:spacing w:line="232" w:lineRule="auto" w:before="2"/>
        <w:ind w:left="5297" w:right="0" w:firstLine="159"/>
        <w:jc w:val="left"/>
        <w:rPr>
          <w:sz w:val="16"/>
        </w:rPr>
      </w:pPr>
      <w:r>
        <w:rPr>
          <w:color w:val="241F20"/>
          <w:w w:val="105"/>
          <w:sz w:val="16"/>
        </w:rPr>
        <w:t>Published</w:t>
      </w:r>
      <w:r>
        <w:rPr>
          <w:color w:val="241F20"/>
          <w:spacing w:val="40"/>
          <w:w w:val="105"/>
          <w:sz w:val="16"/>
        </w:rPr>
        <w:t> </w:t>
      </w:r>
      <w:r>
        <w:rPr>
          <w:color w:val="241F20"/>
          <w:w w:val="105"/>
          <w:sz w:val="16"/>
        </w:rPr>
        <w:t>online</w:t>
      </w:r>
      <w:r>
        <w:rPr>
          <w:color w:val="241F20"/>
          <w:spacing w:val="40"/>
          <w:w w:val="105"/>
          <w:sz w:val="16"/>
        </w:rPr>
        <w:t> </w:t>
      </w:r>
      <w:r>
        <w:rPr>
          <w:color w:val="241F20"/>
          <w:w w:val="105"/>
          <w:sz w:val="16"/>
        </w:rPr>
        <w:t>11</w:t>
      </w:r>
      <w:r>
        <w:rPr>
          <w:color w:val="241F20"/>
          <w:spacing w:val="40"/>
          <w:w w:val="105"/>
          <w:sz w:val="16"/>
        </w:rPr>
        <w:t> </w:t>
      </w:r>
      <w:r>
        <w:rPr>
          <w:color w:val="241F20"/>
          <w:w w:val="105"/>
          <w:sz w:val="16"/>
        </w:rPr>
        <w:t>December</w:t>
      </w:r>
      <w:r>
        <w:rPr>
          <w:color w:val="241F20"/>
          <w:spacing w:val="40"/>
          <w:w w:val="105"/>
          <w:sz w:val="16"/>
        </w:rPr>
        <w:t> </w:t>
      </w:r>
      <w:r>
        <w:rPr>
          <w:color w:val="241F20"/>
          <w:w w:val="105"/>
          <w:sz w:val="16"/>
        </w:rPr>
        <w:t>2009</w:t>
      </w:r>
      <w:r>
        <w:rPr>
          <w:color w:val="241F20"/>
          <w:spacing w:val="40"/>
          <w:w w:val="105"/>
          <w:sz w:val="16"/>
        </w:rPr>
        <w:t> </w:t>
      </w:r>
      <w:r>
        <w:rPr>
          <w:color w:val="241F20"/>
          <w:w w:val="105"/>
          <w:sz w:val="16"/>
        </w:rPr>
        <w:t>in</w:t>
      </w:r>
      <w:r>
        <w:rPr>
          <w:color w:val="241F20"/>
          <w:spacing w:val="40"/>
          <w:w w:val="105"/>
          <w:sz w:val="16"/>
        </w:rPr>
        <w:t> </w:t>
      </w:r>
      <w:r>
        <w:rPr>
          <w:color w:val="241F20"/>
          <w:w w:val="105"/>
          <w:sz w:val="16"/>
        </w:rPr>
        <w:t>Wiley</w:t>
      </w:r>
      <w:r>
        <w:rPr>
          <w:color w:val="241F20"/>
          <w:spacing w:val="40"/>
          <w:w w:val="105"/>
          <w:sz w:val="16"/>
        </w:rPr>
        <w:t> </w:t>
      </w:r>
      <w:r>
        <w:rPr>
          <w:color w:val="241F20"/>
          <w:w w:val="105"/>
          <w:sz w:val="16"/>
        </w:rPr>
        <w:t>InterScience </w:t>
      </w:r>
      <w:hyperlink r:id="rId5">
        <w:r>
          <w:rPr>
            <w:color w:val="241F20"/>
            <w:w w:val="105"/>
            <w:sz w:val="16"/>
          </w:rPr>
          <w:t>(www.interscience.wiley.com).</w:t>
        </w:r>
      </w:hyperlink>
      <w:r>
        <w:rPr>
          <w:color w:val="241F20"/>
          <w:spacing w:val="40"/>
          <w:w w:val="105"/>
          <w:sz w:val="16"/>
        </w:rPr>
        <w:t> </w:t>
      </w:r>
      <w:r>
        <w:rPr>
          <w:color w:val="241F20"/>
          <w:w w:val="105"/>
          <w:sz w:val="16"/>
        </w:rPr>
        <w:t>DOI: 10.1002/mds.22891</w:t>
      </w:r>
    </w:p>
    <w:p>
      <w:pPr>
        <w:pStyle w:val="BodyText"/>
        <w:rPr>
          <w:sz w:val="14"/>
        </w:rPr>
      </w:pPr>
    </w:p>
    <w:p>
      <w:pPr>
        <w:pStyle w:val="BodyText"/>
        <w:rPr>
          <w:sz w:val="14"/>
        </w:rPr>
      </w:pPr>
    </w:p>
    <w:p>
      <w:pPr>
        <w:pStyle w:val="BodyText"/>
        <w:rPr>
          <w:sz w:val="14"/>
        </w:rPr>
      </w:pPr>
    </w:p>
    <w:p>
      <w:pPr>
        <w:pStyle w:val="BodyText"/>
        <w:spacing w:before="46"/>
        <w:rPr>
          <w:sz w:val="14"/>
        </w:rPr>
      </w:pPr>
    </w:p>
    <w:p>
      <w:pPr>
        <w:spacing w:before="1"/>
        <w:ind w:left="0" w:right="217" w:firstLine="0"/>
        <w:jc w:val="right"/>
        <w:rPr>
          <w:i/>
          <w:sz w:val="14"/>
        </w:rPr>
      </w:pPr>
      <w:r>
        <w:rPr>
          <w:i/>
          <w:color w:val="241F20"/>
          <w:sz w:val="14"/>
        </w:rPr>
        <w:t>Movement</w:t>
      </w:r>
      <w:r>
        <w:rPr>
          <w:i/>
          <w:color w:val="241F20"/>
          <w:spacing w:val="8"/>
          <w:sz w:val="14"/>
        </w:rPr>
        <w:t> </w:t>
      </w:r>
      <w:r>
        <w:rPr>
          <w:i/>
          <w:color w:val="241F20"/>
          <w:sz w:val="14"/>
        </w:rPr>
        <w:t>Disorders,</w:t>
      </w:r>
      <w:r>
        <w:rPr>
          <w:i/>
          <w:color w:val="241F20"/>
          <w:spacing w:val="10"/>
          <w:sz w:val="14"/>
        </w:rPr>
        <w:t> </w:t>
      </w:r>
      <w:r>
        <w:rPr>
          <w:i/>
          <w:color w:val="241F20"/>
          <w:sz w:val="14"/>
        </w:rPr>
        <w:t>Vol.</w:t>
      </w:r>
      <w:r>
        <w:rPr>
          <w:i/>
          <w:color w:val="241F20"/>
          <w:spacing w:val="10"/>
          <w:sz w:val="14"/>
        </w:rPr>
        <w:t> </w:t>
      </w:r>
      <w:r>
        <w:rPr>
          <w:i/>
          <w:color w:val="241F20"/>
          <w:sz w:val="14"/>
        </w:rPr>
        <w:t>25,</w:t>
      </w:r>
      <w:r>
        <w:rPr>
          <w:i/>
          <w:color w:val="241F20"/>
          <w:spacing w:val="8"/>
          <w:sz w:val="14"/>
        </w:rPr>
        <w:t> </w:t>
      </w:r>
      <w:r>
        <w:rPr>
          <w:i/>
          <w:color w:val="241F20"/>
          <w:sz w:val="14"/>
        </w:rPr>
        <w:t>No.</w:t>
      </w:r>
      <w:r>
        <w:rPr>
          <w:i/>
          <w:color w:val="241F20"/>
          <w:spacing w:val="10"/>
          <w:sz w:val="14"/>
        </w:rPr>
        <w:t> </w:t>
      </w:r>
      <w:r>
        <w:rPr>
          <w:i/>
          <w:color w:val="241F20"/>
          <w:sz w:val="14"/>
        </w:rPr>
        <w:t>2,</w:t>
      </w:r>
      <w:r>
        <w:rPr>
          <w:i/>
          <w:color w:val="241F20"/>
          <w:spacing w:val="9"/>
          <w:sz w:val="14"/>
        </w:rPr>
        <w:t> </w:t>
      </w:r>
      <w:r>
        <w:rPr>
          <w:i/>
          <w:color w:val="241F20"/>
          <w:spacing w:val="-4"/>
          <w:sz w:val="14"/>
        </w:rPr>
        <w:t>2010</w:t>
      </w:r>
    </w:p>
    <w:p>
      <w:pPr>
        <w:spacing w:after="0"/>
        <w:jc w:val="right"/>
        <w:rPr>
          <w:i/>
          <w:sz w:val="14"/>
        </w:rPr>
        <w:sectPr>
          <w:type w:val="continuous"/>
          <w:pgSz w:w="12240" w:h="16200"/>
          <w:pgMar w:top="1060" w:bottom="280" w:left="1080" w:right="1080"/>
        </w:sectPr>
      </w:pPr>
    </w:p>
    <w:p>
      <w:pPr>
        <w:pStyle w:val="Heading3"/>
        <w:tabs>
          <w:tab w:pos="3890" w:val="left" w:leader="none"/>
        </w:tabs>
      </w:pPr>
      <w:r>
        <w:rPr>
          <w:color w:val="241F20"/>
          <w:spacing w:val="-5"/>
        </w:rPr>
        <w:t>246</w:t>
      </w:r>
      <w:r>
        <w:rPr>
          <w:color w:val="241F20"/>
        </w:rPr>
        <w:tab/>
        <w:t>LETTERS</w:t>
      </w:r>
      <w:r>
        <w:rPr>
          <w:color w:val="241F20"/>
          <w:spacing w:val="12"/>
        </w:rPr>
        <w:t> </w:t>
      </w:r>
      <w:r>
        <w:rPr>
          <w:color w:val="241F20"/>
        </w:rPr>
        <w:t>TO</w:t>
      </w:r>
      <w:r>
        <w:rPr>
          <w:color w:val="241F20"/>
          <w:spacing w:val="10"/>
        </w:rPr>
        <w:t> </w:t>
      </w:r>
      <w:r>
        <w:rPr>
          <w:color w:val="241F20"/>
        </w:rPr>
        <w:t>THE</w:t>
      </w:r>
      <w:r>
        <w:rPr>
          <w:color w:val="241F20"/>
          <w:spacing w:val="11"/>
        </w:rPr>
        <w:t> </w:t>
      </w:r>
      <w:r>
        <w:rPr>
          <w:color w:val="241F20"/>
          <w:spacing w:val="-2"/>
        </w:rPr>
        <w:t>EDITOR</w:t>
      </w:r>
    </w:p>
    <w:p>
      <w:pPr>
        <w:pStyle w:val="BodyText"/>
        <w:spacing w:before="175"/>
        <w:rPr>
          <w:i/>
          <w:sz w:val="20"/>
        </w:rPr>
      </w:pPr>
      <w:r>
        <w:rPr>
          <w:i/>
          <w:sz w:val="20"/>
        </w:rPr>
        <w:drawing>
          <wp:anchor distT="0" distB="0" distL="0" distR="0" allowOverlap="1" layoutInCell="1" locked="0" behindDoc="1" simplePos="0" relativeHeight="487590400">
            <wp:simplePos x="0" y="0"/>
            <wp:positionH relativeFrom="page">
              <wp:posOffset>863326</wp:posOffset>
            </wp:positionH>
            <wp:positionV relativeFrom="paragraph">
              <wp:posOffset>272833</wp:posOffset>
            </wp:positionV>
            <wp:extent cx="2881490" cy="157734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2881490" cy="1577340"/>
                    </a:xfrm>
                    <a:prstGeom prst="rect">
                      <a:avLst/>
                    </a:prstGeom>
                  </pic:spPr>
                </pic:pic>
              </a:graphicData>
            </a:graphic>
          </wp:anchor>
        </w:drawing>
      </w:r>
    </w:p>
    <w:p>
      <w:pPr>
        <w:pStyle w:val="BodyText"/>
        <w:spacing w:before="1"/>
        <w:rPr>
          <w:i/>
          <w:sz w:val="6"/>
        </w:rPr>
      </w:pPr>
    </w:p>
    <w:p>
      <w:pPr>
        <w:pStyle w:val="BodyText"/>
        <w:spacing w:after="0"/>
        <w:rPr>
          <w:i/>
          <w:sz w:val="6"/>
        </w:rPr>
        <w:sectPr>
          <w:pgSz w:w="12240" w:h="16200"/>
          <w:pgMar w:top="1040" w:bottom="280" w:left="1080" w:right="1080"/>
        </w:sectPr>
      </w:pPr>
    </w:p>
    <w:p>
      <w:pPr>
        <w:spacing w:line="235" w:lineRule="auto" w:before="10"/>
        <w:ind w:left="256" w:right="38" w:firstLine="0"/>
        <w:jc w:val="both"/>
        <w:rPr>
          <w:sz w:val="16"/>
        </w:rPr>
      </w:pPr>
      <w:r>
        <w:rPr>
          <w:color w:val="241F20"/>
          <w:sz w:val="16"/>
        </w:rPr>
        <w:t>FIG.</w:t>
      </w:r>
      <w:r>
        <w:rPr>
          <w:color w:val="241F20"/>
          <w:spacing w:val="21"/>
          <w:sz w:val="16"/>
        </w:rPr>
        <w:t> </w:t>
      </w:r>
      <w:r>
        <w:rPr>
          <w:color w:val="241F20"/>
          <w:sz w:val="16"/>
        </w:rPr>
        <w:t>1.</w:t>
      </w:r>
      <w:r>
        <w:rPr>
          <w:color w:val="241F20"/>
          <w:spacing w:val="40"/>
          <w:sz w:val="16"/>
        </w:rPr>
        <w:t> </w:t>
      </w:r>
      <w:r>
        <w:rPr>
          <w:color w:val="241F20"/>
          <w:sz w:val="16"/>
        </w:rPr>
        <w:t>Bilateral</w:t>
      </w:r>
      <w:r>
        <w:rPr>
          <w:color w:val="241F20"/>
          <w:spacing w:val="20"/>
          <w:sz w:val="16"/>
        </w:rPr>
        <w:t> </w:t>
      </w:r>
      <w:r>
        <w:rPr>
          <w:color w:val="241F20"/>
          <w:sz w:val="16"/>
        </w:rPr>
        <w:t>hypointensity</w:t>
      </w:r>
      <w:r>
        <w:rPr>
          <w:color w:val="241F20"/>
          <w:spacing w:val="20"/>
          <w:sz w:val="16"/>
        </w:rPr>
        <w:t> </w:t>
      </w:r>
      <w:r>
        <w:rPr>
          <w:color w:val="241F20"/>
          <w:sz w:val="16"/>
        </w:rPr>
        <w:t>with</w:t>
      </w:r>
      <w:r>
        <w:rPr>
          <w:color w:val="241F20"/>
          <w:spacing w:val="21"/>
          <w:sz w:val="16"/>
        </w:rPr>
        <w:t> </w:t>
      </w:r>
      <w:r>
        <w:rPr>
          <w:color w:val="241F20"/>
          <w:sz w:val="16"/>
        </w:rPr>
        <w:t>central</w:t>
      </w:r>
      <w:r>
        <w:rPr>
          <w:color w:val="241F20"/>
          <w:spacing w:val="19"/>
          <w:sz w:val="16"/>
        </w:rPr>
        <w:t> </w:t>
      </w:r>
      <w:r>
        <w:rPr>
          <w:color w:val="241F20"/>
          <w:sz w:val="16"/>
        </w:rPr>
        <w:t>region</w:t>
      </w:r>
      <w:r>
        <w:rPr>
          <w:color w:val="241F20"/>
          <w:spacing w:val="20"/>
          <w:sz w:val="16"/>
        </w:rPr>
        <w:t> </w:t>
      </w:r>
      <w:r>
        <w:rPr>
          <w:color w:val="241F20"/>
          <w:sz w:val="16"/>
        </w:rPr>
        <w:t>of</w:t>
      </w:r>
      <w:r>
        <w:rPr>
          <w:color w:val="241F20"/>
          <w:spacing w:val="21"/>
          <w:sz w:val="16"/>
        </w:rPr>
        <w:t> </w:t>
      </w:r>
      <w:r>
        <w:rPr>
          <w:color w:val="241F20"/>
          <w:sz w:val="16"/>
        </w:rPr>
        <w:t>hyperintensity</w:t>
      </w:r>
      <w:r>
        <w:rPr>
          <w:color w:val="241F20"/>
          <w:spacing w:val="40"/>
          <w:sz w:val="16"/>
        </w:rPr>
        <w:t> </w:t>
      </w:r>
      <w:r>
        <w:rPr>
          <w:color w:val="241F20"/>
          <w:sz w:val="16"/>
        </w:rPr>
        <w:t>in the medial globus pallidus, or the so-called ‘‘eye-of-the-tiger’’ sign</w:t>
      </w:r>
      <w:r>
        <w:rPr>
          <w:color w:val="241F20"/>
          <w:spacing w:val="40"/>
          <w:sz w:val="16"/>
        </w:rPr>
        <w:t> </w:t>
      </w:r>
      <w:r>
        <w:rPr>
          <w:color w:val="241F20"/>
          <w:sz w:val="16"/>
        </w:rPr>
        <w:t>in the T2-weighted FLAIR MRI (A). Brain perfusion SPECT showed</w:t>
      </w:r>
      <w:r>
        <w:rPr>
          <w:color w:val="241F20"/>
          <w:spacing w:val="40"/>
          <w:sz w:val="16"/>
        </w:rPr>
        <w:t> </w:t>
      </w:r>
      <w:r>
        <w:rPr>
          <w:color w:val="241F20"/>
          <w:sz w:val="16"/>
        </w:rPr>
        <w:t>no signiﬁcant perfusion asymmetry (B).</w:t>
      </w:r>
    </w:p>
    <w:p>
      <w:pPr>
        <w:pStyle w:val="BodyText"/>
        <w:spacing w:before="55"/>
        <w:rPr>
          <w:sz w:val="16"/>
        </w:rPr>
      </w:pPr>
    </w:p>
    <w:p>
      <w:pPr>
        <w:pStyle w:val="BodyText"/>
        <w:spacing w:line="230" w:lineRule="auto"/>
        <w:ind w:left="256" w:right="38" w:firstLine="199"/>
        <w:jc w:val="both"/>
      </w:pPr>
      <w:r>
        <w:rPr>
          <w:color w:val="241F20"/>
        </w:rPr>
        <w:t>His dystonic tremor in the right arm did not respond to anticholinergics,</w:t>
      </w:r>
      <w:r>
        <w:rPr>
          <w:color w:val="241F20"/>
          <w:spacing w:val="23"/>
        </w:rPr>
        <w:t> </w:t>
      </w:r>
      <w:r>
        <w:rPr>
          <w:color w:val="241F20"/>
        </w:rPr>
        <w:t>beta-blockers</w:t>
      </w:r>
      <w:r>
        <w:rPr>
          <w:color w:val="241F20"/>
          <w:spacing w:val="23"/>
        </w:rPr>
        <w:t> </w:t>
      </w:r>
      <w:r>
        <w:rPr>
          <w:color w:val="241F20"/>
        </w:rPr>
        <w:t>and</w:t>
      </w:r>
      <w:r>
        <w:rPr>
          <w:color w:val="241F20"/>
          <w:spacing w:val="22"/>
        </w:rPr>
        <w:t> </w:t>
      </w:r>
      <w:r>
        <w:rPr>
          <w:color w:val="241F20"/>
        </w:rPr>
        <w:t>muscle</w:t>
      </w:r>
      <w:r>
        <w:rPr>
          <w:color w:val="241F20"/>
          <w:spacing w:val="23"/>
        </w:rPr>
        <w:t> </w:t>
      </w:r>
      <w:r>
        <w:rPr>
          <w:color w:val="241F20"/>
        </w:rPr>
        <w:t>relaxants,</w:t>
      </w:r>
      <w:r>
        <w:rPr>
          <w:color w:val="241F20"/>
          <w:spacing w:val="23"/>
        </w:rPr>
        <w:t> </w:t>
      </w:r>
      <w:r>
        <w:rPr>
          <w:color w:val="241F20"/>
        </w:rPr>
        <w:t>but</w:t>
      </w:r>
      <w:r>
        <w:rPr>
          <w:color w:val="241F20"/>
          <w:spacing w:val="23"/>
        </w:rPr>
        <w:t> </w:t>
      </w:r>
      <w:r>
        <w:rPr>
          <w:color w:val="241F20"/>
        </w:rPr>
        <w:t>had a partial response to the additional levodopa/carbidopa (250/</w:t>
      </w:r>
      <w:r>
        <w:rPr>
          <w:color w:val="241F20"/>
          <w:spacing w:val="40"/>
        </w:rPr>
        <w:t> </w:t>
      </w:r>
      <w:r>
        <w:rPr>
          <w:color w:val="241F20"/>
        </w:rPr>
        <w:t>25 mg three times a day) treatment (video, segment 2). Dur-</w:t>
      </w:r>
      <w:r>
        <w:rPr>
          <w:color w:val="241F20"/>
          <w:spacing w:val="40"/>
        </w:rPr>
        <w:t> </w:t>
      </w:r>
      <w:r>
        <w:rPr>
          <w:color w:val="241F20"/>
        </w:rPr>
        <w:t>ing medical treatment, his disability had been in stationary</w:t>
      </w:r>
      <w:r>
        <w:rPr>
          <w:color w:val="241F20"/>
          <w:spacing w:val="40"/>
        </w:rPr>
        <w:t> </w:t>
      </w:r>
      <w:r>
        <w:rPr>
          <w:color w:val="241F20"/>
        </w:rPr>
        <w:t>state</w:t>
      </w:r>
      <w:r>
        <w:rPr>
          <w:color w:val="241F20"/>
          <w:spacing w:val="40"/>
        </w:rPr>
        <w:t> </w:t>
      </w:r>
      <w:r>
        <w:rPr>
          <w:color w:val="241F20"/>
        </w:rPr>
        <w:t>over</w:t>
      </w:r>
      <w:r>
        <w:rPr>
          <w:color w:val="241F20"/>
          <w:spacing w:val="40"/>
        </w:rPr>
        <w:t> </w:t>
      </w:r>
      <w:r>
        <w:rPr>
          <w:color w:val="241F20"/>
        </w:rPr>
        <w:t>the</w:t>
      </w:r>
      <w:r>
        <w:rPr>
          <w:color w:val="241F20"/>
          <w:spacing w:val="40"/>
        </w:rPr>
        <w:t> </w:t>
      </w:r>
      <w:r>
        <w:rPr>
          <w:color w:val="241F20"/>
        </w:rPr>
        <w:t>following</w:t>
      </w:r>
      <w:r>
        <w:rPr>
          <w:color w:val="241F20"/>
          <w:spacing w:val="40"/>
        </w:rPr>
        <w:t> </w:t>
      </w:r>
      <w:r>
        <w:rPr>
          <w:color w:val="241F20"/>
        </w:rPr>
        <w:t>3</w:t>
      </w:r>
      <w:r>
        <w:rPr>
          <w:color w:val="241F20"/>
          <w:spacing w:val="40"/>
        </w:rPr>
        <w:t> </w:t>
      </w:r>
      <w:r>
        <w:rPr>
          <w:color w:val="241F20"/>
        </w:rPr>
        <w:t>years</w:t>
      </w:r>
      <w:r>
        <w:rPr>
          <w:color w:val="241F20"/>
          <w:spacing w:val="40"/>
        </w:rPr>
        <w:t> </w:t>
      </w:r>
      <w:r>
        <w:rPr>
          <w:color w:val="241F20"/>
        </w:rPr>
        <w:t>and</w:t>
      </w:r>
      <w:r>
        <w:rPr>
          <w:color w:val="241F20"/>
          <w:spacing w:val="40"/>
        </w:rPr>
        <w:t> </w:t>
      </w:r>
      <w:r>
        <w:rPr>
          <w:color w:val="241F20"/>
        </w:rPr>
        <w:t>was</w:t>
      </w:r>
      <w:r>
        <w:rPr>
          <w:color w:val="241F20"/>
          <w:spacing w:val="40"/>
        </w:rPr>
        <w:t> </w:t>
      </w:r>
      <w:r>
        <w:rPr>
          <w:color w:val="241F20"/>
        </w:rPr>
        <w:t>restricted</w:t>
      </w:r>
      <w:r>
        <w:rPr>
          <w:color w:val="241F20"/>
          <w:spacing w:val="40"/>
        </w:rPr>
        <w:t> </w:t>
      </w:r>
      <w:r>
        <w:rPr>
          <w:color w:val="241F20"/>
        </w:rPr>
        <w:t>to</w:t>
      </w:r>
      <w:r>
        <w:rPr>
          <w:color w:val="241F20"/>
          <w:spacing w:val="40"/>
        </w:rPr>
        <w:t> </w:t>
      </w:r>
      <w:r>
        <w:rPr>
          <w:color w:val="241F20"/>
        </w:rPr>
        <w:t>his right arm and hand.</w:t>
      </w:r>
    </w:p>
    <w:p>
      <w:pPr>
        <w:pStyle w:val="BodyText"/>
        <w:spacing w:line="230" w:lineRule="auto" w:before="4"/>
        <w:ind w:left="256" w:right="38" w:firstLine="199"/>
        <w:jc w:val="both"/>
      </w:pPr>
      <w:r>
        <w:rPr>
          <w:color w:val="241F20"/>
        </w:rPr>
        <w:t>For now, we report a Korean patient with PKAN </w:t>
      </w:r>
      <w:r>
        <w:rPr>
          <w:color w:val="241F20"/>
        </w:rPr>
        <w:t>present- ing atypical phenotype that included late-onset, levodopa-re- sponsive dystonic tremor in the mainly unilateral upper ex- tremity, and identiﬁed two novel compound heterozygous mutations in exon 3 (Leu385PhefsX11) and exon 4 (Arg440Pro) of the </w:t>
      </w:r>
      <w:r>
        <w:rPr>
          <w:i/>
          <w:color w:val="241F20"/>
        </w:rPr>
        <w:t>PANK2 </w:t>
      </w:r>
      <w:r>
        <w:rPr>
          <w:color w:val="241F20"/>
        </w:rPr>
        <w:t>gene. To our knowledge, these</w:t>
      </w:r>
      <w:r>
        <w:rPr>
          <w:color w:val="241F20"/>
          <w:spacing w:val="80"/>
        </w:rPr>
        <w:t> </w:t>
      </w:r>
      <w:r>
        <w:rPr>
          <w:color w:val="241F20"/>
        </w:rPr>
        <w:t>two mutations have not been reported previously. Although</w:t>
      </w:r>
      <w:r>
        <w:rPr>
          <w:color w:val="241F20"/>
          <w:spacing w:val="80"/>
        </w:rPr>
        <w:t> </w:t>
      </w:r>
      <w:r>
        <w:rPr>
          <w:color w:val="241F20"/>
        </w:rPr>
        <w:t>we recommended further genetic study for his brother with similar neurologic symptoms and other asymptomatic family members, they denied the further genetic studies.</w:t>
      </w:r>
    </w:p>
    <w:p>
      <w:pPr>
        <w:pStyle w:val="BodyText"/>
        <w:spacing w:line="230" w:lineRule="auto" w:before="5"/>
        <w:ind w:left="256" w:right="38" w:firstLine="199"/>
        <w:jc w:val="both"/>
      </w:pPr>
      <w:r>
        <w:rPr>
          <w:color w:val="241F20"/>
        </w:rPr>
        <w:t>To date, numerous mutations underlying PKAN have </w:t>
      </w:r>
      <w:r>
        <w:rPr>
          <w:color w:val="241F20"/>
        </w:rPr>
        <w:t>been reported; patients with nonsense mutations show typical phe- notype while those with missense mutations tend to show atypical clinical manifestations.</w:t>
      </w:r>
      <w:r>
        <w:rPr>
          <w:color w:val="241F20"/>
          <w:vertAlign w:val="superscript"/>
        </w:rPr>
        <w:t>2–4</w:t>
      </w:r>
      <w:r>
        <w:rPr>
          <w:color w:val="241F20"/>
          <w:vertAlign w:val="baseline"/>
        </w:rPr>
        <w:t> In one latest report about atypical PKAN, there are many differences of phenotype between two siblings with same genotype.</w:t>
      </w:r>
      <w:r>
        <w:rPr>
          <w:color w:val="241F20"/>
          <w:vertAlign w:val="superscript"/>
        </w:rPr>
        <w:t>5</w:t>
      </w:r>
    </w:p>
    <w:p>
      <w:pPr>
        <w:pStyle w:val="BodyText"/>
        <w:spacing w:line="230" w:lineRule="auto" w:before="4"/>
        <w:ind w:left="256" w:right="38" w:firstLine="199"/>
        <w:jc w:val="both"/>
      </w:pPr>
      <w:r>
        <w:rPr>
          <w:color w:val="241F20"/>
        </w:rPr>
        <w:t>Similar to our patient, some reports about PKAN have </w:t>
      </w:r>
      <w:r>
        <w:rPr>
          <w:color w:val="241F20"/>
        </w:rPr>
        <w:t>pre- sented focal or unilateral phenotype at early stage. However, many of those cases had progressed within several years, and then</w:t>
      </w:r>
      <w:r>
        <w:rPr>
          <w:color w:val="241F20"/>
        </w:rPr>
        <w:t> eventually had been aggravated, presenting multi-focal variable motor symptoms.</w:t>
      </w:r>
      <w:r>
        <w:rPr>
          <w:color w:val="241F20"/>
          <w:vertAlign w:val="superscript"/>
        </w:rPr>
        <w:t>6–8</w:t>
      </w:r>
      <w:r>
        <w:rPr>
          <w:color w:val="241F20"/>
          <w:vertAlign w:val="baseline"/>
        </w:rPr>
        <w:t> These clinical courses are dif- ferent from that of our patient, whose disability had been in stationary state over 7 years and was steadily restricted to his right arm and hand. Interestingly, our case showed an unilat- eral dystonic tremor even though his brain MRI revealed symmetrical ‘‘eye-of-the-tiger’’ sign in the basal ganglia. Fur- thermore, in contrast with our expectation, his brain perfusion SPECT showed no signiﬁcant perfusion asymmetry.</w:t>
      </w:r>
    </w:p>
    <w:p>
      <w:pPr>
        <w:pStyle w:val="BodyText"/>
        <w:spacing w:line="230" w:lineRule="auto" w:before="7"/>
        <w:ind w:left="256" w:right="38" w:firstLine="199"/>
        <w:jc w:val="both"/>
      </w:pPr>
      <w:r>
        <w:rPr>
          <w:color w:val="241F20"/>
        </w:rPr>
        <w:t>Because</w:t>
      </w:r>
      <w:r>
        <w:rPr>
          <w:color w:val="241F20"/>
          <w:spacing w:val="40"/>
        </w:rPr>
        <w:t> </w:t>
      </w:r>
      <w:r>
        <w:rPr>
          <w:color w:val="241F20"/>
        </w:rPr>
        <w:t>one</w:t>
      </w:r>
      <w:r>
        <w:rPr>
          <w:color w:val="241F20"/>
          <w:spacing w:val="40"/>
        </w:rPr>
        <w:t> </w:t>
      </w:r>
      <w:r>
        <w:rPr>
          <w:color w:val="241F20"/>
        </w:rPr>
        <w:t>reported</w:t>
      </w:r>
      <w:r>
        <w:rPr>
          <w:color w:val="241F20"/>
          <w:spacing w:val="40"/>
        </w:rPr>
        <w:t> </w:t>
      </w:r>
      <w:r>
        <w:rPr>
          <w:color w:val="241F20"/>
        </w:rPr>
        <w:t>case</w:t>
      </w:r>
      <w:r>
        <w:rPr>
          <w:color w:val="241F20"/>
          <w:spacing w:val="40"/>
        </w:rPr>
        <w:t> </w:t>
      </w:r>
      <w:r>
        <w:rPr>
          <w:color w:val="241F20"/>
        </w:rPr>
        <w:t>and</w:t>
      </w:r>
      <w:r>
        <w:rPr>
          <w:color w:val="241F20"/>
          <w:spacing w:val="40"/>
        </w:rPr>
        <w:t> </w:t>
      </w:r>
      <w:r>
        <w:rPr>
          <w:color w:val="241F20"/>
        </w:rPr>
        <w:t>our</w:t>
      </w:r>
      <w:r>
        <w:rPr>
          <w:color w:val="241F20"/>
          <w:spacing w:val="40"/>
        </w:rPr>
        <w:t> </w:t>
      </w:r>
      <w:r>
        <w:rPr>
          <w:color w:val="241F20"/>
        </w:rPr>
        <w:t>case</w:t>
      </w:r>
      <w:r>
        <w:rPr>
          <w:color w:val="241F20"/>
          <w:spacing w:val="40"/>
        </w:rPr>
        <w:t> </w:t>
      </w:r>
      <w:r>
        <w:rPr>
          <w:color w:val="241F20"/>
        </w:rPr>
        <w:t>have</w:t>
      </w:r>
      <w:r>
        <w:rPr>
          <w:color w:val="241F20"/>
          <w:spacing w:val="40"/>
        </w:rPr>
        <w:t> </w:t>
      </w:r>
      <w:r>
        <w:rPr>
          <w:color w:val="241F20"/>
        </w:rPr>
        <w:t>showed some improvement by levodopa treatment,</w:t>
      </w:r>
      <w:r>
        <w:rPr>
          <w:color w:val="241F20"/>
          <w:vertAlign w:val="superscript"/>
        </w:rPr>
        <w:t>6</w:t>
      </w:r>
      <w:r>
        <w:rPr>
          <w:color w:val="241F20"/>
          <w:vertAlign w:val="baseline"/>
        </w:rPr>
        <w:t> it should be con- sidered levodopa treatment to patients with the late-onset atypical PKAN presenting dystonic symptoms.</w:t>
      </w:r>
    </w:p>
    <w:p>
      <w:pPr>
        <w:pStyle w:val="BodyText"/>
        <w:spacing w:before="144"/>
      </w:pPr>
    </w:p>
    <w:p>
      <w:pPr>
        <w:pStyle w:val="Heading2"/>
        <w:jc w:val="left"/>
      </w:pPr>
      <w:r>
        <w:rPr>
          <w:color w:val="241F20"/>
          <w:w w:val="105"/>
        </w:rPr>
        <w:t>Legends</w:t>
      </w:r>
      <w:r>
        <w:rPr>
          <w:color w:val="241F20"/>
          <w:spacing w:val="16"/>
          <w:w w:val="105"/>
        </w:rPr>
        <w:t> </w:t>
      </w:r>
      <w:r>
        <w:rPr>
          <w:color w:val="241F20"/>
          <w:w w:val="105"/>
        </w:rPr>
        <w:t>to</w:t>
      </w:r>
      <w:r>
        <w:rPr>
          <w:color w:val="241F20"/>
          <w:spacing w:val="14"/>
          <w:w w:val="105"/>
        </w:rPr>
        <w:t> </w:t>
      </w:r>
      <w:r>
        <w:rPr>
          <w:color w:val="241F20"/>
          <w:w w:val="105"/>
        </w:rPr>
        <w:t>the</w:t>
      </w:r>
      <w:r>
        <w:rPr>
          <w:color w:val="241F20"/>
          <w:spacing w:val="14"/>
          <w:w w:val="105"/>
        </w:rPr>
        <w:t> </w:t>
      </w:r>
      <w:r>
        <w:rPr>
          <w:color w:val="241F20"/>
          <w:spacing w:val="-4"/>
          <w:w w:val="105"/>
        </w:rPr>
        <w:t>Video</w:t>
      </w:r>
    </w:p>
    <w:p>
      <w:pPr>
        <w:pStyle w:val="BodyText"/>
        <w:spacing w:line="230" w:lineRule="auto" w:before="95"/>
        <w:ind w:left="256" w:right="38" w:firstLine="199"/>
        <w:jc w:val="both"/>
      </w:pPr>
      <w:r>
        <w:rPr>
          <w:color w:val="241F20"/>
        </w:rPr>
        <w:t>Segment 1. The patient shows unilateral tremulous move- ments</w:t>
      </w:r>
      <w:r>
        <w:rPr>
          <w:color w:val="241F20"/>
          <w:spacing w:val="61"/>
        </w:rPr>
        <w:t> </w:t>
      </w:r>
      <w:r>
        <w:rPr>
          <w:color w:val="241F20"/>
        </w:rPr>
        <w:t>in</w:t>
      </w:r>
      <w:r>
        <w:rPr>
          <w:color w:val="241F20"/>
          <w:spacing w:val="62"/>
        </w:rPr>
        <w:t> </w:t>
      </w:r>
      <w:r>
        <w:rPr>
          <w:color w:val="241F20"/>
        </w:rPr>
        <w:t>right</w:t>
      </w:r>
      <w:r>
        <w:rPr>
          <w:color w:val="241F20"/>
          <w:spacing w:val="61"/>
        </w:rPr>
        <w:t> </w:t>
      </w:r>
      <w:r>
        <w:rPr>
          <w:color w:val="241F20"/>
        </w:rPr>
        <w:t>upper</w:t>
      </w:r>
      <w:r>
        <w:rPr>
          <w:color w:val="241F20"/>
          <w:spacing w:val="62"/>
        </w:rPr>
        <w:t> </w:t>
      </w:r>
      <w:r>
        <w:rPr>
          <w:color w:val="241F20"/>
        </w:rPr>
        <w:t>extremity</w:t>
      </w:r>
      <w:r>
        <w:rPr>
          <w:color w:val="241F20"/>
          <w:spacing w:val="62"/>
        </w:rPr>
        <w:t> </w:t>
      </w:r>
      <w:r>
        <w:rPr>
          <w:color w:val="241F20"/>
        </w:rPr>
        <w:t>and</w:t>
      </w:r>
      <w:r>
        <w:rPr>
          <w:color w:val="241F20"/>
          <w:spacing w:val="62"/>
        </w:rPr>
        <w:t> </w:t>
      </w:r>
      <w:r>
        <w:rPr>
          <w:color w:val="241F20"/>
        </w:rPr>
        <w:t>intermittent</w:t>
      </w:r>
      <w:r>
        <w:rPr>
          <w:color w:val="241F20"/>
          <w:spacing w:val="62"/>
        </w:rPr>
        <w:t> </w:t>
      </w:r>
      <w:r>
        <w:rPr>
          <w:color w:val="241F20"/>
          <w:spacing w:val="-2"/>
        </w:rPr>
        <w:t>pronating</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2"/>
        <w:rPr>
          <w:sz w:val="16"/>
        </w:rPr>
      </w:pPr>
    </w:p>
    <w:p>
      <w:pPr>
        <w:spacing w:line="232" w:lineRule="auto" w:before="1"/>
        <w:ind w:left="256" w:right="216" w:firstLine="0"/>
        <w:jc w:val="both"/>
        <w:rPr>
          <w:sz w:val="16"/>
        </w:rPr>
      </w:pPr>
      <w:r>
        <w:rPr>
          <w:color w:val="241F20"/>
          <w:sz w:val="16"/>
        </w:rPr>
        <w:t>FIG. 2.</w:t>
      </w:r>
      <w:r>
        <w:rPr>
          <w:color w:val="241F20"/>
          <w:spacing w:val="40"/>
          <w:sz w:val="16"/>
        </w:rPr>
        <w:t> </w:t>
      </w:r>
      <w:r>
        <w:rPr>
          <w:color w:val="241F20"/>
          <w:sz w:val="16"/>
        </w:rPr>
        <w:t>Sequence analysis of the patient showed two novel </w:t>
      </w:r>
      <w:r>
        <w:rPr>
          <w:color w:val="241F20"/>
          <w:sz w:val="16"/>
        </w:rPr>
        <w:t>muta-</w:t>
      </w:r>
      <w:r>
        <w:rPr>
          <w:color w:val="241F20"/>
          <w:spacing w:val="40"/>
          <w:sz w:val="16"/>
        </w:rPr>
        <w:t> </w:t>
      </w:r>
      <w:r>
        <w:rPr>
          <w:color w:val="241F20"/>
          <w:sz w:val="16"/>
        </w:rPr>
        <w:t>tions; they included a deletion/insertion and frame-shift mutation</w:t>
      </w:r>
      <w:r>
        <w:rPr>
          <w:color w:val="241F20"/>
          <w:spacing w:val="40"/>
          <w:sz w:val="16"/>
        </w:rPr>
        <w:t> </w:t>
      </w:r>
      <w:r>
        <w:rPr>
          <w:color w:val="241F20"/>
          <w:sz w:val="16"/>
        </w:rPr>
        <w:t>(c.1153delCinsTT; p.Leu385PhefsX11) in exon 3 (A) and a missense</w:t>
      </w:r>
      <w:r>
        <w:rPr>
          <w:color w:val="241F20"/>
          <w:spacing w:val="40"/>
          <w:sz w:val="16"/>
        </w:rPr>
        <w:t> </w:t>
      </w:r>
      <w:r>
        <w:rPr>
          <w:color w:val="241F20"/>
          <w:sz w:val="16"/>
        </w:rPr>
        <w:t>mutation (c.1319G</w:t>
      </w:r>
      <w:r>
        <w:rPr>
          <w:rFonts w:ascii="Arial"/>
          <w:color w:val="241F20"/>
          <w:sz w:val="16"/>
        </w:rPr>
        <w:t>&gt;</w:t>
      </w:r>
      <w:r>
        <w:rPr>
          <w:color w:val="241F20"/>
          <w:sz w:val="16"/>
        </w:rPr>
        <w:t>C; p.Arg440Pro) in exon 4 (B).</w:t>
      </w:r>
    </w:p>
    <w:p>
      <w:pPr>
        <w:pStyle w:val="BodyText"/>
        <w:rPr>
          <w:sz w:val="16"/>
        </w:rPr>
      </w:pPr>
    </w:p>
    <w:p>
      <w:pPr>
        <w:pStyle w:val="BodyText"/>
        <w:spacing w:before="78"/>
        <w:rPr>
          <w:sz w:val="16"/>
        </w:rPr>
      </w:pPr>
    </w:p>
    <w:p>
      <w:pPr>
        <w:pStyle w:val="BodyText"/>
        <w:spacing w:line="230" w:lineRule="auto" w:before="1"/>
        <w:ind w:left="256" w:right="217"/>
        <w:jc w:val="both"/>
      </w:pPr>
      <w:r>
        <w:rPr/>
        <w:drawing>
          <wp:anchor distT="0" distB="0" distL="0" distR="0" allowOverlap="1" layoutInCell="1" locked="0" behindDoc="0" simplePos="0" relativeHeight="15731712">
            <wp:simplePos x="0" y="0"/>
            <wp:positionH relativeFrom="page">
              <wp:posOffset>4064416</wp:posOffset>
            </wp:positionH>
            <wp:positionV relativeFrom="paragraph">
              <wp:posOffset>-3333374</wp:posOffset>
            </wp:positionV>
            <wp:extent cx="2868449" cy="2537160"/>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2868449" cy="2537160"/>
                    </a:xfrm>
                    <a:prstGeom prst="rect">
                      <a:avLst/>
                    </a:prstGeom>
                  </pic:spPr>
                </pic:pic>
              </a:graphicData>
            </a:graphic>
          </wp:anchor>
        </w:drawing>
      </w:r>
      <w:r>
        <w:rPr>
          <w:color w:val="241F20"/>
        </w:rPr>
        <w:t>contractions while raising his arm straightly. He was unable to write legibly and draw the spiral of Archimedes with the right hand, but could do well the same task with the left hand.</w:t>
      </w:r>
    </w:p>
    <w:p>
      <w:pPr>
        <w:pStyle w:val="BodyText"/>
        <w:spacing w:line="230" w:lineRule="auto" w:before="1"/>
        <w:ind w:left="256" w:right="217" w:firstLine="199"/>
        <w:jc w:val="both"/>
      </w:pPr>
      <w:r>
        <w:rPr>
          <w:color w:val="241F20"/>
        </w:rPr>
        <w:t>Segment 2. His dystonia and dystonic tremor in the right</w:t>
      </w:r>
      <w:r>
        <w:rPr>
          <w:color w:val="241F20"/>
          <w:spacing w:val="40"/>
        </w:rPr>
        <w:t> </w:t>
      </w:r>
      <w:r>
        <w:rPr>
          <w:color w:val="241F20"/>
        </w:rPr>
        <w:t>arm had partially improved after additional </w:t>
      </w:r>
      <w:r>
        <w:rPr>
          <w:color w:val="241F20"/>
        </w:rPr>
        <w:t>levodopa/carbi- dopa treatment.</w:t>
      </w:r>
    </w:p>
    <w:p>
      <w:pPr>
        <w:pStyle w:val="BodyText"/>
        <w:spacing w:line="230" w:lineRule="auto" w:before="1"/>
        <w:ind w:left="256" w:right="216" w:firstLine="199"/>
        <w:jc w:val="both"/>
      </w:pPr>
      <w:r>
        <w:rPr>
          <w:color w:val="241F20"/>
        </w:rPr>
        <w:t>Author Roles: WT</w:t>
      </w:r>
      <w:r>
        <w:rPr>
          <w:color w:val="241F20"/>
          <w:spacing w:val="35"/>
        </w:rPr>
        <w:t> </w:t>
      </w:r>
      <w:r>
        <w:rPr>
          <w:color w:val="241F20"/>
        </w:rPr>
        <w:t>Yoon: Execution</w:t>
      </w:r>
      <w:r>
        <w:rPr>
          <w:color w:val="241F20"/>
          <w:spacing w:val="35"/>
        </w:rPr>
        <w:t> </w:t>
      </w:r>
      <w:r>
        <w:rPr>
          <w:color w:val="241F20"/>
        </w:rPr>
        <w:t>of project and </w:t>
      </w:r>
      <w:r>
        <w:rPr>
          <w:color w:val="241F20"/>
        </w:rPr>
        <w:t>writ-</w:t>
      </w:r>
      <w:r>
        <w:rPr>
          <w:color w:val="241F20"/>
          <w:spacing w:val="40"/>
        </w:rPr>
        <w:t> </w:t>
      </w:r>
      <w:r>
        <w:rPr>
          <w:color w:val="241F20"/>
        </w:rPr>
        <w:t>ing ﬁrst draft of manuscript; WY Lee: Conception, organiza- tion of the project, and manuscript review; HY Shin: Manu- script review and critique; ST Lee: Execution of gene study; CS Ki: Manuscript review and critique.</w:t>
      </w:r>
    </w:p>
    <w:p>
      <w:pPr>
        <w:pStyle w:val="BodyText"/>
        <w:spacing w:before="44"/>
      </w:pPr>
    </w:p>
    <w:p>
      <w:pPr>
        <w:spacing w:line="244" w:lineRule="auto" w:before="0"/>
        <w:ind w:left="2778" w:right="216" w:firstLine="511"/>
        <w:jc w:val="right"/>
        <w:rPr>
          <w:i/>
          <w:sz w:val="18"/>
        </w:rPr>
      </w:pPr>
      <w:r>
        <w:rPr>
          <w:color w:val="241F20"/>
          <w:sz w:val="18"/>
        </w:rPr>
        <w:t>Won Tae Yoon, </w:t>
      </w:r>
      <w:r>
        <w:rPr>
          <w:color w:val="241F20"/>
          <w:sz w:val="18"/>
        </w:rPr>
        <w:t>MD Won Yong Lee, MD, PhD* Hee-YoungShin, MD </w:t>
      </w:r>
      <w:r>
        <w:rPr>
          <w:i/>
          <w:color w:val="241F20"/>
          <w:sz w:val="18"/>
        </w:rPr>
        <w:t>Department of Neurology Samsung Medical Center</w:t>
      </w:r>
    </w:p>
    <w:p>
      <w:pPr>
        <w:spacing w:line="195" w:lineRule="exact" w:before="0"/>
        <w:ind w:left="0" w:right="217" w:firstLine="0"/>
        <w:jc w:val="right"/>
        <w:rPr>
          <w:i/>
          <w:sz w:val="18"/>
        </w:rPr>
      </w:pPr>
      <w:r>
        <w:rPr>
          <w:i/>
          <w:color w:val="241F20"/>
          <w:sz w:val="18"/>
        </w:rPr>
        <w:t>Sungkyunkwan</w:t>
      </w:r>
      <w:r>
        <w:rPr>
          <w:i/>
          <w:color w:val="241F20"/>
          <w:spacing w:val="9"/>
          <w:sz w:val="18"/>
        </w:rPr>
        <w:t> </w:t>
      </w:r>
      <w:r>
        <w:rPr>
          <w:i/>
          <w:color w:val="241F20"/>
          <w:sz w:val="18"/>
        </w:rPr>
        <w:t>University</w:t>
      </w:r>
      <w:r>
        <w:rPr>
          <w:i/>
          <w:color w:val="241F20"/>
          <w:spacing w:val="9"/>
          <w:sz w:val="18"/>
        </w:rPr>
        <w:t> </w:t>
      </w:r>
      <w:r>
        <w:rPr>
          <w:i/>
          <w:color w:val="241F20"/>
          <w:sz w:val="18"/>
        </w:rPr>
        <w:t>School</w:t>
      </w:r>
      <w:r>
        <w:rPr>
          <w:i/>
          <w:color w:val="241F20"/>
          <w:spacing w:val="9"/>
          <w:sz w:val="18"/>
        </w:rPr>
        <w:t> </w:t>
      </w:r>
      <w:r>
        <w:rPr>
          <w:i/>
          <w:color w:val="241F20"/>
          <w:sz w:val="18"/>
        </w:rPr>
        <w:t>of</w:t>
      </w:r>
      <w:r>
        <w:rPr>
          <w:i/>
          <w:color w:val="241F20"/>
          <w:spacing w:val="8"/>
          <w:sz w:val="18"/>
        </w:rPr>
        <w:t> </w:t>
      </w:r>
      <w:r>
        <w:rPr>
          <w:i/>
          <w:color w:val="241F20"/>
          <w:spacing w:val="-2"/>
          <w:sz w:val="18"/>
        </w:rPr>
        <w:t>Medicine</w:t>
      </w:r>
    </w:p>
    <w:p>
      <w:pPr>
        <w:spacing w:line="199" w:lineRule="exact" w:before="0"/>
        <w:ind w:left="0" w:right="217" w:firstLine="0"/>
        <w:jc w:val="right"/>
        <w:rPr>
          <w:i/>
          <w:sz w:val="18"/>
        </w:rPr>
      </w:pPr>
      <w:r>
        <w:rPr>
          <w:i/>
          <w:color w:val="241F20"/>
          <w:sz w:val="18"/>
        </w:rPr>
        <w:t>Seoul,</w:t>
      </w:r>
      <w:r>
        <w:rPr>
          <w:i/>
          <w:color w:val="241F20"/>
          <w:spacing w:val="10"/>
          <w:sz w:val="18"/>
        </w:rPr>
        <w:t> </w:t>
      </w:r>
      <w:r>
        <w:rPr>
          <w:i/>
          <w:color w:val="241F20"/>
          <w:spacing w:val="-4"/>
          <w:sz w:val="18"/>
        </w:rPr>
        <w:t>Korea</w:t>
      </w:r>
    </w:p>
    <w:p>
      <w:pPr>
        <w:spacing w:line="203" w:lineRule="exact" w:before="0"/>
        <w:ind w:left="0" w:right="217" w:firstLine="0"/>
        <w:jc w:val="right"/>
        <w:rPr>
          <w:i/>
          <w:sz w:val="18"/>
        </w:rPr>
      </w:pPr>
      <w:r>
        <w:rPr>
          <w:i/>
          <w:color w:val="241F20"/>
          <w:sz w:val="18"/>
        </w:rPr>
        <w:t>*E-mail:</w:t>
      </w:r>
      <w:r>
        <w:rPr>
          <w:i/>
          <w:color w:val="241F20"/>
          <w:spacing w:val="8"/>
          <w:sz w:val="18"/>
        </w:rPr>
        <w:t> </w:t>
      </w:r>
      <w:hyperlink r:id="rId12">
        <w:r>
          <w:rPr>
            <w:i/>
            <w:color w:val="241F20"/>
            <w:spacing w:val="-2"/>
            <w:sz w:val="18"/>
          </w:rPr>
          <w:t>neurolwy@skku.edu</w:t>
        </w:r>
      </w:hyperlink>
    </w:p>
    <w:p>
      <w:pPr>
        <w:spacing w:line="230" w:lineRule="auto" w:before="199"/>
        <w:ind w:left="2156" w:right="217" w:firstLine="740"/>
        <w:jc w:val="right"/>
        <w:rPr>
          <w:i/>
          <w:sz w:val="18"/>
        </w:rPr>
      </w:pPr>
      <w:r>
        <w:rPr>
          <w:color w:val="241F20"/>
          <w:sz w:val="18"/>
        </w:rPr>
        <w:t>Seung-Tae</w:t>
      </w:r>
      <w:r>
        <w:rPr>
          <w:color w:val="241F20"/>
          <w:spacing w:val="-1"/>
          <w:sz w:val="18"/>
        </w:rPr>
        <w:t> </w:t>
      </w:r>
      <w:r>
        <w:rPr>
          <w:color w:val="241F20"/>
          <w:sz w:val="18"/>
        </w:rPr>
        <w:t>Lee, MD, </w:t>
      </w:r>
      <w:r>
        <w:rPr>
          <w:color w:val="241F20"/>
          <w:sz w:val="18"/>
        </w:rPr>
        <w:t>PhD Chang-Seok Ki, MD, PhD </w:t>
      </w:r>
      <w:r>
        <w:rPr>
          <w:i/>
          <w:color w:val="241F20"/>
          <w:sz w:val="18"/>
        </w:rPr>
        <w:t>Department</w:t>
      </w:r>
      <w:r>
        <w:rPr>
          <w:i/>
          <w:color w:val="241F20"/>
          <w:spacing w:val="9"/>
          <w:sz w:val="18"/>
        </w:rPr>
        <w:t> </w:t>
      </w:r>
      <w:r>
        <w:rPr>
          <w:i/>
          <w:color w:val="241F20"/>
          <w:sz w:val="18"/>
        </w:rPr>
        <w:t>of</w:t>
      </w:r>
      <w:r>
        <w:rPr>
          <w:i/>
          <w:color w:val="241F20"/>
          <w:spacing w:val="8"/>
          <w:sz w:val="18"/>
        </w:rPr>
        <w:t> </w:t>
      </w:r>
      <w:r>
        <w:rPr>
          <w:i/>
          <w:color w:val="241F20"/>
          <w:sz w:val="18"/>
        </w:rPr>
        <w:t>Laboratory</w:t>
      </w:r>
      <w:r>
        <w:rPr>
          <w:i/>
          <w:color w:val="241F20"/>
          <w:spacing w:val="10"/>
          <w:sz w:val="18"/>
        </w:rPr>
        <w:t> </w:t>
      </w:r>
      <w:r>
        <w:rPr>
          <w:i/>
          <w:color w:val="241F20"/>
          <w:spacing w:val="-2"/>
          <w:sz w:val="18"/>
        </w:rPr>
        <w:t>Medicine</w:t>
      </w:r>
    </w:p>
    <w:p>
      <w:pPr>
        <w:spacing w:line="230" w:lineRule="auto" w:before="1"/>
        <w:ind w:left="1454" w:right="217" w:firstLine="1520"/>
        <w:jc w:val="right"/>
        <w:rPr>
          <w:i/>
          <w:sz w:val="18"/>
        </w:rPr>
      </w:pPr>
      <w:r>
        <w:rPr>
          <w:i/>
          <w:color w:val="241F20"/>
          <w:sz w:val="18"/>
        </w:rPr>
        <w:t>Samsung</w:t>
      </w:r>
      <w:r>
        <w:rPr>
          <w:i/>
          <w:color w:val="241F20"/>
          <w:spacing w:val="-6"/>
          <w:sz w:val="18"/>
        </w:rPr>
        <w:t> </w:t>
      </w:r>
      <w:r>
        <w:rPr>
          <w:i/>
          <w:color w:val="241F20"/>
          <w:sz w:val="18"/>
        </w:rPr>
        <w:t>Medical</w:t>
      </w:r>
      <w:r>
        <w:rPr>
          <w:i/>
          <w:color w:val="241F20"/>
          <w:spacing w:val="-7"/>
          <w:sz w:val="18"/>
        </w:rPr>
        <w:t> </w:t>
      </w:r>
      <w:r>
        <w:rPr>
          <w:i/>
          <w:color w:val="241F20"/>
          <w:sz w:val="18"/>
        </w:rPr>
        <w:t>Center Sungkyunkwan</w:t>
      </w:r>
      <w:r>
        <w:rPr>
          <w:i/>
          <w:color w:val="241F20"/>
          <w:spacing w:val="9"/>
          <w:sz w:val="18"/>
        </w:rPr>
        <w:t> </w:t>
      </w:r>
      <w:r>
        <w:rPr>
          <w:i/>
          <w:color w:val="241F20"/>
          <w:sz w:val="18"/>
        </w:rPr>
        <w:t>University</w:t>
      </w:r>
      <w:r>
        <w:rPr>
          <w:i/>
          <w:color w:val="241F20"/>
          <w:spacing w:val="9"/>
          <w:sz w:val="18"/>
        </w:rPr>
        <w:t> </w:t>
      </w:r>
      <w:r>
        <w:rPr>
          <w:i/>
          <w:color w:val="241F20"/>
          <w:sz w:val="18"/>
        </w:rPr>
        <w:t>School</w:t>
      </w:r>
      <w:r>
        <w:rPr>
          <w:i/>
          <w:color w:val="241F20"/>
          <w:spacing w:val="9"/>
          <w:sz w:val="18"/>
        </w:rPr>
        <w:t> </w:t>
      </w:r>
      <w:r>
        <w:rPr>
          <w:i/>
          <w:color w:val="241F20"/>
          <w:sz w:val="18"/>
        </w:rPr>
        <w:t>of</w:t>
      </w:r>
      <w:r>
        <w:rPr>
          <w:i/>
          <w:color w:val="241F20"/>
          <w:spacing w:val="8"/>
          <w:sz w:val="18"/>
        </w:rPr>
        <w:t> </w:t>
      </w:r>
      <w:r>
        <w:rPr>
          <w:i/>
          <w:color w:val="241F20"/>
          <w:spacing w:val="-2"/>
          <w:sz w:val="18"/>
        </w:rPr>
        <w:t>Medicine</w:t>
      </w:r>
    </w:p>
    <w:p>
      <w:pPr>
        <w:spacing w:line="201" w:lineRule="exact" w:before="0"/>
        <w:ind w:left="0" w:right="217" w:firstLine="0"/>
        <w:jc w:val="right"/>
        <w:rPr>
          <w:i/>
          <w:sz w:val="18"/>
        </w:rPr>
      </w:pPr>
      <w:r>
        <w:rPr>
          <w:i/>
          <w:color w:val="241F20"/>
          <w:sz w:val="18"/>
        </w:rPr>
        <w:t>Seoul,</w:t>
      </w:r>
      <w:r>
        <w:rPr>
          <w:i/>
          <w:color w:val="241F20"/>
          <w:spacing w:val="10"/>
          <w:sz w:val="18"/>
        </w:rPr>
        <w:t> </w:t>
      </w:r>
      <w:r>
        <w:rPr>
          <w:i/>
          <w:color w:val="241F20"/>
          <w:spacing w:val="-4"/>
          <w:sz w:val="18"/>
        </w:rPr>
        <w:t>Korea</w:t>
      </w:r>
    </w:p>
    <w:p>
      <w:pPr>
        <w:pStyle w:val="BodyText"/>
        <w:rPr>
          <w:i/>
        </w:rPr>
      </w:pPr>
    </w:p>
    <w:p>
      <w:pPr>
        <w:pStyle w:val="BodyText"/>
        <w:spacing w:before="108"/>
        <w:rPr>
          <w:i/>
        </w:rPr>
      </w:pPr>
    </w:p>
    <w:p>
      <w:pPr>
        <w:pStyle w:val="Heading2"/>
        <w:ind w:left="35"/>
      </w:pPr>
      <w:r>
        <w:rPr>
          <w:color w:val="241F20"/>
          <w:spacing w:val="-2"/>
          <w:w w:val="105"/>
        </w:rPr>
        <w:t>References</w:t>
      </w:r>
    </w:p>
    <w:p>
      <w:pPr>
        <w:pStyle w:val="ListParagraph"/>
        <w:numPr>
          <w:ilvl w:val="0"/>
          <w:numId w:val="2"/>
        </w:numPr>
        <w:tabs>
          <w:tab w:pos="445" w:val="left" w:leader="none"/>
          <w:tab w:pos="447" w:val="left" w:leader="none"/>
        </w:tabs>
        <w:spacing w:line="232" w:lineRule="auto" w:before="134" w:after="0"/>
        <w:ind w:left="447" w:right="216" w:hanging="191"/>
        <w:jc w:val="both"/>
        <w:rPr>
          <w:sz w:val="16"/>
        </w:rPr>
      </w:pPr>
      <w:r>
        <w:rPr>
          <w:color w:val="241F20"/>
          <w:sz w:val="16"/>
        </w:rPr>
        <w:t>Zhou B, Westaway SK, Levinson B, Johnson MA, Gitschier </w:t>
      </w:r>
      <w:r>
        <w:rPr>
          <w:color w:val="241F20"/>
          <w:sz w:val="16"/>
        </w:rPr>
        <w:t>J,</w:t>
      </w:r>
      <w:r>
        <w:rPr>
          <w:color w:val="241F20"/>
          <w:spacing w:val="40"/>
          <w:sz w:val="16"/>
        </w:rPr>
        <w:t> </w:t>
      </w:r>
      <w:r>
        <w:rPr>
          <w:color w:val="241F20"/>
          <w:sz w:val="16"/>
        </w:rPr>
        <w:t>Hayﬂick SJ. A novel pantothenate kinase gene (</w:t>
      </w:r>
      <w:r>
        <w:rPr>
          <w:i/>
          <w:color w:val="241F20"/>
          <w:sz w:val="16"/>
        </w:rPr>
        <w:t>PANK2</w:t>
      </w:r>
      <w:r>
        <w:rPr>
          <w:color w:val="241F20"/>
          <w:sz w:val="16"/>
        </w:rPr>
        <w:t>) is de-</w:t>
      </w:r>
      <w:r>
        <w:rPr>
          <w:color w:val="241F20"/>
          <w:spacing w:val="40"/>
          <w:sz w:val="16"/>
        </w:rPr>
        <w:t> </w:t>
      </w:r>
      <w:r>
        <w:rPr>
          <w:color w:val="241F20"/>
          <w:sz w:val="16"/>
        </w:rPr>
        <w:t>fective in Hallervorden-Spatz syndrome. Nat genet 2001;28:345–</w:t>
      </w:r>
      <w:r>
        <w:rPr>
          <w:color w:val="241F20"/>
          <w:spacing w:val="40"/>
          <w:sz w:val="16"/>
        </w:rPr>
        <w:t> </w:t>
      </w:r>
      <w:r>
        <w:rPr>
          <w:color w:val="241F20"/>
          <w:spacing w:val="-4"/>
          <w:sz w:val="16"/>
        </w:rPr>
        <w:t>349.</w:t>
      </w:r>
    </w:p>
    <w:p>
      <w:pPr>
        <w:pStyle w:val="ListParagraph"/>
        <w:spacing w:after="0" w:line="232" w:lineRule="auto"/>
        <w:jc w:val="both"/>
        <w:rPr>
          <w:sz w:val="16"/>
        </w:rPr>
        <w:sectPr>
          <w:type w:val="continuous"/>
          <w:pgSz w:w="12240" w:h="16200"/>
          <w:pgMar w:top="1060" w:bottom="280" w:left="1080" w:right="1080"/>
          <w:cols w:num="2" w:equalWidth="0">
            <w:col w:w="4861" w:space="180"/>
            <w:col w:w="5039"/>
          </w:cols>
        </w:sectPr>
      </w:pPr>
    </w:p>
    <w:p>
      <w:pPr>
        <w:pStyle w:val="BodyText"/>
        <w:rPr>
          <w:sz w:val="14"/>
        </w:rPr>
      </w:pPr>
      <w:r>
        <w:rPr>
          <w:sz w:val="14"/>
        </w:rPr>
        <mc:AlternateContent>
          <mc:Choice Requires="wps">
            <w:drawing>
              <wp:anchor distT="0" distB="0" distL="0" distR="0" allowOverlap="1" layoutInCell="1" locked="0" behindDoc="0" simplePos="0" relativeHeight="15732224">
                <wp:simplePos x="0" y="0"/>
                <wp:positionH relativeFrom="page">
                  <wp:posOffset>7555618</wp:posOffset>
                </wp:positionH>
                <wp:positionV relativeFrom="page">
                  <wp:posOffset>208883</wp:posOffset>
                </wp:positionV>
                <wp:extent cx="95885" cy="98831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2010,</w:t>
                            </w:r>
                            <w:r>
                              <w:rPr>
                                <w:spacing w:val="-1"/>
                                <w:sz w:val="10"/>
                              </w:rPr>
                              <w:t> </w:t>
                            </w:r>
                            <w:r>
                              <w:rPr>
                                <w:sz w:val="10"/>
                              </w:rPr>
                              <w:t>2,</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https://movementdisorders.onlinelibrary.wiley.com/doi/10.1002/mds.22865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32224" type="#_x0000_t202" id="docshape6"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2010,</w:t>
                      </w:r>
                      <w:r>
                        <w:rPr>
                          <w:spacing w:val="-1"/>
                          <w:sz w:val="10"/>
                        </w:rPr>
                        <w:t> </w:t>
                      </w:r>
                      <w:r>
                        <w:rPr>
                          <w:sz w:val="10"/>
                        </w:rPr>
                        <w:t>2,</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https://movementdisorders.onlinelibrary.wiley.com/doi/10.1002/mds.22865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34"/>
        <w:rPr>
          <w:sz w:val="14"/>
        </w:rPr>
      </w:pPr>
    </w:p>
    <w:p>
      <w:pPr>
        <w:spacing w:before="0"/>
        <w:ind w:left="256" w:right="0" w:firstLine="0"/>
        <w:jc w:val="left"/>
        <w:rPr>
          <w:i/>
          <w:sz w:val="14"/>
        </w:rPr>
      </w:pPr>
      <w:r>
        <w:rPr>
          <w:i/>
          <w:color w:val="241F20"/>
          <w:sz w:val="14"/>
        </w:rPr>
        <w:t>Movement</w:t>
      </w:r>
      <w:r>
        <w:rPr>
          <w:i/>
          <w:color w:val="241F20"/>
          <w:spacing w:val="8"/>
          <w:sz w:val="14"/>
        </w:rPr>
        <w:t> </w:t>
      </w:r>
      <w:r>
        <w:rPr>
          <w:i/>
          <w:color w:val="241F20"/>
          <w:sz w:val="14"/>
        </w:rPr>
        <w:t>Disorders,</w:t>
      </w:r>
      <w:r>
        <w:rPr>
          <w:i/>
          <w:color w:val="241F20"/>
          <w:spacing w:val="9"/>
          <w:sz w:val="14"/>
        </w:rPr>
        <w:t> </w:t>
      </w:r>
      <w:r>
        <w:rPr>
          <w:i/>
          <w:color w:val="241F20"/>
          <w:sz w:val="14"/>
        </w:rPr>
        <w:t>Vol.</w:t>
      </w:r>
      <w:r>
        <w:rPr>
          <w:i/>
          <w:color w:val="241F20"/>
          <w:spacing w:val="10"/>
          <w:sz w:val="14"/>
        </w:rPr>
        <w:t> </w:t>
      </w:r>
      <w:r>
        <w:rPr>
          <w:i/>
          <w:color w:val="241F20"/>
          <w:sz w:val="14"/>
        </w:rPr>
        <w:t>25,</w:t>
      </w:r>
      <w:r>
        <w:rPr>
          <w:i/>
          <w:color w:val="241F20"/>
          <w:spacing w:val="8"/>
          <w:sz w:val="14"/>
        </w:rPr>
        <w:t> </w:t>
      </w:r>
      <w:r>
        <w:rPr>
          <w:i/>
          <w:color w:val="241F20"/>
          <w:sz w:val="14"/>
        </w:rPr>
        <w:t>No.</w:t>
      </w:r>
      <w:r>
        <w:rPr>
          <w:i/>
          <w:color w:val="241F20"/>
          <w:spacing w:val="9"/>
          <w:sz w:val="14"/>
        </w:rPr>
        <w:t> </w:t>
      </w:r>
      <w:r>
        <w:rPr>
          <w:i/>
          <w:color w:val="241F20"/>
          <w:sz w:val="14"/>
        </w:rPr>
        <w:t>2,</w:t>
      </w:r>
      <w:r>
        <w:rPr>
          <w:i/>
          <w:color w:val="241F20"/>
          <w:spacing w:val="9"/>
          <w:sz w:val="14"/>
        </w:rPr>
        <w:t> </w:t>
      </w:r>
      <w:r>
        <w:rPr>
          <w:i/>
          <w:color w:val="241F20"/>
          <w:spacing w:val="-4"/>
          <w:sz w:val="14"/>
        </w:rPr>
        <w:t>2010</w:t>
      </w:r>
    </w:p>
    <w:p>
      <w:pPr>
        <w:spacing w:after="0"/>
        <w:jc w:val="left"/>
        <w:rPr>
          <w:i/>
          <w:sz w:val="14"/>
        </w:rPr>
        <w:sectPr>
          <w:type w:val="continuous"/>
          <w:pgSz w:w="12240" w:h="16200"/>
          <w:pgMar w:top="1060" w:bottom="280" w:left="1080" w:right="1080"/>
        </w:sectPr>
      </w:pPr>
    </w:p>
    <w:p>
      <w:pPr>
        <w:pStyle w:val="Heading3"/>
        <w:tabs>
          <w:tab w:pos="9860" w:val="right" w:leader="none"/>
        </w:tabs>
        <w:ind w:left="3890"/>
      </w:pPr>
      <w:r>
        <w:rPr>
          <w:color w:val="241F20"/>
        </w:rPr>
        <w:t>LETTERS</w:t>
      </w:r>
      <w:r>
        <w:rPr>
          <w:color w:val="241F20"/>
          <w:spacing w:val="12"/>
        </w:rPr>
        <w:t> </w:t>
      </w:r>
      <w:r>
        <w:rPr>
          <w:color w:val="241F20"/>
        </w:rPr>
        <w:t>TO</w:t>
      </w:r>
      <w:r>
        <w:rPr>
          <w:color w:val="241F20"/>
          <w:spacing w:val="10"/>
        </w:rPr>
        <w:t> </w:t>
      </w:r>
      <w:r>
        <w:rPr>
          <w:color w:val="241F20"/>
        </w:rPr>
        <w:t>THE</w:t>
      </w:r>
      <w:r>
        <w:rPr>
          <w:color w:val="241F20"/>
          <w:spacing w:val="11"/>
        </w:rPr>
        <w:t> </w:t>
      </w:r>
      <w:r>
        <w:rPr>
          <w:color w:val="241F20"/>
          <w:spacing w:val="-2"/>
        </w:rPr>
        <w:t>EDITOR</w:t>
      </w:r>
      <w:r>
        <w:rPr>
          <w:i w:val="0"/>
          <w:color w:val="241F20"/>
        </w:rPr>
        <w:tab/>
      </w:r>
      <w:r>
        <w:rPr>
          <w:color w:val="241F20"/>
          <w:spacing w:val="-5"/>
        </w:rPr>
        <w:t>247</w:t>
      </w:r>
    </w:p>
    <w:p>
      <w:pPr>
        <w:pStyle w:val="Heading3"/>
        <w:spacing w:after="0"/>
        <w:sectPr>
          <w:pgSz w:w="12240" w:h="16200"/>
          <w:pgMar w:top="1040" w:bottom="280" w:left="1080" w:right="1080"/>
        </w:sectPr>
      </w:pPr>
    </w:p>
    <w:p>
      <w:pPr>
        <w:pStyle w:val="BodyText"/>
        <w:rPr>
          <w:i/>
          <w:sz w:val="16"/>
        </w:rPr>
      </w:pPr>
    </w:p>
    <w:p>
      <w:pPr>
        <w:pStyle w:val="BodyText"/>
        <w:spacing w:before="25"/>
        <w:rPr>
          <w:i/>
          <w:sz w:val="16"/>
        </w:rPr>
      </w:pPr>
    </w:p>
    <w:p>
      <w:pPr>
        <w:pStyle w:val="ListParagraph"/>
        <w:numPr>
          <w:ilvl w:val="0"/>
          <w:numId w:val="2"/>
        </w:numPr>
        <w:tabs>
          <w:tab w:pos="445" w:val="left" w:leader="none"/>
          <w:tab w:pos="447" w:val="left" w:leader="none"/>
        </w:tabs>
        <w:spacing w:line="232" w:lineRule="auto" w:before="0" w:after="0"/>
        <w:ind w:left="447" w:right="38" w:hanging="191"/>
        <w:jc w:val="both"/>
        <w:rPr>
          <w:sz w:val="16"/>
        </w:rPr>
      </w:pPr>
      <w:r>
        <w:rPr>
          <w:color w:val="241F20"/>
          <w:sz w:val="16"/>
        </w:rPr>
        <w:t>Hartig MB, Hortnagel K, Garavaglia B, et al. Genotypic and</w:t>
      </w:r>
      <w:r>
        <w:rPr>
          <w:color w:val="241F20"/>
          <w:spacing w:val="40"/>
          <w:sz w:val="16"/>
        </w:rPr>
        <w:t> </w:t>
      </w:r>
      <w:r>
        <w:rPr>
          <w:color w:val="241F20"/>
          <w:sz w:val="16"/>
        </w:rPr>
        <w:t>phenotypic spectrum of </w:t>
      </w:r>
      <w:r>
        <w:rPr>
          <w:i/>
          <w:color w:val="241F20"/>
          <w:sz w:val="16"/>
        </w:rPr>
        <w:t>PANK2 </w:t>
      </w:r>
      <w:r>
        <w:rPr>
          <w:color w:val="241F20"/>
          <w:sz w:val="16"/>
        </w:rPr>
        <w:t>mutations in patients with </w:t>
      </w:r>
      <w:r>
        <w:rPr>
          <w:color w:val="241F20"/>
          <w:sz w:val="16"/>
        </w:rPr>
        <w:t>neuro-</w:t>
      </w:r>
      <w:r>
        <w:rPr>
          <w:color w:val="241F20"/>
          <w:spacing w:val="40"/>
          <w:sz w:val="16"/>
        </w:rPr>
        <w:t> </w:t>
      </w:r>
      <w:r>
        <w:rPr>
          <w:color w:val="241F20"/>
          <w:sz w:val="16"/>
        </w:rPr>
        <w:t>degeneration with brain iron accumulation. Ann Neurol 2006;59:</w:t>
      </w:r>
      <w:r>
        <w:rPr>
          <w:color w:val="241F20"/>
          <w:spacing w:val="40"/>
          <w:sz w:val="16"/>
        </w:rPr>
        <w:t> </w:t>
      </w:r>
      <w:r>
        <w:rPr>
          <w:color w:val="241F20"/>
          <w:spacing w:val="-2"/>
          <w:sz w:val="16"/>
        </w:rPr>
        <w:t>248–256.</w:t>
      </w:r>
    </w:p>
    <w:p>
      <w:pPr>
        <w:pStyle w:val="ListParagraph"/>
        <w:numPr>
          <w:ilvl w:val="0"/>
          <w:numId w:val="2"/>
        </w:numPr>
        <w:tabs>
          <w:tab w:pos="445" w:val="left" w:leader="none"/>
          <w:tab w:pos="447" w:val="left" w:leader="none"/>
        </w:tabs>
        <w:spacing w:line="235" w:lineRule="auto" w:before="1" w:after="0"/>
        <w:ind w:left="447" w:right="38" w:hanging="191"/>
        <w:jc w:val="both"/>
        <w:rPr>
          <w:sz w:val="16"/>
        </w:rPr>
      </w:pPr>
      <w:r>
        <w:rPr>
          <w:color w:val="241F20"/>
          <w:sz w:val="16"/>
        </w:rPr>
        <w:t>Hayﬂick SJ, Westaway SK, Levinson B,</w:t>
      </w:r>
      <w:r>
        <w:rPr>
          <w:color w:val="241F20"/>
          <w:spacing w:val="30"/>
          <w:sz w:val="16"/>
        </w:rPr>
        <w:t> </w:t>
      </w:r>
      <w:r>
        <w:rPr>
          <w:color w:val="241F20"/>
          <w:sz w:val="16"/>
        </w:rPr>
        <w:t>et al. Genetic, </w:t>
      </w:r>
      <w:r>
        <w:rPr>
          <w:color w:val="241F20"/>
          <w:sz w:val="16"/>
        </w:rPr>
        <w:t>clinical,</w:t>
      </w:r>
      <w:r>
        <w:rPr>
          <w:color w:val="241F20"/>
          <w:spacing w:val="80"/>
          <w:sz w:val="16"/>
        </w:rPr>
        <w:t> </w:t>
      </w:r>
      <w:r>
        <w:rPr>
          <w:color w:val="241F20"/>
          <w:sz w:val="16"/>
        </w:rPr>
        <w:t>and radiographic delineation of Hallervorden-Spatz syndrome. N</w:t>
      </w:r>
      <w:r>
        <w:rPr>
          <w:color w:val="241F20"/>
          <w:spacing w:val="40"/>
          <w:sz w:val="16"/>
        </w:rPr>
        <w:t> </w:t>
      </w:r>
      <w:r>
        <w:rPr>
          <w:color w:val="241F20"/>
          <w:sz w:val="16"/>
        </w:rPr>
        <w:t>Engl</w:t>
      </w:r>
      <w:r>
        <w:rPr>
          <w:color w:val="241F20"/>
          <w:spacing w:val="40"/>
          <w:sz w:val="16"/>
        </w:rPr>
        <w:t> </w:t>
      </w:r>
      <w:r>
        <w:rPr>
          <w:color w:val="241F20"/>
          <w:sz w:val="16"/>
        </w:rPr>
        <w:t>J</w:t>
      </w:r>
      <w:r>
        <w:rPr>
          <w:color w:val="241F20"/>
          <w:spacing w:val="40"/>
          <w:sz w:val="16"/>
        </w:rPr>
        <w:t> </w:t>
      </w:r>
      <w:r>
        <w:rPr>
          <w:color w:val="241F20"/>
          <w:sz w:val="16"/>
        </w:rPr>
        <w:t>Med</w:t>
      </w:r>
      <w:r>
        <w:rPr>
          <w:color w:val="241F20"/>
          <w:spacing w:val="40"/>
          <w:sz w:val="16"/>
        </w:rPr>
        <w:t> </w:t>
      </w:r>
      <w:r>
        <w:rPr>
          <w:color w:val="241F20"/>
          <w:sz w:val="16"/>
        </w:rPr>
        <w:t>2003;348:33–40.</w:t>
      </w:r>
    </w:p>
    <w:p>
      <w:pPr>
        <w:pStyle w:val="ListParagraph"/>
        <w:numPr>
          <w:ilvl w:val="0"/>
          <w:numId w:val="2"/>
        </w:numPr>
        <w:tabs>
          <w:tab w:pos="445" w:val="left" w:leader="none"/>
          <w:tab w:pos="447" w:val="left" w:leader="none"/>
        </w:tabs>
        <w:spacing w:line="232" w:lineRule="auto" w:before="0" w:after="0"/>
        <w:ind w:left="447" w:right="40" w:hanging="191"/>
        <w:jc w:val="both"/>
        <w:rPr>
          <w:sz w:val="16"/>
        </w:rPr>
      </w:pPr>
      <w:r>
        <w:rPr>
          <w:color w:val="241F20"/>
          <w:sz w:val="16"/>
        </w:rPr>
        <w:t>Pellecchia MT, Valente EM, Cif L, et al. The diverse </w:t>
      </w:r>
      <w:r>
        <w:rPr>
          <w:color w:val="241F20"/>
          <w:sz w:val="16"/>
        </w:rPr>
        <w:t>phenotype</w:t>
      </w:r>
      <w:r>
        <w:rPr>
          <w:color w:val="241F20"/>
          <w:spacing w:val="80"/>
          <w:sz w:val="16"/>
        </w:rPr>
        <w:t> </w:t>
      </w:r>
      <w:r>
        <w:rPr>
          <w:color w:val="241F20"/>
          <w:sz w:val="16"/>
        </w:rPr>
        <w:t>and genotype of pantothenate kinase-associated neurodegenera-</w:t>
      </w:r>
      <w:r>
        <w:rPr>
          <w:color w:val="241F20"/>
          <w:spacing w:val="40"/>
          <w:sz w:val="16"/>
        </w:rPr>
        <w:t> </w:t>
      </w:r>
      <w:r>
        <w:rPr>
          <w:color w:val="241F20"/>
          <w:sz w:val="16"/>
        </w:rPr>
        <w:t>tion.</w:t>
      </w:r>
      <w:r>
        <w:rPr>
          <w:color w:val="241F20"/>
          <w:spacing w:val="40"/>
          <w:sz w:val="16"/>
        </w:rPr>
        <w:t> </w:t>
      </w:r>
      <w:r>
        <w:rPr>
          <w:color w:val="241F20"/>
          <w:sz w:val="16"/>
        </w:rPr>
        <w:t>Neurology</w:t>
      </w:r>
      <w:r>
        <w:rPr>
          <w:color w:val="241F20"/>
          <w:spacing w:val="40"/>
          <w:sz w:val="16"/>
        </w:rPr>
        <w:t> </w:t>
      </w:r>
      <w:r>
        <w:rPr>
          <w:color w:val="241F20"/>
          <w:sz w:val="16"/>
        </w:rPr>
        <w:t>2005;64:1810–1812.</w:t>
      </w:r>
    </w:p>
    <w:p>
      <w:pPr>
        <w:pStyle w:val="ListParagraph"/>
        <w:numPr>
          <w:ilvl w:val="0"/>
          <w:numId w:val="2"/>
        </w:numPr>
        <w:tabs>
          <w:tab w:pos="445" w:val="left" w:leader="none"/>
          <w:tab w:pos="447" w:val="left" w:leader="none"/>
        </w:tabs>
        <w:spacing w:line="235" w:lineRule="auto" w:before="0" w:after="0"/>
        <w:ind w:left="447" w:right="38" w:hanging="191"/>
        <w:jc w:val="both"/>
        <w:rPr>
          <w:sz w:val="16"/>
        </w:rPr>
      </w:pPr>
      <w:r>
        <w:rPr>
          <w:color w:val="241F20"/>
          <w:sz w:val="16"/>
        </w:rPr>
        <w:t>Wu YR, Chen CM, Chao CY, Lyu RK, Lee-Chen GJ. </w:t>
      </w:r>
      <w:r>
        <w:rPr>
          <w:color w:val="241F20"/>
          <w:sz w:val="16"/>
        </w:rPr>
        <w:t>Pantothe-</w:t>
      </w:r>
      <w:r>
        <w:rPr>
          <w:color w:val="241F20"/>
          <w:spacing w:val="40"/>
          <w:sz w:val="16"/>
        </w:rPr>
        <w:t> </w:t>
      </w:r>
      <w:r>
        <w:rPr>
          <w:color w:val="241F20"/>
          <w:sz w:val="16"/>
        </w:rPr>
        <w:t>nate kinase-associated neurodegeneration in two Taiwanese sib-</w:t>
      </w:r>
      <w:r>
        <w:rPr>
          <w:color w:val="241F20"/>
          <w:spacing w:val="40"/>
          <w:sz w:val="16"/>
        </w:rPr>
        <w:t> </w:t>
      </w:r>
      <w:r>
        <w:rPr>
          <w:color w:val="241F20"/>
          <w:sz w:val="16"/>
        </w:rPr>
        <w:t>lings: identiﬁcation of a novel </w:t>
      </w:r>
      <w:r>
        <w:rPr>
          <w:i/>
          <w:color w:val="241F20"/>
          <w:sz w:val="16"/>
        </w:rPr>
        <w:t>PANK2 </w:t>
      </w:r>
      <w:r>
        <w:rPr>
          <w:color w:val="241F20"/>
          <w:sz w:val="16"/>
        </w:rPr>
        <w:t>gene mutation. Mov Dis-</w:t>
      </w:r>
      <w:r>
        <w:rPr>
          <w:color w:val="241F20"/>
          <w:spacing w:val="80"/>
          <w:sz w:val="16"/>
        </w:rPr>
        <w:t> </w:t>
      </w:r>
      <w:r>
        <w:rPr>
          <w:color w:val="241F20"/>
          <w:sz w:val="16"/>
        </w:rPr>
        <w:t>ord</w:t>
      </w:r>
      <w:r>
        <w:rPr>
          <w:color w:val="241F20"/>
          <w:spacing w:val="40"/>
          <w:sz w:val="16"/>
        </w:rPr>
        <w:t> </w:t>
      </w:r>
      <w:r>
        <w:rPr>
          <w:color w:val="241F20"/>
          <w:sz w:val="16"/>
        </w:rPr>
        <w:t>2009;24:940–941.</w:t>
      </w:r>
    </w:p>
    <w:p>
      <w:pPr>
        <w:pStyle w:val="ListParagraph"/>
        <w:numPr>
          <w:ilvl w:val="0"/>
          <w:numId w:val="2"/>
        </w:numPr>
        <w:tabs>
          <w:tab w:pos="445" w:val="left" w:leader="none"/>
          <w:tab w:pos="447" w:val="left" w:leader="none"/>
        </w:tabs>
        <w:spacing w:line="232" w:lineRule="auto" w:before="0" w:after="0"/>
        <w:ind w:left="447" w:right="38" w:hanging="191"/>
        <w:jc w:val="both"/>
        <w:rPr>
          <w:sz w:val="16"/>
        </w:rPr>
      </w:pPr>
      <w:r>
        <w:rPr>
          <w:color w:val="241F20"/>
          <w:sz w:val="16"/>
        </w:rPr>
        <w:t>Yamashita S, Maeda Y, Ohmori H, et al. Pantothenate kinase-asso-</w:t>
      </w:r>
      <w:r>
        <w:rPr>
          <w:color w:val="241F20"/>
          <w:spacing w:val="40"/>
          <w:sz w:val="16"/>
        </w:rPr>
        <w:t> </w:t>
      </w:r>
      <w:r>
        <w:rPr>
          <w:color w:val="241F20"/>
          <w:sz w:val="16"/>
        </w:rPr>
        <w:t>ciated neurodegeneration initially presenting as postural </w:t>
      </w:r>
      <w:r>
        <w:rPr>
          <w:color w:val="241F20"/>
          <w:sz w:val="16"/>
        </w:rPr>
        <w:t>tremor</w:t>
      </w:r>
      <w:r>
        <w:rPr>
          <w:color w:val="241F20"/>
          <w:spacing w:val="40"/>
          <w:sz w:val="16"/>
        </w:rPr>
        <w:t> </w:t>
      </w:r>
      <w:r>
        <w:rPr>
          <w:color w:val="241F20"/>
          <w:sz w:val="16"/>
        </w:rPr>
        <w:t>alone</w:t>
      </w:r>
      <w:r>
        <w:rPr>
          <w:color w:val="241F20"/>
          <w:spacing w:val="-4"/>
          <w:sz w:val="16"/>
        </w:rPr>
        <w:t> </w:t>
      </w:r>
      <w:r>
        <w:rPr>
          <w:color w:val="241F20"/>
          <w:sz w:val="16"/>
        </w:rPr>
        <w:t>in</w:t>
      </w:r>
      <w:r>
        <w:rPr>
          <w:color w:val="241F20"/>
          <w:spacing w:val="-4"/>
          <w:sz w:val="16"/>
        </w:rPr>
        <w:t> </w:t>
      </w:r>
      <w:r>
        <w:rPr>
          <w:color w:val="241F20"/>
          <w:sz w:val="16"/>
        </w:rPr>
        <w:t>a</w:t>
      </w:r>
      <w:r>
        <w:rPr>
          <w:color w:val="241F20"/>
          <w:spacing w:val="-4"/>
          <w:sz w:val="16"/>
        </w:rPr>
        <w:t> </w:t>
      </w:r>
      <w:r>
        <w:rPr>
          <w:color w:val="241F20"/>
          <w:sz w:val="16"/>
        </w:rPr>
        <w:t>Japanese</w:t>
      </w:r>
      <w:r>
        <w:rPr>
          <w:color w:val="241F20"/>
          <w:spacing w:val="-4"/>
          <w:sz w:val="16"/>
        </w:rPr>
        <w:t> </w:t>
      </w:r>
      <w:r>
        <w:rPr>
          <w:color w:val="241F20"/>
          <w:sz w:val="16"/>
        </w:rPr>
        <w:t>family</w:t>
      </w:r>
      <w:r>
        <w:rPr>
          <w:color w:val="241F20"/>
          <w:spacing w:val="-4"/>
          <w:sz w:val="16"/>
        </w:rPr>
        <w:t> </w:t>
      </w:r>
      <w:r>
        <w:rPr>
          <w:color w:val="241F20"/>
          <w:sz w:val="16"/>
        </w:rPr>
        <w:t>with</w:t>
      </w:r>
      <w:r>
        <w:rPr>
          <w:color w:val="241F20"/>
          <w:spacing w:val="-4"/>
          <w:sz w:val="16"/>
        </w:rPr>
        <w:t> </w:t>
      </w:r>
      <w:r>
        <w:rPr>
          <w:color w:val="241F20"/>
          <w:sz w:val="16"/>
        </w:rPr>
        <w:t>homozygous</w:t>
      </w:r>
      <w:r>
        <w:rPr>
          <w:color w:val="241F20"/>
          <w:spacing w:val="-4"/>
          <w:sz w:val="16"/>
        </w:rPr>
        <w:t> </w:t>
      </w:r>
      <w:r>
        <w:rPr>
          <w:color w:val="241F20"/>
          <w:sz w:val="16"/>
        </w:rPr>
        <w:t>N245S</w:t>
      </w:r>
      <w:r>
        <w:rPr>
          <w:color w:val="241F20"/>
          <w:spacing w:val="-4"/>
          <w:sz w:val="16"/>
        </w:rPr>
        <w:t> </w:t>
      </w:r>
      <w:r>
        <w:rPr>
          <w:color w:val="241F20"/>
          <w:sz w:val="16"/>
        </w:rPr>
        <w:t>substitutions</w:t>
      </w:r>
      <w:r>
        <w:rPr>
          <w:color w:val="241F20"/>
          <w:spacing w:val="-4"/>
          <w:sz w:val="16"/>
        </w:rPr>
        <w:t> </w:t>
      </w:r>
      <w:r>
        <w:rPr>
          <w:color w:val="241F20"/>
          <w:sz w:val="16"/>
        </w:rPr>
        <w:t>in</w:t>
      </w:r>
      <w:r>
        <w:rPr>
          <w:color w:val="241F20"/>
          <w:spacing w:val="40"/>
          <w:sz w:val="16"/>
        </w:rPr>
        <w:t> </w:t>
      </w:r>
      <w:r>
        <w:rPr>
          <w:color w:val="241F20"/>
          <w:sz w:val="16"/>
        </w:rPr>
        <w:t>the pantothenate kinase gene. J Neurol Sci 2004;225:129–133.</w:t>
      </w:r>
    </w:p>
    <w:p>
      <w:pPr>
        <w:pStyle w:val="ListParagraph"/>
        <w:numPr>
          <w:ilvl w:val="0"/>
          <w:numId w:val="2"/>
        </w:numPr>
        <w:tabs>
          <w:tab w:pos="445" w:val="left" w:leader="none"/>
          <w:tab w:pos="447" w:val="left" w:leader="none"/>
        </w:tabs>
        <w:spacing w:line="232" w:lineRule="auto" w:before="2" w:after="0"/>
        <w:ind w:left="447" w:right="39" w:hanging="191"/>
        <w:jc w:val="both"/>
        <w:rPr>
          <w:sz w:val="16"/>
        </w:rPr>
      </w:pPr>
      <w:r>
        <w:rPr>
          <w:color w:val="241F20"/>
          <w:sz w:val="16"/>
        </w:rPr>
        <w:t>Antonini A, Goldwurm S, Benti R, et al. Genetic, clinical, </w:t>
      </w:r>
      <w:r>
        <w:rPr>
          <w:color w:val="241F20"/>
          <w:sz w:val="16"/>
        </w:rPr>
        <w:t>and</w:t>
      </w:r>
      <w:r>
        <w:rPr>
          <w:color w:val="241F20"/>
          <w:spacing w:val="40"/>
          <w:sz w:val="16"/>
        </w:rPr>
        <w:t> </w:t>
      </w:r>
      <w:r>
        <w:rPr>
          <w:color w:val="241F20"/>
          <w:sz w:val="16"/>
        </w:rPr>
        <w:t>imaging characterization of one patient with late-onset, slowly</w:t>
      </w:r>
      <w:r>
        <w:rPr>
          <w:color w:val="241F20"/>
          <w:spacing w:val="40"/>
          <w:sz w:val="16"/>
        </w:rPr>
        <w:t> </w:t>
      </w:r>
      <w:r>
        <w:rPr>
          <w:color w:val="241F20"/>
          <w:sz w:val="16"/>
        </w:rPr>
        <w:t>progressive, pantothenate kinase-associated neurodegeneration.</w:t>
      </w:r>
      <w:r>
        <w:rPr>
          <w:color w:val="241F20"/>
          <w:spacing w:val="40"/>
          <w:sz w:val="16"/>
        </w:rPr>
        <w:t> </w:t>
      </w:r>
      <w:r>
        <w:rPr>
          <w:color w:val="241F20"/>
          <w:sz w:val="16"/>
        </w:rPr>
        <w:t>Mov</w:t>
      </w:r>
      <w:r>
        <w:rPr>
          <w:color w:val="241F20"/>
          <w:spacing w:val="40"/>
          <w:sz w:val="16"/>
        </w:rPr>
        <w:t> </w:t>
      </w:r>
      <w:r>
        <w:rPr>
          <w:color w:val="241F20"/>
          <w:sz w:val="16"/>
        </w:rPr>
        <w:t>Disord</w:t>
      </w:r>
      <w:r>
        <w:rPr>
          <w:color w:val="241F20"/>
          <w:spacing w:val="40"/>
          <w:sz w:val="16"/>
        </w:rPr>
        <w:t> </w:t>
      </w:r>
      <w:r>
        <w:rPr>
          <w:color w:val="241F20"/>
          <w:sz w:val="16"/>
        </w:rPr>
        <w:t>2006;21:417–418.</w:t>
      </w:r>
    </w:p>
    <w:p>
      <w:pPr>
        <w:pStyle w:val="ListParagraph"/>
        <w:numPr>
          <w:ilvl w:val="0"/>
          <w:numId w:val="2"/>
        </w:numPr>
        <w:tabs>
          <w:tab w:pos="445" w:val="left" w:leader="none"/>
          <w:tab w:pos="447" w:val="left" w:leader="none"/>
        </w:tabs>
        <w:spacing w:line="232" w:lineRule="auto" w:before="3" w:after="0"/>
        <w:ind w:left="447" w:right="38" w:hanging="191"/>
        <w:jc w:val="both"/>
        <w:rPr>
          <w:sz w:val="16"/>
        </w:rPr>
      </w:pPr>
      <w:r>
        <w:rPr>
          <w:color w:val="241F20"/>
          <w:sz w:val="16"/>
        </w:rPr>
        <w:t>Chung SJ, Lee JH, Lee MC, Yoo HW, Kim GH. Focal hand</w:t>
      </w:r>
      <w:r>
        <w:rPr>
          <w:color w:val="241F20"/>
          <w:spacing w:val="40"/>
          <w:sz w:val="16"/>
        </w:rPr>
        <w:t> </w:t>
      </w:r>
      <w:r>
        <w:rPr>
          <w:color w:val="241F20"/>
          <w:sz w:val="16"/>
        </w:rPr>
        <w:t>dystonia</w:t>
      </w:r>
      <w:r>
        <w:rPr>
          <w:color w:val="241F20"/>
          <w:spacing w:val="40"/>
          <w:sz w:val="16"/>
        </w:rPr>
        <w:t> </w:t>
      </w:r>
      <w:r>
        <w:rPr>
          <w:color w:val="241F20"/>
          <w:sz w:val="16"/>
        </w:rPr>
        <w:t>in</w:t>
      </w:r>
      <w:r>
        <w:rPr>
          <w:color w:val="241F20"/>
          <w:spacing w:val="40"/>
          <w:sz w:val="16"/>
        </w:rPr>
        <w:t> </w:t>
      </w:r>
      <w:r>
        <w:rPr>
          <w:color w:val="241F20"/>
          <w:sz w:val="16"/>
        </w:rPr>
        <w:t>a</w:t>
      </w:r>
      <w:r>
        <w:rPr>
          <w:color w:val="241F20"/>
          <w:spacing w:val="40"/>
          <w:sz w:val="16"/>
        </w:rPr>
        <w:t> </w:t>
      </w:r>
      <w:r>
        <w:rPr>
          <w:color w:val="241F20"/>
          <w:sz w:val="16"/>
        </w:rPr>
        <w:t>patient</w:t>
      </w:r>
      <w:r>
        <w:rPr>
          <w:color w:val="241F20"/>
          <w:spacing w:val="40"/>
          <w:sz w:val="16"/>
        </w:rPr>
        <w:t> </w:t>
      </w:r>
      <w:r>
        <w:rPr>
          <w:color w:val="241F20"/>
          <w:sz w:val="16"/>
        </w:rPr>
        <w:t>with</w:t>
      </w:r>
      <w:r>
        <w:rPr>
          <w:color w:val="241F20"/>
          <w:spacing w:val="40"/>
          <w:sz w:val="16"/>
        </w:rPr>
        <w:t> </w:t>
      </w:r>
      <w:r>
        <w:rPr>
          <w:i/>
          <w:color w:val="241F20"/>
          <w:sz w:val="16"/>
        </w:rPr>
        <w:t>PANK2</w:t>
      </w:r>
      <w:r>
        <w:rPr>
          <w:i/>
          <w:color w:val="241F20"/>
          <w:spacing w:val="40"/>
          <w:sz w:val="16"/>
        </w:rPr>
        <w:t> </w:t>
      </w:r>
      <w:r>
        <w:rPr>
          <w:color w:val="241F20"/>
          <w:sz w:val="16"/>
        </w:rPr>
        <w:t>mutation.</w:t>
      </w:r>
      <w:r>
        <w:rPr>
          <w:color w:val="241F20"/>
          <w:spacing w:val="40"/>
          <w:sz w:val="16"/>
        </w:rPr>
        <w:t> </w:t>
      </w:r>
      <w:r>
        <w:rPr>
          <w:color w:val="241F20"/>
          <w:sz w:val="16"/>
        </w:rPr>
        <w:t>Mov</w:t>
      </w:r>
      <w:r>
        <w:rPr>
          <w:color w:val="241F20"/>
          <w:spacing w:val="40"/>
          <w:sz w:val="16"/>
        </w:rPr>
        <w:t> </w:t>
      </w:r>
      <w:r>
        <w:rPr>
          <w:color w:val="241F20"/>
          <w:sz w:val="16"/>
        </w:rPr>
        <w:t>Disord</w:t>
      </w:r>
      <w:r>
        <w:rPr>
          <w:color w:val="241F20"/>
          <w:spacing w:val="40"/>
          <w:sz w:val="16"/>
        </w:rPr>
        <w:t> </w:t>
      </w:r>
      <w:r>
        <w:rPr>
          <w:color w:val="241F20"/>
          <w:sz w:val="16"/>
        </w:rPr>
        <w:t>2008;23: 466–468.</w:t>
      </w:r>
    </w:p>
    <w:p>
      <w:pPr>
        <w:pStyle w:val="BodyText"/>
        <w:spacing w:before="163"/>
        <w:rPr>
          <w:sz w:val="16"/>
        </w:rPr>
      </w:pPr>
    </w:p>
    <w:p>
      <w:pPr>
        <w:pStyle w:val="Heading1"/>
        <w:ind w:left="621"/>
        <w:jc w:val="left"/>
      </w:pPr>
      <w:r>
        <w:rPr>
          <w:color w:val="241F20"/>
          <w:w w:val="110"/>
        </w:rPr>
        <w:t>Backpack</w:t>
      </w:r>
      <w:r>
        <w:rPr>
          <w:color w:val="241F20"/>
          <w:spacing w:val="-1"/>
          <w:w w:val="110"/>
        </w:rPr>
        <w:t> </w:t>
      </w:r>
      <w:r>
        <w:rPr>
          <w:color w:val="241F20"/>
          <w:w w:val="110"/>
        </w:rPr>
        <w:t>Treatment</w:t>
      </w:r>
      <w:r>
        <w:rPr>
          <w:color w:val="241F20"/>
          <w:spacing w:val="-1"/>
          <w:w w:val="110"/>
        </w:rPr>
        <w:t> </w:t>
      </w:r>
      <w:r>
        <w:rPr>
          <w:color w:val="241F20"/>
          <w:w w:val="110"/>
        </w:rPr>
        <w:t>for </w:t>
      </w:r>
      <w:r>
        <w:rPr>
          <w:color w:val="241F20"/>
          <w:spacing w:val="-2"/>
          <w:w w:val="110"/>
        </w:rPr>
        <w:t>Camptocormia</w:t>
      </w:r>
    </w:p>
    <w:p>
      <w:pPr>
        <w:pStyle w:val="BodyText"/>
        <w:spacing w:before="173"/>
        <w:ind w:left="456" w:firstLine="3010"/>
        <w:rPr>
          <w:position w:val="-12"/>
        </w:rPr>
      </w:pPr>
      <w:r>
        <w:rPr>
          <w:color w:val="241F20"/>
        </w:rPr>
        <w:t>Video </w:t>
      </w:r>
      <w:r>
        <w:rPr>
          <w:color w:val="241F20"/>
          <w:spacing w:val="15"/>
          <w:position w:val="-12"/>
        </w:rPr>
        <w:drawing>
          <wp:inline distT="0" distB="0" distL="0" distR="0">
            <wp:extent cx="540710" cy="22535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540710" cy="225358"/>
                    </a:xfrm>
                    <a:prstGeom prst="rect">
                      <a:avLst/>
                    </a:prstGeom>
                  </pic:spPr>
                </pic:pic>
              </a:graphicData>
            </a:graphic>
          </wp:inline>
        </w:drawing>
      </w:r>
      <w:r>
        <w:rPr>
          <w:color w:val="241F20"/>
          <w:spacing w:val="15"/>
          <w:position w:val="-12"/>
        </w:rPr>
      </w:r>
    </w:p>
    <w:p>
      <w:pPr>
        <w:pStyle w:val="BodyText"/>
        <w:spacing w:before="53"/>
      </w:pPr>
    </w:p>
    <w:p>
      <w:pPr>
        <w:pStyle w:val="BodyText"/>
        <w:spacing w:line="230" w:lineRule="auto"/>
        <w:ind w:left="256" w:right="39" w:firstLine="199"/>
        <w:jc w:val="both"/>
      </w:pPr>
      <w:r>
        <w:rPr>
          <w:color w:val="241F20"/>
        </w:rPr>
        <w:t>Camptocormia, also called bent spine syndrome, is </w:t>
      </w:r>
      <w:r>
        <w:rPr>
          <w:color w:val="241F20"/>
        </w:rPr>
        <w:t>an extreme ﬂexion of the trunk during walking that resolves in</w:t>
      </w:r>
      <w:r>
        <w:rPr>
          <w:color w:val="241F20"/>
          <w:spacing w:val="80"/>
        </w:rPr>
        <w:t> </w:t>
      </w:r>
      <w:r>
        <w:rPr>
          <w:color w:val="241F20"/>
        </w:rPr>
        <w:t>the supine position. Treatment attempts for this disabling condition are often unsuccessful. We describe a case of markedly improved camptocormia with the simple interven- tion of wearing a backpack.</w:t>
      </w:r>
    </w:p>
    <w:p>
      <w:pPr>
        <w:pStyle w:val="BodyText"/>
        <w:spacing w:line="230" w:lineRule="auto" w:before="3"/>
        <w:ind w:left="256" w:right="39" w:firstLine="199"/>
        <w:jc w:val="both"/>
      </w:pPr>
      <w:r>
        <w:rPr>
          <w:color w:val="241F20"/>
        </w:rPr>
        <w:t>A 69-year-old man with Parkinson’s disease (PD) </w:t>
      </w:r>
      <w:r>
        <w:rPr>
          <w:color w:val="241F20"/>
        </w:rPr>
        <w:t>pre-</w:t>
      </w:r>
      <w:r>
        <w:rPr>
          <w:color w:val="241F20"/>
        </w:rPr>
        <w:t> sented with progressive camptocormia for the prior 1.5 </w:t>
      </w:r>
      <w:r>
        <w:rPr>
          <w:color w:val="241F20"/>
        </w:rPr>
        <w:t>years.</w:t>
      </w:r>
      <w:r>
        <w:rPr>
          <w:color w:val="241F20"/>
        </w:rPr>
        <w:t> He</w:t>
      </w:r>
      <w:r>
        <w:rPr>
          <w:color w:val="241F20"/>
          <w:spacing w:val="40"/>
        </w:rPr>
        <w:t> </w:t>
      </w:r>
      <w:r>
        <w:rPr>
          <w:color w:val="241F20"/>
        </w:rPr>
        <w:t>had</w:t>
      </w:r>
      <w:r>
        <w:rPr>
          <w:color w:val="241F20"/>
          <w:spacing w:val="40"/>
        </w:rPr>
        <w:t> </w:t>
      </w:r>
      <w:r>
        <w:rPr>
          <w:color w:val="241F20"/>
        </w:rPr>
        <w:t>been</w:t>
      </w:r>
      <w:r>
        <w:rPr>
          <w:color w:val="241F20"/>
          <w:spacing w:val="40"/>
        </w:rPr>
        <w:t> </w:t>
      </w:r>
      <w:r>
        <w:rPr>
          <w:color w:val="241F20"/>
        </w:rPr>
        <w:t>diagnosed</w:t>
      </w:r>
      <w:r>
        <w:rPr>
          <w:color w:val="241F20"/>
          <w:spacing w:val="40"/>
        </w:rPr>
        <w:t> </w:t>
      </w:r>
      <w:r>
        <w:rPr>
          <w:color w:val="241F20"/>
        </w:rPr>
        <w:t>with</w:t>
      </w:r>
      <w:r>
        <w:rPr>
          <w:color w:val="241F20"/>
          <w:spacing w:val="40"/>
        </w:rPr>
        <w:t> </w:t>
      </w:r>
      <w:r>
        <w:rPr>
          <w:color w:val="241F20"/>
        </w:rPr>
        <w:t>PD</w:t>
      </w:r>
      <w:r>
        <w:rPr>
          <w:color w:val="241F20"/>
          <w:spacing w:val="40"/>
        </w:rPr>
        <w:t> </w:t>
      </w:r>
      <w:r>
        <w:rPr>
          <w:color w:val="241F20"/>
        </w:rPr>
        <w:t>5</w:t>
      </w:r>
      <w:r>
        <w:rPr>
          <w:color w:val="241F20"/>
          <w:spacing w:val="40"/>
        </w:rPr>
        <w:t> </w:t>
      </w:r>
      <w:r>
        <w:rPr>
          <w:color w:val="241F20"/>
        </w:rPr>
        <w:t>years</w:t>
      </w:r>
      <w:r>
        <w:rPr>
          <w:color w:val="241F20"/>
          <w:spacing w:val="40"/>
        </w:rPr>
        <w:t> </w:t>
      </w:r>
      <w:r>
        <w:rPr>
          <w:color w:val="241F20"/>
        </w:rPr>
        <w:t>earlier</w:t>
      </w:r>
      <w:r>
        <w:rPr>
          <w:color w:val="241F20"/>
          <w:spacing w:val="40"/>
        </w:rPr>
        <w:t> </w:t>
      </w:r>
      <w:r>
        <w:rPr>
          <w:color w:val="241F20"/>
        </w:rPr>
        <w:t>after</w:t>
      </w:r>
      <w:r>
        <w:rPr>
          <w:color w:val="241F20"/>
          <w:spacing w:val="51"/>
        </w:rPr>
        <w:t> </w:t>
      </w:r>
      <w:r>
        <w:rPr>
          <w:color w:val="241F20"/>
        </w:rPr>
        <w:t>the onset of left upper extremity resting tremor, shoulder </w:t>
      </w:r>
      <w:r>
        <w:rPr>
          <w:color w:val="241F20"/>
        </w:rPr>
        <w:t>pain,</w:t>
      </w:r>
      <w:r>
        <w:rPr>
          <w:color w:val="241F20"/>
          <w:spacing w:val="80"/>
          <w:w w:val="150"/>
        </w:rPr>
        <w:t> </w:t>
      </w:r>
      <w:r>
        <w:rPr>
          <w:color w:val="241F20"/>
        </w:rPr>
        <w:t>and bradykinesia. He had no discomfort when seated </w:t>
      </w:r>
      <w:r>
        <w:rPr>
          <w:color w:val="241F20"/>
        </w:rPr>
        <w:t>or</w:t>
      </w:r>
      <w:r>
        <w:rPr>
          <w:color w:val="241F20"/>
          <w:spacing w:val="80"/>
        </w:rPr>
        <w:t> </w:t>
      </w:r>
      <w:r>
        <w:rPr>
          <w:color w:val="241F20"/>
        </w:rPr>
        <w:t>supine, but with walking, he developed dramatic </w:t>
      </w:r>
      <w:r>
        <w:rPr>
          <w:color w:val="241F20"/>
        </w:rPr>
        <w:t>thoracolum-</w:t>
      </w:r>
      <w:r>
        <w:rPr>
          <w:color w:val="241F20"/>
        </w:rPr>
        <w:t> bar ﬂexion associated with pain in the lower abdomen </w:t>
      </w:r>
      <w:r>
        <w:rPr>
          <w:color w:val="241F20"/>
        </w:rPr>
        <w:t>and</w:t>
      </w:r>
      <w:r>
        <w:rPr>
          <w:color w:val="241F20"/>
        </w:rPr>
        <w:t> back. The camptocormia was worse in the evenings; </w:t>
      </w:r>
      <w:r>
        <w:rPr>
          <w:color w:val="241F20"/>
        </w:rPr>
        <w:t>he</w:t>
      </w:r>
      <w:r>
        <w:rPr>
          <w:color w:val="241F20"/>
        </w:rPr>
        <w:t> reported ﬂexion approaching 90</w:t>
      </w:r>
      <w:r>
        <w:rPr>
          <w:rFonts w:ascii="Arial" w:hAnsi="Arial"/>
          <w:color w:val="241F20"/>
        </w:rPr>
        <w:t>8 </w:t>
      </w:r>
      <w:r>
        <w:rPr>
          <w:color w:val="241F20"/>
        </w:rPr>
        <w:t>at night compared with </w:t>
      </w:r>
      <w:r>
        <w:rPr>
          <w:color w:val="241F20"/>
        </w:rPr>
        <w:t>only</w:t>
      </w:r>
      <w:r>
        <w:rPr>
          <w:color w:val="241F20"/>
        </w:rPr>
        <w:t> slight ﬂexion in the mornings. The severity of </w:t>
      </w:r>
      <w:r>
        <w:rPr>
          <w:color w:val="241F20"/>
        </w:rPr>
        <w:t>camptocormia was</w:t>
      </w:r>
      <w:r>
        <w:rPr>
          <w:color w:val="241F20"/>
          <w:spacing w:val="39"/>
        </w:rPr>
        <w:t> </w:t>
      </w:r>
      <w:r>
        <w:rPr>
          <w:color w:val="241F20"/>
        </w:rPr>
        <w:t>unrelated</w:t>
      </w:r>
      <w:r>
        <w:rPr>
          <w:color w:val="241F20"/>
          <w:spacing w:val="39"/>
        </w:rPr>
        <w:t> </w:t>
      </w:r>
      <w:r>
        <w:rPr>
          <w:color w:val="241F20"/>
        </w:rPr>
        <w:t>to</w:t>
      </w:r>
      <w:r>
        <w:rPr>
          <w:color w:val="241F20"/>
          <w:spacing w:val="38"/>
        </w:rPr>
        <w:t> </w:t>
      </w:r>
      <w:r>
        <w:rPr>
          <w:color w:val="241F20"/>
        </w:rPr>
        <w:t>PD</w:t>
      </w:r>
      <w:r>
        <w:rPr>
          <w:color w:val="241F20"/>
          <w:spacing w:val="39"/>
        </w:rPr>
        <w:t> </w:t>
      </w:r>
      <w:r>
        <w:rPr>
          <w:color w:val="241F20"/>
        </w:rPr>
        <w:t>medication</w:t>
      </w:r>
      <w:r>
        <w:rPr>
          <w:color w:val="241F20"/>
          <w:spacing w:val="39"/>
        </w:rPr>
        <w:t> </w:t>
      </w:r>
      <w:r>
        <w:rPr>
          <w:color w:val="241F20"/>
        </w:rPr>
        <w:t>dosing,</w:t>
      </w:r>
      <w:r>
        <w:rPr>
          <w:color w:val="241F20"/>
          <w:spacing w:val="39"/>
        </w:rPr>
        <w:t> </w:t>
      </w:r>
      <w:r>
        <w:rPr>
          <w:color w:val="241F20"/>
        </w:rPr>
        <w:t>although</w:t>
      </w:r>
      <w:r>
        <w:rPr>
          <w:color w:val="241F20"/>
          <w:spacing w:val="39"/>
        </w:rPr>
        <w:t> </w:t>
      </w:r>
      <w:r>
        <w:rPr>
          <w:color w:val="241F20"/>
        </w:rPr>
        <w:t>his</w:t>
      </w:r>
      <w:r>
        <w:rPr>
          <w:color w:val="241F20"/>
          <w:spacing w:val="39"/>
        </w:rPr>
        <w:t> </w:t>
      </w:r>
      <w:r>
        <w:rPr>
          <w:color w:val="241F20"/>
        </w:rPr>
        <w:t>other</w:t>
      </w:r>
      <w:r>
        <w:rPr>
          <w:color w:val="241F20"/>
        </w:rPr>
        <w:t> PD motor symptoms responded well to dopaminergic </w:t>
      </w:r>
      <w:r>
        <w:rPr>
          <w:color w:val="241F20"/>
        </w:rPr>
        <w:t>ther-</w:t>
      </w:r>
      <w:r>
        <w:rPr>
          <w:color w:val="241F20"/>
          <w:spacing w:val="40"/>
        </w:rPr>
        <w:t> </w:t>
      </w:r>
      <w:r>
        <w:rPr>
          <w:color w:val="241F20"/>
        </w:rPr>
        <w:t>apy. It was exacerbated by carrying weight in front of him. </w:t>
      </w:r>
      <w:r>
        <w:rPr>
          <w:color w:val="241F20"/>
        </w:rPr>
        <w:t>It was alleviated by using a walker and with pressure on </w:t>
      </w:r>
      <w:r>
        <w:rPr>
          <w:color w:val="241F20"/>
        </w:rPr>
        <w:t>his</w:t>
      </w:r>
      <w:r>
        <w:rPr>
          <w:color w:val="241F20"/>
          <w:spacing w:val="40"/>
        </w:rPr>
        <w:t> </w:t>
      </w:r>
      <w:r>
        <w:rPr>
          <w:color w:val="241F20"/>
        </w:rPr>
        <w:t>lower back, a possible sensory trick. Magnetic </w:t>
      </w:r>
      <w:r>
        <w:rPr>
          <w:color w:val="241F20"/>
        </w:rPr>
        <w:t>resonance</w:t>
      </w:r>
      <w:r>
        <w:rPr>
          <w:color w:val="241F20"/>
        </w:rPr>
        <w:t> imaging (MRI) of the brain was unremarkable and MRIs </w:t>
      </w:r>
      <w:r>
        <w:rPr>
          <w:color w:val="241F20"/>
        </w:rPr>
        <w:t>of</w:t>
      </w:r>
      <w:r>
        <w:rPr>
          <w:color w:val="241F20"/>
        </w:rPr>
        <w:t> thoracic and lumbar spine were notable for mild </w:t>
      </w:r>
      <w:r>
        <w:rPr>
          <w:color w:val="241F20"/>
        </w:rPr>
        <w:t>degenerative changes. Botulinum toxin A injections to the rectus </w:t>
      </w:r>
      <w:r>
        <w:rPr>
          <w:color w:val="241F20"/>
        </w:rPr>
        <w:t>abdomi-</w:t>
      </w:r>
      <w:r>
        <w:rPr>
          <w:color w:val="241F20"/>
          <w:spacing w:val="40"/>
        </w:rPr>
        <w:t> </w:t>
      </w:r>
      <w:r>
        <w:rPr>
          <w:color w:val="241F20"/>
        </w:rPr>
        <w:t>nis muscles ﬁrst with 180 units and later with 360 units </w:t>
      </w:r>
      <w:r>
        <w:rPr>
          <w:color w:val="241F20"/>
        </w:rPr>
        <w:t>were</w:t>
      </w:r>
      <w:r>
        <w:rPr>
          <w:color w:val="241F20"/>
        </w:rPr>
        <w:t> ineffective. Muscle relaxants were also ineffective. </w:t>
      </w:r>
      <w:r>
        <w:rPr>
          <w:color w:val="241F20"/>
        </w:rPr>
        <w:t>Addi-</w:t>
      </w:r>
      <w:r>
        <w:rPr>
          <w:color w:val="241F20"/>
          <w:spacing w:val="40"/>
        </w:rPr>
        <w:t> </w:t>
      </w:r>
      <w:r>
        <w:rPr>
          <w:color w:val="241F20"/>
        </w:rPr>
        <w:t>tional levodopa improved his PD symptoms and </w:t>
      </w:r>
      <w:r>
        <w:rPr>
          <w:color w:val="241F20"/>
        </w:rPr>
        <w:t>produced</w:t>
      </w:r>
      <w:r>
        <w:rPr>
          <w:color w:val="241F20"/>
          <w:spacing w:val="80"/>
        </w:rPr>
        <w:t> </w:t>
      </w:r>
      <w:r>
        <w:rPr>
          <w:color w:val="241F20"/>
        </w:rPr>
        <w:t>mild dyskinesias but did not improve the camptocormia.</w:t>
      </w:r>
    </w:p>
    <w:p>
      <w:pPr>
        <w:pStyle w:val="BodyText"/>
        <w:spacing w:before="124"/>
        <w:rPr>
          <w:sz w:val="20"/>
        </w:rPr>
      </w:pPr>
      <w:r>
        <w:rPr>
          <w:sz w:val="20"/>
        </w:rPr>
        <mc:AlternateContent>
          <mc:Choice Requires="wps">
            <w:drawing>
              <wp:anchor distT="0" distB="0" distL="0" distR="0" allowOverlap="1" layoutInCell="1" locked="0" behindDoc="1" simplePos="0" relativeHeight="487591936">
                <wp:simplePos x="0" y="0"/>
                <wp:positionH relativeFrom="page">
                  <wp:posOffset>848880</wp:posOffset>
                </wp:positionH>
                <wp:positionV relativeFrom="paragraph">
                  <wp:posOffset>240062</wp:posOffset>
                </wp:positionV>
                <wp:extent cx="2897505"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41F20"/>
                        </a:solidFill>
                      </wps:spPr>
                      <wps:bodyPr wrap="square" lIns="0" tIns="0" rIns="0" bIns="0" rtlCol="0">
                        <a:prstTxWarp prst="textNoShape">
                          <a:avLst/>
                        </a:prstTxWarp>
                        <a:noAutofit/>
                      </wps:bodyPr>
                    </wps:wsp>
                  </a:graphicData>
                </a:graphic>
              </wp:anchor>
            </w:drawing>
          </mc:Choice>
          <mc:Fallback>
            <w:pict>
              <v:rect style="position:absolute;margin-left:66.841003pt;margin-top:18.902548pt;width:228.132pt;height:.227pt;mso-position-horizontal-relative:page;mso-position-vertical-relative:paragraph;z-index:-15724544;mso-wrap-distance-left:0;mso-wrap-distance-right:0" id="docshape7" filled="true" fillcolor="#241f20" stroked="false">
                <v:fill type="solid"/>
                <w10:wrap type="topAndBottom"/>
              </v:rect>
            </w:pict>
          </mc:Fallback>
        </mc:AlternateContent>
      </w:r>
    </w:p>
    <w:p>
      <w:pPr>
        <w:spacing w:line="182" w:lineRule="exact" w:before="40"/>
        <w:ind w:left="435" w:right="0" w:firstLine="0"/>
        <w:jc w:val="left"/>
        <w:rPr>
          <w:sz w:val="16"/>
        </w:rPr>
      </w:pPr>
      <w:r>
        <w:rPr>
          <w:color w:val="241F20"/>
          <w:sz w:val="16"/>
        </w:rPr>
        <w:t>Potential</w:t>
      </w:r>
      <w:r>
        <w:rPr>
          <w:color w:val="241F20"/>
          <w:spacing w:val="9"/>
          <w:sz w:val="16"/>
        </w:rPr>
        <w:t> </w:t>
      </w:r>
      <w:r>
        <w:rPr>
          <w:color w:val="241F20"/>
          <w:sz w:val="16"/>
        </w:rPr>
        <w:t>conﬂict</w:t>
      </w:r>
      <w:r>
        <w:rPr>
          <w:color w:val="241F20"/>
          <w:spacing w:val="9"/>
          <w:sz w:val="16"/>
        </w:rPr>
        <w:t> </w:t>
      </w:r>
      <w:r>
        <w:rPr>
          <w:color w:val="241F20"/>
          <w:sz w:val="16"/>
        </w:rPr>
        <w:t>of</w:t>
      </w:r>
      <w:r>
        <w:rPr>
          <w:color w:val="241F20"/>
          <w:spacing w:val="11"/>
          <w:sz w:val="16"/>
        </w:rPr>
        <w:t> </w:t>
      </w:r>
      <w:r>
        <w:rPr>
          <w:color w:val="241F20"/>
          <w:sz w:val="16"/>
        </w:rPr>
        <w:t>interest:</w:t>
      </w:r>
      <w:r>
        <w:rPr>
          <w:color w:val="241F20"/>
          <w:spacing w:val="9"/>
          <w:sz w:val="16"/>
        </w:rPr>
        <w:t> </w:t>
      </w:r>
      <w:r>
        <w:rPr>
          <w:color w:val="241F20"/>
          <w:sz w:val="16"/>
        </w:rPr>
        <w:t>Nothing</w:t>
      </w:r>
      <w:r>
        <w:rPr>
          <w:color w:val="241F20"/>
          <w:spacing w:val="10"/>
          <w:sz w:val="16"/>
        </w:rPr>
        <w:t> </w:t>
      </w:r>
      <w:r>
        <w:rPr>
          <w:color w:val="241F20"/>
          <w:sz w:val="16"/>
        </w:rPr>
        <w:t>to</w:t>
      </w:r>
      <w:r>
        <w:rPr>
          <w:color w:val="241F20"/>
          <w:spacing w:val="10"/>
          <w:sz w:val="16"/>
        </w:rPr>
        <w:t> </w:t>
      </w:r>
      <w:r>
        <w:rPr>
          <w:color w:val="241F20"/>
          <w:spacing w:val="-2"/>
          <w:sz w:val="16"/>
        </w:rPr>
        <w:t>report.</w:t>
      </w:r>
    </w:p>
    <w:p>
      <w:pPr>
        <w:spacing w:line="232" w:lineRule="auto" w:before="2"/>
        <w:ind w:left="256" w:right="40" w:firstLine="159"/>
        <w:jc w:val="both"/>
        <w:rPr>
          <w:sz w:val="16"/>
        </w:rPr>
      </w:pPr>
      <w:r>
        <w:rPr>
          <w:color w:val="241F20"/>
          <w:w w:val="105"/>
          <w:sz w:val="16"/>
        </w:rPr>
        <w:t>Published</w:t>
      </w:r>
      <w:r>
        <w:rPr>
          <w:color w:val="241F20"/>
          <w:w w:val="105"/>
          <w:sz w:val="16"/>
        </w:rPr>
        <w:t> online</w:t>
      </w:r>
      <w:r>
        <w:rPr>
          <w:color w:val="241F20"/>
          <w:w w:val="105"/>
          <w:sz w:val="16"/>
        </w:rPr>
        <w:t> 13</w:t>
      </w:r>
      <w:r>
        <w:rPr>
          <w:color w:val="241F20"/>
          <w:w w:val="105"/>
          <w:sz w:val="16"/>
        </w:rPr>
        <w:t> January</w:t>
      </w:r>
      <w:r>
        <w:rPr>
          <w:color w:val="241F20"/>
          <w:w w:val="105"/>
          <w:sz w:val="16"/>
        </w:rPr>
        <w:t> 2010</w:t>
      </w:r>
      <w:r>
        <w:rPr>
          <w:color w:val="241F20"/>
          <w:w w:val="105"/>
          <w:sz w:val="16"/>
        </w:rPr>
        <w:t> in</w:t>
      </w:r>
      <w:r>
        <w:rPr>
          <w:color w:val="241F20"/>
          <w:w w:val="105"/>
          <w:sz w:val="16"/>
        </w:rPr>
        <w:t> Wiley</w:t>
      </w:r>
      <w:r>
        <w:rPr>
          <w:color w:val="241F20"/>
          <w:w w:val="105"/>
          <w:sz w:val="16"/>
        </w:rPr>
        <w:t> </w:t>
      </w:r>
      <w:r>
        <w:rPr>
          <w:color w:val="241F20"/>
          <w:w w:val="105"/>
          <w:sz w:val="16"/>
        </w:rPr>
        <w:t>InterScience </w:t>
      </w:r>
      <w:hyperlink r:id="rId5">
        <w:r>
          <w:rPr>
            <w:color w:val="241F20"/>
            <w:w w:val="105"/>
            <w:sz w:val="16"/>
          </w:rPr>
          <w:t>(www.interscience.wiley.com).</w:t>
        </w:r>
      </w:hyperlink>
      <w:r>
        <w:rPr>
          <w:color w:val="241F20"/>
          <w:spacing w:val="40"/>
          <w:w w:val="105"/>
          <w:sz w:val="16"/>
        </w:rPr>
        <w:t> </w:t>
      </w:r>
      <w:r>
        <w:rPr>
          <w:color w:val="241F20"/>
          <w:w w:val="105"/>
          <w:sz w:val="16"/>
        </w:rPr>
        <w:t>DOI: 10.1002/mds.22909</w:t>
      </w:r>
    </w:p>
    <w:p>
      <w:pPr>
        <w:spacing w:line="240" w:lineRule="auto" w:before="183"/>
        <w:rPr>
          <w:sz w:val="18"/>
        </w:rPr>
      </w:pPr>
      <w:r>
        <w:rPr/>
        <w:br w:type="column"/>
      </w:r>
      <w:r>
        <w:rPr>
          <w:sz w:val="18"/>
        </w:rPr>
      </w:r>
    </w:p>
    <w:p>
      <w:pPr>
        <w:pStyle w:val="BodyText"/>
        <w:spacing w:line="230" w:lineRule="auto"/>
        <w:ind w:left="256" w:right="218" w:firstLine="199"/>
        <w:jc w:val="both"/>
      </w:pPr>
      <w:r>
        <w:rPr>
          <w:color w:val="241F20"/>
        </w:rPr>
        <w:t>Neurologic exam, performed while PD medications </w:t>
      </w:r>
      <w:r>
        <w:rPr>
          <w:color w:val="241F20"/>
        </w:rPr>
        <w:t>were active, revealed normal muscle tone throughout, mild asym- metric bradykinesia, absence of tremor, and mild choreiform dyskinesias. He had mild age-appropriate thoracic kyphosis while seated and standing, but otherwise no abnormal ante-</w:t>
      </w:r>
      <w:r>
        <w:rPr>
          <w:color w:val="241F20"/>
          <w:w w:val="110"/>
        </w:rPr>
        <w:t> rior</w:t>
      </w:r>
      <w:r>
        <w:rPr>
          <w:color w:val="241F20"/>
          <w:spacing w:val="-3"/>
          <w:w w:val="110"/>
        </w:rPr>
        <w:t> </w:t>
      </w:r>
      <w:r>
        <w:rPr>
          <w:color w:val="241F20"/>
          <w:w w:val="110"/>
        </w:rPr>
        <w:t>or</w:t>
      </w:r>
      <w:r>
        <w:rPr>
          <w:color w:val="241F20"/>
          <w:spacing w:val="-3"/>
          <w:w w:val="110"/>
        </w:rPr>
        <w:t> </w:t>
      </w:r>
      <w:r>
        <w:rPr>
          <w:color w:val="241F20"/>
          <w:w w:val="110"/>
        </w:rPr>
        <w:t>lateral</w:t>
      </w:r>
      <w:r>
        <w:rPr>
          <w:color w:val="241F20"/>
          <w:spacing w:val="-3"/>
          <w:w w:val="110"/>
        </w:rPr>
        <w:t> </w:t>
      </w:r>
      <w:r>
        <w:rPr>
          <w:color w:val="241F20"/>
          <w:w w:val="110"/>
        </w:rPr>
        <w:t>ﬂexion.</w:t>
      </w:r>
      <w:r>
        <w:rPr>
          <w:color w:val="241F20"/>
          <w:spacing w:val="-3"/>
          <w:w w:val="110"/>
        </w:rPr>
        <w:t> </w:t>
      </w:r>
      <w:r>
        <w:rPr>
          <w:color w:val="241F20"/>
          <w:w w:val="110"/>
        </w:rPr>
        <w:t>He</w:t>
      </w:r>
      <w:r>
        <w:rPr>
          <w:color w:val="241F20"/>
          <w:spacing w:val="-3"/>
          <w:w w:val="110"/>
        </w:rPr>
        <w:t> </w:t>
      </w:r>
      <w:r>
        <w:rPr>
          <w:color w:val="241F20"/>
          <w:w w:val="110"/>
        </w:rPr>
        <w:t>was</w:t>
      </w:r>
      <w:r>
        <w:rPr>
          <w:color w:val="241F20"/>
          <w:spacing w:val="-3"/>
          <w:w w:val="110"/>
        </w:rPr>
        <w:t> </w:t>
      </w:r>
      <w:r>
        <w:rPr>
          <w:color w:val="241F20"/>
          <w:w w:val="110"/>
        </w:rPr>
        <w:t>examined</w:t>
      </w:r>
      <w:r>
        <w:rPr>
          <w:color w:val="241F20"/>
          <w:spacing w:val="-3"/>
          <w:w w:val="110"/>
        </w:rPr>
        <w:t> </w:t>
      </w:r>
      <w:r>
        <w:rPr>
          <w:color w:val="241F20"/>
          <w:w w:val="110"/>
        </w:rPr>
        <w:t>in</w:t>
      </w:r>
      <w:r>
        <w:rPr>
          <w:color w:val="241F20"/>
          <w:spacing w:val="-3"/>
          <w:w w:val="110"/>
        </w:rPr>
        <w:t> </w:t>
      </w:r>
      <w:r>
        <w:rPr>
          <w:color w:val="241F20"/>
          <w:w w:val="110"/>
        </w:rPr>
        <w:t>the</w:t>
      </w:r>
      <w:r>
        <w:rPr>
          <w:color w:val="241F20"/>
          <w:spacing w:val="-3"/>
          <w:w w:val="110"/>
        </w:rPr>
        <w:t> </w:t>
      </w:r>
      <w:r>
        <w:rPr>
          <w:color w:val="241F20"/>
          <w:w w:val="110"/>
        </w:rPr>
        <w:t>morning,</w:t>
      </w:r>
      <w:r>
        <w:rPr>
          <w:color w:val="241F20"/>
          <w:spacing w:val="-4"/>
          <w:w w:val="110"/>
        </w:rPr>
        <w:t> </w:t>
      </w:r>
      <w:r>
        <w:rPr>
          <w:color w:val="241F20"/>
          <w:w w:val="110"/>
        </w:rPr>
        <w:t>a </w:t>
      </w:r>
      <w:r>
        <w:rPr>
          <w:color w:val="241F20"/>
        </w:rPr>
        <w:t>time when he reported his truncal ﬂexion was relatively mild. After walking for about 30 s, he had onset of thoracolumbar ﬂexion that progressed for another 30 s to reach a maximum</w:t>
      </w:r>
      <w:r>
        <w:rPr>
          <w:color w:val="241F20"/>
          <w:spacing w:val="80"/>
          <w:w w:val="110"/>
        </w:rPr>
        <w:t> </w:t>
      </w:r>
      <w:r>
        <w:rPr>
          <w:color w:val="241F20"/>
          <w:w w:val="110"/>
        </w:rPr>
        <w:t>of</w:t>
      </w:r>
      <w:r>
        <w:rPr>
          <w:color w:val="241F20"/>
          <w:w w:val="110"/>
        </w:rPr>
        <w:t> </w:t>
      </w:r>
      <w:r>
        <w:rPr>
          <w:rFonts w:ascii="Arial" w:hAnsi="Arial"/>
          <w:color w:val="241F20"/>
          <w:w w:val="257"/>
        </w:rPr>
        <w:t>,</w:t>
      </w:r>
      <w:r>
        <w:rPr>
          <w:color w:val="241F20"/>
          <w:w w:val="80"/>
        </w:rPr>
        <w:t>4</w:t>
      </w:r>
      <w:r>
        <w:rPr>
          <w:color w:val="241F20"/>
          <w:spacing w:val="-1"/>
          <w:w w:val="80"/>
        </w:rPr>
        <w:t>0</w:t>
      </w:r>
      <w:r>
        <w:rPr>
          <w:rFonts w:ascii="Arial" w:hAnsi="Arial"/>
          <w:color w:val="241F20"/>
          <w:w w:val="49"/>
        </w:rPr>
        <w:t>8</w:t>
      </w:r>
      <w:r>
        <w:rPr>
          <w:color w:val="241F20"/>
          <w:w w:val="80"/>
        </w:rPr>
        <w:t>.</w:t>
      </w:r>
      <w:r>
        <w:rPr>
          <w:color w:val="241F20"/>
          <w:spacing w:val="-1"/>
          <w:w w:val="109"/>
        </w:rPr>
        <w:t> </w:t>
      </w:r>
      <w:r>
        <w:rPr>
          <w:color w:val="241F20"/>
          <w:w w:val="110"/>
        </w:rPr>
        <w:t>This</w:t>
      </w:r>
      <w:r>
        <w:rPr>
          <w:color w:val="241F20"/>
          <w:w w:val="110"/>
        </w:rPr>
        <w:t> degree</w:t>
      </w:r>
      <w:r>
        <w:rPr>
          <w:color w:val="241F20"/>
          <w:w w:val="110"/>
        </w:rPr>
        <w:t> of</w:t>
      </w:r>
      <w:r>
        <w:rPr>
          <w:color w:val="241F20"/>
          <w:w w:val="110"/>
        </w:rPr>
        <w:t> ﬂexion</w:t>
      </w:r>
      <w:r>
        <w:rPr>
          <w:color w:val="241F20"/>
          <w:w w:val="110"/>
        </w:rPr>
        <w:t> was</w:t>
      </w:r>
      <w:r>
        <w:rPr>
          <w:color w:val="241F20"/>
          <w:w w:val="110"/>
        </w:rPr>
        <w:t> intolerably</w:t>
      </w:r>
      <w:r>
        <w:rPr>
          <w:color w:val="241F20"/>
          <w:w w:val="110"/>
        </w:rPr>
        <w:t> painful, </w:t>
      </w:r>
      <w:r>
        <w:rPr>
          <w:color w:val="241F20"/>
        </w:rPr>
        <w:t>caused him to stop walking and forced his trunk upright. He </w:t>
      </w:r>
      <w:r>
        <w:rPr>
          <w:color w:val="241F20"/>
          <w:w w:val="110"/>
        </w:rPr>
        <w:t>would</w:t>
      </w:r>
      <w:r>
        <w:rPr>
          <w:color w:val="241F20"/>
          <w:spacing w:val="-3"/>
          <w:w w:val="110"/>
        </w:rPr>
        <w:t> </w:t>
      </w:r>
      <w:r>
        <w:rPr>
          <w:color w:val="241F20"/>
          <w:w w:val="110"/>
        </w:rPr>
        <w:t>then</w:t>
      </w:r>
      <w:r>
        <w:rPr>
          <w:color w:val="241F20"/>
          <w:spacing w:val="-4"/>
          <w:w w:val="110"/>
        </w:rPr>
        <w:t> </w:t>
      </w:r>
      <w:r>
        <w:rPr>
          <w:color w:val="241F20"/>
          <w:w w:val="110"/>
        </w:rPr>
        <w:t>resume</w:t>
      </w:r>
      <w:r>
        <w:rPr>
          <w:color w:val="241F20"/>
          <w:spacing w:val="-3"/>
          <w:w w:val="110"/>
        </w:rPr>
        <w:t> </w:t>
      </w:r>
      <w:r>
        <w:rPr>
          <w:color w:val="241F20"/>
          <w:w w:val="110"/>
        </w:rPr>
        <w:t>walking</w:t>
      </w:r>
      <w:r>
        <w:rPr>
          <w:color w:val="241F20"/>
          <w:spacing w:val="-3"/>
          <w:w w:val="110"/>
        </w:rPr>
        <w:t> </w:t>
      </w:r>
      <w:r>
        <w:rPr>
          <w:color w:val="241F20"/>
          <w:w w:val="110"/>
        </w:rPr>
        <w:t>and</w:t>
      </w:r>
      <w:r>
        <w:rPr>
          <w:color w:val="241F20"/>
          <w:spacing w:val="-4"/>
          <w:w w:val="110"/>
        </w:rPr>
        <w:t> </w:t>
      </w:r>
      <w:r>
        <w:rPr>
          <w:color w:val="241F20"/>
          <w:w w:val="110"/>
        </w:rPr>
        <w:t>the</w:t>
      </w:r>
      <w:r>
        <w:rPr>
          <w:color w:val="241F20"/>
          <w:spacing w:val="-3"/>
          <w:w w:val="110"/>
        </w:rPr>
        <w:t> </w:t>
      </w:r>
      <w:r>
        <w:rPr>
          <w:color w:val="241F20"/>
          <w:w w:val="110"/>
        </w:rPr>
        <w:t>pattern</w:t>
      </w:r>
      <w:r>
        <w:rPr>
          <w:color w:val="241F20"/>
          <w:spacing w:val="-4"/>
          <w:w w:val="110"/>
        </w:rPr>
        <w:t> </w:t>
      </w:r>
      <w:r>
        <w:rPr>
          <w:color w:val="241F20"/>
          <w:w w:val="110"/>
        </w:rPr>
        <w:t>would</w:t>
      </w:r>
      <w:r>
        <w:rPr>
          <w:color w:val="241F20"/>
          <w:spacing w:val="-3"/>
          <w:w w:val="110"/>
        </w:rPr>
        <w:t> </w:t>
      </w:r>
      <w:r>
        <w:rPr>
          <w:color w:val="241F20"/>
          <w:w w:val="110"/>
        </w:rPr>
        <w:t>repeat. The</w:t>
      </w:r>
      <w:r>
        <w:rPr>
          <w:color w:val="241F20"/>
          <w:spacing w:val="-3"/>
          <w:w w:val="110"/>
        </w:rPr>
        <w:t> </w:t>
      </w:r>
      <w:r>
        <w:rPr>
          <w:color w:val="241F20"/>
          <w:w w:val="110"/>
        </w:rPr>
        <w:t>rectus</w:t>
      </w:r>
      <w:r>
        <w:rPr>
          <w:color w:val="241F20"/>
          <w:spacing w:val="-2"/>
          <w:w w:val="110"/>
        </w:rPr>
        <w:t> </w:t>
      </w:r>
      <w:r>
        <w:rPr>
          <w:color w:val="241F20"/>
          <w:w w:val="110"/>
        </w:rPr>
        <w:t>abdominis</w:t>
      </w:r>
      <w:r>
        <w:rPr>
          <w:color w:val="241F20"/>
          <w:spacing w:val="-3"/>
          <w:w w:val="110"/>
        </w:rPr>
        <w:t> </w:t>
      </w:r>
      <w:r>
        <w:rPr>
          <w:color w:val="241F20"/>
          <w:w w:val="110"/>
        </w:rPr>
        <w:t>muscles</w:t>
      </w:r>
      <w:r>
        <w:rPr>
          <w:color w:val="241F20"/>
          <w:spacing w:val="-2"/>
          <w:w w:val="110"/>
        </w:rPr>
        <w:t> </w:t>
      </w:r>
      <w:r>
        <w:rPr>
          <w:color w:val="241F20"/>
          <w:w w:val="110"/>
        </w:rPr>
        <w:t>were</w:t>
      </w:r>
      <w:r>
        <w:rPr>
          <w:color w:val="241F20"/>
          <w:spacing w:val="-2"/>
          <w:w w:val="110"/>
        </w:rPr>
        <w:t> </w:t>
      </w:r>
      <w:r>
        <w:rPr>
          <w:color w:val="241F20"/>
          <w:w w:val="110"/>
        </w:rPr>
        <w:t>palpably</w:t>
      </w:r>
      <w:r>
        <w:rPr>
          <w:color w:val="241F20"/>
          <w:spacing w:val="-2"/>
          <w:w w:val="110"/>
        </w:rPr>
        <w:t> </w:t>
      </w:r>
      <w:r>
        <w:rPr>
          <w:color w:val="241F20"/>
          <w:w w:val="110"/>
        </w:rPr>
        <w:t>tight</w:t>
      </w:r>
      <w:r>
        <w:rPr>
          <w:color w:val="241F20"/>
          <w:spacing w:val="-2"/>
          <w:w w:val="110"/>
        </w:rPr>
        <w:t> </w:t>
      </w:r>
      <w:r>
        <w:rPr>
          <w:color w:val="241F20"/>
          <w:w w:val="110"/>
        </w:rPr>
        <w:t>during ﬂexion.</w:t>
      </w:r>
      <w:r>
        <w:rPr>
          <w:color w:val="241F20"/>
          <w:spacing w:val="-12"/>
          <w:w w:val="110"/>
        </w:rPr>
        <w:t> </w:t>
      </w:r>
      <w:r>
        <w:rPr>
          <w:color w:val="241F20"/>
          <w:w w:val="110"/>
        </w:rPr>
        <w:t>The</w:t>
      </w:r>
      <w:r>
        <w:rPr>
          <w:color w:val="241F20"/>
          <w:spacing w:val="-11"/>
          <w:w w:val="110"/>
        </w:rPr>
        <w:t> </w:t>
      </w:r>
      <w:r>
        <w:rPr>
          <w:color w:val="241F20"/>
          <w:w w:val="110"/>
        </w:rPr>
        <w:t>camptocormia</w:t>
      </w:r>
      <w:r>
        <w:rPr>
          <w:color w:val="241F20"/>
          <w:spacing w:val="-11"/>
          <w:w w:val="110"/>
        </w:rPr>
        <w:t> </w:t>
      </w:r>
      <w:r>
        <w:rPr>
          <w:color w:val="241F20"/>
          <w:w w:val="110"/>
        </w:rPr>
        <w:t>was</w:t>
      </w:r>
      <w:r>
        <w:rPr>
          <w:color w:val="241F20"/>
          <w:spacing w:val="-11"/>
          <w:w w:val="110"/>
        </w:rPr>
        <w:t> </w:t>
      </w:r>
      <w:r>
        <w:rPr>
          <w:color w:val="241F20"/>
          <w:w w:val="110"/>
        </w:rPr>
        <w:t>completely</w:t>
      </w:r>
      <w:r>
        <w:rPr>
          <w:color w:val="241F20"/>
          <w:spacing w:val="-12"/>
          <w:w w:val="110"/>
        </w:rPr>
        <w:t> </w:t>
      </w:r>
      <w:r>
        <w:rPr>
          <w:color w:val="241F20"/>
          <w:w w:val="110"/>
        </w:rPr>
        <w:t>relieved</w:t>
      </w:r>
      <w:r>
        <w:rPr>
          <w:color w:val="241F20"/>
          <w:spacing w:val="-11"/>
          <w:w w:val="110"/>
        </w:rPr>
        <w:t> </w:t>
      </w:r>
      <w:r>
        <w:rPr>
          <w:color w:val="241F20"/>
          <w:w w:val="110"/>
        </w:rPr>
        <w:t>when </w:t>
      </w:r>
      <w:r>
        <w:rPr>
          <w:color w:val="241F20"/>
          <w:spacing w:val="-2"/>
          <w:w w:val="110"/>
        </w:rPr>
        <w:t>wearing</w:t>
      </w:r>
      <w:r>
        <w:rPr>
          <w:color w:val="241F20"/>
          <w:spacing w:val="-11"/>
          <w:w w:val="110"/>
        </w:rPr>
        <w:t> </w:t>
      </w:r>
      <w:r>
        <w:rPr>
          <w:color w:val="241F20"/>
          <w:spacing w:val="-2"/>
          <w:w w:val="110"/>
        </w:rPr>
        <w:t>a</w:t>
      </w:r>
      <w:r>
        <w:rPr>
          <w:color w:val="241F20"/>
          <w:spacing w:val="-10"/>
          <w:w w:val="110"/>
        </w:rPr>
        <w:t> </w:t>
      </w:r>
      <w:r>
        <w:rPr>
          <w:color w:val="241F20"/>
          <w:spacing w:val="-2"/>
          <w:w w:val="110"/>
        </w:rPr>
        <w:t>low-slung</w:t>
      </w:r>
      <w:r>
        <w:rPr>
          <w:color w:val="241F20"/>
          <w:spacing w:val="-5"/>
          <w:w w:val="110"/>
        </w:rPr>
        <w:t> </w:t>
      </w:r>
      <w:r>
        <w:rPr>
          <w:color w:val="241F20"/>
          <w:spacing w:val="-2"/>
          <w:w w:val="110"/>
        </w:rPr>
        <w:t>backpack</w:t>
      </w:r>
      <w:r>
        <w:rPr>
          <w:color w:val="241F20"/>
          <w:spacing w:val="-6"/>
          <w:w w:val="110"/>
        </w:rPr>
        <w:t> </w:t>
      </w:r>
      <w:r>
        <w:rPr>
          <w:color w:val="241F20"/>
          <w:spacing w:val="-2"/>
          <w:w w:val="110"/>
        </w:rPr>
        <w:t>weighing</w:t>
      </w:r>
      <w:r>
        <w:rPr>
          <w:color w:val="241F20"/>
          <w:spacing w:val="-6"/>
          <w:w w:val="110"/>
        </w:rPr>
        <w:t> </w:t>
      </w:r>
      <w:r>
        <w:rPr>
          <w:rFonts w:ascii="Arial" w:hAnsi="Arial"/>
          <w:color w:val="241F20"/>
          <w:spacing w:val="-2"/>
          <w:w w:val="150"/>
        </w:rPr>
        <w:t>,</w:t>
      </w:r>
      <w:r>
        <w:rPr>
          <w:color w:val="241F20"/>
          <w:spacing w:val="-2"/>
          <w:w w:val="150"/>
        </w:rPr>
        <w:t>6</w:t>
      </w:r>
      <w:r>
        <w:rPr>
          <w:color w:val="241F20"/>
          <w:spacing w:val="-15"/>
          <w:w w:val="150"/>
        </w:rPr>
        <w:t> </w:t>
      </w:r>
      <w:r>
        <w:rPr>
          <w:color w:val="241F20"/>
          <w:spacing w:val="-2"/>
          <w:w w:val="110"/>
        </w:rPr>
        <w:t>kg</w:t>
      </w:r>
      <w:r>
        <w:rPr>
          <w:color w:val="241F20"/>
          <w:spacing w:val="-6"/>
          <w:w w:val="110"/>
        </w:rPr>
        <w:t> </w:t>
      </w:r>
      <w:r>
        <w:rPr>
          <w:color w:val="241F20"/>
          <w:spacing w:val="-2"/>
          <w:w w:val="110"/>
        </w:rPr>
        <w:t>(video)</w:t>
      </w:r>
      <w:r>
        <w:rPr>
          <w:color w:val="241F20"/>
          <w:spacing w:val="-6"/>
          <w:w w:val="110"/>
        </w:rPr>
        <w:t> </w:t>
      </w:r>
      <w:r>
        <w:rPr>
          <w:color w:val="241F20"/>
          <w:spacing w:val="-2"/>
          <w:w w:val="110"/>
        </w:rPr>
        <w:t>and </w:t>
      </w:r>
      <w:r>
        <w:rPr>
          <w:color w:val="241F20"/>
          <w:w w:val="110"/>
        </w:rPr>
        <w:t>returned</w:t>
      </w:r>
      <w:r>
        <w:rPr>
          <w:color w:val="241F20"/>
          <w:w w:val="110"/>
        </w:rPr>
        <w:t> upon</w:t>
      </w:r>
      <w:r>
        <w:rPr>
          <w:color w:val="241F20"/>
          <w:w w:val="110"/>
        </w:rPr>
        <w:t> removal.</w:t>
      </w:r>
      <w:r>
        <w:rPr>
          <w:color w:val="241F20"/>
          <w:w w:val="110"/>
        </w:rPr>
        <w:t> It</w:t>
      </w:r>
      <w:r>
        <w:rPr>
          <w:color w:val="241F20"/>
          <w:w w:val="110"/>
        </w:rPr>
        <w:t> was</w:t>
      </w:r>
      <w:r>
        <w:rPr>
          <w:color w:val="241F20"/>
          <w:w w:val="110"/>
        </w:rPr>
        <w:t> also</w:t>
      </w:r>
      <w:r>
        <w:rPr>
          <w:color w:val="241F20"/>
          <w:w w:val="110"/>
        </w:rPr>
        <w:t> improved</w:t>
      </w:r>
      <w:r>
        <w:rPr>
          <w:color w:val="241F20"/>
          <w:w w:val="110"/>
        </w:rPr>
        <w:t> by</w:t>
      </w:r>
      <w:r>
        <w:rPr>
          <w:color w:val="241F20"/>
          <w:w w:val="110"/>
        </w:rPr>
        <w:t> using</w:t>
      </w:r>
      <w:r>
        <w:rPr>
          <w:color w:val="241F20"/>
          <w:w w:val="110"/>
        </w:rPr>
        <w:t> a </w:t>
      </w:r>
      <w:r>
        <w:rPr>
          <w:color w:val="241F20"/>
        </w:rPr>
        <w:t>wheeled walker or by pressing his back against the hallway </w:t>
      </w:r>
      <w:r>
        <w:rPr>
          <w:color w:val="241F20"/>
          <w:w w:val="110"/>
        </w:rPr>
        <w:t>handrail.</w:t>
      </w:r>
      <w:r>
        <w:rPr>
          <w:color w:val="241F20"/>
          <w:w w:val="110"/>
        </w:rPr>
        <w:t> He</w:t>
      </w:r>
      <w:r>
        <w:rPr>
          <w:color w:val="241F20"/>
          <w:w w:val="110"/>
        </w:rPr>
        <w:t> found</w:t>
      </w:r>
      <w:r>
        <w:rPr>
          <w:color w:val="241F20"/>
          <w:w w:val="110"/>
        </w:rPr>
        <w:t> the backpack</w:t>
      </w:r>
      <w:r>
        <w:rPr>
          <w:color w:val="241F20"/>
          <w:w w:val="110"/>
        </w:rPr>
        <w:t> less</w:t>
      </w:r>
      <w:r>
        <w:rPr>
          <w:color w:val="241F20"/>
          <w:w w:val="110"/>
        </w:rPr>
        <w:t> cumbersome</w:t>
      </w:r>
      <w:r>
        <w:rPr>
          <w:color w:val="241F20"/>
          <w:w w:val="110"/>
        </w:rPr>
        <w:t> and embarrassing</w:t>
      </w:r>
      <w:r>
        <w:rPr>
          <w:color w:val="241F20"/>
          <w:spacing w:val="-8"/>
          <w:w w:val="110"/>
        </w:rPr>
        <w:t> </w:t>
      </w:r>
      <w:r>
        <w:rPr>
          <w:color w:val="241F20"/>
          <w:w w:val="110"/>
        </w:rPr>
        <w:t>than</w:t>
      </w:r>
      <w:r>
        <w:rPr>
          <w:color w:val="241F20"/>
          <w:spacing w:val="-9"/>
          <w:w w:val="110"/>
        </w:rPr>
        <w:t> </w:t>
      </w:r>
      <w:r>
        <w:rPr>
          <w:color w:val="241F20"/>
          <w:w w:val="110"/>
        </w:rPr>
        <w:t>using</w:t>
      </w:r>
      <w:r>
        <w:rPr>
          <w:color w:val="241F20"/>
          <w:spacing w:val="-9"/>
          <w:w w:val="110"/>
        </w:rPr>
        <w:t> </w:t>
      </w:r>
      <w:r>
        <w:rPr>
          <w:color w:val="241F20"/>
          <w:w w:val="110"/>
        </w:rPr>
        <w:t>a</w:t>
      </w:r>
      <w:r>
        <w:rPr>
          <w:color w:val="241F20"/>
          <w:spacing w:val="-8"/>
          <w:w w:val="110"/>
        </w:rPr>
        <w:t> </w:t>
      </w:r>
      <w:r>
        <w:rPr>
          <w:color w:val="241F20"/>
          <w:w w:val="110"/>
        </w:rPr>
        <w:t>walker.</w:t>
      </w:r>
    </w:p>
    <w:p>
      <w:pPr>
        <w:pStyle w:val="BodyText"/>
        <w:spacing w:line="230" w:lineRule="auto" w:before="9"/>
        <w:ind w:left="256" w:right="217" w:firstLine="199"/>
        <w:jc w:val="both"/>
      </w:pPr>
      <w:r>
        <w:rPr>
          <w:color w:val="241F20"/>
        </w:rPr>
        <w:t>In follow-up clinic visits, he reported a consistent </w:t>
      </w:r>
      <w:r>
        <w:rPr>
          <w:color w:val="241F20"/>
        </w:rPr>
        <w:t>immedi- ate beneﬁt each time a backpack was worn. The beneﬁt was sustained, without decrement, for long durations (hours) and was terminated only by removal of the backpack. However, prolonged use of a backpack was limited by discomfort from the backpack itself. Changing to a smaller size backpack, titrating</w:t>
      </w:r>
      <w:r>
        <w:rPr>
          <w:color w:val="241F20"/>
          <w:spacing w:val="40"/>
        </w:rPr>
        <w:t> </w:t>
      </w:r>
      <w:r>
        <w:rPr>
          <w:color w:val="241F20"/>
        </w:rPr>
        <w:t>the</w:t>
      </w:r>
      <w:r>
        <w:rPr>
          <w:color w:val="241F20"/>
          <w:spacing w:val="40"/>
        </w:rPr>
        <w:t> </w:t>
      </w:r>
      <w:r>
        <w:rPr>
          <w:color w:val="241F20"/>
        </w:rPr>
        <w:t>weight</w:t>
      </w:r>
      <w:r>
        <w:rPr>
          <w:color w:val="241F20"/>
          <w:spacing w:val="40"/>
        </w:rPr>
        <w:t> </w:t>
      </w:r>
      <w:r>
        <w:rPr>
          <w:color w:val="241F20"/>
        </w:rPr>
        <w:t>it</w:t>
      </w:r>
      <w:r>
        <w:rPr>
          <w:color w:val="241F20"/>
          <w:spacing w:val="40"/>
        </w:rPr>
        <w:t> </w:t>
      </w:r>
      <w:r>
        <w:rPr>
          <w:color w:val="241F20"/>
        </w:rPr>
        <w:t>contained,</w:t>
      </w:r>
      <w:r>
        <w:rPr>
          <w:color w:val="241F20"/>
          <w:spacing w:val="40"/>
        </w:rPr>
        <w:t> </w:t>
      </w:r>
      <w:r>
        <w:rPr>
          <w:color w:val="241F20"/>
        </w:rPr>
        <w:t>and</w:t>
      </w:r>
      <w:r>
        <w:rPr>
          <w:color w:val="241F20"/>
          <w:spacing w:val="40"/>
        </w:rPr>
        <w:t> </w:t>
      </w:r>
      <w:r>
        <w:rPr>
          <w:color w:val="241F20"/>
        </w:rPr>
        <w:t>adjusting</w:t>
      </w:r>
      <w:r>
        <w:rPr>
          <w:color w:val="241F20"/>
          <w:spacing w:val="40"/>
        </w:rPr>
        <w:t> </w:t>
      </w:r>
      <w:r>
        <w:rPr>
          <w:color w:val="241F20"/>
        </w:rPr>
        <w:t>it</w:t>
      </w:r>
      <w:r>
        <w:rPr>
          <w:color w:val="241F20"/>
          <w:spacing w:val="40"/>
        </w:rPr>
        <w:t> </w:t>
      </w:r>
      <w:r>
        <w:rPr>
          <w:color w:val="241F20"/>
        </w:rPr>
        <w:t>to</w:t>
      </w:r>
      <w:r>
        <w:rPr>
          <w:color w:val="241F20"/>
          <w:spacing w:val="40"/>
        </w:rPr>
        <w:t> </w:t>
      </w:r>
      <w:r>
        <w:rPr>
          <w:color w:val="241F20"/>
        </w:rPr>
        <w:t>hang lower partially alleviated this discomfort.</w:t>
      </w:r>
    </w:p>
    <w:p>
      <w:pPr>
        <w:pStyle w:val="BodyText"/>
        <w:spacing w:line="230" w:lineRule="auto" w:before="4"/>
        <w:ind w:left="256" w:right="216" w:firstLine="199"/>
        <w:jc w:val="both"/>
      </w:pPr>
      <w:r>
        <w:rPr>
          <w:color w:val="241F20"/>
        </w:rPr>
        <w:t>Camptocormia is associated with heterogeneous </w:t>
      </w:r>
      <w:r>
        <w:rPr>
          <w:color w:val="241F20"/>
        </w:rPr>
        <w:t>etiologies including parkinsonism, primary and secondary dystonias, spinal deformities, neuromuscular disorders, psychogenic causes, and others.</w:t>
      </w:r>
      <w:r>
        <w:rPr>
          <w:color w:val="241F20"/>
          <w:vertAlign w:val="superscript"/>
        </w:rPr>
        <w:t>1</w:t>
      </w:r>
      <w:r>
        <w:rPr>
          <w:color w:val="241F20"/>
          <w:vertAlign w:val="baseline"/>
        </w:rPr>
        <w:t> Among PD patients, camptocormia has a reported prevalence of 7%</w:t>
      </w:r>
      <w:r>
        <w:rPr>
          <w:color w:val="241F20"/>
          <w:vertAlign w:val="superscript"/>
        </w:rPr>
        <w:t>2</w:t>
      </w:r>
      <w:r>
        <w:rPr>
          <w:color w:val="241F20"/>
          <w:vertAlign w:val="baseline"/>
        </w:rPr>
        <w:t> and is associated with greater discomfort and disability.</w:t>
      </w:r>
      <w:r>
        <w:rPr>
          <w:color w:val="241F20"/>
          <w:vertAlign w:val="superscript"/>
        </w:rPr>
        <w:t>3</w:t>
      </w:r>
      <w:r>
        <w:rPr>
          <w:color w:val="241F20"/>
          <w:vertAlign w:val="baseline"/>
        </w:rPr>
        <w:t> It has features of a truncal kineso- genic</w:t>
      </w:r>
      <w:r>
        <w:rPr>
          <w:color w:val="241F20"/>
          <w:spacing w:val="40"/>
          <w:vertAlign w:val="baseline"/>
        </w:rPr>
        <w:t> </w:t>
      </w:r>
      <w:r>
        <w:rPr>
          <w:color w:val="241F20"/>
          <w:vertAlign w:val="baseline"/>
        </w:rPr>
        <w:t>dystonia.</w:t>
      </w:r>
      <w:r>
        <w:rPr>
          <w:color w:val="241F20"/>
          <w:spacing w:val="39"/>
          <w:vertAlign w:val="baseline"/>
        </w:rPr>
        <w:t> </w:t>
      </w:r>
      <w:r>
        <w:rPr>
          <w:color w:val="241F20"/>
          <w:vertAlign w:val="baseline"/>
        </w:rPr>
        <w:t>Many</w:t>
      </w:r>
      <w:r>
        <w:rPr>
          <w:color w:val="241F20"/>
          <w:spacing w:val="40"/>
          <w:vertAlign w:val="baseline"/>
        </w:rPr>
        <w:t> </w:t>
      </w:r>
      <w:r>
        <w:rPr>
          <w:color w:val="241F20"/>
          <w:vertAlign w:val="baseline"/>
        </w:rPr>
        <w:t>patients</w:t>
      </w:r>
      <w:r>
        <w:rPr>
          <w:color w:val="241F20"/>
          <w:spacing w:val="39"/>
          <w:vertAlign w:val="baseline"/>
        </w:rPr>
        <w:t> </w:t>
      </w:r>
      <w:r>
        <w:rPr>
          <w:color w:val="241F20"/>
          <w:vertAlign w:val="baseline"/>
        </w:rPr>
        <w:t>have</w:t>
      </w:r>
      <w:r>
        <w:rPr>
          <w:color w:val="241F20"/>
          <w:spacing w:val="40"/>
          <w:vertAlign w:val="baseline"/>
        </w:rPr>
        <w:t> </w:t>
      </w:r>
      <w:r>
        <w:rPr>
          <w:color w:val="241F20"/>
          <w:vertAlign w:val="baseline"/>
        </w:rPr>
        <w:t>palpable</w:t>
      </w:r>
      <w:r>
        <w:rPr>
          <w:color w:val="241F20"/>
          <w:spacing w:val="40"/>
          <w:vertAlign w:val="baseline"/>
        </w:rPr>
        <w:t> </w:t>
      </w:r>
      <w:r>
        <w:rPr>
          <w:color w:val="241F20"/>
          <w:vertAlign w:val="baseline"/>
        </w:rPr>
        <w:t>contraction</w:t>
      </w:r>
      <w:r>
        <w:rPr>
          <w:color w:val="241F20"/>
          <w:spacing w:val="40"/>
          <w:vertAlign w:val="baseline"/>
        </w:rPr>
        <w:t> </w:t>
      </w:r>
      <w:r>
        <w:rPr>
          <w:color w:val="241F20"/>
          <w:vertAlign w:val="baseline"/>
        </w:rPr>
        <w:t>of the rectus abdominis, improvement with sensory tricks, and a diurnal pattern of exacerbation.</w:t>
      </w:r>
      <w:r>
        <w:rPr>
          <w:color w:val="241F20"/>
          <w:vertAlign w:val="superscript"/>
        </w:rPr>
        <w:t>1,4</w:t>
      </w:r>
      <w:r>
        <w:rPr>
          <w:color w:val="241F20"/>
          <w:vertAlign w:val="baseline"/>
        </w:rPr>
        <w:t> Like other axial manifesta- tions of PD, it responds poorly to levodopa.</w:t>
      </w:r>
      <w:r>
        <w:rPr>
          <w:color w:val="241F20"/>
          <w:vertAlign w:val="superscript"/>
        </w:rPr>
        <w:t>1,4</w:t>
      </w:r>
      <w:r>
        <w:rPr>
          <w:color w:val="241F20"/>
          <w:vertAlign w:val="baseline"/>
        </w:rPr>
        <w:t> Other treat- ments including muscle-relaxants, botulinum toxin, and deep brain stimulation have been attempted but are unsatisfactory</w:t>
      </w:r>
      <w:r>
        <w:rPr>
          <w:color w:val="241F20"/>
          <w:spacing w:val="80"/>
          <w:vertAlign w:val="baseline"/>
        </w:rPr>
        <w:t> </w:t>
      </w:r>
      <w:r>
        <w:rPr>
          <w:color w:val="241F20"/>
          <w:vertAlign w:val="baseline"/>
        </w:rPr>
        <w:t>in many cases.</w:t>
      </w:r>
      <w:r>
        <w:rPr>
          <w:color w:val="241F20"/>
          <w:vertAlign w:val="superscript"/>
        </w:rPr>
        <w:t>1,5</w:t>
      </w:r>
      <w:r>
        <w:rPr>
          <w:color w:val="241F20"/>
          <w:vertAlign w:val="baseline"/>
        </w:rPr>
        <w:t> Thoracolumbar orthoses have been tried but some are poorly tolerated and others, while beneﬁcial, require custom design and inpatient rehabilitation training.</w:t>
      </w:r>
      <w:r>
        <w:rPr>
          <w:color w:val="241F20"/>
          <w:vertAlign w:val="superscript"/>
        </w:rPr>
        <w:t>6</w:t>
      </w:r>
    </w:p>
    <w:p>
      <w:pPr>
        <w:pStyle w:val="BodyText"/>
        <w:spacing w:line="230" w:lineRule="auto" w:before="8"/>
        <w:ind w:left="256" w:right="216" w:firstLine="199"/>
        <w:jc w:val="both"/>
      </w:pPr>
      <w:r>
        <w:rPr>
          <w:color w:val="241F20"/>
        </w:rPr>
        <w:t>We speculate that the backpack may have acted as a coun- terweight to help correct posture as well as stimulated </w:t>
      </w:r>
      <w:r>
        <w:rPr>
          <w:color w:val="241F20"/>
        </w:rPr>
        <w:t>a</w:t>
      </w:r>
      <w:r>
        <w:rPr>
          <w:color w:val="241F20"/>
          <w:spacing w:val="40"/>
        </w:rPr>
        <w:t> </w:t>
      </w:r>
      <w:r>
        <w:rPr>
          <w:color w:val="241F20"/>
        </w:rPr>
        <w:t>sensory trick. To our knowledge, backpack therapy has not previously</w:t>
      </w:r>
      <w:r>
        <w:rPr>
          <w:color w:val="241F20"/>
          <w:spacing w:val="40"/>
        </w:rPr>
        <w:t> </w:t>
      </w:r>
      <w:r>
        <w:rPr>
          <w:color w:val="241F20"/>
        </w:rPr>
        <w:t>been</w:t>
      </w:r>
      <w:r>
        <w:rPr>
          <w:color w:val="241F20"/>
          <w:spacing w:val="40"/>
        </w:rPr>
        <w:t> </w:t>
      </w:r>
      <w:r>
        <w:rPr>
          <w:color w:val="241F20"/>
        </w:rPr>
        <w:t>reported</w:t>
      </w:r>
      <w:r>
        <w:rPr>
          <w:color w:val="241F20"/>
          <w:spacing w:val="40"/>
        </w:rPr>
        <w:t> </w:t>
      </w:r>
      <w:r>
        <w:rPr>
          <w:color w:val="241F20"/>
        </w:rPr>
        <w:t>in</w:t>
      </w:r>
      <w:r>
        <w:rPr>
          <w:color w:val="241F20"/>
          <w:spacing w:val="40"/>
        </w:rPr>
        <w:t> </w:t>
      </w:r>
      <w:r>
        <w:rPr>
          <w:color w:val="241F20"/>
        </w:rPr>
        <w:t>camptocormia,</w:t>
      </w:r>
      <w:r>
        <w:rPr>
          <w:color w:val="241F20"/>
          <w:spacing w:val="40"/>
        </w:rPr>
        <w:t> </w:t>
      </w:r>
      <w:r>
        <w:rPr>
          <w:color w:val="241F20"/>
        </w:rPr>
        <w:t>and</w:t>
      </w:r>
      <w:r>
        <w:rPr>
          <w:color w:val="241F20"/>
          <w:spacing w:val="40"/>
        </w:rPr>
        <w:t> </w:t>
      </w:r>
      <w:r>
        <w:rPr>
          <w:color w:val="241F20"/>
        </w:rPr>
        <w:t>we</w:t>
      </w:r>
      <w:r>
        <w:rPr>
          <w:color w:val="241F20"/>
          <w:spacing w:val="40"/>
        </w:rPr>
        <w:t> </w:t>
      </w:r>
      <w:r>
        <w:rPr>
          <w:color w:val="241F20"/>
        </w:rPr>
        <w:t>suggest it as an inexpensive, noninvasive option for this disabling </w:t>
      </w:r>
      <w:r>
        <w:rPr>
          <w:color w:val="241F20"/>
          <w:spacing w:val="-2"/>
        </w:rPr>
        <w:t>condition.</w:t>
      </w:r>
    </w:p>
    <w:p>
      <w:pPr>
        <w:pStyle w:val="BodyText"/>
        <w:spacing w:before="123"/>
      </w:pPr>
    </w:p>
    <w:p>
      <w:pPr>
        <w:pStyle w:val="Heading2"/>
        <w:jc w:val="both"/>
      </w:pPr>
      <w:r>
        <w:rPr>
          <w:color w:val="241F20"/>
          <w:w w:val="105"/>
        </w:rPr>
        <w:t>Legends</w:t>
      </w:r>
      <w:r>
        <w:rPr>
          <w:color w:val="241F20"/>
          <w:spacing w:val="16"/>
          <w:w w:val="105"/>
        </w:rPr>
        <w:t> </w:t>
      </w:r>
      <w:r>
        <w:rPr>
          <w:color w:val="241F20"/>
          <w:w w:val="105"/>
        </w:rPr>
        <w:t>to</w:t>
      </w:r>
      <w:r>
        <w:rPr>
          <w:color w:val="241F20"/>
          <w:spacing w:val="14"/>
          <w:w w:val="105"/>
        </w:rPr>
        <w:t> </w:t>
      </w:r>
      <w:r>
        <w:rPr>
          <w:color w:val="241F20"/>
          <w:w w:val="105"/>
        </w:rPr>
        <w:t>the</w:t>
      </w:r>
      <w:r>
        <w:rPr>
          <w:color w:val="241F20"/>
          <w:spacing w:val="14"/>
          <w:w w:val="105"/>
        </w:rPr>
        <w:t> </w:t>
      </w:r>
      <w:r>
        <w:rPr>
          <w:color w:val="241F20"/>
          <w:spacing w:val="-4"/>
          <w:w w:val="105"/>
        </w:rPr>
        <w:t>Video</w:t>
      </w:r>
    </w:p>
    <w:p>
      <w:pPr>
        <w:pStyle w:val="BodyText"/>
        <w:spacing w:line="230" w:lineRule="auto" w:before="95"/>
        <w:ind w:left="256" w:right="217" w:firstLine="199"/>
        <w:jc w:val="both"/>
      </w:pPr>
      <w:r>
        <w:rPr>
          <w:color w:val="241F20"/>
        </w:rPr>
        <w:t>Segment 1. The patient is shown walking down a </w:t>
      </w:r>
      <w:r>
        <w:rPr>
          <w:color w:val="241F20"/>
        </w:rPr>
        <w:t>hallway with camptocormia building up gradually over about 60 s. A backpack</w:t>
      </w:r>
      <w:r>
        <w:rPr>
          <w:color w:val="241F20"/>
          <w:spacing w:val="40"/>
        </w:rPr>
        <w:t> </w:t>
      </w:r>
      <w:r>
        <w:rPr>
          <w:color w:val="241F20"/>
        </w:rPr>
        <w:t>is</w:t>
      </w:r>
      <w:r>
        <w:rPr>
          <w:color w:val="241F20"/>
          <w:spacing w:val="40"/>
        </w:rPr>
        <w:t> </w:t>
      </w:r>
      <w:r>
        <w:rPr>
          <w:color w:val="241F20"/>
        </w:rPr>
        <w:t>then</w:t>
      </w:r>
      <w:r>
        <w:rPr>
          <w:color w:val="241F20"/>
          <w:spacing w:val="40"/>
        </w:rPr>
        <w:t> </w:t>
      </w:r>
      <w:r>
        <w:rPr>
          <w:color w:val="241F20"/>
        </w:rPr>
        <w:t>worn,</w:t>
      </w:r>
      <w:r>
        <w:rPr>
          <w:color w:val="241F20"/>
          <w:spacing w:val="40"/>
        </w:rPr>
        <w:t> </w:t>
      </w:r>
      <w:r>
        <w:rPr>
          <w:color w:val="241F20"/>
        </w:rPr>
        <w:t>which</w:t>
      </w:r>
      <w:r>
        <w:rPr>
          <w:color w:val="241F20"/>
          <w:spacing w:val="40"/>
        </w:rPr>
        <w:t> </w:t>
      </w:r>
      <w:r>
        <w:rPr>
          <w:color w:val="241F20"/>
        </w:rPr>
        <w:t>resolves</w:t>
      </w:r>
      <w:r>
        <w:rPr>
          <w:color w:val="241F20"/>
          <w:spacing w:val="40"/>
        </w:rPr>
        <w:t> </w:t>
      </w:r>
      <w:r>
        <w:rPr>
          <w:color w:val="241F20"/>
        </w:rPr>
        <w:t>the</w:t>
      </w:r>
      <w:r>
        <w:rPr>
          <w:color w:val="241F20"/>
          <w:spacing w:val="40"/>
        </w:rPr>
        <w:t> </w:t>
      </w:r>
      <w:r>
        <w:rPr>
          <w:color w:val="241F20"/>
        </w:rPr>
        <w:t>camptocormia. The camptocormia is also relieved when using a walker or when standing with his back against a handrail. Thoracolum- bar ﬂexion is absent when supine on the examination table.</w:t>
      </w:r>
      <w:r>
        <w:rPr>
          <w:color w:val="241F20"/>
          <w:spacing w:val="40"/>
        </w:rPr>
        <w:t> </w:t>
      </w:r>
      <w:r>
        <w:rPr>
          <w:color w:val="241F20"/>
        </w:rPr>
        <w:t>The video is intentionally mute to avoid distracting back- ground noise.</w:t>
      </w:r>
    </w:p>
    <w:p>
      <w:pPr>
        <w:pStyle w:val="BodyText"/>
        <w:spacing w:line="230" w:lineRule="auto" w:before="4"/>
        <w:ind w:left="256" w:right="217" w:firstLine="199"/>
        <w:jc w:val="both"/>
      </w:pPr>
      <w:r>
        <w:rPr>
          <w:color w:val="241F20"/>
        </w:rPr>
        <w:t>Author Roles: Brooke Gerton was involved in the Clinical observations, writing of ﬁrst draft, manuscript review, and </w:t>
      </w:r>
      <w:r>
        <w:rPr>
          <w:color w:val="241F20"/>
        </w:rPr>
        <w:t>cri- tique.</w:t>
      </w:r>
      <w:r>
        <w:rPr>
          <w:color w:val="241F20"/>
          <w:spacing w:val="10"/>
        </w:rPr>
        <w:t> </w:t>
      </w:r>
      <w:r>
        <w:rPr>
          <w:color w:val="241F20"/>
        </w:rPr>
        <w:t>Brett</w:t>
      </w:r>
      <w:r>
        <w:rPr>
          <w:color w:val="241F20"/>
          <w:spacing w:val="11"/>
        </w:rPr>
        <w:t> </w:t>
      </w:r>
      <w:r>
        <w:rPr>
          <w:color w:val="241F20"/>
        </w:rPr>
        <w:t>Theeler</w:t>
      </w:r>
      <w:r>
        <w:rPr>
          <w:color w:val="241F20"/>
          <w:spacing w:val="10"/>
        </w:rPr>
        <w:t> </w:t>
      </w:r>
      <w:r>
        <w:rPr>
          <w:color w:val="241F20"/>
        </w:rPr>
        <w:t>was</w:t>
      </w:r>
      <w:r>
        <w:rPr>
          <w:color w:val="241F20"/>
          <w:spacing w:val="11"/>
        </w:rPr>
        <w:t> </w:t>
      </w:r>
      <w:r>
        <w:rPr>
          <w:color w:val="241F20"/>
        </w:rPr>
        <w:t>involved</w:t>
      </w:r>
      <w:r>
        <w:rPr>
          <w:color w:val="241F20"/>
          <w:spacing w:val="10"/>
        </w:rPr>
        <w:t> </w:t>
      </w:r>
      <w:r>
        <w:rPr>
          <w:color w:val="241F20"/>
        </w:rPr>
        <w:t>in</w:t>
      </w:r>
      <w:r>
        <w:rPr>
          <w:color w:val="241F20"/>
          <w:spacing w:val="11"/>
        </w:rPr>
        <w:t> </w:t>
      </w:r>
      <w:r>
        <w:rPr>
          <w:color w:val="241F20"/>
        </w:rPr>
        <w:t>the</w:t>
      </w:r>
      <w:r>
        <w:rPr>
          <w:color w:val="241F20"/>
          <w:spacing w:val="10"/>
        </w:rPr>
        <w:t> </w:t>
      </w:r>
      <w:r>
        <w:rPr>
          <w:color w:val="241F20"/>
        </w:rPr>
        <w:t>Clinical</w:t>
      </w:r>
      <w:r>
        <w:rPr>
          <w:color w:val="241F20"/>
          <w:spacing w:val="10"/>
        </w:rPr>
        <w:t> </w:t>
      </w:r>
      <w:r>
        <w:rPr>
          <w:color w:val="241F20"/>
          <w:spacing w:val="-2"/>
        </w:rPr>
        <w:t>observations,</w:t>
      </w:r>
    </w:p>
    <w:p>
      <w:pPr>
        <w:pStyle w:val="BodyText"/>
        <w:spacing w:after="0" w:line="230" w:lineRule="auto"/>
        <w:jc w:val="both"/>
        <w:sectPr>
          <w:type w:val="continuous"/>
          <w:pgSz w:w="12240" w:h="16200"/>
          <w:pgMar w:top="1060" w:bottom="280" w:left="1080" w:right="1080"/>
          <w:cols w:num="2" w:equalWidth="0">
            <w:col w:w="4862" w:space="179"/>
            <w:col w:w="5039"/>
          </w:cols>
        </w:sectPr>
      </w:pPr>
    </w:p>
    <w:p>
      <w:pPr>
        <w:pStyle w:val="BodyText"/>
        <w:rPr>
          <w:sz w:val="14"/>
        </w:rPr>
      </w:pPr>
      <w:r>
        <w:rPr>
          <w:sz w:val="14"/>
        </w:rPr>
        <mc:AlternateContent>
          <mc:Choice Requires="wps">
            <w:drawing>
              <wp:anchor distT="0" distB="0" distL="0" distR="0" allowOverlap="1" layoutInCell="1" locked="0" behindDoc="0" simplePos="0" relativeHeight="15733248">
                <wp:simplePos x="0" y="0"/>
                <wp:positionH relativeFrom="page">
                  <wp:posOffset>7555618</wp:posOffset>
                </wp:positionH>
                <wp:positionV relativeFrom="page">
                  <wp:posOffset>208883</wp:posOffset>
                </wp:positionV>
                <wp:extent cx="95885" cy="988314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2010,</w:t>
                            </w:r>
                            <w:r>
                              <w:rPr>
                                <w:spacing w:val="-1"/>
                                <w:sz w:val="10"/>
                              </w:rPr>
                              <w:t> </w:t>
                            </w:r>
                            <w:r>
                              <w:rPr>
                                <w:sz w:val="10"/>
                              </w:rPr>
                              <w:t>2,</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https://movementdisorders.onlinelibrary.wiley.com/doi/10.1002/mds.22865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33248" type="#_x0000_t202" id="docshape8"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2010,</w:t>
                      </w:r>
                      <w:r>
                        <w:rPr>
                          <w:spacing w:val="-1"/>
                          <w:sz w:val="10"/>
                        </w:rPr>
                        <w:t> </w:t>
                      </w:r>
                      <w:r>
                        <w:rPr>
                          <w:sz w:val="10"/>
                        </w:rPr>
                        <w:t>2,</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https://movementdisorders.onlinelibrary.wiley.com/doi/10.1002/mds.22865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36"/>
        <w:rPr>
          <w:sz w:val="14"/>
        </w:rPr>
      </w:pPr>
    </w:p>
    <w:p>
      <w:pPr>
        <w:spacing w:before="0"/>
        <w:ind w:left="0" w:right="217" w:firstLine="0"/>
        <w:jc w:val="right"/>
        <w:rPr>
          <w:i/>
          <w:sz w:val="14"/>
        </w:rPr>
      </w:pPr>
      <w:r>
        <w:rPr>
          <w:i/>
          <w:color w:val="241F20"/>
          <w:sz w:val="14"/>
        </w:rPr>
        <w:t>Movement</w:t>
      </w:r>
      <w:r>
        <w:rPr>
          <w:i/>
          <w:color w:val="241F20"/>
          <w:spacing w:val="8"/>
          <w:sz w:val="14"/>
        </w:rPr>
        <w:t> </w:t>
      </w:r>
      <w:r>
        <w:rPr>
          <w:i/>
          <w:color w:val="241F20"/>
          <w:sz w:val="14"/>
        </w:rPr>
        <w:t>Disorders,</w:t>
      </w:r>
      <w:r>
        <w:rPr>
          <w:i/>
          <w:color w:val="241F20"/>
          <w:spacing w:val="10"/>
          <w:sz w:val="14"/>
        </w:rPr>
        <w:t> </w:t>
      </w:r>
      <w:r>
        <w:rPr>
          <w:i/>
          <w:color w:val="241F20"/>
          <w:sz w:val="14"/>
        </w:rPr>
        <w:t>Vol.</w:t>
      </w:r>
      <w:r>
        <w:rPr>
          <w:i/>
          <w:color w:val="241F20"/>
          <w:spacing w:val="10"/>
          <w:sz w:val="14"/>
        </w:rPr>
        <w:t> </w:t>
      </w:r>
      <w:r>
        <w:rPr>
          <w:i/>
          <w:color w:val="241F20"/>
          <w:sz w:val="14"/>
        </w:rPr>
        <w:t>25,</w:t>
      </w:r>
      <w:r>
        <w:rPr>
          <w:i/>
          <w:color w:val="241F20"/>
          <w:spacing w:val="8"/>
          <w:sz w:val="14"/>
        </w:rPr>
        <w:t> </w:t>
      </w:r>
      <w:r>
        <w:rPr>
          <w:i/>
          <w:color w:val="241F20"/>
          <w:sz w:val="14"/>
        </w:rPr>
        <w:t>No.</w:t>
      </w:r>
      <w:r>
        <w:rPr>
          <w:i/>
          <w:color w:val="241F20"/>
          <w:spacing w:val="10"/>
          <w:sz w:val="14"/>
        </w:rPr>
        <w:t> </w:t>
      </w:r>
      <w:r>
        <w:rPr>
          <w:i/>
          <w:color w:val="241F20"/>
          <w:sz w:val="14"/>
        </w:rPr>
        <w:t>2,</w:t>
      </w:r>
      <w:r>
        <w:rPr>
          <w:i/>
          <w:color w:val="241F20"/>
          <w:spacing w:val="9"/>
          <w:sz w:val="14"/>
        </w:rPr>
        <w:t> </w:t>
      </w:r>
      <w:r>
        <w:rPr>
          <w:i/>
          <w:color w:val="241F20"/>
          <w:spacing w:val="-4"/>
          <w:sz w:val="14"/>
        </w:rPr>
        <w:t>2010</w:t>
      </w:r>
    </w:p>
    <w:p>
      <w:pPr>
        <w:spacing w:after="0"/>
        <w:jc w:val="right"/>
        <w:rPr>
          <w:i/>
          <w:sz w:val="14"/>
        </w:rPr>
        <w:sectPr>
          <w:type w:val="continuous"/>
          <w:pgSz w:w="12240" w:h="16200"/>
          <w:pgMar w:top="1060" w:bottom="280" w:left="1080" w:right="1080"/>
        </w:sectPr>
      </w:pPr>
    </w:p>
    <w:p>
      <w:pPr>
        <w:pStyle w:val="Heading3"/>
        <w:tabs>
          <w:tab w:pos="3890" w:val="left" w:leader="none"/>
        </w:tabs>
      </w:pPr>
      <w:r>
        <w:rPr>
          <w:color w:val="241F20"/>
          <w:spacing w:val="-5"/>
        </w:rPr>
        <w:t>248</w:t>
      </w:r>
      <w:r>
        <w:rPr>
          <w:color w:val="241F20"/>
        </w:rPr>
        <w:tab/>
        <w:t>LETTERS</w:t>
      </w:r>
      <w:r>
        <w:rPr>
          <w:color w:val="241F20"/>
          <w:spacing w:val="12"/>
        </w:rPr>
        <w:t> </w:t>
      </w:r>
      <w:r>
        <w:rPr>
          <w:color w:val="241F20"/>
        </w:rPr>
        <w:t>TO</w:t>
      </w:r>
      <w:r>
        <w:rPr>
          <w:color w:val="241F20"/>
          <w:spacing w:val="10"/>
        </w:rPr>
        <w:t> </w:t>
      </w:r>
      <w:r>
        <w:rPr>
          <w:color w:val="241F20"/>
        </w:rPr>
        <w:t>THE</w:t>
      </w:r>
      <w:r>
        <w:rPr>
          <w:color w:val="241F20"/>
          <w:spacing w:val="11"/>
        </w:rPr>
        <w:t> </w:t>
      </w:r>
      <w:r>
        <w:rPr>
          <w:color w:val="241F20"/>
          <w:spacing w:val="-2"/>
        </w:rPr>
        <w:t>EDITOR</w:t>
      </w:r>
    </w:p>
    <w:p>
      <w:pPr>
        <w:pStyle w:val="BodyText"/>
        <w:spacing w:before="82"/>
        <w:rPr>
          <w:i/>
          <w:sz w:val="20"/>
        </w:rPr>
      </w:pPr>
    </w:p>
    <w:p>
      <w:pPr>
        <w:pStyle w:val="BodyText"/>
        <w:spacing w:after="0"/>
        <w:rPr>
          <w:i/>
          <w:sz w:val="20"/>
        </w:rPr>
        <w:sectPr>
          <w:pgSz w:w="12240" w:h="16200"/>
          <w:pgMar w:top="1040" w:bottom="280" w:left="1080" w:right="1080"/>
        </w:sectPr>
      </w:pPr>
    </w:p>
    <w:p>
      <w:pPr>
        <w:pStyle w:val="BodyText"/>
        <w:spacing w:line="230" w:lineRule="auto" w:before="78"/>
        <w:ind w:left="256"/>
      </w:pPr>
      <w:r>
        <w:rPr/>
        <mc:AlternateContent>
          <mc:Choice Requires="wps">
            <w:drawing>
              <wp:anchor distT="0" distB="0" distL="0" distR="0" allowOverlap="1" layoutInCell="1" locked="0" behindDoc="0" simplePos="0" relativeHeight="15734784">
                <wp:simplePos x="0" y="0"/>
                <wp:positionH relativeFrom="page">
                  <wp:posOffset>7555618</wp:posOffset>
                </wp:positionH>
                <wp:positionV relativeFrom="page">
                  <wp:posOffset>208883</wp:posOffset>
                </wp:positionV>
                <wp:extent cx="95885" cy="988314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2010,</w:t>
                            </w:r>
                            <w:r>
                              <w:rPr>
                                <w:spacing w:val="-1"/>
                                <w:sz w:val="10"/>
                              </w:rPr>
                              <w:t> </w:t>
                            </w:r>
                            <w:r>
                              <w:rPr>
                                <w:sz w:val="10"/>
                              </w:rPr>
                              <w:t>2,</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https://movementdisorders.onlinelibrary.wiley.com/doi/10.1002/mds.22865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34784" type="#_x0000_t202" id="docshape9"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2010,</w:t>
                      </w:r>
                      <w:r>
                        <w:rPr>
                          <w:spacing w:val="-1"/>
                          <w:sz w:val="10"/>
                        </w:rPr>
                        <w:t> </w:t>
                      </w:r>
                      <w:r>
                        <w:rPr>
                          <w:sz w:val="10"/>
                        </w:rPr>
                        <w:t>2,</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https://movementdisorders.onlinelibrary.wiley.com/doi/10.1002/mds.22865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r>
        <w:rPr>
          <w:color w:val="241F20"/>
        </w:rPr>
        <w:t>manuscript review, and critique. Ali Samii was involved in </w:t>
      </w:r>
      <w:r>
        <w:rPr>
          <w:color w:val="241F20"/>
        </w:rPr>
        <w:t>the clinical observations, manuscript review, and critique.</w:t>
      </w:r>
    </w:p>
    <w:p>
      <w:pPr>
        <w:pStyle w:val="BodyText"/>
        <w:spacing w:line="203" w:lineRule="exact" w:before="154"/>
        <w:ind w:right="49"/>
        <w:jc w:val="right"/>
      </w:pPr>
      <w:r>
        <w:rPr>
          <w:color w:val="241F20"/>
        </w:rPr>
        <w:t>Brooke</w:t>
      </w:r>
      <w:r>
        <w:rPr>
          <w:color w:val="241F20"/>
          <w:spacing w:val="10"/>
        </w:rPr>
        <w:t> </w:t>
      </w:r>
      <w:r>
        <w:rPr>
          <w:color w:val="241F20"/>
        </w:rPr>
        <w:t>K.</w:t>
      </w:r>
      <w:r>
        <w:rPr>
          <w:color w:val="241F20"/>
          <w:spacing w:val="10"/>
        </w:rPr>
        <w:t> </w:t>
      </w:r>
      <w:r>
        <w:rPr>
          <w:color w:val="241F20"/>
        </w:rPr>
        <w:t>Gerton,</w:t>
      </w:r>
      <w:r>
        <w:rPr>
          <w:color w:val="241F20"/>
          <w:spacing w:val="11"/>
        </w:rPr>
        <w:t> </w:t>
      </w:r>
      <w:r>
        <w:rPr>
          <w:color w:val="241F20"/>
          <w:spacing w:val="-5"/>
        </w:rPr>
        <w:t>MD*</w:t>
      </w:r>
    </w:p>
    <w:p>
      <w:pPr>
        <w:spacing w:line="199" w:lineRule="exact" w:before="0"/>
        <w:ind w:left="0" w:right="49" w:firstLine="0"/>
        <w:jc w:val="right"/>
        <w:rPr>
          <w:i/>
          <w:sz w:val="18"/>
        </w:rPr>
      </w:pPr>
      <w:r>
        <w:rPr>
          <w:i/>
          <w:color w:val="241F20"/>
          <w:sz w:val="18"/>
        </w:rPr>
        <w:t>Department</w:t>
      </w:r>
      <w:r>
        <w:rPr>
          <w:i/>
          <w:color w:val="241F20"/>
          <w:spacing w:val="8"/>
          <w:sz w:val="18"/>
        </w:rPr>
        <w:t> </w:t>
      </w:r>
      <w:r>
        <w:rPr>
          <w:i/>
          <w:color w:val="241F20"/>
          <w:sz w:val="18"/>
        </w:rPr>
        <w:t>of</w:t>
      </w:r>
      <w:r>
        <w:rPr>
          <w:i/>
          <w:color w:val="241F20"/>
          <w:spacing w:val="8"/>
          <w:sz w:val="18"/>
        </w:rPr>
        <w:t> </w:t>
      </w:r>
      <w:r>
        <w:rPr>
          <w:i/>
          <w:color w:val="241F20"/>
          <w:sz w:val="18"/>
        </w:rPr>
        <w:t>Neurology,</w:t>
      </w:r>
      <w:r>
        <w:rPr>
          <w:i/>
          <w:color w:val="241F20"/>
          <w:spacing w:val="9"/>
          <w:sz w:val="18"/>
        </w:rPr>
        <w:t> </w:t>
      </w:r>
      <w:r>
        <w:rPr>
          <w:i/>
          <w:color w:val="241F20"/>
          <w:sz w:val="18"/>
        </w:rPr>
        <w:t>Parkinson’s</w:t>
      </w:r>
      <w:r>
        <w:rPr>
          <w:i/>
          <w:color w:val="241F20"/>
          <w:spacing w:val="9"/>
          <w:sz w:val="18"/>
        </w:rPr>
        <w:t> </w:t>
      </w:r>
      <w:r>
        <w:rPr>
          <w:i/>
          <w:color w:val="241F20"/>
          <w:sz w:val="18"/>
        </w:rPr>
        <w:t>Disease</w:t>
      </w:r>
      <w:r>
        <w:rPr>
          <w:i/>
          <w:color w:val="241F20"/>
          <w:spacing w:val="8"/>
          <w:sz w:val="18"/>
        </w:rPr>
        <w:t> </w:t>
      </w:r>
      <w:r>
        <w:rPr>
          <w:i/>
          <w:color w:val="241F20"/>
          <w:spacing w:val="-2"/>
          <w:sz w:val="18"/>
        </w:rPr>
        <w:t>Research</w:t>
      </w:r>
    </w:p>
    <w:p>
      <w:pPr>
        <w:spacing w:line="230" w:lineRule="auto" w:before="3"/>
        <w:ind w:left="3092" w:right="49" w:hanging="646"/>
        <w:jc w:val="right"/>
        <w:rPr>
          <w:i/>
          <w:sz w:val="18"/>
        </w:rPr>
      </w:pPr>
      <w:r>
        <w:rPr>
          <w:i/>
          <w:color w:val="241F20"/>
          <w:sz w:val="18"/>
        </w:rPr>
        <w:t>Education, and Clinical </w:t>
      </w:r>
      <w:r>
        <w:rPr>
          <w:i/>
          <w:color w:val="241F20"/>
          <w:sz w:val="18"/>
        </w:rPr>
        <w:t>Centers Veteran’s</w:t>
      </w:r>
      <w:r>
        <w:rPr>
          <w:i/>
          <w:color w:val="241F20"/>
          <w:spacing w:val="8"/>
          <w:sz w:val="18"/>
        </w:rPr>
        <w:t> </w:t>
      </w:r>
      <w:r>
        <w:rPr>
          <w:i/>
          <w:color w:val="241F20"/>
          <w:sz w:val="18"/>
        </w:rPr>
        <w:t>Affairs</w:t>
      </w:r>
      <w:r>
        <w:rPr>
          <w:i/>
          <w:color w:val="241F20"/>
          <w:spacing w:val="9"/>
          <w:sz w:val="18"/>
        </w:rPr>
        <w:t> </w:t>
      </w:r>
      <w:r>
        <w:rPr>
          <w:i/>
          <w:color w:val="241F20"/>
          <w:spacing w:val="-4"/>
          <w:sz w:val="18"/>
        </w:rPr>
        <w:t>Puget</w:t>
      </w:r>
    </w:p>
    <w:p>
      <w:pPr>
        <w:spacing w:line="198" w:lineRule="exact" w:before="0"/>
        <w:ind w:left="0" w:right="49" w:firstLine="0"/>
        <w:jc w:val="right"/>
        <w:rPr>
          <w:i/>
          <w:sz w:val="18"/>
        </w:rPr>
      </w:pPr>
      <w:r>
        <w:rPr>
          <w:i/>
          <w:color w:val="241F20"/>
          <w:sz w:val="18"/>
        </w:rPr>
        <w:t>Sound</w:t>
      </w:r>
      <w:r>
        <w:rPr>
          <w:i/>
          <w:color w:val="241F20"/>
          <w:spacing w:val="10"/>
          <w:sz w:val="18"/>
        </w:rPr>
        <w:t> </w:t>
      </w:r>
      <w:r>
        <w:rPr>
          <w:i/>
          <w:color w:val="241F20"/>
          <w:sz w:val="18"/>
        </w:rPr>
        <w:t>Health</w:t>
      </w:r>
      <w:r>
        <w:rPr>
          <w:i/>
          <w:color w:val="241F20"/>
          <w:spacing w:val="10"/>
          <w:sz w:val="18"/>
        </w:rPr>
        <w:t> </w:t>
      </w:r>
      <w:r>
        <w:rPr>
          <w:i/>
          <w:color w:val="241F20"/>
          <w:sz w:val="18"/>
        </w:rPr>
        <w:t>Care</w:t>
      </w:r>
      <w:r>
        <w:rPr>
          <w:i/>
          <w:color w:val="241F20"/>
          <w:spacing w:val="10"/>
          <w:sz w:val="18"/>
        </w:rPr>
        <w:t> </w:t>
      </w:r>
      <w:r>
        <w:rPr>
          <w:i/>
          <w:color w:val="241F20"/>
          <w:sz w:val="18"/>
        </w:rPr>
        <w:t>System</w:t>
      </w:r>
      <w:r>
        <w:rPr>
          <w:i/>
          <w:color w:val="241F20"/>
          <w:spacing w:val="11"/>
          <w:sz w:val="18"/>
        </w:rPr>
        <w:t> </w:t>
      </w:r>
      <w:r>
        <w:rPr>
          <w:i/>
          <w:color w:val="241F20"/>
          <w:sz w:val="18"/>
        </w:rPr>
        <w:t>and</w:t>
      </w:r>
      <w:r>
        <w:rPr>
          <w:i/>
          <w:color w:val="241F20"/>
          <w:spacing w:val="10"/>
          <w:sz w:val="18"/>
        </w:rPr>
        <w:t> </w:t>
      </w:r>
      <w:r>
        <w:rPr>
          <w:i/>
          <w:color w:val="241F20"/>
          <w:sz w:val="18"/>
        </w:rPr>
        <w:t>University</w:t>
      </w:r>
      <w:r>
        <w:rPr>
          <w:i/>
          <w:color w:val="241F20"/>
          <w:spacing w:val="11"/>
          <w:sz w:val="18"/>
        </w:rPr>
        <w:t> </w:t>
      </w:r>
      <w:r>
        <w:rPr>
          <w:i/>
          <w:color w:val="241F20"/>
          <w:sz w:val="18"/>
        </w:rPr>
        <w:t>of</w:t>
      </w:r>
      <w:r>
        <w:rPr>
          <w:i/>
          <w:color w:val="241F20"/>
          <w:spacing w:val="10"/>
          <w:sz w:val="18"/>
        </w:rPr>
        <w:t> </w:t>
      </w:r>
      <w:r>
        <w:rPr>
          <w:i/>
          <w:color w:val="241F20"/>
          <w:spacing w:val="-2"/>
          <w:sz w:val="18"/>
        </w:rPr>
        <w:t>Washington</w:t>
      </w:r>
    </w:p>
    <w:p>
      <w:pPr>
        <w:spacing w:line="199" w:lineRule="exact" w:before="0"/>
        <w:ind w:left="0" w:right="50" w:firstLine="0"/>
        <w:jc w:val="right"/>
        <w:rPr>
          <w:i/>
          <w:sz w:val="18"/>
        </w:rPr>
      </w:pPr>
      <w:r>
        <w:rPr>
          <w:i/>
          <w:color w:val="241F20"/>
          <w:sz w:val="18"/>
        </w:rPr>
        <w:t>Seattle,</w:t>
      </w:r>
      <w:r>
        <w:rPr>
          <w:i/>
          <w:color w:val="241F20"/>
          <w:spacing w:val="9"/>
          <w:sz w:val="18"/>
        </w:rPr>
        <w:t> </w:t>
      </w:r>
      <w:r>
        <w:rPr>
          <w:i/>
          <w:color w:val="241F20"/>
          <w:sz w:val="18"/>
        </w:rPr>
        <w:t>Washington,</w:t>
      </w:r>
      <w:r>
        <w:rPr>
          <w:i/>
          <w:color w:val="241F20"/>
          <w:spacing w:val="9"/>
          <w:sz w:val="18"/>
        </w:rPr>
        <w:t> </w:t>
      </w:r>
      <w:r>
        <w:rPr>
          <w:i/>
          <w:color w:val="241F20"/>
          <w:spacing w:val="-5"/>
          <w:sz w:val="18"/>
        </w:rPr>
        <w:t>USA</w:t>
      </w:r>
    </w:p>
    <w:p>
      <w:pPr>
        <w:spacing w:line="203" w:lineRule="exact" w:before="0"/>
        <w:ind w:left="0" w:right="49" w:firstLine="0"/>
        <w:jc w:val="right"/>
        <w:rPr>
          <w:i/>
          <w:sz w:val="18"/>
        </w:rPr>
      </w:pPr>
      <w:r>
        <w:rPr>
          <w:i/>
          <w:color w:val="241F20"/>
          <w:sz w:val="18"/>
        </w:rPr>
        <w:t>*E-mail:</w:t>
      </w:r>
      <w:r>
        <w:rPr>
          <w:i/>
          <w:color w:val="241F20"/>
          <w:spacing w:val="8"/>
          <w:sz w:val="18"/>
        </w:rPr>
        <w:t> </w:t>
      </w:r>
      <w:hyperlink r:id="rId14">
        <w:r>
          <w:rPr>
            <w:i/>
            <w:color w:val="241F20"/>
            <w:spacing w:val="-2"/>
            <w:sz w:val="18"/>
          </w:rPr>
          <w:t>bgerton@u.washington.edu</w:t>
        </w:r>
      </w:hyperlink>
    </w:p>
    <w:p>
      <w:pPr>
        <w:spacing w:line="230" w:lineRule="auto" w:before="199"/>
        <w:ind w:left="2524" w:right="49" w:firstLine="932"/>
        <w:jc w:val="right"/>
        <w:rPr>
          <w:i/>
          <w:sz w:val="18"/>
        </w:rPr>
      </w:pPr>
      <w:r>
        <w:rPr>
          <w:color w:val="241F20"/>
          <w:sz w:val="18"/>
        </w:rPr>
        <w:t>Brett</w:t>
      </w:r>
      <w:r>
        <w:rPr>
          <w:color w:val="241F20"/>
          <w:spacing w:val="-4"/>
          <w:sz w:val="18"/>
        </w:rPr>
        <w:t> </w:t>
      </w:r>
      <w:r>
        <w:rPr>
          <w:color w:val="241F20"/>
          <w:sz w:val="18"/>
        </w:rPr>
        <w:t>Theeler,</w:t>
      </w:r>
      <w:r>
        <w:rPr>
          <w:color w:val="241F20"/>
          <w:spacing w:val="-4"/>
          <w:sz w:val="18"/>
        </w:rPr>
        <w:t> </w:t>
      </w:r>
      <w:r>
        <w:rPr>
          <w:color w:val="241F20"/>
          <w:sz w:val="18"/>
        </w:rPr>
        <w:t>MD </w:t>
      </w:r>
      <w:r>
        <w:rPr>
          <w:i/>
          <w:color w:val="241F20"/>
          <w:sz w:val="18"/>
        </w:rPr>
        <w:t>Department of Medicine Madigan</w:t>
      </w:r>
      <w:r>
        <w:rPr>
          <w:i/>
          <w:color w:val="241F20"/>
          <w:spacing w:val="10"/>
          <w:sz w:val="18"/>
        </w:rPr>
        <w:t> </w:t>
      </w:r>
      <w:r>
        <w:rPr>
          <w:i/>
          <w:color w:val="241F20"/>
          <w:sz w:val="18"/>
        </w:rPr>
        <w:t>Army</w:t>
      </w:r>
      <w:r>
        <w:rPr>
          <w:i/>
          <w:color w:val="241F20"/>
          <w:spacing w:val="12"/>
          <w:sz w:val="18"/>
        </w:rPr>
        <w:t> </w:t>
      </w:r>
      <w:r>
        <w:rPr>
          <w:i/>
          <w:color w:val="241F20"/>
          <w:sz w:val="18"/>
        </w:rPr>
        <w:t>Medical</w:t>
      </w:r>
      <w:r>
        <w:rPr>
          <w:i/>
          <w:color w:val="241F20"/>
          <w:spacing w:val="10"/>
          <w:sz w:val="18"/>
        </w:rPr>
        <w:t> </w:t>
      </w:r>
      <w:r>
        <w:rPr>
          <w:i/>
          <w:color w:val="241F20"/>
          <w:spacing w:val="-2"/>
          <w:sz w:val="18"/>
        </w:rPr>
        <w:t>Center</w:t>
      </w:r>
    </w:p>
    <w:p>
      <w:pPr>
        <w:spacing w:line="230" w:lineRule="auto" w:before="1"/>
        <w:ind w:left="2847" w:right="49" w:firstLine="623"/>
        <w:jc w:val="right"/>
        <w:rPr>
          <w:i/>
          <w:sz w:val="18"/>
        </w:rPr>
      </w:pPr>
      <w:r>
        <w:rPr>
          <w:i/>
          <w:color w:val="241F20"/>
          <w:sz w:val="18"/>
        </w:rPr>
        <w:t>Neurology</w:t>
      </w:r>
      <w:r>
        <w:rPr>
          <w:i/>
          <w:color w:val="241F20"/>
          <w:spacing w:val="-6"/>
          <w:sz w:val="18"/>
        </w:rPr>
        <w:t> </w:t>
      </w:r>
      <w:r>
        <w:rPr>
          <w:i/>
          <w:color w:val="241F20"/>
          <w:sz w:val="18"/>
        </w:rPr>
        <w:t>Service Tacoma,</w:t>
      </w:r>
      <w:r>
        <w:rPr>
          <w:i/>
          <w:color w:val="241F20"/>
          <w:spacing w:val="6"/>
          <w:sz w:val="18"/>
        </w:rPr>
        <w:t> </w:t>
      </w:r>
      <w:r>
        <w:rPr>
          <w:i/>
          <w:color w:val="241F20"/>
          <w:sz w:val="18"/>
        </w:rPr>
        <w:t>Washington,</w:t>
      </w:r>
      <w:r>
        <w:rPr>
          <w:i/>
          <w:color w:val="241F20"/>
          <w:spacing w:val="6"/>
          <w:sz w:val="18"/>
        </w:rPr>
        <w:t> </w:t>
      </w:r>
      <w:r>
        <w:rPr>
          <w:i/>
          <w:color w:val="241F20"/>
          <w:spacing w:val="-5"/>
          <w:sz w:val="18"/>
        </w:rPr>
        <w:t>USA</w:t>
      </w:r>
    </w:p>
    <w:p>
      <w:pPr>
        <w:spacing w:line="230" w:lineRule="auto" w:before="200"/>
        <w:ind w:left="2447" w:right="49" w:firstLine="1271"/>
        <w:jc w:val="right"/>
        <w:rPr>
          <w:i/>
          <w:sz w:val="18"/>
        </w:rPr>
      </w:pPr>
      <w:r>
        <w:rPr>
          <w:color w:val="241F20"/>
          <w:sz w:val="18"/>
        </w:rPr>
        <w:t>Ali</w:t>
      </w:r>
      <w:r>
        <w:rPr>
          <w:color w:val="241F20"/>
          <w:spacing w:val="-6"/>
          <w:sz w:val="18"/>
        </w:rPr>
        <w:t> </w:t>
      </w:r>
      <w:r>
        <w:rPr>
          <w:color w:val="241F20"/>
          <w:sz w:val="18"/>
        </w:rPr>
        <w:t>Samii,</w:t>
      </w:r>
      <w:r>
        <w:rPr>
          <w:color w:val="241F20"/>
          <w:spacing w:val="-5"/>
          <w:sz w:val="18"/>
        </w:rPr>
        <w:t> </w:t>
      </w:r>
      <w:r>
        <w:rPr>
          <w:color w:val="241F20"/>
          <w:sz w:val="18"/>
        </w:rPr>
        <w:t>MD </w:t>
      </w:r>
      <w:r>
        <w:rPr>
          <w:i/>
          <w:color w:val="241F20"/>
          <w:sz w:val="18"/>
        </w:rPr>
        <w:t>Department of Neurology Parkinson’s Disease Research Education, and Clinical Centers Veteran’s Affairs Puget</w:t>
      </w:r>
    </w:p>
    <w:p>
      <w:pPr>
        <w:spacing w:line="199" w:lineRule="exact" w:before="0"/>
        <w:ind w:left="0" w:right="49" w:firstLine="0"/>
        <w:jc w:val="right"/>
        <w:rPr>
          <w:i/>
          <w:sz w:val="18"/>
        </w:rPr>
      </w:pPr>
      <w:r>
        <w:rPr>
          <w:i/>
          <w:color w:val="241F20"/>
          <w:sz w:val="18"/>
        </w:rPr>
        <w:t>Sound</w:t>
      </w:r>
      <w:r>
        <w:rPr>
          <w:i/>
          <w:color w:val="241F20"/>
          <w:spacing w:val="10"/>
          <w:sz w:val="18"/>
        </w:rPr>
        <w:t> </w:t>
      </w:r>
      <w:r>
        <w:rPr>
          <w:i/>
          <w:color w:val="241F20"/>
          <w:sz w:val="18"/>
        </w:rPr>
        <w:t>Health</w:t>
      </w:r>
      <w:r>
        <w:rPr>
          <w:i/>
          <w:color w:val="241F20"/>
          <w:spacing w:val="10"/>
          <w:sz w:val="18"/>
        </w:rPr>
        <w:t> </w:t>
      </w:r>
      <w:r>
        <w:rPr>
          <w:i/>
          <w:color w:val="241F20"/>
          <w:sz w:val="18"/>
        </w:rPr>
        <w:t>Care</w:t>
      </w:r>
      <w:r>
        <w:rPr>
          <w:i/>
          <w:color w:val="241F20"/>
          <w:spacing w:val="10"/>
          <w:sz w:val="18"/>
        </w:rPr>
        <w:t> </w:t>
      </w:r>
      <w:r>
        <w:rPr>
          <w:i/>
          <w:color w:val="241F20"/>
          <w:sz w:val="18"/>
        </w:rPr>
        <w:t>System</w:t>
      </w:r>
      <w:r>
        <w:rPr>
          <w:i/>
          <w:color w:val="241F20"/>
          <w:spacing w:val="11"/>
          <w:sz w:val="18"/>
        </w:rPr>
        <w:t> </w:t>
      </w:r>
      <w:r>
        <w:rPr>
          <w:i/>
          <w:color w:val="241F20"/>
          <w:sz w:val="18"/>
        </w:rPr>
        <w:t>and</w:t>
      </w:r>
      <w:r>
        <w:rPr>
          <w:i/>
          <w:color w:val="241F20"/>
          <w:spacing w:val="10"/>
          <w:sz w:val="18"/>
        </w:rPr>
        <w:t> </w:t>
      </w:r>
      <w:r>
        <w:rPr>
          <w:i/>
          <w:color w:val="241F20"/>
          <w:sz w:val="18"/>
        </w:rPr>
        <w:t>University</w:t>
      </w:r>
      <w:r>
        <w:rPr>
          <w:i/>
          <w:color w:val="241F20"/>
          <w:spacing w:val="11"/>
          <w:sz w:val="18"/>
        </w:rPr>
        <w:t> </w:t>
      </w:r>
      <w:r>
        <w:rPr>
          <w:i/>
          <w:color w:val="241F20"/>
          <w:sz w:val="18"/>
        </w:rPr>
        <w:t>of</w:t>
      </w:r>
      <w:r>
        <w:rPr>
          <w:i/>
          <w:color w:val="241F20"/>
          <w:spacing w:val="10"/>
          <w:sz w:val="18"/>
        </w:rPr>
        <w:t> </w:t>
      </w:r>
      <w:r>
        <w:rPr>
          <w:i/>
          <w:color w:val="241F20"/>
          <w:spacing w:val="-2"/>
          <w:sz w:val="18"/>
        </w:rPr>
        <w:t>Washington</w:t>
      </w:r>
    </w:p>
    <w:p>
      <w:pPr>
        <w:spacing w:line="203" w:lineRule="exact" w:before="0"/>
        <w:ind w:left="0" w:right="50" w:firstLine="0"/>
        <w:jc w:val="right"/>
        <w:rPr>
          <w:i/>
          <w:sz w:val="18"/>
        </w:rPr>
      </w:pPr>
      <w:r>
        <w:rPr>
          <w:i/>
          <w:color w:val="241F20"/>
          <w:sz w:val="18"/>
        </w:rPr>
        <w:t>Seattle,</w:t>
      </w:r>
      <w:r>
        <w:rPr>
          <w:i/>
          <w:color w:val="241F20"/>
          <w:spacing w:val="9"/>
          <w:sz w:val="18"/>
        </w:rPr>
        <w:t> </w:t>
      </w:r>
      <w:r>
        <w:rPr>
          <w:i/>
          <w:color w:val="241F20"/>
          <w:sz w:val="18"/>
        </w:rPr>
        <w:t>Washington,</w:t>
      </w:r>
      <w:r>
        <w:rPr>
          <w:i/>
          <w:color w:val="241F20"/>
          <w:spacing w:val="9"/>
          <w:sz w:val="18"/>
        </w:rPr>
        <w:t> </w:t>
      </w:r>
      <w:r>
        <w:rPr>
          <w:i/>
          <w:color w:val="241F20"/>
          <w:spacing w:val="-5"/>
          <w:sz w:val="18"/>
        </w:rPr>
        <w:t>USA</w:t>
      </w:r>
    </w:p>
    <w:p>
      <w:pPr>
        <w:pStyle w:val="BodyText"/>
        <w:rPr>
          <w:i/>
        </w:rPr>
      </w:pPr>
    </w:p>
    <w:p>
      <w:pPr>
        <w:pStyle w:val="BodyText"/>
        <w:spacing w:before="68"/>
        <w:rPr>
          <w:i/>
        </w:rPr>
      </w:pPr>
    </w:p>
    <w:p>
      <w:pPr>
        <w:pStyle w:val="Heading2"/>
        <w:ind w:left="469" w:right="266"/>
      </w:pPr>
      <w:r>
        <w:rPr>
          <w:color w:val="241F20"/>
          <w:spacing w:val="-2"/>
          <w:w w:val="105"/>
        </w:rPr>
        <w:t>References</w:t>
      </w:r>
    </w:p>
    <w:p>
      <w:pPr>
        <w:pStyle w:val="ListParagraph"/>
        <w:numPr>
          <w:ilvl w:val="0"/>
          <w:numId w:val="3"/>
        </w:numPr>
        <w:tabs>
          <w:tab w:pos="445" w:val="left" w:leader="none"/>
          <w:tab w:pos="447" w:val="left" w:leader="none"/>
        </w:tabs>
        <w:spacing w:line="225" w:lineRule="auto" w:before="139" w:after="0"/>
        <w:ind w:left="447" w:right="50" w:hanging="191"/>
        <w:jc w:val="both"/>
        <w:rPr>
          <w:sz w:val="16"/>
        </w:rPr>
      </w:pPr>
      <w:r>
        <w:rPr>
          <w:color w:val="241F20"/>
          <w:sz w:val="16"/>
        </w:rPr>
        <w:t>Azher SN, Jankovic J. Camptocormia: pathogenesis, </w:t>
      </w:r>
      <w:r>
        <w:rPr>
          <w:color w:val="241F20"/>
          <w:sz w:val="16"/>
        </w:rPr>
        <w:t>classiﬁcation,</w:t>
      </w:r>
      <w:r>
        <w:rPr>
          <w:color w:val="241F20"/>
          <w:spacing w:val="40"/>
          <w:sz w:val="16"/>
        </w:rPr>
        <w:t> </w:t>
      </w:r>
      <w:r>
        <w:rPr>
          <w:color w:val="241F20"/>
          <w:sz w:val="16"/>
        </w:rPr>
        <w:t>and response to therapy. Neurology 2005;65:355–359.</w:t>
      </w:r>
    </w:p>
    <w:p>
      <w:pPr>
        <w:pStyle w:val="ListParagraph"/>
        <w:numPr>
          <w:ilvl w:val="0"/>
          <w:numId w:val="3"/>
        </w:numPr>
        <w:tabs>
          <w:tab w:pos="445" w:val="left" w:leader="none"/>
          <w:tab w:pos="447" w:val="left" w:leader="none"/>
        </w:tabs>
        <w:spacing w:line="225" w:lineRule="auto" w:before="7" w:after="0"/>
        <w:ind w:left="447" w:right="48" w:hanging="191"/>
        <w:jc w:val="both"/>
        <w:rPr>
          <w:sz w:val="16"/>
        </w:rPr>
      </w:pPr>
      <w:r>
        <w:rPr>
          <w:color w:val="241F20"/>
          <w:sz w:val="16"/>
        </w:rPr>
        <w:t>Tiple D, Fabbrini G, Colosimo C, et al. Camptocormia in Parkin-</w:t>
      </w:r>
      <w:r>
        <w:rPr>
          <w:color w:val="241F20"/>
          <w:spacing w:val="40"/>
          <w:sz w:val="16"/>
        </w:rPr>
        <w:t> </w:t>
      </w:r>
      <w:r>
        <w:rPr>
          <w:color w:val="241F20"/>
          <w:sz w:val="16"/>
        </w:rPr>
        <w:t>son disease: an epidemiological and clinical study. J Neurol </w:t>
      </w:r>
      <w:r>
        <w:rPr>
          <w:color w:val="241F20"/>
          <w:sz w:val="16"/>
        </w:rPr>
        <w:t>Neu-</w:t>
      </w:r>
      <w:r>
        <w:rPr>
          <w:color w:val="241F20"/>
          <w:spacing w:val="40"/>
          <w:sz w:val="16"/>
        </w:rPr>
        <w:t> </w:t>
      </w:r>
      <w:r>
        <w:rPr>
          <w:color w:val="241F20"/>
          <w:sz w:val="16"/>
        </w:rPr>
        <w:t>rosurg Psychiatry 2009;80:145–148.</w:t>
      </w:r>
    </w:p>
    <w:p>
      <w:pPr>
        <w:pStyle w:val="ListParagraph"/>
        <w:numPr>
          <w:ilvl w:val="0"/>
          <w:numId w:val="3"/>
        </w:numPr>
        <w:tabs>
          <w:tab w:pos="445" w:val="left" w:leader="none"/>
          <w:tab w:pos="447" w:val="left" w:leader="none"/>
        </w:tabs>
        <w:spacing w:line="232" w:lineRule="auto" w:before="2" w:after="0"/>
        <w:ind w:left="447" w:right="47" w:hanging="191"/>
        <w:jc w:val="both"/>
        <w:rPr>
          <w:sz w:val="16"/>
        </w:rPr>
      </w:pPr>
      <w:r>
        <w:rPr>
          <w:color w:val="241F20"/>
          <w:sz w:val="16"/>
        </w:rPr>
        <w:t>Bloch F, Houeto JL, Tezenas du Montcel S, et al. Parkinson’s dis-</w:t>
      </w:r>
      <w:r>
        <w:rPr>
          <w:color w:val="241F20"/>
          <w:spacing w:val="40"/>
          <w:sz w:val="16"/>
        </w:rPr>
        <w:t> </w:t>
      </w:r>
      <w:r>
        <w:rPr>
          <w:color w:val="241F20"/>
          <w:sz w:val="16"/>
        </w:rPr>
        <w:t>ease with camptocormia. J neurol neurosurg psychiatry </w:t>
      </w:r>
      <w:r>
        <w:rPr>
          <w:color w:val="241F20"/>
          <w:sz w:val="16"/>
        </w:rPr>
        <w:t>2006;77:</w:t>
      </w:r>
      <w:r>
        <w:rPr>
          <w:color w:val="241F20"/>
          <w:spacing w:val="40"/>
          <w:sz w:val="16"/>
        </w:rPr>
        <w:t> </w:t>
      </w:r>
      <w:r>
        <w:rPr>
          <w:color w:val="241F20"/>
          <w:spacing w:val="-2"/>
          <w:sz w:val="16"/>
        </w:rPr>
        <w:t>1223–1228.</w:t>
      </w:r>
    </w:p>
    <w:p>
      <w:pPr>
        <w:pStyle w:val="ListParagraph"/>
        <w:numPr>
          <w:ilvl w:val="0"/>
          <w:numId w:val="3"/>
        </w:numPr>
        <w:tabs>
          <w:tab w:pos="445" w:val="left" w:leader="none"/>
          <w:tab w:pos="447" w:val="left" w:leader="none"/>
        </w:tabs>
        <w:spacing w:line="235" w:lineRule="auto" w:before="1" w:after="0"/>
        <w:ind w:left="447" w:right="47" w:hanging="191"/>
        <w:jc w:val="both"/>
        <w:rPr>
          <w:sz w:val="16"/>
        </w:rPr>
      </w:pPr>
      <w:r>
        <w:rPr>
          <w:color w:val="241F20"/>
          <w:sz w:val="16"/>
        </w:rPr>
        <w:t>Djaldetti R, Mosberg-Galili R, Sroka H, Merims D, Melamed E.</w:t>
      </w:r>
      <w:r>
        <w:rPr>
          <w:color w:val="241F20"/>
          <w:spacing w:val="40"/>
          <w:sz w:val="16"/>
        </w:rPr>
        <w:t> </w:t>
      </w:r>
      <w:r>
        <w:rPr>
          <w:color w:val="241F20"/>
          <w:sz w:val="16"/>
        </w:rPr>
        <w:t>Camptocormia (bent spine) in patients with Parkinson’s </w:t>
      </w:r>
      <w:r>
        <w:rPr>
          <w:color w:val="241F20"/>
          <w:sz w:val="16"/>
        </w:rPr>
        <w:t>disease—</w:t>
      </w:r>
      <w:r>
        <w:rPr>
          <w:color w:val="241F20"/>
          <w:spacing w:val="40"/>
          <w:sz w:val="16"/>
        </w:rPr>
        <w:t> </w:t>
      </w:r>
      <w:r>
        <w:rPr>
          <w:color w:val="241F20"/>
          <w:sz w:val="16"/>
        </w:rPr>
        <w:t>characterization and possible pathogenesis of an unusual phenom-</w:t>
      </w:r>
      <w:r>
        <w:rPr>
          <w:color w:val="241F20"/>
          <w:spacing w:val="40"/>
          <w:sz w:val="16"/>
        </w:rPr>
        <w:t> </w:t>
      </w:r>
      <w:r>
        <w:rPr>
          <w:color w:val="241F20"/>
          <w:sz w:val="16"/>
        </w:rPr>
        <w:t>enon. Mov Disord 1999;14:443–447.</w:t>
      </w:r>
    </w:p>
    <w:p>
      <w:pPr>
        <w:pStyle w:val="ListParagraph"/>
        <w:numPr>
          <w:ilvl w:val="0"/>
          <w:numId w:val="3"/>
        </w:numPr>
        <w:tabs>
          <w:tab w:pos="445" w:val="left" w:leader="none"/>
          <w:tab w:pos="447" w:val="left" w:leader="none"/>
        </w:tabs>
        <w:spacing w:line="232" w:lineRule="auto" w:before="0" w:after="0"/>
        <w:ind w:left="447" w:right="50" w:hanging="191"/>
        <w:jc w:val="both"/>
        <w:rPr>
          <w:sz w:val="16"/>
        </w:rPr>
      </w:pPr>
      <w:r>
        <w:rPr>
          <w:color w:val="241F20"/>
          <w:sz w:val="16"/>
        </w:rPr>
        <w:t>Melamed</w:t>
      </w:r>
      <w:r>
        <w:rPr>
          <w:color w:val="241F20"/>
          <w:spacing w:val="39"/>
          <w:sz w:val="16"/>
        </w:rPr>
        <w:t> </w:t>
      </w:r>
      <w:r>
        <w:rPr>
          <w:color w:val="241F20"/>
          <w:sz w:val="16"/>
        </w:rPr>
        <w:t>E,</w:t>
      </w:r>
      <w:r>
        <w:rPr>
          <w:color w:val="241F20"/>
          <w:spacing w:val="39"/>
          <w:sz w:val="16"/>
        </w:rPr>
        <w:t> </w:t>
      </w:r>
      <w:r>
        <w:rPr>
          <w:color w:val="241F20"/>
          <w:sz w:val="16"/>
        </w:rPr>
        <w:t>Djaldetti</w:t>
      </w:r>
      <w:r>
        <w:rPr>
          <w:color w:val="241F20"/>
          <w:spacing w:val="39"/>
          <w:sz w:val="16"/>
        </w:rPr>
        <w:t> </w:t>
      </w:r>
      <w:r>
        <w:rPr>
          <w:color w:val="241F20"/>
          <w:sz w:val="16"/>
        </w:rPr>
        <w:t>R.</w:t>
      </w:r>
      <w:r>
        <w:rPr>
          <w:color w:val="241F20"/>
          <w:spacing w:val="39"/>
          <w:sz w:val="16"/>
        </w:rPr>
        <w:t> </w:t>
      </w:r>
      <w:r>
        <w:rPr>
          <w:color w:val="241F20"/>
          <w:sz w:val="16"/>
        </w:rPr>
        <w:t>Camptocormia</w:t>
      </w:r>
      <w:r>
        <w:rPr>
          <w:color w:val="241F20"/>
          <w:spacing w:val="40"/>
          <w:sz w:val="16"/>
        </w:rPr>
        <w:t> </w:t>
      </w:r>
      <w:r>
        <w:rPr>
          <w:color w:val="241F20"/>
          <w:sz w:val="16"/>
        </w:rPr>
        <w:t>in</w:t>
      </w:r>
      <w:r>
        <w:rPr>
          <w:color w:val="241F20"/>
          <w:spacing w:val="40"/>
          <w:sz w:val="16"/>
        </w:rPr>
        <w:t> </w:t>
      </w:r>
      <w:r>
        <w:rPr>
          <w:color w:val="241F20"/>
          <w:sz w:val="16"/>
        </w:rPr>
        <w:t>Parkinson’s</w:t>
      </w:r>
      <w:r>
        <w:rPr>
          <w:color w:val="241F20"/>
          <w:spacing w:val="39"/>
          <w:sz w:val="16"/>
        </w:rPr>
        <w:t> </w:t>
      </w:r>
      <w:r>
        <w:rPr>
          <w:color w:val="241F20"/>
          <w:sz w:val="16"/>
        </w:rPr>
        <w:t>disease.</w:t>
      </w:r>
      <w:r>
        <w:rPr>
          <w:color w:val="241F20"/>
          <w:spacing w:val="40"/>
          <w:sz w:val="16"/>
        </w:rPr>
        <w:t> </w:t>
      </w:r>
      <w:r>
        <w:rPr>
          <w:color w:val="241F20"/>
          <w:sz w:val="16"/>
        </w:rPr>
        <w:t>J neurol 2006;253 (Suppl 7):VII14–VII16.</w:t>
      </w:r>
    </w:p>
    <w:p>
      <w:pPr>
        <w:pStyle w:val="ListParagraph"/>
        <w:numPr>
          <w:ilvl w:val="0"/>
          <w:numId w:val="3"/>
        </w:numPr>
        <w:tabs>
          <w:tab w:pos="445" w:val="left" w:leader="none"/>
          <w:tab w:pos="447" w:val="left" w:leader="none"/>
        </w:tabs>
        <w:spacing w:line="235" w:lineRule="auto" w:before="0" w:after="0"/>
        <w:ind w:left="447" w:right="49" w:hanging="191"/>
        <w:jc w:val="both"/>
        <w:rPr>
          <w:sz w:val="16"/>
        </w:rPr>
      </w:pPr>
      <w:r>
        <w:rPr>
          <w:color w:val="241F20"/>
          <w:sz w:val="16"/>
        </w:rPr>
        <w:t>de Seze MP, Creuze A, de Seze M, Mazaux JM. An orthosis and</w:t>
      </w:r>
      <w:r>
        <w:rPr>
          <w:color w:val="241F20"/>
          <w:spacing w:val="40"/>
          <w:sz w:val="16"/>
        </w:rPr>
        <w:t> </w:t>
      </w:r>
      <w:r>
        <w:rPr>
          <w:color w:val="241F20"/>
          <w:sz w:val="16"/>
        </w:rPr>
        <w:t>physiotherapy programme for camptocormia: a prospective </w:t>
      </w:r>
      <w:r>
        <w:rPr>
          <w:color w:val="241F20"/>
          <w:sz w:val="16"/>
        </w:rPr>
        <w:t>case</w:t>
      </w:r>
      <w:r>
        <w:rPr>
          <w:color w:val="241F20"/>
          <w:spacing w:val="40"/>
          <w:sz w:val="16"/>
        </w:rPr>
        <w:t> </w:t>
      </w:r>
      <w:r>
        <w:rPr>
          <w:color w:val="241F20"/>
          <w:sz w:val="16"/>
        </w:rPr>
        <w:t>study. J Rehabil Med 2008;40:761–765.</w:t>
      </w:r>
    </w:p>
    <w:p>
      <w:pPr>
        <w:pStyle w:val="BodyText"/>
        <w:spacing w:before="133"/>
        <w:rPr>
          <w:sz w:val="16"/>
        </w:rPr>
      </w:pPr>
    </w:p>
    <w:p>
      <w:pPr>
        <w:pStyle w:val="Heading1"/>
        <w:spacing w:line="244" w:lineRule="auto"/>
        <w:ind w:right="261"/>
      </w:pPr>
      <w:r>
        <w:rPr>
          <w:color w:val="241F20"/>
          <w:w w:val="105"/>
        </w:rPr>
        <w:t>Deep Brain Stimulation in a Patient </w:t>
      </w:r>
      <w:r>
        <w:rPr>
          <w:color w:val="241F20"/>
          <w:w w:val="105"/>
        </w:rPr>
        <w:t>with Isolated Mixed Tremor</w:t>
      </w:r>
    </w:p>
    <w:p>
      <w:pPr>
        <w:pStyle w:val="BodyText"/>
        <w:spacing w:before="3"/>
      </w:pPr>
      <w:r>
        <w:rPr/>
        <w:drawing>
          <wp:anchor distT="0" distB="0" distL="0" distR="0" allowOverlap="1" layoutInCell="1" locked="0" behindDoc="1" simplePos="0" relativeHeight="487592960">
            <wp:simplePos x="0" y="0"/>
            <wp:positionH relativeFrom="page">
              <wp:posOffset>3204719</wp:posOffset>
            </wp:positionH>
            <wp:positionV relativeFrom="paragraph">
              <wp:posOffset>148764</wp:posOffset>
            </wp:positionV>
            <wp:extent cx="549781" cy="225742"/>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9" cstate="print"/>
                    <a:stretch>
                      <a:fillRect/>
                    </a:stretch>
                  </pic:blipFill>
                  <pic:spPr>
                    <a:xfrm>
                      <a:off x="0" y="0"/>
                      <a:ext cx="549781" cy="225742"/>
                    </a:xfrm>
                    <a:prstGeom prst="rect">
                      <a:avLst/>
                    </a:prstGeom>
                  </pic:spPr>
                </pic:pic>
              </a:graphicData>
            </a:graphic>
          </wp:anchor>
        </w:drawing>
      </w:r>
    </w:p>
    <w:p>
      <w:pPr>
        <w:pStyle w:val="BodyText"/>
        <w:spacing w:line="230" w:lineRule="auto" w:before="210"/>
        <w:ind w:left="256" w:right="49" w:firstLine="199"/>
        <w:jc w:val="both"/>
      </w:pPr>
      <w:r>
        <w:rPr>
          <w:color w:val="241F20"/>
        </w:rPr>
        <w:t>Isolated</w:t>
      </w:r>
      <w:r>
        <w:rPr>
          <w:color w:val="241F20"/>
          <w:spacing w:val="33"/>
        </w:rPr>
        <w:t> </w:t>
      </w:r>
      <w:r>
        <w:rPr>
          <w:color w:val="241F20"/>
        </w:rPr>
        <w:t>mixed</w:t>
      </w:r>
      <w:r>
        <w:rPr>
          <w:color w:val="241F20"/>
          <w:spacing w:val="32"/>
        </w:rPr>
        <w:t> </w:t>
      </w:r>
      <w:r>
        <w:rPr>
          <w:color w:val="241F20"/>
        </w:rPr>
        <w:t>tremors</w:t>
      </w:r>
      <w:r>
        <w:rPr>
          <w:color w:val="241F20"/>
          <w:spacing w:val="33"/>
        </w:rPr>
        <w:t> </w:t>
      </w:r>
      <w:r>
        <w:rPr>
          <w:color w:val="241F20"/>
        </w:rPr>
        <w:t>are</w:t>
      </w:r>
      <w:r>
        <w:rPr>
          <w:color w:val="241F20"/>
          <w:spacing w:val="33"/>
        </w:rPr>
        <w:t> </w:t>
      </w:r>
      <w:r>
        <w:rPr>
          <w:color w:val="241F20"/>
        </w:rPr>
        <w:t>characterized</w:t>
      </w:r>
      <w:r>
        <w:rPr>
          <w:color w:val="241F20"/>
          <w:spacing w:val="34"/>
        </w:rPr>
        <w:t> </w:t>
      </w:r>
      <w:r>
        <w:rPr>
          <w:color w:val="241F20"/>
        </w:rPr>
        <w:t>by</w:t>
      </w:r>
      <w:r>
        <w:rPr>
          <w:color w:val="241F20"/>
          <w:spacing w:val="32"/>
        </w:rPr>
        <w:t> </w:t>
      </w:r>
      <w:r>
        <w:rPr>
          <w:color w:val="241F20"/>
        </w:rPr>
        <w:t>the</w:t>
      </w:r>
      <w:r>
        <w:rPr>
          <w:color w:val="241F20"/>
          <w:spacing w:val="33"/>
        </w:rPr>
        <w:t> </w:t>
      </w:r>
      <w:r>
        <w:rPr>
          <w:color w:val="241F20"/>
        </w:rPr>
        <w:t>presence of postural and resting tremor in the absence of other </w:t>
      </w:r>
      <w:r>
        <w:rPr>
          <w:color w:val="241F20"/>
        </w:rPr>
        <w:t>neuro- logic signs, such as, bradykinesia or rigidity.</w:t>
      </w:r>
      <w:r>
        <w:rPr>
          <w:color w:val="241F20"/>
          <w:vertAlign w:val="superscript"/>
        </w:rPr>
        <w:t>1</w:t>
      </w:r>
      <w:r>
        <w:rPr>
          <w:color w:val="241F20"/>
          <w:vertAlign w:val="baseline"/>
        </w:rPr>
        <w:t> A recent study has demonstrated that about half of the patients with isolated mixed tremor and intact nigrostriatal pathway at baseline developed</w:t>
      </w:r>
      <w:r>
        <w:rPr>
          <w:color w:val="241F20"/>
          <w:spacing w:val="48"/>
          <w:vertAlign w:val="baseline"/>
        </w:rPr>
        <w:t> </w:t>
      </w:r>
      <w:r>
        <w:rPr>
          <w:color w:val="241F20"/>
          <w:vertAlign w:val="baseline"/>
        </w:rPr>
        <w:t>Parkinson’s</w:t>
      </w:r>
      <w:r>
        <w:rPr>
          <w:color w:val="241F20"/>
          <w:spacing w:val="49"/>
          <w:vertAlign w:val="baseline"/>
        </w:rPr>
        <w:t> </w:t>
      </w:r>
      <w:r>
        <w:rPr>
          <w:color w:val="241F20"/>
          <w:vertAlign w:val="baseline"/>
        </w:rPr>
        <w:t>disease</w:t>
      </w:r>
      <w:r>
        <w:rPr>
          <w:color w:val="241F20"/>
          <w:spacing w:val="49"/>
          <w:vertAlign w:val="baseline"/>
        </w:rPr>
        <w:t> </w:t>
      </w:r>
      <w:r>
        <w:rPr>
          <w:color w:val="241F20"/>
          <w:vertAlign w:val="baseline"/>
        </w:rPr>
        <w:t>(PD)</w:t>
      </w:r>
      <w:r>
        <w:rPr>
          <w:color w:val="241F20"/>
          <w:spacing w:val="49"/>
          <w:vertAlign w:val="baseline"/>
        </w:rPr>
        <w:t> </w:t>
      </w:r>
      <w:r>
        <w:rPr>
          <w:color w:val="241F20"/>
          <w:vertAlign w:val="baseline"/>
        </w:rPr>
        <w:t>2</w:t>
      </w:r>
      <w:r>
        <w:rPr>
          <w:color w:val="241F20"/>
          <w:spacing w:val="49"/>
          <w:vertAlign w:val="baseline"/>
        </w:rPr>
        <w:t> </w:t>
      </w:r>
      <w:r>
        <w:rPr>
          <w:color w:val="241F20"/>
          <w:vertAlign w:val="baseline"/>
        </w:rPr>
        <w:t>years</w:t>
      </w:r>
      <w:r>
        <w:rPr>
          <w:color w:val="241F20"/>
          <w:spacing w:val="48"/>
          <w:vertAlign w:val="baseline"/>
        </w:rPr>
        <w:t> </w:t>
      </w:r>
      <w:r>
        <w:rPr>
          <w:color w:val="241F20"/>
          <w:vertAlign w:val="baseline"/>
        </w:rPr>
        <w:t>later,</w:t>
      </w:r>
      <w:r>
        <w:rPr>
          <w:color w:val="241F20"/>
          <w:spacing w:val="49"/>
          <w:vertAlign w:val="baseline"/>
        </w:rPr>
        <w:t> </w:t>
      </w:r>
      <w:r>
        <w:rPr>
          <w:color w:val="241F20"/>
          <w:spacing w:val="-2"/>
          <w:vertAlign w:val="baseline"/>
        </w:rPr>
        <w:t>whereas</w:t>
      </w:r>
    </w:p>
    <w:p>
      <w:pPr>
        <w:pStyle w:val="BodyText"/>
        <w:spacing w:before="115"/>
        <w:rPr>
          <w:sz w:val="20"/>
        </w:rPr>
      </w:pPr>
      <w:r>
        <w:rPr>
          <w:sz w:val="20"/>
        </w:rPr>
        <mc:AlternateContent>
          <mc:Choice Requires="wps">
            <w:drawing>
              <wp:anchor distT="0" distB="0" distL="0" distR="0" allowOverlap="1" layoutInCell="1" locked="0" behindDoc="1" simplePos="0" relativeHeight="487593472">
                <wp:simplePos x="0" y="0"/>
                <wp:positionH relativeFrom="page">
                  <wp:posOffset>848880</wp:posOffset>
                </wp:positionH>
                <wp:positionV relativeFrom="paragraph">
                  <wp:posOffset>234563</wp:posOffset>
                </wp:positionV>
                <wp:extent cx="2897505" cy="317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41F20"/>
                        </a:solidFill>
                      </wps:spPr>
                      <wps:bodyPr wrap="square" lIns="0" tIns="0" rIns="0" bIns="0" rtlCol="0">
                        <a:prstTxWarp prst="textNoShape">
                          <a:avLst/>
                        </a:prstTxWarp>
                        <a:noAutofit/>
                      </wps:bodyPr>
                    </wps:wsp>
                  </a:graphicData>
                </a:graphic>
              </wp:anchor>
            </w:drawing>
          </mc:Choice>
          <mc:Fallback>
            <w:pict>
              <v:rect style="position:absolute;margin-left:66.841003pt;margin-top:18.469563pt;width:228.132pt;height:.227pt;mso-position-horizontal-relative:page;mso-position-vertical-relative:paragraph;z-index:-15723008;mso-wrap-distance-left:0;mso-wrap-distance-right:0" id="docshape10" filled="true" fillcolor="#241f20" stroked="false">
                <v:fill type="solid"/>
                <w10:wrap type="topAndBottom"/>
              </v:rect>
            </w:pict>
          </mc:Fallback>
        </mc:AlternateContent>
      </w:r>
    </w:p>
    <w:p>
      <w:pPr>
        <w:spacing w:line="182" w:lineRule="exact" w:before="40"/>
        <w:ind w:left="435" w:right="0" w:firstLine="0"/>
        <w:jc w:val="left"/>
        <w:rPr>
          <w:sz w:val="16"/>
        </w:rPr>
      </w:pPr>
      <w:r>
        <w:rPr>
          <w:color w:val="241F20"/>
          <w:sz w:val="16"/>
        </w:rPr>
        <w:t>Potential</w:t>
      </w:r>
      <w:r>
        <w:rPr>
          <w:color w:val="241F20"/>
          <w:spacing w:val="9"/>
          <w:sz w:val="16"/>
        </w:rPr>
        <w:t> </w:t>
      </w:r>
      <w:r>
        <w:rPr>
          <w:color w:val="241F20"/>
          <w:sz w:val="16"/>
        </w:rPr>
        <w:t>conﬂict</w:t>
      </w:r>
      <w:r>
        <w:rPr>
          <w:color w:val="241F20"/>
          <w:spacing w:val="9"/>
          <w:sz w:val="16"/>
        </w:rPr>
        <w:t> </w:t>
      </w:r>
      <w:r>
        <w:rPr>
          <w:color w:val="241F20"/>
          <w:sz w:val="16"/>
        </w:rPr>
        <w:t>of</w:t>
      </w:r>
      <w:r>
        <w:rPr>
          <w:color w:val="241F20"/>
          <w:spacing w:val="11"/>
          <w:sz w:val="16"/>
        </w:rPr>
        <w:t> </w:t>
      </w:r>
      <w:r>
        <w:rPr>
          <w:color w:val="241F20"/>
          <w:sz w:val="16"/>
        </w:rPr>
        <w:t>interest:</w:t>
      </w:r>
      <w:r>
        <w:rPr>
          <w:color w:val="241F20"/>
          <w:spacing w:val="9"/>
          <w:sz w:val="16"/>
        </w:rPr>
        <w:t> </w:t>
      </w:r>
      <w:r>
        <w:rPr>
          <w:color w:val="241F20"/>
          <w:sz w:val="16"/>
        </w:rPr>
        <w:t>Nothing</w:t>
      </w:r>
      <w:r>
        <w:rPr>
          <w:color w:val="241F20"/>
          <w:spacing w:val="10"/>
          <w:sz w:val="16"/>
        </w:rPr>
        <w:t> </w:t>
      </w:r>
      <w:r>
        <w:rPr>
          <w:color w:val="241F20"/>
          <w:sz w:val="16"/>
        </w:rPr>
        <w:t>to</w:t>
      </w:r>
      <w:r>
        <w:rPr>
          <w:color w:val="241F20"/>
          <w:spacing w:val="10"/>
          <w:sz w:val="16"/>
        </w:rPr>
        <w:t> </w:t>
      </w:r>
      <w:r>
        <w:rPr>
          <w:color w:val="241F20"/>
          <w:spacing w:val="-2"/>
          <w:sz w:val="16"/>
        </w:rPr>
        <w:t>report.</w:t>
      </w:r>
    </w:p>
    <w:p>
      <w:pPr>
        <w:spacing w:line="232" w:lineRule="auto" w:before="2"/>
        <w:ind w:left="256" w:right="48" w:firstLine="159"/>
        <w:jc w:val="both"/>
        <w:rPr>
          <w:sz w:val="16"/>
        </w:rPr>
      </w:pPr>
      <w:r>
        <w:rPr>
          <w:color w:val="241F20"/>
          <w:w w:val="105"/>
          <w:sz w:val="16"/>
        </w:rPr>
        <w:t>Published</w:t>
      </w:r>
      <w:r>
        <w:rPr>
          <w:color w:val="241F20"/>
          <w:w w:val="105"/>
          <w:sz w:val="16"/>
        </w:rPr>
        <w:t> online</w:t>
      </w:r>
      <w:r>
        <w:rPr>
          <w:color w:val="241F20"/>
          <w:w w:val="105"/>
          <w:sz w:val="16"/>
        </w:rPr>
        <w:t> 11</w:t>
      </w:r>
      <w:r>
        <w:rPr>
          <w:color w:val="241F20"/>
          <w:w w:val="105"/>
          <w:sz w:val="16"/>
        </w:rPr>
        <w:t> December</w:t>
      </w:r>
      <w:r>
        <w:rPr>
          <w:color w:val="241F20"/>
          <w:w w:val="105"/>
          <w:sz w:val="16"/>
        </w:rPr>
        <w:t> 2009</w:t>
      </w:r>
      <w:r>
        <w:rPr>
          <w:color w:val="241F20"/>
          <w:w w:val="105"/>
          <w:sz w:val="16"/>
        </w:rPr>
        <w:t> in</w:t>
      </w:r>
      <w:r>
        <w:rPr>
          <w:color w:val="241F20"/>
          <w:w w:val="105"/>
          <w:sz w:val="16"/>
        </w:rPr>
        <w:t> Wiley</w:t>
      </w:r>
      <w:r>
        <w:rPr>
          <w:color w:val="241F20"/>
          <w:w w:val="105"/>
          <w:sz w:val="16"/>
        </w:rPr>
        <w:t> </w:t>
      </w:r>
      <w:r>
        <w:rPr>
          <w:color w:val="241F20"/>
          <w:w w:val="105"/>
          <w:sz w:val="16"/>
        </w:rPr>
        <w:t>InterScience </w:t>
      </w:r>
      <w:hyperlink r:id="rId5">
        <w:r>
          <w:rPr>
            <w:color w:val="241F20"/>
            <w:w w:val="105"/>
            <w:sz w:val="16"/>
          </w:rPr>
          <w:t>(www.interscience.wiley.com).</w:t>
        </w:r>
      </w:hyperlink>
      <w:r>
        <w:rPr>
          <w:color w:val="241F20"/>
          <w:spacing w:val="40"/>
          <w:w w:val="105"/>
          <w:sz w:val="16"/>
        </w:rPr>
        <w:t> </w:t>
      </w:r>
      <w:r>
        <w:rPr>
          <w:color w:val="241F20"/>
          <w:w w:val="105"/>
          <w:sz w:val="16"/>
        </w:rPr>
        <w:t>DOI: 10.1002/mds.22901</w:t>
      </w:r>
    </w:p>
    <w:p>
      <w:pPr>
        <w:pStyle w:val="BodyText"/>
        <w:rPr>
          <w:sz w:val="16"/>
        </w:rPr>
      </w:pPr>
    </w:p>
    <w:p>
      <w:pPr>
        <w:pStyle w:val="BodyText"/>
        <w:rPr>
          <w:sz w:val="16"/>
        </w:rPr>
      </w:pPr>
    </w:p>
    <w:p>
      <w:pPr>
        <w:pStyle w:val="BodyText"/>
        <w:spacing w:before="131"/>
        <w:rPr>
          <w:sz w:val="16"/>
        </w:rPr>
      </w:pPr>
    </w:p>
    <w:p>
      <w:pPr>
        <w:spacing w:before="0"/>
        <w:ind w:left="256" w:right="0" w:firstLine="0"/>
        <w:jc w:val="left"/>
        <w:rPr>
          <w:i/>
          <w:sz w:val="14"/>
        </w:rPr>
      </w:pPr>
      <w:r>
        <w:rPr>
          <w:i/>
          <w:color w:val="241F20"/>
          <w:sz w:val="14"/>
        </w:rPr>
        <w:t>Movement</w:t>
      </w:r>
      <w:r>
        <w:rPr>
          <w:i/>
          <w:color w:val="241F20"/>
          <w:spacing w:val="8"/>
          <w:sz w:val="14"/>
        </w:rPr>
        <w:t> </w:t>
      </w:r>
      <w:r>
        <w:rPr>
          <w:i/>
          <w:color w:val="241F20"/>
          <w:sz w:val="14"/>
        </w:rPr>
        <w:t>Disorders,</w:t>
      </w:r>
      <w:r>
        <w:rPr>
          <w:i/>
          <w:color w:val="241F20"/>
          <w:spacing w:val="9"/>
          <w:sz w:val="14"/>
        </w:rPr>
        <w:t> </w:t>
      </w:r>
      <w:r>
        <w:rPr>
          <w:i/>
          <w:color w:val="241F20"/>
          <w:sz w:val="14"/>
        </w:rPr>
        <w:t>Vol.</w:t>
      </w:r>
      <w:r>
        <w:rPr>
          <w:i/>
          <w:color w:val="241F20"/>
          <w:spacing w:val="10"/>
          <w:sz w:val="14"/>
        </w:rPr>
        <w:t> </w:t>
      </w:r>
      <w:r>
        <w:rPr>
          <w:i/>
          <w:color w:val="241F20"/>
          <w:sz w:val="14"/>
        </w:rPr>
        <w:t>25,</w:t>
      </w:r>
      <w:r>
        <w:rPr>
          <w:i/>
          <w:color w:val="241F20"/>
          <w:spacing w:val="8"/>
          <w:sz w:val="14"/>
        </w:rPr>
        <w:t> </w:t>
      </w:r>
      <w:r>
        <w:rPr>
          <w:i/>
          <w:color w:val="241F20"/>
          <w:sz w:val="14"/>
        </w:rPr>
        <w:t>No.</w:t>
      </w:r>
      <w:r>
        <w:rPr>
          <w:i/>
          <w:color w:val="241F20"/>
          <w:spacing w:val="9"/>
          <w:sz w:val="14"/>
        </w:rPr>
        <w:t> </w:t>
      </w:r>
      <w:r>
        <w:rPr>
          <w:i/>
          <w:color w:val="241F20"/>
          <w:sz w:val="14"/>
        </w:rPr>
        <w:t>2,</w:t>
      </w:r>
      <w:r>
        <w:rPr>
          <w:i/>
          <w:color w:val="241F20"/>
          <w:spacing w:val="9"/>
          <w:sz w:val="14"/>
        </w:rPr>
        <w:t> </w:t>
      </w:r>
      <w:r>
        <w:rPr>
          <w:i/>
          <w:color w:val="241F20"/>
          <w:spacing w:val="-4"/>
          <w:sz w:val="14"/>
        </w:rPr>
        <w:t>2010</w:t>
      </w:r>
    </w:p>
    <w:p>
      <w:pPr>
        <w:pStyle w:val="BodyText"/>
        <w:spacing w:line="230" w:lineRule="auto" w:before="78"/>
        <w:ind w:left="256" w:right="216"/>
        <w:jc w:val="both"/>
      </w:pPr>
      <w:r>
        <w:rPr/>
        <w:br w:type="column"/>
      </w:r>
      <w:r>
        <w:rPr>
          <w:color w:val="241F20"/>
        </w:rPr>
        <w:t>the</w:t>
      </w:r>
      <w:r>
        <w:rPr>
          <w:color w:val="241F20"/>
          <w:spacing w:val="40"/>
        </w:rPr>
        <w:t> </w:t>
      </w:r>
      <w:r>
        <w:rPr>
          <w:color w:val="241F20"/>
        </w:rPr>
        <w:t>remaining</w:t>
      </w:r>
      <w:r>
        <w:rPr>
          <w:color w:val="241F20"/>
          <w:spacing w:val="40"/>
        </w:rPr>
        <w:t> </w:t>
      </w:r>
      <w:r>
        <w:rPr>
          <w:color w:val="241F20"/>
        </w:rPr>
        <w:t>patients</w:t>
      </w:r>
      <w:r>
        <w:rPr>
          <w:color w:val="241F20"/>
          <w:spacing w:val="40"/>
        </w:rPr>
        <w:t> </w:t>
      </w:r>
      <w:r>
        <w:rPr>
          <w:color w:val="241F20"/>
        </w:rPr>
        <w:t>continued</w:t>
      </w:r>
      <w:r>
        <w:rPr>
          <w:color w:val="241F20"/>
          <w:spacing w:val="40"/>
        </w:rPr>
        <w:t> </w:t>
      </w:r>
      <w:r>
        <w:rPr>
          <w:color w:val="241F20"/>
        </w:rPr>
        <w:t>to</w:t>
      </w:r>
      <w:r>
        <w:rPr>
          <w:color w:val="241F20"/>
          <w:spacing w:val="40"/>
        </w:rPr>
        <w:t> </w:t>
      </w:r>
      <w:r>
        <w:rPr>
          <w:color w:val="241F20"/>
        </w:rPr>
        <w:t>present</w:t>
      </w:r>
      <w:r>
        <w:rPr>
          <w:color w:val="241F20"/>
          <w:spacing w:val="40"/>
        </w:rPr>
        <w:t> </w:t>
      </w:r>
      <w:r>
        <w:rPr>
          <w:color w:val="241F20"/>
        </w:rPr>
        <w:t>only</w:t>
      </w:r>
      <w:r>
        <w:rPr>
          <w:color w:val="241F20"/>
          <w:spacing w:val="40"/>
        </w:rPr>
        <w:t> </w:t>
      </w:r>
      <w:r>
        <w:rPr>
          <w:color w:val="241F20"/>
        </w:rPr>
        <w:t>mixed tremor at a 2-year follow-up.</w:t>
      </w:r>
      <w:r>
        <w:rPr>
          <w:color w:val="241F20"/>
          <w:vertAlign w:val="superscript"/>
        </w:rPr>
        <w:t>1</w:t>
      </w:r>
      <w:r>
        <w:rPr>
          <w:color w:val="241F20"/>
          <w:vertAlign w:val="baseline"/>
        </w:rPr>
        <w:t> It is still unknown, however, whether</w:t>
      </w:r>
      <w:r>
        <w:rPr>
          <w:color w:val="241F20"/>
          <w:spacing w:val="40"/>
          <w:vertAlign w:val="baseline"/>
        </w:rPr>
        <w:t> </w:t>
      </w:r>
      <w:r>
        <w:rPr>
          <w:color w:val="241F20"/>
          <w:vertAlign w:val="baseline"/>
        </w:rPr>
        <w:t>these</w:t>
      </w:r>
      <w:r>
        <w:rPr>
          <w:color w:val="241F20"/>
          <w:spacing w:val="40"/>
          <w:vertAlign w:val="baseline"/>
        </w:rPr>
        <w:t> </w:t>
      </w:r>
      <w:r>
        <w:rPr>
          <w:color w:val="241F20"/>
          <w:vertAlign w:val="baseline"/>
        </w:rPr>
        <w:t>latter</w:t>
      </w:r>
      <w:r>
        <w:rPr>
          <w:color w:val="241F20"/>
          <w:spacing w:val="40"/>
          <w:vertAlign w:val="baseline"/>
        </w:rPr>
        <w:t> </w:t>
      </w:r>
      <w:r>
        <w:rPr>
          <w:color w:val="241F20"/>
          <w:vertAlign w:val="baseline"/>
        </w:rPr>
        <w:t>patients</w:t>
      </w:r>
      <w:r>
        <w:rPr>
          <w:color w:val="241F20"/>
          <w:spacing w:val="40"/>
          <w:vertAlign w:val="baseline"/>
        </w:rPr>
        <w:t> </w:t>
      </w:r>
      <w:r>
        <w:rPr>
          <w:color w:val="241F20"/>
          <w:vertAlign w:val="baseline"/>
        </w:rPr>
        <w:t>will</w:t>
      </w:r>
      <w:r>
        <w:rPr>
          <w:color w:val="241F20"/>
          <w:spacing w:val="40"/>
          <w:vertAlign w:val="baseline"/>
        </w:rPr>
        <w:t> </w:t>
      </w:r>
      <w:r>
        <w:rPr>
          <w:color w:val="241F20"/>
          <w:vertAlign w:val="baseline"/>
        </w:rPr>
        <w:t>develop</w:t>
      </w:r>
      <w:r>
        <w:rPr>
          <w:color w:val="241F20"/>
          <w:spacing w:val="40"/>
          <w:vertAlign w:val="baseline"/>
        </w:rPr>
        <w:t> </w:t>
      </w:r>
      <w:r>
        <w:rPr>
          <w:color w:val="241F20"/>
          <w:vertAlign w:val="baseline"/>
        </w:rPr>
        <w:t>PD</w:t>
      </w:r>
      <w:r>
        <w:rPr>
          <w:color w:val="241F20"/>
          <w:spacing w:val="40"/>
          <w:vertAlign w:val="baseline"/>
        </w:rPr>
        <w:t> </w:t>
      </w:r>
      <w:r>
        <w:rPr>
          <w:color w:val="241F20"/>
          <w:vertAlign w:val="baseline"/>
        </w:rPr>
        <w:t>over</w:t>
      </w:r>
      <w:r>
        <w:rPr>
          <w:color w:val="241F20"/>
          <w:spacing w:val="40"/>
          <w:vertAlign w:val="baseline"/>
        </w:rPr>
        <w:t> </w:t>
      </w:r>
      <w:r>
        <w:rPr>
          <w:color w:val="241F20"/>
          <w:vertAlign w:val="baseline"/>
        </w:rPr>
        <w:t>time</w:t>
      </w:r>
      <w:r>
        <w:rPr>
          <w:color w:val="241F20"/>
          <w:spacing w:val="40"/>
          <w:vertAlign w:val="baseline"/>
        </w:rPr>
        <w:t> </w:t>
      </w:r>
      <w:r>
        <w:rPr>
          <w:color w:val="241F20"/>
          <w:vertAlign w:val="baseline"/>
        </w:rPr>
        <w:t>or will remain consistent with a diagnosis of ET with resting tremor. Deep brain stimulation (DBS) of the ventral interme- diate thalamic nucleus (Vim) is an effective treatment option for ET patients with medication-resistant tremors.</w:t>
      </w:r>
      <w:r>
        <w:rPr>
          <w:color w:val="241F20"/>
          <w:vertAlign w:val="superscript"/>
        </w:rPr>
        <w:t>2</w:t>
      </w:r>
      <w:r>
        <w:rPr>
          <w:color w:val="241F20"/>
          <w:vertAlign w:val="baseline"/>
        </w:rPr>
        <w:t> Here we describe a patient with disabling isolated mixed tremor and intact nigrostriatal pathway, resistant to pharmacologic treat- ment, who beneﬁted from surgery.</w:t>
      </w:r>
    </w:p>
    <w:p>
      <w:pPr>
        <w:pStyle w:val="BodyText"/>
        <w:spacing w:line="230" w:lineRule="auto" w:before="5"/>
        <w:ind w:left="256" w:right="216" w:firstLine="199"/>
        <w:jc w:val="both"/>
      </w:pPr>
      <w:r>
        <w:rPr>
          <w:color w:val="241F20"/>
        </w:rPr>
        <w:t>A 57-year-old woman had a 1-year history of </w:t>
      </w:r>
      <w:r>
        <w:rPr>
          <w:color w:val="241F20"/>
        </w:rPr>
        <w:t>tremor</w:t>
      </w:r>
      <w:r>
        <w:rPr>
          <w:color w:val="241F20"/>
        </w:rPr>
        <w:t> affecting her arms, legs, trunk, and head with increasing </w:t>
      </w:r>
      <w:r>
        <w:rPr>
          <w:color w:val="241F20"/>
        </w:rPr>
        <w:t>dis-</w:t>
      </w:r>
      <w:r>
        <w:rPr>
          <w:color w:val="241F20"/>
        </w:rPr>
        <w:t> ability</w:t>
      </w:r>
      <w:r>
        <w:rPr>
          <w:color w:val="241F20"/>
          <w:spacing w:val="28"/>
        </w:rPr>
        <w:t> </w:t>
      </w:r>
      <w:r>
        <w:rPr>
          <w:color w:val="241F20"/>
        </w:rPr>
        <w:t>in</w:t>
      </w:r>
      <w:r>
        <w:rPr>
          <w:color w:val="241F20"/>
          <w:spacing w:val="27"/>
        </w:rPr>
        <w:t> </w:t>
      </w:r>
      <w:r>
        <w:rPr>
          <w:color w:val="241F20"/>
        </w:rPr>
        <w:t>the</w:t>
      </w:r>
      <w:r>
        <w:rPr>
          <w:color w:val="241F20"/>
          <w:spacing w:val="27"/>
        </w:rPr>
        <w:t> </w:t>
      </w:r>
      <w:r>
        <w:rPr>
          <w:color w:val="241F20"/>
        </w:rPr>
        <w:t>last</w:t>
      </w:r>
      <w:r>
        <w:rPr>
          <w:color w:val="241F20"/>
          <w:spacing w:val="28"/>
        </w:rPr>
        <w:t> </w:t>
      </w:r>
      <w:r>
        <w:rPr>
          <w:color w:val="241F20"/>
        </w:rPr>
        <w:t>5</w:t>
      </w:r>
      <w:r>
        <w:rPr>
          <w:color w:val="241F20"/>
          <w:spacing w:val="28"/>
        </w:rPr>
        <w:t> </w:t>
      </w:r>
      <w:r>
        <w:rPr>
          <w:color w:val="241F20"/>
        </w:rPr>
        <w:t>months.</w:t>
      </w:r>
      <w:r>
        <w:rPr>
          <w:color w:val="241F20"/>
          <w:spacing w:val="27"/>
        </w:rPr>
        <w:t> </w:t>
      </w:r>
      <w:r>
        <w:rPr>
          <w:color w:val="241F20"/>
        </w:rPr>
        <w:t>Her</w:t>
      </w:r>
      <w:r>
        <w:rPr>
          <w:color w:val="241F20"/>
          <w:spacing w:val="28"/>
        </w:rPr>
        <w:t> </w:t>
      </w:r>
      <w:r>
        <w:rPr>
          <w:color w:val="241F20"/>
        </w:rPr>
        <w:t>tremor</w:t>
      </w:r>
      <w:r>
        <w:rPr>
          <w:color w:val="241F20"/>
          <w:spacing w:val="29"/>
        </w:rPr>
        <w:t> </w:t>
      </w:r>
      <w:r>
        <w:rPr>
          <w:color w:val="241F20"/>
        </w:rPr>
        <w:t>was</w:t>
      </w:r>
      <w:r>
        <w:rPr>
          <w:color w:val="241F20"/>
          <w:spacing w:val="27"/>
        </w:rPr>
        <w:t> </w:t>
      </w:r>
      <w:r>
        <w:rPr>
          <w:color w:val="241F20"/>
        </w:rPr>
        <w:t>present</w:t>
      </w:r>
      <w:r>
        <w:rPr>
          <w:color w:val="241F20"/>
          <w:spacing w:val="28"/>
        </w:rPr>
        <w:t> </w:t>
      </w:r>
      <w:r>
        <w:rPr>
          <w:color w:val="241F20"/>
        </w:rPr>
        <w:t>at</w:t>
      </w:r>
      <w:r>
        <w:rPr>
          <w:color w:val="241F20"/>
          <w:spacing w:val="27"/>
        </w:rPr>
        <w:t> </w:t>
      </w:r>
      <w:r>
        <w:rPr>
          <w:color w:val="241F20"/>
        </w:rPr>
        <w:t>rest,</w:t>
      </w:r>
      <w:r>
        <w:rPr>
          <w:color w:val="241F20"/>
        </w:rPr>
        <w:t> in the maintenance of posture and on standing. </w:t>
      </w:r>
      <w:r>
        <w:rPr>
          <w:color w:val="241F20"/>
        </w:rPr>
        <w:t>Secondary</w:t>
      </w:r>
      <w:r>
        <w:rPr>
          <w:color w:val="241F20"/>
        </w:rPr>
        <w:t> causes of tremor were excluded. There was no familial </w:t>
      </w:r>
      <w:r>
        <w:rPr>
          <w:color w:val="241F20"/>
        </w:rPr>
        <w:t>his-</w:t>
      </w:r>
      <w:r>
        <w:rPr>
          <w:color w:val="241F20"/>
          <w:spacing w:val="40"/>
        </w:rPr>
        <w:t> </w:t>
      </w:r>
      <w:r>
        <w:rPr>
          <w:color w:val="241F20"/>
        </w:rPr>
        <w:t>tory</w:t>
      </w:r>
      <w:r>
        <w:rPr>
          <w:color w:val="241F20"/>
          <w:spacing w:val="32"/>
        </w:rPr>
        <w:t> </w:t>
      </w:r>
      <w:r>
        <w:rPr>
          <w:color w:val="241F20"/>
        </w:rPr>
        <w:t>of</w:t>
      </w:r>
      <w:r>
        <w:rPr>
          <w:color w:val="241F20"/>
          <w:spacing w:val="32"/>
        </w:rPr>
        <w:t> </w:t>
      </w:r>
      <w:r>
        <w:rPr>
          <w:color w:val="241F20"/>
        </w:rPr>
        <w:t>neurological</w:t>
      </w:r>
      <w:r>
        <w:rPr>
          <w:color w:val="241F20"/>
          <w:spacing w:val="32"/>
        </w:rPr>
        <w:t> </w:t>
      </w:r>
      <w:r>
        <w:rPr>
          <w:color w:val="241F20"/>
        </w:rPr>
        <w:t>disorders.</w:t>
      </w:r>
      <w:r>
        <w:rPr>
          <w:color w:val="241F20"/>
          <w:spacing w:val="32"/>
        </w:rPr>
        <w:t> </w:t>
      </w:r>
      <w:r>
        <w:rPr>
          <w:color w:val="241F20"/>
        </w:rPr>
        <w:t>When</w:t>
      </w:r>
      <w:r>
        <w:rPr>
          <w:color w:val="241F20"/>
          <w:spacing w:val="32"/>
        </w:rPr>
        <w:t> </w:t>
      </w:r>
      <w:r>
        <w:rPr>
          <w:color w:val="241F20"/>
        </w:rPr>
        <w:t>she</w:t>
      </w:r>
      <w:r>
        <w:rPr>
          <w:color w:val="241F20"/>
          <w:spacing w:val="32"/>
        </w:rPr>
        <w:t> </w:t>
      </w:r>
      <w:r>
        <w:rPr>
          <w:color w:val="241F20"/>
        </w:rPr>
        <w:t>was</w:t>
      </w:r>
      <w:r>
        <w:rPr>
          <w:color w:val="241F20"/>
          <w:spacing w:val="32"/>
        </w:rPr>
        <w:t> </w:t>
      </w:r>
      <w:r>
        <w:rPr>
          <w:color w:val="241F20"/>
        </w:rPr>
        <w:t>ﬁrst</w:t>
      </w:r>
      <w:r>
        <w:rPr>
          <w:color w:val="241F20"/>
          <w:spacing w:val="32"/>
        </w:rPr>
        <w:t> </w:t>
      </w:r>
      <w:r>
        <w:rPr>
          <w:color w:val="241F20"/>
        </w:rPr>
        <w:t>admitted to our clinic, her neurological examination showed head </w:t>
      </w:r>
      <w:r>
        <w:rPr>
          <w:color w:val="241F20"/>
        </w:rPr>
        <w:t>and</w:t>
      </w:r>
      <w:r>
        <w:rPr>
          <w:color w:val="241F20"/>
        </w:rPr>
        <w:t> trunk tremor along with a moderate resting and </w:t>
      </w:r>
      <w:r>
        <w:rPr>
          <w:color w:val="241F20"/>
        </w:rPr>
        <w:t>postural</w:t>
      </w:r>
      <w:r>
        <w:rPr>
          <w:color w:val="241F20"/>
          <w:spacing w:val="80"/>
        </w:rPr>
        <w:t> </w:t>
      </w:r>
      <w:r>
        <w:rPr>
          <w:color w:val="241F20"/>
        </w:rPr>
        <w:t>tremor in the four limbs, predominant on the right side, </w:t>
      </w:r>
      <w:r>
        <w:rPr>
          <w:color w:val="241F20"/>
        </w:rPr>
        <w:t>and</w:t>
      </w:r>
      <w:r>
        <w:rPr>
          <w:color w:val="241F20"/>
        </w:rPr>
        <w:t> severe legs tremor during standing. Electrophysiological </w:t>
      </w:r>
      <w:r>
        <w:rPr>
          <w:color w:val="241F20"/>
        </w:rPr>
        <w:t>stud-</w:t>
      </w:r>
      <w:r>
        <w:rPr>
          <w:color w:val="241F20"/>
        </w:rPr>
        <w:t> ies revealed involvement of agonist-antagonist distal </w:t>
      </w:r>
      <w:r>
        <w:rPr>
          <w:color w:val="241F20"/>
        </w:rPr>
        <w:t>muscles</w:t>
      </w:r>
      <w:r>
        <w:rPr>
          <w:color w:val="241F20"/>
        </w:rPr>
        <w:t> of upper and lower limbs at a frequency of 4 to 5 Hz, at rest and in the maintenance of posture (Fig. 1A) On standing, a rhythmic legs tremor at a frequency of 5 Hz, synchronous </w:t>
      </w:r>
      <w:r>
        <w:rPr>
          <w:color w:val="241F20"/>
        </w:rPr>
        <w:t>in proximal muscles and asynchronous in distal muscles </w:t>
      </w:r>
      <w:r>
        <w:rPr>
          <w:color w:val="241F20"/>
        </w:rPr>
        <w:t>was</w:t>
      </w:r>
      <w:r>
        <w:rPr>
          <w:color w:val="241F20"/>
        </w:rPr>
        <w:t> recorded (Fig. 1C). MRI scan of the brain was normal. </w:t>
      </w:r>
      <w:r>
        <w:rPr>
          <w:color w:val="241F20"/>
        </w:rPr>
        <w:t>[</w:t>
      </w:r>
      <w:r>
        <w:rPr>
          <w:color w:val="241F20"/>
          <w:vertAlign w:val="superscript"/>
        </w:rPr>
        <w:t>123</w:t>
      </w:r>
      <w:r>
        <w:rPr>
          <w:color w:val="241F20"/>
          <w:vertAlign w:val="baseline"/>
        </w:rPr>
        <w:t>I]-</w:t>
      </w:r>
      <w:r>
        <w:rPr>
          <w:color w:val="241F20"/>
          <w:vertAlign w:val="baseline"/>
        </w:rPr>
        <w:t> FP-CIT SPECT revealed integrity of the nigrostriatal </w:t>
      </w:r>
      <w:r>
        <w:rPr>
          <w:color w:val="241F20"/>
          <w:vertAlign w:val="baseline"/>
        </w:rPr>
        <w:t>dopami-</w:t>
      </w:r>
      <w:r>
        <w:rPr>
          <w:color w:val="241F20"/>
          <w:vertAlign w:val="baseline"/>
        </w:rPr>
        <w:t> nergic system. The patient had received various </w:t>
      </w:r>
      <w:r>
        <w:rPr>
          <w:color w:val="241F20"/>
          <w:vertAlign w:val="baseline"/>
        </w:rPr>
        <w:t>treatments (clonazepam, propranolol, primidone, etc.) in adequate </w:t>
      </w:r>
      <w:r>
        <w:rPr>
          <w:color w:val="241F20"/>
          <w:vertAlign w:val="baseline"/>
        </w:rPr>
        <w:t>dos-</w:t>
      </w:r>
      <w:r>
        <w:rPr>
          <w:color w:val="241F20"/>
          <w:spacing w:val="40"/>
          <w:vertAlign w:val="baseline"/>
        </w:rPr>
        <w:t> </w:t>
      </w:r>
      <w:r>
        <w:rPr>
          <w:color w:val="241F20"/>
          <w:vertAlign w:val="baseline"/>
        </w:rPr>
        <w:t>age but these did not result in any signiﬁcant </w:t>
      </w:r>
      <w:r>
        <w:rPr>
          <w:color w:val="241F20"/>
          <w:vertAlign w:val="baseline"/>
        </w:rPr>
        <w:t>improvement.</w:t>
      </w:r>
      <w:r>
        <w:rPr>
          <w:color w:val="241F20"/>
          <w:spacing w:val="40"/>
          <w:vertAlign w:val="baseline"/>
        </w:rPr>
        <w:t> </w:t>
      </w:r>
      <w:r>
        <w:rPr>
          <w:color w:val="241F20"/>
          <w:vertAlign w:val="baseline"/>
        </w:rPr>
        <w:t>She complained of increased disability for daily life </w:t>
      </w:r>
      <w:r>
        <w:rPr>
          <w:color w:val="241F20"/>
          <w:vertAlign w:val="baseline"/>
        </w:rPr>
        <w:t>activities and was assessed for surgery. At the clinical follow-up </w:t>
      </w:r>
      <w:r>
        <w:rPr>
          <w:color w:val="241F20"/>
          <w:vertAlign w:val="baseline"/>
        </w:rPr>
        <w:t>(18</w:t>
      </w:r>
      <w:r>
        <w:rPr>
          <w:color w:val="241F20"/>
          <w:vertAlign w:val="baseline"/>
        </w:rPr>
        <w:t> months after baseline evaluation), the patient showed </w:t>
      </w:r>
      <w:r>
        <w:rPr>
          <w:color w:val="241F20"/>
          <w:vertAlign w:val="baseline"/>
        </w:rPr>
        <w:t>asym-</w:t>
      </w:r>
      <w:r>
        <w:rPr>
          <w:color w:val="241F20"/>
          <w:vertAlign w:val="baseline"/>
        </w:rPr>
        <w:t> metric postural and resting tremor of the upper and </w:t>
      </w:r>
      <w:r>
        <w:rPr>
          <w:color w:val="241F20"/>
          <w:vertAlign w:val="baseline"/>
        </w:rPr>
        <w:t>lower</w:t>
      </w:r>
      <w:r>
        <w:rPr>
          <w:color w:val="241F20"/>
          <w:vertAlign w:val="baseline"/>
        </w:rPr>
        <w:t> limbs, and marked tremor of the trunk and lower limbs </w:t>
      </w:r>
      <w:r>
        <w:rPr>
          <w:color w:val="241F20"/>
          <w:vertAlign w:val="baseline"/>
        </w:rPr>
        <w:t>on</w:t>
      </w:r>
      <w:r>
        <w:rPr>
          <w:color w:val="241F20"/>
          <w:vertAlign w:val="baseline"/>
        </w:rPr>
        <w:t> standing position. A second [</w:t>
      </w:r>
      <w:r>
        <w:rPr>
          <w:color w:val="241F20"/>
          <w:vertAlign w:val="superscript"/>
        </w:rPr>
        <w:t>123</w:t>
      </w:r>
      <w:r>
        <w:rPr>
          <w:color w:val="241F20"/>
          <w:vertAlign w:val="baseline"/>
        </w:rPr>
        <w:t>I]-FP-CIT SPECT </w:t>
      </w:r>
      <w:r>
        <w:rPr>
          <w:color w:val="241F20"/>
          <w:vertAlign w:val="baseline"/>
        </w:rPr>
        <w:t>performed</w:t>
      </w:r>
      <w:r>
        <w:rPr>
          <w:color w:val="241F20"/>
          <w:vertAlign w:val="baseline"/>
        </w:rPr>
        <w:t> 18 months after the ﬁrst examination was normal. Both </w:t>
      </w:r>
      <w:r>
        <w:rPr>
          <w:color w:val="241F20"/>
          <w:vertAlign w:val="baseline"/>
        </w:rPr>
        <w:t>pre-</w:t>
      </w:r>
      <w:r>
        <w:rPr>
          <w:color w:val="241F20"/>
          <w:vertAlign w:val="baseline"/>
        </w:rPr>
        <w:t> and post-operatively Fahn–Tolosa–Marin Tremor </w:t>
      </w:r>
      <w:r>
        <w:rPr>
          <w:color w:val="241F20"/>
          <w:vertAlign w:val="baseline"/>
        </w:rPr>
        <w:t>Rating</w:t>
      </w:r>
      <w:r>
        <w:rPr>
          <w:color w:val="241F20"/>
          <w:spacing w:val="80"/>
          <w:vertAlign w:val="baseline"/>
        </w:rPr>
        <w:t> </w:t>
      </w:r>
      <w:r>
        <w:rPr>
          <w:color w:val="241F20"/>
          <w:vertAlign w:val="baseline"/>
        </w:rPr>
        <w:t>Scale</w:t>
      </w:r>
      <w:r>
        <w:rPr>
          <w:color w:val="241F20"/>
          <w:spacing w:val="40"/>
          <w:vertAlign w:val="baseline"/>
        </w:rPr>
        <w:t> </w:t>
      </w:r>
      <w:r>
        <w:rPr>
          <w:color w:val="241F20"/>
          <w:vertAlign w:val="baseline"/>
        </w:rPr>
        <w:t>was</w:t>
      </w:r>
      <w:r>
        <w:rPr>
          <w:color w:val="241F20"/>
          <w:spacing w:val="40"/>
          <w:vertAlign w:val="baseline"/>
        </w:rPr>
        <w:t> </w:t>
      </w:r>
      <w:r>
        <w:rPr>
          <w:color w:val="241F20"/>
          <w:vertAlign w:val="baseline"/>
        </w:rPr>
        <w:t>performed</w:t>
      </w:r>
      <w:r>
        <w:rPr>
          <w:color w:val="241F20"/>
          <w:spacing w:val="40"/>
          <w:vertAlign w:val="baseline"/>
        </w:rPr>
        <w:t> </w:t>
      </w:r>
      <w:r>
        <w:rPr>
          <w:color w:val="241F20"/>
          <w:vertAlign w:val="baseline"/>
        </w:rPr>
        <w:t>(see</w:t>
      </w:r>
      <w:r>
        <w:rPr>
          <w:color w:val="241F20"/>
          <w:spacing w:val="40"/>
          <w:vertAlign w:val="baseline"/>
        </w:rPr>
        <w:t> </w:t>
      </w:r>
      <w:r>
        <w:rPr>
          <w:color w:val="241F20"/>
          <w:vertAlign w:val="baseline"/>
        </w:rPr>
        <w:t>Table</w:t>
      </w:r>
      <w:r>
        <w:rPr>
          <w:color w:val="241F20"/>
          <w:spacing w:val="40"/>
          <w:vertAlign w:val="baseline"/>
        </w:rPr>
        <w:t> </w:t>
      </w:r>
      <w:r>
        <w:rPr>
          <w:color w:val="241F20"/>
          <w:vertAlign w:val="baseline"/>
        </w:rPr>
        <w:t>1).</w:t>
      </w:r>
      <w:r>
        <w:rPr>
          <w:color w:val="241F20"/>
          <w:spacing w:val="40"/>
          <w:vertAlign w:val="baseline"/>
        </w:rPr>
        <w:t> </w:t>
      </w:r>
      <w:r>
        <w:rPr>
          <w:color w:val="241F20"/>
          <w:vertAlign w:val="baseline"/>
        </w:rPr>
        <w:t>After</w:t>
      </w:r>
      <w:r>
        <w:rPr>
          <w:color w:val="241F20"/>
          <w:spacing w:val="40"/>
          <w:vertAlign w:val="baseline"/>
        </w:rPr>
        <w:t> </w:t>
      </w:r>
      <w:r>
        <w:rPr>
          <w:color w:val="241F20"/>
          <w:vertAlign w:val="baseline"/>
        </w:rPr>
        <w:t>written</w:t>
      </w:r>
      <w:r>
        <w:rPr>
          <w:color w:val="241F20"/>
          <w:spacing w:val="51"/>
          <w:vertAlign w:val="baseline"/>
        </w:rPr>
        <w:t> </w:t>
      </w:r>
      <w:r>
        <w:rPr>
          <w:color w:val="241F20"/>
          <w:vertAlign w:val="baseline"/>
        </w:rPr>
        <w:t>consent</w:t>
      </w:r>
      <w:r>
        <w:rPr>
          <w:color w:val="241F20"/>
          <w:vertAlign w:val="baseline"/>
        </w:rPr>
        <w:t> was obtained, she underwent monopolar bilateral </w:t>
      </w:r>
      <w:r>
        <w:rPr>
          <w:color w:val="241F20"/>
          <w:vertAlign w:val="baseline"/>
        </w:rPr>
        <w:t>microelec- trode guided Vim-DBS after the usual preoperative CT-</w:t>
      </w:r>
      <w:r>
        <w:rPr>
          <w:color w:val="241F20"/>
          <w:vertAlign w:val="baseline"/>
        </w:rPr>
        <w:t>MRI</w:t>
      </w:r>
      <w:r>
        <w:rPr>
          <w:color w:val="241F20"/>
          <w:vertAlign w:val="baseline"/>
        </w:rPr>
        <w:t> localization of the target coordinate. The Vim </w:t>
      </w:r>
      <w:r>
        <w:rPr>
          <w:color w:val="241F20"/>
          <w:vertAlign w:val="baseline"/>
        </w:rPr>
        <w:t>coordinates</w:t>
      </w:r>
      <w:r>
        <w:rPr>
          <w:color w:val="241F20"/>
          <w:spacing w:val="80"/>
          <w:vertAlign w:val="baseline"/>
        </w:rPr>
        <w:t> </w:t>
      </w:r>
      <w:r>
        <w:rPr>
          <w:color w:val="241F20"/>
          <w:vertAlign w:val="baseline"/>
        </w:rPr>
        <w:t>were 4 mm posterior to the mid commissural point, 3 </w:t>
      </w:r>
      <w:r>
        <w:rPr>
          <w:color w:val="241F20"/>
          <w:vertAlign w:val="baseline"/>
        </w:rPr>
        <w:t>mm above,</w:t>
      </w:r>
      <w:r>
        <w:rPr>
          <w:color w:val="241F20"/>
          <w:spacing w:val="40"/>
          <w:vertAlign w:val="baseline"/>
        </w:rPr>
        <w:t> </w:t>
      </w:r>
      <w:r>
        <w:rPr>
          <w:color w:val="241F20"/>
          <w:vertAlign w:val="baseline"/>
        </w:rPr>
        <w:t>and</w:t>
      </w:r>
      <w:r>
        <w:rPr>
          <w:color w:val="241F20"/>
          <w:spacing w:val="40"/>
          <w:vertAlign w:val="baseline"/>
        </w:rPr>
        <w:t> </w:t>
      </w:r>
      <w:r>
        <w:rPr>
          <w:color w:val="241F20"/>
          <w:vertAlign w:val="baseline"/>
        </w:rPr>
        <w:t>13</w:t>
      </w:r>
      <w:r>
        <w:rPr>
          <w:color w:val="241F20"/>
          <w:spacing w:val="40"/>
          <w:vertAlign w:val="baseline"/>
        </w:rPr>
        <w:t> </w:t>
      </w:r>
      <w:r>
        <w:rPr>
          <w:color w:val="241F20"/>
          <w:vertAlign w:val="baseline"/>
        </w:rPr>
        <w:t>mm</w:t>
      </w:r>
      <w:r>
        <w:rPr>
          <w:color w:val="241F20"/>
          <w:spacing w:val="40"/>
          <w:vertAlign w:val="baseline"/>
        </w:rPr>
        <w:t> </w:t>
      </w:r>
      <w:r>
        <w:rPr>
          <w:color w:val="241F20"/>
          <w:vertAlign w:val="baseline"/>
        </w:rPr>
        <w:t>lateral</w:t>
      </w:r>
      <w:r>
        <w:rPr>
          <w:color w:val="241F20"/>
          <w:spacing w:val="40"/>
          <w:vertAlign w:val="baseline"/>
        </w:rPr>
        <w:t> </w:t>
      </w:r>
      <w:r>
        <w:rPr>
          <w:color w:val="241F20"/>
          <w:vertAlign w:val="baseline"/>
        </w:rPr>
        <w:t>to</w:t>
      </w:r>
      <w:r>
        <w:rPr>
          <w:color w:val="241F20"/>
          <w:spacing w:val="40"/>
          <w:vertAlign w:val="baseline"/>
        </w:rPr>
        <w:t> </w:t>
      </w:r>
      <w:r>
        <w:rPr>
          <w:color w:val="241F20"/>
          <w:vertAlign w:val="baseline"/>
        </w:rPr>
        <w:t>the</w:t>
      </w:r>
      <w:r>
        <w:rPr>
          <w:color w:val="241F20"/>
          <w:spacing w:val="40"/>
          <w:vertAlign w:val="baseline"/>
        </w:rPr>
        <w:t> </w:t>
      </w:r>
      <w:r>
        <w:rPr>
          <w:color w:val="241F20"/>
          <w:vertAlign w:val="baseline"/>
        </w:rPr>
        <w:t>commissural</w:t>
      </w:r>
      <w:r>
        <w:rPr>
          <w:color w:val="241F20"/>
          <w:spacing w:val="40"/>
          <w:vertAlign w:val="baseline"/>
        </w:rPr>
        <w:t> </w:t>
      </w:r>
      <w:r>
        <w:rPr>
          <w:color w:val="241F20"/>
          <w:vertAlign w:val="baseline"/>
        </w:rPr>
        <w:t>plane</w:t>
      </w:r>
      <w:r>
        <w:rPr>
          <w:color w:val="241F20"/>
          <w:spacing w:val="54"/>
          <w:vertAlign w:val="baseline"/>
        </w:rPr>
        <w:t> </w:t>
      </w:r>
      <w:r>
        <w:rPr>
          <w:color w:val="241F20"/>
          <w:vertAlign w:val="baseline"/>
        </w:rPr>
        <w:t>with</w:t>
      </w:r>
      <w:r>
        <w:rPr>
          <w:color w:val="241F20"/>
          <w:vertAlign w:val="baseline"/>
        </w:rPr>
        <w:t> active contacts 1 and 5. The patient remained conscious. The DBS setting had a frequency of 130 Hz, a pulse width of </w:t>
      </w:r>
      <w:r>
        <w:rPr>
          <w:color w:val="241F20"/>
          <w:vertAlign w:val="baseline"/>
        </w:rPr>
        <w:t>250</w:t>
      </w:r>
      <w:r>
        <w:rPr>
          <w:color w:val="241F20"/>
          <w:spacing w:val="40"/>
          <w:vertAlign w:val="baseline"/>
        </w:rPr>
        <w:t> </w:t>
      </w:r>
      <w:r>
        <w:rPr>
          <w:color w:val="241F20"/>
          <w:vertAlign w:val="baseline"/>
        </w:rPr>
        <w:t>ls, and a amplitude of 1 mA.</w:t>
      </w:r>
    </w:p>
    <w:p>
      <w:pPr>
        <w:pStyle w:val="BodyText"/>
        <w:spacing w:line="230" w:lineRule="auto" w:before="21"/>
        <w:ind w:left="256" w:right="216" w:firstLine="199"/>
        <w:jc w:val="both"/>
      </w:pPr>
      <w:r>
        <w:rPr>
          <w:color w:val="241F20"/>
        </w:rPr>
        <w:t>Post-operatively, the beneﬁt was rapidly evident </w:t>
      </w:r>
      <w:r>
        <w:rPr>
          <w:color w:val="241F20"/>
        </w:rPr>
        <w:t>with marked improvement of tremor of head, trunk, and limbs. Comparison</w:t>
      </w:r>
      <w:r>
        <w:rPr>
          <w:color w:val="241F20"/>
          <w:spacing w:val="40"/>
        </w:rPr>
        <w:t> </w:t>
      </w:r>
      <w:r>
        <w:rPr>
          <w:color w:val="241F20"/>
        </w:rPr>
        <w:t>of</w:t>
      </w:r>
      <w:r>
        <w:rPr>
          <w:color w:val="241F20"/>
          <w:spacing w:val="40"/>
        </w:rPr>
        <w:t> </w:t>
      </w:r>
      <w:r>
        <w:rPr>
          <w:color w:val="241F20"/>
        </w:rPr>
        <w:t>pre-</w:t>
      </w:r>
      <w:r>
        <w:rPr>
          <w:color w:val="241F20"/>
          <w:spacing w:val="40"/>
        </w:rPr>
        <w:t> </w:t>
      </w:r>
      <w:r>
        <w:rPr>
          <w:color w:val="241F20"/>
        </w:rPr>
        <w:t>and</w:t>
      </w:r>
      <w:r>
        <w:rPr>
          <w:color w:val="241F20"/>
          <w:spacing w:val="40"/>
        </w:rPr>
        <w:t> </w:t>
      </w:r>
      <w:r>
        <w:rPr>
          <w:color w:val="241F20"/>
        </w:rPr>
        <w:t>post-operative</w:t>
      </w:r>
      <w:r>
        <w:rPr>
          <w:color w:val="241F20"/>
          <w:spacing w:val="40"/>
        </w:rPr>
        <w:t> </w:t>
      </w:r>
      <w:r>
        <w:rPr>
          <w:color w:val="241F20"/>
        </w:rPr>
        <w:t>video</w:t>
      </w:r>
      <w:r>
        <w:rPr>
          <w:color w:val="241F20"/>
          <w:spacing w:val="40"/>
        </w:rPr>
        <w:t> </w:t>
      </w:r>
      <w:r>
        <w:rPr>
          <w:color w:val="241F20"/>
        </w:rPr>
        <w:t>segments depicts the improvement quite clearly. In on-stimulation con- dition,</w:t>
      </w:r>
      <w:r>
        <w:rPr>
          <w:color w:val="241F20"/>
        </w:rPr>
        <w:t> resting and postural tremor completely disappeared in distal muscles of upper and lower limbs (Fig. 1B). On stand- ing, only an asynchronous tremor was recorded in the distal muscles of the legs with substantially (more than 50% of baseline) decreased amplitude (Fig. 1D). At the follow-up</w:t>
      </w:r>
      <w:r>
        <w:rPr>
          <w:color w:val="241F20"/>
          <w:spacing w:val="40"/>
        </w:rPr>
        <w:t> </w:t>
      </w:r>
      <w:r>
        <w:rPr>
          <w:color w:val="241F20"/>
        </w:rPr>
        <w:t>visit,</w:t>
      </w:r>
      <w:r>
        <w:rPr>
          <w:color w:val="241F20"/>
          <w:spacing w:val="38"/>
        </w:rPr>
        <w:t> </w:t>
      </w:r>
      <w:r>
        <w:rPr>
          <w:color w:val="241F20"/>
        </w:rPr>
        <w:t>12</w:t>
      </w:r>
      <w:r>
        <w:rPr>
          <w:color w:val="241F20"/>
          <w:spacing w:val="39"/>
        </w:rPr>
        <w:t> </w:t>
      </w:r>
      <w:r>
        <w:rPr>
          <w:color w:val="241F20"/>
        </w:rPr>
        <w:t>months</w:t>
      </w:r>
      <w:r>
        <w:rPr>
          <w:color w:val="241F20"/>
          <w:spacing w:val="38"/>
        </w:rPr>
        <w:t> </w:t>
      </w:r>
      <w:r>
        <w:rPr>
          <w:color w:val="241F20"/>
        </w:rPr>
        <w:t>after</w:t>
      </w:r>
      <w:r>
        <w:rPr>
          <w:color w:val="241F20"/>
          <w:spacing w:val="39"/>
        </w:rPr>
        <w:t> </w:t>
      </w:r>
      <w:r>
        <w:rPr>
          <w:color w:val="241F20"/>
        </w:rPr>
        <w:t>surgery,</w:t>
      </w:r>
      <w:r>
        <w:rPr>
          <w:color w:val="241F20"/>
          <w:spacing w:val="38"/>
        </w:rPr>
        <w:t> </w:t>
      </w:r>
      <w:r>
        <w:rPr>
          <w:color w:val="241F20"/>
        </w:rPr>
        <w:t>DBS</w:t>
      </w:r>
      <w:r>
        <w:rPr>
          <w:color w:val="241F20"/>
          <w:spacing w:val="39"/>
        </w:rPr>
        <w:t> </w:t>
      </w:r>
      <w:r>
        <w:rPr>
          <w:color w:val="241F20"/>
        </w:rPr>
        <w:t>was</w:t>
      </w:r>
      <w:r>
        <w:rPr>
          <w:color w:val="241F20"/>
          <w:spacing w:val="39"/>
        </w:rPr>
        <w:t> </w:t>
      </w:r>
      <w:r>
        <w:rPr>
          <w:color w:val="241F20"/>
        </w:rPr>
        <w:t>still</w:t>
      </w:r>
      <w:r>
        <w:rPr>
          <w:color w:val="241F20"/>
          <w:spacing w:val="38"/>
        </w:rPr>
        <w:t> </w:t>
      </w:r>
      <w:r>
        <w:rPr>
          <w:color w:val="241F20"/>
        </w:rPr>
        <w:t>effective</w:t>
      </w:r>
      <w:r>
        <w:rPr>
          <w:color w:val="241F20"/>
          <w:spacing w:val="39"/>
        </w:rPr>
        <w:t> </w:t>
      </w:r>
      <w:r>
        <w:rPr>
          <w:color w:val="241F20"/>
        </w:rPr>
        <w:t>and the patient showed no tremor in her four limbs, trunk, and</w:t>
      </w:r>
      <w:r>
        <w:rPr>
          <w:color w:val="241F20"/>
          <w:spacing w:val="40"/>
        </w:rPr>
        <w:t> </w:t>
      </w:r>
      <w:r>
        <w:rPr>
          <w:color w:val="241F20"/>
        </w:rPr>
        <w:t>head. Her quality of life substantially improved and she remained off medication.</w:t>
      </w:r>
    </w:p>
    <w:p>
      <w:pPr>
        <w:pStyle w:val="BodyText"/>
        <w:spacing w:line="230" w:lineRule="auto" w:before="7"/>
        <w:ind w:left="256" w:right="217" w:firstLine="199"/>
        <w:jc w:val="both"/>
      </w:pPr>
      <w:r>
        <w:rPr>
          <w:color w:val="241F20"/>
        </w:rPr>
        <w:t>The Vim nucleus is the primary surgical target for </w:t>
      </w:r>
      <w:r>
        <w:rPr>
          <w:color w:val="241F20"/>
        </w:rPr>
        <w:t>the treatment</w:t>
      </w:r>
      <w:r>
        <w:rPr>
          <w:color w:val="241F20"/>
          <w:spacing w:val="37"/>
        </w:rPr>
        <w:t> </w:t>
      </w:r>
      <w:r>
        <w:rPr>
          <w:color w:val="241F20"/>
        </w:rPr>
        <w:t>of</w:t>
      </w:r>
      <w:r>
        <w:rPr>
          <w:color w:val="241F20"/>
          <w:spacing w:val="38"/>
        </w:rPr>
        <w:t> </w:t>
      </w:r>
      <w:r>
        <w:rPr>
          <w:color w:val="241F20"/>
        </w:rPr>
        <w:t>tremor.</w:t>
      </w:r>
      <w:r>
        <w:rPr>
          <w:color w:val="241F20"/>
          <w:vertAlign w:val="superscript"/>
        </w:rPr>
        <w:t>3</w:t>
      </w:r>
      <w:r>
        <w:rPr>
          <w:color w:val="241F20"/>
          <w:spacing w:val="38"/>
          <w:vertAlign w:val="baseline"/>
        </w:rPr>
        <w:t> </w:t>
      </w:r>
      <w:r>
        <w:rPr>
          <w:color w:val="241F20"/>
          <w:vertAlign w:val="baseline"/>
        </w:rPr>
        <w:t>The</w:t>
      </w:r>
      <w:r>
        <w:rPr>
          <w:color w:val="241F20"/>
          <w:spacing w:val="36"/>
          <w:vertAlign w:val="baseline"/>
        </w:rPr>
        <w:t> </w:t>
      </w:r>
      <w:r>
        <w:rPr>
          <w:color w:val="241F20"/>
          <w:vertAlign w:val="baseline"/>
        </w:rPr>
        <w:t>beneﬁcial</w:t>
      </w:r>
      <w:r>
        <w:rPr>
          <w:color w:val="241F20"/>
          <w:spacing w:val="38"/>
          <w:vertAlign w:val="baseline"/>
        </w:rPr>
        <w:t> </w:t>
      </w:r>
      <w:r>
        <w:rPr>
          <w:color w:val="241F20"/>
          <w:vertAlign w:val="baseline"/>
        </w:rPr>
        <w:t>effect</w:t>
      </w:r>
      <w:r>
        <w:rPr>
          <w:color w:val="241F20"/>
          <w:spacing w:val="38"/>
          <w:vertAlign w:val="baseline"/>
        </w:rPr>
        <w:t> </w:t>
      </w:r>
      <w:r>
        <w:rPr>
          <w:color w:val="241F20"/>
          <w:vertAlign w:val="baseline"/>
        </w:rPr>
        <w:t>of</w:t>
      </w:r>
      <w:r>
        <w:rPr>
          <w:color w:val="241F20"/>
          <w:spacing w:val="38"/>
          <w:vertAlign w:val="baseline"/>
        </w:rPr>
        <w:t> </w:t>
      </w:r>
      <w:r>
        <w:rPr>
          <w:color w:val="241F20"/>
          <w:vertAlign w:val="baseline"/>
        </w:rPr>
        <w:t>Vim</w:t>
      </w:r>
      <w:r>
        <w:rPr>
          <w:color w:val="241F20"/>
          <w:spacing w:val="37"/>
          <w:vertAlign w:val="baseline"/>
        </w:rPr>
        <w:t> </w:t>
      </w:r>
      <w:r>
        <w:rPr>
          <w:color w:val="241F20"/>
          <w:vertAlign w:val="baseline"/>
        </w:rPr>
        <w:t>DBS</w:t>
      </w:r>
      <w:r>
        <w:rPr>
          <w:color w:val="241F20"/>
          <w:spacing w:val="37"/>
          <w:vertAlign w:val="baseline"/>
        </w:rPr>
        <w:t> </w:t>
      </w:r>
      <w:r>
        <w:rPr>
          <w:color w:val="241F20"/>
          <w:spacing w:val="-5"/>
          <w:vertAlign w:val="baseline"/>
        </w:rPr>
        <w:t>on</w:t>
      </w:r>
    </w:p>
    <w:p>
      <w:pPr>
        <w:pStyle w:val="BodyText"/>
        <w:spacing w:after="0" w:line="230" w:lineRule="auto"/>
        <w:jc w:val="both"/>
        <w:sectPr>
          <w:type w:val="continuous"/>
          <w:pgSz w:w="12240" w:h="16200"/>
          <w:pgMar w:top="1060" w:bottom="280" w:left="1080" w:right="1080"/>
          <w:cols w:num="2" w:equalWidth="0">
            <w:col w:w="4872" w:space="169"/>
            <w:col w:w="5039"/>
          </w:cols>
        </w:sectPr>
      </w:pPr>
    </w:p>
    <w:p>
      <w:pPr>
        <w:pStyle w:val="Heading3"/>
        <w:tabs>
          <w:tab w:pos="9860" w:val="right" w:leader="none"/>
        </w:tabs>
        <w:ind w:left="3890"/>
      </w:pPr>
      <w:r>
        <w:rPr>
          <w:color w:val="241F20"/>
        </w:rPr>
        <w:t>LETTERS</w:t>
      </w:r>
      <w:r>
        <w:rPr>
          <w:color w:val="241F20"/>
          <w:spacing w:val="12"/>
        </w:rPr>
        <w:t> </w:t>
      </w:r>
      <w:r>
        <w:rPr>
          <w:color w:val="241F20"/>
        </w:rPr>
        <w:t>TO</w:t>
      </w:r>
      <w:r>
        <w:rPr>
          <w:color w:val="241F20"/>
          <w:spacing w:val="10"/>
        </w:rPr>
        <w:t> </w:t>
      </w:r>
      <w:r>
        <w:rPr>
          <w:color w:val="241F20"/>
        </w:rPr>
        <w:t>THE</w:t>
      </w:r>
      <w:r>
        <w:rPr>
          <w:color w:val="241F20"/>
          <w:spacing w:val="11"/>
        </w:rPr>
        <w:t> </w:t>
      </w:r>
      <w:r>
        <w:rPr>
          <w:color w:val="241F20"/>
          <w:spacing w:val="-2"/>
        </w:rPr>
        <w:t>EDITOR</w:t>
      </w:r>
      <w:r>
        <w:rPr>
          <w:i w:val="0"/>
          <w:color w:val="241F20"/>
        </w:rPr>
        <w:tab/>
      </w:r>
      <w:r>
        <w:rPr>
          <w:color w:val="241F20"/>
          <w:spacing w:val="-5"/>
        </w:rPr>
        <w:t>249</w:t>
      </w:r>
    </w:p>
    <w:p>
      <w:pPr>
        <w:pStyle w:val="BodyText"/>
        <w:spacing w:before="175"/>
        <w:rPr>
          <w:i/>
          <w:sz w:val="20"/>
        </w:rPr>
      </w:pPr>
      <w:r>
        <w:rPr>
          <w:i/>
          <w:sz w:val="20"/>
        </w:rPr>
        <w:drawing>
          <wp:anchor distT="0" distB="0" distL="0" distR="0" allowOverlap="1" layoutInCell="1" locked="0" behindDoc="1" simplePos="0" relativeHeight="487594496">
            <wp:simplePos x="0" y="0"/>
            <wp:positionH relativeFrom="page">
              <wp:posOffset>849604</wp:posOffset>
            </wp:positionH>
            <wp:positionV relativeFrom="paragraph">
              <wp:posOffset>272709</wp:posOffset>
            </wp:positionV>
            <wp:extent cx="6103644" cy="425958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6103644" cy="4259580"/>
                    </a:xfrm>
                    <a:prstGeom prst="rect">
                      <a:avLst/>
                    </a:prstGeom>
                  </pic:spPr>
                </pic:pic>
              </a:graphicData>
            </a:graphic>
          </wp:anchor>
        </w:drawing>
      </w:r>
    </w:p>
    <w:p>
      <w:pPr>
        <w:spacing w:line="232" w:lineRule="auto" w:before="87"/>
        <w:ind w:left="257" w:right="215" w:firstLine="0"/>
        <w:jc w:val="both"/>
        <w:rPr>
          <w:sz w:val="16"/>
        </w:rPr>
      </w:pPr>
      <w:r>
        <w:rPr>
          <w:color w:val="241F20"/>
          <w:sz w:val="16"/>
        </w:rPr>
        <w:t>FIG.</w:t>
      </w:r>
      <w:r>
        <w:rPr>
          <w:color w:val="241F20"/>
          <w:spacing w:val="18"/>
          <w:sz w:val="16"/>
        </w:rPr>
        <w:t> </w:t>
      </w:r>
      <w:r>
        <w:rPr>
          <w:color w:val="241F20"/>
          <w:sz w:val="16"/>
        </w:rPr>
        <w:t>1.</w:t>
      </w:r>
      <w:r>
        <w:rPr>
          <w:color w:val="241F20"/>
          <w:spacing w:val="40"/>
          <w:sz w:val="16"/>
        </w:rPr>
        <w:t> </w:t>
      </w:r>
      <w:r>
        <w:rPr>
          <w:color w:val="241F20"/>
          <w:sz w:val="16"/>
        </w:rPr>
        <w:t>EMG</w:t>
      </w:r>
      <w:r>
        <w:rPr>
          <w:color w:val="241F20"/>
          <w:spacing w:val="18"/>
          <w:sz w:val="16"/>
        </w:rPr>
        <w:t> </w:t>
      </w:r>
      <w:r>
        <w:rPr>
          <w:color w:val="241F20"/>
          <w:sz w:val="16"/>
        </w:rPr>
        <w:t>recording</w:t>
      </w:r>
      <w:r>
        <w:rPr>
          <w:color w:val="241F20"/>
          <w:spacing w:val="18"/>
          <w:sz w:val="16"/>
        </w:rPr>
        <w:t> </w:t>
      </w:r>
      <w:r>
        <w:rPr>
          <w:color w:val="241F20"/>
          <w:sz w:val="16"/>
        </w:rPr>
        <w:t>of</w:t>
      </w:r>
      <w:r>
        <w:rPr>
          <w:color w:val="241F20"/>
          <w:spacing w:val="18"/>
          <w:sz w:val="16"/>
        </w:rPr>
        <w:t> </w:t>
      </w:r>
      <w:r>
        <w:rPr>
          <w:color w:val="241F20"/>
          <w:sz w:val="16"/>
        </w:rPr>
        <w:t>leg</w:t>
      </w:r>
      <w:r>
        <w:rPr>
          <w:color w:val="241F20"/>
          <w:spacing w:val="18"/>
          <w:sz w:val="16"/>
        </w:rPr>
        <w:t> </w:t>
      </w:r>
      <w:r>
        <w:rPr>
          <w:color w:val="241F20"/>
          <w:sz w:val="16"/>
        </w:rPr>
        <w:t>muscles</w:t>
      </w:r>
      <w:r>
        <w:rPr>
          <w:color w:val="241F20"/>
          <w:spacing w:val="17"/>
          <w:sz w:val="16"/>
        </w:rPr>
        <w:t> </w:t>
      </w:r>
      <w:r>
        <w:rPr>
          <w:color w:val="241F20"/>
          <w:sz w:val="16"/>
        </w:rPr>
        <w:t>in</w:t>
      </w:r>
      <w:r>
        <w:rPr>
          <w:color w:val="241F20"/>
          <w:spacing w:val="19"/>
          <w:sz w:val="16"/>
        </w:rPr>
        <w:t> </w:t>
      </w:r>
      <w:r>
        <w:rPr>
          <w:color w:val="241F20"/>
          <w:sz w:val="16"/>
        </w:rPr>
        <w:t>a</w:t>
      </w:r>
      <w:r>
        <w:rPr>
          <w:color w:val="241F20"/>
          <w:spacing w:val="18"/>
          <w:sz w:val="16"/>
        </w:rPr>
        <w:t> </w:t>
      </w:r>
      <w:r>
        <w:rPr>
          <w:color w:val="241F20"/>
          <w:sz w:val="16"/>
        </w:rPr>
        <w:t>patient</w:t>
      </w:r>
      <w:r>
        <w:rPr>
          <w:color w:val="241F20"/>
          <w:spacing w:val="18"/>
          <w:sz w:val="16"/>
        </w:rPr>
        <w:t> </w:t>
      </w:r>
      <w:r>
        <w:rPr>
          <w:color w:val="241F20"/>
          <w:sz w:val="16"/>
        </w:rPr>
        <w:t>with</w:t>
      </w:r>
      <w:r>
        <w:rPr>
          <w:color w:val="241F20"/>
          <w:spacing w:val="17"/>
          <w:sz w:val="16"/>
        </w:rPr>
        <w:t> </w:t>
      </w:r>
      <w:r>
        <w:rPr>
          <w:color w:val="241F20"/>
          <w:sz w:val="16"/>
        </w:rPr>
        <w:t>isolated</w:t>
      </w:r>
      <w:r>
        <w:rPr>
          <w:color w:val="241F20"/>
          <w:spacing w:val="18"/>
          <w:sz w:val="16"/>
        </w:rPr>
        <w:t> </w:t>
      </w:r>
      <w:r>
        <w:rPr>
          <w:color w:val="241F20"/>
          <w:sz w:val="16"/>
        </w:rPr>
        <w:t>mixed</w:t>
      </w:r>
      <w:r>
        <w:rPr>
          <w:color w:val="241F20"/>
          <w:spacing w:val="18"/>
          <w:sz w:val="16"/>
        </w:rPr>
        <w:t> </w:t>
      </w:r>
      <w:r>
        <w:rPr>
          <w:color w:val="241F20"/>
          <w:sz w:val="16"/>
        </w:rPr>
        <w:t>tremor.</w:t>
      </w:r>
      <w:r>
        <w:rPr>
          <w:color w:val="241F20"/>
          <w:spacing w:val="17"/>
          <w:sz w:val="16"/>
        </w:rPr>
        <w:t> </w:t>
      </w:r>
      <w:r>
        <w:rPr>
          <w:color w:val="241F20"/>
          <w:sz w:val="16"/>
        </w:rPr>
        <w:t>At</w:t>
      </w:r>
      <w:r>
        <w:rPr>
          <w:color w:val="241F20"/>
          <w:spacing w:val="18"/>
          <w:sz w:val="16"/>
        </w:rPr>
        <w:t> </w:t>
      </w:r>
      <w:r>
        <w:rPr>
          <w:color w:val="241F20"/>
          <w:sz w:val="16"/>
        </w:rPr>
        <w:t>rest:</w:t>
      </w:r>
      <w:r>
        <w:rPr>
          <w:color w:val="241F20"/>
          <w:spacing w:val="18"/>
          <w:sz w:val="16"/>
        </w:rPr>
        <w:t> </w:t>
      </w:r>
      <w:r>
        <w:rPr>
          <w:color w:val="241F20"/>
          <w:sz w:val="16"/>
        </w:rPr>
        <w:t>at</w:t>
      </w:r>
      <w:r>
        <w:rPr>
          <w:color w:val="241F20"/>
          <w:spacing w:val="18"/>
          <w:sz w:val="16"/>
        </w:rPr>
        <w:t> </w:t>
      </w:r>
      <w:r>
        <w:rPr>
          <w:color w:val="241F20"/>
          <w:sz w:val="16"/>
        </w:rPr>
        <w:t>the</w:t>
      </w:r>
      <w:r>
        <w:rPr>
          <w:color w:val="241F20"/>
          <w:spacing w:val="18"/>
          <w:sz w:val="16"/>
        </w:rPr>
        <w:t> </w:t>
      </w:r>
      <w:r>
        <w:rPr>
          <w:color w:val="241F20"/>
          <w:sz w:val="16"/>
        </w:rPr>
        <w:t>pre-operative</w:t>
      </w:r>
      <w:r>
        <w:rPr>
          <w:color w:val="241F20"/>
          <w:spacing w:val="17"/>
          <w:sz w:val="16"/>
        </w:rPr>
        <w:t> </w:t>
      </w:r>
      <w:r>
        <w:rPr>
          <w:color w:val="241F20"/>
          <w:sz w:val="16"/>
        </w:rPr>
        <w:t>evaluation,</w:t>
      </w:r>
      <w:r>
        <w:rPr>
          <w:color w:val="241F20"/>
          <w:spacing w:val="17"/>
          <w:sz w:val="16"/>
        </w:rPr>
        <w:t> </w:t>
      </w:r>
      <w:r>
        <w:rPr>
          <w:color w:val="241F20"/>
          <w:sz w:val="16"/>
        </w:rPr>
        <w:t>rhythmic</w:t>
      </w:r>
      <w:r>
        <w:rPr>
          <w:color w:val="241F20"/>
          <w:spacing w:val="18"/>
          <w:sz w:val="16"/>
        </w:rPr>
        <w:t> </w:t>
      </w:r>
      <w:r>
        <w:rPr>
          <w:color w:val="241F20"/>
          <w:sz w:val="16"/>
        </w:rPr>
        <w:t>and</w:t>
      </w:r>
      <w:r>
        <w:rPr>
          <w:color w:val="241F20"/>
          <w:spacing w:val="18"/>
          <w:sz w:val="16"/>
        </w:rPr>
        <w:t> </w:t>
      </w:r>
      <w:r>
        <w:rPr>
          <w:color w:val="241F20"/>
          <w:sz w:val="16"/>
        </w:rPr>
        <w:t>asynchro-</w:t>
      </w:r>
      <w:r>
        <w:rPr>
          <w:color w:val="241F20"/>
          <w:spacing w:val="40"/>
          <w:sz w:val="16"/>
        </w:rPr>
        <w:t> </w:t>
      </w:r>
      <w:r>
        <w:rPr>
          <w:color w:val="241F20"/>
          <w:sz w:val="16"/>
        </w:rPr>
        <w:t>nous 4 to 5 Hz EMG activity involving TA and GM (A); in on-stimulation condition, tremor completely disappeared in distal muscles (B). On</w:t>
      </w:r>
      <w:r>
        <w:rPr>
          <w:color w:val="241F20"/>
          <w:spacing w:val="40"/>
          <w:sz w:val="16"/>
        </w:rPr>
        <w:t> </w:t>
      </w:r>
      <w:r>
        <w:rPr>
          <w:color w:val="241F20"/>
          <w:sz w:val="16"/>
        </w:rPr>
        <w:t>standing,</w:t>
      </w:r>
      <w:r>
        <w:rPr>
          <w:color w:val="241F20"/>
          <w:spacing w:val="13"/>
          <w:sz w:val="16"/>
        </w:rPr>
        <w:t> </w:t>
      </w:r>
      <w:r>
        <w:rPr>
          <w:color w:val="241F20"/>
          <w:sz w:val="16"/>
        </w:rPr>
        <w:t>at</w:t>
      </w:r>
      <w:r>
        <w:rPr>
          <w:color w:val="241F20"/>
          <w:spacing w:val="14"/>
          <w:sz w:val="16"/>
        </w:rPr>
        <w:t> </w:t>
      </w:r>
      <w:r>
        <w:rPr>
          <w:color w:val="241F20"/>
          <w:sz w:val="16"/>
        </w:rPr>
        <w:t>the</w:t>
      </w:r>
      <w:r>
        <w:rPr>
          <w:color w:val="241F20"/>
          <w:spacing w:val="15"/>
          <w:sz w:val="16"/>
        </w:rPr>
        <w:t> </w:t>
      </w:r>
      <w:r>
        <w:rPr>
          <w:color w:val="241F20"/>
          <w:sz w:val="16"/>
        </w:rPr>
        <w:t>pre-operative</w:t>
      </w:r>
      <w:r>
        <w:rPr>
          <w:color w:val="241F20"/>
          <w:spacing w:val="14"/>
          <w:sz w:val="16"/>
        </w:rPr>
        <w:t> </w:t>
      </w:r>
      <w:r>
        <w:rPr>
          <w:color w:val="241F20"/>
          <w:sz w:val="16"/>
        </w:rPr>
        <w:t>evaluation,</w:t>
      </w:r>
      <w:r>
        <w:rPr>
          <w:color w:val="241F20"/>
          <w:spacing w:val="13"/>
          <w:sz w:val="16"/>
        </w:rPr>
        <w:t> </w:t>
      </w:r>
      <w:r>
        <w:rPr>
          <w:color w:val="241F20"/>
          <w:sz w:val="16"/>
        </w:rPr>
        <w:t>a</w:t>
      </w:r>
      <w:r>
        <w:rPr>
          <w:color w:val="241F20"/>
          <w:spacing w:val="15"/>
          <w:sz w:val="16"/>
        </w:rPr>
        <w:t> </w:t>
      </w:r>
      <w:r>
        <w:rPr>
          <w:color w:val="241F20"/>
          <w:sz w:val="16"/>
        </w:rPr>
        <w:t>rhythmic</w:t>
      </w:r>
      <w:r>
        <w:rPr>
          <w:color w:val="241F20"/>
          <w:spacing w:val="14"/>
          <w:sz w:val="16"/>
        </w:rPr>
        <w:t> </w:t>
      </w:r>
      <w:r>
        <w:rPr>
          <w:color w:val="241F20"/>
          <w:sz w:val="16"/>
        </w:rPr>
        <w:t>5</w:t>
      </w:r>
      <w:r>
        <w:rPr>
          <w:color w:val="241F20"/>
          <w:spacing w:val="14"/>
          <w:sz w:val="16"/>
        </w:rPr>
        <w:t> </w:t>
      </w:r>
      <w:r>
        <w:rPr>
          <w:color w:val="241F20"/>
          <w:sz w:val="16"/>
        </w:rPr>
        <w:t>Hz</w:t>
      </w:r>
      <w:r>
        <w:rPr>
          <w:color w:val="241F20"/>
          <w:spacing w:val="13"/>
          <w:sz w:val="16"/>
        </w:rPr>
        <w:t> </w:t>
      </w:r>
      <w:r>
        <w:rPr>
          <w:color w:val="241F20"/>
          <w:sz w:val="16"/>
        </w:rPr>
        <w:t>tremor</w:t>
      </w:r>
      <w:r>
        <w:rPr>
          <w:color w:val="241F20"/>
          <w:spacing w:val="14"/>
          <w:sz w:val="16"/>
        </w:rPr>
        <w:t> </w:t>
      </w:r>
      <w:r>
        <w:rPr>
          <w:color w:val="241F20"/>
          <w:sz w:val="16"/>
        </w:rPr>
        <w:t>developed</w:t>
      </w:r>
      <w:r>
        <w:rPr>
          <w:color w:val="241F20"/>
          <w:spacing w:val="13"/>
          <w:sz w:val="16"/>
        </w:rPr>
        <w:t> </w:t>
      </w:r>
      <w:r>
        <w:rPr>
          <w:color w:val="241F20"/>
          <w:sz w:val="16"/>
        </w:rPr>
        <w:t>in</w:t>
      </w:r>
      <w:r>
        <w:rPr>
          <w:color w:val="241F20"/>
          <w:spacing w:val="13"/>
          <w:sz w:val="16"/>
        </w:rPr>
        <w:t> </w:t>
      </w:r>
      <w:r>
        <w:rPr>
          <w:color w:val="241F20"/>
          <w:sz w:val="16"/>
        </w:rPr>
        <w:t>all</w:t>
      </w:r>
      <w:r>
        <w:rPr>
          <w:color w:val="241F20"/>
          <w:spacing w:val="15"/>
          <w:sz w:val="16"/>
        </w:rPr>
        <w:t> </w:t>
      </w:r>
      <w:r>
        <w:rPr>
          <w:color w:val="241F20"/>
          <w:sz w:val="16"/>
        </w:rPr>
        <w:t>leg</w:t>
      </w:r>
      <w:r>
        <w:rPr>
          <w:color w:val="241F20"/>
          <w:spacing w:val="15"/>
          <w:sz w:val="16"/>
        </w:rPr>
        <w:t> </w:t>
      </w:r>
      <w:r>
        <w:rPr>
          <w:color w:val="241F20"/>
          <w:sz w:val="16"/>
        </w:rPr>
        <w:t>muscles,</w:t>
      </w:r>
      <w:r>
        <w:rPr>
          <w:color w:val="241F20"/>
          <w:spacing w:val="12"/>
          <w:sz w:val="16"/>
        </w:rPr>
        <w:t> </w:t>
      </w:r>
      <w:r>
        <w:rPr>
          <w:color w:val="241F20"/>
          <w:sz w:val="16"/>
        </w:rPr>
        <w:t>synchronous</w:t>
      </w:r>
      <w:r>
        <w:rPr>
          <w:color w:val="241F20"/>
          <w:spacing w:val="15"/>
          <w:sz w:val="16"/>
        </w:rPr>
        <w:t> </w:t>
      </w:r>
      <w:r>
        <w:rPr>
          <w:color w:val="241F20"/>
          <w:sz w:val="16"/>
        </w:rPr>
        <w:t>in</w:t>
      </w:r>
      <w:r>
        <w:rPr>
          <w:color w:val="241F20"/>
          <w:spacing w:val="13"/>
          <w:sz w:val="16"/>
        </w:rPr>
        <w:t> </w:t>
      </w:r>
      <w:r>
        <w:rPr>
          <w:color w:val="241F20"/>
          <w:sz w:val="16"/>
        </w:rPr>
        <w:t>VM</w:t>
      </w:r>
      <w:r>
        <w:rPr>
          <w:color w:val="241F20"/>
          <w:spacing w:val="14"/>
          <w:sz w:val="16"/>
        </w:rPr>
        <w:t> </w:t>
      </w:r>
      <w:r>
        <w:rPr>
          <w:color w:val="241F20"/>
          <w:sz w:val="16"/>
        </w:rPr>
        <w:t>and</w:t>
      </w:r>
      <w:r>
        <w:rPr>
          <w:color w:val="241F20"/>
          <w:spacing w:val="14"/>
          <w:sz w:val="16"/>
        </w:rPr>
        <w:t> </w:t>
      </w:r>
      <w:r>
        <w:rPr>
          <w:color w:val="241F20"/>
          <w:sz w:val="16"/>
        </w:rPr>
        <w:t>BF,</w:t>
      </w:r>
      <w:r>
        <w:rPr>
          <w:color w:val="241F20"/>
          <w:spacing w:val="14"/>
          <w:sz w:val="16"/>
        </w:rPr>
        <w:t> </w:t>
      </w:r>
      <w:r>
        <w:rPr>
          <w:color w:val="241F20"/>
          <w:sz w:val="16"/>
        </w:rPr>
        <w:t>asynchronous</w:t>
      </w:r>
      <w:r>
        <w:rPr>
          <w:color w:val="241F20"/>
          <w:spacing w:val="14"/>
          <w:sz w:val="16"/>
        </w:rPr>
        <w:t> </w:t>
      </w:r>
      <w:r>
        <w:rPr>
          <w:color w:val="241F20"/>
          <w:sz w:val="16"/>
        </w:rPr>
        <w:t>in</w:t>
      </w:r>
      <w:r>
        <w:rPr>
          <w:color w:val="241F20"/>
          <w:spacing w:val="15"/>
          <w:sz w:val="16"/>
        </w:rPr>
        <w:t> </w:t>
      </w:r>
      <w:r>
        <w:rPr>
          <w:color w:val="241F20"/>
          <w:sz w:val="16"/>
        </w:rPr>
        <w:t>TA</w:t>
      </w:r>
      <w:r>
        <w:rPr>
          <w:color w:val="241F20"/>
          <w:spacing w:val="40"/>
          <w:sz w:val="16"/>
        </w:rPr>
        <w:t> </w:t>
      </w:r>
      <w:r>
        <w:rPr>
          <w:color w:val="241F20"/>
          <w:sz w:val="16"/>
        </w:rPr>
        <w:t>and</w:t>
      </w:r>
      <w:r>
        <w:rPr>
          <w:color w:val="241F20"/>
          <w:spacing w:val="23"/>
          <w:sz w:val="16"/>
        </w:rPr>
        <w:t> </w:t>
      </w:r>
      <w:r>
        <w:rPr>
          <w:color w:val="241F20"/>
          <w:sz w:val="16"/>
        </w:rPr>
        <w:t>GM</w:t>
      </w:r>
      <w:r>
        <w:rPr>
          <w:color w:val="241F20"/>
          <w:spacing w:val="24"/>
          <w:sz w:val="16"/>
        </w:rPr>
        <w:t> </w:t>
      </w:r>
      <w:r>
        <w:rPr>
          <w:color w:val="241F20"/>
          <w:sz w:val="16"/>
        </w:rPr>
        <w:t>(C);</w:t>
      </w:r>
      <w:r>
        <w:rPr>
          <w:color w:val="241F20"/>
          <w:spacing w:val="24"/>
          <w:sz w:val="16"/>
        </w:rPr>
        <w:t> </w:t>
      </w:r>
      <w:r>
        <w:rPr>
          <w:color w:val="241F20"/>
          <w:sz w:val="16"/>
        </w:rPr>
        <w:t>in</w:t>
      </w:r>
      <w:r>
        <w:rPr>
          <w:color w:val="241F20"/>
          <w:spacing w:val="22"/>
          <w:sz w:val="16"/>
        </w:rPr>
        <w:t> </w:t>
      </w:r>
      <w:r>
        <w:rPr>
          <w:color w:val="241F20"/>
          <w:sz w:val="16"/>
        </w:rPr>
        <w:t>on-stimulation</w:t>
      </w:r>
      <w:r>
        <w:rPr>
          <w:color w:val="241F20"/>
          <w:spacing w:val="21"/>
          <w:sz w:val="16"/>
        </w:rPr>
        <w:t> </w:t>
      </w:r>
      <w:r>
        <w:rPr>
          <w:color w:val="241F20"/>
          <w:sz w:val="16"/>
        </w:rPr>
        <w:t>condition,</w:t>
      </w:r>
      <w:r>
        <w:rPr>
          <w:color w:val="241F20"/>
          <w:spacing w:val="22"/>
          <w:sz w:val="16"/>
        </w:rPr>
        <w:t> </w:t>
      </w:r>
      <w:r>
        <w:rPr>
          <w:color w:val="241F20"/>
          <w:sz w:val="16"/>
        </w:rPr>
        <w:t>EMG</w:t>
      </w:r>
      <w:r>
        <w:rPr>
          <w:color w:val="241F20"/>
          <w:spacing w:val="24"/>
          <w:sz w:val="16"/>
        </w:rPr>
        <w:t> </w:t>
      </w:r>
      <w:r>
        <w:rPr>
          <w:color w:val="241F20"/>
          <w:sz w:val="16"/>
        </w:rPr>
        <w:t>amplitude</w:t>
      </w:r>
      <w:r>
        <w:rPr>
          <w:color w:val="241F20"/>
          <w:spacing w:val="22"/>
          <w:sz w:val="16"/>
        </w:rPr>
        <w:t> </w:t>
      </w:r>
      <w:r>
        <w:rPr>
          <w:color w:val="241F20"/>
          <w:sz w:val="16"/>
        </w:rPr>
        <w:t>decreased</w:t>
      </w:r>
      <w:r>
        <w:rPr>
          <w:color w:val="241F20"/>
          <w:spacing w:val="22"/>
          <w:sz w:val="16"/>
        </w:rPr>
        <w:t> </w:t>
      </w:r>
      <w:r>
        <w:rPr>
          <w:color w:val="241F20"/>
          <w:sz w:val="16"/>
        </w:rPr>
        <w:t>in</w:t>
      </w:r>
      <w:r>
        <w:rPr>
          <w:color w:val="241F20"/>
          <w:spacing w:val="24"/>
          <w:sz w:val="16"/>
        </w:rPr>
        <w:t> </w:t>
      </w:r>
      <w:r>
        <w:rPr>
          <w:color w:val="241F20"/>
          <w:sz w:val="16"/>
        </w:rPr>
        <w:t>TA</w:t>
      </w:r>
      <w:r>
        <w:rPr>
          <w:color w:val="241F20"/>
          <w:spacing w:val="23"/>
          <w:sz w:val="16"/>
        </w:rPr>
        <w:t> </w:t>
      </w:r>
      <w:r>
        <w:rPr>
          <w:color w:val="241F20"/>
          <w:sz w:val="16"/>
        </w:rPr>
        <w:t>and</w:t>
      </w:r>
      <w:r>
        <w:rPr>
          <w:color w:val="241F20"/>
          <w:spacing w:val="24"/>
          <w:sz w:val="16"/>
        </w:rPr>
        <w:t> </w:t>
      </w:r>
      <w:r>
        <w:rPr>
          <w:color w:val="241F20"/>
          <w:sz w:val="16"/>
        </w:rPr>
        <w:t>GM,</w:t>
      </w:r>
      <w:r>
        <w:rPr>
          <w:color w:val="241F20"/>
          <w:spacing w:val="23"/>
          <w:sz w:val="16"/>
        </w:rPr>
        <w:t> </w:t>
      </w:r>
      <w:r>
        <w:rPr>
          <w:color w:val="241F20"/>
          <w:sz w:val="16"/>
        </w:rPr>
        <w:t>whereas</w:t>
      </w:r>
      <w:r>
        <w:rPr>
          <w:color w:val="241F20"/>
          <w:spacing w:val="22"/>
          <w:sz w:val="16"/>
        </w:rPr>
        <w:t> </w:t>
      </w:r>
      <w:r>
        <w:rPr>
          <w:color w:val="241F20"/>
          <w:sz w:val="16"/>
        </w:rPr>
        <w:t>tremor</w:t>
      </w:r>
      <w:r>
        <w:rPr>
          <w:color w:val="241F20"/>
          <w:spacing w:val="23"/>
          <w:sz w:val="16"/>
        </w:rPr>
        <w:t> </w:t>
      </w:r>
      <w:r>
        <w:rPr>
          <w:color w:val="241F20"/>
          <w:sz w:val="16"/>
        </w:rPr>
        <w:t>disappeared</w:t>
      </w:r>
      <w:r>
        <w:rPr>
          <w:color w:val="241F20"/>
          <w:spacing w:val="24"/>
          <w:sz w:val="16"/>
        </w:rPr>
        <w:t> </w:t>
      </w:r>
      <w:r>
        <w:rPr>
          <w:color w:val="241F20"/>
          <w:sz w:val="16"/>
        </w:rPr>
        <w:t>in</w:t>
      </w:r>
      <w:r>
        <w:rPr>
          <w:color w:val="241F20"/>
          <w:spacing w:val="24"/>
          <w:sz w:val="16"/>
        </w:rPr>
        <w:t> </w:t>
      </w:r>
      <w:r>
        <w:rPr>
          <w:color w:val="241F20"/>
          <w:sz w:val="16"/>
        </w:rPr>
        <w:t>VM</w:t>
      </w:r>
      <w:r>
        <w:rPr>
          <w:color w:val="241F20"/>
          <w:spacing w:val="23"/>
          <w:sz w:val="16"/>
        </w:rPr>
        <w:t> </w:t>
      </w:r>
      <w:r>
        <w:rPr>
          <w:color w:val="241F20"/>
          <w:sz w:val="16"/>
        </w:rPr>
        <w:t>and</w:t>
      </w:r>
      <w:r>
        <w:rPr>
          <w:color w:val="241F20"/>
          <w:spacing w:val="23"/>
          <w:sz w:val="16"/>
        </w:rPr>
        <w:t> </w:t>
      </w:r>
      <w:r>
        <w:rPr>
          <w:color w:val="241F20"/>
          <w:sz w:val="16"/>
        </w:rPr>
        <w:t>BF</w:t>
      </w:r>
      <w:r>
        <w:rPr>
          <w:color w:val="241F20"/>
          <w:spacing w:val="24"/>
          <w:sz w:val="16"/>
        </w:rPr>
        <w:t> </w:t>
      </w:r>
      <w:r>
        <w:rPr>
          <w:color w:val="241F20"/>
          <w:sz w:val="16"/>
        </w:rPr>
        <w:t>muscles</w:t>
      </w:r>
      <w:r>
        <w:rPr>
          <w:color w:val="241F20"/>
          <w:spacing w:val="23"/>
          <w:sz w:val="16"/>
        </w:rPr>
        <w:t> </w:t>
      </w:r>
      <w:r>
        <w:rPr>
          <w:color w:val="241F20"/>
          <w:sz w:val="16"/>
        </w:rPr>
        <w:t>(D).</w:t>
      </w:r>
      <w:r>
        <w:rPr>
          <w:color w:val="241F20"/>
          <w:spacing w:val="40"/>
          <w:sz w:val="16"/>
        </w:rPr>
        <w:t> </w:t>
      </w:r>
      <w:r>
        <w:rPr>
          <w:color w:val="241F20"/>
          <w:sz w:val="16"/>
        </w:rPr>
        <w:t>VM, vastus medialis muscle; BF, biceps femoris muscle; TA, tibialis anterior muscle; GM, medial gastrocnemius muscle.</w:t>
      </w:r>
    </w:p>
    <w:p>
      <w:pPr>
        <w:pStyle w:val="BodyText"/>
        <w:spacing w:before="4"/>
      </w:pPr>
    </w:p>
    <w:p>
      <w:pPr>
        <w:pStyle w:val="BodyText"/>
        <w:spacing w:after="0"/>
        <w:sectPr>
          <w:pgSz w:w="12240" w:h="16200"/>
          <w:pgMar w:top="1040" w:bottom="280" w:left="1080" w:right="1080"/>
        </w:sectPr>
      </w:pPr>
    </w:p>
    <w:p>
      <w:pPr>
        <w:pStyle w:val="BodyText"/>
        <w:spacing w:line="230" w:lineRule="auto" w:before="79"/>
        <w:ind w:left="256" w:right="39"/>
        <w:jc w:val="both"/>
      </w:pPr>
      <w:r>
        <w:rPr>
          <w:color w:val="241F20"/>
        </w:rPr>
        <w:t>ET has been well-documented. Several studies have </w:t>
      </w:r>
      <w:r>
        <w:rPr>
          <w:color w:val="241F20"/>
        </w:rPr>
        <w:t>demon- strated that about 80% of patients experience signiﬁcant over- all tremor relief.</w:t>
      </w:r>
      <w:r>
        <w:rPr>
          <w:color w:val="241F20"/>
          <w:vertAlign w:val="superscript"/>
        </w:rPr>
        <w:t>4–6</w:t>
      </w:r>
      <w:r>
        <w:rPr>
          <w:color w:val="241F20"/>
          <w:vertAlign w:val="baseline"/>
        </w:rPr>
        <w:t> No report of Vim DBS procedure in</w:t>
      </w:r>
      <w:r>
        <w:rPr>
          <w:color w:val="241F20"/>
          <w:spacing w:val="40"/>
          <w:vertAlign w:val="baseline"/>
        </w:rPr>
        <w:t> </w:t>
      </w:r>
      <w:r>
        <w:rPr>
          <w:color w:val="241F20"/>
          <w:vertAlign w:val="baseline"/>
        </w:rPr>
        <w:t>patients</w:t>
      </w:r>
      <w:r>
        <w:rPr>
          <w:color w:val="241F20"/>
          <w:vertAlign w:val="baseline"/>
        </w:rPr>
        <w:t> with isolated mixed tremor and intact dopaminergic nigrostriatal system has been documented until now. Interest- ingly, in our patient, Vim DBS produced the clinical disap- pearance not only of the axial tremors along with the postural tremor of the limbs but also of the resting tremor.</w:t>
      </w:r>
    </w:p>
    <w:p>
      <w:pPr>
        <w:pStyle w:val="BodyText"/>
        <w:spacing w:line="230" w:lineRule="auto" w:before="4"/>
        <w:ind w:left="256" w:right="38" w:firstLine="199"/>
        <w:jc w:val="both"/>
      </w:pPr>
      <w:r>
        <w:rPr>
          <w:color w:val="241F20"/>
        </w:rPr>
        <w:t>In conclusion, we described</w:t>
      </w:r>
      <w:r>
        <w:rPr>
          <w:color w:val="241F20"/>
        </w:rPr>
        <w:t> the ﬁrst reported patient with isolated mixed tremor refractory to medications, who was suc- cessfully</w:t>
      </w:r>
      <w:r>
        <w:rPr>
          <w:color w:val="241F20"/>
          <w:spacing w:val="14"/>
        </w:rPr>
        <w:t> </w:t>
      </w:r>
      <w:r>
        <w:rPr>
          <w:color w:val="241F20"/>
        </w:rPr>
        <w:t>treated</w:t>
      </w:r>
      <w:r>
        <w:rPr>
          <w:color w:val="241F20"/>
          <w:spacing w:val="15"/>
        </w:rPr>
        <w:t> </w:t>
      </w:r>
      <w:r>
        <w:rPr>
          <w:color w:val="241F20"/>
        </w:rPr>
        <w:t>with</w:t>
      </w:r>
      <w:r>
        <w:rPr>
          <w:color w:val="241F20"/>
          <w:spacing w:val="15"/>
        </w:rPr>
        <w:t> </w:t>
      </w:r>
      <w:r>
        <w:rPr>
          <w:color w:val="241F20"/>
        </w:rPr>
        <w:t>Vim</w:t>
      </w:r>
      <w:r>
        <w:rPr>
          <w:color w:val="241F20"/>
          <w:spacing w:val="16"/>
        </w:rPr>
        <w:t> </w:t>
      </w:r>
      <w:r>
        <w:rPr>
          <w:color w:val="241F20"/>
        </w:rPr>
        <w:t>DBS.</w:t>
      </w:r>
      <w:r>
        <w:rPr>
          <w:color w:val="241F20"/>
          <w:spacing w:val="15"/>
        </w:rPr>
        <w:t> </w:t>
      </w:r>
      <w:r>
        <w:rPr>
          <w:color w:val="241F20"/>
        </w:rPr>
        <w:t>This</w:t>
      </w:r>
      <w:r>
        <w:rPr>
          <w:color w:val="241F20"/>
          <w:spacing w:val="16"/>
        </w:rPr>
        <w:t> </w:t>
      </w:r>
      <w:r>
        <w:rPr>
          <w:color w:val="241F20"/>
        </w:rPr>
        <w:t>case</w:t>
      </w:r>
      <w:r>
        <w:rPr>
          <w:color w:val="241F20"/>
          <w:spacing w:val="15"/>
        </w:rPr>
        <w:t> </w:t>
      </w:r>
      <w:r>
        <w:rPr>
          <w:color w:val="241F20"/>
        </w:rPr>
        <w:t>suggests</w:t>
      </w:r>
      <w:r>
        <w:rPr>
          <w:color w:val="241F20"/>
          <w:spacing w:val="16"/>
        </w:rPr>
        <w:t> </w:t>
      </w:r>
      <w:r>
        <w:rPr>
          <w:color w:val="241F20"/>
        </w:rPr>
        <w:t>that</w:t>
      </w:r>
      <w:r>
        <w:rPr>
          <w:color w:val="241F20"/>
          <w:spacing w:val="13"/>
        </w:rPr>
        <w:t> </w:t>
      </w:r>
      <w:r>
        <w:rPr>
          <w:color w:val="241F20"/>
          <w:spacing w:val="-5"/>
        </w:rPr>
        <w:t>Vim</w:t>
      </w:r>
    </w:p>
    <w:p>
      <w:pPr>
        <w:pStyle w:val="BodyText"/>
      </w:pPr>
    </w:p>
    <w:p>
      <w:pPr>
        <w:pStyle w:val="BodyText"/>
        <w:spacing w:before="50"/>
      </w:pPr>
    </w:p>
    <w:p>
      <w:pPr>
        <w:spacing w:line="230" w:lineRule="auto" w:before="1"/>
        <w:ind w:left="1331" w:right="0" w:hanging="724"/>
        <w:jc w:val="left"/>
        <w:rPr>
          <w:i/>
          <w:sz w:val="18"/>
        </w:rPr>
      </w:pPr>
      <w:r>
        <w:rPr>
          <w:color w:val="241F20"/>
          <w:sz w:val="18"/>
        </w:rPr>
        <w:t>TABLE 1.</w:t>
      </w:r>
      <w:r>
        <w:rPr>
          <w:color w:val="241F20"/>
          <w:spacing w:val="39"/>
          <w:sz w:val="18"/>
        </w:rPr>
        <w:t> </w:t>
      </w:r>
      <w:r>
        <w:rPr>
          <w:i/>
          <w:color w:val="241F20"/>
          <w:sz w:val="18"/>
        </w:rPr>
        <w:t>Fahn–Tolosa–Marin tremor rating </w:t>
      </w:r>
      <w:r>
        <w:rPr>
          <w:i/>
          <w:color w:val="241F20"/>
          <w:sz w:val="18"/>
        </w:rPr>
        <w:t>scale (FTMTRS) before and after DBS</w:t>
      </w:r>
    </w:p>
    <w:p>
      <w:pPr>
        <w:pStyle w:val="BodyText"/>
        <w:spacing w:before="2"/>
        <w:rPr>
          <w:i/>
          <w:sz w:val="7"/>
        </w:r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7"/>
        <w:gridCol w:w="1220"/>
        <w:gridCol w:w="1211"/>
        <w:gridCol w:w="923"/>
      </w:tblGrid>
      <w:tr>
        <w:trPr>
          <w:trHeight w:val="319" w:hRule="atLeast"/>
        </w:trPr>
        <w:tc>
          <w:tcPr>
            <w:tcW w:w="1207" w:type="dxa"/>
            <w:tcBorders>
              <w:top w:val="single" w:sz="8" w:space="0" w:color="241F20"/>
              <w:bottom w:val="single" w:sz="4" w:space="0" w:color="241F20"/>
            </w:tcBorders>
          </w:tcPr>
          <w:p>
            <w:pPr>
              <w:pStyle w:val="TableParagraph"/>
              <w:spacing w:before="60"/>
              <w:ind w:left="-1"/>
              <w:jc w:val="left"/>
              <w:rPr>
                <w:sz w:val="16"/>
              </w:rPr>
            </w:pPr>
            <w:r>
              <w:rPr>
                <w:color w:val="241F20"/>
                <w:spacing w:val="-2"/>
                <w:sz w:val="16"/>
              </w:rPr>
              <w:t>FTMTRS</w:t>
            </w:r>
          </w:p>
        </w:tc>
        <w:tc>
          <w:tcPr>
            <w:tcW w:w="1220" w:type="dxa"/>
            <w:tcBorders>
              <w:top w:val="single" w:sz="8" w:space="0" w:color="241F20"/>
              <w:bottom w:val="single" w:sz="4" w:space="0" w:color="241F20"/>
            </w:tcBorders>
          </w:tcPr>
          <w:p>
            <w:pPr>
              <w:pStyle w:val="TableParagraph"/>
              <w:spacing w:before="60"/>
              <w:ind w:right="80"/>
              <w:rPr>
                <w:sz w:val="16"/>
              </w:rPr>
            </w:pPr>
            <w:r>
              <w:rPr>
                <w:color w:val="241F20"/>
                <w:sz w:val="16"/>
              </w:rPr>
              <w:t>Section</w:t>
            </w:r>
            <w:r>
              <w:rPr>
                <w:color w:val="241F20"/>
                <w:spacing w:val="7"/>
                <w:sz w:val="16"/>
              </w:rPr>
              <w:t> </w:t>
            </w:r>
            <w:r>
              <w:rPr>
                <w:color w:val="241F20"/>
                <w:spacing w:val="-10"/>
                <w:sz w:val="16"/>
              </w:rPr>
              <w:t>A</w:t>
            </w:r>
          </w:p>
        </w:tc>
        <w:tc>
          <w:tcPr>
            <w:tcW w:w="1211" w:type="dxa"/>
            <w:tcBorders>
              <w:top w:val="single" w:sz="8" w:space="0" w:color="241F20"/>
              <w:bottom w:val="single" w:sz="4" w:space="0" w:color="241F20"/>
            </w:tcBorders>
          </w:tcPr>
          <w:p>
            <w:pPr>
              <w:pStyle w:val="TableParagraph"/>
              <w:spacing w:before="60"/>
              <w:ind w:right="79"/>
              <w:rPr>
                <w:sz w:val="16"/>
              </w:rPr>
            </w:pPr>
            <w:r>
              <w:rPr>
                <w:color w:val="241F20"/>
                <w:sz w:val="16"/>
              </w:rPr>
              <w:t>Section</w:t>
            </w:r>
            <w:r>
              <w:rPr>
                <w:color w:val="241F20"/>
                <w:spacing w:val="7"/>
                <w:sz w:val="16"/>
              </w:rPr>
              <w:t> </w:t>
            </w:r>
            <w:r>
              <w:rPr>
                <w:color w:val="241F20"/>
                <w:spacing w:val="-10"/>
                <w:sz w:val="16"/>
              </w:rPr>
              <w:t>B</w:t>
            </w:r>
          </w:p>
        </w:tc>
        <w:tc>
          <w:tcPr>
            <w:tcW w:w="923" w:type="dxa"/>
            <w:tcBorders>
              <w:top w:val="single" w:sz="8" w:space="0" w:color="241F20"/>
              <w:bottom w:val="single" w:sz="4" w:space="0" w:color="241F20"/>
            </w:tcBorders>
          </w:tcPr>
          <w:p>
            <w:pPr>
              <w:pStyle w:val="TableParagraph"/>
              <w:spacing w:before="60"/>
              <w:ind w:left="287" w:right="-15"/>
              <w:rPr>
                <w:sz w:val="16"/>
              </w:rPr>
            </w:pPr>
            <w:r>
              <w:rPr>
                <w:color w:val="241F20"/>
                <w:sz w:val="16"/>
              </w:rPr>
              <w:t>Section</w:t>
            </w:r>
            <w:r>
              <w:rPr>
                <w:color w:val="241F20"/>
                <w:spacing w:val="7"/>
                <w:sz w:val="16"/>
              </w:rPr>
              <w:t> </w:t>
            </w:r>
            <w:r>
              <w:rPr>
                <w:color w:val="241F20"/>
                <w:spacing w:val="-10"/>
                <w:sz w:val="16"/>
              </w:rPr>
              <w:t>C</w:t>
            </w:r>
          </w:p>
        </w:tc>
      </w:tr>
      <w:tr>
        <w:trPr>
          <w:trHeight w:val="225" w:hRule="atLeast"/>
        </w:trPr>
        <w:tc>
          <w:tcPr>
            <w:tcW w:w="1207" w:type="dxa"/>
            <w:tcBorders>
              <w:top w:val="single" w:sz="4" w:space="0" w:color="241F20"/>
            </w:tcBorders>
          </w:tcPr>
          <w:p>
            <w:pPr>
              <w:pStyle w:val="TableParagraph"/>
              <w:spacing w:line="175" w:lineRule="exact" w:before="31"/>
              <w:ind w:left="-1"/>
              <w:jc w:val="left"/>
              <w:rPr>
                <w:sz w:val="16"/>
              </w:rPr>
            </w:pPr>
            <w:r>
              <w:rPr>
                <w:color w:val="241F20"/>
                <w:spacing w:val="-2"/>
                <w:sz w:val="16"/>
              </w:rPr>
              <w:t>Pre-operative</w:t>
            </w:r>
          </w:p>
        </w:tc>
        <w:tc>
          <w:tcPr>
            <w:tcW w:w="1220" w:type="dxa"/>
            <w:tcBorders>
              <w:top w:val="single" w:sz="4" w:space="0" w:color="241F20"/>
            </w:tcBorders>
          </w:tcPr>
          <w:p>
            <w:pPr>
              <w:pStyle w:val="TableParagraph"/>
              <w:spacing w:line="175" w:lineRule="exact" w:before="31"/>
              <w:ind w:right="79"/>
              <w:rPr>
                <w:sz w:val="16"/>
              </w:rPr>
            </w:pPr>
            <w:r>
              <w:rPr>
                <w:color w:val="241F20"/>
                <w:spacing w:val="-5"/>
                <w:sz w:val="16"/>
              </w:rPr>
              <w:t>28</w:t>
            </w:r>
          </w:p>
        </w:tc>
        <w:tc>
          <w:tcPr>
            <w:tcW w:w="1211" w:type="dxa"/>
            <w:tcBorders>
              <w:top w:val="single" w:sz="4" w:space="0" w:color="241F20"/>
            </w:tcBorders>
          </w:tcPr>
          <w:p>
            <w:pPr>
              <w:pStyle w:val="TableParagraph"/>
              <w:spacing w:line="175" w:lineRule="exact" w:before="31"/>
              <w:ind w:right="79"/>
              <w:rPr>
                <w:sz w:val="16"/>
              </w:rPr>
            </w:pPr>
            <w:r>
              <w:rPr>
                <w:color w:val="241F20"/>
                <w:spacing w:val="-5"/>
                <w:sz w:val="16"/>
              </w:rPr>
              <w:t>15</w:t>
            </w:r>
          </w:p>
        </w:tc>
        <w:tc>
          <w:tcPr>
            <w:tcW w:w="923" w:type="dxa"/>
            <w:tcBorders>
              <w:top w:val="single" w:sz="4" w:space="0" w:color="241F20"/>
            </w:tcBorders>
          </w:tcPr>
          <w:p>
            <w:pPr>
              <w:pStyle w:val="TableParagraph"/>
              <w:spacing w:line="175" w:lineRule="exact" w:before="31"/>
              <w:ind w:left="368" w:right="79"/>
              <w:rPr>
                <w:sz w:val="16"/>
              </w:rPr>
            </w:pPr>
            <w:r>
              <w:rPr>
                <w:color w:val="241F20"/>
                <w:spacing w:val="-5"/>
                <w:sz w:val="16"/>
              </w:rPr>
              <w:t>17</w:t>
            </w:r>
          </w:p>
        </w:tc>
      </w:tr>
      <w:tr>
        <w:trPr>
          <w:trHeight w:val="164" w:hRule="atLeast"/>
        </w:trPr>
        <w:tc>
          <w:tcPr>
            <w:tcW w:w="1207" w:type="dxa"/>
          </w:tcPr>
          <w:p>
            <w:pPr>
              <w:pStyle w:val="TableParagraph"/>
              <w:spacing w:line="144" w:lineRule="exact"/>
              <w:ind w:left="-1"/>
              <w:jc w:val="left"/>
              <w:rPr>
                <w:sz w:val="16"/>
              </w:rPr>
            </w:pPr>
            <w:r>
              <w:rPr>
                <w:color w:val="241F20"/>
                <w:spacing w:val="-2"/>
                <w:sz w:val="16"/>
              </w:rPr>
              <w:t>Post-operative</w:t>
            </w:r>
          </w:p>
        </w:tc>
        <w:tc>
          <w:tcPr>
            <w:tcW w:w="1220" w:type="dxa"/>
          </w:tcPr>
          <w:p>
            <w:pPr>
              <w:pStyle w:val="TableParagraph"/>
              <w:spacing w:line="144" w:lineRule="exact"/>
              <w:rPr>
                <w:sz w:val="16"/>
              </w:rPr>
            </w:pPr>
            <w:r>
              <w:rPr>
                <w:color w:val="241F20"/>
                <w:spacing w:val="-10"/>
                <w:sz w:val="16"/>
              </w:rPr>
              <w:t>2</w:t>
            </w:r>
          </w:p>
        </w:tc>
        <w:tc>
          <w:tcPr>
            <w:tcW w:w="1211" w:type="dxa"/>
          </w:tcPr>
          <w:p>
            <w:pPr>
              <w:pStyle w:val="TableParagraph"/>
              <w:spacing w:line="144" w:lineRule="exact"/>
              <w:rPr>
                <w:sz w:val="16"/>
              </w:rPr>
            </w:pPr>
            <w:r>
              <w:rPr>
                <w:color w:val="241F20"/>
                <w:spacing w:val="-10"/>
                <w:sz w:val="16"/>
              </w:rPr>
              <w:t>1</w:t>
            </w:r>
          </w:p>
        </w:tc>
        <w:tc>
          <w:tcPr>
            <w:tcW w:w="923" w:type="dxa"/>
          </w:tcPr>
          <w:p>
            <w:pPr>
              <w:pStyle w:val="TableParagraph"/>
              <w:spacing w:line="144" w:lineRule="exact"/>
              <w:ind w:left="368"/>
              <w:rPr>
                <w:sz w:val="16"/>
              </w:rPr>
            </w:pPr>
            <w:r>
              <w:rPr>
                <w:color w:val="241F20"/>
                <w:spacing w:val="-10"/>
                <w:sz w:val="16"/>
              </w:rPr>
              <w:t>0</w:t>
            </w:r>
          </w:p>
        </w:tc>
      </w:tr>
      <w:tr>
        <w:trPr>
          <w:trHeight w:val="252" w:hRule="atLeast"/>
        </w:trPr>
        <w:tc>
          <w:tcPr>
            <w:tcW w:w="1207" w:type="dxa"/>
            <w:tcBorders>
              <w:bottom w:val="single" w:sz="12" w:space="0" w:color="241F20"/>
            </w:tcBorders>
          </w:tcPr>
          <w:p>
            <w:pPr>
              <w:pStyle w:val="TableParagraph"/>
              <w:spacing w:line="184" w:lineRule="exact"/>
              <w:ind w:left="-1"/>
              <w:jc w:val="left"/>
              <w:rPr>
                <w:sz w:val="16"/>
              </w:rPr>
            </w:pPr>
            <w:r>
              <w:rPr>
                <w:color w:val="241F20"/>
                <w:spacing w:val="-2"/>
                <w:sz w:val="16"/>
              </w:rPr>
              <w:t>Follow-</w:t>
            </w:r>
            <w:r>
              <w:rPr>
                <w:color w:val="241F20"/>
                <w:spacing w:val="-5"/>
                <w:sz w:val="16"/>
              </w:rPr>
              <w:t>up</w:t>
            </w:r>
            <w:r>
              <w:rPr>
                <w:color w:val="241F20"/>
                <w:spacing w:val="-5"/>
                <w:sz w:val="16"/>
                <w:vertAlign w:val="superscript"/>
              </w:rPr>
              <w:t>a</w:t>
            </w:r>
          </w:p>
        </w:tc>
        <w:tc>
          <w:tcPr>
            <w:tcW w:w="1220" w:type="dxa"/>
            <w:tcBorders>
              <w:bottom w:val="single" w:sz="12" w:space="0" w:color="241F20"/>
            </w:tcBorders>
          </w:tcPr>
          <w:p>
            <w:pPr>
              <w:pStyle w:val="TableParagraph"/>
              <w:spacing w:line="184" w:lineRule="exact"/>
              <w:rPr>
                <w:sz w:val="16"/>
              </w:rPr>
            </w:pPr>
            <w:r>
              <w:rPr>
                <w:color w:val="241F20"/>
                <w:spacing w:val="-10"/>
                <w:sz w:val="16"/>
              </w:rPr>
              <w:t>2</w:t>
            </w:r>
          </w:p>
        </w:tc>
        <w:tc>
          <w:tcPr>
            <w:tcW w:w="1211" w:type="dxa"/>
            <w:tcBorders>
              <w:bottom w:val="single" w:sz="12" w:space="0" w:color="241F20"/>
            </w:tcBorders>
          </w:tcPr>
          <w:p>
            <w:pPr>
              <w:pStyle w:val="TableParagraph"/>
              <w:spacing w:line="184" w:lineRule="exact"/>
              <w:rPr>
                <w:sz w:val="16"/>
              </w:rPr>
            </w:pPr>
            <w:r>
              <w:rPr>
                <w:color w:val="241F20"/>
                <w:spacing w:val="-10"/>
                <w:sz w:val="16"/>
              </w:rPr>
              <w:t>1</w:t>
            </w:r>
          </w:p>
        </w:tc>
        <w:tc>
          <w:tcPr>
            <w:tcW w:w="923" w:type="dxa"/>
            <w:tcBorders>
              <w:bottom w:val="single" w:sz="12" w:space="0" w:color="241F20"/>
            </w:tcBorders>
          </w:tcPr>
          <w:p>
            <w:pPr>
              <w:pStyle w:val="TableParagraph"/>
              <w:spacing w:line="184" w:lineRule="exact"/>
              <w:ind w:left="368"/>
              <w:rPr>
                <w:sz w:val="16"/>
              </w:rPr>
            </w:pPr>
            <w:r>
              <w:rPr>
                <w:color w:val="241F20"/>
                <w:spacing w:val="-10"/>
                <w:sz w:val="16"/>
              </w:rPr>
              <w:t>0</w:t>
            </w:r>
          </w:p>
        </w:tc>
      </w:tr>
    </w:tbl>
    <w:p>
      <w:pPr>
        <w:spacing w:before="48"/>
        <w:ind w:left="416" w:right="0" w:firstLine="0"/>
        <w:jc w:val="left"/>
        <w:rPr>
          <w:sz w:val="16"/>
        </w:rPr>
      </w:pPr>
      <w:r>
        <w:rPr>
          <w:color w:val="241F20"/>
          <w:sz w:val="16"/>
          <w:vertAlign w:val="superscript"/>
        </w:rPr>
        <w:t>a</w:t>
      </w:r>
      <w:r>
        <w:rPr>
          <w:color w:val="241F20"/>
          <w:sz w:val="16"/>
          <w:vertAlign w:val="baseline"/>
        </w:rPr>
        <w:t>Evaluation</w:t>
      </w:r>
      <w:r>
        <w:rPr>
          <w:color w:val="241F20"/>
          <w:spacing w:val="9"/>
          <w:sz w:val="16"/>
          <w:vertAlign w:val="baseline"/>
        </w:rPr>
        <w:t> </w:t>
      </w:r>
      <w:r>
        <w:rPr>
          <w:color w:val="241F20"/>
          <w:sz w:val="16"/>
          <w:vertAlign w:val="baseline"/>
        </w:rPr>
        <w:t>performed</w:t>
      </w:r>
      <w:r>
        <w:rPr>
          <w:color w:val="241F20"/>
          <w:spacing w:val="9"/>
          <w:sz w:val="16"/>
          <w:vertAlign w:val="baseline"/>
        </w:rPr>
        <w:t> </w:t>
      </w:r>
      <w:r>
        <w:rPr>
          <w:color w:val="241F20"/>
          <w:sz w:val="16"/>
          <w:vertAlign w:val="baseline"/>
        </w:rPr>
        <w:t>after</w:t>
      </w:r>
      <w:r>
        <w:rPr>
          <w:color w:val="241F20"/>
          <w:spacing w:val="11"/>
          <w:sz w:val="16"/>
          <w:vertAlign w:val="baseline"/>
        </w:rPr>
        <w:t> </w:t>
      </w:r>
      <w:r>
        <w:rPr>
          <w:color w:val="241F20"/>
          <w:sz w:val="16"/>
          <w:vertAlign w:val="baseline"/>
        </w:rPr>
        <w:t>a</w:t>
      </w:r>
      <w:r>
        <w:rPr>
          <w:color w:val="241F20"/>
          <w:spacing w:val="10"/>
          <w:sz w:val="16"/>
          <w:vertAlign w:val="baseline"/>
        </w:rPr>
        <w:t> </w:t>
      </w:r>
      <w:r>
        <w:rPr>
          <w:color w:val="241F20"/>
          <w:sz w:val="16"/>
          <w:vertAlign w:val="baseline"/>
        </w:rPr>
        <w:t>12-months</w:t>
      </w:r>
      <w:r>
        <w:rPr>
          <w:color w:val="241F20"/>
          <w:spacing w:val="10"/>
          <w:sz w:val="16"/>
          <w:vertAlign w:val="baseline"/>
        </w:rPr>
        <w:t> </w:t>
      </w:r>
      <w:r>
        <w:rPr>
          <w:color w:val="241F20"/>
          <w:sz w:val="16"/>
          <w:vertAlign w:val="baseline"/>
        </w:rPr>
        <w:t>period</w:t>
      </w:r>
      <w:r>
        <w:rPr>
          <w:color w:val="241F20"/>
          <w:spacing w:val="11"/>
          <w:sz w:val="16"/>
          <w:vertAlign w:val="baseline"/>
        </w:rPr>
        <w:t> </w:t>
      </w:r>
      <w:r>
        <w:rPr>
          <w:color w:val="241F20"/>
          <w:sz w:val="16"/>
          <w:vertAlign w:val="baseline"/>
        </w:rPr>
        <w:t>of</w:t>
      </w:r>
      <w:r>
        <w:rPr>
          <w:color w:val="241F20"/>
          <w:spacing w:val="10"/>
          <w:sz w:val="16"/>
          <w:vertAlign w:val="baseline"/>
        </w:rPr>
        <w:t> </w:t>
      </w:r>
      <w:r>
        <w:rPr>
          <w:color w:val="241F20"/>
          <w:sz w:val="16"/>
          <w:vertAlign w:val="baseline"/>
        </w:rPr>
        <w:t>follow-</w:t>
      </w:r>
      <w:r>
        <w:rPr>
          <w:color w:val="241F20"/>
          <w:spacing w:val="-5"/>
          <w:sz w:val="16"/>
          <w:vertAlign w:val="baseline"/>
        </w:rPr>
        <w:t>up.</w:t>
      </w:r>
    </w:p>
    <w:p>
      <w:pPr>
        <w:pStyle w:val="BodyText"/>
        <w:spacing w:line="230" w:lineRule="auto" w:before="79"/>
        <w:ind w:left="256"/>
      </w:pPr>
      <w:r>
        <w:rPr/>
        <w:br w:type="column"/>
      </w:r>
      <w:r>
        <w:rPr>
          <w:color w:val="241F20"/>
        </w:rPr>
        <w:t>DBS</w:t>
      </w:r>
      <w:r>
        <w:rPr>
          <w:color w:val="241F20"/>
          <w:spacing w:val="22"/>
        </w:rPr>
        <w:t> </w:t>
      </w:r>
      <w:r>
        <w:rPr>
          <w:color w:val="241F20"/>
        </w:rPr>
        <w:t>may</w:t>
      </w:r>
      <w:r>
        <w:rPr>
          <w:color w:val="241F20"/>
          <w:spacing w:val="20"/>
        </w:rPr>
        <w:t> </w:t>
      </w:r>
      <w:r>
        <w:rPr>
          <w:color w:val="241F20"/>
        </w:rPr>
        <w:t>be</w:t>
      </w:r>
      <w:r>
        <w:rPr>
          <w:color w:val="241F20"/>
          <w:spacing w:val="21"/>
        </w:rPr>
        <w:t> </w:t>
      </w:r>
      <w:r>
        <w:rPr>
          <w:color w:val="241F20"/>
        </w:rPr>
        <w:t>an</w:t>
      </w:r>
      <w:r>
        <w:rPr>
          <w:color w:val="241F20"/>
          <w:spacing w:val="21"/>
        </w:rPr>
        <w:t> </w:t>
      </w:r>
      <w:r>
        <w:rPr>
          <w:color w:val="241F20"/>
        </w:rPr>
        <w:t>effective</w:t>
      </w:r>
      <w:r>
        <w:rPr>
          <w:color w:val="241F20"/>
          <w:spacing w:val="21"/>
        </w:rPr>
        <w:t> </w:t>
      </w:r>
      <w:r>
        <w:rPr>
          <w:color w:val="241F20"/>
        </w:rPr>
        <w:t>target</w:t>
      </w:r>
      <w:r>
        <w:rPr>
          <w:color w:val="241F20"/>
          <w:spacing w:val="22"/>
        </w:rPr>
        <w:t> </w:t>
      </w:r>
      <w:r>
        <w:rPr>
          <w:color w:val="241F20"/>
        </w:rPr>
        <w:t>for</w:t>
      </w:r>
      <w:r>
        <w:rPr>
          <w:color w:val="241F20"/>
          <w:spacing w:val="21"/>
        </w:rPr>
        <w:t> </w:t>
      </w:r>
      <w:r>
        <w:rPr>
          <w:color w:val="241F20"/>
        </w:rPr>
        <w:t>the</w:t>
      </w:r>
      <w:r>
        <w:rPr>
          <w:color w:val="241F20"/>
          <w:spacing w:val="21"/>
        </w:rPr>
        <w:t> </w:t>
      </w:r>
      <w:r>
        <w:rPr>
          <w:color w:val="241F20"/>
        </w:rPr>
        <w:t>treatment</w:t>
      </w:r>
      <w:r>
        <w:rPr>
          <w:color w:val="241F20"/>
          <w:spacing w:val="22"/>
        </w:rPr>
        <w:t> </w:t>
      </w:r>
      <w:r>
        <w:rPr>
          <w:color w:val="241F20"/>
        </w:rPr>
        <w:t>of</w:t>
      </w:r>
      <w:r>
        <w:rPr>
          <w:color w:val="241F20"/>
          <w:spacing w:val="21"/>
        </w:rPr>
        <w:t> </w:t>
      </w:r>
      <w:r>
        <w:rPr>
          <w:color w:val="241F20"/>
        </w:rPr>
        <w:t>patients with isolated mixed tremors and intact nigrostriatal system.</w:t>
      </w:r>
    </w:p>
    <w:p>
      <w:pPr>
        <w:pStyle w:val="BodyText"/>
      </w:pPr>
    </w:p>
    <w:p>
      <w:pPr>
        <w:pStyle w:val="BodyText"/>
      </w:pPr>
    </w:p>
    <w:p>
      <w:pPr>
        <w:pStyle w:val="BodyText"/>
        <w:spacing w:before="59"/>
      </w:pPr>
    </w:p>
    <w:p>
      <w:pPr>
        <w:pStyle w:val="Heading2"/>
        <w:jc w:val="both"/>
      </w:pPr>
      <w:r>
        <w:rPr>
          <w:color w:val="241F20"/>
          <w:w w:val="105"/>
        </w:rPr>
        <w:t>Legends</w:t>
      </w:r>
      <w:r>
        <w:rPr>
          <w:color w:val="241F20"/>
          <w:spacing w:val="16"/>
          <w:w w:val="105"/>
        </w:rPr>
        <w:t> </w:t>
      </w:r>
      <w:r>
        <w:rPr>
          <w:color w:val="241F20"/>
          <w:w w:val="105"/>
        </w:rPr>
        <w:t>to</w:t>
      </w:r>
      <w:r>
        <w:rPr>
          <w:color w:val="241F20"/>
          <w:spacing w:val="14"/>
          <w:w w:val="105"/>
        </w:rPr>
        <w:t> </w:t>
      </w:r>
      <w:r>
        <w:rPr>
          <w:color w:val="241F20"/>
          <w:w w:val="105"/>
        </w:rPr>
        <w:t>the</w:t>
      </w:r>
      <w:r>
        <w:rPr>
          <w:color w:val="241F20"/>
          <w:spacing w:val="14"/>
          <w:w w:val="105"/>
        </w:rPr>
        <w:t> </w:t>
      </w:r>
      <w:r>
        <w:rPr>
          <w:color w:val="241F20"/>
          <w:spacing w:val="-4"/>
          <w:w w:val="105"/>
        </w:rPr>
        <w:t>Video</w:t>
      </w:r>
    </w:p>
    <w:p>
      <w:pPr>
        <w:pStyle w:val="BodyText"/>
        <w:spacing w:line="230" w:lineRule="auto" w:before="94"/>
        <w:ind w:left="256" w:right="217" w:firstLine="199"/>
        <w:jc w:val="both"/>
      </w:pPr>
      <w:r>
        <w:rPr>
          <w:color w:val="241F20"/>
        </w:rPr>
        <w:t>Segment 1. Preoperative video clip of the patient </w:t>
      </w:r>
      <w:r>
        <w:rPr>
          <w:color w:val="241F20"/>
        </w:rPr>
        <w:t>showing marked tremor of head, trunk, and lower limbs on standing position.</w:t>
      </w:r>
      <w:r>
        <w:rPr>
          <w:color w:val="241F20"/>
          <w:spacing w:val="40"/>
        </w:rPr>
        <w:t> </w:t>
      </w:r>
      <w:r>
        <w:rPr>
          <w:color w:val="241F20"/>
        </w:rPr>
        <w:t>Asymmetric</w:t>
      </w:r>
      <w:r>
        <w:rPr>
          <w:color w:val="241F20"/>
          <w:spacing w:val="40"/>
        </w:rPr>
        <w:t> </w:t>
      </w:r>
      <w:r>
        <w:rPr>
          <w:color w:val="241F20"/>
        </w:rPr>
        <w:t>postural</w:t>
      </w:r>
      <w:r>
        <w:rPr>
          <w:color w:val="241F20"/>
          <w:spacing w:val="40"/>
        </w:rPr>
        <w:t> </w:t>
      </w:r>
      <w:r>
        <w:rPr>
          <w:color w:val="241F20"/>
        </w:rPr>
        <w:t>and</w:t>
      </w:r>
      <w:r>
        <w:rPr>
          <w:color w:val="241F20"/>
          <w:spacing w:val="40"/>
        </w:rPr>
        <w:t> </w:t>
      </w:r>
      <w:r>
        <w:rPr>
          <w:color w:val="241F20"/>
        </w:rPr>
        <w:t>resting</w:t>
      </w:r>
      <w:r>
        <w:rPr>
          <w:color w:val="241F20"/>
          <w:spacing w:val="40"/>
        </w:rPr>
        <w:t> </w:t>
      </w:r>
      <w:r>
        <w:rPr>
          <w:color w:val="241F20"/>
        </w:rPr>
        <w:t>tremor</w:t>
      </w:r>
      <w:r>
        <w:rPr>
          <w:color w:val="241F20"/>
          <w:spacing w:val="40"/>
        </w:rPr>
        <w:t> </w:t>
      </w:r>
      <w:r>
        <w:rPr>
          <w:color w:val="241F20"/>
        </w:rPr>
        <w:t>of</w:t>
      </w:r>
      <w:r>
        <w:rPr>
          <w:color w:val="241F20"/>
          <w:spacing w:val="40"/>
        </w:rPr>
        <w:t> </w:t>
      </w:r>
      <w:r>
        <w:rPr>
          <w:color w:val="241F20"/>
        </w:rPr>
        <w:t>the upper and the lower limbs are also depicted in the video.</w:t>
      </w:r>
    </w:p>
    <w:p>
      <w:pPr>
        <w:pStyle w:val="BodyText"/>
        <w:spacing w:line="230" w:lineRule="auto" w:before="2"/>
        <w:ind w:left="256" w:right="216" w:firstLine="199"/>
        <w:jc w:val="both"/>
      </w:pPr>
      <w:r>
        <w:rPr>
          <w:color w:val="241F20"/>
        </w:rPr>
        <w:t>Segment 2. Postoperative, stimulator off, video clip </w:t>
      </w:r>
      <w:r>
        <w:rPr>
          <w:color w:val="241F20"/>
        </w:rPr>
        <w:t>show- ing tremor of head, trunk, and lower limbs on standing posi- tion</w:t>
      </w:r>
      <w:r>
        <w:rPr>
          <w:color w:val="241F20"/>
          <w:spacing w:val="40"/>
        </w:rPr>
        <w:t> </w:t>
      </w:r>
      <w:r>
        <w:rPr>
          <w:color w:val="241F20"/>
        </w:rPr>
        <w:t>with</w:t>
      </w:r>
      <w:r>
        <w:rPr>
          <w:color w:val="241F20"/>
          <w:spacing w:val="40"/>
        </w:rPr>
        <w:t> </w:t>
      </w:r>
      <w:r>
        <w:rPr>
          <w:color w:val="241F20"/>
        </w:rPr>
        <w:t>markedly</w:t>
      </w:r>
      <w:r>
        <w:rPr>
          <w:color w:val="241F20"/>
          <w:spacing w:val="40"/>
        </w:rPr>
        <w:t> </w:t>
      </w:r>
      <w:r>
        <w:rPr>
          <w:color w:val="241F20"/>
        </w:rPr>
        <w:t>asymmetrical</w:t>
      </w:r>
      <w:r>
        <w:rPr>
          <w:color w:val="241F20"/>
          <w:spacing w:val="40"/>
        </w:rPr>
        <w:t> </w:t>
      </w:r>
      <w:r>
        <w:rPr>
          <w:color w:val="241F20"/>
        </w:rPr>
        <w:t>postural</w:t>
      </w:r>
      <w:r>
        <w:rPr>
          <w:color w:val="241F20"/>
          <w:spacing w:val="40"/>
        </w:rPr>
        <w:t> </w:t>
      </w:r>
      <w:r>
        <w:rPr>
          <w:color w:val="241F20"/>
        </w:rPr>
        <w:t>tremor</w:t>
      </w:r>
      <w:r>
        <w:rPr>
          <w:color w:val="241F20"/>
          <w:spacing w:val="40"/>
        </w:rPr>
        <w:t> </w:t>
      </w:r>
      <w:r>
        <w:rPr>
          <w:color w:val="241F20"/>
        </w:rPr>
        <w:t>of</w:t>
      </w:r>
      <w:r>
        <w:rPr>
          <w:color w:val="241F20"/>
          <w:spacing w:val="40"/>
        </w:rPr>
        <w:t> </w:t>
      </w:r>
      <w:r>
        <w:rPr>
          <w:color w:val="241F20"/>
        </w:rPr>
        <w:t>upper and lower limbs.</w:t>
      </w:r>
    </w:p>
    <w:p>
      <w:pPr>
        <w:pStyle w:val="BodyText"/>
        <w:spacing w:line="230" w:lineRule="auto" w:before="3"/>
        <w:ind w:left="256" w:right="217" w:firstLine="199"/>
        <w:jc w:val="both"/>
      </w:pPr>
      <w:r>
        <w:rPr>
          <w:color w:val="241F20"/>
        </w:rPr>
        <w:t>Segment 3. Postoperative, stimulator on, video clip: </w:t>
      </w:r>
      <w:r>
        <w:rPr>
          <w:color w:val="241F20"/>
        </w:rPr>
        <w:t>head, trunk, and lower limbs tremor on standing along with resting and postural tremor of the upper and lower limbs completely </w:t>
      </w:r>
      <w:r>
        <w:rPr>
          <w:color w:val="241F20"/>
          <w:spacing w:val="-2"/>
        </w:rPr>
        <w:t>disappeared.</w:t>
      </w:r>
    </w:p>
    <w:p>
      <w:pPr>
        <w:pStyle w:val="BodyText"/>
        <w:spacing w:line="230" w:lineRule="auto" w:before="2"/>
        <w:ind w:left="256" w:right="217" w:firstLine="199"/>
        <w:jc w:val="both"/>
      </w:pPr>
      <w:r>
        <w:rPr>
          <w:color w:val="241F20"/>
        </w:rPr>
        <w:t>Segment 4. At the follow-up visit, 12 months after </w:t>
      </w:r>
      <w:r>
        <w:rPr>
          <w:color w:val="241F20"/>
        </w:rPr>
        <w:t>sur-</w:t>
      </w:r>
      <w:r>
        <w:rPr>
          <w:color w:val="241F20"/>
          <w:spacing w:val="80"/>
        </w:rPr>
        <w:t> </w:t>
      </w:r>
      <w:r>
        <w:rPr>
          <w:color w:val="241F20"/>
        </w:rPr>
        <w:t>gery, stimulator off, video clip showed tremor of head, trunk, and four limbs, predominant on the right side.</w:t>
      </w:r>
    </w:p>
    <w:p>
      <w:pPr>
        <w:pStyle w:val="BodyText"/>
        <w:spacing w:after="0" w:line="230" w:lineRule="auto"/>
        <w:jc w:val="both"/>
        <w:sectPr>
          <w:type w:val="continuous"/>
          <w:pgSz w:w="12240" w:h="16200"/>
          <w:pgMar w:top="1060" w:bottom="280" w:left="1080" w:right="1080"/>
          <w:cols w:num="2" w:equalWidth="0">
            <w:col w:w="4862" w:space="179"/>
            <w:col w:w="5039"/>
          </w:cols>
        </w:sectPr>
      </w:pPr>
    </w:p>
    <w:p>
      <w:pPr>
        <w:pStyle w:val="BodyText"/>
        <w:rPr>
          <w:sz w:val="14"/>
        </w:rPr>
      </w:pPr>
      <w:r>
        <w:rPr>
          <w:sz w:val="14"/>
        </w:rPr>
        <mc:AlternateContent>
          <mc:Choice Requires="wps">
            <w:drawing>
              <wp:anchor distT="0" distB="0" distL="0" distR="0" allowOverlap="1" layoutInCell="1" locked="0" behindDoc="0" simplePos="0" relativeHeight="15735808">
                <wp:simplePos x="0" y="0"/>
                <wp:positionH relativeFrom="page">
                  <wp:posOffset>7555618</wp:posOffset>
                </wp:positionH>
                <wp:positionV relativeFrom="page">
                  <wp:posOffset>208883</wp:posOffset>
                </wp:positionV>
                <wp:extent cx="95885" cy="988314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2010,</w:t>
                            </w:r>
                            <w:r>
                              <w:rPr>
                                <w:spacing w:val="-1"/>
                                <w:sz w:val="10"/>
                              </w:rPr>
                              <w:t> </w:t>
                            </w:r>
                            <w:r>
                              <w:rPr>
                                <w:sz w:val="10"/>
                              </w:rPr>
                              <w:t>2,</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https://movementdisorders.onlinelibrary.wiley.com/doi/10.1002/mds.22865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35808" type="#_x0000_t202" id="docshape11"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2010,</w:t>
                      </w:r>
                      <w:r>
                        <w:rPr>
                          <w:spacing w:val="-1"/>
                          <w:sz w:val="10"/>
                        </w:rPr>
                        <w:t> </w:t>
                      </w:r>
                      <w:r>
                        <w:rPr>
                          <w:sz w:val="10"/>
                        </w:rPr>
                        <w:t>2,</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https://movementdisorders.onlinelibrary.wiley.com/doi/10.1002/mds.22865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35"/>
        <w:rPr>
          <w:sz w:val="14"/>
        </w:rPr>
      </w:pPr>
    </w:p>
    <w:p>
      <w:pPr>
        <w:spacing w:before="0"/>
        <w:ind w:left="0" w:right="217" w:firstLine="0"/>
        <w:jc w:val="right"/>
        <w:rPr>
          <w:i/>
          <w:sz w:val="14"/>
        </w:rPr>
      </w:pPr>
      <w:r>
        <w:rPr>
          <w:i/>
          <w:color w:val="241F20"/>
          <w:sz w:val="14"/>
        </w:rPr>
        <w:t>Movement</w:t>
      </w:r>
      <w:r>
        <w:rPr>
          <w:i/>
          <w:color w:val="241F20"/>
          <w:spacing w:val="8"/>
          <w:sz w:val="14"/>
        </w:rPr>
        <w:t> </w:t>
      </w:r>
      <w:r>
        <w:rPr>
          <w:i/>
          <w:color w:val="241F20"/>
          <w:sz w:val="14"/>
        </w:rPr>
        <w:t>Disorders,</w:t>
      </w:r>
      <w:r>
        <w:rPr>
          <w:i/>
          <w:color w:val="241F20"/>
          <w:spacing w:val="10"/>
          <w:sz w:val="14"/>
        </w:rPr>
        <w:t> </w:t>
      </w:r>
      <w:r>
        <w:rPr>
          <w:i/>
          <w:color w:val="241F20"/>
          <w:sz w:val="14"/>
        </w:rPr>
        <w:t>Vol.</w:t>
      </w:r>
      <w:r>
        <w:rPr>
          <w:i/>
          <w:color w:val="241F20"/>
          <w:spacing w:val="10"/>
          <w:sz w:val="14"/>
        </w:rPr>
        <w:t> </w:t>
      </w:r>
      <w:r>
        <w:rPr>
          <w:i/>
          <w:color w:val="241F20"/>
          <w:sz w:val="14"/>
        </w:rPr>
        <w:t>25,</w:t>
      </w:r>
      <w:r>
        <w:rPr>
          <w:i/>
          <w:color w:val="241F20"/>
          <w:spacing w:val="8"/>
          <w:sz w:val="14"/>
        </w:rPr>
        <w:t> </w:t>
      </w:r>
      <w:r>
        <w:rPr>
          <w:i/>
          <w:color w:val="241F20"/>
          <w:sz w:val="14"/>
        </w:rPr>
        <w:t>No.</w:t>
      </w:r>
      <w:r>
        <w:rPr>
          <w:i/>
          <w:color w:val="241F20"/>
          <w:spacing w:val="10"/>
          <w:sz w:val="14"/>
        </w:rPr>
        <w:t> </w:t>
      </w:r>
      <w:r>
        <w:rPr>
          <w:i/>
          <w:color w:val="241F20"/>
          <w:sz w:val="14"/>
        </w:rPr>
        <w:t>2,</w:t>
      </w:r>
      <w:r>
        <w:rPr>
          <w:i/>
          <w:color w:val="241F20"/>
          <w:spacing w:val="9"/>
          <w:sz w:val="14"/>
        </w:rPr>
        <w:t> </w:t>
      </w:r>
      <w:r>
        <w:rPr>
          <w:i/>
          <w:color w:val="241F20"/>
          <w:spacing w:val="-4"/>
          <w:sz w:val="14"/>
        </w:rPr>
        <w:t>2010</w:t>
      </w:r>
    </w:p>
    <w:p>
      <w:pPr>
        <w:spacing w:after="0"/>
        <w:jc w:val="right"/>
        <w:rPr>
          <w:i/>
          <w:sz w:val="14"/>
        </w:rPr>
        <w:sectPr>
          <w:type w:val="continuous"/>
          <w:pgSz w:w="12240" w:h="16200"/>
          <w:pgMar w:top="1060" w:bottom="280" w:left="1080" w:right="1080"/>
        </w:sectPr>
      </w:pPr>
    </w:p>
    <w:p>
      <w:pPr>
        <w:pStyle w:val="Heading3"/>
        <w:tabs>
          <w:tab w:pos="3890" w:val="left" w:leader="none"/>
        </w:tabs>
      </w:pPr>
      <w:r>
        <w:rPr>
          <w:color w:val="241F20"/>
          <w:spacing w:val="-5"/>
        </w:rPr>
        <w:t>250</w:t>
      </w:r>
      <w:r>
        <w:rPr>
          <w:color w:val="241F20"/>
        </w:rPr>
        <w:tab/>
        <w:t>LETTERS</w:t>
      </w:r>
      <w:r>
        <w:rPr>
          <w:color w:val="241F20"/>
          <w:spacing w:val="12"/>
        </w:rPr>
        <w:t> </w:t>
      </w:r>
      <w:r>
        <w:rPr>
          <w:color w:val="241F20"/>
        </w:rPr>
        <w:t>TO</w:t>
      </w:r>
      <w:r>
        <w:rPr>
          <w:color w:val="241F20"/>
          <w:spacing w:val="10"/>
        </w:rPr>
        <w:t> </w:t>
      </w:r>
      <w:r>
        <w:rPr>
          <w:color w:val="241F20"/>
        </w:rPr>
        <w:t>THE</w:t>
      </w:r>
      <w:r>
        <w:rPr>
          <w:color w:val="241F20"/>
          <w:spacing w:val="11"/>
        </w:rPr>
        <w:t> </w:t>
      </w:r>
      <w:r>
        <w:rPr>
          <w:color w:val="241F20"/>
          <w:spacing w:val="-2"/>
        </w:rPr>
        <w:t>EDITOR</w:t>
      </w:r>
    </w:p>
    <w:p>
      <w:pPr>
        <w:pStyle w:val="BodyText"/>
        <w:spacing w:before="48"/>
        <w:rPr>
          <w:i/>
          <w:sz w:val="20"/>
        </w:rPr>
      </w:pPr>
    </w:p>
    <w:p>
      <w:pPr>
        <w:pStyle w:val="BodyText"/>
        <w:spacing w:after="0"/>
        <w:rPr>
          <w:i/>
          <w:sz w:val="20"/>
        </w:rPr>
        <w:sectPr>
          <w:pgSz w:w="12240" w:h="16200"/>
          <w:pgMar w:top="1040" w:bottom="280" w:left="1080" w:right="1080"/>
        </w:sectPr>
      </w:pPr>
    </w:p>
    <w:p>
      <w:pPr>
        <w:pStyle w:val="BodyText"/>
        <w:spacing w:line="230" w:lineRule="auto" w:before="112"/>
        <w:ind w:left="256" w:right="49" w:firstLine="199"/>
        <w:jc w:val="both"/>
      </w:pPr>
      <w:r>
        <w:rPr/>
        <mc:AlternateContent>
          <mc:Choice Requires="wps">
            <w:drawing>
              <wp:anchor distT="0" distB="0" distL="0" distR="0" allowOverlap="1" layoutInCell="1" locked="0" behindDoc="0" simplePos="0" relativeHeight="15736832">
                <wp:simplePos x="0" y="0"/>
                <wp:positionH relativeFrom="page">
                  <wp:posOffset>7555618</wp:posOffset>
                </wp:positionH>
                <wp:positionV relativeFrom="page">
                  <wp:posOffset>208883</wp:posOffset>
                </wp:positionV>
                <wp:extent cx="95885" cy="98831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2010,</w:t>
                            </w:r>
                            <w:r>
                              <w:rPr>
                                <w:spacing w:val="-1"/>
                                <w:sz w:val="10"/>
                              </w:rPr>
                              <w:t> </w:t>
                            </w:r>
                            <w:r>
                              <w:rPr>
                                <w:sz w:val="10"/>
                              </w:rPr>
                              <w:t>2,</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https://movementdisorders.onlinelibrary.wiley.com/doi/10.1002/mds.22865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36832" type="#_x0000_t202" id="docshape12"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2010,</w:t>
                      </w:r>
                      <w:r>
                        <w:rPr>
                          <w:spacing w:val="-1"/>
                          <w:sz w:val="10"/>
                        </w:rPr>
                        <w:t> </w:t>
                      </w:r>
                      <w:r>
                        <w:rPr>
                          <w:sz w:val="10"/>
                        </w:rPr>
                        <w:t>2,</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https://movementdisorders.onlinelibrary.wiley.com/doi/10.1002/mds.22865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r>
        <w:rPr>
          <w:color w:val="241F20"/>
        </w:rPr>
        <w:t>Segment 5. At the follow-up visit, 12 months after </w:t>
      </w:r>
      <w:r>
        <w:rPr>
          <w:color w:val="241F20"/>
        </w:rPr>
        <w:t>sur-</w:t>
      </w:r>
      <w:r>
        <w:rPr>
          <w:color w:val="241F20"/>
          <w:spacing w:val="80"/>
        </w:rPr>
        <w:t> </w:t>
      </w:r>
      <w:r>
        <w:rPr>
          <w:color w:val="241F20"/>
        </w:rPr>
        <w:t>gery, stimulator on: patient showed no tremor in her four</w:t>
      </w:r>
      <w:r>
        <w:rPr>
          <w:color w:val="241F20"/>
          <w:spacing w:val="40"/>
        </w:rPr>
        <w:t> </w:t>
      </w:r>
      <w:r>
        <w:rPr>
          <w:color w:val="241F20"/>
        </w:rPr>
        <w:t>limbs, trunk, and head.</w:t>
      </w:r>
    </w:p>
    <w:p>
      <w:pPr>
        <w:pStyle w:val="BodyText"/>
        <w:spacing w:line="230" w:lineRule="auto" w:before="143"/>
        <w:ind w:left="256" w:right="49" w:firstLine="199"/>
        <w:jc w:val="both"/>
      </w:pPr>
      <w:r>
        <w:rPr>
          <w:color w:val="241F20"/>
        </w:rPr>
        <w:t>Author</w:t>
      </w:r>
      <w:r>
        <w:rPr>
          <w:color w:val="241F20"/>
          <w:spacing w:val="36"/>
        </w:rPr>
        <w:t> </w:t>
      </w:r>
      <w:r>
        <w:rPr>
          <w:color w:val="241F20"/>
        </w:rPr>
        <w:t>Roles:</w:t>
      </w:r>
      <w:r>
        <w:rPr>
          <w:color w:val="241F20"/>
          <w:spacing w:val="36"/>
        </w:rPr>
        <w:t> </w:t>
      </w:r>
      <w:r>
        <w:rPr>
          <w:color w:val="241F20"/>
        </w:rPr>
        <w:t>S.</w:t>
      </w:r>
      <w:r>
        <w:rPr>
          <w:color w:val="241F20"/>
          <w:spacing w:val="37"/>
        </w:rPr>
        <w:t> </w:t>
      </w:r>
      <w:r>
        <w:rPr>
          <w:color w:val="241F20"/>
        </w:rPr>
        <w:t>Paglionico:</w:t>
      </w:r>
      <w:r>
        <w:rPr>
          <w:color w:val="241F20"/>
          <w:spacing w:val="36"/>
        </w:rPr>
        <w:t> </w:t>
      </w:r>
      <w:r>
        <w:rPr>
          <w:color w:val="241F20"/>
        </w:rPr>
        <w:t>Organization</w:t>
      </w:r>
      <w:r>
        <w:rPr>
          <w:color w:val="241F20"/>
          <w:spacing w:val="37"/>
        </w:rPr>
        <w:t> </w:t>
      </w:r>
      <w:r>
        <w:rPr>
          <w:color w:val="241F20"/>
        </w:rPr>
        <w:t>and</w:t>
      </w:r>
      <w:r>
        <w:rPr>
          <w:color w:val="241F20"/>
          <w:spacing w:val="36"/>
        </w:rPr>
        <w:t> </w:t>
      </w:r>
      <w:r>
        <w:rPr>
          <w:color w:val="241F20"/>
        </w:rPr>
        <w:t>execution of research project, writing of the ﬁrst draft, review and cri- tique of the manuscript; G. Arabia: Execution of research pro- ject, review and critique of the manuscript; A. Lavano: Orga- nization of research project, review and critique of the manu- script; M. D. Rose: Review and critique of the manuscript; D. Pirritano Organization of research project, review and critique of the manuscript; A. Quattrone: Conception and organization of research project, review and critique of the manuscript.</w:t>
      </w:r>
    </w:p>
    <w:p>
      <w:pPr>
        <w:pStyle w:val="BodyText"/>
        <w:spacing w:before="26"/>
      </w:pPr>
    </w:p>
    <w:p>
      <w:pPr>
        <w:pStyle w:val="BodyText"/>
        <w:spacing w:line="254" w:lineRule="auto"/>
        <w:ind w:left="2686" w:right="49" w:firstLine="412"/>
        <w:jc w:val="right"/>
      </w:pPr>
      <w:r>
        <w:rPr>
          <w:color w:val="241F20"/>
        </w:rPr>
        <w:t>Sandra</w:t>
      </w:r>
      <w:r>
        <w:rPr>
          <w:color w:val="241F20"/>
          <w:spacing w:val="-5"/>
        </w:rPr>
        <w:t> </w:t>
      </w:r>
      <w:r>
        <w:rPr>
          <w:color w:val="241F20"/>
        </w:rPr>
        <w:t>Paglionico,</w:t>
      </w:r>
      <w:r>
        <w:rPr>
          <w:color w:val="241F20"/>
          <w:spacing w:val="-5"/>
        </w:rPr>
        <w:t> </w:t>
      </w:r>
      <w:r>
        <w:rPr>
          <w:color w:val="241F20"/>
        </w:rPr>
        <w:t>MD Gennarina Arabia, MD, MSc Domenico Pirritano, MD Aldo Quattrone, MD*</w:t>
      </w:r>
      <w:r>
        <w:rPr>
          <w:color w:val="241F20"/>
          <w:spacing w:val="40"/>
        </w:rPr>
        <w:t> </w:t>
      </w:r>
      <w:r>
        <w:rPr>
          <w:color w:val="241F20"/>
        </w:rPr>
        <w:t>Angelo Lavano, MD</w:t>
      </w:r>
    </w:p>
    <w:p>
      <w:pPr>
        <w:pStyle w:val="BodyText"/>
        <w:spacing w:line="206" w:lineRule="exact"/>
        <w:ind w:left="3242"/>
      </w:pPr>
      <w:r>
        <w:rPr>
          <w:color w:val="241F20"/>
        </w:rPr>
        <w:t>Marisa</w:t>
      </w:r>
      <w:r>
        <w:rPr>
          <w:color w:val="241F20"/>
          <w:spacing w:val="10"/>
        </w:rPr>
        <w:t> </w:t>
      </w:r>
      <w:r>
        <w:rPr>
          <w:color w:val="241F20"/>
        </w:rPr>
        <w:t>De</w:t>
      </w:r>
      <w:r>
        <w:rPr>
          <w:color w:val="241F20"/>
          <w:spacing w:val="10"/>
        </w:rPr>
        <w:t> </w:t>
      </w:r>
      <w:r>
        <w:rPr>
          <w:color w:val="241F20"/>
        </w:rPr>
        <w:t>Rose,</w:t>
      </w:r>
      <w:r>
        <w:rPr>
          <w:color w:val="241F20"/>
          <w:spacing w:val="11"/>
        </w:rPr>
        <w:t> </w:t>
      </w:r>
      <w:r>
        <w:rPr>
          <w:color w:val="241F20"/>
          <w:spacing w:val="-5"/>
        </w:rPr>
        <w:t>MD</w:t>
      </w:r>
    </w:p>
    <w:p>
      <w:pPr>
        <w:spacing w:line="203" w:lineRule="exact" w:before="3"/>
        <w:ind w:left="0" w:right="49" w:firstLine="0"/>
        <w:jc w:val="right"/>
        <w:rPr>
          <w:i/>
          <w:sz w:val="18"/>
        </w:rPr>
      </w:pPr>
      <w:r>
        <w:rPr>
          <w:i/>
          <w:color w:val="241F20"/>
          <w:sz w:val="18"/>
        </w:rPr>
        <w:t>Department</w:t>
      </w:r>
      <w:r>
        <w:rPr>
          <w:i/>
          <w:color w:val="241F20"/>
          <w:spacing w:val="12"/>
          <w:sz w:val="18"/>
        </w:rPr>
        <w:t> </w:t>
      </w:r>
      <w:r>
        <w:rPr>
          <w:i/>
          <w:color w:val="241F20"/>
          <w:sz w:val="18"/>
        </w:rPr>
        <w:t>of</w:t>
      </w:r>
      <w:r>
        <w:rPr>
          <w:i/>
          <w:color w:val="241F20"/>
          <w:spacing w:val="11"/>
          <w:sz w:val="18"/>
        </w:rPr>
        <w:t> </w:t>
      </w:r>
      <w:r>
        <w:rPr>
          <w:i/>
          <w:color w:val="241F20"/>
          <w:sz w:val="18"/>
        </w:rPr>
        <w:t>Medical</w:t>
      </w:r>
      <w:r>
        <w:rPr>
          <w:i/>
          <w:color w:val="241F20"/>
          <w:spacing w:val="13"/>
          <w:sz w:val="18"/>
        </w:rPr>
        <w:t> </w:t>
      </w:r>
      <w:r>
        <w:rPr>
          <w:i/>
          <w:color w:val="241F20"/>
          <w:spacing w:val="-2"/>
          <w:sz w:val="18"/>
        </w:rPr>
        <w:t>Sciences</w:t>
      </w:r>
    </w:p>
    <w:p>
      <w:pPr>
        <w:spacing w:line="230" w:lineRule="auto" w:before="3"/>
        <w:ind w:left="2905" w:right="49" w:firstLine="306"/>
        <w:jc w:val="right"/>
        <w:rPr>
          <w:i/>
          <w:sz w:val="18"/>
        </w:rPr>
      </w:pPr>
      <w:r>
        <w:rPr>
          <w:i/>
          <w:color w:val="241F20"/>
          <w:sz w:val="18"/>
        </w:rPr>
        <w:t>Institute</w:t>
      </w:r>
      <w:r>
        <w:rPr>
          <w:i/>
          <w:color w:val="241F20"/>
          <w:spacing w:val="-5"/>
          <w:sz w:val="18"/>
        </w:rPr>
        <w:t> </w:t>
      </w:r>
      <w:r>
        <w:rPr>
          <w:i/>
          <w:color w:val="241F20"/>
          <w:sz w:val="18"/>
        </w:rPr>
        <w:t>of</w:t>
      </w:r>
      <w:r>
        <w:rPr>
          <w:i/>
          <w:color w:val="241F20"/>
          <w:spacing w:val="-4"/>
          <w:sz w:val="18"/>
        </w:rPr>
        <w:t> </w:t>
      </w:r>
      <w:r>
        <w:rPr>
          <w:i/>
          <w:color w:val="241F20"/>
          <w:sz w:val="18"/>
        </w:rPr>
        <w:t>Neurology University</w:t>
      </w:r>
      <w:r>
        <w:rPr>
          <w:i/>
          <w:color w:val="241F20"/>
          <w:spacing w:val="8"/>
          <w:sz w:val="18"/>
        </w:rPr>
        <w:t> </w:t>
      </w:r>
      <w:r>
        <w:rPr>
          <w:i/>
          <w:color w:val="241F20"/>
          <w:sz w:val="18"/>
        </w:rPr>
        <w:t>Magna</w:t>
      </w:r>
      <w:r>
        <w:rPr>
          <w:i/>
          <w:color w:val="241F20"/>
          <w:spacing w:val="9"/>
          <w:sz w:val="18"/>
        </w:rPr>
        <w:t> </w:t>
      </w:r>
      <w:r>
        <w:rPr>
          <w:i/>
          <w:color w:val="241F20"/>
          <w:spacing w:val="-2"/>
          <w:sz w:val="18"/>
        </w:rPr>
        <w:t>Græcia</w:t>
      </w:r>
    </w:p>
    <w:p>
      <w:pPr>
        <w:spacing w:line="197" w:lineRule="exact" w:before="0"/>
        <w:ind w:left="0" w:right="49" w:firstLine="0"/>
        <w:jc w:val="right"/>
        <w:rPr>
          <w:i/>
          <w:sz w:val="18"/>
        </w:rPr>
      </w:pPr>
      <w:r>
        <w:rPr>
          <w:i/>
          <w:color w:val="241F20"/>
          <w:sz w:val="18"/>
        </w:rPr>
        <w:t>Catanzaro,</w:t>
      </w:r>
      <w:r>
        <w:rPr>
          <w:i/>
          <w:color w:val="241F20"/>
          <w:spacing w:val="6"/>
          <w:sz w:val="18"/>
        </w:rPr>
        <w:t> </w:t>
      </w:r>
      <w:r>
        <w:rPr>
          <w:i/>
          <w:color w:val="241F20"/>
          <w:spacing w:val="-2"/>
          <w:sz w:val="18"/>
        </w:rPr>
        <w:t>Italy</w:t>
      </w:r>
    </w:p>
    <w:p>
      <w:pPr>
        <w:spacing w:line="203" w:lineRule="exact" w:before="0"/>
        <w:ind w:left="0" w:right="50" w:firstLine="0"/>
        <w:jc w:val="right"/>
        <w:rPr>
          <w:i/>
          <w:sz w:val="18"/>
        </w:rPr>
      </w:pPr>
      <w:r>
        <w:rPr>
          <w:i/>
          <w:color w:val="241F20"/>
          <w:sz w:val="18"/>
        </w:rPr>
        <w:t>*E-mail:</w:t>
      </w:r>
      <w:r>
        <w:rPr>
          <w:i/>
          <w:color w:val="241F20"/>
          <w:spacing w:val="8"/>
          <w:sz w:val="18"/>
        </w:rPr>
        <w:t> </w:t>
      </w:r>
      <w:hyperlink r:id="rId16">
        <w:r>
          <w:rPr>
            <w:i/>
            <w:color w:val="241F20"/>
            <w:spacing w:val="-2"/>
            <w:sz w:val="18"/>
          </w:rPr>
          <w:t>a.quattrone@isn.cnr.it</w:t>
        </w:r>
      </w:hyperlink>
    </w:p>
    <w:p>
      <w:pPr>
        <w:pStyle w:val="BodyText"/>
        <w:rPr>
          <w:i/>
        </w:rPr>
      </w:pPr>
    </w:p>
    <w:p>
      <w:pPr>
        <w:pStyle w:val="BodyText"/>
        <w:spacing w:before="159"/>
        <w:rPr>
          <w:i/>
        </w:rPr>
      </w:pPr>
    </w:p>
    <w:p>
      <w:pPr>
        <w:pStyle w:val="Heading2"/>
        <w:ind w:left="469" w:right="266"/>
      </w:pPr>
      <w:r>
        <w:rPr>
          <w:color w:val="241F20"/>
          <w:spacing w:val="-2"/>
          <w:w w:val="105"/>
        </w:rPr>
        <w:t>References</w:t>
      </w:r>
    </w:p>
    <w:p>
      <w:pPr>
        <w:pStyle w:val="ListParagraph"/>
        <w:numPr>
          <w:ilvl w:val="0"/>
          <w:numId w:val="4"/>
        </w:numPr>
        <w:tabs>
          <w:tab w:pos="445" w:val="left" w:leader="none"/>
          <w:tab w:pos="447" w:val="left" w:leader="none"/>
        </w:tabs>
        <w:spacing w:line="235" w:lineRule="auto" w:before="132" w:after="0"/>
        <w:ind w:left="447" w:right="48" w:hanging="191"/>
        <w:jc w:val="both"/>
        <w:rPr>
          <w:sz w:val="16"/>
        </w:rPr>
      </w:pPr>
      <w:r>
        <w:rPr>
          <w:color w:val="241F20"/>
          <w:sz w:val="16"/>
        </w:rPr>
        <w:t>Ceravolo R, Antonini A, Volterrani D, et al. Predictive value </w:t>
      </w:r>
      <w:r>
        <w:rPr>
          <w:color w:val="241F20"/>
          <w:sz w:val="16"/>
        </w:rPr>
        <w:t>of</w:t>
      </w:r>
      <w:r>
        <w:rPr>
          <w:color w:val="241F20"/>
          <w:spacing w:val="40"/>
          <w:sz w:val="16"/>
        </w:rPr>
        <w:t> </w:t>
      </w:r>
      <w:r>
        <w:rPr>
          <w:color w:val="241F20"/>
          <w:sz w:val="16"/>
        </w:rPr>
        <w:t>nigrostriatal</w:t>
      </w:r>
      <w:r>
        <w:rPr>
          <w:color w:val="241F20"/>
          <w:sz w:val="16"/>
        </w:rPr>
        <w:t> dysfunction in isolated tremor: a clinical and SPECT</w:t>
      </w:r>
      <w:r>
        <w:rPr>
          <w:color w:val="241F20"/>
          <w:spacing w:val="40"/>
          <w:sz w:val="16"/>
        </w:rPr>
        <w:t> </w:t>
      </w:r>
      <w:r>
        <w:rPr>
          <w:color w:val="241F20"/>
          <w:sz w:val="16"/>
        </w:rPr>
        <w:t>study. Mov Disord 2008;21:2049–2054.</w:t>
      </w:r>
    </w:p>
    <w:p>
      <w:pPr>
        <w:pStyle w:val="ListParagraph"/>
        <w:numPr>
          <w:ilvl w:val="0"/>
          <w:numId w:val="4"/>
        </w:numPr>
        <w:tabs>
          <w:tab w:pos="445" w:val="left" w:leader="none"/>
          <w:tab w:pos="447" w:val="left" w:leader="none"/>
        </w:tabs>
        <w:spacing w:line="232" w:lineRule="auto" w:before="0" w:after="0"/>
        <w:ind w:left="447" w:right="48" w:hanging="191"/>
        <w:jc w:val="both"/>
        <w:rPr>
          <w:sz w:val="16"/>
        </w:rPr>
      </w:pPr>
      <w:r>
        <w:rPr>
          <w:color w:val="241F20"/>
          <w:sz w:val="16"/>
        </w:rPr>
        <w:t>Lyons KE, Pahwa R. Deep brain stimulation and tremor. </w:t>
      </w:r>
      <w:r>
        <w:rPr>
          <w:color w:val="241F20"/>
          <w:sz w:val="16"/>
        </w:rPr>
        <w:t>Neuro-</w:t>
      </w:r>
      <w:r>
        <w:rPr>
          <w:color w:val="241F20"/>
          <w:spacing w:val="40"/>
          <w:sz w:val="16"/>
        </w:rPr>
        <w:t> </w:t>
      </w:r>
      <w:r>
        <w:rPr>
          <w:color w:val="241F20"/>
          <w:sz w:val="16"/>
        </w:rPr>
        <w:t>therapeutics 2008;5:331–338.</w:t>
      </w:r>
    </w:p>
    <w:p>
      <w:pPr>
        <w:pStyle w:val="ListParagraph"/>
        <w:numPr>
          <w:ilvl w:val="0"/>
          <w:numId w:val="4"/>
        </w:numPr>
        <w:tabs>
          <w:tab w:pos="445" w:val="left" w:leader="none"/>
          <w:tab w:pos="447" w:val="left" w:leader="none"/>
        </w:tabs>
        <w:spacing w:line="232" w:lineRule="auto" w:before="0" w:after="0"/>
        <w:ind w:left="447" w:right="48" w:hanging="191"/>
        <w:jc w:val="both"/>
        <w:rPr>
          <w:sz w:val="16"/>
        </w:rPr>
      </w:pPr>
      <w:r>
        <w:rPr>
          <w:color w:val="241F20"/>
          <w:sz w:val="16"/>
        </w:rPr>
        <w:t>Starr PA, Vitek JL, Bakay RA. Deep brain stimulation for </w:t>
      </w:r>
      <w:r>
        <w:rPr>
          <w:color w:val="241F20"/>
          <w:sz w:val="16"/>
        </w:rPr>
        <w:t>move-</w:t>
      </w:r>
      <w:r>
        <w:rPr>
          <w:color w:val="241F20"/>
          <w:spacing w:val="40"/>
          <w:sz w:val="16"/>
        </w:rPr>
        <w:t> </w:t>
      </w:r>
      <w:r>
        <w:rPr>
          <w:color w:val="241F20"/>
          <w:sz w:val="16"/>
        </w:rPr>
        <w:t>ment disorders. Neurosurg Clin N Am 1998;9:381–402.</w:t>
      </w:r>
    </w:p>
    <w:p>
      <w:pPr>
        <w:pStyle w:val="ListParagraph"/>
        <w:numPr>
          <w:ilvl w:val="0"/>
          <w:numId w:val="4"/>
        </w:numPr>
        <w:tabs>
          <w:tab w:pos="445" w:val="left" w:leader="none"/>
          <w:tab w:pos="447" w:val="left" w:leader="none"/>
        </w:tabs>
        <w:spacing w:line="235" w:lineRule="auto" w:before="0" w:after="0"/>
        <w:ind w:left="447" w:right="49" w:hanging="191"/>
        <w:jc w:val="both"/>
        <w:rPr>
          <w:sz w:val="16"/>
        </w:rPr>
      </w:pPr>
      <w:r>
        <w:rPr>
          <w:color w:val="241F20"/>
          <w:sz w:val="16"/>
        </w:rPr>
        <w:t>Benabid</w:t>
      </w:r>
      <w:r>
        <w:rPr>
          <w:color w:val="241F20"/>
          <w:spacing w:val="19"/>
          <w:sz w:val="16"/>
        </w:rPr>
        <w:t> </w:t>
      </w:r>
      <w:r>
        <w:rPr>
          <w:color w:val="241F20"/>
          <w:sz w:val="16"/>
        </w:rPr>
        <w:t>AL,</w:t>
      </w:r>
      <w:r>
        <w:rPr>
          <w:color w:val="241F20"/>
          <w:spacing w:val="20"/>
          <w:sz w:val="16"/>
        </w:rPr>
        <w:t> </w:t>
      </w:r>
      <w:r>
        <w:rPr>
          <w:color w:val="241F20"/>
          <w:sz w:val="16"/>
        </w:rPr>
        <w:t>Pollak</w:t>
      </w:r>
      <w:r>
        <w:rPr>
          <w:color w:val="241F20"/>
          <w:spacing w:val="20"/>
          <w:sz w:val="16"/>
        </w:rPr>
        <w:t> </w:t>
      </w:r>
      <w:r>
        <w:rPr>
          <w:color w:val="241F20"/>
          <w:sz w:val="16"/>
        </w:rPr>
        <w:t>P,</w:t>
      </w:r>
      <w:r>
        <w:rPr>
          <w:color w:val="241F20"/>
          <w:spacing w:val="21"/>
          <w:sz w:val="16"/>
        </w:rPr>
        <w:t> </w:t>
      </w:r>
      <w:r>
        <w:rPr>
          <w:color w:val="241F20"/>
          <w:sz w:val="16"/>
        </w:rPr>
        <w:t>Gervason</w:t>
      </w:r>
      <w:r>
        <w:rPr>
          <w:color w:val="241F20"/>
          <w:spacing w:val="20"/>
          <w:sz w:val="16"/>
        </w:rPr>
        <w:t> </w:t>
      </w:r>
      <w:r>
        <w:rPr>
          <w:color w:val="241F20"/>
          <w:sz w:val="16"/>
        </w:rPr>
        <w:t>C,</w:t>
      </w:r>
      <w:r>
        <w:rPr>
          <w:color w:val="241F20"/>
          <w:spacing w:val="19"/>
          <w:sz w:val="16"/>
        </w:rPr>
        <w:t> </w:t>
      </w:r>
      <w:r>
        <w:rPr>
          <w:color w:val="241F20"/>
          <w:sz w:val="16"/>
        </w:rPr>
        <w:t>et</w:t>
      </w:r>
      <w:r>
        <w:rPr>
          <w:color w:val="241F20"/>
          <w:spacing w:val="21"/>
          <w:sz w:val="16"/>
        </w:rPr>
        <w:t> </w:t>
      </w:r>
      <w:r>
        <w:rPr>
          <w:color w:val="241F20"/>
          <w:sz w:val="16"/>
        </w:rPr>
        <w:t>al.</w:t>
      </w:r>
      <w:r>
        <w:rPr>
          <w:color w:val="241F20"/>
          <w:spacing w:val="21"/>
          <w:sz w:val="16"/>
        </w:rPr>
        <w:t> </w:t>
      </w:r>
      <w:r>
        <w:rPr>
          <w:color w:val="241F20"/>
          <w:sz w:val="16"/>
        </w:rPr>
        <w:t>Long-term</w:t>
      </w:r>
      <w:r>
        <w:rPr>
          <w:color w:val="241F20"/>
          <w:spacing w:val="19"/>
          <w:sz w:val="16"/>
        </w:rPr>
        <w:t> </w:t>
      </w:r>
      <w:r>
        <w:rPr>
          <w:color w:val="241F20"/>
          <w:sz w:val="16"/>
        </w:rPr>
        <w:t>suppression</w:t>
      </w:r>
      <w:r>
        <w:rPr>
          <w:color w:val="241F20"/>
          <w:spacing w:val="40"/>
          <w:sz w:val="16"/>
        </w:rPr>
        <w:t> </w:t>
      </w:r>
      <w:r>
        <w:rPr>
          <w:color w:val="241F20"/>
          <w:sz w:val="16"/>
        </w:rPr>
        <w:t>of tremor by chronic stimulation of the ventral intermediate tha-</w:t>
      </w:r>
      <w:r>
        <w:rPr>
          <w:color w:val="241F20"/>
          <w:spacing w:val="40"/>
          <w:sz w:val="16"/>
        </w:rPr>
        <w:t> </w:t>
      </w:r>
      <w:r>
        <w:rPr>
          <w:color w:val="241F20"/>
          <w:sz w:val="16"/>
        </w:rPr>
        <w:t>lamic nucleus. Lancet 1991;337:403–406.</w:t>
      </w:r>
    </w:p>
    <w:p>
      <w:pPr>
        <w:pStyle w:val="ListParagraph"/>
        <w:numPr>
          <w:ilvl w:val="0"/>
          <w:numId w:val="4"/>
        </w:numPr>
        <w:tabs>
          <w:tab w:pos="445" w:val="left" w:leader="none"/>
          <w:tab w:pos="447" w:val="left" w:leader="none"/>
        </w:tabs>
        <w:spacing w:line="232" w:lineRule="auto" w:before="0" w:after="0"/>
        <w:ind w:left="447" w:right="49" w:hanging="191"/>
        <w:jc w:val="both"/>
        <w:rPr>
          <w:sz w:val="16"/>
        </w:rPr>
      </w:pPr>
      <w:r>
        <w:rPr>
          <w:color w:val="241F20"/>
          <w:sz w:val="16"/>
        </w:rPr>
        <w:t>Ondo W, Jankovic J, Schwartz K, et al. Unilateral thalamic </w:t>
      </w:r>
      <w:r>
        <w:rPr>
          <w:color w:val="241F20"/>
          <w:sz w:val="16"/>
        </w:rPr>
        <w:t>deep</w:t>
      </w:r>
      <w:r>
        <w:rPr>
          <w:color w:val="241F20"/>
          <w:spacing w:val="40"/>
          <w:sz w:val="16"/>
        </w:rPr>
        <w:t> </w:t>
      </w:r>
      <w:r>
        <w:rPr>
          <w:color w:val="241F20"/>
          <w:sz w:val="16"/>
        </w:rPr>
        <w:t>brain stimulation for refractory essential tremor and Parkinson’s</w:t>
      </w:r>
      <w:r>
        <w:rPr>
          <w:color w:val="241F20"/>
          <w:spacing w:val="40"/>
          <w:sz w:val="16"/>
        </w:rPr>
        <w:t> </w:t>
      </w:r>
      <w:r>
        <w:rPr>
          <w:color w:val="241F20"/>
          <w:sz w:val="16"/>
        </w:rPr>
        <w:t>disease tremor. Neurology 1998;51:1063–1069.</w:t>
      </w:r>
    </w:p>
    <w:p>
      <w:pPr>
        <w:pStyle w:val="ListParagraph"/>
        <w:numPr>
          <w:ilvl w:val="0"/>
          <w:numId w:val="4"/>
        </w:numPr>
        <w:tabs>
          <w:tab w:pos="445" w:val="left" w:leader="none"/>
          <w:tab w:pos="447" w:val="left" w:leader="none"/>
        </w:tabs>
        <w:spacing w:line="235" w:lineRule="auto" w:before="0" w:after="0"/>
        <w:ind w:left="447" w:right="48" w:hanging="191"/>
        <w:jc w:val="both"/>
        <w:rPr>
          <w:sz w:val="16"/>
        </w:rPr>
      </w:pPr>
      <w:r>
        <w:rPr>
          <w:color w:val="241F20"/>
          <w:sz w:val="16"/>
        </w:rPr>
        <w:t>Koller</w:t>
      </w:r>
      <w:r>
        <w:rPr>
          <w:color w:val="241F20"/>
          <w:spacing w:val="40"/>
          <w:sz w:val="16"/>
        </w:rPr>
        <w:t> </w:t>
      </w:r>
      <w:r>
        <w:rPr>
          <w:color w:val="241F20"/>
          <w:sz w:val="16"/>
        </w:rPr>
        <w:t>WC,</w:t>
      </w:r>
      <w:r>
        <w:rPr>
          <w:color w:val="241F20"/>
          <w:spacing w:val="40"/>
          <w:sz w:val="16"/>
        </w:rPr>
        <w:t> </w:t>
      </w:r>
      <w:r>
        <w:rPr>
          <w:color w:val="241F20"/>
          <w:sz w:val="16"/>
        </w:rPr>
        <w:t>Lyons</w:t>
      </w:r>
      <w:r>
        <w:rPr>
          <w:color w:val="241F20"/>
          <w:spacing w:val="40"/>
          <w:sz w:val="16"/>
        </w:rPr>
        <w:t> </w:t>
      </w:r>
      <w:r>
        <w:rPr>
          <w:color w:val="241F20"/>
          <w:sz w:val="16"/>
        </w:rPr>
        <w:t>KE,</w:t>
      </w:r>
      <w:r>
        <w:rPr>
          <w:color w:val="241F20"/>
          <w:spacing w:val="40"/>
          <w:sz w:val="16"/>
        </w:rPr>
        <w:t> </w:t>
      </w:r>
      <w:r>
        <w:rPr>
          <w:color w:val="241F20"/>
          <w:sz w:val="16"/>
        </w:rPr>
        <w:t>Wilkinson</w:t>
      </w:r>
      <w:r>
        <w:rPr>
          <w:color w:val="241F20"/>
          <w:spacing w:val="40"/>
          <w:sz w:val="16"/>
        </w:rPr>
        <w:t> </w:t>
      </w:r>
      <w:r>
        <w:rPr>
          <w:color w:val="241F20"/>
          <w:sz w:val="16"/>
        </w:rPr>
        <w:t>SB,</w:t>
      </w:r>
      <w:r>
        <w:rPr>
          <w:color w:val="241F20"/>
          <w:spacing w:val="40"/>
          <w:sz w:val="16"/>
        </w:rPr>
        <w:t> </w:t>
      </w:r>
      <w:r>
        <w:rPr>
          <w:color w:val="241F20"/>
          <w:sz w:val="16"/>
        </w:rPr>
        <w:t>Troster</w:t>
      </w:r>
      <w:r>
        <w:rPr>
          <w:color w:val="241F20"/>
          <w:spacing w:val="40"/>
          <w:sz w:val="16"/>
        </w:rPr>
        <w:t> </w:t>
      </w:r>
      <w:r>
        <w:rPr>
          <w:color w:val="241F20"/>
          <w:sz w:val="16"/>
        </w:rPr>
        <w:t>AI,</w:t>
      </w:r>
      <w:r>
        <w:rPr>
          <w:color w:val="241F20"/>
          <w:spacing w:val="40"/>
          <w:sz w:val="16"/>
        </w:rPr>
        <w:t> </w:t>
      </w:r>
      <w:r>
        <w:rPr>
          <w:color w:val="241F20"/>
          <w:sz w:val="16"/>
        </w:rPr>
        <w:t>Pahwa</w:t>
      </w:r>
      <w:r>
        <w:rPr>
          <w:color w:val="241F20"/>
          <w:spacing w:val="40"/>
          <w:sz w:val="16"/>
        </w:rPr>
        <w:t> </w:t>
      </w:r>
      <w:r>
        <w:rPr>
          <w:color w:val="241F20"/>
          <w:sz w:val="16"/>
        </w:rPr>
        <w:t>R.</w:t>
      </w:r>
      <w:r>
        <w:rPr>
          <w:color w:val="241F20"/>
          <w:spacing w:val="40"/>
          <w:sz w:val="16"/>
        </w:rPr>
        <w:t> </w:t>
      </w:r>
      <w:r>
        <w:rPr>
          <w:color w:val="241F20"/>
          <w:sz w:val="16"/>
        </w:rPr>
        <w:t>Long-term safety and efﬁcacy of unilateral deep brain stimulation</w:t>
      </w:r>
      <w:r>
        <w:rPr>
          <w:color w:val="241F20"/>
          <w:spacing w:val="40"/>
          <w:sz w:val="16"/>
        </w:rPr>
        <w:t> </w:t>
      </w:r>
      <w:r>
        <w:rPr>
          <w:color w:val="241F20"/>
          <w:sz w:val="16"/>
        </w:rPr>
        <w:t>of the thalamus in essential tremor. Mov Disord 2001;16:464–468.</w:t>
      </w:r>
    </w:p>
    <w:p>
      <w:pPr>
        <w:pStyle w:val="BodyText"/>
        <w:rPr>
          <w:sz w:val="16"/>
        </w:rPr>
      </w:pPr>
    </w:p>
    <w:p>
      <w:pPr>
        <w:pStyle w:val="BodyText"/>
        <w:rPr>
          <w:sz w:val="16"/>
        </w:rPr>
      </w:pPr>
    </w:p>
    <w:p>
      <w:pPr>
        <w:pStyle w:val="BodyText"/>
        <w:rPr>
          <w:sz w:val="16"/>
        </w:rPr>
      </w:pPr>
    </w:p>
    <w:p>
      <w:pPr>
        <w:pStyle w:val="BodyText"/>
        <w:spacing w:before="46"/>
        <w:rPr>
          <w:sz w:val="16"/>
        </w:rPr>
      </w:pPr>
    </w:p>
    <w:p>
      <w:pPr>
        <w:pStyle w:val="Heading1"/>
        <w:spacing w:line="247" w:lineRule="auto"/>
        <w:ind w:right="260"/>
      </w:pPr>
      <w:r>
        <w:rPr>
          <w:color w:val="241F20"/>
          <w:w w:val="105"/>
        </w:rPr>
        <w:t>Epileptic</w:t>
      </w:r>
      <w:r>
        <w:rPr>
          <w:color w:val="241F20"/>
          <w:spacing w:val="-3"/>
          <w:w w:val="105"/>
        </w:rPr>
        <w:t> </w:t>
      </w:r>
      <w:r>
        <w:rPr>
          <w:color w:val="241F20"/>
          <w:w w:val="105"/>
        </w:rPr>
        <w:t>Lingual</w:t>
      </w:r>
      <w:r>
        <w:rPr>
          <w:color w:val="241F20"/>
          <w:spacing w:val="-3"/>
          <w:w w:val="105"/>
        </w:rPr>
        <w:t> </w:t>
      </w:r>
      <w:r>
        <w:rPr>
          <w:color w:val="241F20"/>
          <w:w w:val="105"/>
        </w:rPr>
        <w:t>Myoclonus</w:t>
      </w:r>
      <w:r>
        <w:rPr>
          <w:color w:val="241F20"/>
          <w:spacing w:val="-2"/>
          <w:w w:val="105"/>
        </w:rPr>
        <w:t> </w:t>
      </w:r>
      <w:r>
        <w:rPr>
          <w:color w:val="241F20"/>
          <w:w w:val="105"/>
        </w:rPr>
        <w:t>Associated with Cavernoma</w:t>
      </w:r>
    </w:p>
    <w:p>
      <w:pPr>
        <w:pStyle w:val="BodyText"/>
        <w:spacing w:before="133"/>
        <w:rPr>
          <w:sz w:val="22"/>
        </w:rPr>
      </w:pPr>
    </w:p>
    <w:p>
      <w:pPr>
        <w:pStyle w:val="BodyText"/>
        <w:tabs>
          <w:tab w:pos="3966" w:val="left" w:leader="none"/>
        </w:tabs>
        <w:ind w:left="456" w:firstLine="2857"/>
        <w:rPr>
          <w:position w:val="-12"/>
        </w:rPr>
      </w:pPr>
      <w:r>
        <w:rPr>
          <w:color w:val="241F20"/>
          <w:spacing w:val="-2"/>
        </w:rPr>
        <w:t>Video</w:t>
      </w:r>
      <w:r>
        <w:rPr>
          <w:color w:val="241F20"/>
        </w:rPr>
        <w:tab/>
      </w:r>
      <w:r>
        <w:rPr>
          <w:color w:val="241F20"/>
          <w:position w:val="-12"/>
        </w:rPr>
        <w:drawing>
          <wp:inline distT="0" distB="0" distL="0" distR="0">
            <wp:extent cx="548850" cy="22536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9" cstate="print"/>
                    <a:stretch>
                      <a:fillRect/>
                    </a:stretch>
                  </pic:blipFill>
                  <pic:spPr>
                    <a:xfrm>
                      <a:off x="0" y="0"/>
                      <a:ext cx="548850" cy="225360"/>
                    </a:xfrm>
                    <a:prstGeom prst="rect">
                      <a:avLst/>
                    </a:prstGeom>
                  </pic:spPr>
                </pic:pic>
              </a:graphicData>
            </a:graphic>
          </wp:inline>
        </w:drawing>
      </w:r>
      <w:r>
        <w:rPr>
          <w:color w:val="241F20"/>
          <w:position w:val="-12"/>
        </w:rPr>
      </w:r>
    </w:p>
    <w:p>
      <w:pPr>
        <w:pStyle w:val="BodyText"/>
        <w:spacing w:line="230" w:lineRule="auto" w:before="145"/>
        <w:ind w:left="256" w:right="49" w:firstLine="199"/>
        <w:jc w:val="right"/>
      </w:pPr>
      <w:r>
        <w:rPr>
          <w:color w:val="241F20"/>
        </w:rPr>
        <w:t>Episodic lingual movements have been reported in </w:t>
      </w:r>
      <w:r>
        <w:rPr>
          <w:color w:val="241F20"/>
        </w:rPr>
        <w:t>associa- tion</w:t>
      </w:r>
      <w:r>
        <w:rPr>
          <w:color w:val="241F20"/>
          <w:spacing w:val="13"/>
        </w:rPr>
        <w:t> </w:t>
      </w:r>
      <w:r>
        <w:rPr>
          <w:color w:val="241F20"/>
        </w:rPr>
        <w:t>with</w:t>
      </w:r>
      <w:r>
        <w:rPr>
          <w:color w:val="241F20"/>
          <w:spacing w:val="12"/>
        </w:rPr>
        <w:t> </w:t>
      </w:r>
      <w:r>
        <w:rPr>
          <w:color w:val="241F20"/>
        </w:rPr>
        <w:t>chronic</w:t>
      </w:r>
      <w:r>
        <w:rPr>
          <w:color w:val="241F20"/>
          <w:spacing w:val="14"/>
        </w:rPr>
        <w:t> </w:t>
      </w:r>
      <w:r>
        <w:rPr>
          <w:color w:val="241F20"/>
        </w:rPr>
        <w:t>epilepsy,</w:t>
      </w:r>
      <w:r>
        <w:rPr>
          <w:color w:val="241F20"/>
          <w:spacing w:val="13"/>
        </w:rPr>
        <w:t> </w:t>
      </w:r>
      <w:r>
        <w:rPr>
          <w:color w:val="241F20"/>
        </w:rPr>
        <w:t>head</w:t>
      </w:r>
      <w:r>
        <w:rPr>
          <w:color w:val="241F20"/>
          <w:spacing w:val="13"/>
        </w:rPr>
        <w:t> </w:t>
      </w:r>
      <w:r>
        <w:rPr>
          <w:color w:val="241F20"/>
        </w:rPr>
        <w:t>trauma,</w:t>
      </w:r>
      <w:r>
        <w:rPr>
          <w:color w:val="241F20"/>
          <w:spacing w:val="12"/>
        </w:rPr>
        <w:t> </w:t>
      </w:r>
      <w:r>
        <w:rPr>
          <w:color w:val="241F20"/>
        </w:rPr>
        <w:t>and</w:t>
      </w:r>
      <w:r>
        <w:rPr>
          <w:color w:val="241F20"/>
          <w:spacing w:val="14"/>
        </w:rPr>
        <w:t> </w:t>
      </w:r>
      <w:r>
        <w:rPr>
          <w:color w:val="241F20"/>
        </w:rPr>
        <w:t>brainstem</w:t>
      </w:r>
      <w:r>
        <w:rPr>
          <w:color w:val="241F20"/>
          <w:spacing w:val="12"/>
        </w:rPr>
        <w:t> </w:t>
      </w:r>
      <w:r>
        <w:rPr>
          <w:color w:val="241F20"/>
          <w:spacing w:val="-2"/>
        </w:rPr>
        <w:t>ische-</w:t>
      </w:r>
    </w:p>
    <w:p>
      <w:pPr>
        <w:pStyle w:val="BodyText"/>
        <w:spacing w:before="70"/>
        <w:rPr>
          <w:sz w:val="20"/>
        </w:rPr>
      </w:pPr>
      <w:r>
        <w:rPr>
          <w:sz w:val="20"/>
        </w:rPr>
        <mc:AlternateContent>
          <mc:Choice Requires="wps">
            <w:drawing>
              <wp:anchor distT="0" distB="0" distL="0" distR="0" allowOverlap="1" layoutInCell="1" locked="0" behindDoc="1" simplePos="0" relativeHeight="487595520">
                <wp:simplePos x="0" y="0"/>
                <wp:positionH relativeFrom="page">
                  <wp:posOffset>848880</wp:posOffset>
                </wp:positionH>
                <wp:positionV relativeFrom="paragraph">
                  <wp:posOffset>205934</wp:posOffset>
                </wp:positionV>
                <wp:extent cx="2897505" cy="317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41F20"/>
                        </a:solidFill>
                      </wps:spPr>
                      <wps:bodyPr wrap="square" lIns="0" tIns="0" rIns="0" bIns="0" rtlCol="0">
                        <a:prstTxWarp prst="textNoShape">
                          <a:avLst/>
                        </a:prstTxWarp>
                        <a:noAutofit/>
                      </wps:bodyPr>
                    </wps:wsp>
                  </a:graphicData>
                </a:graphic>
              </wp:anchor>
            </w:drawing>
          </mc:Choice>
          <mc:Fallback>
            <w:pict>
              <v:rect style="position:absolute;margin-left:66.841003pt;margin-top:16.215282pt;width:228.132pt;height:.227pt;mso-position-horizontal-relative:page;mso-position-vertical-relative:paragraph;z-index:-15720960;mso-wrap-distance-left:0;mso-wrap-distance-right:0" id="docshape13" filled="true" fillcolor="#241f20" stroked="false">
                <v:fill type="solid"/>
                <w10:wrap type="topAndBottom"/>
              </v:rect>
            </w:pict>
          </mc:Fallback>
        </mc:AlternateContent>
      </w:r>
    </w:p>
    <w:p>
      <w:pPr>
        <w:spacing w:line="182" w:lineRule="exact" w:before="40"/>
        <w:ind w:left="435" w:right="0" w:firstLine="0"/>
        <w:jc w:val="left"/>
        <w:rPr>
          <w:sz w:val="16"/>
        </w:rPr>
      </w:pPr>
      <w:r>
        <w:rPr>
          <w:color w:val="241F20"/>
          <w:sz w:val="16"/>
        </w:rPr>
        <w:t>Potential</w:t>
      </w:r>
      <w:r>
        <w:rPr>
          <w:color w:val="241F20"/>
          <w:spacing w:val="9"/>
          <w:sz w:val="16"/>
        </w:rPr>
        <w:t> </w:t>
      </w:r>
      <w:r>
        <w:rPr>
          <w:color w:val="241F20"/>
          <w:sz w:val="16"/>
        </w:rPr>
        <w:t>conﬂict</w:t>
      </w:r>
      <w:r>
        <w:rPr>
          <w:color w:val="241F20"/>
          <w:spacing w:val="9"/>
          <w:sz w:val="16"/>
        </w:rPr>
        <w:t> </w:t>
      </w:r>
      <w:r>
        <w:rPr>
          <w:color w:val="241F20"/>
          <w:sz w:val="16"/>
        </w:rPr>
        <w:t>of</w:t>
      </w:r>
      <w:r>
        <w:rPr>
          <w:color w:val="241F20"/>
          <w:spacing w:val="11"/>
          <w:sz w:val="16"/>
        </w:rPr>
        <w:t> </w:t>
      </w:r>
      <w:r>
        <w:rPr>
          <w:color w:val="241F20"/>
          <w:sz w:val="16"/>
        </w:rPr>
        <w:t>interest:</w:t>
      </w:r>
      <w:r>
        <w:rPr>
          <w:color w:val="241F20"/>
          <w:spacing w:val="9"/>
          <w:sz w:val="16"/>
        </w:rPr>
        <w:t> </w:t>
      </w:r>
      <w:r>
        <w:rPr>
          <w:color w:val="241F20"/>
          <w:sz w:val="16"/>
        </w:rPr>
        <w:t>Nothing</w:t>
      </w:r>
      <w:r>
        <w:rPr>
          <w:color w:val="241F20"/>
          <w:spacing w:val="10"/>
          <w:sz w:val="16"/>
        </w:rPr>
        <w:t> </w:t>
      </w:r>
      <w:r>
        <w:rPr>
          <w:color w:val="241F20"/>
          <w:sz w:val="16"/>
        </w:rPr>
        <w:t>to</w:t>
      </w:r>
      <w:r>
        <w:rPr>
          <w:color w:val="241F20"/>
          <w:spacing w:val="10"/>
          <w:sz w:val="16"/>
        </w:rPr>
        <w:t> </w:t>
      </w:r>
      <w:r>
        <w:rPr>
          <w:color w:val="241F20"/>
          <w:spacing w:val="-2"/>
          <w:sz w:val="16"/>
        </w:rPr>
        <w:t>report.</w:t>
      </w:r>
    </w:p>
    <w:p>
      <w:pPr>
        <w:spacing w:line="235" w:lineRule="auto" w:before="0"/>
        <w:ind w:left="256" w:right="48" w:firstLine="159"/>
        <w:jc w:val="both"/>
        <w:rPr>
          <w:sz w:val="16"/>
        </w:rPr>
      </w:pPr>
      <w:r>
        <w:rPr>
          <w:color w:val="241F20"/>
          <w:w w:val="105"/>
          <w:sz w:val="16"/>
        </w:rPr>
        <w:t>Published</w:t>
      </w:r>
      <w:r>
        <w:rPr>
          <w:color w:val="241F20"/>
          <w:w w:val="105"/>
          <w:sz w:val="16"/>
        </w:rPr>
        <w:t> online</w:t>
      </w:r>
      <w:r>
        <w:rPr>
          <w:color w:val="241F20"/>
          <w:w w:val="105"/>
          <w:sz w:val="16"/>
        </w:rPr>
        <w:t> 24</w:t>
      </w:r>
      <w:r>
        <w:rPr>
          <w:color w:val="241F20"/>
          <w:w w:val="105"/>
          <w:sz w:val="16"/>
        </w:rPr>
        <w:t> November</w:t>
      </w:r>
      <w:r>
        <w:rPr>
          <w:color w:val="241F20"/>
          <w:w w:val="105"/>
          <w:sz w:val="16"/>
        </w:rPr>
        <w:t> 2009</w:t>
      </w:r>
      <w:r>
        <w:rPr>
          <w:color w:val="241F20"/>
          <w:w w:val="105"/>
          <w:sz w:val="16"/>
        </w:rPr>
        <w:t> in</w:t>
      </w:r>
      <w:r>
        <w:rPr>
          <w:color w:val="241F20"/>
          <w:w w:val="105"/>
          <w:sz w:val="16"/>
        </w:rPr>
        <w:t> Wiley</w:t>
      </w:r>
      <w:r>
        <w:rPr>
          <w:color w:val="241F20"/>
          <w:w w:val="105"/>
          <w:sz w:val="16"/>
        </w:rPr>
        <w:t> </w:t>
      </w:r>
      <w:r>
        <w:rPr>
          <w:color w:val="241F20"/>
          <w:w w:val="105"/>
          <w:sz w:val="16"/>
        </w:rPr>
        <w:t>InterScience </w:t>
      </w:r>
      <w:hyperlink r:id="rId5">
        <w:r>
          <w:rPr>
            <w:color w:val="241F20"/>
            <w:w w:val="105"/>
            <w:sz w:val="16"/>
          </w:rPr>
          <w:t>(www.interscience.wiley.com).</w:t>
        </w:r>
      </w:hyperlink>
      <w:r>
        <w:rPr>
          <w:color w:val="241F20"/>
          <w:spacing w:val="40"/>
          <w:w w:val="105"/>
          <w:sz w:val="16"/>
        </w:rPr>
        <w:t> </w:t>
      </w:r>
      <w:r>
        <w:rPr>
          <w:color w:val="241F20"/>
          <w:w w:val="105"/>
          <w:sz w:val="16"/>
        </w:rPr>
        <w:t>DOI: 10.1002/mds.22892</w:t>
      </w:r>
    </w:p>
    <w:p>
      <w:pPr>
        <w:pStyle w:val="BodyText"/>
        <w:rPr>
          <w:sz w:val="16"/>
        </w:rPr>
      </w:pPr>
    </w:p>
    <w:p>
      <w:pPr>
        <w:pStyle w:val="BodyText"/>
        <w:rPr>
          <w:sz w:val="16"/>
        </w:rPr>
      </w:pPr>
    </w:p>
    <w:p>
      <w:pPr>
        <w:pStyle w:val="BodyText"/>
        <w:spacing w:before="158"/>
        <w:rPr>
          <w:sz w:val="16"/>
        </w:rPr>
      </w:pPr>
    </w:p>
    <w:p>
      <w:pPr>
        <w:spacing w:before="0"/>
        <w:ind w:left="256" w:right="0" w:firstLine="0"/>
        <w:jc w:val="left"/>
        <w:rPr>
          <w:i/>
          <w:sz w:val="14"/>
        </w:rPr>
      </w:pPr>
      <w:r>
        <w:rPr>
          <w:i/>
          <w:color w:val="241F20"/>
          <w:sz w:val="14"/>
        </w:rPr>
        <w:t>Movement</w:t>
      </w:r>
      <w:r>
        <w:rPr>
          <w:i/>
          <w:color w:val="241F20"/>
          <w:spacing w:val="8"/>
          <w:sz w:val="14"/>
        </w:rPr>
        <w:t> </w:t>
      </w:r>
      <w:r>
        <w:rPr>
          <w:i/>
          <w:color w:val="241F20"/>
          <w:sz w:val="14"/>
        </w:rPr>
        <w:t>Disorders,</w:t>
      </w:r>
      <w:r>
        <w:rPr>
          <w:i/>
          <w:color w:val="241F20"/>
          <w:spacing w:val="9"/>
          <w:sz w:val="14"/>
        </w:rPr>
        <w:t> </w:t>
      </w:r>
      <w:r>
        <w:rPr>
          <w:i/>
          <w:color w:val="241F20"/>
          <w:sz w:val="14"/>
        </w:rPr>
        <w:t>Vol.</w:t>
      </w:r>
      <w:r>
        <w:rPr>
          <w:i/>
          <w:color w:val="241F20"/>
          <w:spacing w:val="10"/>
          <w:sz w:val="14"/>
        </w:rPr>
        <w:t> </w:t>
      </w:r>
      <w:r>
        <w:rPr>
          <w:i/>
          <w:color w:val="241F20"/>
          <w:sz w:val="14"/>
        </w:rPr>
        <w:t>25,</w:t>
      </w:r>
      <w:r>
        <w:rPr>
          <w:i/>
          <w:color w:val="241F20"/>
          <w:spacing w:val="8"/>
          <w:sz w:val="14"/>
        </w:rPr>
        <w:t> </w:t>
      </w:r>
      <w:r>
        <w:rPr>
          <w:i/>
          <w:color w:val="241F20"/>
          <w:sz w:val="14"/>
        </w:rPr>
        <w:t>No.</w:t>
      </w:r>
      <w:r>
        <w:rPr>
          <w:i/>
          <w:color w:val="241F20"/>
          <w:spacing w:val="9"/>
          <w:sz w:val="14"/>
        </w:rPr>
        <w:t> </w:t>
      </w:r>
      <w:r>
        <w:rPr>
          <w:i/>
          <w:color w:val="241F20"/>
          <w:sz w:val="14"/>
        </w:rPr>
        <w:t>2,</w:t>
      </w:r>
      <w:r>
        <w:rPr>
          <w:i/>
          <w:color w:val="241F20"/>
          <w:spacing w:val="9"/>
          <w:sz w:val="14"/>
        </w:rPr>
        <w:t> </w:t>
      </w:r>
      <w:r>
        <w:rPr>
          <w:i/>
          <w:color w:val="241F20"/>
          <w:spacing w:val="-4"/>
          <w:sz w:val="14"/>
        </w:rPr>
        <w:t>2010</w:t>
      </w:r>
    </w:p>
    <w:p>
      <w:pPr>
        <w:pStyle w:val="BodyText"/>
        <w:spacing w:line="230" w:lineRule="auto" w:before="112"/>
        <w:ind w:left="256" w:right="216"/>
        <w:jc w:val="both"/>
      </w:pPr>
      <w:r>
        <w:rPr/>
        <w:br w:type="column"/>
      </w:r>
      <w:r>
        <w:rPr>
          <w:color w:val="241F20"/>
        </w:rPr>
        <w:t>mia.</w:t>
      </w:r>
      <w:r>
        <w:rPr>
          <w:color w:val="241F20"/>
          <w:vertAlign w:val="superscript"/>
        </w:rPr>
        <w:t>1–3</w:t>
      </w:r>
      <w:r>
        <w:rPr>
          <w:color w:val="241F20"/>
          <w:vertAlign w:val="baseline"/>
        </w:rPr>
        <w:t> Cavernous angioma (cavernoma) is a highly epilepto- genic type of vascular malformation in the central </w:t>
      </w:r>
      <w:r>
        <w:rPr>
          <w:color w:val="241F20"/>
          <w:vertAlign w:val="baseline"/>
        </w:rPr>
        <w:t>nervous system, causing mainly focal epileptic seizures with or with- out secondary generalization in about a half of all patients</w:t>
      </w:r>
      <w:r>
        <w:rPr>
          <w:color w:val="241F20"/>
          <w:spacing w:val="80"/>
          <w:vertAlign w:val="baseline"/>
        </w:rPr>
        <w:t> </w:t>
      </w:r>
      <w:r>
        <w:rPr>
          <w:color w:val="241F20"/>
          <w:vertAlign w:val="baseline"/>
        </w:rPr>
        <w:t>with cavernoma.</w:t>
      </w:r>
      <w:r>
        <w:rPr>
          <w:color w:val="241F20"/>
          <w:vertAlign w:val="superscript"/>
        </w:rPr>
        <w:t>4</w:t>
      </w:r>
      <w:r>
        <w:rPr>
          <w:color w:val="241F20"/>
          <w:vertAlign w:val="baseline"/>
        </w:rPr>
        <w:t> Antiepileptic agents can adequately control seizures</w:t>
      </w:r>
      <w:r>
        <w:rPr>
          <w:color w:val="241F20"/>
          <w:spacing w:val="20"/>
          <w:vertAlign w:val="baseline"/>
        </w:rPr>
        <w:t> </w:t>
      </w:r>
      <w:r>
        <w:rPr>
          <w:color w:val="241F20"/>
          <w:vertAlign w:val="baseline"/>
        </w:rPr>
        <w:t>in</w:t>
      </w:r>
      <w:r>
        <w:rPr>
          <w:color w:val="241F20"/>
          <w:spacing w:val="18"/>
          <w:vertAlign w:val="baseline"/>
        </w:rPr>
        <w:t> </w:t>
      </w:r>
      <w:r>
        <w:rPr>
          <w:color w:val="241F20"/>
          <w:vertAlign w:val="baseline"/>
        </w:rPr>
        <w:t>60%</w:t>
      </w:r>
      <w:r>
        <w:rPr>
          <w:color w:val="241F20"/>
          <w:spacing w:val="19"/>
          <w:vertAlign w:val="baseline"/>
        </w:rPr>
        <w:t> </w:t>
      </w:r>
      <w:r>
        <w:rPr>
          <w:color w:val="241F20"/>
          <w:vertAlign w:val="baseline"/>
        </w:rPr>
        <w:t>of</w:t>
      </w:r>
      <w:r>
        <w:rPr>
          <w:color w:val="241F20"/>
          <w:spacing w:val="19"/>
          <w:vertAlign w:val="baseline"/>
        </w:rPr>
        <w:t> </w:t>
      </w:r>
      <w:r>
        <w:rPr>
          <w:color w:val="241F20"/>
          <w:vertAlign w:val="baseline"/>
        </w:rPr>
        <w:t>cavernoma</w:t>
      </w:r>
      <w:r>
        <w:rPr>
          <w:color w:val="241F20"/>
          <w:spacing w:val="20"/>
          <w:vertAlign w:val="baseline"/>
        </w:rPr>
        <w:t> </w:t>
      </w:r>
      <w:r>
        <w:rPr>
          <w:color w:val="241F20"/>
          <w:vertAlign w:val="baseline"/>
        </w:rPr>
        <w:t>patients.</w:t>
      </w:r>
      <w:r>
        <w:rPr>
          <w:color w:val="241F20"/>
          <w:spacing w:val="18"/>
          <w:vertAlign w:val="baseline"/>
        </w:rPr>
        <w:t> </w:t>
      </w:r>
      <w:r>
        <w:rPr>
          <w:color w:val="241F20"/>
          <w:vertAlign w:val="baseline"/>
        </w:rPr>
        <w:t>This</w:t>
      </w:r>
      <w:r>
        <w:rPr>
          <w:color w:val="241F20"/>
          <w:spacing w:val="19"/>
          <w:vertAlign w:val="baseline"/>
        </w:rPr>
        <w:t> </w:t>
      </w:r>
      <w:r>
        <w:rPr>
          <w:color w:val="241F20"/>
          <w:vertAlign w:val="baseline"/>
        </w:rPr>
        <w:t>report</w:t>
      </w:r>
      <w:r>
        <w:rPr>
          <w:color w:val="241F20"/>
          <w:spacing w:val="19"/>
          <w:vertAlign w:val="baseline"/>
        </w:rPr>
        <w:t> </w:t>
      </w:r>
      <w:r>
        <w:rPr>
          <w:color w:val="241F20"/>
          <w:vertAlign w:val="baseline"/>
        </w:rPr>
        <w:t>describes a case of left frontal cavernoma presenting as epileptic lin-</w:t>
      </w:r>
      <w:r>
        <w:rPr>
          <w:color w:val="241F20"/>
          <w:spacing w:val="40"/>
          <w:vertAlign w:val="baseline"/>
        </w:rPr>
        <w:t> </w:t>
      </w:r>
      <w:r>
        <w:rPr>
          <w:color w:val="241F20"/>
          <w:vertAlign w:val="baseline"/>
        </w:rPr>
        <w:t>gual myoclonus.</w:t>
      </w:r>
    </w:p>
    <w:p>
      <w:pPr>
        <w:pStyle w:val="BodyText"/>
        <w:spacing w:line="230" w:lineRule="auto" w:before="5"/>
        <w:ind w:left="256" w:right="215" w:firstLine="199"/>
        <w:jc w:val="both"/>
      </w:pPr>
      <w:r>
        <w:rPr>
          <w:color w:val="241F20"/>
        </w:rPr>
        <w:t>A 16-year-old girl with no history of neuroleptic drug use experienced sudden onset of episodic involuntary </w:t>
      </w:r>
      <w:r>
        <w:rPr>
          <w:color w:val="241F20"/>
        </w:rPr>
        <w:t>tongue movements for 2 days. The episodes occurred about ten times per day, and each lasted less than 30 sec. The episodes were characterized by involuntarily opening of her mouth, which would immediately reopen whenever she tried to close it. She videotaped her tongue movements by cell phone. Most of the episodes showed isolated tongue involvement and were char- acterized by repetitive contractions of the entire tongue at a frequency of about 5 Hz (video). Two worst episodes involved severe tongue contractions with right facial numbness and twitching. Although she remained alert during the episodes,</w:t>
      </w:r>
      <w:r>
        <w:rPr>
          <w:color w:val="241F20"/>
          <w:spacing w:val="40"/>
        </w:rPr>
        <w:t> </w:t>
      </w:r>
      <w:r>
        <w:rPr>
          <w:color w:val="241F20"/>
        </w:rPr>
        <w:t>her impaired tongue movements prevented her from speaking and swallowing normally. Her general physical examination was unremarkable. Neurological examination revealed no cra- nial nerve dysfunction, limb weakness, or somatic or cortical sensory loss. Her deep tendon reﬂexes were normal, and the plantar reﬂexes were ﬂexor bilaterally. Her tandem gait was normal, and no other cerebellar signs were noted.</w:t>
      </w:r>
    </w:p>
    <w:p>
      <w:pPr>
        <w:pStyle w:val="BodyText"/>
        <w:spacing w:line="235" w:lineRule="auto" w:before="6"/>
        <w:ind w:left="256" w:right="216" w:firstLine="199"/>
        <w:jc w:val="both"/>
      </w:pPr>
      <w:r>
        <w:rPr>
          <w:color w:val="241F20"/>
        </w:rPr>
        <w:t>Brain</w:t>
      </w:r>
      <w:r>
        <w:rPr>
          <w:color w:val="241F20"/>
          <w:spacing w:val="29"/>
        </w:rPr>
        <w:t> </w:t>
      </w:r>
      <w:r>
        <w:rPr>
          <w:color w:val="241F20"/>
        </w:rPr>
        <w:t>magnetic</w:t>
      </w:r>
      <w:r>
        <w:rPr>
          <w:color w:val="241F20"/>
          <w:spacing w:val="29"/>
        </w:rPr>
        <w:t> </w:t>
      </w:r>
      <w:r>
        <w:rPr>
          <w:color w:val="241F20"/>
        </w:rPr>
        <w:t>resonance</w:t>
      </w:r>
      <w:r>
        <w:rPr>
          <w:color w:val="241F20"/>
          <w:spacing w:val="29"/>
        </w:rPr>
        <w:t> </w:t>
      </w:r>
      <w:r>
        <w:rPr>
          <w:color w:val="241F20"/>
        </w:rPr>
        <w:t>imaging</w:t>
      </w:r>
      <w:r>
        <w:rPr>
          <w:color w:val="241F20"/>
          <w:spacing w:val="30"/>
        </w:rPr>
        <w:t> </w:t>
      </w:r>
      <w:r>
        <w:rPr>
          <w:color w:val="241F20"/>
        </w:rPr>
        <w:t>(MRI)</w:t>
      </w:r>
      <w:r>
        <w:rPr>
          <w:color w:val="241F20"/>
          <w:spacing w:val="29"/>
        </w:rPr>
        <w:t> </w:t>
      </w:r>
      <w:r>
        <w:rPr>
          <w:color w:val="241F20"/>
        </w:rPr>
        <w:t>disclosed</w:t>
      </w:r>
      <w:r>
        <w:rPr>
          <w:color w:val="241F20"/>
          <w:spacing w:val="30"/>
        </w:rPr>
        <w:t> </w:t>
      </w:r>
      <w:r>
        <w:rPr>
          <w:color w:val="241F20"/>
        </w:rPr>
        <w:t>a</w:t>
      </w:r>
      <w:r>
        <w:rPr>
          <w:color w:val="241F20"/>
          <w:spacing w:val="29"/>
        </w:rPr>
        <w:t> </w:t>
      </w:r>
      <w:r>
        <w:rPr>
          <w:color w:val="241F20"/>
        </w:rPr>
        <w:t>1.4 </w:t>
      </w:r>
      <w:r>
        <w:rPr>
          <w:rFonts w:ascii="Arial" w:hAnsi="Arial"/>
          <w:color w:val="241F20"/>
          <w:w w:val="120"/>
        </w:rPr>
        <w:t>3 </w:t>
      </w:r>
      <w:r>
        <w:rPr>
          <w:color w:val="241F20"/>
        </w:rPr>
        <w:t>1.2 </w:t>
      </w:r>
      <w:r>
        <w:rPr>
          <w:rFonts w:ascii="Arial" w:hAnsi="Arial"/>
          <w:color w:val="241F20"/>
          <w:w w:val="120"/>
        </w:rPr>
        <w:t>3 </w:t>
      </w:r>
      <w:r>
        <w:rPr>
          <w:color w:val="241F20"/>
        </w:rPr>
        <w:t>1.1 cm mixed inhomogenous signal intensity nodu-</w:t>
      </w:r>
      <w:r>
        <w:rPr>
          <w:color w:val="241F20"/>
          <w:spacing w:val="80"/>
        </w:rPr>
        <w:t> </w:t>
      </w:r>
      <w:r>
        <w:rPr>
          <w:color w:val="241F20"/>
        </w:rPr>
        <w:t>lar lesion with popcorn appearance over the left side poste-</w:t>
      </w:r>
      <w:r>
        <w:rPr>
          <w:color w:val="241F20"/>
          <w:spacing w:val="80"/>
        </w:rPr>
        <w:t> </w:t>
      </w:r>
      <w:r>
        <w:rPr>
          <w:color w:val="241F20"/>
        </w:rPr>
        <w:t>rior frontal region (Fig. 1). This nodular lesion was character- ized by peripheral hyposignal intensity on T2-weighted imag- ing</w:t>
      </w:r>
      <w:r>
        <w:rPr>
          <w:color w:val="241F20"/>
          <w:spacing w:val="40"/>
        </w:rPr>
        <w:t> </w:t>
      </w:r>
      <w:r>
        <w:rPr>
          <w:color w:val="241F20"/>
        </w:rPr>
        <w:t>and</w:t>
      </w:r>
      <w:r>
        <w:rPr>
          <w:color w:val="241F20"/>
          <w:spacing w:val="40"/>
        </w:rPr>
        <w:t> </w:t>
      </w:r>
      <w:r>
        <w:rPr>
          <w:color w:val="241F20"/>
        </w:rPr>
        <w:t>with</w:t>
      </w:r>
      <w:r>
        <w:rPr>
          <w:color w:val="241F20"/>
          <w:spacing w:val="40"/>
        </w:rPr>
        <w:t> </w:t>
      </w:r>
      <w:r>
        <w:rPr>
          <w:color w:val="241F20"/>
        </w:rPr>
        <w:t>a</w:t>
      </w:r>
      <w:r>
        <w:rPr>
          <w:color w:val="241F20"/>
          <w:spacing w:val="40"/>
        </w:rPr>
        <w:t> </w:t>
      </w:r>
      <w:r>
        <w:rPr>
          <w:color w:val="241F20"/>
        </w:rPr>
        <w:t>blooming</w:t>
      </w:r>
      <w:r>
        <w:rPr>
          <w:color w:val="241F20"/>
          <w:spacing w:val="40"/>
        </w:rPr>
        <w:t> </w:t>
      </w:r>
      <w:r>
        <w:rPr>
          <w:color w:val="241F20"/>
        </w:rPr>
        <w:t>effect</w:t>
      </w:r>
      <w:r>
        <w:rPr>
          <w:color w:val="241F20"/>
          <w:spacing w:val="40"/>
        </w:rPr>
        <w:t> </w:t>
      </w:r>
      <w:r>
        <w:rPr>
          <w:color w:val="241F20"/>
        </w:rPr>
        <w:t>on</w:t>
      </w:r>
      <w:r>
        <w:rPr>
          <w:color w:val="241F20"/>
          <w:spacing w:val="40"/>
        </w:rPr>
        <w:t> </w:t>
      </w:r>
      <w:r>
        <w:rPr>
          <w:color w:val="241F20"/>
        </w:rPr>
        <w:t>gradient-echo</w:t>
      </w:r>
      <w:r>
        <w:rPr>
          <w:color w:val="241F20"/>
          <w:spacing w:val="40"/>
        </w:rPr>
        <w:t> </w:t>
      </w:r>
      <w:r>
        <w:rPr>
          <w:color w:val="241F20"/>
        </w:rPr>
        <w:t>T2* imaging. Postcontrast T1-weighted imaging revealed minimal enhancement. These imaging ﬁndings suggested cavernous angioma. Interictal electroencephalography (EEG) showed transient synchronized sharp waves over bilateral frontal regions</w:t>
      </w:r>
      <w:r>
        <w:rPr>
          <w:color w:val="241F20"/>
          <w:spacing w:val="40"/>
        </w:rPr>
        <w:t> </w:t>
      </w:r>
      <w:r>
        <w:rPr>
          <w:color w:val="241F20"/>
        </w:rPr>
        <w:t>with</w:t>
      </w:r>
      <w:r>
        <w:rPr>
          <w:color w:val="241F20"/>
          <w:spacing w:val="40"/>
        </w:rPr>
        <w:t> </w:t>
      </w:r>
      <w:r>
        <w:rPr>
          <w:color w:val="241F20"/>
        </w:rPr>
        <w:t>the</w:t>
      </w:r>
      <w:r>
        <w:rPr>
          <w:color w:val="241F20"/>
          <w:spacing w:val="40"/>
        </w:rPr>
        <w:t> </w:t>
      </w:r>
      <w:r>
        <w:rPr>
          <w:color w:val="241F20"/>
        </w:rPr>
        <w:t>right</w:t>
      </w:r>
      <w:r>
        <w:rPr>
          <w:color w:val="241F20"/>
          <w:spacing w:val="40"/>
        </w:rPr>
        <w:t> </w:t>
      </w:r>
      <w:r>
        <w:rPr>
          <w:color w:val="241F20"/>
        </w:rPr>
        <w:t>side</w:t>
      </w:r>
      <w:r>
        <w:rPr>
          <w:color w:val="241F20"/>
          <w:spacing w:val="40"/>
        </w:rPr>
        <w:t> </w:t>
      </w:r>
      <w:r>
        <w:rPr>
          <w:color w:val="241F20"/>
        </w:rPr>
        <w:t>predominance.</w:t>
      </w:r>
      <w:r>
        <w:rPr>
          <w:color w:val="241F20"/>
          <w:spacing w:val="40"/>
        </w:rPr>
        <w:t> </w:t>
      </w:r>
      <w:r>
        <w:rPr>
          <w:color w:val="241F20"/>
        </w:rPr>
        <w:t>She</w:t>
      </w:r>
      <w:r>
        <w:rPr>
          <w:color w:val="241F20"/>
          <w:spacing w:val="40"/>
        </w:rPr>
        <w:t> </w:t>
      </w:r>
      <w:r>
        <w:rPr>
          <w:color w:val="241F20"/>
        </w:rPr>
        <w:t>responded very</w:t>
      </w:r>
      <w:r>
        <w:rPr>
          <w:color w:val="241F20"/>
          <w:spacing w:val="40"/>
        </w:rPr>
        <w:t> </w:t>
      </w:r>
      <w:r>
        <w:rPr>
          <w:color w:val="241F20"/>
        </w:rPr>
        <w:t>well</w:t>
      </w:r>
      <w:r>
        <w:rPr>
          <w:color w:val="241F20"/>
          <w:spacing w:val="40"/>
        </w:rPr>
        <w:t> </w:t>
      </w:r>
      <w:r>
        <w:rPr>
          <w:color w:val="241F20"/>
        </w:rPr>
        <w:t>to</w:t>
      </w:r>
      <w:r>
        <w:rPr>
          <w:color w:val="241F20"/>
          <w:spacing w:val="40"/>
        </w:rPr>
        <w:t> </w:t>
      </w:r>
      <w:r>
        <w:rPr>
          <w:color w:val="241F20"/>
        </w:rPr>
        <w:t>treatment</w:t>
      </w:r>
      <w:r>
        <w:rPr>
          <w:color w:val="241F20"/>
          <w:spacing w:val="40"/>
        </w:rPr>
        <w:t> </w:t>
      </w:r>
      <w:r>
        <w:rPr>
          <w:color w:val="241F20"/>
        </w:rPr>
        <w:t>with</w:t>
      </w:r>
      <w:r>
        <w:rPr>
          <w:color w:val="241F20"/>
          <w:spacing w:val="40"/>
        </w:rPr>
        <w:t> </w:t>
      </w:r>
      <w:r>
        <w:rPr>
          <w:color w:val="241F20"/>
        </w:rPr>
        <w:t>topiramate</w:t>
      </w:r>
      <w:r>
        <w:rPr>
          <w:color w:val="241F20"/>
          <w:spacing w:val="40"/>
        </w:rPr>
        <w:t> </w:t>
      </w:r>
      <w:r>
        <w:rPr>
          <w:color w:val="241F20"/>
        </w:rPr>
        <w:t>25</w:t>
      </w:r>
      <w:r>
        <w:rPr>
          <w:color w:val="241F20"/>
          <w:spacing w:val="40"/>
        </w:rPr>
        <w:t> </w:t>
      </w:r>
      <w:r>
        <w:rPr>
          <w:color w:val="241F20"/>
        </w:rPr>
        <w:t>mg</w:t>
      </w:r>
      <w:r>
        <w:rPr>
          <w:color w:val="241F20"/>
          <w:spacing w:val="40"/>
        </w:rPr>
        <w:t> </w:t>
      </w:r>
      <w:r>
        <w:rPr>
          <w:color w:val="241F20"/>
        </w:rPr>
        <w:t>twice</w:t>
      </w:r>
      <w:r>
        <w:rPr>
          <w:color w:val="241F20"/>
          <w:spacing w:val="40"/>
        </w:rPr>
        <w:t> </w:t>
      </w:r>
      <w:r>
        <w:rPr>
          <w:color w:val="241F20"/>
        </w:rPr>
        <w:t>daily with complete resolution of the events. She opted to discon- tinue the topiramate after 6 months and 20-month follow-up revealed no further episodes of abnormal tongue movement.</w:t>
      </w:r>
    </w:p>
    <w:p>
      <w:pPr>
        <w:pStyle w:val="BodyText"/>
        <w:spacing w:line="230" w:lineRule="auto"/>
        <w:ind w:left="256" w:right="216" w:firstLine="199"/>
        <w:jc w:val="both"/>
      </w:pPr>
      <w:r>
        <w:rPr>
          <w:color w:val="241F20"/>
        </w:rPr>
        <w:t>Various involuntary tongue movements described in </w:t>
      </w:r>
      <w:r>
        <w:rPr>
          <w:color w:val="241F20"/>
        </w:rPr>
        <w:t>the literature include fasciculations, tremor, myoclonus, dyskine- sia, dystonic spasm, and undulating hyperkinesias.</w:t>
      </w:r>
      <w:r>
        <w:rPr>
          <w:color w:val="241F20"/>
          <w:vertAlign w:val="superscript"/>
        </w:rPr>
        <w:t>2,5,6</w:t>
      </w:r>
      <w:r>
        <w:rPr>
          <w:color w:val="241F20"/>
          <w:vertAlign w:val="baseline"/>
        </w:rPr>
        <w:t> Iso-</w:t>
      </w:r>
      <w:r>
        <w:rPr>
          <w:color w:val="241F20"/>
          <w:spacing w:val="40"/>
          <w:vertAlign w:val="baseline"/>
        </w:rPr>
        <w:t> </w:t>
      </w:r>
      <w:r>
        <w:rPr>
          <w:color w:val="241F20"/>
          <w:vertAlign w:val="baseline"/>
        </w:rPr>
        <w:t>lated lingual myoclonus is very rare. It usually presents con- tinuously rather than episodically and has been reported in association with head trauma, encephalitis, and Arnold-Chiari malformation.</w:t>
      </w:r>
      <w:r>
        <w:rPr>
          <w:color w:val="241F20"/>
          <w:vertAlign w:val="superscript"/>
        </w:rPr>
        <w:t>7</w:t>
      </w:r>
      <w:r>
        <w:rPr>
          <w:color w:val="241F20"/>
          <w:vertAlign w:val="baseline"/>
        </w:rPr>
        <w:t> The patient in the current case presented with episodic lingual myoclonus with repetitive, tongue contrac- tions with occasional facial involvement, which suggested a seizure disorder. Brain MRI revealed a cavernoma over the</w:t>
      </w:r>
      <w:r>
        <w:rPr>
          <w:color w:val="241F20"/>
          <w:spacing w:val="80"/>
          <w:vertAlign w:val="baseline"/>
        </w:rPr>
        <w:t> </w:t>
      </w:r>
      <w:r>
        <w:rPr>
          <w:color w:val="241F20"/>
          <w:vertAlign w:val="baseline"/>
        </w:rPr>
        <w:t>left posterior frontal region, which corresponds to the tongue motor area of the motor cortex. Interictal EEG also revealed transient synchronized sharp waves over bilateral frontal regions.</w:t>
      </w:r>
      <w:r>
        <w:rPr>
          <w:color w:val="241F20"/>
          <w:spacing w:val="33"/>
          <w:vertAlign w:val="baseline"/>
        </w:rPr>
        <w:t> </w:t>
      </w:r>
      <w:r>
        <w:rPr>
          <w:color w:val="241F20"/>
          <w:vertAlign w:val="baseline"/>
        </w:rPr>
        <w:t>The</w:t>
      </w:r>
      <w:r>
        <w:rPr>
          <w:color w:val="241F20"/>
          <w:spacing w:val="34"/>
          <w:vertAlign w:val="baseline"/>
        </w:rPr>
        <w:t> </w:t>
      </w:r>
      <w:r>
        <w:rPr>
          <w:color w:val="241F20"/>
          <w:vertAlign w:val="baseline"/>
        </w:rPr>
        <w:t>involuntary</w:t>
      </w:r>
      <w:r>
        <w:rPr>
          <w:color w:val="241F20"/>
          <w:spacing w:val="33"/>
          <w:vertAlign w:val="baseline"/>
        </w:rPr>
        <w:t> </w:t>
      </w:r>
      <w:r>
        <w:rPr>
          <w:color w:val="241F20"/>
          <w:vertAlign w:val="baseline"/>
        </w:rPr>
        <w:t>tongue</w:t>
      </w:r>
      <w:r>
        <w:rPr>
          <w:color w:val="241F20"/>
          <w:spacing w:val="33"/>
          <w:vertAlign w:val="baseline"/>
        </w:rPr>
        <w:t> </w:t>
      </w:r>
      <w:r>
        <w:rPr>
          <w:color w:val="241F20"/>
          <w:vertAlign w:val="baseline"/>
        </w:rPr>
        <w:t>movements</w:t>
      </w:r>
      <w:r>
        <w:rPr>
          <w:color w:val="241F20"/>
          <w:spacing w:val="34"/>
          <w:vertAlign w:val="baseline"/>
        </w:rPr>
        <w:t> </w:t>
      </w:r>
      <w:r>
        <w:rPr>
          <w:color w:val="241F20"/>
          <w:vertAlign w:val="baseline"/>
        </w:rPr>
        <w:t>responded</w:t>
      </w:r>
      <w:r>
        <w:rPr>
          <w:color w:val="241F20"/>
          <w:spacing w:val="33"/>
          <w:vertAlign w:val="baseline"/>
        </w:rPr>
        <w:t> </w:t>
      </w:r>
      <w:r>
        <w:rPr>
          <w:color w:val="241F20"/>
          <w:vertAlign w:val="baseline"/>
        </w:rPr>
        <w:t>well to antiepileptic treatment. The above clinical features indi- cated an epileptic origin. Due to bilateral innervation of the tongue muscle, a unilateral hemispheric lesion can cause lin- gual</w:t>
      </w:r>
      <w:r>
        <w:rPr>
          <w:color w:val="241F20"/>
          <w:vertAlign w:val="baseline"/>
        </w:rPr>
        <w:t> myoclonus. A case of episodic lingual myoclonus</w:t>
      </w:r>
      <w:r>
        <w:rPr>
          <w:color w:val="241F20"/>
          <w:spacing w:val="40"/>
          <w:vertAlign w:val="baseline"/>
        </w:rPr>
        <w:t> </w:t>
      </w:r>
      <w:r>
        <w:rPr>
          <w:color w:val="241F20"/>
          <w:vertAlign w:val="baseline"/>
        </w:rPr>
        <w:t>reported earlier revealed no evidence of pathology.</w:t>
      </w:r>
      <w:r>
        <w:rPr>
          <w:color w:val="241F20"/>
          <w:vertAlign w:val="superscript"/>
        </w:rPr>
        <w:t>8</w:t>
      </w:r>
      <w:r>
        <w:rPr>
          <w:color w:val="241F20"/>
          <w:vertAlign w:val="baseline"/>
        </w:rPr>
        <w:t> EEG in that</w:t>
      </w:r>
      <w:r>
        <w:rPr>
          <w:color w:val="241F20"/>
          <w:spacing w:val="25"/>
          <w:vertAlign w:val="baseline"/>
        </w:rPr>
        <w:t> </w:t>
      </w:r>
      <w:r>
        <w:rPr>
          <w:color w:val="241F20"/>
          <w:vertAlign w:val="baseline"/>
        </w:rPr>
        <w:t>case</w:t>
      </w:r>
      <w:r>
        <w:rPr>
          <w:color w:val="241F20"/>
          <w:spacing w:val="25"/>
          <w:vertAlign w:val="baseline"/>
        </w:rPr>
        <w:t> </w:t>
      </w:r>
      <w:r>
        <w:rPr>
          <w:color w:val="241F20"/>
          <w:vertAlign w:val="baseline"/>
        </w:rPr>
        <w:t>revealed</w:t>
      </w:r>
      <w:r>
        <w:rPr>
          <w:color w:val="241F20"/>
          <w:spacing w:val="26"/>
          <w:vertAlign w:val="baseline"/>
        </w:rPr>
        <w:t> </w:t>
      </w:r>
      <w:r>
        <w:rPr>
          <w:color w:val="241F20"/>
          <w:vertAlign w:val="baseline"/>
        </w:rPr>
        <w:t>no</w:t>
      </w:r>
      <w:r>
        <w:rPr>
          <w:color w:val="241F20"/>
          <w:spacing w:val="25"/>
          <w:vertAlign w:val="baseline"/>
        </w:rPr>
        <w:t> </w:t>
      </w:r>
      <w:r>
        <w:rPr>
          <w:color w:val="241F20"/>
          <w:vertAlign w:val="baseline"/>
        </w:rPr>
        <w:t>concomitant</w:t>
      </w:r>
      <w:r>
        <w:rPr>
          <w:color w:val="241F20"/>
          <w:spacing w:val="25"/>
          <w:vertAlign w:val="baseline"/>
        </w:rPr>
        <w:t> </w:t>
      </w:r>
      <w:r>
        <w:rPr>
          <w:color w:val="241F20"/>
          <w:vertAlign w:val="baseline"/>
        </w:rPr>
        <w:t>abnormalities.</w:t>
      </w:r>
      <w:r>
        <w:rPr>
          <w:color w:val="241F20"/>
          <w:spacing w:val="26"/>
          <w:vertAlign w:val="baseline"/>
        </w:rPr>
        <w:t> </w:t>
      </w:r>
      <w:r>
        <w:rPr>
          <w:color w:val="241F20"/>
          <w:spacing w:val="-2"/>
          <w:vertAlign w:val="baseline"/>
        </w:rPr>
        <w:t>Paroxysmal</w:t>
      </w:r>
    </w:p>
    <w:p>
      <w:pPr>
        <w:pStyle w:val="BodyText"/>
        <w:spacing w:after="0" w:line="230" w:lineRule="auto"/>
        <w:jc w:val="both"/>
        <w:sectPr>
          <w:type w:val="continuous"/>
          <w:pgSz w:w="12240" w:h="16200"/>
          <w:pgMar w:top="1060" w:bottom="280" w:left="1080" w:right="1080"/>
          <w:cols w:num="2" w:equalWidth="0">
            <w:col w:w="4872" w:space="169"/>
            <w:col w:w="5039"/>
          </w:cols>
        </w:sectPr>
      </w:pPr>
    </w:p>
    <w:p>
      <w:pPr>
        <w:pStyle w:val="Heading3"/>
        <w:tabs>
          <w:tab w:pos="9860" w:val="right" w:leader="none"/>
        </w:tabs>
        <w:ind w:left="3890"/>
      </w:pPr>
      <w:r>
        <w:rPr>
          <w:color w:val="241F20"/>
        </w:rPr>
        <w:t>LETTERS</w:t>
      </w:r>
      <w:r>
        <w:rPr>
          <w:color w:val="241F20"/>
          <w:spacing w:val="12"/>
        </w:rPr>
        <w:t> </w:t>
      </w:r>
      <w:r>
        <w:rPr>
          <w:color w:val="241F20"/>
        </w:rPr>
        <w:t>TO</w:t>
      </w:r>
      <w:r>
        <w:rPr>
          <w:color w:val="241F20"/>
          <w:spacing w:val="10"/>
        </w:rPr>
        <w:t> </w:t>
      </w:r>
      <w:r>
        <w:rPr>
          <w:color w:val="241F20"/>
        </w:rPr>
        <w:t>THE</w:t>
      </w:r>
      <w:r>
        <w:rPr>
          <w:color w:val="241F20"/>
          <w:spacing w:val="11"/>
        </w:rPr>
        <w:t> </w:t>
      </w:r>
      <w:r>
        <w:rPr>
          <w:color w:val="241F20"/>
          <w:spacing w:val="-2"/>
        </w:rPr>
        <w:t>EDITOR</w:t>
      </w:r>
      <w:r>
        <w:rPr>
          <w:i w:val="0"/>
          <w:color w:val="241F20"/>
        </w:rPr>
        <w:tab/>
      </w:r>
      <w:r>
        <w:rPr>
          <w:color w:val="241F20"/>
          <w:spacing w:val="-5"/>
        </w:rPr>
        <w:t>251</w:t>
      </w:r>
    </w:p>
    <w:p>
      <w:pPr>
        <w:pStyle w:val="BodyText"/>
        <w:spacing w:line="230" w:lineRule="auto" w:before="390"/>
        <w:ind w:left="5297" w:right="220"/>
        <w:jc w:val="both"/>
      </w:pPr>
      <w:r>
        <w:rPr/>
        <w:drawing>
          <wp:anchor distT="0" distB="0" distL="0" distR="0" allowOverlap="1" layoutInCell="1" locked="0" behindDoc="0" simplePos="0" relativeHeight="15737344">
            <wp:simplePos x="0" y="0"/>
            <wp:positionH relativeFrom="page">
              <wp:posOffset>860399</wp:posOffset>
            </wp:positionH>
            <wp:positionV relativeFrom="paragraph">
              <wp:posOffset>272709</wp:posOffset>
            </wp:positionV>
            <wp:extent cx="2880114" cy="1712879"/>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2880114" cy="1712879"/>
                    </a:xfrm>
                    <a:prstGeom prst="rect">
                      <a:avLst/>
                    </a:prstGeom>
                  </pic:spPr>
                </pic:pic>
              </a:graphicData>
            </a:graphic>
          </wp:anchor>
        </w:drawing>
      </w:r>
      <w:r>
        <w:rPr>
          <w:color w:val="241F20"/>
          <w:spacing w:val="-2"/>
        </w:rPr>
        <w:t>ception, Organization; Manuscript: Review and Critique; Chieh- </w:t>
      </w:r>
      <w:r>
        <w:rPr>
          <w:color w:val="241F20"/>
        </w:rPr>
        <w:t>Hsun Lee: Research project: Conception;</w:t>
      </w:r>
      <w:r>
        <w:rPr>
          <w:color w:val="241F20"/>
        </w:rPr>
        <w:t> Manuscript: Review and Critique.</w:t>
      </w:r>
    </w:p>
    <w:p>
      <w:pPr>
        <w:pStyle w:val="BodyText"/>
        <w:spacing w:line="199" w:lineRule="exact"/>
        <w:ind w:right="216"/>
        <w:jc w:val="right"/>
      </w:pPr>
      <w:r>
        <w:rPr>
          <w:color w:val="241F20"/>
        </w:rPr>
        <w:t>Jie-Yuan</w:t>
      </w:r>
      <w:r>
        <w:rPr>
          <w:color w:val="241F20"/>
          <w:spacing w:val="12"/>
        </w:rPr>
        <w:t> </w:t>
      </w:r>
      <w:r>
        <w:rPr>
          <w:color w:val="241F20"/>
        </w:rPr>
        <w:t>Li,</w:t>
      </w:r>
      <w:r>
        <w:rPr>
          <w:color w:val="241F20"/>
          <w:spacing w:val="11"/>
        </w:rPr>
        <w:t> </w:t>
      </w:r>
      <w:r>
        <w:rPr>
          <w:color w:val="241F20"/>
          <w:spacing w:val="-5"/>
        </w:rPr>
        <w:t>MD*</w:t>
      </w:r>
    </w:p>
    <w:p>
      <w:pPr>
        <w:spacing w:line="230" w:lineRule="auto" w:before="3"/>
        <w:ind w:left="7059" w:right="217" w:firstLine="1174"/>
        <w:jc w:val="right"/>
        <w:rPr>
          <w:i/>
          <w:sz w:val="18"/>
        </w:rPr>
      </w:pPr>
      <w:r>
        <w:rPr>
          <w:i/>
          <w:color w:val="241F20"/>
          <w:sz w:val="18"/>
        </w:rPr>
        <w:t>Division</w:t>
      </w:r>
      <w:r>
        <w:rPr>
          <w:i/>
          <w:color w:val="241F20"/>
          <w:spacing w:val="-6"/>
          <w:sz w:val="18"/>
        </w:rPr>
        <w:t> </w:t>
      </w:r>
      <w:r>
        <w:rPr>
          <w:i/>
          <w:color w:val="241F20"/>
          <w:sz w:val="18"/>
        </w:rPr>
        <w:t>of</w:t>
      </w:r>
      <w:r>
        <w:rPr>
          <w:i/>
          <w:color w:val="241F20"/>
          <w:spacing w:val="-5"/>
          <w:sz w:val="18"/>
        </w:rPr>
        <w:t> </w:t>
      </w:r>
      <w:r>
        <w:rPr>
          <w:i/>
          <w:color w:val="241F20"/>
          <w:sz w:val="18"/>
        </w:rPr>
        <w:t>Neurology Kaohsiung</w:t>
      </w:r>
      <w:r>
        <w:rPr>
          <w:i/>
          <w:color w:val="241F20"/>
          <w:spacing w:val="-1"/>
          <w:sz w:val="18"/>
        </w:rPr>
        <w:t> </w:t>
      </w:r>
      <w:r>
        <w:rPr>
          <w:i/>
          <w:color w:val="241F20"/>
          <w:sz w:val="18"/>
        </w:rPr>
        <w:t>Veterans General</w:t>
      </w:r>
      <w:r>
        <w:rPr>
          <w:i/>
          <w:color w:val="241F20"/>
          <w:spacing w:val="-1"/>
          <w:sz w:val="18"/>
        </w:rPr>
        <w:t> </w:t>
      </w:r>
      <w:r>
        <w:rPr>
          <w:i/>
          <w:color w:val="241F20"/>
          <w:sz w:val="18"/>
        </w:rPr>
        <w:t>Hospital Taiwan, Republic of China</w:t>
      </w:r>
    </w:p>
    <w:p>
      <w:pPr>
        <w:spacing w:line="230" w:lineRule="auto" w:before="1"/>
        <w:ind w:left="7556" w:right="217" w:hanging="701"/>
        <w:jc w:val="right"/>
        <w:rPr>
          <w:i/>
          <w:sz w:val="18"/>
        </w:rPr>
      </w:pPr>
      <w:r>
        <w:rPr>
          <w:i/>
          <w:color w:val="241F20"/>
          <w:sz w:val="18"/>
        </w:rPr>
        <w:t>Faculty of Medicine, School of </w:t>
      </w:r>
      <w:r>
        <w:rPr>
          <w:i/>
          <w:color w:val="241F20"/>
          <w:sz w:val="18"/>
        </w:rPr>
        <w:t>Medicine National</w:t>
      </w:r>
      <w:r>
        <w:rPr>
          <w:i/>
          <w:color w:val="241F20"/>
          <w:spacing w:val="-6"/>
          <w:sz w:val="18"/>
        </w:rPr>
        <w:t> </w:t>
      </w:r>
      <w:r>
        <w:rPr>
          <w:i/>
          <w:color w:val="241F20"/>
          <w:sz w:val="18"/>
        </w:rPr>
        <w:t>Yang-Ming</w:t>
      </w:r>
      <w:r>
        <w:rPr>
          <w:i/>
          <w:color w:val="241F20"/>
          <w:spacing w:val="-7"/>
          <w:sz w:val="18"/>
        </w:rPr>
        <w:t> </w:t>
      </w:r>
      <w:r>
        <w:rPr>
          <w:i/>
          <w:color w:val="241F20"/>
          <w:sz w:val="18"/>
        </w:rPr>
        <w:t>University Taiwan, Republic of China</w:t>
      </w:r>
    </w:p>
    <w:p>
      <w:pPr>
        <w:spacing w:line="202" w:lineRule="exact" w:before="0"/>
        <w:ind w:left="0" w:right="218" w:firstLine="0"/>
        <w:jc w:val="right"/>
        <w:rPr>
          <w:i/>
          <w:sz w:val="18"/>
        </w:rPr>
      </w:pPr>
      <w:r>
        <w:rPr>
          <w:i/>
          <w:color w:val="241F20"/>
          <w:sz w:val="18"/>
        </w:rPr>
        <w:t>*E-mail:</w:t>
      </w:r>
      <w:r>
        <w:rPr>
          <w:i/>
          <w:color w:val="241F20"/>
          <w:spacing w:val="8"/>
          <w:sz w:val="18"/>
        </w:rPr>
        <w:t> </w:t>
      </w:r>
      <w:hyperlink r:id="rId18">
        <w:r>
          <w:rPr>
            <w:i/>
            <w:color w:val="241F20"/>
            <w:spacing w:val="-2"/>
            <w:sz w:val="18"/>
          </w:rPr>
          <w:t>jyli@vghks.gov.tw</w:t>
        </w:r>
      </w:hyperlink>
    </w:p>
    <w:p>
      <w:pPr>
        <w:pStyle w:val="BodyText"/>
        <w:spacing w:before="4"/>
        <w:rPr>
          <w:i/>
          <w:sz w:val="10"/>
        </w:rPr>
      </w:pPr>
    </w:p>
    <w:p>
      <w:pPr>
        <w:pStyle w:val="BodyText"/>
        <w:spacing w:after="0"/>
        <w:rPr>
          <w:i/>
          <w:sz w:val="10"/>
        </w:rPr>
        <w:sectPr>
          <w:pgSz w:w="12240" w:h="16200"/>
          <w:pgMar w:top="1040" w:bottom="280" w:left="1080" w:right="1080"/>
        </w:sectPr>
      </w:pPr>
    </w:p>
    <w:p>
      <w:pPr>
        <w:pStyle w:val="BodyText"/>
        <w:rPr>
          <w:i/>
          <w:sz w:val="16"/>
        </w:rPr>
      </w:pPr>
    </w:p>
    <w:p>
      <w:pPr>
        <w:pStyle w:val="BodyText"/>
        <w:spacing w:before="150"/>
        <w:rPr>
          <w:i/>
          <w:sz w:val="16"/>
        </w:rPr>
      </w:pPr>
    </w:p>
    <w:p>
      <w:pPr>
        <w:spacing w:line="232" w:lineRule="auto" w:before="0"/>
        <w:ind w:left="256" w:right="38" w:firstLine="0"/>
        <w:jc w:val="both"/>
        <w:rPr>
          <w:sz w:val="16"/>
        </w:rPr>
      </w:pPr>
      <w:r>
        <w:rPr>
          <w:color w:val="241F20"/>
          <w:sz w:val="16"/>
        </w:rPr>
        <w:t>FIG. 1.</w:t>
      </w:r>
      <w:r>
        <w:rPr>
          <w:color w:val="241F20"/>
          <w:spacing w:val="40"/>
          <w:sz w:val="16"/>
        </w:rPr>
        <w:t> </w:t>
      </w:r>
      <w:r>
        <w:rPr>
          <w:color w:val="241F20"/>
          <w:sz w:val="16"/>
        </w:rPr>
        <w:t>T2WI of brain MRI showing mixed signal intensity </w:t>
      </w:r>
      <w:r>
        <w:rPr>
          <w:color w:val="241F20"/>
          <w:sz w:val="16"/>
        </w:rPr>
        <w:t>nodular</w:t>
      </w:r>
      <w:r>
        <w:rPr>
          <w:color w:val="241F20"/>
          <w:spacing w:val="40"/>
          <w:sz w:val="16"/>
        </w:rPr>
        <w:t> </w:t>
      </w:r>
      <w:r>
        <w:rPr>
          <w:color w:val="241F20"/>
          <w:sz w:val="16"/>
        </w:rPr>
        <w:t>lesion with peripheral hypointensity and with popcorn appearance</w:t>
      </w:r>
      <w:r>
        <w:rPr>
          <w:color w:val="241F20"/>
          <w:spacing w:val="80"/>
          <w:sz w:val="16"/>
        </w:rPr>
        <w:t> </w:t>
      </w:r>
      <w:r>
        <w:rPr>
          <w:color w:val="241F20"/>
          <w:sz w:val="16"/>
        </w:rPr>
        <w:t>over the left posterior frontal region (A). A ‘‘blooming effect’’ with</w:t>
      </w:r>
      <w:r>
        <w:rPr>
          <w:color w:val="241F20"/>
          <w:spacing w:val="40"/>
          <w:sz w:val="16"/>
        </w:rPr>
        <w:t> </w:t>
      </w:r>
      <w:r>
        <w:rPr>
          <w:color w:val="241F20"/>
          <w:sz w:val="16"/>
        </w:rPr>
        <w:t>gradient-echo sequences is visible (B).</w:t>
      </w:r>
    </w:p>
    <w:p>
      <w:pPr>
        <w:pStyle w:val="BodyText"/>
        <w:spacing w:line="230" w:lineRule="auto" w:before="183"/>
        <w:ind w:left="256" w:right="39"/>
        <w:jc w:val="both"/>
      </w:pPr>
      <w:r>
        <w:rPr>
          <w:color w:val="241F20"/>
        </w:rPr>
        <w:t>rhythmic</w:t>
      </w:r>
      <w:r>
        <w:rPr>
          <w:color w:val="241F20"/>
          <w:spacing w:val="40"/>
        </w:rPr>
        <w:t> </w:t>
      </w:r>
      <w:r>
        <w:rPr>
          <w:color w:val="241F20"/>
        </w:rPr>
        <w:t>wavelike</w:t>
      </w:r>
      <w:r>
        <w:rPr>
          <w:color w:val="241F20"/>
          <w:spacing w:val="40"/>
        </w:rPr>
        <w:t> </w:t>
      </w:r>
      <w:r>
        <w:rPr>
          <w:color w:val="241F20"/>
        </w:rPr>
        <w:t>tongue</w:t>
      </w:r>
      <w:r>
        <w:rPr>
          <w:color w:val="241F20"/>
          <w:spacing w:val="40"/>
        </w:rPr>
        <w:t> </w:t>
      </w:r>
      <w:r>
        <w:rPr>
          <w:color w:val="241F20"/>
        </w:rPr>
        <w:t>movements</w:t>
      </w:r>
      <w:r>
        <w:rPr>
          <w:color w:val="241F20"/>
          <w:spacing w:val="40"/>
        </w:rPr>
        <w:t> </w:t>
      </w:r>
      <w:r>
        <w:rPr>
          <w:color w:val="241F20"/>
        </w:rPr>
        <w:t>have</w:t>
      </w:r>
      <w:r>
        <w:rPr>
          <w:color w:val="241F20"/>
          <w:spacing w:val="40"/>
        </w:rPr>
        <w:t> </w:t>
      </w:r>
      <w:r>
        <w:rPr>
          <w:color w:val="241F20"/>
        </w:rPr>
        <w:t>also</w:t>
      </w:r>
      <w:r>
        <w:rPr>
          <w:color w:val="241F20"/>
          <w:spacing w:val="40"/>
        </w:rPr>
        <w:t> </w:t>
      </w:r>
      <w:r>
        <w:rPr>
          <w:color w:val="241F20"/>
        </w:rPr>
        <w:t>been reported</w:t>
      </w:r>
      <w:r>
        <w:rPr>
          <w:color w:val="241F20"/>
          <w:spacing w:val="40"/>
        </w:rPr>
        <w:t> </w:t>
      </w:r>
      <w:r>
        <w:rPr>
          <w:color w:val="241F20"/>
        </w:rPr>
        <w:t>in</w:t>
      </w:r>
      <w:r>
        <w:rPr>
          <w:color w:val="241F20"/>
          <w:spacing w:val="40"/>
        </w:rPr>
        <w:t> </w:t>
      </w:r>
      <w:r>
        <w:rPr>
          <w:color w:val="241F20"/>
        </w:rPr>
        <w:t>three</w:t>
      </w:r>
      <w:r>
        <w:rPr>
          <w:color w:val="241F20"/>
          <w:spacing w:val="40"/>
        </w:rPr>
        <w:t> </w:t>
      </w:r>
      <w:r>
        <w:rPr>
          <w:color w:val="241F20"/>
        </w:rPr>
        <w:t>children</w:t>
      </w:r>
      <w:r>
        <w:rPr>
          <w:color w:val="241F20"/>
          <w:spacing w:val="40"/>
        </w:rPr>
        <w:t> </w:t>
      </w:r>
      <w:r>
        <w:rPr>
          <w:color w:val="241F20"/>
        </w:rPr>
        <w:t>with</w:t>
      </w:r>
      <w:r>
        <w:rPr>
          <w:color w:val="241F20"/>
          <w:spacing w:val="40"/>
        </w:rPr>
        <w:t> </w:t>
      </w:r>
      <w:r>
        <w:rPr>
          <w:color w:val="241F20"/>
        </w:rPr>
        <w:t>chronic</w:t>
      </w:r>
      <w:r>
        <w:rPr>
          <w:color w:val="241F20"/>
          <w:spacing w:val="40"/>
        </w:rPr>
        <w:t> </w:t>
      </w:r>
      <w:r>
        <w:rPr>
          <w:color w:val="241F20"/>
        </w:rPr>
        <w:t>epilepsy.</w:t>
      </w:r>
      <w:r>
        <w:rPr>
          <w:color w:val="241F20"/>
          <w:vertAlign w:val="superscript"/>
        </w:rPr>
        <w:t>1</w:t>
      </w:r>
      <w:r>
        <w:rPr>
          <w:color w:val="241F20"/>
          <w:spacing w:val="40"/>
          <w:vertAlign w:val="baseline"/>
        </w:rPr>
        <w:t> </w:t>
      </w:r>
      <w:r>
        <w:rPr>
          <w:color w:val="241F20"/>
          <w:vertAlign w:val="baseline"/>
        </w:rPr>
        <w:t>Their tongue movements varied in frequency (2, 6, and 3 Hz) and involved the middle and posterior parts of the tongue. The movements occurred mainly during sleep and responded</w:t>
      </w:r>
      <w:r>
        <w:rPr>
          <w:color w:val="241F20"/>
          <w:spacing w:val="40"/>
          <w:vertAlign w:val="baseline"/>
        </w:rPr>
        <w:t> </w:t>
      </w:r>
      <w:r>
        <w:rPr>
          <w:color w:val="241F20"/>
          <w:vertAlign w:val="baseline"/>
        </w:rPr>
        <w:t>poorly to medication. These episodes were accompanied by desynchronization of the EEG. The authors in that case attributed the paroxysmal lingual movements to an unusual form of subcortical seizures.</w:t>
      </w:r>
    </w:p>
    <w:p>
      <w:pPr>
        <w:pStyle w:val="BodyText"/>
        <w:spacing w:line="230" w:lineRule="auto" w:before="5"/>
        <w:ind w:left="256" w:right="39" w:firstLine="199"/>
        <w:jc w:val="both"/>
      </w:pPr>
      <w:r>
        <w:rPr>
          <w:color w:val="241F20"/>
        </w:rPr>
        <w:t>In summary, the tongue movements in this patient with </w:t>
      </w:r>
      <w:r>
        <w:rPr>
          <w:color w:val="241F20"/>
        </w:rPr>
        <w:t>ep- ileptic lingual myoclonus associated with a cavernoma were effectively</w:t>
      </w:r>
      <w:r>
        <w:rPr>
          <w:color w:val="241F20"/>
          <w:spacing w:val="-3"/>
        </w:rPr>
        <w:t> </w:t>
      </w:r>
      <w:r>
        <w:rPr>
          <w:color w:val="241F20"/>
        </w:rPr>
        <w:t>controlled</w:t>
      </w:r>
      <w:r>
        <w:rPr>
          <w:color w:val="241F20"/>
          <w:spacing w:val="-6"/>
        </w:rPr>
        <w:t> </w:t>
      </w:r>
      <w:r>
        <w:rPr>
          <w:color w:val="241F20"/>
        </w:rPr>
        <w:t>by</w:t>
      </w:r>
      <w:r>
        <w:rPr>
          <w:color w:val="241F20"/>
          <w:spacing w:val="-6"/>
        </w:rPr>
        <w:t> </w:t>
      </w:r>
      <w:r>
        <w:rPr>
          <w:color w:val="241F20"/>
        </w:rPr>
        <w:t>a</w:t>
      </w:r>
      <w:r>
        <w:rPr>
          <w:color w:val="241F20"/>
          <w:spacing w:val="-6"/>
        </w:rPr>
        <w:t> </w:t>
      </w:r>
      <w:r>
        <w:rPr>
          <w:color w:val="241F20"/>
        </w:rPr>
        <w:t>6-month</w:t>
      </w:r>
      <w:r>
        <w:rPr>
          <w:color w:val="241F20"/>
          <w:spacing w:val="-6"/>
        </w:rPr>
        <w:t> </w:t>
      </w:r>
      <w:r>
        <w:rPr>
          <w:color w:val="241F20"/>
        </w:rPr>
        <w:t>course</w:t>
      </w:r>
      <w:r>
        <w:rPr>
          <w:color w:val="241F20"/>
          <w:spacing w:val="-7"/>
        </w:rPr>
        <w:t> </w:t>
      </w:r>
      <w:r>
        <w:rPr>
          <w:color w:val="241F20"/>
        </w:rPr>
        <w:t>of</w:t>
      </w:r>
      <w:r>
        <w:rPr>
          <w:color w:val="241F20"/>
          <w:spacing w:val="-6"/>
        </w:rPr>
        <w:t> </w:t>
      </w:r>
      <w:r>
        <w:rPr>
          <w:color w:val="241F20"/>
        </w:rPr>
        <w:t>an</w:t>
      </w:r>
      <w:r>
        <w:rPr>
          <w:color w:val="241F20"/>
          <w:spacing w:val="-6"/>
        </w:rPr>
        <w:t> </w:t>
      </w:r>
      <w:r>
        <w:rPr>
          <w:color w:val="241F20"/>
        </w:rPr>
        <w:t>anticonvulsant drug.</w:t>
      </w:r>
      <w:r>
        <w:rPr>
          <w:color w:val="241F20"/>
          <w:spacing w:val="-9"/>
        </w:rPr>
        <w:t> </w:t>
      </w:r>
      <w:r>
        <w:rPr>
          <w:color w:val="241F20"/>
        </w:rPr>
        <w:t>At</w:t>
      </w:r>
      <w:r>
        <w:rPr>
          <w:color w:val="241F20"/>
          <w:spacing w:val="-9"/>
        </w:rPr>
        <w:t> </w:t>
      </w:r>
      <w:r>
        <w:rPr>
          <w:color w:val="241F20"/>
        </w:rPr>
        <w:t>20-month</w:t>
      </w:r>
      <w:r>
        <w:rPr>
          <w:color w:val="241F20"/>
          <w:spacing w:val="-9"/>
        </w:rPr>
        <w:t> </w:t>
      </w:r>
      <w:r>
        <w:rPr>
          <w:color w:val="241F20"/>
        </w:rPr>
        <w:t>follow-up,</w:t>
      </w:r>
      <w:r>
        <w:rPr>
          <w:color w:val="241F20"/>
          <w:spacing w:val="-9"/>
        </w:rPr>
        <w:t> </w:t>
      </w:r>
      <w:r>
        <w:rPr>
          <w:color w:val="241F20"/>
        </w:rPr>
        <w:t>no</w:t>
      </w:r>
      <w:r>
        <w:rPr>
          <w:color w:val="241F20"/>
          <w:spacing w:val="-9"/>
        </w:rPr>
        <w:t> </w:t>
      </w:r>
      <w:r>
        <w:rPr>
          <w:color w:val="241F20"/>
        </w:rPr>
        <w:t>recurrence</w:t>
      </w:r>
      <w:r>
        <w:rPr>
          <w:color w:val="241F20"/>
          <w:spacing w:val="-9"/>
        </w:rPr>
        <w:t> </w:t>
      </w:r>
      <w:r>
        <w:rPr>
          <w:color w:val="241F20"/>
        </w:rPr>
        <w:t>was</w:t>
      </w:r>
      <w:r>
        <w:rPr>
          <w:color w:val="241F20"/>
          <w:spacing w:val="-9"/>
        </w:rPr>
        <w:t> </w:t>
      </w:r>
      <w:r>
        <w:rPr>
          <w:color w:val="241F20"/>
        </w:rPr>
        <w:t>noted.</w:t>
      </w:r>
      <w:r>
        <w:rPr>
          <w:color w:val="241F20"/>
          <w:spacing w:val="-9"/>
        </w:rPr>
        <w:t> </w:t>
      </w:r>
      <w:r>
        <w:rPr>
          <w:color w:val="241F20"/>
        </w:rPr>
        <w:t>Lingual myoclonus is a rare presentation of frontal cavernoma.</w:t>
      </w:r>
    </w:p>
    <w:p>
      <w:pPr>
        <w:pStyle w:val="BodyText"/>
      </w:pPr>
    </w:p>
    <w:p>
      <w:pPr>
        <w:pStyle w:val="BodyText"/>
        <w:spacing w:before="88"/>
      </w:pPr>
    </w:p>
    <w:p>
      <w:pPr>
        <w:pStyle w:val="Heading2"/>
        <w:jc w:val="left"/>
      </w:pPr>
      <w:r>
        <w:rPr>
          <w:color w:val="241F20"/>
          <w:w w:val="105"/>
        </w:rPr>
        <w:t>Legends</w:t>
      </w:r>
      <w:r>
        <w:rPr>
          <w:color w:val="241F20"/>
          <w:spacing w:val="16"/>
          <w:w w:val="105"/>
        </w:rPr>
        <w:t> </w:t>
      </w:r>
      <w:r>
        <w:rPr>
          <w:color w:val="241F20"/>
          <w:w w:val="105"/>
        </w:rPr>
        <w:t>to</w:t>
      </w:r>
      <w:r>
        <w:rPr>
          <w:color w:val="241F20"/>
          <w:spacing w:val="14"/>
          <w:w w:val="105"/>
        </w:rPr>
        <w:t> </w:t>
      </w:r>
      <w:r>
        <w:rPr>
          <w:color w:val="241F20"/>
          <w:w w:val="105"/>
        </w:rPr>
        <w:t>the</w:t>
      </w:r>
      <w:r>
        <w:rPr>
          <w:color w:val="241F20"/>
          <w:spacing w:val="14"/>
          <w:w w:val="105"/>
        </w:rPr>
        <w:t> </w:t>
      </w:r>
      <w:r>
        <w:rPr>
          <w:color w:val="241F20"/>
          <w:spacing w:val="-4"/>
          <w:w w:val="105"/>
        </w:rPr>
        <w:t>Video</w:t>
      </w:r>
    </w:p>
    <w:p>
      <w:pPr>
        <w:pStyle w:val="BodyText"/>
        <w:spacing w:line="230" w:lineRule="auto" w:before="95"/>
        <w:ind w:left="256" w:right="40" w:firstLine="199"/>
        <w:jc w:val="both"/>
      </w:pPr>
      <w:r>
        <w:rPr>
          <w:color w:val="241F20"/>
          <w:w w:val="105"/>
        </w:rPr>
        <w:t>Segment</w:t>
      </w:r>
      <w:r>
        <w:rPr>
          <w:color w:val="241F20"/>
          <w:w w:val="105"/>
        </w:rPr>
        <w:t> 1.</w:t>
      </w:r>
      <w:r>
        <w:rPr>
          <w:color w:val="241F20"/>
          <w:w w:val="105"/>
        </w:rPr>
        <w:t> showing</w:t>
      </w:r>
      <w:r>
        <w:rPr>
          <w:color w:val="241F20"/>
          <w:w w:val="105"/>
        </w:rPr>
        <w:t> episodic</w:t>
      </w:r>
      <w:r>
        <w:rPr>
          <w:color w:val="241F20"/>
          <w:w w:val="105"/>
        </w:rPr>
        <w:t> involuntary</w:t>
      </w:r>
      <w:r>
        <w:rPr>
          <w:color w:val="241F20"/>
          <w:w w:val="105"/>
        </w:rPr>
        <w:t> muscle</w:t>
      </w:r>
      <w:r>
        <w:rPr>
          <w:color w:val="241F20"/>
          <w:w w:val="105"/>
        </w:rPr>
        <w:t> </w:t>
      </w:r>
      <w:r>
        <w:rPr>
          <w:color w:val="241F20"/>
          <w:w w:val="105"/>
        </w:rPr>
        <w:t>twitch- ing (frequency </w:t>
      </w:r>
      <w:r>
        <w:rPr>
          <w:rFonts w:ascii="Arial"/>
          <w:color w:val="241F20"/>
          <w:w w:val="160"/>
        </w:rPr>
        <w:t>,</w:t>
      </w:r>
      <w:r>
        <w:rPr>
          <w:color w:val="241F20"/>
          <w:w w:val="160"/>
        </w:rPr>
        <w:t>5</w:t>
      </w:r>
      <w:r>
        <w:rPr>
          <w:color w:val="241F20"/>
          <w:spacing w:val="-15"/>
          <w:w w:val="160"/>
        </w:rPr>
        <w:t> </w:t>
      </w:r>
      <w:r>
        <w:rPr>
          <w:color w:val="241F20"/>
          <w:w w:val="105"/>
        </w:rPr>
        <w:t>Hz) involving the entire tongue muscle.</w:t>
      </w:r>
    </w:p>
    <w:p>
      <w:pPr>
        <w:pStyle w:val="BodyText"/>
        <w:spacing w:before="51"/>
      </w:pPr>
    </w:p>
    <w:p>
      <w:pPr>
        <w:pStyle w:val="BodyText"/>
        <w:spacing w:line="203" w:lineRule="exact"/>
        <w:ind w:left="435"/>
        <w:jc w:val="both"/>
      </w:pPr>
      <w:r>
        <w:rPr>
          <w:color w:val="241F20"/>
        </w:rPr>
        <w:t>Acknowledgments:</w:t>
      </w:r>
      <w:r>
        <w:rPr>
          <w:color w:val="241F20"/>
          <w:spacing w:val="40"/>
        </w:rPr>
        <w:t> </w:t>
      </w:r>
      <w:r>
        <w:rPr>
          <w:color w:val="241F20"/>
        </w:rPr>
        <w:t>We</w:t>
      </w:r>
      <w:r>
        <w:rPr>
          <w:color w:val="241F20"/>
          <w:spacing w:val="41"/>
        </w:rPr>
        <w:t> </w:t>
      </w:r>
      <w:r>
        <w:rPr>
          <w:color w:val="241F20"/>
        </w:rPr>
        <w:t>would</w:t>
      </w:r>
      <w:r>
        <w:rPr>
          <w:color w:val="241F20"/>
          <w:spacing w:val="38"/>
        </w:rPr>
        <w:t> </w:t>
      </w:r>
      <w:r>
        <w:rPr>
          <w:color w:val="241F20"/>
        </w:rPr>
        <w:t>like</w:t>
      </w:r>
      <w:r>
        <w:rPr>
          <w:color w:val="241F20"/>
          <w:spacing w:val="40"/>
        </w:rPr>
        <w:t> </w:t>
      </w:r>
      <w:r>
        <w:rPr>
          <w:color w:val="241F20"/>
        </w:rPr>
        <w:t>to</w:t>
      </w:r>
      <w:r>
        <w:rPr>
          <w:color w:val="241F20"/>
          <w:spacing w:val="40"/>
        </w:rPr>
        <w:t> </w:t>
      </w:r>
      <w:r>
        <w:rPr>
          <w:color w:val="241F20"/>
        </w:rPr>
        <w:t>thank</w:t>
      </w:r>
      <w:r>
        <w:rPr>
          <w:color w:val="241F20"/>
          <w:spacing w:val="38"/>
        </w:rPr>
        <w:t> </w:t>
      </w:r>
      <w:r>
        <w:rPr>
          <w:color w:val="241F20"/>
        </w:rPr>
        <w:t>Dr.</w:t>
      </w:r>
      <w:r>
        <w:rPr>
          <w:color w:val="241F20"/>
          <w:spacing w:val="41"/>
        </w:rPr>
        <w:t> </w:t>
      </w:r>
      <w:r>
        <w:rPr>
          <w:color w:val="241F20"/>
          <w:spacing w:val="-2"/>
        </w:rPr>
        <w:t>Anthony</w:t>
      </w:r>
    </w:p>
    <w:p>
      <w:pPr>
        <w:pStyle w:val="BodyText"/>
        <w:spacing w:line="203" w:lineRule="exact"/>
        <w:ind w:left="256"/>
        <w:jc w:val="both"/>
      </w:pPr>
      <w:r>
        <w:rPr>
          <w:color w:val="241F20"/>
        </w:rPr>
        <w:t>E.</w:t>
      </w:r>
      <w:r>
        <w:rPr>
          <w:color w:val="241F20"/>
          <w:spacing w:val="10"/>
        </w:rPr>
        <w:t> </w:t>
      </w:r>
      <w:r>
        <w:rPr>
          <w:color w:val="241F20"/>
        </w:rPr>
        <w:t>Lang</w:t>
      </w:r>
      <w:r>
        <w:rPr>
          <w:color w:val="241F20"/>
          <w:spacing w:val="10"/>
        </w:rPr>
        <w:t> </w:t>
      </w:r>
      <w:r>
        <w:rPr>
          <w:color w:val="241F20"/>
        </w:rPr>
        <w:t>for</w:t>
      </w:r>
      <w:r>
        <w:rPr>
          <w:color w:val="241F20"/>
          <w:spacing w:val="11"/>
        </w:rPr>
        <w:t> </w:t>
      </w:r>
      <w:r>
        <w:rPr>
          <w:color w:val="241F20"/>
        </w:rPr>
        <w:t>providing</w:t>
      </w:r>
      <w:r>
        <w:rPr>
          <w:color w:val="241F20"/>
          <w:spacing w:val="10"/>
        </w:rPr>
        <w:t> </w:t>
      </w:r>
      <w:r>
        <w:rPr>
          <w:color w:val="241F20"/>
        </w:rPr>
        <w:t>helpful</w:t>
      </w:r>
      <w:r>
        <w:rPr>
          <w:color w:val="241F20"/>
          <w:spacing w:val="11"/>
        </w:rPr>
        <w:t> </w:t>
      </w:r>
      <w:r>
        <w:rPr>
          <w:color w:val="241F20"/>
          <w:spacing w:val="-2"/>
        </w:rPr>
        <w:t>comments.</w:t>
      </w:r>
    </w:p>
    <w:p>
      <w:pPr>
        <w:pStyle w:val="BodyText"/>
        <w:spacing w:line="230" w:lineRule="auto" w:before="59"/>
        <w:ind w:left="256" w:right="38" w:firstLine="199"/>
        <w:jc w:val="both"/>
      </w:pPr>
      <w:r>
        <w:rPr>
          <w:color w:val="241F20"/>
        </w:rPr>
        <w:t>Author Roles: Jie-Yuan Li: Research project: </w:t>
      </w:r>
      <w:r>
        <w:rPr>
          <w:color w:val="241F20"/>
        </w:rPr>
        <w:t>Conception, Organization,</w:t>
      </w:r>
      <w:r>
        <w:rPr>
          <w:color w:val="241F20"/>
          <w:spacing w:val="-1"/>
        </w:rPr>
        <w:t> </w:t>
      </w:r>
      <w:r>
        <w:rPr>
          <w:color w:val="241F20"/>
        </w:rPr>
        <w:t>Execution;</w:t>
      </w:r>
      <w:r>
        <w:rPr>
          <w:color w:val="241F20"/>
          <w:spacing w:val="-3"/>
        </w:rPr>
        <w:t> </w:t>
      </w:r>
      <w:r>
        <w:rPr>
          <w:color w:val="241F20"/>
        </w:rPr>
        <w:t>Manuscript:</w:t>
      </w:r>
      <w:r>
        <w:rPr>
          <w:color w:val="241F20"/>
          <w:spacing w:val="-4"/>
        </w:rPr>
        <w:t> </w:t>
      </w:r>
      <w:r>
        <w:rPr>
          <w:color w:val="241F20"/>
        </w:rPr>
        <w:t>Writing</w:t>
      </w:r>
      <w:r>
        <w:rPr>
          <w:color w:val="241F20"/>
          <w:spacing w:val="-3"/>
        </w:rPr>
        <w:t> </w:t>
      </w:r>
      <w:r>
        <w:rPr>
          <w:color w:val="241F20"/>
        </w:rPr>
        <w:t>of</w:t>
      </w:r>
      <w:r>
        <w:rPr>
          <w:color w:val="241F20"/>
          <w:spacing w:val="-3"/>
        </w:rPr>
        <w:t> </w:t>
      </w:r>
      <w:r>
        <w:rPr>
          <w:color w:val="241F20"/>
        </w:rPr>
        <w:t>the</w:t>
      </w:r>
      <w:r>
        <w:rPr>
          <w:color w:val="241F20"/>
          <w:spacing w:val="-3"/>
        </w:rPr>
        <w:t> </w:t>
      </w:r>
      <w:r>
        <w:rPr>
          <w:color w:val="241F20"/>
        </w:rPr>
        <w:t>ﬁrst</w:t>
      </w:r>
      <w:r>
        <w:rPr>
          <w:color w:val="241F20"/>
          <w:spacing w:val="-3"/>
        </w:rPr>
        <w:t> </w:t>
      </w:r>
      <w:r>
        <w:rPr>
          <w:color w:val="241F20"/>
        </w:rPr>
        <w:t>draft, Review</w:t>
      </w:r>
      <w:r>
        <w:rPr>
          <w:color w:val="241F20"/>
          <w:spacing w:val="7"/>
        </w:rPr>
        <w:t> </w:t>
      </w:r>
      <w:r>
        <w:rPr>
          <w:color w:val="241F20"/>
        </w:rPr>
        <w:t>and</w:t>
      </w:r>
      <w:r>
        <w:rPr>
          <w:color w:val="241F20"/>
          <w:spacing w:val="9"/>
        </w:rPr>
        <w:t> </w:t>
      </w:r>
      <w:r>
        <w:rPr>
          <w:color w:val="241F20"/>
        </w:rPr>
        <w:t>Critique;</w:t>
      </w:r>
      <w:r>
        <w:rPr>
          <w:color w:val="241F20"/>
          <w:spacing w:val="8"/>
        </w:rPr>
        <w:t> </w:t>
      </w:r>
      <w:r>
        <w:rPr>
          <w:color w:val="241F20"/>
        </w:rPr>
        <w:t>Chu-Chin</w:t>
      </w:r>
      <w:r>
        <w:rPr>
          <w:color w:val="241F20"/>
          <w:spacing w:val="8"/>
        </w:rPr>
        <w:t> </w:t>
      </w:r>
      <w:r>
        <w:rPr>
          <w:color w:val="241F20"/>
        </w:rPr>
        <w:t>Chen:</w:t>
      </w:r>
      <w:r>
        <w:rPr>
          <w:color w:val="241F20"/>
          <w:spacing w:val="9"/>
        </w:rPr>
        <w:t> </w:t>
      </w:r>
      <w:r>
        <w:rPr>
          <w:color w:val="241F20"/>
        </w:rPr>
        <w:t>Research</w:t>
      </w:r>
      <w:r>
        <w:rPr>
          <w:color w:val="241F20"/>
          <w:spacing w:val="8"/>
        </w:rPr>
        <w:t> </w:t>
      </w:r>
      <w:r>
        <w:rPr>
          <w:color w:val="241F20"/>
        </w:rPr>
        <w:t>project:</w:t>
      </w:r>
      <w:r>
        <w:rPr>
          <w:color w:val="241F20"/>
          <w:spacing w:val="8"/>
        </w:rPr>
        <w:t> </w:t>
      </w:r>
      <w:r>
        <w:rPr>
          <w:color w:val="241F20"/>
          <w:spacing w:val="-4"/>
        </w:rPr>
        <w:t>Con-</w:t>
      </w:r>
    </w:p>
    <w:p>
      <w:pPr>
        <w:pStyle w:val="BodyText"/>
        <w:spacing w:line="203" w:lineRule="exact" w:before="72"/>
        <w:ind w:left="3280"/>
      </w:pPr>
      <w:r>
        <w:rPr/>
        <w:br w:type="column"/>
      </w:r>
      <w:r>
        <w:rPr>
          <w:color w:val="241F20"/>
        </w:rPr>
        <w:t>Chu-Chin</w:t>
      </w:r>
      <w:r>
        <w:rPr>
          <w:color w:val="241F20"/>
          <w:spacing w:val="8"/>
        </w:rPr>
        <w:t> </w:t>
      </w:r>
      <w:r>
        <w:rPr>
          <w:color w:val="241F20"/>
        </w:rPr>
        <w:t>Chen,</w:t>
      </w:r>
      <w:r>
        <w:rPr>
          <w:color w:val="241F20"/>
          <w:spacing w:val="9"/>
        </w:rPr>
        <w:t> </w:t>
      </w:r>
      <w:r>
        <w:rPr>
          <w:color w:val="241F20"/>
          <w:spacing w:val="-5"/>
        </w:rPr>
        <w:t>MD</w:t>
      </w:r>
    </w:p>
    <w:p>
      <w:pPr>
        <w:spacing w:line="230" w:lineRule="auto" w:before="3"/>
        <w:ind w:left="2018" w:right="217" w:firstLine="944"/>
        <w:jc w:val="right"/>
        <w:rPr>
          <w:i/>
          <w:sz w:val="18"/>
        </w:rPr>
      </w:pPr>
      <w:r>
        <w:rPr>
          <w:i/>
          <w:color w:val="241F20"/>
          <w:sz w:val="18"/>
        </w:rPr>
        <w:t>Department</w:t>
      </w:r>
      <w:r>
        <w:rPr>
          <w:i/>
          <w:color w:val="241F20"/>
          <w:spacing w:val="-5"/>
          <w:sz w:val="18"/>
        </w:rPr>
        <w:t> </w:t>
      </w:r>
      <w:r>
        <w:rPr>
          <w:i/>
          <w:color w:val="241F20"/>
          <w:sz w:val="18"/>
        </w:rPr>
        <w:t>of</w:t>
      </w:r>
      <w:r>
        <w:rPr>
          <w:i/>
          <w:color w:val="241F20"/>
          <w:spacing w:val="-6"/>
          <w:sz w:val="18"/>
        </w:rPr>
        <w:t> </w:t>
      </w:r>
      <w:r>
        <w:rPr>
          <w:i/>
          <w:color w:val="241F20"/>
          <w:sz w:val="18"/>
        </w:rPr>
        <w:t>Pediatrics Kaohsiung</w:t>
      </w:r>
      <w:r>
        <w:rPr>
          <w:i/>
          <w:color w:val="241F20"/>
          <w:spacing w:val="-1"/>
          <w:sz w:val="18"/>
        </w:rPr>
        <w:t> </w:t>
      </w:r>
      <w:r>
        <w:rPr>
          <w:i/>
          <w:color w:val="241F20"/>
          <w:sz w:val="18"/>
        </w:rPr>
        <w:t>Veterans General</w:t>
      </w:r>
      <w:r>
        <w:rPr>
          <w:i/>
          <w:color w:val="241F20"/>
          <w:spacing w:val="-1"/>
          <w:sz w:val="18"/>
        </w:rPr>
        <w:t> </w:t>
      </w:r>
      <w:r>
        <w:rPr>
          <w:i/>
          <w:color w:val="241F20"/>
          <w:sz w:val="18"/>
        </w:rPr>
        <w:t>Hospital Taiwan, Republic of China</w:t>
      </w:r>
    </w:p>
    <w:p>
      <w:pPr>
        <w:spacing w:line="230" w:lineRule="auto" w:before="2"/>
        <w:ind w:left="2515" w:right="217" w:hanging="701"/>
        <w:jc w:val="right"/>
        <w:rPr>
          <w:i/>
          <w:sz w:val="18"/>
        </w:rPr>
      </w:pPr>
      <w:r>
        <w:rPr>
          <w:i/>
          <w:color w:val="241F20"/>
          <w:sz w:val="18"/>
        </w:rPr>
        <w:t>Faculty of Medicine, School of </w:t>
      </w:r>
      <w:r>
        <w:rPr>
          <w:i/>
          <w:color w:val="241F20"/>
          <w:sz w:val="18"/>
        </w:rPr>
        <w:t>Medicine National</w:t>
      </w:r>
      <w:r>
        <w:rPr>
          <w:i/>
          <w:color w:val="241F20"/>
          <w:spacing w:val="-6"/>
          <w:sz w:val="18"/>
        </w:rPr>
        <w:t> </w:t>
      </w:r>
      <w:r>
        <w:rPr>
          <w:i/>
          <w:color w:val="241F20"/>
          <w:sz w:val="18"/>
        </w:rPr>
        <w:t>Yang-Ming</w:t>
      </w:r>
      <w:r>
        <w:rPr>
          <w:i/>
          <w:color w:val="241F20"/>
          <w:spacing w:val="-7"/>
          <w:sz w:val="18"/>
        </w:rPr>
        <w:t> </w:t>
      </w:r>
      <w:r>
        <w:rPr>
          <w:i/>
          <w:color w:val="241F20"/>
          <w:sz w:val="18"/>
        </w:rPr>
        <w:t>University Taiwan, Republic of China</w:t>
      </w:r>
    </w:p>
    <w:p>
      <w:pPr>
        <w:pStyle w:val="BodyText"/>
        <w:spacing w:line="203" w:lineRule="exact" w:before="194"/>
        <w:ind w:left="3230"/>
      </w:pPr>
      <w:r>
        <w:rPr>
          <w:color w:val="241F20"/>
        </w:rPr>
        <w:t>Chieh-Hsun</w:t>
      </w:r>
      <w:r>
        <w:rPr>
          <w:color w:val="241F20"/>
          <w:spacing w:val="10"/>
        </w:rPr>
        <w:t> </w:t>
      </w:r>
      <w:r>
        <w:rPr>
          <w:color w:val="241F20"/>
        </w:rPr>
        <w:t>Lee,</w:t>
      </w:r>
      <w:r>
        <w:rPr>
          <w:color w:val="241F20"/>
          <w:spacing w:val="11"/>
        </w:rPr>
        <w:t> </w:t>
      </w:r>
      <w:r>
        <w:rPr>
          <w:color w:val="241F20"/>
          <w:spacing w:val="-5"/>
        </w:rPr>
        <w:t>MD</w:t>
      </w:r>
    </w:p>
    <w:p>
      <w:pPr>
        <w:spacing w:line="230" w:lineRule="auto" w:before="3"/>
        <w:ind w:left="2018" w:right="217" w:firstLine="1174"/>
        <w:jc w:val="right"/>
        <w:rPr>
          <w:i/>
          <w:sz w:val="18"/>
        </w:rPr>
      </w:pPr>
      <w:r>
        <w:rPr>
          <w:i/>
          <w:color w:val="241F20"/>
          <w:sz w:val="18"/>
        </w:rPr>
        <w:t>Division</w:t>
      </w:r>
      <w:r>
        <w:rPr>
          <w:i/>
          <w:color w:val="241F20"/>
          <w:spacing w:val="-6"/>
          <w:sz w:val="18"/>
        </w:rPr>
        <w:t> </w:t>
      </w:r>
      <w:r>
        <w:rPr>
          <w:i/>
          <w:color w:val="241F20"/>
          <w:sz w:val="18"/>
        </w:rPr>
        <w:t>of</w:t>
      </w:r>
      <w:r>
        <w:rPr>
          <w:i/>
          <w:color w:val="241F20"/>
          <w:spacing w:val="-5"/>
          <w:sz w:val="18"/>
        </w:rPr>
        <w:t> </w:t>
      </w:r>
      <w:r>
        <w:rPr>
          <w:i/>
          <w:color w:val="241F20"/>
          <w:sz w:val="18"/>
        </w:rPr>
        <w:t>Neurology Kaohsiung</w:t>
      </w:r>
      <w:r>
        <w:rPr>
          <w:i/>
          <w:color w:val="241F20"/>
          <w:spacing w:val="-1"/>
          <w:sz w:val="18"/>
        </w:rPr>
        <w:t> </w:t>
      </w:r>
      <w:r>
        <w:rPr>
          <w:i/>
          <w:color w:val="241F20"/>
          <w:sz w:val="18"/>
        </w:rPr>
        <w:t>Veterans General</w:t>
      </w:r>
      <w:r>
        <w:rPr>
          <w:i/>
          <w:color w:val="241F20"/>
          <w:spacing w:val="-1"/>
          <w:sz w:val="18"/>
        </w:rPr>
        <w:t> </w:t>
      </w:r>
      <w:r>
        <w:rPr>
          <w:i/>
          <w:color w:val="241F20"/>
          <w:sz w:val="18"/>
        </w:rPr>
        <w:t>Hospital Taiwan, Republic of China</w:t>
      </w:r>
    </w:p>
    <w:p>
      <w:pPr>
        <w:pStyle w:val="Heading2"/>
        <w:spacing w:before="205"/>
        <w:ind w:left="35"/>
      </w:pPr>
      <w:r>
        <w:rPr>
          <w:color w:val="241F20"/>
          <w:spacing w:val="-2"/>
          <w:w w:val="105"/>
        </w:rPr>
        <w:t>References</w:t>
      </w:r>
    </w:p>
    <w:p>
      <w:pPr>
        <w:pStyle w:val="ListParagraph"/>
        <w:numPr>
          <w:ilvl w:val="0"/>
          <w:numId w:val="5"/>
        </w:numPr>
        <w:tabs>
          <w:tab w:pos="445" w:val="left" w:leader="none"/>
          <w:tab w:pos="447" w:val="left" w:leader="none"/>
        </w:tabs>
        <w:spacing w:line="232" w:lineRule="auto" w:before="134" w:after="0"/>
        <w:ind w:left="447" w:right="217" w:hanging="191"/>
        <w:jc w:val="both"/>
        <w:rPr>
          <w:sz w:val="16"/>
        </w:rPr>
      </w:pPr>
      <w:r>
        <w:rPr>
          <w:color w:val="241F20"/>
          <w:sz w:val="16"/>
        </w:rPr>
        <w:t>Jabbari B, Coker SB. Paroxysmal, rhythmic lingual </w:t>
      </w:r>
      <w:r>
        <w:rPr>
          <w:color w:val="241F20"/>
          <w:sz w:val="16"/>
        </w:rPr>
        <w:t>movements</w:t>
      </w:r>
      <w:r>
        <w:rPr>
          <w:color w:val="241F20"/>
          <w:spacing w:val="80"/>
          <w:sz w:val="16"/>
        </w:rPr>
        <w:t> </w:t>
      </w:r>
      <w:r>
        <w:rPr>
          <w:color w:val="241F20"/>
          <w:sz w:val="16"/>
        </w:rPr>
        <w:t>and chronic epilepsy. Neurology 1981;31:1364–1367.</w:t>
      </w:r>
    </w:p>
    <w:p>
      <w:pPr>
        <w:pStyle w:val="ListParagraph"/>
        <w:numPr>
          <w:ilvl w:val="0"/>
          <w:numId w:val="5"/>
        </w:numPr>
        <w:tabs>
          <w:tab w:pos="445" w:val="left" w:leader="none"/>
          <w:tab w:pos="447" w:val="left" w:leader="none"/>
        </w:tabs>
        <w:spacing w:line="223" w:lineRule="auto" w:before="7" w:after="0"/>
        <w:ind w:left="447" w:right="216" w:hanging="191"/>
        <w:jc w:val="both"/>
        <w:rPr>
          <w:sz w:val="16"/>
        </w:rPr>
      </w:pPr>
      <w:r>
        <w:rPr>
          <w:color w:val="241F20"/>
          <w:sz w:val="16"/>
        </w:rPr>
        <w:t>Li</w:t>
      </w:r>
      <w:r>
        <w:rPr>
          <w:color w:val="241F20"/>
          <w:spacing w:val="40"/>
          <w:sz w:val="16"/>
        </w:rPr>
        <w:t> </w:t>
      </w:r>
      <w:r>
        <w:rPr>
          <w:color w:val="241F20"/>
          <w:sz w:val="16"/>
        </w:rPr>
        <w:t>JY,</w:t>
      </w:r>
      <w:r>
        <w:rPr>
          <w:color w:val="241F20"/>
          <w:spacing w:val="40"/>
          <w:sz w:val="16"/>
        </w:rPr>
        <w:t> </w:t>
      </w:r>
      <w:r>
        <w:rPr>
          <w:color w:val="241F20"/>
          <w:sz w:val="16"/>
        </w:rPr>
        <w:t>Lee</w:t>
      </w:r>
      <w:r>
        <w:rPr>
          <w:color w:val="241F20"/>
          <w:spacing w:val="40"/>
          <w:sz w:val="16"/>
        </w:rPr>
        <w:t> </w:t>
      </w:r>
      <w:r>
        <w:rPr>
          <w:color w:val="241F20"/>
          <w:sz w:val="16"/>
        </w:rPr>
        <w:t>CH.</w:t>
      </w:r>
      <w:r>
        <w:rPr>
          <w:color w:val="241F20"/>
          <w:spacing w:val="40"/>
          <w:sz w:val="16"/>
        </w:rPr>
        <w:t> </w:t>
      </w:r>
      <w:r>
        <w:rPr>
          <w:color w:val="241F20"/>
          <w:sz w:val="16"/>
        </w:rPr>
        <w:t>Episodic</w:t>
      </w:r>
      <w:r>
        <w:rPr>
          <w:color w:val="241F20"/>
          <w:spacing w:val="40"/>
          <w:sz w:val="16"/>
        </w:rPr>
        <w:t> </w:t>
      </w:r>
      <w:r>
        <w:rPr>
          <w:color w:val="241F20"/>
          <w:sz w:val="16"/>
        </w:rPr>
        <w:t>tongue</w:t>
      </w:r>
      <w:r>
        <w:rPr>
          <w:color w:val="241F20"/>
          <w:spacing w:val="40"/>
          <w:sz w:val="16"/>
        </w:rPr>
        <w:t> </w:t>
      </w:r>
      <w:r>
        <w:rPr>
          <w:color w:val="241F20"/>
          <w:sz w:val="16"/>
        </w:rPr>
        <w:t>hyperkinesias</w:t>
      </w:r>
      <w:r>
        <w:rPr>
          <w:color w:val="241F20"/>
          <w:spacing w:val="40"/>
          <w:sz w:val="16"/>
        </w:rPr>
        <w:t> </w:t>
      </w:r>
      <w:r>
        <w:rPr>
          <w:color w:val="241F20"/>
          <w:sz w:val="16"/>
        </w:rPr>
        <w:t>and</w:t>
      </w:r>
      <w:r>
        <w:rPr>
          <w:color w:val="241F20"/>
          <w:spacing w:val="40"/>
          <w:sz w:val="16"/>
        </w:rPr>
        <w:t> </w:t>
      </w:r>
      <w:r>
        <w:rPr>
          <w:color w:val="241F20"/>
          <w:sz w:val="16"/>
        </w:rPr>
        <w:t>alternating</w:t>
      </w:r>
      <w:r>
        <w:rPr>
          <w:color w:val="241F20"/>
          <w:spacing w:val="40"/>
          <w:sz w:val="16"/>
        </w:rPr>
        <w:t> </w:t>
      </w:r>
      <w:r>
        <w:rPr>
          <w:color w:val="241F20"/>
          <w:sz w:val="16"/>
        </w:rPr>
        <w:t>limb movements associated with basilar artery ischemia. Mov Dis-</w:t>
      </w:r>
      <w:r>
        <w:rPr>
          <w:color w:val="241F20"/>
          <w:spacing w:val="40"/>
          <w:sz w:val="16"/>
        </w:rPr>
        <w:t> </w:t>
      </w:r>
      <w:r>
        <w:rPr>
          <w:color w:val="241F20"/>
          <w:sz w:val="16"/>
        </w:rPr>
        <w:t>ord 2009;24:1249–1251.</w:t>
      </w:r>
    </w:p>
    <w:p>
      <w:pPr>
        <w:pStyle w:val="ListParagraph"/>
        <w:numPr>
          <w:ilvl w:val="0"/>
          <w:numId w:val="5"/>
        </w:numPr>
        <w:tabs>
          <w:tab w:pos="445" w:val="left" w:leader="none"/>
          <w:tab w:pos="447" w:val="left" w:leader="none"/>
        </w:tabs>
        <w:spacing w:line="223" w:lineRule="auto" w:before="10" w:after="0"/>
        <w:ind w:left="447" w:right="216" w:hanging="191"/>
        <w:jc w:val="both"/>
        <w:rPr>
          <w:sz w:val="16"/>
        </w:rPr>
      </w:pPr>
      <w:r>
        <w:rPr>
          <w:color w:val="241F20"/>
          <w:sz w:val="16"/>
        </w:rPr>
        <w:t>Keane JR. Galloping tongue: post-traumatic, episodic, </w:t>
      </w:r>
      <w:r>
        <w:rPr>
          <w:color w:val="241F20"/>
          <w:sz w:val="16"/>
        </w:rPr>
        <w:t>rhythmic</w:t>
      </w:r>
      <w:r>
        <w:rPr>
          <w:color w:val="241F20"/>
          <w:spacing w:val="40"/>
          <w:sz w:val="16"/>
        </w:rPr>
        <w:t> </w:t>
      </w:r>
      <w:r>
        <w:rPr>
          <w:color w:val="241F20"/>
          <w:sz w:val="16"/>
        </w:rPr>
        <w:t>movements. Neurology 1984;34:251–252.</w:t>
      </w:r>
    </w:p>
    <w:p>
      <w:pPr>
        <w:pStyle w:val="ListParagraph"/>
        <w:numPr>
          <w:ilvl w:val="0"/>
          <w:numId w:val="5"/>
        </w:numPr>
        <w:tabs>
          <w:tab w:pos="445" w:val="left" w:leader="none"/>
        </w:tabs>
        <w:spacing w:line="175" w:lineRule="exact" w:before="0" w:after="0"/>
        <w:ind w:left="445" w:right="0" w:hanging="189"/>
        <w:jc w:val="both"/>
        <w:rPr>
          <w:sz w:val="16"/>
        </w:rPr>
      </w:pPr>
      <w:r>
        <w:rPr>
          <w:color w:val="241F20"/>
          <w:sz w:val="16"/>
        </w:rPr>
        <w:t>Jin</w:t>
      </w:r>
      <w:r>
        <w:rPr>
          <w:color w:val="241F20"/>
          <w:spacing w:val="22"/>
          <w:sz w:val="16"/>
        </w:rPr>
        <w:t> </w:t>
      </w:r>
      <w:r>
        <w:rPr>
          <w:color w:val="241F20"/>
          <w:sz w:val="16"/>
        </w:rPr>
        <w:t>K,</w:t>
      </w:r>
      <w:r>
        <w:rPr>
          <w:color w:val="241F20"/>
          <w:spacing w:val="22"/>
          <w:sz w:val="16"/>
        </w:rPr>
        <w:t> </w:t>
      </w:r>
      <w:r>
        <w:rPr>
          <w:color w:val="241F20"/>
          <w:sz w:val="16"/>
        </w:rPr>
        <w:t>Nakasato</w:t>
      </w:r>
      <w:r>
        <w:rPr>
          <w:color w:val="241F20"/>
          <w:spacing w:val="24"/>
          <w:sz w:val="16"/>
        </w:rPr>
        <w:t> </w:t>
      </w:r>
      <w:r>
        <w:rPr>
          <w:color w:val="241F20"/>
          <w:sz w:val="16"/>
        </w:rPr>
        <w:t>N,</w:t>
      </w:r>
      <w:r>
        <w:rPr>
          <w:color w:val="241F20"/>
          <w:spacing w:val="22"/>
          <w:sz w:val="16"/>
        </w:rPr>
        <w:t> </w:t>
      </w:r>
      <w:r>
        <w:rPr>
          <w:color w:val="241F20"/>
          <w:sz w:val="16"/>
        </w:rPr>
        <w:t>Shamoto</w:t>
      </w:r>
      <w:r>
        <w:rPr>
          <w:color w:val="241F20"/>
          <w:spacing w:val="23"/>
          <w:sz w:val="16"/>
        </w:rPr>
        <w:t> </w:t>
      </w:r>
      <w:r>
        <w:rPr>
          <w:color w:val="241F20"/>
          <w:sz w:val="16"/>
        </w:rPr>
        <w:t>H,</w:t>
      </w:r>
      <w:r>
        <w:rPr>
          <w:color w:val="241F20"/>
          <w:spacing w:val="22"/>
          <w:sz w:val="16"/>
        </w:rPr>
        <w:t> </w:t>
      </w:r>
      <w:r>
        <w:rPr>
          <w:color w:val="241F20"/>
          <w:sz w:val="16"/>
        </w:rPr>
        <w:t>Kanno</w:t>
      </w:r>
      <w:r>
        <w:rPr>
          <w:color w:val="241F20"/>
          <w:spacing w:val="24"/>
          <w:sz w:val="16"/>
        </w:rPr>
        <w:t> </w:t>
      </w:r>
      <w:r>
        <w:rPr>
          <w:color w:val="241F20"/>
          <w:sz w:val="16"/>
        </w:rPr>
        <w:t>A,</w:t>
      </w:r>
      <w:r>
        <w:rPr>
          <w:color w:val="241F20"/>
          <w:spacing w:val="22"/>
          <w:sz w:val="16"/>
        </w:rPr>
        <w:t> </w:t>
      </w:r>
      <w:r>
        <w:rPr>
          <w:color w:val="241F20"/>
          <w:sz w:val="16"/>
        </w:rPr>
        <w:t>Itoyama</w:t>
      </w:r>
      <w:r>
        <w:rPr>
          <w:color w:val="241F20"/>
          <w:spacing w:val="23"/>
          <w:sz w:val="16"/>
        </w:rPr>
        <w:t> </w:t>
      </w:r>
      <w:r>
        <w:rPr>
          <w:color w:val="241F20"/>
          <w:sz w:val="16"/>
        </w:rPr>
        <w:t>Y,</w:t>
      </w:r>
      <w:r>
        <w:rPr>
          <w:color w:val="241F20"/>
          <w:spacing w:val="22"/>
          <w:sz w:val="16"/>
        </w:rPr>
        <w:t> </w:t>
      </w:r>
      <w:r>
        <w:rPr>
          <w:color w:val="241F20"/>
          <w:spacing w:val="-2"/>
          <w:sz w:val="16"/>
        </w:rPr>
        <w:t>Tominaga</w:t>
      </w:r>
    </w:p>
    <w:p>
      <w:pPr>
        <w:spacing w:line="223" w:lineRule="auto" w:before="4"/>
        <w:ind w:left="447" w:right="215" w:firstLine="0"/>
        <w:jc w:val="both"/>
        <w:rPr>
          <w:sz w:val="16"/>
        </w:rPr>
      </w:pPr>
      <w:r>
        <w:rPr>
          <w:color w:val="241F20"/>
          <w:sz w:val="16"/>
        </w:rPr>
        <w:t>T.</w:t>
      </w:r>
      <w:r>
        <w:rPr>
          <w:color w:val="241F20"/>
          <w:sz w:val="16"/>
        </w:rPr>
        <w:t> Neuromagnetic localization of spike sources in </w:t>
      </w:r>
      <w:r>
        <w:rPr>
          <w:color w:val="241F20"/>
          <w:sz w:val="16"/>
        </w:rPr>
        <w:t>perilesional,</w:t>
      </w:r>
      <w:r>
        <w:rPr>
          <w:color w:val="241F20"/>
          <w:spacing w:val="40"/>
          <w:sz w:val="16"/>
        </w:rPr>
        <w:t> </w:t>
      </w:r>
      <w:r>
        <w:rPr>
          <w:color w:val="241F20"/>
          <w:sz w:val="16"/>
        </w:rPr>
        <w:t>contralateral mirror, and ipsilateral remote areas in patients </w:t>
      </w:r>
      <w:r>
        <w:rPr>
          <w:color w:val="241F20"/>
          <w:sz w:val="16"/>
        </w:rPr>
        <w:t>with</w:t>
      </w:r>
      <w:r>
        <w:rPr>
          <w:color w:val="241F20"/>
          <w:spacing w:val="40"/>
          <w:sz w:val="16"/>
        </w:rPr>
        <w:t> </w:t>
      </w:r>
      <w:r>
        <w:rPr>
          <w:color w:val="241F20"/>
          <w:sz w:val="16"/>
        </w:rPr>
        <w:t>cavernoma. Epilepsia 2007;48:2160–2166.</w:t>
      </w:r>
    </w:p>
    <w:p>
      <w:pPr>
        <w:pStyle w:val="ListParagraph"/>
        <w:numPr>
          <w:ilvl w:val="0"/>
          <w:numId w:val="5"/>
        </w:numPr>
        <w:tabs>
          <w:tab w:pos="445" w:val="left" w:leader="none"/>
          <w:tab w:pos="447" w:val="left" w:leader="none"/>
        </w:tabs>
        <w:spacing w:line="223" w:lineRule="auto" w:before="9" w:after="0"/>
        <w:ind w:left="447" w:right="216" w:hanging="191"/>
        <w:jc w:val="both"/>
        <w:rPr>
          <w:sz w:val="16"/>
        </w:rPr>
      </w:pPr>
      <w:r>
        <w:rPr>
          <w:color w:val="241F20"/>
          <w:sz w:val="16"/>
        </w:rPr>
        <w:t>Edwards M, Schott G, Bhatia K. Episodic focal lingual </w:t>
      </w:r>
      <w:r>
        <w:rPr>
          <w:color w:val="241F20"/>
          <w:sz w:val="16"/>
        </w:rPr>
        <w:t>dystonic</w:t>
      </w:r>
      <w:r>
        <w:rPr>
          <w:color w:val="241F20"/>
          <w:spacing w:val="40"/>
          <w:sz w:val="16"/>
        </w:rPr>
        <w:t> </w:t>
      </w:r>
      <w:r>
        <w:rPr>
          <w:color w:val="241F20"/>
          <w:sz w:val="16"/>
        </w:rPr>
        <w:t>spasms. Mov Disord 2003;18:836–837.</w:t>
      </w:r>
    </w:p>
    <w:p>
      <w:pPr>
        <w:pStyle w:val="ListParagraph"/>
        <w:numPr>
          <w:ilvl w:val="0"/>
          <w:numId w:val="5"/>
        </w:numPr>
        <w:tabs>
          <w:tab w:pos="445" w:val="left" w:leader="none"/>
          <w:tab w:pos="447" w:val="left" w:leader="none"/>
        </w:tabs>
        <w:spacing w:line="223" w:lineRule="auto" w:before="8" w:after="0"/>
        <w:ind w:left="447" w:right="218" w:hanging="191"/>
        <w:jc w:val="both"/>
        <w:rPr>
          <w:sz w:val="16"/>
        </w:rPr>
      </w:pPr>
      <w:r>
        <w:rPr>
          <w:color w:val="241F20"/>
          <w:sz w:val="16"/>
        </w:rPr>
        <w:t>Kim SJ, Lee WY, Kim BJ, et al. Isolated tongue tremor after </w:t>
      </w:r>
      <w:r>
        <w:rPr>
          <w:color w:val="241F20"/>
          <w:sz w:val="16"/>
        </w:rPr>
        <w:t>re-</w:t>
      </w:r>
      <w:r>
        <w:rPr>
          <w:color w:val="241F20"/>
          <w:spacing w:val="40"/>
          <w:sz w:val="16"/>
        </w:rPr>
        <w:t> </w:t>
      </w:r>
      <w:r>
        <w:rPr>
          <w:color w:val="241F20"/>
          <w:sz w:val="16"/>
        </w:rPr>
        <w:t>moval of cerebellar pilocytic astrocytoma: functional analysis with</w:t>
      </w:r>
      <w:r>
        <w:rPr>
          <w:color w:val="241F20"/>
          <w:spacing w:val="40"/>
          <w:sz w:val="16"/>
        </w:rPr>
        <w:t> </w:t>
      </w:r>
      <w:r>
        <w:rPr>
          <w:color w:val="241F20"/>
          <w:sz w:val="16"/>
        </w:rPr>
        <w:t>SPECT study. Mov Disord 2007;22:1825–1828.</w:t>
      </w:r>
    </w:p>
    <w:p>
      <w:pPr>
        <w:pStyle w:val="ListParagraph"/>
        <w:numPr>
          <w:ilvl w:val="0"/>
          <w:numId w:val="5"/>
        </w:numPr>
        <w:tabs>
          <w:tab w:pos="445" w:val="left" w:leader="none"/>
          <w:tab w:pos="447" w:val="left" w:leader="none"/>
        </w:tabs>
        <w:spacing w:line="235" w:lineRule="auto" w:before="1" w:after="0"/>
        <w:ind w:left="447" w:right="216" w:hanging="191"/>
        <w:jc w:val="both"/>
        <w:rPr>
          <w:sz w:val="16"/>
        </w:rPr>
      </w:pPr>
      <w:r>
        <w:rPr>
          <w:color w:val="241F20"/>
          <w:sz w:val="16"/>
        </w:rPr>
        <w:t>Postert T, Amoiridis G, Pohlau D, Hoffmann V, Przuntek H. </w:t>
      </w:r>
      <w:r>
        <w:rPr>
          <w:color w:val="241F20"/>
          <w:sz w:val="16"/>
        </w:rPr>
        <w:t>Epi-</w:t>
      </w:r>
      <w:r>
        <w:rPr>
          <w:color w:val="241F20"/>
          <w:spacing w:val="40"/>
          <w:sz w:val="16"/>
        </w:rPr>
        <w:t> </w:t>
      </w:r>
      <w:r>
        <w:rPr>
          <w:color w:val="241F20"/>
          <w:sz w:val="16"/>
        </w:rPr>
        <w:t>sodic undulating hyperkinesias of the tongue associated with</w:t>
      </w:r>
      <w:r>
        <w:rPr>
          <w:color w:val="241F20"/>
          <w:spacing w:val="40"/>
          <w:sz w:val="16"/>
        </w:rPr>
        <w:t> </w:t>
      </w:r>
      <w:r>
        <w:rPr>
          <w:color w:val="241F20"/>
          <w:sz w:val="16"/>
        </w:rPr>
        <w:t>brainstem ischemia. Mov Disord 1997;12:619–621.</w:t>
      </w:r>
    </w:p>
    <w:p>
      <w:pPr>
        <w:pStyle w:val="ListParagraph"/>
        <w:numPr>
          <w:ilvl w:val="0"/>
          <w:numId w:val="5"/>
        </w:numPr>
        <w:tabs>
          <w:tab w:pos="445" w:val="left" w:leader="none"/>
          <w:tab w:pos="447" w:val="left" w:leader="none"/>
        </w:tabs>
        <w:spacing w:line="232" w:lineRule="auto" w:before="0" w:after="0"/>
        <w:ind w:left="447" w:right="220" w:hanging="191"/>
        <w:jc w:val="both"/>
        <w:rPr>
          <w:sz w:val="16"/>
        </w:rPr>
      </w:pPr>
      <w:r>
        <w:rPr>
          <w:color w:val="241F20"/>
          <w:spacing w:val="-2"/>
          <w:sz w:val="16"/>
        </w:rPr>
        <w:t>Bettoni</w:t>
      </w:r>
      <w:r>
        <w:rPr>
          <w:color w:val="241F20"/>
          <w:spacing w:val="-7"/>
          <w:sz w:val="16"/>
        </w:rPr>
        <w:t> </w:t>
      </w:r>
      <w:r>
        <w:rPr>
          <w:color w:val="241F20"/>
          <w:spacing w:val="-2"/>
          <w:sz w:val="16"/>
        </w:rPr>
        <w:t>L,</w:t>
      </w:r>
      <w:r>
        <w:rPr>
          <w:color w:val="241F20"/>
          <w:spacing w:val="-7"/>
          <w:sz w:val="16"/>
        </w:rPr>
        <w:t> </w:t>
      </w:r>
      <w:r>
        <w:rPr>
          <w:color w:val="241F20"/>
          <w:spacing w:val="-2"/>
          <w:sz w:val="16"/>
        </w:rPr>
        <w:t>Bortone</w:t>
      </w:r>
      <w:r>
        <w:rPr>
          <w:color w:val="241F20"/>
          <w:spacing w:val="-7"/>
          <w:sz w:val="16"/>
        </w:rPr>
        <w:t> </w:t>
      </w:r>
      <w:r>
        <w:rPr>
          <w:color w:val="241F20"/>
          <w:spacing w:val="-2"/>
          <w:sz w:val="16"/>
        </w:rPr>
        <w:t>E,</w:t>
      </w:r>
      <w:r>
        <w:rPr>
          <w:color w:val="241F20"/>
          <w:spacing w:val="-8"/>
          <w:sz w:val="16"/>
        </w:rPr>
        <w:t> </w:t>
      </w:r>
      <w:r>
        <w:rPr>
          <w:color w:val="241F20"/>
          <w:spacing w:val="-2"/>
          <w:sz w:val="16"/>
        </w:rPr>
        <w:t>Chiusi</w:t>
      </w:r>
      <w:r>
        <w:rPr>
          <w:color w:val="241F20"/>
          <w:spacing w:val="-7"/>
          <w:sz w:val="16"/>
        </w:rPr>
        <w:t> </w:t>
      </w:r>
      <w:r>
        <w:rPr>
          <w:color w:val="241F20"/>
          <w:spacing w:val="-2"/>
          <w:sz w:val="16"/>
        </w:rPr>
        <w:t>M,</w:t>
      </w:r>
      <w:r>
        <w:rPr>
          <w:color w:val="241F20"/>
          <w:spacing w:val="-7"/>
          <w:sz w:val="16"/>
        </w:rPr>
        <w:t> </w:t>
      </w:r>
      <w:r>
        <w:rPr>
          <w:color w:val="241F20"/>
          <w:spacing w:val="-2"/>
          <w:sz w:val="16"/>
        </w:rPr>
        <w:t>Tortorella</w:t>
      </w:r>
      <w:r>
        <w:rPr>
          <w:color w:val="241F20"/>
          <w:spacing w:val="-6"/>
          <w:sz w:val="16"/>
        </w:rPr>
        <w:t> </w:t>
      </w:r>
      <w:r>
        <w:rPr>
          <w:color w:val="241F20"/>
          <w:spacing w:val="-2"/>
          <w:sz w:val="16"/>
        </w:rPr>
        <w:t>R,</w:t>
      </w:r>
      <w:r>
        <w:rPr>
          <w:color w:val="241F20"/>
          <w:spacing w:val="-7"/>
          <w:sz w:val="16"/>
        </w:rPr>
        <w:t> </w:t>
      </w:r>
      <w:r>
        <w:rPr>
          <w:color w:val="241F20"/>
          <w:spacing w:val="-2"/>
          <w:sz w:val="16"/>
        </w:rPr>
        <w:t>Zanferrari</w:t>
      </w:r>
      <w:r>
        <w:rPr>
          <w:color w:val="241F20"/>
          <w:spacing w:val="-7"/>
          <w:sz w:val="16"/>
        </w:rPr>
        <w:t> </w:t>
      </w:r>
      <w:r>
        <w:rPr>
          <w:color w:val="241F20"/>
          <w:spacing w:val="-2"/>
          <w:sz w:val="16"/>
        </w:rPr>
        <w:t>C,</w:t>
      </w:r>
      <w:r>
        <w:rPr>
          <w:color w:val="241F20"/>
          <w:spacing w:val="-7"/>
          <w:sz w:val="16"/>
        </w:rPr>
        <w:t> </w:t>
      </w:r>
      <w:r>
        <w:rPr>
          <w:color w:val="241F20"/>
          <w:spacing w:val="-2"/>
          <w:sz w:val="16"/>
        </w:rPr>
        <w:t>Mancia</w:t>
      </w:r>
      <w:r>
        <w:rPr>
          <w:color w:val="241F20"/>
          <w:spacing w:val="-7"/>
          <w:sz w:val="16"/>
        </w:rPr>
        <w:t> </w:t>
      </w:r>
      <w:r>
        <w:rPr>
          <w:color w:val="241F20"/>
          <w:spacing w:val="-2"/>
          <w:sz w:val="16"/>
        </w:rPr>
        <w:t>D.</w:t>
      </w:r>
      <w:r>
        <w:rPr>
          <w:color w:val="241F20"/>
          <w:spacing w:val="40"/>
          <w:sz w:val="16"/>
        </w:rPr>
        <w:t> </w:t>
      </w:r>
      <w:r>
        <w:rPr>
          <w:color w:val="241F20"/>
          <w:sz w:val="16"/>
        </w:rPr>
        <w:t>Isolated</w:t>
      </w:r>
      <w:r>
        <w:rPr>
          <w:color w:val="241F20"/>
          <w:spacing w:val="-10"/>
          <w:sz w:val="16"/>
        </w:rPr>
        <w:t> </w:t>
      </w:r>
      <w:r>
        <w:rPr>
          <w:color w:val="241F20"/>
          <w:sz w:val="16"/>
        </w:rPr>
        <w:t>episodic</w:t>
      </w:r>
      <w:r>
        <w:rPr>
          <w:color w:val="241F20"/>
          <w:spacing w:val="-10"/>
          <w:sz w:val="16"/>
        </w:rPr>
        <w:t> </w:t>
      </w:r>
      <w:r>
        <w:rPr>
          <w:color w:val="241F20"/>
          <w:sz w:val="16"/>
        </w:rPr>
        <w:t>lingual</w:t>
      </w:r>
      <w:r>
        <w:rPr>
          <w:color w:val="241F20"/>
          <w:spacing w:val="-10"/>
          <w:sz w:val="16"/>
        </w:rPr>
        <w:t> </w:t>
      </w:r>
      <w:r>
        <w:rPr>
          <w:color w:val="241F20"/>
          <w:sz w:val="16"/>
        </w:rPr>
        <w:t>myoclonus.</w:t>
      </w:r>
      <w:r>
        <w:rPr>
          <w:color w:val="241F20"/>
          <w:spacing w:val="-10"/>
          <w:sz w:val="16"/>
        </w:rPr>
        <w:t> </w:t>
      </w:r>
      <w:r>
        <w:rPr>
          <w:color w:val="241F20"/>
          <w:sz w:val="16"/>
        </w:rPr>
        <w:t>Eur</w:t>
      </w:r>
      <w:r>
        <w:rPr>
          <w:color w:val="241F20"/>
          <w:spacing w:val="-10"/>
          <w:sz w:val="16"/>
        </w:rPr>
        <w:t> </w:t>
      </w:r>
      <w:r>
        <w:rPr>
          <w:color w:val="241F20"/>
          <w:sz w:val="16"/>
        </w:rPr>
        <w:t>Neurol</w:t>
      </w:r>
      <w:r>
        <w:rPr>
          <w:color w:val="241F20"/>
          <w:spacing w:val="-10"/>
          <w:sz w:val="16"/>
        </w:rPr>
        <w:t> </w:t>
      </w:r>
      <w:r>
        <w:rPr>
          <w:color w:val="241F20"/>
          <w:sz w:val="16"/>
        </w:rPr>
        <w:t>1999;41:118–119.</w:t>
      </w:r>
    </w:p>
    <w:p>
      <w:pPr>
        <w:pStyle w:val="ListParagraph"/>
        <w:spacing w:after="0" w:line="232" w:lineRule="auto"/>
        <w:jc w:val="both"/>
        <w:rPr>
          <w:sz w:val="16"/>
        </w:rPr>
        <w:sectPr>
          <w:type w:val="continuous"/>
          <w:pgSz w:w="12240" w:h="16200"/>
          <w:pgMar w:top="1060" w:bottom="280" w:left="1080" w:right="1080"/>
          <w:cols w:num="2" w:equalWidth="0">
            <w:col w:w="4861" w:space="180"/>
            <w:col w:w="5039"/>
          </w:cols>
        </w:sectPr>
      </w:pPr>
    </w:p>
    <w:p>
      <w:pPr>
        <w:pStyle w:val="BodyText"/>
        <w:rPr>
          <w:sz w:val="14"/>
        </w:rPr>
      </w:pPr>
      <w:r>
        <w:rPr>
          <w:sz w:val="14"/>
        </w:rPr>
        <mc:AlternateContent>
          <mc:Choice Requires="wps">
            <w:drawing>
              <wp:anchor distT="0" distB="0" distL="0" distR="0" allowOverlap="1" layoutInCell="1" locked="0" behindDoc="0" simplePos="0" relativeHeight="15737856">
                <wp:simplePos x="0" y="0"/>
                <wp:positionH relativeFrom="page">
                  <wp:posOffset>7555618</wp:posOffset>
                </wp:positionH>
                <wp:positionV relativeFrom="page">
                  <wp:posOffset>208883</wp:posOffset>
                </wp:positionV>
                <wp:extent cx="95885" cy="988314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2010,</w:t>
                            </w:r>
                            <w:r>
                              <w:rPr>
                                <w:spacing w:val="-1"/>
                                <w:sz w:val="10"/>
                              </w:rPr>
                              <w:t> </w:t>
                            </w:r>
                            <w:r>
                              <w:rPr>
                                <w:sz w:val="10"/>
                              </w:rPr>
                              <w:t>2,</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https://movementdisorders.onlinelibrary.wiley.com/doi/10.1002/mds.22865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37856" type="#_x0000_t202" id="docshape14"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2010,</w:t>
                      </w:r>
                      <w:r>
                        <w:rPr>
                          <w:spacing w:val="-1"/>
                          <w:sz w:val="10"/>
                        </w:rPr>
                        <w:t> </w:t>
                      </w:r>
                      <w:r>
                        <w:rPr>
                          <w:sz w:val="10"/>
                        </w:rPr>
                        <w:t>2,</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https://movementdisorders.onlinelibrary.wiley.com/doi/10.1002/mds.22865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
        <w:rPr>
          <w:sz w:val="14"/>
        </w:rPr>
      </w:pPr>
    </w:p>
    <w:p>
      <w:pPr>
        <w:spacing w:before="0"/>
        <w:ind w:left="0" w:right="217" w:firstLine="0"/>
        <w:jc w:val="right"/>
        <w:rPr>
          <w:i/>
          <w:sz w:val="14"/>
        </w:rPr>
      </w:pPr>
      <w:r>
        <w:rPr>
          <w:i/>
          <w:color w:val="241F20"/>
          <w:sz w:val="14"/>
        </w:rPr>
        <w:t>Movement</w:t>
      </w:r>
      <w:r>
        <w:rPr>
          <w:i/>
          <w:color w:val="241F20"/>
          <w:spacing w:val="8"/>
          <w:sz w:val="14"/>
        </w:rPr>
        <w:t> </w:t>
      </w:r>
      <w:r>
        <w:rPr>
          <w:i/>
          <w:color w:val="241F20"/>
          <w:sz w:val="14"/>
        </w:rPr>
        <w:t>Disorders,</w:t>
      </w:r>
      <w:r>
        <w:rPr>
          <w:i/>
          <w:color w:val="241F20"/>
          <w:spacing w:val="10"/>
          <w:sz w:val="14"/>
        </w:rPr>
        <w:t> </w:t>
      </w:r>
      <w:r>
        <w:rPr>
          <w:i/>
          <w:color w:val="241F20"/>
          <w:sz w:val="14"/>
        </w:rPr>
        <w:t>Vol.</w:t>
      </w:r>
      <w:r>
        <w:rPr>
          <w:i/>
          <w:color w:val="241F20"/>
          <w:spacing w:val="10"/>
          <w:sz w:val="14"/>
        </w:rPr>
        <w:t> </w:t>
      </w:r>
      <w:r>
        <w:rPr>
          <w:i/>
          <w:color w:val="241F20"/>
          <w:sz w:val="14"/>
        </w:rPr>
        <w:t>25,</w:t>
      </w:r>
      <w:r>
        <w:rPr>
          <w:i/>
          <w:color w:val="241F20"/>
          <w:spacing w:val="8"/>
          <w:sz w:val="14"/>
        </w:rPr>
        <w:t> </w:t>
      </w:r>
      <w:r>
        <w:rPr>
          <w:i/>
          <w:color w:val="241F20"/>
          <w:sz w:val="14"/>
        </w:rPr>
        <w:t>No.</w:t>
      </w:r>
      <w:r>
        <w:rPr>
          <w:i/>
          <w:color w:val="241F20"/>
          <w:spacing w:val="10"/>
          <w:sz w:val="14"/>
        </w:rPr>
        <w:t> </w:t>
      </w:r>
      <w:r>
        <w:rPr>
          <w:i/>
          <w:color w:val="241F20"/>
          <w:sz w:val="14"/>
        </w:rPr>
        <w:t>2,</w:t>
      </w:r>
      <w:r>
        <w:rPr>
          <w:i/>
          <w:color w:val="241F20"/>
          <w:spacing w:val="9"/>
          <w:sz w:val="14"/>
        </w:rPr>
        <w:t> </w:t>
      </w:r>
      <w:r>
        <w:rPr>
          <w:i/>
          <w:color w:val="241F20"/>
          <w:spacing w:val="-4"/>
          <w:sz w:val="14"/>
        </w:rPr>
        <w:t>2010</w:t>
      </w:r>
    </w:p>
    <w:sectPr>
      <w:type w:val="continuous"/>
      <w:pgSz w:w="12240" w:h="16200"/>
      <w:pgMar w:top="106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47" w:hanging="191"/>
        <w:jc w:val="left"/>
      </w:pPr>
      <w:rPr>
        <w:rFonts w:hint="default" w:ascii="Times New Roman" w:hAnsi="Times New Roman" w:eastAsia="Times New Roman" w:cs="Times New Roman"/>
        <w:b w:val="0"/>
        <w:bCs w:val="0"/>
        <w:i w:val="0"/>
        <w:iCs w:val="0"/>
        <w:color w:val="241F20"/>
        <w:spacing w:val="0"/>
        <w:w w:val="99"/>
        <w:sz w:val="16"/>
        <w:szCs w:val="16"/>
        <w:lang w:val="en-US" w:eastAsia="en-US" w:bidi="ar-SA"/>
      </w:rPr>
    </w:lvl>
    <w:lvl w:ilvl="1">
      <w:start w:val="0"/>
      <w:numFmt w:val="bullet"/>
      <w:lvlText w:val="•"/>
      <w:lvlJc w:val="left"/>
      <w:pPr>
        <w:ind w:left="899" w:hanging="191"/>
      </w:pPr>
      <w:rPr>
        <w:rFonts w:hint="default"/>
        <w:lang w:val="en-US" w:eastAsia="en-US" w:bidi="ar-SA"/>
      </w:rPr>
    </w:lvl>
    <w:lvl w:ilvl="2">
      <w:start w:val="0"/>
      <w:numFmt w:val="bullet"/>
      <w:lvlText w:val="•"/>
      <w:lvlJc w:val="left"/>
      <w:pPr>
        <w:ind w:left="1359" w:hanging="191"/>
      </w:pPr>
      <w:rPr>
        <w:rFonts w:hint="default"/>
        <w:lang w:val="en-US" w:eastAsia="en-US" w:bidi="ar-SA"/>
      </w:rPr>
    </w:lvl>
    <w:lvl w:ilvl="3">
      <w:start w:val="0"/>
      <w:numFmt w:val="bullet"/>
      <w:lvlText w:val="•"/>
      <w:lvlJc w:val="left"/>
      <w:pPr>
        <w:ind w:left="1819" w:hanging="191"/>
      </w:pPr>
      <w:rPr>
        <w:rFonts w:hint="default"/>
        <w:lang w:val="en-US" w:eastAsia="en-US" w:bidi="ar-SA"/>
      </w:rPr>
    </w:lvl>
    <w:lvl w:ilvl="4">
      <w:start w:val="0"/>
      <w:numFmt w:val="bullet"/>
      <w:lvlText w:val="•"/>
      <w:lvlJc w:val="left"/>
      <w:pPr>
        <w:ind w:left="2279" w:hanging="191"/>
      </w:pPr>
      <w:rPr>
        <w:rFonts w:hint="default"/>
        <w:lang w:val="en-US" w:eastAsia="en-US" w:bidi="ar-SA"/>
      </w:rPr>
    </w:lvl>
    <w:lvl w:ilvl="5">
      <w:start w:val="0"/>
      <w:numFmt w:val="bullet"/>
      <w:lvlText w:val="•"/>
      <w:lvlJc w:val="left"/>
      <w:pPr>
        <w:ind w:left="2739" w:hanging="191"/>
      </w:pPr>
      <w:rPr>
        <w:rFonts w:hint="default"/>
        <w:lang w:val="en-US" w:eastAsia="en-US" w:bidi="ar-SA"/>
      </w:rPr>
    </w:lvl>
    <w:lvl w:ilvl="6">
      <w:start w:val="0"/>
      <w:numFmt w:val="bullet"/>
      <w:lvlText w:val="•"/>
      <w:lvlJc w:val="left"/>
      <w:pPr>
        <w:ind w:left="3199" w:hanging="191"/>
      </w:pPr>
      <w:rPr>
        <w:rFonts w:hint="default"/>
        <w:lang w:val="en-US" w:eastAsia="en-US" w:bidi="ar-SA"/>
      </w:rPr>
    </w:lvl>
    <w:lvl w:ilvl="7">
      <w:start w:val="0"/>
      <w:numFmt w:val="bullet"/>
      <w:lvlText w:val="•"/>
      <w:lvlJc w:val="left"/>
      <w:pPr>
        <w:ind w:left="3659" w:hanging="191"/>
      </w:pPr>
      <w:rPr>
        <w:rFonts w:hint="default"/>
        <w:lang w:val="en-US" w:eastAsia="en-US" w:bidi="ar-SA"/>
      </w:rPr>
    </w:lvl>
    <w:lvl w:ilvl="8">
      <w:start w:val="0"/>
      <w:numFmt w:val="bullet"/>
      <w:lvlText w:val="•"/>
      <w:lvlJc w:val="left"/>
      <w:pPr>
        <w:ind w:left="4119" w:hanging="191"/>
      </w:pPr>
      <w:rPr>
        <w:rFonts w:hint="default"/>
        <w:lang w:val="en-US" w:eastAsia="en-US" w:bidi="ar-SA"/>
      </w:rPr>
    </w:lvl>
  </w:abstractNum>
  <w:abstractNum w:abstractNumId="3">
    <w:multiLevelType w:val="hybridMultilevel"/>
    <w:lvl w:ilvl="0">
      <w:start w:val="1"/>
      <w:numFmt w:val="decimal"/>
      <w:lvlText w:val="%1."/>
      <w:lvlJc w:val="left"/>
      <w:pPr>
        <w:ind w:left="447" w:hanging="191"/>
        <w:jc w:val="left"/>
      </w:pPr>
      <w:rPr>
        <w:rFonts w:hint="default" w:ascii="Times New Roman" w:hAnsi="Times New Roman" w:eastAsia="Times New Roman" w:cs="Times New Roman"/>
        <w:b w:val="0"/>
        <w:bCs w:val="0"/>
        <w:i w:val="0"/>
        <w:iCs w:val="0"/>
        <w:color w:val="241F20"/>
        <w:spacing w:val="0"/>
        <w:w w:val="99"/>
        <w:sz w:val="16"/>
        <w:szCs w:val="16"/>
        <w:lang w:val="en-US" w:eastAsia="en-US" w:bidi="ar-SA"/>
      </w:rPr>
    </w:lvl>
    <w:lvl w:ilvl="1">
      <w:start w:val="0"/>
      <w:numFmt w:val="bullet"/>
      <w:lvlText w:val="•"/>
      <w:lvlJc w:val="left"/>
      <w:pPr>
        <w:ind w:left="883" w:hanging="191"/>
      </w:pPr>
      <w:rPr>
        <w:rFonts w:hint="default"/>
        <w:lang w:val="en-US" w:eastAsia="en-US" w:bidi="ar-SA"/>
      </w:rPr>
    </w:lvl>
    <w:lvl w:ilvl="2">
      <w:start w:val="0"/>
      <w:numFmt w:val="bullet"/>
      <w:lvlText w:val="•"/>
      <w:lvlJc w:val="left"/>
      <w:pPr>
        <w:ind w:left="1326" w:hanging="191"/>
      </w:pPr>
      <w:rPr>
        <w:rFonts w:hint="default"/>
        <w:lang w:val="en-US" w:eastAsia="en-US" w:bidi="ar-SA"/>
      </w:rPr>
    </w:lvl>
    <w:lvl w:ilvl="3">
      <w:start w:val="0"/>
      <w:numFmt w:val="bullet"/>
      <w:lvlText w:val="•"/>
      <w:lvlJc w:val="left"/>
      <w:pPr>
        <w:ind w:left="1769" w:hanging="191"/>
      </w:pPr>
      <w:rPr>
        <w:rFonts w:hint="default"/>
        <w:lang w:val="en-US" w:eastAsia="en-US" w:bidi="ar-SA"/>
      </w:rPr>
    </w:lvl>
    <w:lvl w:ilvl="4">
      <w:start w:val="0"/>
      <w:numFmt w:val="bullet"/>
      <w:lvlText w:val="•"/>
      <w:lvlJc w:val="left"/>
      <w:pPr>
        <w:ind w:left="2212" w:hanging="191"/>
      </w:pPr>
      <w:rPr>
        <w:rFonts w:hint="default"/>
        <w:lang w:val="en-US" w:eastAsia="en-US" w:bidi="ar-SA"/>
      </w:rPr>
    </w:lvl>
    <w:lvl w:ilvl="5">
      <w:start w:val="0"/>
      <w:numFmt w:val="bullet"/>
      <w:lvlText w:val="•"/>
      <w:lvlJc w:val="left"/>
      <w:pPr>
        <w:ind w:left="2655" w:hanging="191"/>
      </w:pPr>
      <w:rPr>
        <w:rFonts w:hint="default"/>
        <w:lang w:val="en-US" w:eastAsia="en-US" w:bidi="ar-SA"/>
      </w:rPr>
    </w:lvl>
    <w:lvl w:ilvl="6">
      <w:start w:val="0"/>
      <w:numFmt w:val="bullet"/>
      <w:lvlText w:val="•"/>
      <w:lvlJc w:val="left"/>
      <w:pPr>
        <w:ind w:left="3098" w:hanging="191"/>
      </w:pPr>
      <w:rPr>
        <w:rFonts w:hint="default"/>
        <w:lang w:val="en-US" w:eastAsia="en-US" w:bidi="ar-SA"/>
      </w:rPr>
    </w:lvl>
    <w:lvl w:ilvl="7">
      <w:start w:val="0"/>
      <w:numFmt w:val="bullet"/>
      <w:lvlText w:val="•"/>
      <w:lvlJc w:val="left"/>
      <w:pPr>
        <w:ind w:left="3541" w:hanging="191"/>
      </w:pPr>
      <w:rPr>
        <w:rFonts w:hint="default"/>
        <w:lang w:val="en-US" w:eastAsia="en-US" w:bidi="ar-SA"/>
      </w:rPr>
    </w:lvl>
    <w:lvl w:ilvl="8">
      <w:start w:val="0"/>
      <w:numFmt w:val="bullet"/>
      <w:lvlText w:val="•"/>
      <w:lvlJc w:val="left"/>
      <w:pPr>
        <w:ind w:left="3984" w:hanging="191"/>
      </w:pPr>
      <w:rPr>
        <w:rFonts w:hint="default"/>
        <w:lang w:val="en-US" w:eastAsia="en-US" w:bidi="ar-SA"/>
      </w:rPr>
    </w:lvl>
  </w:abstractNum>
  <w:abstractNum w:abstractNumId="2">
    <w:multiLevelType w:val="hybridMultilevel"/>
    <w:lvl w:ilvl="0">
      <w:start w:val="1"/>
      <w:numFmt w:val="decimal"/>
      <w:lvlText w:val="%1."/>
      <w:lvlJc w:val="left"/>
      <w:pPr>
        <w:ind w:left="447" w:hanging="191"/>
        <w:jc w:val="left"/>
      </w:pPr>
      <w:rPr>
        <w:rFonts w:hint="default" w:ascii="Times New Roman" w:hAnsi="Times New Roman" w:eastAsia="Times New Roman" w:cs="Times New Roman"/>
        <w:b w:val="0"/>
        <w:bCs w:val="0"/>
        <w:i w:val="0"/>
        <w:iCs w:val="0"/>
        <w:color w:val="241F20"/>
        <w:spacing w:val="0"/>
        <w:w w:val="99"/>
        <w:sz w:val="16"/>
        <w:szCs w:val="16"/>
        <w:lang w:val="en-US" w:eastAsia="en-US" w:bidi="ar-SA"/>
      </w:rPr>
    </w:lvl>
    <w:lvl w:ilvl="1">
      <w:start w:val="0"/>
      <w:numFmt w:val="bullet"/>
      <w:lvlText w:val="•"/>
      <w:lvlJc w:val="left"/>
      <w:pPr>
        <w:ind w:left="883" w:hanging="191"/>
      </w:pPr>
      <w:rPr>
        <w:rFonts w:hint="default"/>
        <w:lang w:val="en-US" w:eastAsia="en-US" w:bidi="ar-SA"/>
      </w:rPr>
    </w:lvl>
    <w:lvl w:ilvl="2">
      <w:start w:val="0"/>
      <w:numFmt w:val="bullet"/>
      <w:lvlText w:val="•"/>
      <w:lvlJc w:val="left"/>
      <w:pPr>
        <w:ind w:left="1326" w:hanging="191"/>
      </w:pPr>
      <w:rPr>
        <w:rFonts w:hint="default"/>
        <w:lang w:val="en-US" w:eastAsia="en-US" w:bidi="ar-SA"/>
      </w:rPr>
    </w:lvl>
    <w:lvl w:ilvl="3">
      <w:start w:val="0"/>
      <w:numFmt w:val="bullet"/>
      <w:lvlText w:val="•"/>
      <w:lvlJc w:val="left"/>
      <w:pPr>
        <w:ind w:left="1769" w:hanging="191"/>
      </w:pPr>
      <w:rPr>
        <w:rFonts w:hint="default"/>
        <w:lang w:val="en-US" w:eastAsia="en-US" w:bidi="ar-SA"/>
      </w:rPr>
    </w:lvl>
    <w:lvl w:ilvl="4">
      <w:start w:val="0"/>
      <w:numFmt w:val="bullet"/>
      <w:lvlText w:val="•"/>
      <w:lvlJc w:val="left"/>
      <w:pPr>
        <w:ind w:left="2212" w:hanging="191"/>
      </w:pPr>
      <w:rPr>
        <w:rFonts w:hint="default"/>
        <w:lang w:val="en-US" w:eastAsia="en-US" w:bidi="ar-SA"/>
      </w:rPr>
    </w:lvl>
    <w:lvl w:ilvl="5">
      <w:start w:val="0"/>
      <w:numFmt w:val="bullet"/>
      <w:lvlText w:val="•"/>
      <w:lvlJc w:val="left"/>
      <w:pPr>
        <w:ind w:left="2655" w:hanging="191"/>
      </w:pPr>
      <w:rPr>
        <w:rFonts w:hint="default"/>
        <w:lang w:val="en-US" w:eastAsia="en-US" w:bidi="ar-SA"/>
      </w:rPr>
    </w:lvl>
    <w:lvl w:ilvl="6">
      <w:start w:val="0"/>
      <w:numFmt w:val="bullet"/>
      <w:lvlText w:val="•"/>
      <w:lvlJc w:val="left"/>
      <w:pPr>
        <w:ind w:left="3098" w:hanging="191"/>
      </w:pPr>
      <w:rPr>
        <w:rFonts w:hint="default"/>
        <w:lang w:val="en-US" w:eastAsia="en-US" w:bidi="ar-SA"/>
      </w:rPr>
    </w:lvl>
    <w:lvl w:ilvl="7">
      <w:start w:val="0"/>
      <w:numFmt w:val="bullet"/>
      <w:lvlText w:val="•"/>
      <w:lvlJc w:val="left"/>
      <w:pPr>
        <w:ind w:left="3541" w:hanging="191"/>
      </w:pPr>
      <w:rPr>
        <w:rFonts w:hint="default"/>
        <w:lang w:val="en-US" w:eastAsia="en-US" w:bidi="ar-SA"/>
      </w:rPr>
    </w:lvl>
    <w:lvl w:ilvl="8">
      <w:start w:val="0"/>
      <w:numFmt w:val="bullet"/>
      <w:lvlText w:val="•"/>
      <w:lvlJc w:val="left"/>
      <w:pPr>
        <w:ind w:left="3984" w:hanging="191"/>
      </w:pPr>
      <w:rPr>
        <w:rFonts w:hint="default"/>
        <w:lang w:val="en-US" w:eastAsia="en-US" w:bidi="ar-SA"/>
      </w:rPr>
    </w:lvl>
  </w:abstractNum>
  <w:abstractNum w:abstractNumId="1">
    <w:multiLevelType w:val="hybridMultilevel"/>
    <w:lvl w:ilvl="0">
      <w:start w:val="1"/>
      <w:numFmt w:val="decimal"/>
      <w:lvlText w:val="%1."/>
      <w:lvlJc w:val="left"/>
      <w:pPr>
        <w:ind w:left="447" w:hanging="191"/>
        <w:jc w:val="left"/>
      </w:pPr>
      <w:rPr>
        <w:rFonts w:hint="default" w:ascii="Times New Roman" w:hAnsi="Times New Roman" w:eastAsia="Times New Roman" w:cs="Times New Roman"/>
        <w:b w:val="0"/>
        <w:bCs w:val="0"/>
        <w:i w:val="0"/>
        <w:iCs w:val="0"/>
        <w:color w:val="241F20"/>
        <w:spacing w:val="0"/>
        <w:w w:val="99"/>
        <w:sz w:val="16"/>
        <w:szCs w:val="16"/>
        <w:lang w:val="en-US" w:eastAsia="en-US" w:bidi="ar-SA"/>
      </w:rPr>
    </w:lvl>
    <w:lvl w:ilvl="1">
      <w:start w:val="0"/>
      <w:numFmt w:val="bullet"/>
      <w:lvlText w:val="•"/>
      <w:lvlJc w:val="left"/>
      <w:pPr>
        <w:ind w:left="899" w:hanging="191"/>
      </w:pPr>
      <w:rPr>
        <w:rFonts w:hint="default"/>
        <w:lang w:val="en-US" w:eastAsia="en-US" w:bidi="ar-SA"/>
      </w:rPr>
    </w:lvl>
    <w:lvl w:ilvl="2">
      <w:start w:val="0"/>
      <w:numFmt w:val="bullet"/>
      <w:lvlText w:val="•"/>
      <w:lvlJc w:val="left"/>
      <w:pPr>
        <w:ind w:left="1359" w:hanging="191"/>
      </w:pPr>
      <w:rPr>
        <w:rFonts w:hint="default"/>
        <w:lang w:val="en-US" w:eastAsia="en-US" w:bidi="ar-SA"/>
      </w:rPr>
    </w:lvl>
    <w:lvl w:ilvl="3">
      <w:start w:val="0"/>
      <w:numFmt w:val="bullet"/>
      <w:lvlText w:val="•"/>
      <w:lvlJc w:val="left"/>
      <w:pPr>
        <w:ind w:left="1819" w:hanging="191"/>
      </w:pPr>
      <w:rPr>
        <w:rFonts w:hint="default"/>
        <w:lang w:val="en-US" w:eastAsia="en-US" w:bidi="ar-SA"/>
      </w:rPr>
    </w:lvl>
    <w:lvl w:ilvl="4">
      <w:start w:val="0"/>
      <w:numFmt w:val="bullet"/>
      <w:lvlText w:val="•"/>
      <w:lvlJc w:val="left"/>
      <w:pPr>
        <w:ind w:left="2279" w:hanging="191"/>
      </w:pPr>
      <w:rPr>
        <w:rFonts w:hint="default"/>
        <w:lang w:val="en-US" w:eastAsia="en-US" w:bidi="ar-SA"/>
      </w:rPr>
    </w:lvl>
    <w:lvl w:ilvl="5">
      <w:start w:val="0"/>
      <w:numFmt w:val="bullet"/>
      <w:lvlText w:val="•"/>
      <w:lvlJc w:val="left"/>
      <w:pPr>
        <w:ind w:left="2739" w:hanging="191"/>
      </w:pPr>
      <w:rPr>
        <w:rFonts w:hint="default"/>
        <w:lang w:val="en-US" w:eastAsia="en-US" w:bidi="ar-SA"/>
      </w:rPr>
    </w:lvl>
    <w:lvl w:ilvl="6">
      <w:start w:val="0"/>
      <w:numFmt w:val="bullet"/>
      <w:lvlText w:val="•"/>
      <w:lvlJc w:val="left"/>
      <w:pPr>
        <w:ind w:left="3199" w:hanging="191"/>
      </w:pPr>
      <w:rPr>
        <w:rFonts w:hint="default"/>
        <w:lang w:val="en-US" w:eastAsia="en-US" w:bidi="ar-SA"/>
      </w:rPr>
    </w:lvl>
    <w:lvl w:ilvl="7">
      <w:start w:val="0"/>
      <w:numFmt w:val="bullet"/>
      <w:lvlText w:val="•"/>
      <w:lvlJc w:val="left"/>
      <w:pPr>
        <w:ind w:left="3659" w:hanging="191"/>
      </w:pPr>
      <w:rPr>
        <w:rFonts w:hint="default"/>
        <w:lang w:val="en-US" w:eastAsia="en-US" w:bidi="ar-SA"/>
      </w:rPr>
    </w:lvl>
    <w:lvl w:ilvl="8">
      <w:start w:val="0"/>
      <w:numFmt w:val="bullet"/>
      <w:lvlText w:val="•"/>
      <w:lvlJc w:val="left"/>
      <w:pPr>
        <w:ind w:left="4119" w:hanging="191"/>
      </w:pPr>
      <w:rPr>
        <w:rFonts w:hint="default"/>
        <w:lang w:val="en-US" w:eastAsia="en-US" w:bidi="ar-SA"/>
      </w:rPr>
    </w:lvl>
  </w:abstractNum>
  <w:abstractNum w:abstractNumId="0">
    <w:multiLevelType w:val="hybridMultilevel"/>
    <w:lvl w:ilvl="0">
      <w:start w:val="1"/>
      <w:numFmt w:val="decimal"/>
      <w:lvlText w:val="%1."/>
      <w:lvlJc w:val="left"/>
      <w:pPr>
        <w:ind w:left="447" w:hanging="191"/>
        <w:jc w:val="left"/>
      </w:pPr>
      <w:rPr>
        <w:rFonts w:hint="default" w:ascii="Times New Roman" w:hAnsi="Times New Roman" w:eastAsia="Times New Roman" w:cs="Times New Roman"/>
        <w:b w:val="0"/>
        <w:bCs w:val="0"/>
        <w:i w:val="0"/>
        <w:iCs w:val="0"/>
        <w:color w:val="241F20"/>
        <w:spacing w:val="0"/>
        <w:w w:val="99"/>
        <w:sz w:val="16"/>
        <w:szCs w:val="16"/>
        <w:lang w:val="en-US" w:eastAsia="en-US" w:bidi="ar-SA"/>
      </w:rPr>
    </w:lvl>
    <w:lvl w:ilvl="1">
      <w:start w:val="0"/>
      <w:numFmt w:val="bullet"/>
      <w:lvlText w:val="•"/>
      <w:lvlJc w:val="left"/>
      <w:pPr>
        <w:ind w:left="882" w:hanging="191"/>
      </w:pPr>
      <w:rPr>
        <w:rFonts w:hint="default"/>
        <w:lang w:val="en-US" w:eastAsia="en-US" w:bidi="ar-SA"/>
      </w:rPr>
    </w:lvl>
    <w:lvl w:ilvl="2">
      <w:start w:val="0"/>
      <w:numFmt w:val="bullet"/>
      <w:lvlText w:val="•"/>
      <w:lvlJc w:val="left"/>
      <w:pPr>
        <w:ind w:left="1324" w:hanging="191"/>
      </w:pPr>
      <w:rPr>
        <w:rFonts w:hint="default"/>
        <w:lang w:val="en-US" w:eastAsia="en-US" w:bidi="ar-SA"/>
      </w:rPr>
    </w:lvl>
    <w:lvl w:ilvl="3">
      <w:start w:val="0"/>
      <w:numFmt w:val="bullet"/>
      <w:lvlText w:val="•"/>
      <w:lvlJc w:val="left"/>
      <w:pPr>
        <w:ind w:left="1766" w:hanging="191"/>
      </w:pPr>
      <w:rPr>
        <w:rFonts w:hint="default"/>
        <w:lang w:val="en-US" w:eastAsia="en-US" w:bidi="ar-SA"/>
      </w:rPr>
    </w:lvl>
    <w:lvl w:ilvl="4">
      <w:start w:val="0"/>
      <w:numFmt w:val="bullet"/>
      <w:lvlText w:val="•"/>
      <w:lvlJc w:val="left"/>
      <w:pPr>
        <w:ind w:left="2208" w:hanging="191"/>
      </w:pPr>
      <w:rPr>
        <w:rFonts w:hint="default"/>
        <w:lang w:val="en-US" w:eastAsia="en-US" w:bidi="ar-SA"/>
      </w:rPr>
    </w:lvl>
    <w:lvl w:ilvl="5">
      <w:start w:val="0"/>
      <w:numFmt w:val="bullet"/>
      <w:lvlText w:val="•"/>
      <w:lvlJc w:val="left"/>
      <w:pPr>
        <w:ind w:left="2650" w:hanging="191"/>
      </w:pPr>
      <w:rPr>
        <w:rFonts w:hint="default"/>
        <w:lang w:val="en-US" w:eastAsia="en-US" w:bidi="ar-SA"/>
      </w:rPr>
    </w:lvl>
    <w:lvl w:ilvl="6">
      <w:start w:val="0"/>
      <w:numFmt w:val="bullet"/>
      <w:lvlText w:val="•"/>
      <w:lvlJc w:val="left"/>
      <w:pPr>
        <w:ind w:left="3092" w:hanging="191"/>
      </w:pPr>
      <w:rPr>
        <w:rFonts w:hint="default"/>
        <w:lang w:val="en-US" w:eastAsia="en-US" w:bidi="ar-SA"/>
      </w:rPr>
    </w:lvl>
    <w:lvl w:ilvl="7">
      <w:start w:val="0"/>
      <w:numFmt w:val="bullet"/>
      <w:lvlText w:val="•"/>
      <w:lvlJc w:val="left"/>
      <w:pPr>
        <w:ind w:left="3535" w:hanging="191"/>
      </w:pPr>
      <w:rPr>
        <w:rFonts w:hint="default"/>
        <w:lang w:val="en-US" w:eastAsia="en-US" w:bidi="ar-SA"/>
      </w:rPr>
    </w:lvl>
    <w:lvl w:ilvl="8">
      <w:start w:val="0"/>
      <w:numFmt w:val="bullet"/>
      <w:lvlText w:val="•"/>
      <w:lvlJc w:val="left"/>
      <w:pPr>
        <w:ind w:left="3977" w:hanging="19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469"/>
      <w:jc w:val="center"/>
      <w:outlineLvl w:val="1"/>
    </w:pPr>
    <w:rPr>
      <w:rFonts w:ascii="Times New Roman" w:hAnsi="Times New Roman" w:eastAsia="Times New Roman" w:cs="Times New Roman"/>
      <w:sz w:val="22"/>
      <w:szCs w:val="22"/>
      <w:lang w:val="en-US" w:eastAsia="en-US" w:bidi="ar-SA"/>
    </w:rPr>
  </w:style>
  <w:style w:styleId="Heading2" w:type="paragraph">
    <w:name w:val="Heading 2"/>
    <w:basedOn w:val="Normal"/>
    <w:uiPriority w:val="1"/>
    <w:qFormat/>
    <w:pPr>
      <w:ind w:left="1618"/>
      <w:jc w:val="center"/>
      <w:outlineLvl w:val="2"/>
    </w:pPr>
    <w:rPr>
      <w:rFonts w:ascii="Times New Roman" w:hAnsi="Times New Roman" w:eastAsia="Times New Roman" w:cs="Times New Roman"/>
      <w:sz w:val="20"/>
      <w:szCs w:val="20"/>
      <w:lang w:val="en-US" w:eastAsia="en-US" w:bidi="ar-SA"/>
    </w:rPr>
  </w:style>
  <w:style w:styleId="Heading3" w:type="paragraph">
    <w:name w:val="Heading 3"/>
    <w:basedOn w:val="Normal"/>
    <w:uiPriority w:val="1"/>
    <w:qFormat/>
    <w:pPr>
      <w:spacing w:before="45"/>
      <w:ind w:left="256"/>
      <w:outlineLvl w:val="3"/>
    </w:pPr>
    <w:rPr>
      <w:rFonts w:ascii="Times New Roman" w:hAnsi="Times New Roman" w:eastAsia="Times New Roman" w:cs="Times New Roman"/>
      <w:i/>
      <w:iCs/>
      <w:sz w:val="20"/>
      <w:szCs w:val="20"/>
      <w:lang w:val="en-US" w:eastAsia="en-US" w:bidi="ar-SA"/>
    </w:rPr>
  </w:style>
  <w:style w:styleId="Title" w:type="paragraph">
    <w:name w:val="Title"/>
    <w:basedOn w:val="Normal"/>
    <w:uiPriority w:val="1"/>
    <w:qFormat/>
    <w:pPr>
      <w:ind w:right="199"/>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47" w:right="38" w:hanging="19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80"/>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interscience.wiley.com/" TargetMode="External"/><Relationship Id="rId6" Type="http://schemas.openxmlformats.org/officeDocument/2006/relationships/image" Target="media/image1.jpeg"/><Relationship Id="rId7" Type="http://schemas.openxmlformats.org/officeDocument/2006/relationships/hyperlink" Target="http://www/" TargetMode="External"/><Relationship Id="rId8" Type="http://schemas.openxmlformats.org/officeDocument/2006/relationships/hyperlink" Target="mailto:ludger.schoels@uni-tuebingen.de" TargetMode="External"/><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mailto:neurolwy@skku.edu" TargetMode="External"/><Relationship Id="rId13" Type="http://schemas.openxmlformats.org/officeDocument/2006/relationships/image" Target="media/image5.png"/><Relationship Id="rId14" Type="http://schemas.openxmlformats.org/officeDocument/2006/relationships/hyperlink" Target="mailto:bgerton@u.washington.edu" TargetMode="External"/><Relationship Id="rId15" Type="http://schemas.openxmlformats.org/officeDocument/2006/relationships/image" Target="media/image6.png"/><Relationship Id="rId16" Type="http://schemas.openxmlformats.org/officeDocument/2006/relationships/hyperlink" Target="mailto:a.quattrone@isn.cnr.it" TargetMode="External"/><Relationship Id="rId17" Type="http://schemas.openxmlformats.org/officeDocument/2006/relationships/image" Target="media/image7.png"/><Relationship Id="rId18" Type="http://schemas.openxmlformats.org/officeDocument/2006/relationships/hyperlink" Target="mailto:jyli@vghks.gov.tw"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Movement Disorders 2010.25:243-245</dc:subject>
  <dc:title>Sustained dopaminergic response of parkinsonism and depression in POLG‐associated parkinsonism</dc:title>
  <dcterms:created xsi:type="dcterms:W3CDTF">2025-05-22T12:16:37Z</dcterms:created>
  <dcterms:modified xsi:type="dcterms:W3CDTF">2025-05-22T12:16:37Z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2010-02-24T00:00:00Z</vt:filetime>
  </property>
  <property fmtid="{D5CDD505-2E9C-101B-9397-08002B2CF9AE}" pid="3" name="Creator">
    <vt:lpwstr>Adobe Acrobat 6.0</vt:lpwstr>
  </property>
  <property fmtid="{D5CDD505-2E9C-101B-9397-08002B2CF9AE}" pid="4" name="LastSaved">
    <vt:filetime>2025-05-22T00:00:00Z</vt:filetime>
  </property>
  <property fmtid="{D5CDD505-2E9C-101B-9397-08002B2CF9AE}" pid="5" name="Producer">
    <vt:lpwstr>PDFlib PLOP 2.0.0p6 (SunOS)/Acrobat Distiller 5.0 (Windows); modified using iText 4.2.0 by 1T3XT</vt:lpwstr>
  </property>
  <property fmtid="{D5CDD505-2E9C-101B-9397-08002B2CF9AE}" pid="6" name="WPS-ARTICLEDOI">
    <vt:lpwstr>10.1002/mds.22865</vt:lpwstr>
  </property>
  <property fmtid="{D5CDD505-2E9C-101B-9397-08002B2CF9AE}" pid="7" name="WPS-JOURNALDOI">
    <vt:lpwstr>10.1002/(ISSN)1531-8257</vt:lpwstr>
  </property>
  <property fmtid="{D5CDD505-2E9C-101B-9397-08002B2CF9AE}" pid="8" name="WPS-PROCLEVEL">
    <vt:lpwstr>2</vt:lpwstr>
  </property>
</Properties>
</file>