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2"/>
        <w:ind w:left="0" w:right="173" w:firstLine="0"/>
        <w:jc w:val="center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428396</wp:posOffset>
                </wp:positionH>
                <wp:positionV relativeFrom="paragraph">
                  <wp:posOffset>303980</wp:posOffset>
                </wp:positionV>
                <wp:extent cx="5688330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68833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8330" h="3810">
                              <a:moveTo>
                                <a:pt x="568799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687999" y="3600"/>
                              </a:lnTo>
                              <a:lnTo>
                                <a:pt x="56879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31998pt;margin-top:23.93549pt;width:447.874pt;height:.28351pt;mso-position-horizontal-relative:page;mso-position-vertical-relative:paragraph;z-index:15732736" id="docshape1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sz w:val="12"/>
        </w:rPr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6300723</wp:posOffset>
            </wp:positionH>
            <wp:positionV relativeFrom="paragraph">
              <wp:posOffset>304711</wp:posOffset>
            </wp:positionV>
            <wp:extent cx="723274" cy="909827"/>
            <wp:effectExtent l="0" t="0" r="0" b="0"/>
            <wp:wrapNone/>
            <wp:docPr id="2" name="Image 2" descr="Unlabelled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Unlabelled imag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274" cy="909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428396</wp:posOffset>
            </wp:positionH>
            <wp:positionV relativeFrom="paragraph">
              <wp:posOffset>384619</wp:posOffset>
            </wp:positionV>
            <wp:extent cx="759023" cy="832103"/>
            <wp:effectExtent l="0" t="0" r="0" b="0"/>
            <wp:wrapNone/>
            <wp:docPr id="3" name="Image 3" descr="Unlabelled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Unlabelled imag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023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1364399</wp:posOffset>
                </wp:positionH>
                <wp:positionV relativeFrom="paragraph">
                  <wp:posOffset>384619</wp:posOffset>
                </wp:positionV>
                <wp:extent cx="4756150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56150" cy="82804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8" w:right="18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  <w:w w:val="105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Arial"/>
                                  <w:color w:val="2E3092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8" w:right="18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231F20"/>
                                <w:sz w:val="28"/>
                              </w:rPr>
                              <w:t>Epilepsy</w:t>
                            </w:r>
                            <w:r>
                              <w:rPr>
                                <w:color w:val="231F20"/>
                                <w:spacing w:val="49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&amp;</w:t>
                            </w:r>
                            <w:r>
                              <w:rPr>
                                <w:color w:val="231F20"/>
                                <w:spacing w:val="4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Behavior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8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16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16"/>
                                <w:w w:val="105"/>
                              </w:rPr>
                              <w:t> homepage: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22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31F20"/>
                                  <w:spacing w:val="9"/>
                                  <w:w w:val="105"/>
                                </w:rPr>
                                <w:t>www.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7"/>
                                  <w:w w:val="105"/>
                                </w:rPr>
                                <w:t> </w:t>
                              </w:r>
                            </w:hyperlink>
                            <w:r>
                              <w:rPr>
                                <w:rFonts w:ascii="Arial"/>
                                <w:color w:val="231F20"/>
                                <w:spacing w:val="15"/>
                                <w:w w:val="105"/>
                              </w:rPr>
                              <w:t>elsevier.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14"/>
                                <w:w w:val="105"/>
                              </w:rPr>
                              <w:t>com/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16"/>
                                <w:w w:val="105"/>
                              </w:rPr>
                              <w:t>locate/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12"/>
                                <w:w w:val="105"/>
                              </w:rPr>
                              <w:t>yebeh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7.432999pt;margin-top:30.285pt;width:374.5pt;height:65.2pt;mso-position-horizontal-relative:page;mso-position-vertical-relative:paragraph;z-index:15734272" type="#_x0000_t202" id="docshape2" filled="true" fillcolor="#e6e7e8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8" w:right="18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231F20"/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231F20"/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-4"/>
                          <w:w w:val="105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2E3092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8" w:right="18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231F20"/>
                          <w:sz w:val="28"/>
                        </w:rPr>
                        <w:t>Epilepsy</w:t>
                      </w:r>
                      <w:r>
                        <w:rPr>
                          <w:color w:val="231F20"/>
                          <w:spacing w:val="49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&amp;</w:t>
                      </w:r>
                      <w:r>
                        <w:rPr>
                          <w:color w:val="231F20"/>
                          <w:spacing w:val="47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Behavior</w:t>
                      </w:r>
                    </w:p>
                    <w:p>
                      <w:pPr>
                        <w:pStyle w:val="BodyText"/>
                        <w:spacing w:before="7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8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  <w:spacing w:val="16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231F20"/>
                          <w:spacing w:val="16"/>
                          <w:w w:val="105"/>
                        </w:rPr>
                        <w:t> homepage:</w:t>
                      </w:r>
                      <w:r>
                        <w:rPr>
                          <w:rFonts w:ascii="Arial"/>
                          <w:color w:val="231F20"/>
                          <w:spacing w:val="22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231F20"/>
                            <w:spacing w:val="9"/>
                            <w:w w:val="105"/>
                          </w:rPr>
                          <w:t>www.</w:t>
                        </w:r>
                        <w:r>
                          <w:rPr>
                            <w:rFonts w:ascii="Arial"/>
                            <w:color w:val="231F20"/>
                            <w:spacing w:val="-27"/>
                            <w:w w:val="105"/>
                          </w:rPr>
                          <w:t> </w:t>
                        </w:r>
                      </w:hyperlink>
                      <w:r>
                        <w:rPr>
                          <w:rFonts w:ascii="Arial"/>
                          <w:color w:val="231F20"/>
                          <w:spacing w:val="15"/>
                          <w:w w:val="105"/>
                        </w:rPr>
                        <w:t>elsevier.</w:t>
                      </w:r>
                      <w:r>
                        <w:rPr>
                          <w:rFonts w:ascii="Arial"/>
                          <w:color w:val="231F20"/>
                          <w:spacing w:val="-26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14"/>
                          <w:w w:val="105"/>
                        </w:rPr>
                        <w:t>com/</w:t>
                      </w:r>
                      <w:r>
                        <w:rPr>
                          <w:rFonts w:ascii="Arial"/>
                          <w:color w:val="231F20"/>
                          <w:spacing w:val="-26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16"/>
                          <w:w w:val="105"/>
                        </w:rPr>
                        <w:t>locate/</w:t>
                      </w:r>
                      <w:r>
                        <w:rPr>
                          <w:rFonts w:ascii="Arial"/>
                          <w:color w:val="231F20"/>
                          <w:spacing w:val="-26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12"/>
                          <w:w w:val="105"/>
                        </w:rPr>
                        <w:t>yebeh 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arieto-occipital lobe epilepsy caused b" w:id="1"/>
      <w:bookmarkEnd w:id="1"/>
      <w:r>
        <w:rPr/>
      </w:r>
      <w:hyperlink r:id="rId9">
        <w:r>
          <w:rPr>
            <w:color w:val="2E3092"/>
            <w:w w:val="115"/>
            <w:sz w:val="12"/>
          </w:rPr>
          <w:t>Epilepsy</w:t>
        </w:r>
        <w:r>
          <w:rPr>
            <w:color w:val="2E3092"/>
            <w:spacing w:val="14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&amp;</w:t>
        </w:r>
        <w:r>
          <w:rPr>
            <w:color w:val="2E3092"/>
            <w:spacing w:val="13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Behavior</w:t>
        </w:r>
        <w:r>
          <w:rPr>
            <w:color w:val="2E3092"/>
            <w:spacing w:val="15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21</w:t>
        </w:r>
        <w:r>
          <w:rPr>
            <w:color w:val="2E3092"/>
            <w:spacing w:val="14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(2011)</w:t>
        </w:r>
        <w:r>
          <w:rPr>
            <w:color w:val="2E3092"/>
            <w:spacing w:val="14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206</w:t>
        </w:r>
        <w:r>
          <w:rPr>
            <w:rFonts w:ascii="Geneva" w:hAnsi="Geneva"/>
            <w:color w:val="2E3092"/>
            <w:spacing w:val="-2"/>
            <w:w w:val="115"/>
            <w:sz w:val="12"/>
          </w:rPr>
          <w:t>–</w:t>
        </w:r>
        <w:r>
          <w:rPr>
            <w:color w:val="2E3092"/>
            <w:spacing w:val="-2"/>
            <w:w w:val="115"/>
            <w:sz w:val="12"/>
          </w:rPr>
          <w:t>210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428396</wp:posOffset>
                </wp:positionH>
                <wp:positionV relativeFrom="paragraph">
                  <wp:posOffset>268988</wp:posOffset>
                </wp:positionV>
                <wp:extent cx="6592570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9257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2570" h="38735">
                              <a:moveTo>
                                <a:pt x="6592316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592316" y="38159"/>
                              </a:lnTo>
                              <a:lnTo>
                                <a:pt x="65923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31998pt;margin-top:21.180183pt;width:519.0800pt;height:3.0047pt;mso-position-horizontal-relative:page;mso-position-vertical-relative:paragraph;z-index:-15728640;mso-wrap-distance-left:0;mso-wrap-distance-right:0" id="docshape3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3"/>
        <w:rPr>
          <w:sz w:val="12"/>
        </w:rPr>
      </w:pPr>
    </w:p>
    <w:p>
      <w:pPr>
        <w:spacing w:before="0"/>
        <w:ind w:left="108" w:right="0" w:firstLine="0"/>
        <w:jc w:val="left"/>
        <w:rPr>
          <w:sz w:val="19"/>
        </w:rPr>
      </w:pPr>
      <w:r>
        <w:rPr>
          <w:color w:val="231F20"/>
          <w:w w:val="110"/>
          <w:sz w:val="19"/>
        </w:rPr>
        <w:t>Case</w:t>
      </w:r>
      <w:r>
        <w:rPr>
          <w:color w:val="231F20"/>
          <w:spacing w:val="-4"/>
          <w:w w:val="110"/>
          <w:sz w:val="19"/>
        </w:rPr>
        <w:t> </w:t>
      </w:r>
      <w:r>
        <w:rPr>
          <w:color w:val="231F20"/>
          <w:spacing w:val="-2"/>
          <w:w w:val="110"/>
          <w:sz w:val="19"/>
        </w:rPr>
        <w:t>Report</w:t>
      </w:r>
    </w:p>
    <w:p>
      <w:pPr>
        <w:spacing w:line="266" w:lineRule="auto" w:before="143"/>
        <w:ind w:left="108" w:right="0" w:firstLine="0"/>
        <w:jc w:val="left"/>
        <w:rPr>
          <w:sz w:val="27"/>
        </w:rPr>
      </w:pPr>
      <w:r>
        <w:rPr>
          <w:color w:val="231F20"/>
          <w:w w:val="115"/>
          <w:sz w:val="27"/>
        </w:rPr>
        <w:t>Parieto-occipital</w:t>
      </w:r>
      <w:r>
        <w:rPr>
          <w:color w:val="231F20"/>
          <w:spacing w:val="-19"/>
          <w:w w:val="115"/>
          <w:sz w:val="27"/>
        </w:rPr>
        <w:t> </w:t>
      </w:r>
      <w:r>
        <w:rPr>
          <w:color w:val="231F20"/>
          <w:w w:val="115"/>
          <w:sz w:val="27"/>
        </w:rPr>
        <w:t>lobe</w:t>
      </w:r>
      <w:r>
        <w:rPr>
          <w:color w:val="231F20"/>
          <w:spacing w:val="-19"/>
          <w:w w:val="115"/>
          <w:sz w:val="27"/>
        </w:rPr>
        <w:t> </w:t>
      </w:r>
      <w:r>
        <w:rPr>
          <w:color w:val="231F20"/>
          <w:w w:val="115"/>
          <w:sz w:val="27"/>
        </w:rPr>
        <w:t>epilepsy</w:t>
      </w:r>
      <w:r>
        <w:rPr>
          <w:color w:val="231F20"/>
          <w:spacing w:val="-19"/>
          <w:w w:val="115"/>
          <w:sz w:val="27"/>
        </w:rPr>
        <w:t> </w:t>
      </w:r>
      <w:r>
        <w:rPr>
          <w:color w:val="231F20"/>
          <w:w w:val="115"/>
          <w:sz w:val="27"/>
        </w:rPr>
        <w:t>caused</w:t>
      </w:r>
      <w:r>
        <w:rPr>
          <w:color w:val="231F20"/>
          <w:spacing w:val="-19"/>
          <w:w w:val="115"/>
          <w:sz w:val="27"/>
        </w:rPr>
        <w:t> </w:t>
      </w:r>
      <w:r>
        <w:rPr>
          <w:color w:val="231F20"/>
          <w:w w:val="115"/>
          <w:sz w:val="27"/>
        </w:rPr>
        <w:t>by</w:t>
      </w:r>
      <w:r>
        <w:rPr>
          <w:color w:val="231F20"/>
          <w:spacing w:val="-19"/>
          <w:w w:val="115"/>
          <w:sz w:val="27"/>
        </w:rPr>
        <w:t> </w:t>
      </w:r>
      <w:r>
        <w:rPr>
          <w:color w:val="231F20"/>
          <w:w w:val="115"/>
          <w:sz w:val="27"/>
        </w:rPr>
        <w:t>a</w:t>
      </w:r>
      <w:r>
        <w:rPr>
          <w:color w:val="231F20"/>
          <w:spacing w:val="-19"/>
          <w:w w:val="115"/>
          <w:sz w:val="27"/>
        </w:rPr>
        <w:t> </w:t>
      </w:r>
      <w:r>
        <w:rPr>
          <w:color w:val="231F20"/>
          <w:w w:val="115"/>
          <w:sz w:val="27"/>
        </w:rPr>
        <w:t>POLG1</w:t>
      </w:r>
      <w:r>
        <w:rPr>
          <w:color w:val="231F20"/>
          <w:spacing w:val="-20"/>
          <w:w w:val="115"/>
          <w:sz w:val="27"/>
        </w:rPr>
        <w:t> </w:t>
      </w:r>
      <w:r>
        <w:rPr>
          <w:color w:val="231F20"/>
          <w:w w:val="115"/>
          <w:sz w:val="27"/>
        </w:rPr>
        <w:t>compound</w:t>
      </w:r>
      <w:r>
        <w:rPr>
          <w:color w:val="231F20"/>
          <w:spacing w:val="-19"/>
          <w:w w:val="115"/>
          <w:sz w:val="27"/>
        </w:rPr>
        <w:t> </w:t>
      </w:r>
      <w:r>
        <w:rPr>
          <w:color w:val="231F20"/>
          <w:w w:val="115"/>
          <w:sz w:val="27"/>
        </w:rPr>
        <w:t>heterozygous A467T/W748S genotype</w:t>
      </w:r>
    </w:p>
    <w:p>
      <w:pPr>
        <w:spacing w:before="86"/>
        <w:ind w:left="108" w:right="0" w:firstLine="0"/>
        <w:jc w:val="left"/>
        <w:rPr>
          <w:rFonts w:ascii="Geneva" w:hAnsi="Geneva"/>
          <w:position w:val="1"/>
          <w:sz w:val="24"/>
        </w:rPr>
      </w:pPr>
      <w:r>
        <w:rPr>
          <w:color w:val="231F20"/>
          <w:w w:val="110"/>
          <w:sz w:val="21"/>
        </w:rPr>
        <w:t>David</w:t>
      </w:r>
      <w:r>
        <w:rPr>
          <w:color w:val="231F20"/>
          <w:spacing w:val="3"/>
          <w:w w:val="110"/>
          <w:sz w:val="21"/>
        </w:rPr>
        <w:t> </w:t>
      </w:r>
      <w:r>
        <w:rPr>
          <w:color w:val="231F20"/>
          <w:w w:val="110"/>
          <w:sz w:val="21"/>
        </w:rPr>
        <w:t>Roshal,</w:t>
      </w:r>
      <w:r>
        <w:rPr>
          <w:color w:val="231F20"/>
          <w:spacing w:val="5"/>
          <w:w w:val="110"/>
          <w:sz w:val="21"/>
        </w:rPr>
        <w:t> </w:t>
      </w:r>
      <w:r>
        <w:rPr>
          <w:color w:val="231F20"/>
          <w:w w:val="110"/>
          <w:sz w:val="21"/>
        </w:rPr>
        <w:t>David</w:t>
      </w:r>
      <w:r>
        <w:rPr>
          <w:color w:val="231F20"/>
          <w:spacing w:val="6"/>
          <w:w w:val="110"/>
          <w:sz w:val="21"/>
        </w:rPr>
        <w:t> </w:t>
      </w:r>
      <w:r>
        <w:rPr>
          <w:color w:val="231F20"/>
          <w:w w:val="110"/>
          <w:sz w:val="21"/>
        </w:rPr>
        <w:t>Glosser,</w:t>
      </w:r>
      <w:r>
        <w:rPr>
          <w:color w:val="231F20"/>
          <w:spacing w:val="7"/>
          <w:w w:val="110"/>
          <w:sz w:val="21"/>
        </w:rPr>
        <w:t> </w:t>
      </w:r>
      <w:r>
        <w:rPr>
          <w:color w:val="231F20"/>
          <w:w w:val="110"/>
          <w:sz w:val="21"/>
        </w:rPr>
        <w:t>Andro</w:t>
      </w:r>
      <w:r>
        <w:rPr>
          <w:color w:val="231F20"/>
          <w:spacing w:val="6"/>
          <w:w w:val="110"/>
          <w:sz w:val="21"/>
        </w:rPr>
        <w:t> </w:t>
      </w:r>
      <w:r>
        <w:rPr>
          <w:color w:val="231F20"/>
          <w:w w:val="110"/>
          <w:sz w:val="21"/>
        </w:rPr>
        <w:t>Zangaladze</w:t>
      </w:r>
      <w:r>
        <w:rPr>
          <w:color w:val="231F20"/>
          <w:spacing w:val="-14"/>
          <w:w w:val="110"/>
          <w:sz w:val="21"/>
        </w:rPr>
        <w:t> </w:t>
      </w:r>
      <w:hyperlink w:history="true" w:anchor="_bookmark0">
        <w:r>
          <w:rPr>
            <w:rFonts w:ascii="Geneva" w:hAnsi="Geneva"/>
            <w:color w:val="2E3092"/>
            <w:spacing w:val="-10"/>
            <w:w w:val="110"/>
            <w:position w:val="1"/>
            <w:sz w:val="24"/>
          </w:rPr>
          <w:t>⁎</w:t>
        </w:r>
      </w:hyperlink>
    </w:p>
    <w:p>
      <w:pPr>
        <w:spacing w:before="135"/>
        <w:ind w:left="108" w:right="0" w:firstLine="0"/>
        <w:jc w:val="left"/>
        <w:rPr>
          <w:i/>
          <w:sz w:val="12"/>
        </w:rPr>
      </w:pPr>
      <w:r>
        <w:rPr>
          <w:i/>
          <w:color w:val="231F20"/>
          <w:w w:val="110"/>
          <w:sz w:val="12"/>
        </w:rPr>
        <w:t>Department</w:t>
      </w:r>
      <w:r>
        <w:rPr>
          <w:i/>
          <w:color w:val="231F20"/>
          <w:spacing w:val="14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of</w:t>
      </w:r>
      <w:r>
        <w:rPr>
          <w:i/>
          <w:color w:val="231F20"/>
          <w:spacing w:val="14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Neurology,</w:t>
      </w:r>
      <w:r>
        <w:rPr>
          <w:i/>
          <w:color w:val="231F20"/>
          <w:spacing w:val="15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Thomas</w:t>
      </w:r>
      <w:r>
        <w:rPr>
          <w:i/>
          <w:color w:val="231F20"/>
          <w:spacing w:val="14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Jefferson</w:t>
      </w:r>
      <w:r>
        <w:rPr>
          <w:i/>
          <w:color w:val="231F20"/>
          <w:spacing w:val="16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University</w:t>
      </w:r>
      <w:r>
        <w:rPr>
          <w:i/>
          <w:color w:val="231F20"/>
          <w:spacing w:val="14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Hospital,</w:t>
      </w:r>
      <w:r>
        <w:rPr>
          <w:i/>
          <w:color w:val="231F20"/>
          <w:spacing w:val="15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Philadelphia,</w:t>
      </w:r>
      <w:r>
        <w:rPr>
          <w:i/>
          <w:color w:val="231F20"/>
          <w:spacing w:val="16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PA,</w:t>
      </w:r>
      <w:r>
        <w:rPr>
          <w:i/>
          <w:color w:val="231F20"/>
          <w:spacing w:val="12"/>
          <w:w w:val="110"/>
          <w:sz w:val="12"/>
        </w:rPr>
        <w:t> </w:t>
      </w:r>
      <w:r>
        <w:rPr>
          <w:i/>
          <w:color w:val="231F20"/>
          <w:spacing w:val="-5"/>
          <w:w w:val="110"/>
          <w:sz w:val="12"/>
        </w:rPr>
        <w:t>USA</w:t>
      </w:r>
    </w:p>
    <w:p>
      <w:pPr>
        <w:pStyle w:val="BodyText"/>
        <w:spacing w:before="7"/>
        <w:rPr>
          <w:i/>
          <w:sz w:val="14"/>
        </w:rPr>
      </w:pPr>
      <w:r>
        <w:rPr>
          <w:i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428396</wp:posOffset>
                </wp:positionH>
                <wp:positionV relativeFrom="paragraph">
                  <wp:posOffset>122530</wp:posOffset>
                </wp:positionV>
                <wp:extent cx="6591934" cy="381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591934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810">
                              <a:moveTo>
                                <a:pt x="6591592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6591592" y="3600"/>
                              </a:lnTo>
                              <a:lnTo>
                                <a:pt x="65915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31998pt;margin-top:9.648064pt;width:519.023pt;height:.28351pt;mso-position-horizontal-relative:page;mso-position-vertical-relative:paragraph;z-index:-15728128;mso-wrap-distance-left:0;mso-wrap-distance-right:0" id="docshape4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"/>
        <w:rPr>
          <w:i/>
          <w:sz w:val="14"/>
        </w:rPr>
      </w:pPr>
    </w:p>
    <w:p>
      <w:pPr>
        <w:pStyle w:val="BodyText"/>
        <w:spacing w:after="0"/>
        <w:rPr>
          <w:i/>
          <w:sz w:val="14"/>
        </w:rPr>
        <w:sectPr>
          <w:type w:val="continuous"/>
          <w:pgSz w:w="11910" w:h="15880"/>
          <w:pgMar w:top="640" w:bottom="280" w:left="566" w:right="566"/>
        </w:sectPr>
      </w:pPr>
    </w:p>
    <w:p>
      <w:pPr>
        <w:pStyle w:val="Heading1"/>
        <w:tabs>
          <w:tab w:pos="1404" w:val="left" w:leader="none"/>
        </w:tabs>
      </w:pPr>
      <w:r>
        <w:rPr>
          <w:color w:val="231F20"/>
          <w:spacing w:val="34"/>
          <w:w w:val="130"/>
        </w:rPr>
        <w:t>a</w:t>
      </w:r>
      <w:r>
        <w:rPr>
          <w:color w:val="231F20"/>
          <w:spacing w:val="-12"/>
          <w:w w:val="130"/>
        </w:rPr>
        <w:t> </w:t>
      </w:r>
      <w:r>
        <w:rPr>
          <w:color w:val="231F20"/>
          <w:spacing w:val="34"/>
          <w:w w:val="130"/>
        </w:rPr>
        <w:t>r</w:t>
      </w:r>
      <w:r>
        <w:rPr>
          <w:color w:val="231F20"/>
          <w:spacing w:val="-12"/>
          <w:w w:val="130"/>
        </w:rPr>
        <w:t> </w:t>
      </w:r>
      <w:r>
        <w:rPr>
          <w:color w:val="231F20"/>
          <w:spacing w:val="34"/>
          <w:w w:val="130"/>
        </w:rPr>
        <w:t>t</w:t>
      </w:r>
      <w:r>
        <w:rPr>
          <w:color w:val="231F20"/>
          <w:spacing w:val="-11"/>
          <w:w w:val="130"/>
        </w:rPr>
        <w:t> </w:t>
      </w:r>
      <w:r>
        <w:rPr>
          <w:color w:val="231F20"/>
          <w:spacing w:val="34"/>
          <w:w w:val="130"/>
        </w:rPr>
        <w:t>i</w:t>
      </w:r>
      <w:r>
        <w:rPr>
          <w:color w:val="231F20"/>
          <w:spacing w:val="-12"/>
          <w:w w:val="130"/>
        </w:rPr>
        <w:t> </w:t>
      </w:r>
      <w:r>
        <w:rPr>
          <w:color w:val="231F20"/>
          <w:spacing w:val="34"/>
          <w:w w:val="130"/>
        </w:rPr>
        <w:t>c</w:t>
      </w:r>
      <w:r>
        <w:rPr>
          <w:color w:val="231F20"/>
          <w:spacing w:val="-12"/>
          <w:w w:val="130"/>
        </w:rPr>
        <w:t> </w:t>
      </w:r>
      <w:r>
        <w:rPr>
          <w:color w:val="231F20"/>
          <w:spacing w:val="34"/>
          <w:w w:val="130"/>
        </w:rPr>
        <w:t>l</w:t>
      </w:r>
      <w:r>
        <w:rPr>
          <w:color w:val="231F20"/>
          <w:spacing w:val="-11"/>
          <w:w w:val="130"/>
        </w:rPr>
        <w:t> </w:t>
      </w:r>
      <w:r>
        <w:rPr>
          <w:color w:val="231F20"/>
          <w:spacing w:val="-12"/>
          <w:w w:val="130"/>
        </w:rPr>
        <w:t>e</w:t>
      </w:r>
      <w:r>
        <w:rPr>
          <w:color w:val="231F20"/>
        </w:rPr>
        <w:tab/>
      </w:r>
      <w:r>
        <w:rPr>
          <w:color w:val="231F20"/>
          <w:w w:val="130"/>
        </w:rPr>
        <w:t>i</w:t>
      </w:r>
      <w:r>
        <w:rPr>
          <w:color w:val="231F20"/>
          <w:spacing w:val="9"/>
          <w:w w:val="130"/>
        </w:rPr>
        <w:t> </w:t>
      </w:r>
      <w:r>
        <w:rPr>
          <w:color w:val="231F20"/>
          <w:spacing w:val="34"/>
          <w:w w:val="130"/>
        </w:rPr>
        <w:t>n</w:t>
      </w:r>
      <w:r>
        <w:rPr>
          <w:color w:val="231F20"/>
          <w:spacing w:val="-15"/>
          <w:w w:val="130"/>
        </w:rPr>
        <w:t> </w:t>
      </w:r>
      <w:r>
        <w:rPr>
          <w:color w:val="231F20"/>
          <w:spacing w:val="34"/>
          <w:w w:val="130"/>
        </w:rPr>
        <w:t>f</w:t>
      </w:r>
      <w:r>
        <w:rPr>
          <w:color w:val="231F20"/>
          <w:spacing w:val="-14"/>
          <w:w w:val="130"/>
        </w:rPr>
        <w:t> </w:t>
      </w:r>
      <w:r>
        <w:rPr>
          <w:color w:val="231F20"/>
          <w:spacing w:val="-10"/>
          <w:w w:val="130"/>
        </w:rPr>
        <w:t>o</w:t>
      </w:r>
      <w:r>
        <w:rPr>
          <w:color w:val="231F20"/>
          <w:spacing w:val="-10"/>
          <w:w w:val="130"/>
        </w:rPr>
        <w:t> </w:t>
      </w:r>
    </w:p>
    <w:p>
      <w:pPr>
        <w:pStyle w:val="BodyText"/>
        <w:spacing w:before="8"/>
        <w:rPr>
          <w:sz w:val="18"/>
        </w:rPr>
      </w:pPr>
    </w:p>
    <w:p>
      <w:pPr>
        <w:spacing w:before="1"/>
        <w:ind w:left="108" w:right="0" w:firstLine="0"/>
        <w:jc w:val="left"/>
        <w:rPr>
          <w:i/>
          <w:sz w:val="12"/>
        </w:rPr>
      </w:pPr>
      <w:r>
        <w:rPr>
          <w:i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428396</wp:posOffset>
                </wp:positionH>
                <wp:positionV relativeFrom="paragraph">
                  <wp:posOffset>-34116</wp:posOffset>
                </wp:positionV>
                <wp:extent cx="1692275" cy="31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1691995" y="2879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31998pt;margin-top:-2.686309pt;width:133.228pt;height:.22675pt;mso-position-horizontal-relative:page;mso-position-vertical-relative:paragraph;z-index:15731712" id="docshape5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i/>
          <w:color w:val="231F20"/>
          <w:w w:val="110"/>
          <w:sz w:val="12"/>
        </w:rPr>
        <w:t>Article</w:t>
      </w:r>
      <w:r>
        <w:rPr>
          <w:i/>
          <w:color w:val="231F20"/>
          <w:spacing w:val="10"/>
          <w:w w:val="110"/>
          <w:sz w:val="12"/>
        </w:rPr>
        <w:t> </w:t>
      </w:r>
      <w:r>
        <w:rPr>
          <w:i/>
          <w:color w:val="231F20"/>
          <w:spacing w:val="-2"/>
          <w:w w:val="110"/>
          <w:sz w:val="12"/>
        </w:rPr>
        <w:t>history:</w:t>
      </w:r>
    </w:p>
    <w:p>
      <w:pPr>
        <w:spacing w:before="33"/>
        <w:ind w:left="108" w:right="0" w:firstLine="0"/>
        <w:jc w:val="left"/>
        <w:rPr>
          <w:sz w:val="12"/>
        </w:rPr>
      </w:pPr>
      <w:r>
        <w:rPr>
          <w:color w:val="231F20"/>
          <w:w w:val="120"/>
          <w:sz w:val="12"/>
        </w:rPr>
        <w:t>Received</w:t>
      </w:r>
      <w:r>
        <w:rPr>
          <w:color w:val="231F20"/>
          <w:spacing w:val="-1"/>
          <w:w w:val="120"/>
          <w:sz w:val="12"/>
        </w:rPr>
        <w:t> </w:t>
      </w:r>
      <w:r>
        <w:rPr>
          <w:color w:val="231F20"/>
          <w:w w:val="120"/>
          <w:sz w:val="12"/>
        </w:rPr>
        <w:t>22</w:t>
      </w:r>
      <w:r>
        <w:rPr>
          <w:color w:val="231F20"/>
          <w:spacing w:val="-1"/>
          <w:w w:val="120"/>
          <w:sz w:val="12"/>
        </w:rPr>
        <w:t> </w:t>
      </w:r>
      <w:r>
        <w:rPr>
          <w:color w:val="231F20"/>
          <w:w w:val="120"/>
          <w:sz w:val="12"/>
        </w:rPr>
        <w:t>December </w:t>
      </w:r>
      <w:r>
        <w:rPr>
          <w:color w:val="231F20"/>
          <w:spacing w:val="-4"/>
          <w:w w:val="120"/>
          <w:sz w:val="12"/>
        </w:rPr>
        <w:t>2010</w:t>
      </w:r>
    </w:p>
    <w:p>
      <w:pPr>
        <w:spacing w:before="33"/>
        <w:ind w:left="108" w:right="0" w:firstLine="0"/>
        <w:jc w:val="left"/>
        <w:rPr>
          <w:sz w:val="12"/>
        </w:rPr>
      </w:pPr>
      <w:r>
        <w:rPr>
          <w:color w:val="231F20"/>
          <w:w w:val="120"/>
          <w:sz w:val="12"/>
        </w:rPr>
        <w:t>Revised</w:t>
      </w:r>
      <w:r>
        <w:rPr>
          <w:color w:val="231F20"/>
          <w:spacing w:val="-2"/>
          <w:w w:val="120"/>
          <w:sz w:val="12"/>
        </w:rPr>
        <w:t> </w:t>
      </w:r>
      <w:r>
        <w:rPr>
          <w:color w:val="231F20"/>
          <w:w w:val="120"/>
          <w:sz w:val="12"/>
        </w:rPr>
        <w:t>3</w:t>
      </w:r>
      <w:r>
        <w:rPr>
          <w:color w:val="231F20"/>
          <w:spacing w:val="-2"/>
          <w:w w:val="120"/>
          <w:sz w:val="12"/>
        </w:rPr>
        <w:t> </w:t>
      </w:r>
      <w:r>
        <w:rPr>
          <w:color w:val="231F20"/>
          <w:w w:val="120"/>
          <w:sz w:val="12"/>
        </w:rPr>
        <w:t>March</w:t>
      </w:r>
      <w:r>
        <w:rPr>
          <w:color w:val="231F20"/>
          <w:spacing w:val="-2"/>
          <w:w w:val="120"/>
          <w:sz w:val="12"/>
        </w:rPr>
        <w:t> </w:t>
      </w:r>
      <w:r>
        <w:rPr>
          <w:color w:val="231F20"/>
          <w:spacing w:val="-4"/>
          <w:w w:val="120"/>
          <w:sz w:val="12"/>
        </w:rPr>
        <w:t>2011</w:t>
      </w:r>
    </w:p>
    <w:p>
      <w:pPr>
        <w:spacing w:before="33"/>
        <w:ind w:left="108" w:right="0" w:firstLine="0"/>
        <w:jc w:val="left"/>
        <w:rPr>
          <w:sz w:val="12"/>
        </w:rPr>
      </w:pPr>
      <w:r>
        <w:rPr>
          <w:color w:val="231F20"/>
          <w:w w:val="120"/>
          <w:sz w:val="12"/>
        </w:rPr>
        <w:t>Accepted 4 March</w:t>
      </w:r>
      <w:r>
        <w:rPr>
          <w:color w:val="231F20"/>
          <w:spacing w:val="-1"/>
          <w:w w:val="120"/>
          <w:sz w:val="12"/>
        </w:rPr>
        <w:t> </w:t>
      </w:r>
      <w:r>
        <w:rPr>
          <w:color w:val="231F20"/>
          <w:spacing w:val="-4"/>
          <w:w w:val="120"/>
          <w:sz w:val="12"/>
        </w:rPr>
        <w:t>2011</w:t>
      </w:r>
    </w:p>
    <w:p>
      <w:pPr>
        <w:spacing w:before="34"/>
        <w:ind w:left="108" w:right="0" w:firstLine="0"/>
        <w:jc w:val="left"/>
        <w:rPr>
          <w:sz w:val="12"/>
        </w:rPr>
      </w:pPr>
      <w:r>
        <w:rPr>
          <w:color w:val="231F20"/>
          <w:w w:val="115"/>
          <w:sz w:val="12"/>
        </w:rPr>
        <w:t>Available</w:t>
      </w:r>
      <w:r>
        <w:rPr>
          <w:color w:val="231F20"/>
          <w:spacing w:val="12"/>
          <w:w w:val="115"/>
          <w:sz w:val="12"/>
        </w:rPr>
        <w:t> </w:t>
      </w:r>
      <w:r>
        <w:rPr>
          <w:color w:val="231F20"/>
          <w:w w:val="115"/>
          <w:sz w:val="12"/>
        </w:rPr>
        <w:t>online</w:t>
      </w:r>
      <w:r>
        <w:rPr>
          <w:color w:val="231F20"/>
          <w:spacing w:val="13"/>
          <w:w w:val="115"/>
          <w:sz w:val="12"/>
        </w:rPr>
        <w:t> </w:t>
      </w:r>
      <w:r>
        <w:rPr>
          <w:color w:val="231F20"/>
          <w:w w:val="115"/>
          <w:sz w:val="12"/>
        </w:rPr>
        <w:t>22</w:t>
      </w:r>
      <w:r>
        <w:rPr>
          <w:color w:val="231F20"/>
          <w:spacing w:val="11"/>
          <w:w w:val="115"/>
          <w:sz w:val="12"/>
        </w:rPr>
        <w:t> </w:t>
      </w:r>
      <w:r>
        <w:rPr>
          <w:color w:val="231F20"/>
          <w:w w:val="115"/>
          <w:sz w:val="12"/>
        </w:rPr>
        <w:t>April</w:t>
      </w:r>
      <w:r>
        <w:rPr>
          <w:color w:val="231F20"/>
          <w:spacing w:val="12"/>
          <w:w w:val="115"/>
          <w:sz w:val="12"/>
        </w:rPr>
        <w:t> </w:t>
      </w:r>
      <w:r>
        <w:rPr>
          <w:color w:val="231F20"/>
          <w:spacing w:val="-4"/>
          <w:w w:val="115"/>
          <w:sz w:val="12"/>
        </w:rPr>
        <w:t>2011</w:t>
      </w:r>
    </w:p>
    <w:p>
      <w:pPr>
        <w:pStyle w:val="BodyText"/>
        <w:spacing w:before="83"/>
        <w:rPr>
          <w:sz w:val="12"/>
        </w:rPr>
      </w:pPr>
    </w:p>
    <w:p>
      <w:pPr>
        <w:spacing w:before="0"/>
        <w:ind w:left="108" w:right="0" w:firstLine="0"/>
        <w:jc w:val="left"/>
        <w:rPr>
          <w:i/>
          <w:sz w:val="12"/>
        </w:rPr>
      </w:pPr>
      <w:r>
        <w:rPr>
          <w:i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428396</wp:posOffset>
                </wp:positionH>
                <wp:positionV relativeFrom="paragraph">
                  <wp:posOffset>-44603</wp:posOffset>
                </wp:positionV>
                <wp:extent cx="1692275" cy="381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922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810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1691995" y="3594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32002pt;margin-top:-3.512065pt;width:133.228006pt;height:.283pt;mso-position-horizontal-relative:page;mso-position-vertical-relative:paragraph;z-index:15732224" id="docshape6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i/>
          <w:color w:val="231F20"/>
          <w:spacing w:val="-2"/>
          <w:w w:val="115"/>
          <w:sz w:val="12"/>
        </w:rPr>
        <w:t>Keywords:</w:t>
      </w:r>
    </w:p>
    <w:p>
      <w:pPr>
        <w:spacing w:line="297" w:lineRule="auto" w:before="33"/>
        <w:ind w:left="108" w:right="309" w:firstLine="0"/>
        <w:jc w:val="left"/>
        <w:rPr>
          <w:sz w:val="12"/>
        </w:rPr>
      </w:pPr>
      <w:r>
        <w:rPr>
          <w:color w:val="231F20"/>
          <w:w w:val="120"/>
          <w:sz w:val="12"/>
        </w:rPr>
        <w:t>POLG1 gene mutation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Mithochondrial</w:t>
      </w:r>
      <w:r>
        <w:rPr>
          <w:color w:val="231F20"/>
          <w:spacing w:val="-8"/>
          <w:w w:val="120"/>
          <w:sz w:val="12"/>
        </w:rPr>
        <w:t> </w:t>
      </w:r>
      <w:r>
        <w:rPr>
          <w:color w:val="231F20"/>
          <w:w w:val="120"/>
          <w:sz w:val="12"/>
        </w:rPr>
        <w:t>disorder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A467T/W748S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genotype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Somatosensory seizures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Status Epilepticus</w:t>
      </w:r>
    </w:p>
    <w:p>
      <w:pPr>
        <w:pStyle w:val="Heading1"/>
      </w:pPr>
      <w:r>
        <w:rPr/>
        <w:br w:type="column"/>
      </w:r>
      <w:r>
        <w:rPr>
          <w:color w:val="231F20"/>
          <w:spacing w:val="34"/>
          <w:w w:val="130"/>
        </w:rPr>
        <w:t>a</w:t>
      </w:r>
      <w:r>
        <w:rPr>
          <w:color w:val="231F20"/>
          <w:spacing w:val="-14"/>
          <w:w w:val="130"/>
        </w:rPr>
        <w:t> </w:t>
      </w:r>
      <w:r>
        <w:rPr>
          <w:color w:val="231F20"/>
          <w:spacing w:val="34"/>
          <w:w w:val="130"/>
        </w:rPr>
        <w:t>b</w:t>
      </w:r>
      <w:r>
        <w:rPr>
          <w:color w:val="231F20"/>
          <w:spacing w:val="-13"/>
          <w:w w:val="130"/>
        </w:rPr>
        <w:t> </w:t>
      </w:r>
      <w:r>
        <w:rPr>
          <w:color w:val="231F20"/>
          <w:spacing w:val="34"/>
          <w:w w:val="130"/>
        </w:rPr>
        <w:t>s</w:t>
      </w:r>
      <w:r>
        <w:rPr>
          <w:color w:val="231F20"/>
          <w:spacing w:val="-14"/>
          <w:w w:val="130"/>
        </w:rPr>
        <w:t> </w:t>
      </w:r>
      <w:r>
        <w:rPr>
          <w:color w:val="231F20"/>
          <w:spacing w:val="34"/>
          <w:w w:val="130"/>
        </w:rPr>
        <w:t>t</w:t>
      </w:r>
      <w:r>
        <w:rPr>
          <w:color w:val="231F20"/>
          <w:spacing w:val="-13"/>
          <w:w w:val="130"/>
        </w:rPr>
        <w:t> </w:t>
      </w:r>
      <w:r>
        <w:rPr>
          <w:color w:val="231F20"/>
          <w:spacing w:val="34"/>
          <w:w w:val="130"/>
        </w:rPr>
        <w:t>r</w:t>
      </w:r>
      <w:r>
        <w:rPr>
          <w:color w:val="231F20"/>
          <w:spacing w:val="-14"/>
          <w:w w:val="130"/>
        </w:rPr>
        <w:t> </w:t>
      </w:r>
      <w:r>
        <w:rPr>
          <w:color w:val="231F20"/>
          <w:spacing w:val="34"/>
          <w:w w:val="130"/>
        </w:rPr>
        <w:t>a</w:t>
      </w:r>
      <w:r>
        <w:rPr>
          <w:color w:val="231F20"/>
          <w:spacing w:val="-13"/>
          <w:w w:val="130"/>
        </w:rPr>
        <w:t> </w:t>
      </w:r>
      <w:r>
        <w:rPr>
          <w:color w:val="231F20"/>
          <w:spacing w:val="34"/>
          <w:w w:val="130"/>
        </w:rPr>
        <w:t>c</w:t>
      </w:r>
      <w:r>
        <w:rPr>
          <w:color w:val="231F20"/>
          <w:spacing w:val="-14"/>
          <w:w w:val="130"/>
        </w:rPr>
        <w:t> </w:t>
      </w:r>
      <w:r>
        <w:rPr>
          <w:color w:val="231F20"/>
          <w:spacing w:val="-12"/>
          <w:w w:val="130"/>
        </w:rPr>
        <w:t>t</w:t>
      </w:r>
      <w:r>
        <w:rPr>
          <w:color w:val="231F20"/>
          <w:spacing w:val="-12"/>
          <w:w w:val="130"/>
        </w:rPr>
        <w:t> </w:t>
      </w:r>
    </w:p>
    <w:p>
      <w:pPr>
        <w:pStyle w:val="BodyText"/>
        <w:spacing w:before="10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2516403</wp:posOffset>
                </wp:positionH>
                <wp:positionV relativeFrom="paragraph">
                  <wp:posOffset>102397</wp:posOffset>
                </wp:positionV>
                <wp:extent cx="4504055" cy="317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040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055" h="3175">
                              <a:moveTo>
                                <a:pt x="4503597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4503597" y="2879"/>
                              </a:lnTo>
                              <a:lnTo>
                                <a:pt x="4503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8.141998pt;margin-top:8.062813pt;width:354.614pt;height:.22675pt;mso-position-horizontal-relative:page;mso-position-vertical-relative:paragraph;z-index:-15727616;mso-wrap-distance-left:0;mso-wrap-distance-right:0" id="docshape7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76" w:lineRule="auto" w:before="50"/>
        <w:ind w:left="108" w:right="275" w:firstLine="0"/>
        <w:jc w:val="both"/>
        <w:rPr>
          <w:sz w:val="14"/>
        </w:rPr>
      </w:pPr>
      <w:r>
        <w:rPr>
          <w:color w:val="231F20"/>
          <w:w w:val="110"/>
          <w:sz w:val="14"/>
        </w:rPr>
        <w:t>We</w:t>
      </w:r>
      <w:r>
        <w:rPr>
          <w:color w:val="231F20"/>
          <w:spacing w:val="-3"/>
          <w:w w:val="110"/>
          <w:sz w:val="14"/>
        </w:rPr>
        <w:t> </w:t>
      </w:r>
      <w:r>
        <w:rPr>
          <w:color w:val="231F20"/>
          <w:w w:val="110"/>
          <w:sz w:val="14"/>
        </w:rPr>
        <w:t>describe</w:t>
      </w:r>
      <w:r>
        <w:rPr>
          <w:color w:val="231F20"/>
          <w:spacing w:val="-3"/>
          <w:w w:val="110"/>
          <w:sz w:val="14"/>
        </w:rPr>
        <w:t> </w:t>
      </w:r>
      <w:r>
        <w:rPr>
          <w:color w:val="231F20"/>
          <w:w w:val="110"/>
          <w:sz w:val="14"/>
        </w:rPr>
        <w:t>a 16-year-old woman</w:t>
      </w:r>
      <w:r>
        <w:rPr>
          <w:color w:val="231F20"/>
          <w:spacing w:val="-1"/>
          <w:w w:val="110"/>
          <w:sz w:val="14"/>
        </w:rPr>
        <w:t> </w:t>
      </w:r>
      <w:r>
        <w:rPr>
          <w:color w:val="231F20"/>
          <w:w w:val="110"/>
          <w:sz w:val="14"/>
        </w:rPr>
        <w:t>with a rare</w:t>
      </w:r>
      <w:r>
        <w:rPr>
          <w:color w:val="231F20"/>
          <w:spacing w:val="-3"/>
          <w:w w:val="110"/>
          <w:sz w:val="14"/>
        </w:rPr>
        <w:t> </w:t>
      </w:r>
      <w:r>
        <w:rPr>
          <w:color w:val="231F20"/>
          <w:w w:val="110"/>
          <w:sz w:val="14"/>
        </w:rPr>
        <w:t>POLG1 A467T/W748S genotype,</w:t>
      </w:r>
      <w:r>
        <w:rPr>
          <w:color w:val="231F20"/>
          <w:spacing w:val="-1"/>
          <w:w w:val="110"/>
          <w:sz w:val="14"/>
        </w:rPr>
        <w:t> </w:t>
      </w:r>
      <w:r>
        <w:rPr>
          <w:color w:val="231F20"/>
          <w:w w:val="110"/>
          <w:sz w:val="14"/>
        </w:rPr>
        <w:t>with a wide</w:t>
      </w:r>
      <w:r>
        <w:rPr>
          <w:color w:val="231F20"/>
          <w:spacing w:val="-1"/>
          <w:w w:val="110"/>
          <w:sz w:val="14"/>
        </w:rPr>
        <w:t> </w:t>
      </w:r>
      <w:r>
        <w:rPr>
          <w:color w:val="231F20"/>
          <w:w w:val="110"/>
          <w:sz w:val="14"/>
        </w:rPr>
        <w:t>range of</w:t>
      </w:r>
      <w:r>
        <w:rPr>
          <w:color w:val="231F20"/>
          <w:spacing w:val="-1"/>
          <w:w w:val="110"/>
          <w:sz w:val="14"/>
        </w:rPr>
        <w:t> </w:t>
      </w:r>
      <w:r>
        <w:rPr>
          <w:color w:val="231F20"/>
          <w:w w:val="110"/>
          <w:sz w:val="14"/>
        </w:rPr>
        <w:t>neurological</w:t>
      </w:r>
      <w:r>
        <w:rPr>
          <w:color w:val="231F20"/>
          <w:w w:val="115"/>
          <w:sz w:val="14"/>
        </w:rPr>
        <w:t> manifestations,</w:t>
      </w:r>
      <w:r>
        <w:rPr>
          <w:color w:val="231F20"/>
          <w:spacing w:val="-5"/>
          <w:w w:val="115"/>
          <w:sz w:val="14"/>
        </w:rPr>
        <w:t> </w:t>
      </w:r>
      <w:r>
        <w:rPr>
          <w:color w:val="231F20"/>
          <w:w w:val="115"/>
          <w:sz w:val="14"/>
        </w:rPr>
        <w:t>including</w:t>
      </w:r>
      <w:r>
        <w:rPr>
          <w:color w:val="231F20"/>
          <w:spacing w:val="-5"/>
          <w:w w:val="115"/>
          <w:sz w:val="14"/>
        </w:rPr>
        <w:t> </w:t>
      </w:r>
      <w:r>
        <w:rPr>
          <w:color w:val="231F20"/>
          <w:w w:val="115"/>
          <w:sz w:val="14"/>
        </w:rPr>
        <w:t>focal</w:t>
      </w:r>
      <w:r>
        <w:rPr>
          <w:color w:val="231F20"/>
          <w:spacing w:val="-4"/>
          <w:w w:val="115"/>
          <w:sz w:val="14"/>
        </w:rPr>
        <w:t> </w:t>
      </w:r>
      <w:r>
        <w:rPr>
          <w:color w:val="231F20"/>
          <w:w w:val="115"/>
          <w:sz w:val="14"/>
        </w:rPr>
        <w:t>parieto-occipital</w:t>
      </w:r>
      <w:r>
        <w:rPr>
          <w:color w:val="231F20"/>
          <w:spacing w:val="-5"/>
          <w:w w:val="115"/>
          <w:sz w:val="14"/>
        </w:rPr>
        <w:t> </w:t>
      </w:r>
      <w:r>
        <w:rPr>
          <w:color w:val="231F20"/>
          <w:w w:val="115"/>
          <w:sz w:val="14"/>
        </w:rPr>
        <w:t>lobe</w:t>
      </w:r>
      <w:r>
        <w:rPr>
          <w:color w:val="231F20"/>
          <w:spacing w:val="-5"/>
          <w:w w:val="115"/>
          <w:sz w:val="14"/>
        </w:rPr>
        <w:t> </w:t>
      </w:r>
      <w:r>
        <w:rPr>
          <w:color w:val="231F20"/>
          <w:w w:val="115"/>
          <w:sz w:val="14"/>
        </w:rPr>
        <w:t>seizures,</w:t>
      </w:r>
      <w:r>
        <w:rPr>
          <w:color w:val="231F20"/>
          <w:spacing w:val="-5"/>
          <w:w w:val="115"/>
          <w:sz w:val="14"/>
        </w:rPr>
        <w:t> </w:t>
      </w:r>
      <w:r>
        <w:rPr>
          <w:color w:val="231F20"/>
          <w:w w:val="115"/>
          <w:sz w:val="14"/>
        </w:rPr>
        <w:t>migraine</w:t>
      </w:r>
      <w:r>
        <w:rPr>
          <w:color w:val="231F20"/>
          <w:spacing w:val="-5"/>
          <w:w w:val="115"/>
          <w:sz w:val="14"/>
        </w:rPr>
        <w:t> </w:t>
      </w:r>
      <w:r>
        <w:rPr>
          <w:color w:val="231F20"/>
          <w:w w:val="115"/>
          <w:sz w:val="14"/>
        </w:rPr>
        <w:t>headaches,</w:t>
      </w:r>
      <w:r>
        <w:rPr>
          <w:color w:val="231F20"/>
          <w:spacing w:val="-6"/>
          <w:w w:val="115"/>
          <w:sz w:val="14"/>
        </w:rPr>
        <w:t> </w:t>
      </w:r>
      <w:r>
        <w:rPr>
          <w:color w:val="231F20"/>
          <w:w w:val="115"/>
          <w:sz w:val="14"/>
        </w:rPr>
        <w:t>cerebellar</w:t>
      </w:r>
      <w:r>
        <w:rPr>
          <w:color w:val="231F20"/>
          <w:spacing w:val="-5"/>
          <w:w w:val="115"/>
          <w:sz w:val="14"/>
        </w:rPr>
        <w:t> </w:t>
      </w:r>
      <w:r>
        <w:rPr>
          <w:color w:val="231F20"/>
          <w:w w:val="115"/>
          <w:sz w:val="14"/>
        </w:rPr>
        <w:t>ataxia,</w:t>
      </w:r>
      <w:r>
        <w:rPr>
          <w:color w:val="231F20"/>
          <w:spacing w:val="-4"/>
          <w:w w:val="115"/>
          <w:sz w:val="14"/>
        </w:rPr>
        <w:t> </w:t>
      </w:r>
      <w:r>
        <w:rPr>
          <w:color w:val="231F20"/>
          <w:w w:val="115"/>
          <w:sz w:val="14"/>
        </w:rPr>
        <w:t>sensory</w:t>
      </w:r>
      <w:r>
        <w:rPr>
          <w:rFonts w:ascii="Geneva" w:hAnsi="Geneva"/>
          <w:color w:val="231F20"/>
          <w:w w:val="115"/>
          <w:sz w:val="14"/>
        </w:rPr>
        <w:t>– </w:t>
      </w:r>
      <w:r>
        <w:rPr>
          <w:color w:val="231F20"/>
          <w:w w:val="115"/>
          <w:sz w:val="14"/>
        </w:rPr>
        <w:t>motor</w:t>
      </w:r>
      <w:r>
        <w:rPr>
          <w:color w:val="231F20"/>
          <w:spacing w:val="-7"/>
          <w:w w:val="115"/>
          <w:sz w:val="14"/>
        </w:rPr>
        <w:t> </w:t>
      </w:r>
      <w:r>
        <w:rPr>
          <w:color w:val="231F20"/>
          <w:w w:val="115"/>
          <w:sz w:val="14"/>
        </w:rPr>
        <w:t>axonal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neuropathy,</w:t>
      </w:r>
      <w:r>
        <w:rPr>
          <w:color w:val="231F20"/>
          <w:spacing w:val="-8"/>
          <w:w w:val="115"/>
          <w:sz w:val="14"/>
        </w:rPr>
        <w:t> </w:t>
      </w:r>
      <w:r>
        <w:rPr>
          <w:color w:val="231F20"/>
          <w:w w:val="115"/>
          <w:sz w:val="14"/>
        </w:rPr>
        <w:t>and</w:t>
      </w:r>
      <w:r>
        <w:rPr>
          <w:color w:val="231F20"/>
          <w:spacing w:val="-8"/>
          <w:w w:val="115"/>
          <w:sz w:val="14"/>
        </w:rPr>
        <w:t> </w:t>
      </w:r>
      <w:r>
        <w:rPr>
          <w:color w:val="231F20"/>
          <w:w w:val="115"/>
          <w:sz w:val="14"/>
        </w:rPr>
        <w:t>impairment</w:t>
      </w:r>
      <w:r>
        <w:rPr>
          <w:color w:val="231F20"/>
          <w:spacing w:val="-9"/>
          <w:w w:val="115"/>
          <w:sz w:val="14"/>
        </w:rPr>
        <w:t> </w:t>
      </w:r>
      <w:r>
        <w:rPr>
          <w:color w:val="231F20"/>
          <w:w w:val="115"/>
          <w:sz w:val="14"/>
        </w:rPr>
        <w:t>of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visual</w:t>
      </w:r>
      <w:r>
        <w:rPr>
          <w:color w:val="231F20"/>
          <w:spacing w:val="-9"/>
          <w:w w:val="115"/>
          <w:sz w:val="14"/>
        </w:rPr>
        <w:t> </w:t>
      </w:r>
      <w:r>
        <w:rPr>
          <w:color w:val="231F20"/>
          <w:w w:val="115"/>
          <w:sz w:val="14"/>
        </w:rPr>
        <w:t>perception</w:t>
      </w:r>
      <w:r>
        <w:rPr>
          <w:color w:val="231F20"/>
          <w:spacing w:val="-9"/>
          <w:w w:val="115"/>
          <w:sz w:val="14"/>
        </w:rPr>
        <w:t> </w:t>
      </w:r>
      <w:r>
        <w:rPr>
          <w:color w:val="231F20"/>
          <w:w w:val="115"/>
          <w:sz w:val="14"/>
        </w:rPr>
        <w:t>and</w:t>
      </w:r>
      <w:r>
        <w:rPr>
          <w:color w:val="231F20"/>
          <w:spacing w:val="-8"/>
          <w:w w:val="115"/>
          <w:sz w:val="14"/>
        </w:rPr>
        <w:t> </w:t>
      </w:r>
      <w:r>
        <w:rPr>
          <w:color w:val="231F20"/>
          <w:w w:val="115"/>
          <w:sz w:val="14"/>
        </w:rPr>
        <w:t>cognitive</w:t>
      </w:r>
      <w:r>
        <w:rPr>
          <w:color w:val="231F20"/>
          <w:spacing w:val="-7"/>
          <w:w w:val="115"/>
          <w:sz w:val="14"/>
        </w:rPr>
        <w:t> </w:t>
      </w:r>
      <w:r>
        <w:rPr>
          <w:color w:val="231F20"/>
          <w:w w:val="115"/>
          <w:sz w:val="14"/>
        </w:rPr>
        <w:t>function.</w:t>
      </w:r>
      <w:r>
        <w:rPr>
          <w:color w:val="231F20"/>
          <w:spacing w:val="-9"/>
          <w:w w:val="115"/>
          <w:sz w:val="14"/>
        </w:rPr>
        <w:t> </w:t>
      </w:r>
      <w:r>
        <w:rPr>
          <w:color w:val="231F20"/>
          <w:w w:val="115"/>
          <w:sz w:val="14"/>
        </w:rPr>
        <w:t>Treatment</w:t>
      </w:r>
      <w:r>
        <w:rPr>
          <w:color w:val="231F20"/>
          <w:spacing w:val="-8"/>
          <w:w w:val="115"/>
          <w:sz w:val="14"/>
        </w:rPr>
        <w:t> </w:t>
      </w:r>
      <w:r>
        <w:rPr>
          <w:color w:val="231F20"/>
          <w:w w:val="115"/>
          <w:sz w:val="14"/>
        </w:rPr>
        <w:t>of</w:t>
      </w:r>
      <w:r>
        <w:rPr>
          <w:color w:val="231F20"/>
          <w:spacing w:val="-9"/>
          <w:w w:val="115"/>
          <w:sz w:val="14"/>
        </w:rPr>
        <w:t> </w:t>
      </w:r>
      <w:r>
        <w:rPr>
          <w:color w:val="231F20"/>
          <w:w w:val="115"/>
          <w:sz w:val="14"/>
        </w:rPr>
        <w:t>epilepsy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in patients</w:t>
      </w:r>
      <w:r>
        <w:rPr>
          <w:color w:val="231F20"/>
          <w:spacing w:val="-11"/>
          <w:w w:val="115"/>
          <w:sz w:val="14"/>
        </w:rPr>
        <w:t> </w:t>
      </w:r>
      <w:r>
        <w:rPr>
          <w:color w:val="231F20"/>
          <w:w w:val="115"/>
          <w:sz w:val="14"/>
        </w:rPr>
        <w:t>with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a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POLG1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compound</w:t>
      </w:r>
      <w:r>
        <w:rPr>
          <w:color w:val="231F20"/>
          <w:spacing w:val="-9"/>
          <w:w w:val="115"/>
          <w:sz w:val="14"/>
        </w:rPr>
        <w:t> </w:t>
      </w:r>
      <w:r>
        <w:rPr>
          <w:color w:val="231F20"/>
          <w:w w:val="115"/>
          <w:sz w:val="14"/>
        </w:rPr>
        <w:t>heterozygous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A467T/W748S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genotype</w:t>
      </w:r>
      <w:r>
        <w:rPr>
          <w:color w:val="231F20"/>
          <w:spacing w:val="-9"/>
          <w:w w:val="115"/>
          <w:sz w:val="14"/>
        </w:rPr>
        <w:t> </w:t>
      </w:r>
      <w:r>
        <w:rPr>
          <w:color w:val="231F20"/>
          <w:w w:val="115"/>
          <w:sz w:val="14"/>
        </w:rPr>
        <w:t>is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very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challenging;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the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epilepsy</w:t>
      </w:r>
      <w:r>
        <w:rPr>
          <w:color w:val="231F20"/>
          <w:spacing w:val="-11"/>
          <w:w w:val="115"/>
          <w:sz w:val="14"/>
        </w:rPr>
        <w:t> </w:t>
      </w:r>
      <w:r>
        <w:rPr>
          <w:color w:val="231F20"/>
          <w:w w:val="115"/>
          <w:sz w:val="14"/>
        </w:rPr>
        <w:t>may preferentially</w:t>
      </w:r>
      <w:r>
        <w:rPr>
          <w:color w:val="231F20"/>
          <w:spacing w:val="-11"/>
          <w:w w:val="115"/>
          <w:sz w:val="14"/>
        </w:rPr>
        <w:t> </w:t>
      </w:r>
      <w:r>
        <w:rPr>
          <w:color w:val="231F20"/>
          <w:w w:val="115"/>
          <w:sz w:val="14"/>
        </w:rPr>
        <w:t>respond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to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sodium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channel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blockers.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The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POLG1-related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syndrome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has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a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variable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clinical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course, and disease morbidity and mortality may be correlated with the genotype.</w:t>
      </w:r>
    </w:p>
    <w:p>
      <w:pPr>
        <w:spacing w:before="9"/>
        <w:ind w:left="4572" w:right="0" w:firstLine="0"/>
        <w:jc w:val="both"/>
        <w:rPr>
          <w:sz w:val="14"/>
        </w:rPr>
      </w:pPr>
      <w:r>
        <w:rPr>
          <w:color w:val="231F20"/>
          <w:w w:val="110"/>
          <w:sz w:val="14"/>
        </w:rPr>
        <w:t>©</w:t>
      </w:r>
      <w:r>
        <w:rPr>
          <w:color w:val="231F20"/>
          <w:spacing w:val="11"/>
          <w:w w:val="110"/>
          <w:sz w:val="14"/>
        </w:rPr>
        <w:t> </w:t>
      </w:r>
      <w:r>
        <w:rPr>
          <w:color w:val="231F20"/>
          <w:w w:val="110"/>
          <w:sz w:val="14"/>
        </w:rPr>
        <w:t>2011</w:t>
      </w:r>
      <w:r>
        <w:rPr>
          <w:color w:val="231F20"/>
          <w:spacing w:val="13"/>
          <w:w w:val="110"/>
          <w:sz w:val="14"/>
        </w:rPr>
        <w:t> </w:t>
      </w:r>
      <w:r>
        <w:rPr>
          <w:color w:val="231F20"/>
          <w:w w:val="110"/>
          <w:sz w:val="14"/>
        </w:rPr>
        <w:t>Elsevier</w:t>
      </w:r>
      <w:r>
        <w:rPr>
          <w:color w:val="231F20"/>
          <w:spacing w:val="13"/>
          <w:w w:val="110"/>
          <w:sz w:val="14"/>
        </w:rPr>
        <w:t> </w:t>
      </w:r>
      <w:r>
        <w:rPr>
          <w:color w:val="231F20"/>
          <w:w w:val="110"/>
          <w:sz w:val="14"/>
        </w:rPr>
        <w:t>Inc.</w:t>
      </w:r>
      <w:r>
        <w:rPr>
          <w:color w:val="231F20"/>
          <w:spacing w:val="12"/>
          <w:w w:val="110"/>
          <w:sz w:val="14"/>
        </w:rPr>
        <w:t> </w:t>
      </w:r>
      <w:r>
        <w:rPr>
          <w:color w:val="231F20"/>
          <w:w w:val="110"/>
          <w:sz w:val="14"/>
        </w:rPr>
        <w:t>All</w:t>
      </w:r>
      <w:r>
        <w:rPr>
          <w:color w:val="231F20"/>
          <w:spacing w:val="12"/>
          <w:w w:val="110"/>
          <w:sz w:val="14"/>
        </w:rPr>
        <w:t> </w:t>
      </w:r>
      <w:r>
        <w:rPr>
          <w:color w:val="231F20"/>
          <w:w w:val="110"/>
          <w:sz w:val="14"/>
        </w:rPr>
        <w:t>rights</w:t>
      </w:r>
      <w:r>
        <w:rPr>
          <w:color w:val="231F20"/>
          <w:spacing w:val="13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reserved.</w:t>
      </w:r>
    </w:p>
    <w:p>
      <w:pPr>
        <w:spacing w:after="0"/>
        <w:jc w:val="both"/>
        <w:rPr>
          <w:sz w:val="14"/>
        </w:rPr>
        <w:sectPr>
          <w:type w:val="continuous"/>
          <w:pgSz w:w="11910" w:h="15880"/>
          <w:pgMar w:top="640" w:bottom="280" w:left="566" w:right="566"/>
          <w:cols w:num="2" w:equalWidth="0">
            <w:col w:w="2129" w:space="1160"/>
            <w:col w:w="7489"/>
          </w:cols>
        </w:sectPr>
      </w:pPr>
    </w:p>
    <w:p>
      <w:pPr>
        <w:pStyle w:val="BodyText"/>
        <w:spacing w:before="8"/>
        <w:rPr>
          <w:sz w:val="15"/>
        </w:rPr>
      </w:pPr>
    </w:p>
    <w:p>
      <w:pPr>
        <w:tabs>
          <w:tab w:pos="3396" w:val="left" w:leader="none"/>
        </w:tabs>
        <w:spacing w:line="20" w:lineRule="exact"/>
        <w:ind w:left="108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6085" cy="3810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6085" cy="3810"/>
                          <a:chExt cx="1696085" cy="381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69608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6085" h="3810">
                                <a:moveTo>
                                  <a:pt x="16956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1695602" y="3600"/>
                                </a:lnTo>
                                <a:lnTo>
                                  <a:pt x="1695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550pt;height:.3pt;mso-position-horizontal-relative:char;mso-position-vertical-relative:line" id="docshapegroup8" coordorigin="0,0" coordsize="2671,6">
                <v:rect style="position:absolute;left:0;top:0;width:2671;height:6" id="docshape9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04055" cy="3810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504055" cy="3810"/>
                          <a:chExt cx="4504055" cy="381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450405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4055" h="3810">
                                <a:moveTo>
                                  <a:pt x="45035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4503597" y="3600"/>
                                </a:lnTo>
                                <a:lnTo>
                                  <a:pt x="4503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4.65pt;height:.3pt;mso-position-horizontal-relative:char;mso-position-vertical-relative:line" id="docshapegroup10" coordorigin="0,0" coordsize="7093,6">
                <v:rect style="position:absolute;left:0;top:0;width:7093;height:6" id="docshape11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"/>
      </w:pPr>
    </w:p>
    <w:p>
      <w:pPr>
        <w:pStyle w:val="BodyText"/>
        <w:spacing w:after="0"/>
        <w:sectPr>
          <w:type w:val="continuous"/>
          <w:pgSz w:w="11910" w:h="15880"/>
          <w:pgMar w:top="640" w:bottom="280" w:left="566" w:right="566"/>
        </w:sectPr>
      </w:pP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40" w:lineRule="auto" w:before="109" w:after="0"/>
        <w:ind w:left="291" w:right="0" w:hanging="183"/>
        <w:jc w:val="left"/>
        <w:rPr>
          <w:sz w:val="16"/>
        </w:rPr>
      </w:pPr>
      <w:bookmarkStart w:name="Introduction" w:id="2"/>
      <w:bookmarkEnd w:id="2"/>
      <w:r>
        <w:rPr/>
      </w:r>
      <w:r>
        <w:rPr>
          <w:color w:val="231F20"/>
          <w:spacing w:val="-2"/>
          <w:w w:val="125"/>
          <w:sz w:val="16"/>
        </w:rPr>
        <w:t>Introduction</w:t>
      </w:r>
    </w:p>
    <w:p>
      <w:pPr>
        <w:pStyle w:val="BodyText"/>
        <w:spacing w:before="50"/>
      </w:pPr>
    </w:p>
    <w:p>
      <w:pPr>
        <w:pStyle w:val="BodyText"/>
        <w:spacing w:line="273" w:lineRule="auto"/>
        <w:ind w:left="108" w:right="46" w:firstLine="239"/>
        <w:jc w:val="both"/>
      </w:pPr>
      <w:r>
        <w:rPr>
          <w:color w:val="231F20"/>
          <w:w w:val="115"/>
        </w:rPr>
        <w:t>The</w:t>
      </w:r>
      <w:r>
        <w:rPr>
          <w:color w:val="231F20"/>
          <w:w w:val="115"/>
        </w:rPr>
        <w:t> POLG1</w:t>
      </w:r>
      <w:r>
        <w:rPr>
          <w:color w:val="231F20"/>
          <w:w w:val="115"/>
        </w:rPr>
        <w:t> gene</w:t>
      </w:r>
      <w:r>
        <w:rPr>
          <w:color w:val="231F20"/>
          <w:w w:val="115"/>
        </w:rPr>
        <w:t> mutation</w:t>
      </w:r>
      <w:r>
        <w:rPr>
          <w:color w:val="231F20"/>
          <w:w w:val="115"/>
        </w:rPr>
        <w:t> is</w:t>
      </w:r>
      <w:r>
        <w:rPr>
          <w:color w:val="231F20"/>
          <w:w w:val="115"/>
        </w:rPr>
        <w:t> a</w:t>
      </w:r>
      <w:r>
        <w:rPr>
          <w:color w:val="231F20"/>
          <w:w w:val="115"/>
        </w:rPr>
        <w:t> commonly</w:t>
      </w:r>
      <w:r>
        <w:rPr>
          <w:color w:val="231F20"/>
          <w:w w:val="115"/>
        </w:rPr>
        <w:t> reported</w:t>
      </w:r>
      <w:r>
        <w:rPr>
          <w:color w:val="231F20"/>
          <w:w w:val="115"/>
        </w:rPr>
        <w:t> gene</w:t>
      </w:r>
      <w:r>
        <w:rPr>
          <w:color w:val="231F20"/>
          <w:w w:val="115"/>
        </w:rPr>
        <w:t> defect </w:t>
      </w:r>
      <w:r>
        <w:rPr>
          <w:color w:val="231F20"/>
          <w:spacing w:val="-2"/>
          <w:w w:val="110"/>
        </w:rPr>
        <w:t>identiﬁed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autosomal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recessive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mitochondrial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DNA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depletion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disorders </w:t>
      </w:r>
      <w:bookmarkStart w:name="Case report" w:id="3"/>
      <w:bookmarkEnd w:id="3"/>
      <w:r>
        <w:rPr>
          <w:color w:val="231F20"/>
          <w:spacing w:val="-4"/>
          <w:w w:val="116"/>
        </w:rPr>
      </w:r>
      <w:hyperlink w:history="true" w:anchor="_bookmark5">
        <w:r>
          <w:rPr>
            <w:color w:val="2E3092"/>
            <w:spacing w:val="-4"/>
            <w:w w:val="110"/>
          </w:rPr>
          <w:t>[1]</w:t>
        </w:r>
      </w:hyperlink>
      <w:r>
        <w:rPr>
          <w:color w:val="231F20"/>
          <w:spacing w:val="-4"/>
          <w:w w:val="110"/>
        </w:rPr>
        <w:t>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4"/>
          <w:w w:val="110"/>
        </w:rPr>
        <w:t>POLG1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gene,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located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on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chromosome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15q25,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encodes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for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140-kDa</w:t>
      </w:r>
      <w:r>
        <w:rPr>
          <w:color w:val="231F20"/>
          <w:w w:val="110"/>
        </w:rPr>
        <w:t> </w:t>
      </w:r>
      <w:r>
        <w:rPr>
          <w:color w:val="231F20"/>
          <w:w w:val="115"/>
        </w:rPr>
        <w:t>catalytic</w:t>
      </w:r>
      <w:r>
        <w:rPr>
          <w:color w:val="231F20"/>
          <w:w w:val="115"/>
        </w:rPr>
        <w:t> subunit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DNA</w:t>
      </w:r>
      <w:r>
        <w:rPr>
          <w:color w:val="231F20"/>
          <w:w w:val="115"/>
        </w:rPr>
        <w:t> polymerase</w:t>
      </w:r>
      <w:r>
        <w:rPr>
          <w:color w:val="231F20"/>
          <w:w w:val="115"/>
        </w:rPr>
        <w:t> γ,</w:t>
      </w:r>
      <w:r>
        <w:rPr>
          <w:color w:val="231F20"/>
          <w:w w:val="115"/>
        </w:rPr>
        <w:t> which</w:t>
      </w:r>
      <w:r>
        <w:rPr>
          <w:color w:val="231F20"/>
          <w:w w:val="115"/>
        </w:rPr>
        <w:t> is</w:t>
      </w:r>
      <w:r>
        <w:rPr>
          <w:color w:val="231F20"/>
          <w:w w:val="115"/>
        </w:rPr>
        <w:t> responsible</w:t>
      </w:r>
      <w:r>
        <w:rPr>
          <w:color w:val="231F20"/>
          <w:w w:val="115"/>
        </w:rPr>
        <w:t> for </w:t>
      </w:r>
      <w:r>
        <w:rPr>
          <w:color w:val="231F20"/>
          <w:spacing w:val="-2"/>
          <w:w w:val="110"/>
        </w:rPr>
        <w:t>mitochondrial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DNA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replication</w:t>
      </w:r>
      <w:r>
        <w:rPr>
          <w:color w:val="231F20"/>
          <w:spacing w:val="-7"/>
          <w:w w:val="110"/>
        </w:rPr>
        <w:t> </w:t>
      </w:r>
      <w:hyperlink w:history="true" w:anchor="_bookmark5">
        <w:r>
          <w:rPr>
            <w:color w:val="2E3092"/>
            <w:spacing w:val="-2"/>
            <w:w w:val="110"/>
          </w:rPr>
          <w:t>[1]</w:t>
        </w:r>
      </w:hyperlink>
      <w:r>
        <w:rPr>
          <w:color w:val="231F20"/>
          <w:spacing w:val="-2"/>
          <w:w w:val="110"/>
        </w:rPr>
        <w:t>.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DNA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polymerase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γ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also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consists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12"/>
          <w:w w:val="110"/>
        </w:rPr>
        <w:t>a</w:t>
      </w:r>
    </w:p>
    <w:p>
      <w:pPr>
        <w:pStyle w:val="BodyText"/>
        <w:spacing w:line="261" w:lineRule="auto"/>
        <w:ind w:left="108" w:right="46"/>
        <w:jc w:val="both"/>
      </w:pPr>
      <w:r>
        <w:rPr>
          <w:color w:val="231F20"/>
          <w:w w:val="115"/>
        </w:rPr>
        <w:t>55-kDa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accessory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subunit,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which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encoded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by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POLG2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gene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on </w:t>
      </w:r>
      <w:r>
        <w:rPr>
          <w:color w:val="231F20"/>
          <w:spacing w:val="-2"/>
          <w:w w:val="115"/>
        </w:rPr>
        <w:t>chromosome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17q23</w:t>
      </w:r>
      <w:r>
        <w:rPr>
          <w:rFonts w:ascii="Geneva" w:hAnsi="Geneva"/>
          <w:color w:val="231F20"/>
          <w:spacing w:val="-2"/>
          <w:w w:val="115"/>
        </w:rPr>
        <w:t>–</w:t>
      </w:r>
      <w:r>
        <w:rPr>
          <w:color w:val="231F20"/>
          <w:spacing w:val="-2"/>
          <w:w w:val="115"/>
        </w:rPr>
        <w:t>24,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and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is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responsible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for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tight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binding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to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double- </w:t>
      </w:r>
      <w:r>
        <w:rPr>
          <w:color w:val="231F20"/>
          <w:spacing w:val="-2"/>
          <w:w w:val="110"/>
        </w:rPr>
        <w:t>stranded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DNA</w:t>
      </w:r>
      <w:r>
        <w:rPr>
          <w:color w:val="231F20"/>
          <w:spacing w:val="-6"/>
          <w:w w:val="110"/>
        </w:rPr>
        <w:t> </w:t>
      </w:r>
      <w:hyperlink w:history="true" w:anchor="_bookmark5">
        <w:r>
          <w:rPr>
            <w:color w:val="2E3092"/>
            <w:spacing w:val="-2"/>
            <w:w w:val="110"/>
          </w:rPr>
          <w:t>[2]</w:t>
        </w:r>
      </w:hyperlink>
      <w:r>
        <w:rPr>
          <w:color w:val="231F20"/>
          <w:spacing w:val="-2"/>
          <w:w w:val="110"/>
        </w:rPr>
        <w:t>.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POLG1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gene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mutation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identiﬁed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genetic </w:t>
      </w:r>
      <w:r>
        <w:rPr>
          <w:color w:val="231F20"/>
          <w:spacing w:val="-4"/>
          <w:w w:val="110"/>
        </w:rPr>
        <w:t>substrate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in Alpers</w:t>
      </w:r>
      <w:r>
        <w:rPr>
          <w:rFonts w:ascii="Geneva" w:hAnsi="Geneva"/>
          <w:color w:val="231F20"/>
          <w:spacing w:val="-4"/>
          <w:w w:val="110"/>
        </w:rPr>
        <w:t>’</w:t>
      </w:r>
      <w:r>
        <w:rPr>
          <w:rFonts w:ascii="Geneva" w:hAnsi="Geneva"/>
          <w:color w:val="231F20"/>
          <w:spacing w:val="-11"/>
          <w:w w:val="110"/>
        </w:rPr>
        <w:t> </w:t>
      </w:r>
      <w:r>
        <w:rPr>
          <w:color w:val="231F20"/>
          <w:spacing w:val="-4"/>
          <w:w w:val="110"/>
        </w:rPr>
        <w:t>disease </w:t>
      </w:r>
      <w:hyperlink w:history="true" w:anchor="_bookmark5">
        <w:r>
          <w:rPr>
            <w:color w:val="2E3092"/>
            <w:spacing w:val="-4"/>
            <w:w w:val="110"/>
          </w:rPr>
          <w:t>[3]</w:t>
        </w:r>
      </w:hyperlink>
      <w:r>
        <w:rPr>
          <w:color w:val="231F20"/>
          <w:spacing w:val="-4"/>
          <w:w w:val="110"/>
        </w:rPr>
        <w:t>, which was described in the early 1930s by</w:t>
      </w:r>
      <w:r>
        <w:rPr>
          <w:color w:val="231F20"/>
          <w:w w:val="110"/>
        </w:rPr>
        <w:t> Bernard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Alpers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diffuse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progressive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degeneration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gray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matter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 </w:t>
      </w:r>
      <w:r>
        <w:rPr>
          <w:color w:val="231F20"/>
          <w:spacing w:val="-4"/>
          <w:w w:val="110"/>
        </w:rPr>
        <w:t>children</w:t>
      </w:r>
      <w:r>
        <w:rPr>
          <w:color w:val="231F20"/>
          <w:spacing w:val="-9"/>
          <w:w w:val="110"/>
        </w:rPr>
        <w:t> </w:t>
      </w:r>
      <w:hyperlink w:history="true" w:anchor="_bookmark5">
        <w:r>
          <w:rPr>
            <w:color w:val="2E3092"/>
            <w:spacing w:val="-4"/>
            <w:w w:val="110"/>
          </w:rPr>
          <w:t>[4]</w:t>
        </w:r>
      </w:hyperlink>
      <w:r>
        <w:rPr>
          <w:color w:val="231F20"/>
          <w:spacing w:val="-4"/>
          <w:w w:val="110"/>
        </w:rPr>
        <w:t>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Since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that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time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many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more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POLG1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genotypes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causing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Alpers</w:t>
      </w:r>
      <w:r>
        <w:rPr>
          <w:rFonts w:ascii="Geneva" w:hAnsi="Geneva"/>
          <w:color w:val="231F20"/>
          <w:spacing w:val="-4"/>
          <w:w w:val="110"/>
        </w:rPr>
        <w:t>’ </w:t>
      </w:r>
      <w:r>
        <w:rPr>
          <w:color w:val="231F20"/>
          <w:spacing w:val="-4"/>
          <w:w w:val="115"/>
        </w:rPr>
        <w:t>disease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4"/>
          <w:w w:val="115"/>
        </w:rPr>
        <w:t>have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4"/>
          <w:w w:val="115"/>
        </w:rPr>
        <w:t>been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4"/>
          <w:w w:val="115"/>
        </w:rPr>
        <w:t>discovered</w:t>
      </w:r>
      <w:r>
        <w:rPr>
          <w:color w:val="231F20"/>
          <w:spacing w:val="-6"/>
          <w:w w:val="115"/>
        </w:rPr>
        <w:t> </w:t>
      </w:r>
      <w:hyperlink w:history="true" w:anchor="_bookmark5">
        <w:r>
          <w:rPr>
            <w:color w:val="2E3092"/>
            <w:spacing w:val="-4"/>
            <w:w w:val="115"/>
          </w:rPr>
          <w:t>[5]</w:t>
        </w:r>
      </w:hyperlink>
      <w:r>
        <w:rPr>
          <w:color w:val="231F20"/>
          <w:spacing w:val="-4"/>
          <w:w w:val="115"/>
        </w:rPr>
        <w:t>.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4"/>
          <w:w w:val="115"/>
        </w:rPr>
        <w:t>More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4"/>
          <w:w w:val="115"/>
        </w:rPr>
        <w:t>than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4"/>
          <w:w w:val="115"/>
        </w:rPr>
        <w:t>150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4"/>
          <w:w w:val="115"/>
        </w:rPr>
        <w:t>different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4"/>
          <w:w w:val="115"/>
        </w:rPr>
        <w:t>homozygous and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4"/>
          <w:w w:val="115"/>
        </w:rPr>
        <w:t>heterozygous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4"/>
          <w:w w:val="115"/>
        </w:rPr>
        <w:t>POLG1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4"/>
          <w:w w:val="115"/>
        </w:rPr>
        <w:t>mutations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4"/>
          <w:w w:val="115"/>
        </w:rPr>
        <w:t>have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4"/>
          <w:w w:val="115"/>
        </w:rPr>
        <w:t>been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4"/>
          <w:w w:val="115"/>
        </w:rPr>
        <w:t>reported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4"/>
          <w:w w:val="115"/>
        </w:rPr>
        <w:t>in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4"/>
          <w:w w:val="115"/>
        </w:rPr>
        <w:t>the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4"/>
          <w:w w:val="115"/>
        </w:rPr>
        <w:t>literature </w:t>
      </w:r>
      <w:hyperlink w:history="true" w:anchor="_bookmark5">
        <w:r>
          <w:rPr>
            <w:color w:val="2E3092"/>
            <w:spacing w:val="-2"/>
            <w:w w:val="115"/>
          </w:rPr>
          <w:t>[2,4,6</w:t>
        </w:r>
        <w:r>
          <w:rPr>
            <w:rFonts w:ascii="Geneva" w:hAnsi="Geneva"/>
            <w:color w:val="2E3092"/>
            <w:spacing w:val="-2"/>
            <w:w w:val="115"/>
          </w:rPr>
          <w:t>–</w:t>
        </w:r>
        <w:r>
          <w:rPr>
            <w:color w:val="2E3092"/>
            <w:spacing w:val="-2"/>
            <w:w w:val="115"/>
          </w:rPr>
          <w:t>8]</w:t>
        </w:r>
      </w:hyperlink>
      <w:r>
        <w:rPr>
          <w:color w:val="231F20"/>
          <w:spacing w:val="-2"/>
          <w:w w:val="115"/>
        </w:rPr>
        <w:t>.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They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have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variable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phenotypes,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clinical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spectra,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and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natural </w:t>
      </w:r>
      <w:r>
        <w:rPr>
          <w:color w:val="231F20"/>
          <w:spacing w:val="-2"/>
          <w:w w:val="110"/>
        </w:rPr>
        <w:t>histories,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which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depend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speciﬁc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POLG1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gene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mutation.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Mitochon- </w:t>
      </w:r>
      <w:r>
        <w:rPr>
          <w:color w:val="231F20"/>
          <w:w w:val="110"/>
        </w:rPr>
        <w:t>drial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disorders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very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insidious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clinical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course,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make </w:t>
      </w:r>
      <w:r>
        <w:rPr>
          <w:color w:val="231F20"/>
          <w:spacing w:val="-4"/>
          <w:w w:val="110"/>
        </w:rPr>
        <w:t>the diagnosis difﬁcult, especially if the genetic workup for routinely tested</w:t>
      </w:r>
      <w:r>
        <w:rPr>
          <w:color w:val="231F20"/>
          <w:w w:val="110"/>
        </w:rPr>
        <w:t> </w:t>
      </w:r>
      <w:r>
        <w:rPr>
          <w:color w:val="231F20"/>
          <w:w w:val="115"/>
        </w:rPr>
        <w:t>mitochondrial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disorders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negative.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Treatment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epilepsy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patients </w:t>
      </w:r>
      <w:r>
        <w:rPr>
          <w:color w:val="231F20"/>
          <w:spacing w:val="-2"/>
          <w:w w:val="115"/>
        </w:rPr>
        <w:t>with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POLG1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gene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mutations,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speciﬁcally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compound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heterozygous </w:t>
      </w:r>
      <w:r>
        <w:rPr>
          <w:color w:val="231F20"/>
          <w:w w:val="115"/>
        </w:rPr>
        <w:t>A467T/W748S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genotype,</w:t>
      </w:r>
      <w:r>
        <w:rPr>
          <w:color w:val="231F20"/>
          <w:w w:val="115"/>
        </w:rPr>
        <w:t> is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very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challenging,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epilepsy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may </w:t>
      </w:r>
      <w:r>
        <w:rPr>
          <w:color w:val="231F20"/>
          <w:spacing w:val="-2"/>
          <w:w w:val="115"/>
        </w:rPr>
        <w:t>selectively respond to only certain antiepileptic drugs </w:t>
      </w:r>
      <w:hyperlink w:history="true" w:anchor="_bookmark5">
        <w:r>
          <w:rPr>
            <w:color w:val="2E3092"/>
            <w:spacing w:val="-2"/>
            <w:w w:val="115"/>
          </w:rPr>
          <w:t>[7]</w:t>
        </w:r>
      </w:hyperlink>
      <w:r>
        <w:rPr>
          <w:color w:val="231F20"/>
          <w:spacing w:val="-2"/>
          <w:w w:val="115"/>
        </w:rPr>
        <w:t>.</w:t>
      </w:r>
    </w:p>
    <w:p>
      <w:pPr>
        <w:pStyle w:val="BodyText"/>
        <w:spacing w:line="273" w:lineRule="auto" w:before="8"/>
        <w:ind w:left="108" w:right="47" w:firstLine="239"/>
        <w:jc w:val="both"/>
      </w:pPr>
      <w:r>
        <w:rPr>
          <w:color w:val="231F20"/>
          <w:w w:val="115"/>
        </w:rPr>
        <w:t>We</w:t>
      </w:r>
      <w:r>
        <w:rPr>
          <w:color w:val="231F20"/>
          <w:w w:val="115"/>
        </w:rPr>
        <w:t> describe</w:t>
      </w:r>
      <w:r>
        <w:rPr>
          <w:color w:val="231F20"/>
          <w:w w:val="115"/>
        </w:rPr>
        <w:t> here</w:t>
      </w:r>
      <w:r>
        <w:rPr>
          <w:color w:val="231F20"/>
          <w:w w:val="115"/>
        </w:rPr>
        <w:t> a</w:t>
      </w:r>
      <w:r>
        <w:rPr>
          <w:color w:val="231F20"/>
          <w:w w:val="115"/>
        </w:rPr>
        <w:t> patient</w:t>
      </w:r>
      <w:r>
        <w:rPr>
          <w:color w:val="231F20"/>
          <w:w w:val="115"/>
        </w:rPr>
        <w:t> with</w:t>
      </w:r>
      <w:r>
        <w:rPr>
          <w:color w:val="231F20"/>
          <w:w w:val="115"/>
        </w:rPr>
        <w:t> a</w:t>
      </w:r>
      <w:r>
        <w:rPr>
          <w:color w:val="231F20"/>
          <w:w w:val="115"/>
        </w:rPr>
        <w:t> rare</w:t>
      </w:r>
      <w:r>
        <w:rPr>
          <w:color w:val="231F20"/>
          <w:w w:val="115"/>
        </w:rPr>
        <w:t> POLG1</w:t>
      </w:r>
      <w:r>
        <w:rPr>
          <w:color w:val="231F20"/>
          <w:w w:val="115"/>
        </w:rPr>
        <w:t> A467T/W748S compound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heterozygous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genotype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wide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range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neurological </w:t>
      </w:r>
      <w:r>
        <w:rPr>
          <w:color w:val="231F20"/>
          <w:spacing w:val="-4"/>
          <w:w w:val="115"/>
        </w:rPr>
        <w:t>and</w:t>
      </w:r>
      <w:r>
        <w:rPr>
          <w:color w:val="231F20"/>
          <w:spacing w:val="2"/>
          <w:w w:val="115"/>
        </w:rPr>
        <w:t> </w:t>
      </w:r>
      <w:r>
        <w:rPr>
          <w:color w:val="231F20"/>
          <w:spacing w:val="-4"/>
          <w:w w:val="115"/>
        </w:rPr>
        <w:t>nonneurological</w:t>
      </w:r>
      <w:r>
        <w:rPr>
          <w:color w:val="231F20"/>
          <w:spacing w:val="3"/>
          <w:w w:val="115"/>
        </w:rPr>
        <w:t> </w:t>
      </w:r>
      <w:r>
        <w:rPr>
          <w:color w:val="231F20"/>
          <w:spacing w:val="-4"/>
          <w:w w:val="115"/>
        </w:rPr>
        <w:t>manifestations,</w:t>
      </w:r>
      <w:r>
        <w:rPr>
          <w:color w:val="231F20"/>
          <w:spacing w:val="4"/>
          <w:w w:val="115"/>
        </w:rPr>
        <w:t> </w:t>
      </w:r>
      <w:r>
        <w:rPr>
          <w:color w:val="231F20"/>
          <w:spacing w:val="-4"/>
          <w:w w:val="115"/>
        </w:rPr>
        <w:t>including</w:t>
      </w:r>
      <w:r>
        <w:rPr>
          <w:color w:val="231F20"/>
          <w:spacing w:val="2"/>
          <w:w w:val="115"/>
        </w:rPr>
        <w:t> </w:t>
      </w:r>
      <w:r>
        <w:rPr>
          <w:color w:val="231F20"/>
          <w:spacing w:val="-4"/>
          <w:w w:val="115"/>
        </w:rPr>
        <w:t>focal</w:t>
      </w:r>
      <w:r>
        <w:rPr>
          <w:color w:val="231F20"/>
          <w:spacing w:val="3"/>
          <w:w w:val="115"/>
        </w:rPr>
        <w:t> </w:t>
      </w:r>
      <w:r>
        <w:rPr>
          <w:color w:val="231F20"/>
          <w:spacing w:val="-4"/>
          <w:w w:val="115"/>
        </w:rPr>
        <w:t>seizures,</w:t>
      </w:r>
      <w:r>
        <w:rPr>
          <w:color w:val="231F20"/>
          <w:spacing w:val="3"/>
          <w:w w:val="115"/>
        </w:rPr>
        <w:t> </w:t>
      </w:r>
      <w:r>
        <w:rPr>
          <w:color w:val="231F20"/>
          <w:spacing w:val="-4"/>
          <w:w w:val="115"/>
        </w:rPr>
        <w:t>migraine</w:t>
      </w:r>
    </w:p>
    <w:p>
      <w:pPr>
        <w:pStyle w:val="BodyText"/>
        <w:spacing w:before="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428396</wp:posOffset>
                </wp:positionH>
                <wp:positionV relativeFrom="paragraph">
                  <wp:posOffset>133512</wp:posOffset>
                </wp:positionV>
                <wp:extent cx="45593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288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731998pt;margin-top:10.512824pt;width:35.9pt;height:.1pt;mso-position-horizontal-relative:page;mso-position-vertical-relative:paragraph;z-index:-15726080;mso-wrap-distance-left:0;mso-wrap-distance-right:0" id="docshape12" coordorigin="675,210" coordsize="718,0" path="m675,210l1392,210e" filled="false" stroked="true" strokeweight=".227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83" w:lineRule="auto" w:before="91"/>
        <w:ind w:left="108" w:right="0" w:firstLine="103"/>
        <w:jc w:val="left"/>
        <w:rPr>
          <w:sz w:val="12"/>
        </w:rPr>
      </w:pPr>
      <w:bookmarkStart w:name="_bookmark0" w:id="4"/>
      <w:bookmarkEnd w:id="4"/>
      <w:r>
        <w:rPr/>
      </w:r>
      <w:r>
        <w:rPr>
          <w:rFonts w:ascii="Geneva" w:hAnsi="Geneva"/>
          <w:color w:val="231F20"/>
          <w:w w:val="120"/>
          <w:sz w:val="12"/>
        </w:rPr>
        <w:t>⁎</w:t>
      </w:r>
      <w:r>
        <w:rPr>
          <w:rFonts w:ascii="Geneva" w:hAnsi="Geneva"/>
          <w:color w:val="231F20"/>
          <w:w w:val="120"/>
          <w:sz w:val="12"/>
        </w:rPr>
        <w:t> </w:t>
      </w:r>
      <w:r>
        <w:rPr>
          <w:color w:val="231F20"/>
          <w:w w:val="120"/>
          <w:sz w:val="12"/>
        </w:rPr>
        <w:t>Corresponding</w:t>
      </w:r>
      <w:r>
        <w:rPr>
          <w:color w:val="231F20"/>
          <w:w w:val="120"/>
          <w:sz w:val="12"/>
        </w:rPr>
        <w:t> author</w:t>
      </w:r>
      <w:r>
        <w:rPr>
          <w:color w:val="231F20"/>
          <w:w w:val="120"/>
          <w:sz w:val="12"/>
        </w:rPr>
        <w:t> at:</w:t>
      </w:r>
      <w:r>
        <w:rPr>
          <w:color w:val="231F20"/>
          <w:w w:val="120"/>
          <w:sz w:val="12"/>
        </w:rPr>
        <w:t> 900</w:t>
      </w:r>
      <w:r>
        <w:rPr>
          <w:color w:val="231F20"/>
          <w:w w:val="120"/>
          <w:sz w:val="12"/>
        </w:rPr>
        <w:t> Walnut</w:t>
      </w:r>
      <w:r>
        <w:rPr>
          <w:color w:val="231F20"/>
          <w:w w:val="120"/>
          <w:sz w:val="12"/>
        </w:rPr>
        <w:t> Street,</w:t>
      </w:r>
      <w:r>
        <w:rPr>
          <w:color w:val="231F20"/>
          <w:w w:val="120"/>
          <w:sz w:val="12"/>
        </w:rPr>
        <w:t> Suite</w:t>
      </w:r>
      <w:r>
        <w:rPr>
          <w:color w:val="231F20"/>
          <w:w w:val="120"/>
          <w:sz w:val="12"/>
        </w:rPr>
        <w:t> 200,</w:t>
      </w:r>
      <w:r>
        <w:rPr>
          <w:color w:val="231F20"/>
          <w:w w:val="120"/>
          <w:sz w:val="12"/>
        </w:rPr>
        <w:t> Philadelphia,</w:t>
      </w:r>
      <w:r>
        <w:rPr>
          <w:color w:val="231F20"/>
          <w:w w:val="120"/>
          <w:sz w:val="12"/>
        </w:rPr>
        <w:t> PA</w:t>
      </w:r>
      <w:r>
        <w:rPr>
          <w:color w:val="231F20"/>
          <w:w w:val="120"/>
          <w:sz w:val="12"/>
        </w:rPr>
        <w:t> </w:t>
      </w:r>
      <w:r>
        <w:rPr>
          <w:color w:val="231F20"/>
          <w:w w:val="120"/>
          <w:sz w:val="12"/>
        </w:rPr>
        <w:t>19107,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USA. Fax: +1 215 503 2598.</w:t>
      </w:r>
    </w:p>
    <w:p>
      <w:pPr>
        <w:spacing w:before="9"/>
        <w:ind w:left="347" w:right="0" w:firstLine="0"/>
        <w:jc w:val="left"/>
        <w:rPr>
          <w:sz w:val="12"/>
        </w:rPr>
      </w:pPr>
      <w:r>
        <w:rPr>
          <w:i/>
          <w:color w:val="231F20"/>
          <w:w w:val="115"/>
          <w:sz w:val="12"/>
        </w:rPr>
        <w:t>E-mail</w:t>
      </w:r>
      <w:r>
        <w:rPr>
          <w:i/>
          <w:color w:val="231F20"/>
          <w:spacing w:val="-2"/>
          <w:w w:val="115"/>
          <w:sz w:val="12"/>
        </w:rPr>
        <w:t> </w:t>
      </w:r>
      <w:r>
        <w:rPr>
          <w:i/>
          <w:color w:val="231F20"/>
          <w:w w:val="115"/>
          <w:sz w:val="12"/>
        </w:rPr>
        <w:t>address: </w:t>
      </w:r>
      <w:hyperlink r:id="rId10">
        <w:r>
          <w:rPr>
            <w:color w:val="2E3092"/>
            <w:w w:val="115"/>
            <w:sz w:val="12"/>
          </w:rPr>
          <w:t>Andro.Zangaladze@jefferson.edu</w:t>
        </w:r>
      </w:hyperlink>
      <w:r>
        <w:rPr>
          <w:color w:val="2E3092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(A.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Zangaladze).</w:t>
      </w:r>
    </w:p>
    <w:p>
      <w:pPr>
        <w:pStyle w:val="BodyText"/>
        <w:spacing w:line="268" w:lineRule="auto" w:before="85"/>
        <w:ind w:left="108" w:right="281" w:hanging="1"/>
        <w:jc w:val="both"/>
      </w:pPr>
      <w:r>
        <w:rPr/>
        <w:br w:type="column"/>
      </w:r>
      <w:r>
        <w:rPr>
          <w:color w:val="231F20"/>
          <w:w w:val="115"/>
        </w:rPr>
        <w:t>headaches,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cerebellar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ataxia,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sensory</w:t>
      </w:r>
      <w:r>
        <w:rPr>
          <w:rFonts w:ascii="Geneva" w:hAnsi="Geneva"/>
          <w:color w:val="231F20"/>
          <w:w w:val="115"/>
        </w:rPr>
        <w:t>–</w:t>
      </w:r>
      <w:r>
        <w:rPr>
          <w:color w:val="231F20"/>
          <w:w w:val="115"/>
        </w:rPr>
        <w:t>motor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axonal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neuropathy,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and </w:t>
      </w:r>
      <w:r>
        <w:rPr>
          <w:color w:val="231F20"/>
          <w:w w:val="110"/>
        </w:rPr>
        <w:t>deﬁcits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visual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perception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other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cognitive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domains.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discuss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</w:t>
      </w:r>
      <w:r>
        <w:rPr>
          <w:color w:val="231F20"/>
          <w:w w:val="115"/>
        </w:rPr>
        <w:t>2-year clinical course of this condition, as well as the focal seizure treatment failures and responses.</w:t>
      </w:r>
    </w:p>
    <w:p>
      <w:pPr>
        <w:pStyle w:val="BodyText"/>
        <w:spacing w:before="29"/>
      </w:pP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40" w:lineRule="auto" w:before="0" w:after="0"/>
        <w:ind w:left="291" w:right="0" w:hanging="183"/>
        <w:jc w:val="left"/>
        <w:rPr>
          <w:sz w:val="16"/>
        </w:rPr>
      </w:pPr>
      <w:r>
        <w:rPr>
          <w:color w:val="231F20"/>
          <w:w w:val="110"/>
          <w:sz w:val="16"/>
        </w:rPr>
        <w:t>Case</w:t>
      </w:r>
      <w:r>
        <w:rPr>
          <w:color w:val="231F20"/>
          <w:spacing w:val="-3"/>
          <w:w w:val="120"/>
          <w:sz w:val="16"/>
        </w:rPr>
        <w:t> </w:t>
      </w:r>
      <w:r>
        <w:rPr>
          <w:color w:val="231F20"/>
          <w:spacing w:val="-2"/>
          <w:w w:val="120"/>
          <w:sz w:val="16"/>
        </w:rPr>
        <w:t>report</w:t>
      </w:r>
    </w:p>
    <w:p>
      <w:pPr>
        <w:pStyle w:val="BodyText"/>
        <w:spacing w:before="50"/>
      </w:pPr>
    </w:p>
    <w:p>
      <w:pPr>
        <w:pStyle w:val="BodyText"/>
        <w:spacing w:line="273" w:lineRule="auto" w:before="1"/>
        <w:ind w:left="108" w:right="280" w:firstLine="239"/>
        <w:jc w:val="both"/>
      </w:pPr>
      <w:r>
        <w:rPr>
          <w:color w:val="231F20"/>
          <w:w w:val="115"/>
        </w:rPr>
        <w:t>A</w:t>
      </w:r>
      <w:r>
        <w:rPr>
          <w:color w:val="231F20"/>
          <w:w w:val="115"/>
        </w:rPr>
        <w:t> 16-year-old</w:t>
      </w:r>
      <w:r>
        <w:rPr>
          <w:color w:val="231F20"/>
          <w:w w:val="115"/>
        </w:rPr>
        <w:t> right-handed</w:t>
      </w:r>
      <w:r>
        <w:rPr>
          <w:color w:val="231F20"/>
          <w:w w:val="115"/>
        </w:rPr>
        <w:t> woman,</w:t>
      </w:r>
      <w:r>
        <w:rPr>
          <w:color w:val="231F20"/>
          <w:w w:val="115"/>
        </w:rPr>
        <w:t> who</w:t>
      </w:r>
      <w:r>
        <w:rPr>
          <w:color w:val="231F20"/>
          <w:w w:val="115"/>
        </w:rPr>
        <w:t> was</w:t>
      </w:r>
      <w:r>
        <w:rPr>
          <w:color w:val="231F20"/>
          <w:w w:val="115"/>
        </w:rPr>
        <w:t> an</w:t>
      </w:r>
      <w:r>
        <w:rPr>
          <w:color w:val="231F20"/>
          <w:w w:val="115"/>
        </w:rPr>
        <w:t> ex-preemie </w:t>
      </w:r>
      <w:r>
        <w:rPr>
          <w:color w:val="231F20"/>
          <w:spacing w:val="-4"/>
          <w:w w:val="115"/>
        </w:rPr>
        <w:t>(gestational age=36 weeks) born to nonconsanguineous parents, devel- </w:t>
      </w:r>
      <w:r>
        <w:rPr>
          <w:color w:val="231F20"/>
          <w:w w:val="115"/>
        </w:rPr>
        <w:t>oped</w:t>
      </w:r>
      <w:r>
        <w:rPr>
          <w:color w:val="231F20"/>
          <w:w w:val="115"/>
        </w:rPr>
        <w:t> over</w:t>
      </w:r>
      <w:r>
        <w:rPr>
          <w:color w:val="231F20"/>
          <w:w w:val="115"/>
        </w:rPr>
        <w:t> a</w:t>
      </w:r>
      <w:r>
        <w:rPr>
          <w:color w:val="231F20"/>
          <w:w w:val="115"/>
        </w:rPr>
        <w:t> 1-year</w:t>
      </w:r>
      <w:r>
        <w:rPr>
          <w:color w:val="231F20"/>
          <w:w w:val="115"/>
        </w:rPr>
        <w:t> period</w:t>
      </w:r>
      <w:r>
        <w:rPr>
          <w:color w:val="231F20"/>
          <w:w w:val="115"/>
        </w:rPr>
        <w:t> progressively</w:t>
      </w:r>
      <w:r>
        <w:rPr>
          <w:color w:val="231F20"/>
          <w:w w:val="115"/>
        </w:rPr>
        <w:t> worsening</w:t>
      </w:r>
      <w:r>
        <w:rPr>
          <w:color w:val="231F20"/>
          <w:w w:val="115"/>
        </w:rPr>
        <w:t> focal</w:t>
      </w:r>
      <w:r>
        <w:rPr>
          <w:color w:val="231F20"/>
          <w:w w:val="115"/>
        </w:rPr>
        <w:t> seizures </w:t>
      </w:r>
      <w:r>
        <w:rPr>
          <w:color w:val="231F20"/>
          <w:spacing w:val="-4"/>
          <w:w w:val="115"/>
        </w:rPr>
        <w:t>refractory to multiple antiepileptic drugs. The patient had daily seizures </w:t>
      </w:r>
      <w:r>
        <w:rPr>
          <w:color w:val="231F20"/>
          <w:spacing w:val="-4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4"/>
          <w:w w:val="110"/>
        </w:rPr>
        <w:t>different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semiology,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signifying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multifocality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her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seizures.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ﬁrst</w:t>
      </w:r>
      <w:r>
        <w:rPr>
          <w:color w:val="231F20"/>
          <w:w w:val="110"/>
        </w:rPr>
        <w:t> </w:t>
      </w:r>
      <w:r>
        <w:rPr>
          <w:color w:val="231F20"/>
          <w:w w:val="115"/>
        </w:rPr>
        <w:t>was</w:t>
      </w:r>
      <w:r>
        <w:rPr>
          <w:color w:val="231F20"/>
          <w:w w:val="115"/>
        </w:rPr>
        <w:t> a</w:t>
      </w:r>
      <w:r>
        <w:rPr>
          <w:color w:val="231F20"/>
          <w:w w:val="115"/>
        </w:rPr>
        <w:t> focal</w:t>
      </w:r>
      <w:r>
        <w:rPr>
          <w:color w:val="231F20"/>
          <w:w w:val="115"/>
        </w:rPr>
        <w:t> motor</w:t>
      </w:r>
      <w:r>
        <w:rPr>
          <w:color w:val="231F20"/>
          <w:w w:val="115"/>
        </w:rPr>
        <w:t> seizure,</w:t>
      </w:r>
      <w:r>
        <w:rPr>
          <w:color w:val="231F20"/>
          <w:w w:val="115"/>
        </w:rPr>
        <w:t> with</w:t>
      </w:r>
      <w:r>
        <w:rPr>
          <w:color w:val="231F20"/>
          <w:w w:val="115"/>
        </w:rPr>
        <w:t> right</w:t>
      </w:r>
      <w:r>
        <w:rPr>
          <w:color w:val="231F20"/>
          <w:w w:val="115"/>
        </w:rPr>
        <w:t> face,</w:t>
      </w:r>
      <w:r>
        <w:rPr>
          <w:color w:val="231F20"/>
          <w:w w:val="115"/>
        </w:rPr>
        <w:t> arm,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leg</w:t>
      </w:r>
      <w:r>
        <w:rPr>
          <w:color w:val="231F20"/>
          <w:w w:val="115"/>
        </w:rPr>
        <w:t> twitching infrequently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evolving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into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convulsions.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second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type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visual sensory</w:t>
      </w:r>
      <w:r>
        <w:rPr>
          <w:color w:val="231F20"/>
          <w:w w:val="115"/>
        </w:rPr>
        <w:t> seizure</w:t>
      </w:r>
      <w:r>
        <w:rPr>
          <w:color w:val="231F20"/>
          <w:w w:val="115"/>
        </w:rPr>
        <w:t> which</w:t>
      </w:r>
      <w:r>
        <w:rPr>
          <w:color w:val="231F20"/>
          <w:w w:val="115"/>
        </w:rPr>
        <w:t> was</w:t>
      </w:r>
      <w:r>
        <w:rPr>
          <w:color w:val="231F20"/>
          <w:w w:val="115"/>
        </w:rPr>
        <w:t> described</w:t>
      </w:r>
      <w:r>
        <w:rPr>
          <w:color w:val="231F20"/>
          <w:w w:val="115"/>
        </w:rPr>
        <w:t> as</w:t>
      </w:r>
      <w:r>
        <w:rPr>
          <w:color w:val="231F20"/>
          <w:w w:val="115"/>
        </w:rPr>
        <w:t> either</w:t>
      </w:r>
      <w:r>
        <w:rPr>
          <w:color w:val="231F20"/>
          <w:w w:val="115"/>
        </w:rPr>
        <w:t> a</w:t>
      </w:r>
      <w:r>
        <w:rPr>
          <w:color w:val="231F20"/>
          <w:w w:val="115"/>
        </w:rPr>
        <w:t> right</w:t>
      </w:r>
      <w:r>
        <w:rPr>
          <w:color w:val="231F20"/>
          <w:w w:val="115"/>
        </w:rPr>
        <w:t> homonymous </w:t>
      </w:r>
      <w:r>
        <w:rPr>
          <w:color w:val="231F20"/>
          <w:spacing w:val="-2"/>
          <w:w w:val="110"/>
        </w:rPr>
        <w:t>hemianopsia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colored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spheres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right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visual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ﬁeld,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third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type </w:t>
      </w:r>
      <w:r>
        <w:rPr>
          <w:color w:val="231F20"/>
          <w:w w:val="115"/>
        </w:rPr>
        <w:t>of</w:t>
      </w:r>
      <w:r>
        <w:rPr>
          <w:color w:val="231F20"/>
          <w:w w:val="115"/>
        </w:rPr>
        <w:t> seizure</w:t>
      </w:r>
      <w:r>
        <w:rPr>
          <w:color w:val="231F20"/>
          <w:w w:val="115"/>
        </w:rPr>
        <w:t> was</w:t>
      </w:r>
      <w:r>
        <w:rPr>
          <w:color w:val="231F20"/>
          <w:w w:val="115"/>
        </w:rPr>
        <w:t> a</w:t>
      </w:r>
      <w:r>
        <w:rPr>
          <w:color w:val="231F20"/>
          <w:w w:val="115"/>
        </w:rPr>
        <w:t> somatosensory</w:t>
      </w:r>
      <w:r>
        <w:rPr>
          <w:color w:val="231F20"/>
          <w:w w:val="115"/>
        </w:rPr>
        <w:t> seizure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spreading</w:t>
      </w:r>
      <w:r>
        <w:rPr>
          <w:color w:val="231F20"/>
          <w:w w:val="115"/>
        </w:rPr>
        <w:t> numbness</w:t>
      </w:r>
      <w:r>
        <w:rPr>
          <w:color w:val="231F20"/>
          <w:w w:val="115"/>
        </w:rPr>
        <w:t> and tingling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sensation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on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right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side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body.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She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refractory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to </w:t>
      </w:r>
      <w:r>
        <w:rPr>
          <w:color w:val="231F20"/>
          <w:spacing w:val="-2"/>
          <w:w w:val="110"/>
        </w:rPr>
        <w:t>oxcarbazepine, levetiracetam, and zonisamide, at which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point topiramate was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started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but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patient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developed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cognitive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side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effects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and,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therefore, topiramate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discontinued.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Valproic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acid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initiated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which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made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the </w:t>
      </w:r>
      <w:r>
        <w:rPr>
          <w:color w:val="231F20"/>
          <w:w w:val="115"/>
        </w:rPr>
        <w:t>patient's</w:t>
      </w:r>
      <w:r>
        <w:rPr>
          <w:color w:val="231F20"/>
          <w:w w:val="115"/>
        </w:rPr>
        <w:t> cognitive</w:t>
      </w:r>
      <w:r>
        <w:rPr>
          <w:color w:val="231F20"/>
          <w:w w:val="115"/>
        </w:rPr>
        <w:t> symptoms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seizures</w:t>
      </w:r>
      <w:r>
        <w:rPr>
          <w:color w:val="231F20"/>
          <w:w w:val="115"/>
        </w:rPr>
        <w:t> worse,</w:t>
      </w:r>
      <w:r>
        <w:rPr>
          <w:color w:val="231F20"/>
          <w:w w:val="115"/>
        </w:rPr>
        <w:t> at</w:t>
      </w:r>
      <w:r>
        <w:rPr>
          <w:color w:val="231F20"/>
          <w:w w:val="115"/>
        </w:rPr>
        <w:t> which</w:t>
      </w:r>
      <w:r>
        <w:rPr>
          <w:color w:val="231F20"/>
          <w:w w:val="115"/>
        </w:rPr>
        <w:t> time</w:t>
      </w:r>
      <w:r>
        <w:rPr>
          <w:color w:val="231F20"/>
          <w:w w:val="115"/>
        </w:rPr>
        <w:t> the </w:t>
      </w:r>
      <w:r>
        <w:rPr>
          <w:color w:val="231F20"/>
          <w:spacing w:val="-6"/>
          <w:w w:val="115"/>
        </w:rPr>
        <w:t>patient</w:t>
      </w:r>
      <w:r>
        <w:rPr>
          <w:color w:val="231F20"/>
          <w:spacing w:val="2"/>
          <w:w w:val="115"/>
        </w:rPr>
        <w:t> </w:t>
      </w:r>
      <w:r>
        <w:rPr>
          <w:color w:val="231F20"/>
          <w:spacing w:val="-6"/>
          <w:w w:val="115"/>
        </w:rPr>
        <w:t>was</w:t>
      </w:r>
      <w:r>
        <w:rPr>
          <w:color w:val="231F20"/>
          <w:spacing w:val="1"/>
          <w:w w:val="115"/>
        </w:rPr>
        <w:t> </w:t>
      </w:r>
      <w:r>
        <w:rPr>
          <w:color w:val="231F20"/>
          <w:spacing w:val="-6"/>
          <w:w w:val="115"/>
        </w:rPr>
        <w:t>brought</w:t>
      </w:r>
      <w:r>
        <w:rPr>
          <w:color w:val="231F20"/>
          <w:spacing w:val="1"/>
          <w:w w:val="115"/>
        </w:rPr>
        <w:t> </w:t>
      </w:r>
      <w:r>
        <w:rPr>
          <w:color w:val="231F20"/>
          <w:spacing w:val="-6"/>
          <w:w w:val="115"/>
        </w:rPr>
        <w:t>to</w:t>
      </w:r>
      <w:r>
        <w:rPr>
          <w:color w:val="231F20"/>
          <w:spacing w:val="1"/>
          <w:w w:val="115"/>
        </w:rPr>
        <w:t> </w:t>
      </w:r>
      <w:r>
        <w:rPr>
          <w:color w:val="231F20"/>
          <w:spacing w:val="-6"/>
          <w:w w:val="115"/>
        </w:rPr>
        <w:t>Thomas</w:t>
      </w:r>
      <w:r>
        <w:rPr>
          <w:color w:val="231F20"/>
          <w:spacing w:val="2"/>
          <w:w w:val="115"/>
        </w:rPr>
        <w:t> </w:t>
      </w:r>
      <w:r>
        <w:rPr>
          <w:color w:val="231F20"/>
          <w:spacing w:val="-6"/>
          <w:w w:val="115"/>
        </w:rPr>
        <w:t>Jefferson</w:t>
      </w:r>
      <w:r>
        <w:rPr>
          <w:color w:val="231F20"/>
          <w:spacing w:val="1"/>
          <w:w w:val="115"/>
        </w:rPr>
        <w:t> </w:t>
      </w:r>
      <w:r>
        <w:rPr>
          <w:color w:val="231F20"/>
          <w:spacing w:val="-6"/>
          <w:w w:val="115"/>
        </w:rPr>
        <w:t>University</w:t>
      </w:r>
      <w:r>
        <w:rPr>
          <w:color w:val="231F20"/>
          <w:spacing w:val="1"/>
          <w:w w:val="115"/>
        </w:rPr>
        <w:t> </w:t>
      </w:r>
      <w:r>
        <w:rPr>
          <w:color w:val="231F20"/>
          <w:spacing w:val="-6"/>
          <w:w w:val="115"/>
        </w:rPr>
        <w:t>epilepsy</w:t>
      </w:r>
      <w:r>
        <w:rPr>
          <w:color w:val="231F20"/>
          <w:spacing w:val="1"/>
          <w:w w:val="115"/>
        </w:rPr>
        <w:t> </w:t>
      </w:r>
      <w:r>
        <w:rPr>
          <w:color w:val="231F20"/>
          <w:spacing w:val="-6"/>
          <w:w w:val="115"/>
        </w:rPr>
        <w:t>monitoring</w:t>
      </w:r>
      <w:r>
        <w:rPr>
          <w:color w:val="231F20"/>
          <w:spacing w:val="-4"/>
          <w:w w:val="115"/>
        </w:rPr>
        <w:t> unit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4"/>
          <w:w w:val="115"/>
        </w:rPr>
        <w:t>with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4"/>
          <w:w w:val="115"/>
        </w:rPr>
        <w:t>focal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4"/>
          <w:w w:val="115"/>
        </w:rPr>
        <w:t>status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4"/>
          <w:w w:val="115"/>
        </w:rPr>
        <w:t>epilepticus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4"/>
          <w:w w:val="115"/>
        </w:rPr>
        <w:t>for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4"/>
          <w:w w:val="115"/>
        </w:rPr>
        <w:t>video/EEG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4"/>
          <w:w w:val="115"/>
        </w:rPr>
        <w:t>(VEEG)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4"/>
          <w:w w:val="115"/>
        </w:rPr>
        <w:t>monitoring.</w:t>
      </w:r>
    </w:p>
    <w:p>
      <w:pPr>
        <w:pStyle w:val="BodyText"/>
        <w:spacing w:line="273" w:lineRule="auto"/>
        <w:ind w:left="108" w:right="281" w:firstLine="239"/>
        <w:jc w:val="both"/>
      </w:pPr>
      <w:r>
        <w:rPr>
          <w:color w:val="231F20"/>
          <w:spacing w:val="-2"/>
          <w:w w:val="115"/>
        </w:rPr>
        <w:t>On admission, VEEG demonstrated multiple focal </w:t>
      </w:r>
      <w:r>
        <w:rPr>
          <w:color w:val="231F20"/>
          <w:spacing w:val="-2"/>
          <w:w w:val="115"/>
        </w:rPr>
        <w:t>somatosensory </w:t>
      </w:r>
      <w:r>
        <w:rPr>
          <w:color w:val="231F20"/>
          <w:w w:val="115"/>
        </w:rPr>
        <w:t>and</w:t>
      </w:r>
      <w:r>
        <w:rPr>
          <w:color w:val="231F20"/>
          <w:w w:val="115"/>
        </w:rPr>
        <w:t> visual</w:t>
      </w:r>
      <w:r>
        <w:rPr>
          <w:color w:val="231F20"/>
          <w:w w:val="115"/>
        </w:rPr>
        <w:t> seizures,</w:t>
      </w:r>
      <w:r>
        <w:rPr>
          <w:color w:val="231F20"/>
          <w:w w:val="115"/>
        </w:rPr>
        <w:t> without</w:t>
      </w:r>
      <w:r>
        <w:rPr>
          <w:color w:val="231F20"/>
          <w:w w:val="115"/>
        </w:rPr>
        <w:t> impairment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consciousness.</w:t>
      </w:r>
      <w:r>
        <w:rPr>
          <w:color w:val="231F20"/>
          <w:w w:val="115"/>
        </w:rPr>
        <w:t> The majority of the seizures emanated from the left parietal (P3) region with a tendency to spread within the ipsilateral hemisphere (</w:t>
      </w:r>
      <w:hyperlink w:history="true" w:anchor="_bookmark1">
        <w:r>
          <w:rPr>
            <w:color w:val="2E3092"/>
            <w:w w:val="115"/>
          </w:rPr>
          <w:t>Fig. 1</w:t>
        </w:r>
      </w:hyperlink>
      <w:r>
        <w:rPr>
          <w:color w:val="231F20"/>
          <w:w w:val="115"/>
        </w:rPr>
        <w:t>). Few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seizures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emanated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from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left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posterior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temporal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(T5)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region, and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most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3"/>
          <w:w w:val="115"/>
        </w:rPr>
        <w:t> </w:t>
      </w:r>
      <w:r>
        <w:rPr>
          <w:color w:val="231F20"/>
          <w:w w:val="115"/>
        </w:rPr>
        <w:t>those</w:t>
      </w:r>
      <w:r>
        <w:rPr>
          <w:color w:val="231F20"/>
          <w:spacing w:val="-13"/>
          <w:w w:val="115"/>
        </w:rPr>
        <w:t> </w:t>
      </w:r>
      <w:r>
        <w:rPr>
          <w:color w:val="231F20"/>
          <w:w w:val="115"/>
        </w:rPr>
        <w:t>showed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no</w:t>
      </w:r>
      <w:r>
        <w:rPr>
          <w:color w:val="231F20"/>
          <w:spacing w:val="-13"/>
          <w:w w:val="115"/>
        </w:rPr>
        <w:t> </w:t>
      </w:r>
      <w:r>
        <w:rPr>
          <w:color w:val="231F20"/>
          <w:w w:val="115"/>
        </w:rPr>
        <w:t>spread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13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other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leads.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Interictally</w:t>
      </w:r>
      <w:r>
        <w:rPr>
          <w:color w:val="231F20"/>
          <w:spacing w:val="-15"/>
          <w:w w:val="115"/>
        </w:rPr>
        <w:t> </w:t>
      </w:r>
      <w:r>
        <w:rPr>
          <w:color w:val="231F20"/>
          <w:spacing w:val="-5"/>
          <w:w w:val="115"/>
        </w:rPr>
        <w:t>the</w:t>
      </w:r>
    </w:p>
    <w:p>
      <w:pPr>
        <w:pStyle w:val="BodyText"/>
        <w:spacing w:after="0" w:line="273" w:lineRule="auto"/>
        <w:jc w:val="both"/>
        <w:sectPr>
          <w:type w:val="continuous"/>
          <w:pgSz w:w="11910" w:h="15880"/>
          <w:pgMar w:top="640" w:bottom="280" w:left="566" w:right="566"/>
          <w:cols w:num="2" w:equalWidth="0">
            <w:col w:w="5180" w:space="180"/>
            <w:col w:w="5418"/>
          </w:cols>
        </w:sectPr>
      </w:pPr>
    </w:p>
    <w:p>
      <w:pPr>
        <w:pStyle w:val="BodyText"/>
        <w:rPr>
          <w:sz w:val="12"/>
        </w:rPr>
      </w:pPr>
    </w:p>
    <w:p>
      <w:pPr>
        <w:spacing w:line="283" w:lineRule="auto" w:before="1"/>
        <w:ind w:left="108" w:right="4678" w:firstLine="0"/>
        <w:jc w:val="left"/>
        <w:rPr>
          <w:sz w:val="12"/>
        </w:rPr>
      </w:pPr>
      <w:r>
        <w:rPr>
          <w:color w:val="231F20"/>
          <w:w w:val="120"/>
          <w:sz w:val="12"/>
        </w:rPr>
        <w:t>1525-5050/$ </w:t>
      </w:r>
      <w:r>
        <w:rPr>
          <w:rFonts w:ascii="Geneva" w:hAnsi="Geneva"/>
          <w:color w:val="231F20"/>
          <w:w w:val="120"/>
          <w:sz w:val="12"/>
        </w:rPr>
        <w:t>–</w:t>
      </w:r>
      <w:r>
        <w:rPr>
          <w:rFonts w:ascii="Geneva" w:hAnsi="Geneva"/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see front matter © 2011 Elsevier Inc. All rights reserved.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doi:</w:t>
      </w:r>
      <w:hyperlink r:id="rId9">
        <w:r>
          <w:rPr>
            <w:color w:val="2E3092"/>
            <w:spacing w:val="-2"/>
            <w:w w:val="120"/>
            <w:sz w:val="12"/>
          </w:rPr>
          <w:t>10.1016/j.yebeh.2011.03.003</w:t>
        </w:r>
      </w:hyperlink>
    </w:p>
    <w:p>
      <w:pPr>
        <w:spacing w:after="0" w:line="283" w:lineRule="auto"/>
        <w:jc w:val="left"/>
        <w:rPr>
          <w:sz w:val="12"/>
        </w:rPr>
        <w:sectPr>
          <w:type w:val="continuous"/>
          <w:pgSz w:w="11910" w:h="15880"/>
          <w:pgMar w:top="640" w:bottom="280" w:left="566" w:right="566"/>
        </w:sectPr>
      </w:pPr>
    </w:p>
    <w:p>
      <w:pPr>
        <w:tabs>
          <w:tab w:pos="10664" w:val="right" w:leader="none"/>
        </w:tabs>
        <w:spacing w:before="89"/>
        <w:ind w:left="3841" w:right="0" w:firstLine="0"/>
        <w:jc w:val="left"/>
        <w:rPr>
          <w:sz w:val="12"/>
        </w:rPr>
      </w:pPr>
      <w:r>
        <w:rPr>
          <w:i/>
          <w:color w:val="231F20"/>
          <w:w w:val="115"/>
          <w:sz w:val="12"/>
        </w:rPr>
        <w:t>D.</w:t>
      </w:r>
      <w:r>
        <w:rPr>
          <w:i/>
          <w:color w:val="231F20"/>
          <w:spacing w:val="2"/>
          <w:w w:val="115"/>
          <w:sz w:val="12"/>
        </w:rPr>
        <w:t> </w:t>
      </w:r>
      <w:r>
        <w:rPr>
          <w:i/>
          <w:color w:val="231F20"/>
          <w:w w:val="115"/>
          <w:sz w:val="12"/>
        </w:rPr>
        <w:t>Roshal</w:t>
      </w:r>
      <w:r>
        <w:rPr>
          <w:i/>
          <w:color w:val="231F20"/>
          <w:spacing w:val="1"/>
          <w:w w:val="115"/>
          <w:sz w:val="12"/>
        </w:rPr>
        <w:t> </w:t>
      </w:r>
      <w:r>
        <w:rPr>
          <w:i/>
          <w:color w:val="231F20"/>
          <w:w w:val="115"/>
          <w:sz w:val="12"/>
        </w:rPr>
        <w:t>et</w:t>
      </w:r>
      <w:r>
        <w:rPr>
          <w:i/>
          <w:color w:val="231F20"/>
          <w:spacing w:val="1"/>
          <w:w w:val="115"/>
          <w:sz w:val="12"/>
        </w:rPr>
        <w:t> </w:t>
      </w:r>
      <w:r>
        <w:rPr>
          <w:i/>
          <w:color w:val="231F20"/>
          <w:w w:val="115"/>
          <w:sz w:val="12"/>
        </w:rPr>
        <w:t>al.</w:t>
      </w:r>
      <w:r>
        <w:rPr>
          <w:i/>
          <w:color w:val="231F20"/>
          <w:spacing w:val="2"/>
          <w:w w:val="115"/>
          <w:sz w:val="12"/>
        </w:rPr>
        <w:t> </w:t>
      </w:r>
      <w:r>
        <w:rPr>
          <w:i/>
          <w:color w:val="231F20"/>
          <w:w w:val="115"/>
          <w:sz w:val="12"/>
        </w:rPr>
        <w:t>/</w:t>
      </w:r>
      <w:r>
        <w:rPr>
          <w:i/>
          <w:color w:val="231F20"/>
          <w:spacing w:val="1"/>
          <w:w w:val="115"/>
          <w:sz w:val="12"/>
        </w:rPr>
        <w:t> </w:t>
      </w:r>
      <w:r>
        <w:rPr>
          <w:i/>
          <w:color w:val="231F20"/>
          <w:w w:val="115"/>
          <w:sz w:val="12"/>
        </w:rPr>
        <w:t>Epilepsy</w:t>
      </w:r>
      <w:r>
        <w:rPr>
          <w:i/>
          <w:color w:val="231F20"/>
          <w:spacing w:val="2"/>
          <w:w w:val="115"/>
          <w:sz w:val="12"/>
        </w:rPr>
        <w:t> </w:t>
      </w:r>
      <w:r>
        <w:rPr>
          <w:i/>
          <w:color w:val="231F20"/>
          <w:w w:val="115"/>
          <w:sz w:val="12"/>
        </w:rPr>
        <w:t>&amp;</w:t>
      </w:r>
      <w:r>
        <w:rPr>
          <w:i/>
          <w:color w:val="231F20"/>
          <w:spacing w:val="1"/>
          <w:w w:val="115"/>
          <w:sz w:val="12"/>
        </w:rPr>
        <w:t> </w:t>
      </w:r>
      <w:r>
        <w:rPr>
          <w:i/>
          <w:color w:val="231F20"/>
          <w:w w:val="115"/>
          <w:sz w:val="12"/>
        </w:rPr>
        <w:t>Behavior</w:t>
      </w:r>
      <w:r>
        <w:rPr>
          <w:i/>
          <w:color w:val="231F20"/>
          <w:spacing w:val="2"/>
          <w:w w:val="115"/>
          <w:sz w:val="12"/>
        </w:rPr>
        <w:t> </w:t>
      </w:r>
      <w:r>
        <w:rPr>
          <w:i/>
          <w:color w:val="231F20"/>
          <w:w w:val="115"/>
          <w:sz w:val="12"/>
        </w:rPr>
        <w:t>21</w:t>
      </w:r>
      <w:r>
        <w:rPr>
          <w:i/>
          <w:color w:val="231F20"/>
          <w:spacing w:val="1"/>
          <w:w w:val="115"/>
          <w:sz w:val="12"/>
        </w:rPr>
        <w:t> </w:t>
      </w:r>
      <w:r>
        <w:rPr>
          <w:i/>
          <w:color w:val="231F20"/>
          <w:w w:val="115"/>
          <w:sz w:val="12"/>
        </w:rPr>
        <w:t>(2011)</w:t>
      </w:r>
      <w:r>
        <w:rPr>
          <w:i/>
          <w:color w:val="231F20"/>
          <w:spacing w:val="2"/>
          <w:w w:val="115"/>
          <w:sz w:val="12"/>
        </w:rPr>
        <w:t> </w:t>
      </w:r>
      <w:r>
        <w:rPr>
          <w:i/>
          <w:color w:val="231F20"/>
          <w:spacing w:val="-2"/>
          <w:w w:val="115"/>
          <w:sz w:val="12"/>
        </w:rPr>
        <w:t>206</w:t>
      </w:r>
      <w:r>
        <w:rPr>
          <w:rFonts w:ascii="Arial" w:hAnsi="Arial"/>
          <w:color w:val="231F20"/>
          <w:spacing w:val="-2"/>
          <w:w w:val="115"/>
          <w:sz w:val="12"/>
        </w:rPr>
        <w:t>–</w:t>
      </w:r>
      <w:r>
        <w:rPr>
          <w:i/>
          <w:color w:val="231F20"/>
          <w:spacing w:val="-2"/>
          <w:w w:val="115"/>
          <w:sz w:val="12"/>
        </w:rPr>
        <w:t>210</w:t>
      </w:r>
      <w:r>
        <w:rPr>
          <w:color w:val="231F20"/>
          <w:sz w:val="12"/>
        </w:rPr>
        <w:tab/>
      </w:r>
      <w:r>
        <w:rPr>
          <w:color w:val="231F20"/>
          <w:spacing w:val="-5"/>
          <w:w w:val="110"/>
          <w:sz w:val="12"/>
        </w:rPr>
        <w:t>207</w:t>
      </w:r>
    </w:p>
    <w:p>
      <w:pPr>
        <w:pStyle w:val="BodyText"/>
        <w:spacing w:before="5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572456</wp:posOffset>
            </wp:positionH>
            <wp:positionV relativeFrom="paragraph">
              <wp:posOffset>143005</wp:posOffset>
            </wp:positionV>
            <wp:extent cx="6561425" cy="6995159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1425" cy="6995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4"/>
        <w:rPr>
          <w:sz w:val="12"/>
        </w:rPr>
      </w:pPr>
    </w:p>
    <w:p>
      <w:pPr>
        <w:spacing w:before="0"/>
        <w:ind w:left="1258" w:right="0" w:firstLine="0"/>
        <w:jc w:val="left"/>
        <w:rPr>
          <w:sz w:val="12"/>
        </w:rPr>
      </w:pPr>
      <w:bookmarkStart w:name="_bookmark1" w:id="5"/>
      <w:bookmarkEnd w:id="5"/>
      <w:r>
        <w:rPr/>
      </w:r>
      <w:r>
        <w:rPr>
          <w:color w:val="231F20"/>
          <w:w w:val="120"/>
          <w:sz w:val="12"/>
        </w:rPr>
        <w:t>Fig.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w w:val="120"/>
          <w:sz w:val="12"/>
        </w:rPr>
        <w:t>1.</w:t>
      </w:r>
      <w:r>
        <w:rPr>
          <w:color w:val="231F20"/>
          <w:spacing w:val="-3"/>
          <w:w w:val="120"/>
          <w:sz w:val="12"/>
        </w:rPr>
        <w:t> </w:t>
      </w:r>
      <w:r>
        <w:rPr>
          <w:color w:val="231F20"/>
          <w:w w:val="120"/>
          <w:sz w:val="12"/>
        </w:rPr>
        <w:t>Electroencephalography.</w:t>
      </w:r>
      <w:r>
        <w:rPr>
          <w:color w:val="231F20"/>
          <w:spacing w:val="-3"/>
          <w:w w:val="120"/>
          <w:sz w:val="12"/>
        </w:rPr>
        <w:t> </w:t>
      </w:r>
      <w:r>
        <w:rPr>
          <w:color w:val="231F20"/>
          <w:w w:val="120"/>
          <w:sz w:val="12"/>
        </w:rPr>
        <w:t>(A)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w w:val="120"/>
          <w:sz w:val="12"/>
        </w:rPr>
        <w:t>Scalp</w:t>
      </w:r>
      <w:r>
        <w:rPr>
          <w:color w:val="231F20"/>
          <w:spacing w:val="-3"/>
          <w:w w:val="120"/>
          <w:sz w:val="12"/>
        </w:rPr>
        <w:t> </w:t>
      </w:r>
      <w:r>
        <w:rPr>
          <w:color w:val="231F20"/>
          <w:w w:val="120"/>
          <w:sz w:val="12"/>
        </w:rPr>
        <w:t>EEG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w w:val="120"/>
          <w:sz w:val="12"/>
        </w:rPr>
        <w:t>with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w w:val="120"/>
          <w:sz w:val="12"/>
        </w:rPr>
        <w:t>interictal</w:t>
      </w:r>
      <w:r>
        <w:rPr>
          <w:color w:val="231F20"/>
          <w:spacing w:val="-3"/>
          <w:w w:val="120"/>
          <w:sz w:val="12"/>
        </w:rPr>
        <w:t> </w:t>
      </w:r>
      <w:r>
        <w:rPr>
          <w:color w:val="231F20"/>
          <w:w w:val="120"/>
          <w:sz w:val="12"/>
        </w:rPr>
        <w:t>left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w w:val="120"/>
          <w:sz w:val="12"/>
        </w:rPr>
        <w:t>parieto-occipital</w:t>
      </w:r>
      <w:r>
        <w:rPr>
          <w:color w:val="231F20"/>
          <w:spacing w:val="-2"/>
          <w:w w:val="120"/>
          <w:sz w:val="12"/>
        </w:rPr>
        <w:t> </w:t>
      </w:r>
      <w:r>
        <w:rPr>
          <w:color w:val="231F20"/>
          <w:w w:val="120"/>
          <w:sz w:val="12"/>
        </w:rPr>
        <w:t>sharp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w w:val="120"/>
          <w:sz w:val="12"/>
        </w:rPr>
        <w:t>waves.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w w:val="120"/>
          <w:sz w:val="12"/>
        </w:rPr>
        <w:t>(B)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w w:val="120"/>
          <w:sz w:val="12"/>
        </w:rPr>
        <w:t>Scalp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w w:val="120"/>
          <w:sz w:val="12"/>
        </w:rPr>
        <w:t>EEG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w w:val="120"/>
          <w:sz w:val="12"/>
        </w:rPr>
        <w:t>with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w w:val="120"/>
          <w:sz w:val="12"/>
        </w:rPr>
        <w:t>left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w w:val="120"/>
          <w:sz w:val="12"/>
        </w:rPr>
        <w:t>parieto-occipital</w:t>
      </w:r>
      <w:r>
        <w:rPr>
          <w:color w:val="231F20"/>
          <w:spacing w:val="-2"/>
          <w:w w:val="120"/>
          <w:sz w:val="12"/>
        </w:rPr>
        <w:t> seizure.</w:t>
      </w:r>
    </w:p>
    <w:p>
      <w:pPr>
        <w:pStyle w:val="BodyText"/>
        <w:spacing w:before="49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5880"/>
          <w:pgMar w:top="640" w:bottom="280" w:left="566" w:right="566"/>
        </w:sectPr>
      </w:pPr>
    </w:p>
    <w:p>
      <w:pPr>
        <w:pStyle w:val="BodyText"/>
        <w:spacing w:line="273" w:lineRule="auto" w:before="108"/>
        <w:ind w:left="284"/>
        <w:jc w:val="both"/>
      </w:pPr>
      <w:r>
        <w:rPr>
          <w:color w:val="231F20"/>
          <w:w w:val="110"/>
        </w:rPr>
        <w:t>patient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had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frequent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parieto-occipital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sharp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waves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wakefulness and</w:t>
      </w:r>
      <w:r>
        <w:rPr>
          <w:color w:val="231F20"/>
          <w:w w:val="110"/>
        </w:rPr>
        <w:t> sleep.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addition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seizures,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patient</w:t>
      </w:r>
      <w:r>
        <w:rPr>
          <w:color w:val="231F20"/>
          <w:w w:val="110"/>
        </w:rPr>
        <w:t> also</w:t>
      </w:r>
      <w:r>
        <w:rPr>
          <w:color w:val="231F20"/>
          <w:w w:val="110"/>
        </w:rPr>
        <w:t> had</w:t>
      </w:r>
      <w:r>
        <w:rPr>
          <w:color w:val="231F20"/>
          <w:w w:val="110"/>
        </w:rPr>
        <w:t> frequent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migraine</w:t>
      </w:r>
      <w:r>
        <w:rPr>
          <w:color w:val="231F20"/>
          <w:w w:val="110"/>
        </w:rPr>
        <w:t> headaches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often</w:t>
      </w:r>
      <w:r>
        <w:rPr>
          <w:color w:val="231F20"/>
          <w:w w:val="110"/>
        </w:rPr>
        <w:t> preceded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visual</w:t>
      </w:r>
      <w:r>
        <w:rPr>
          <w:color w:val="231F20"/>
          <w:w w:val="110"/>
        </w:rPr>
        <w:t> aura, making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difﬁcult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differentiate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migraine</w:t>
      </w:r>
      <w:r>
        <w:rPr>
          <w:color w:val="231F20"/>
          <w:w w:val="110"/>
        </w:rPr>
        <w:t> aura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visual sensory seizure. Nonneurological chronic symptoms included palpi- tations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baseline</w:t>
      </w:r>
      <w:r>
        <w:rPr>
          <w:color w:val="231F20"/>
          <w:w w:val="110"/>
        </w:rPr>
        <w:t> heart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rate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120 bpm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abdominal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discomfort with irregular bowel movements.</w:t>
      </w:r>
    </w:p>
    <w:p>
      <w:pPr>
        <w:pStyle w:val="BodyText"/>
        <w:spacing w:line="273" w:lineRule="auto"/>
        <w:ind w:left="284" w:firstLine="239"/>
        <w:jc w:val="both"/>
      </w:pPr>
      <w:r>
        <w:rPr>
          <w:color w:val="231F20"/>
          <w:w w:val="110"/>
        </w:rPr>
        <w:t>General</w:t>
      </w:r>
      <w:r>
        <w:rPr>
          <w:color w:val="231F20"/>
          <w:w w:val="110"/>
        </w:rPr>
        <w:t> physical</w:t>
      </w:r>
      <w:r>
        <w:rPr>
          <w:color w:val="231F20"/>
          <w:w w:val="110"/>
        </w:rPr>
        <w:t> examination</w:t>
      </w:r>
      <w:r>
        <w:rPr>
          <w:color w:val="231F20"/>
          <w:w w:val="110"/>
        </w:rPr>
        <w:t> revealed</w:t>
      </w:r>
      <w:r>
        <w:rPr>
          <w:color w:val="231F20"/>
          <w:w w:val="110"/>
        </w:rPr>
        <w:t> moderate</w:t>
      </w:r>
      <w:r>
        <w:rPr>
          <w:color w:val="231F20"/>
          <w:w w:val="110"/>
        </w:rPr>
        <w:t> obesity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with abdominal</w:t>
      </w:r>
      <w:r>
        <w:rPr>
          <w:color w:val="231F20"/>
          <w:w w:val="110"/>
        </w:rPr>
        <w:t> striae.</w:t>
      </w:r>
      <w:r>
        <w:rPr>
          <w:color w:val="231F20"/>
          <w:w w:val="110"/>
        </w:rPr>
        <w:t> Neuropsychological</w:t>
      </w:r>
      <w:r>
        <w:rPr>
          <w:color w:val="231F20"/>
          <w:w w:val="110"/>
        </w:rPr>
        <w:t> assessment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undertaken during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inpatient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VEEG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monitoring.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Though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she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had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average</w:t>
      </w:r>
      <w:r>
        <w:rPr>
          <w:color w:val="231F20"/>
          <w:spacing w:val="23"/>
          <w:w w:val="110"/>
        </w:rPr>
        <w:t> </w:t>
      </w:r>
      <w:r>
        <w:rPr>
          <w:color w:val="231F20"/>
          <w:spacing w:val="-4"/>
          <w:w w:val="110"/>
        </w:rPr>
        <w:t>Full</w:t>
      </w:r>
    </w:p>
    <w:p>
      <w:pPr>
        <w:pStyle w:val="BodyText"/>
        <w:spacing w:line="273" w:lineRule="auto" w:before="108"/>
        <w:ind w:left="284" w:right="105"/>
        <w:jc w:val="both"/>
      </w:pPr>
      <w:r>
        <w:rPr/>
        <w:br w:type="column"/>
      </w:r>
      <w:r>
        <w:rPr>
          <w:color w:val="231F20"/>
          <w:w w:val="110"/>
        </w:rPr>
        <w:t>Scale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IQ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(88),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signiﬁcant difference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prevailed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between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her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Verbal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IQ of 112 and Performance IQ of 70. She demonstrated a lexical retrieval defect on the Boston Naming Test and was at only the 1st </w:t>
      </w:r>
      <w:r>
        <w:rPr>
          <w:color w:val="231F20"/>
          <w:w w:val="110"/>
        </w:rPr>
        <w:t>percentile. Semantic and ﬁrst letter ﬂuency were at the 3rd and 10th percentiles, respectively.</w:t>
      </w:r>
      <w:r>
        <w:rPr>
          <w:color w:val="231F20"/>
          <w:w w:val="110"/>
        </w:rPr>
        <w:t> Visuoconstructional</w:t>
      </w:r>
      <w:r>
        <w:rPr>
          <w:color w:val="231F20"/>
          <w:w w:val="110"/>
        </w:rPr>
        <w:t> (dominant</w:t>
      </w:r>
      <w:r>
        <w:rPr>
          <w:color w:val="231F20"/>
          <w:w w:val="110"/>
        </w:rPr>
        <w:t> parietal)</w:t>
      </w:r>
      <w:r>
        <w:rPr>
          <w:color w:val="231F20"/>
          <w:w w:val="110"/>
        </w:rPr>
        <w:t> function</w:t>
      </w:r>
      <w:r>
        <w:rPr>
          <w:color w:val="231F20"/>
          <w:w w:val="110"/>
        </w:rPr>
        <w:t> was assessed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Block</w:t>
      </w:r>
      <w:r>
        <w:rPr>
          <w:color w:val="231F20"/>
          <w:w w:val="110"/>
        </w:rPr>
        <w:t> Design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Matrix</w:t>
      </w:r>
      <w:r>
        <w:rPr>
          <w:color w:val="231F20"/>
          <w:w w:val="110"/>
        </w:rPr>
        <w:t> Reasoning</w:t>
      </w:r>
      <w:r>
        <w:rPr>
          <w:color w:val="231F20"/>
          <w:w w:val="110"/>
        </w:rPr>
        <w:t> subtests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 Wechsler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Abbreviated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Scale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Intelligence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(WASI)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completed at the 1st and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9th percentiles, respectively. On a test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 visual scanning and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cancellation,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made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predominantly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right-sided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omission errors.</w:t>
      </w:r>
      <w:r>
        <w:rPr>
          <w:color w:val="231F20"/>
          <w:spacing w:val="48"/>
          <w:w w:val="110"/>
        </w:rPr>
        <w:t> </w:t>
      </w:r>
      <w:r>
        <w:rPr>
          <w:color w:val="231F20"/>
          <w:w w:val="110"/>
        </w:rPr>
        <w:t>Prose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passage</w:t>
      </w:r>
      <w:r>
        <w:rPr>
          <w:color w:val="231F20"/>
          <w:spacing w:val="48"/>
          <w:w w:val="110"/>
        </w:rPr>
        <w:t> </w:t>
      </w:r>
      <w:r>
        <w:rPr>
          <w:color w:val="231F20"/>
          <w:w w:val="110"/>
        </w:rPr>
        <w:t>recall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immediately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delay</w:t>
      </w:r>
      <w:r>
        <w:rPr>
          <w:color w:val="231F20"/>
          <w:spacing w:val="50"/>
          <w:w w:val="110"/>
        </w:rPr>
        <w:t> </w:t>
      </w:r>
      <w:r>
        <w:rPr>
          <w:color w:val="231F20"/>
          <w:spacing w:val="-2"/>
          <w:w w:val="110"/>
        </w:rPr>
        <w:t>(dominant</w:t>
      </w:r>
    </w:p>
    <w:p>
      <w:pPr>
        <w:pStyle w:val="BodyText"/>
        <w:spacing w:after="0" w:line="273" w:lineRule="auto"/>
        <w:jc w:val="both"/>
        <w:sectPr>
          <w:type w:val="continuous"/>
          <w:pgSz w:w="11910" w:h="15880"/>
          <w:pgMar w:top="640" w:bottom="280" w:left="566" w:right="566"/>
          <w:cols w:num="2" w:equalWidth="0">
            <w:col w:w="5307" w:space="53"/>
            <w:col w:w="5418"/>
          </w:cols>
        </w:sectPr>
      </w:pPr>
    </w:p>
    <w:tbl>
      <w:tblPr>
        <w:tblW w:w="0" w:type="auto"/>
        <w:jc w:val="left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9"/>
        <w:gridCol w:w="4406"/>
        <w:gridCol w:w="3296"/>
      </w:tblGrid>
      <w:tr>
        <w:trPr>
          <w:trHeight w:val="277" w:hRule="atLeast"/>
        </w:trPr>
        <w:tc>
          <w:tcPr>
            <w:tcW w:w="2679" w:type="dxa"/>
          </w:tcPr>
          <w:p>
            <w:pPr>
              <w:pStyle w:val="TableParagraph"/>
              <w:spacing w:before="13"/>
              <w:ind w:left="-1"/>
              <w:rPr>
                <w:sz w:val="12"/>
              </w:rPr>
            </w:pPr>
            <w:bookmarkStart w:name="_bookmark2" w:id="6"/>
            <w:bookmarkEnd w:id="6"/>
            <w:r>
              <w:rPr/>
            </w:r>
            <w:r>
              <w:rPr>
                <w:color w:val="231F20"/>
                <w:spacing w:val="-5"/>
                <w:w w:val="120"/>
                <w:sz w:val="12"/>
              </w:rPr>
              <w:t>208</w:t>
            </w:r>
          </w:p>
        </w:tc>
        <w:tc>
          <w:tcPr>
            <w:tcW w:w="4406" w:type="dxa"/>
          </w:tcPr>
          <w:p>
            <w:pPr>
              <w:pStyle w:val="TableParagraph"/>
              <w:spacing w:before="12"/>
              <w:ind w:left="877"/>
              <w:rPr>
                <w:i/>
                <w:sz w:val="12"/>
              </w:rPr>
            </w:pPr>
            <w:r>
              <w:rPr>
                <w:i/>
                <w:color w:val="231F20"/>
                <w:w w:val="110"/>
                <w:sz w:val="12"/>
              </w:rPr>
              <w:t>D.</w:t>
            </w:r>
            <w:r>
              <w:rPr>
                <w:i/>
                <w:color w:val="231F20"/>
                <w:spacing w:val="14"/>
                <w:w w:val="110"/>
                <w:sz w:val="12"/>
              </w:rPr>
              <w:t> </w:t>
            </w:r>
            <w:r>
              <w:rPr>
                <w:i/>
                <w:color w:val="231F20"/>
                <w:w w:val="110"/>
                <w:sz w:val="12"/>
              </w:rPr>
              <w:t>Roshal</w:t>
            </w:r>
            <w:r>
              <w:rPr>
                <w:i/>
                <w:color w:val="231F20"/>
                <w:spacing w:val="13"/>
                <w:w w:val="110"/>
                <w:sz w:val="12"/>
              </w:rPr>
              <w:t> </w:t>
            </w:r>
            <w:r>
              <w:rPr>
                <w:i/>
                <w:color w:val="231F20"/>
                <w:w w:val="110"/>
                <w:sz w:val="12"/>
              </w:rPr>
              <w:t>et</w:t>
            </w:r>
            <w:r>
              <w:rPr>
                <w:i/>
                <w:color w:val="231F20"/>
                <w:spacing w:val="13"/>
                <w:w w:val="110"/>
                <w:sz w:val="12"/>
              </w:rPr>
              <w:t> </w:t>
            </w:r>
            <w:r>
              <w:rPr>
                <w:i/>
                <w:color w:val="231F20"/>
                <w:w w:val="110"/>
                <w:sz w:val="12"/>
              </w:rPr>
              <w:t>al.</w:t>
            </w:r>
            <w:r>
              <w:rPr>
                <w:i/>
                <w:color w:val="231F20"/>
                <w:spacing w:val="13"/>
                <w:w w:val="110"/>
                <w:sz w:val="12"/>
              </w:rPr>
              <w:t> </w:t>
            </w:r>
            <w:r>
              <w:rPr>
                <w:i/>
                <w:color w:val="231F20"/>
                <w:w w:val="110"/>
                <w:sz w:val="12"/>
              </w:rPr>
              <w:t>/</w:t>
            </w:r>
            <w:r>
              <w:rPr>
                <w:i/>
                <w:color w:val="231F20"/>
                <w:spacing w:val="13"/>
                <w:w w:val="110"/>
                <w:sz w:val="12"/>
              </w:rPr>
              <w:t> </w:t>
            </w:r>
            <w:r>
              <w:rPr>
                <w:i/>
                <w:color w:val="231F20"/>
                <w:w w:val="110"/>
                <w:sz w:val="12"/>
              </w:rPr>
              <w:t>Epilepsy</w:t>
            </w:r>
            <w:r>
              <w:rPr>
                <w:i/>
                <w:color w:val="231F20"/>
                <w:spacing w:val="14"/>
                <w:w w:val="110"/>
                <w:sz w:val="12"/>
              </w:rPr>
              <w:t> </w:t>
            </w:r>
            <w:r>
              <w:rPr>
                <w:i/>
                <w:color w:val="231F20"/>
                <w:w w:val="110"/>
                <w:sz w:val="12"/>
              </w:rPr>
              <w:t>&amp;</w:t>
            </w:r>
            <w:r>
              <w:rPr>
                <w:i/>
                <w:color w:val="231F20"/>
                <w:spacing w:val="14"/>
                <w:w w:val="110"/>
                <w:sz w:val="12"/>
              </w:rPr>
              <w:t> </w:t>
            </w:r>
            <w:r>
              <w:rPr>
                <w:i/>
                <w:color w:val="231F20"/>
                <w:w w:val="110"/>
                <w:sz w:val="12"/>
              </w:rPr>
              <w:t>Behavior</w:t>
            </w:r>
            <w:r>
              <w:rPr>
                <w:i/>
                <w:color w:val="231F20"/>
                <w:spacing w:val="13"/>
                <w:w w:val="110"/>
                <w:sz w:val="12"/>
              </w:rPr>
              <w:t> </w:t>
            </w:r>
            <w:r>
              <w:rPr>
                <w:i/>
                <w:color w:val="231F20"/>
                <w:w w:val="110"/>
                <w:sz w:val="12"/>
              </w:rPr>
              <w:t>21</w:t>
            </w:r>
            <w:r>
              <w:rPr>
                <w:i/>
                <w:color w:val="231F20"/>
                <w:spacing w:val="13"/>
                <w:w w:val="110"/>
                <w:sz w:val="12"/>
              </w:rPr>
              <w:t> </w:t>
            </w:r>
            <w:r>
              <w:rPr>
                <w:i/>
                <w:color w:val="231F20"/>
                <w:w w:val="110"/>
                <w:sz w:val="12"/>
              </w:rPr>
              <w:t>(2011)</w:t>
            </w:r>
            <w:r>
              <w:rPr>
                <w:i/>
                <w:color w:val="231F20"/>
                <w:spacing w:val="14"/>
                <w:w w:val="110"/>
                <w:sz w:val="12"/>
              </w:rPr>
              <w:t> </w:t>
            </w:r>
            <w:r>
              <w:rPr>
                <w:i/>
                <w:color w:val="231F20"/>
                <w:spacing w:val="-2"/>
                <w:w w:val="110"/>
                <w:sz w:val="12"/>
              </w:rPr>
              <w:t>206</w:t>
            </w:r>
            <w:r>
              <w:rPr>
                <w:rFonts w:ascii="Arial" w:hAnsi="Arial"/>
                <w:color w:val="231F20"/>
                <w:spacing w:val="-2"/>
                <w:w w:val="110"/>
                <w:sz w:val="12"/>
              </w:rPr>
              <w:t>–</w:t>
            </w:r>
            <w:r>
              <w:rPr>
                <w:i/>
                <w:color w:val="231F20"/>
                <w:spacing w:val="-2"/>
                <w:w w:val="110"/>
                <w:sz w:val="12"/>
              </w:rPr>
              <w:t>210</w:t>
            </w:r>
          </w:p>
        </w:tc>
        <w:tc>
          <w:tcPr>
            <w:tcW w:w="329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529" w:hRule="atLeast"/>
        </w:trPr>
        <w:tc>
          <w:tcPr>
            <w:tcW w:w="2679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34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Table</w:t>
            </w:r>
            <w:r>
              <w:rPr>
                <w:color w:val="231F20"/>
                <w:spacing w:val="-1"/>
                <w:w w:val="120"/>
                <w:sz w:val="12"/>
              </w:rPr>
              <w:t> </w:t>
            </w:r>
            <w:r>
              <w:rPr>
                <w:color w:val="231F20"/>
                <w:spacing w:val="-10"/>
                <w:w w:val="120"/>
                <w:sz w:val="12"/>
              </w:rPr>
              <w:t>1</w:t>
            </w:r>
          </w:p>
          <w:p>
            <w:pPr>
              <w:pStyle w:val="TableParagraph"/>
              <w:spacing w:before="34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Laboratory and diagnostic </w:t>
            </w:r>
            <w:r>
              <w:rPr>
                <w:color w:val="231F20"/>
                <w:spacing w:val="-2"/>
                <w:w w:val="120"/>
                <w:sz w:val="12"/>
              </w:rPr>
              <w:t>test.</w:t>
            </w:r>
          </w:p>
        </w:tc>
        <w:tc>
          <w:tcPr>
            <w:tcW w:w="4406" w:type="dxa"/>
            <w:tcBorders>
              <w:bottom w:val="single" w:sz="4" w:space="0" w:color="231F2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296" w:type="dxa"/>
            <w:tcBorders>
              <w:bottom w:val="single" w:sz="4" w:space="0" w:color="231F2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717" w:hRule="atLeast"/>
        </w:trPr>
        <w:tc>
          <w:tcPr>
            <w:tcW w:w="2679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60"/>
              <w:ind w:left="119"/>
              <w:rPr>
                <w:sz w:val="12"/>
              </w:rPr>
            </w:pPr>
            <w:r>
              <w:rPr>
                <w:color w:val="231F20"/>
                <w:sz w:val="12"/>
              </w:rPr>
              <w:t>CBC,</w:t>
            </w:r>
            <w:r>
              <w:rPr>
                <w:color w:val="231F20"/>
                <w:spacing w:val="6"/>
                <w:sz w:val="12"/>
              </w:rPr>
              <w:t> </w:t>
            </w:r>
            <w:r>
              <w:rPr>
                <w:color w:val="231F20"/>
                <w:sz w:val="12"/>
              </w:rPr>
              <w:t>CMP,</w:t>
            </w:r>
            <w:r>
              <w:rPr>
                <w:color w:val="231F20"/>
                <w:spacing w:val="6"/>
                <w:sz w:val="12"/>
              </w:rPr>
              <w:t> </w:t>
            </w:r>
            <w:r>
              <w:rPr>
                <w:color w:val="231F20"/>
                <w:sz w:val="12"/>
              </w:rPr>
              <w:t>TSH,</w:t>
            </w:r>
            <w:r>
              <w:rPr>
                <w:color w:val="231F20"/>
                <w:spacing w:val="7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HgA1C</w:t>
            </w:r>
          </w:p>
          <w:p>
            <w:pPr>
              <w:pStyle w:val="TableParagraph"/>
              <w:spacing w:line="170" w:lineRule="atLeast"/>
              <w:ind w:left="119" w:right="1441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Serum lactate</w:t>
            </w:r>
            <w:r>
              <w:rPr>
                <w:color w:val="231F20"/>
                <w:spacing w:val="40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Serum pyruvate</w:t>
            </w:r>
            <w:r>
              <w:rPr>
                <w:color w:val="231F20"/>
                <w:spacing w:val="40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Cerebrospinal</w:t>
            </w:r>
            <w:r>
              <w:rPr>
                <w:color w:val="231F20"/>
                <w:spacing w:val="-9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ﬂuid</w:t>
            </w:r>
          </w:p>
        </w:tc>
        <w:tc>
          <w:tcPr>
            <w:tcW w:w="4406" w:type="dxa"/>
            <w:tcBorders>
              <w:top w:val="single" w:sz="4" w:space="0" w:color="231F2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29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60"/>
              <w:ind w:left="261"/>
              <w:rPr>
                <w:sz w:val="12"/>
              </w:rPr>
            </w:pPr>
            <w:r>
              <w:rPr>
                <w:color w:val="231F20"/>
                <w:spacing w:val="-2"/>
                <w:w w:val="120"/>
                <w:sz w:val="12"/>
              </w:rPr>
              <w:t>Normal</w:t>
            </w:r>
          </w:p>
          <w:p>
            <w:pPr>
              <w:pStyle w:val="TableParagraph"/>
              <w:spacing w:before="15"/>
              <w:ind w:left="261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33.1</w:t>
            </w:r>
            <w:r>
              <w:rPr>
                <w:color w:val="231F20"/>
                <w:spacing w:val="-3"/>
                <w:w w:val="120"/>
                <w:sz w:val="12"/>
              </w:rPr>
              <w:t> </w:t>
            </w:r>
            <w:r>
              <w:rPr>
                <w:color w:val="231F20"/>
                <w:spacing w:val="-2"/>
                <w:w w:val="120"/>
                <w:sz w:val="12"/>
              </w:rPr>
              <w:t>(4.5</w:t>
            </w:r>
            <w:r>
              <w:rPr>
                <w:rFonts w:ascii="Geneva" w:hAnsi="Geneva"/>
                <w:color w:val="231F20"/>
                <w:spacing w:val="-2"/>
                <w:w w:val="120"/>
                <w:sz w:val="12"/>
              </w:rPr>
              <w:t>–</w:t>
            </w:r>
            <w:r>
              <w:rPr>
                <w:color w:val="231F20"/>
                <w:spacing w:val="-2"/>
                <w:w w:val="120"/>
                <w:sz w:val="12"/>
              </w:rPr>
              <w:t>19.8)</w:t>
            </w:r>
          </w:p>
          <w:p>
            <w:pPr>
              <w:pStyle w:val="TableParagraph"/>
              <w:spacing w:before="11"/>
              <w:ind w:left="261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0.154</w:t>
            </w:r>
            <w:r>
              <w:rPr>
                <w:color w:val="231F20"/>
                <w:spacing w:val="-3"/>
                <w:w w:val="120"/>
                <w:sz w:val="12"/>
              </w:rPr>
              <w:t> </w:t>
            </w:r>
            <w:r>
              <w:rPr>
                <w:color w:val="231F20"/>
                <w:spacing w:val="-2"/>
                <w:w w:val="120"/>
                <w:sz w:val="12"/>
              </w:rPr>
              <w:t>(0.030</w:t>
            </w:r>
            <w:r>
              <w:rPr>
                <w:rFonts w:ascii="Geneva" w:hAnsi="Geneva"/>
                <w:color w:val="231F20"/>
                <w:spacing w:val="-2"/>
                <w:w w:val="120"/>
                <w:sz w:val="12"/>
              </w:rPr>
              <w:t>–</w:t>
            </w:r>
            <w:r>
              <w:rPr>
                <w:color w:val="231F20"/>
                <w:spacing w:val="-2"/>
                <w:w w:val="120"/>
                <w:sz w:val="12"/>
              </w:rPr>
              <w:t>0.107)</w:t>
            </w:r>
          </w:p>
        </w:tc>
      </w:tr>
    </w:tbl>
    <w:p>
      <w:pPr>
        <w:spacing w:before="46"/>
        <w:ind w:left="355" w:right="0" w:firstLine="0"/>
        <w:jc w:val="left"/>
        <w:rPr>
          <w:sz w:val="12"/>
        </w:rPr>
      </w:pPr>
      <w:r>
        <w:rPr>
          <w:color w:val="231F20"/>
          <w:w w:val="120"/>
          <w:sz w:val="12"/>
        </w:rPr>
        <w:t>Cell count</w:t>
      </w:r>
      <w:r>
        <w:rPr>
          <w:color w:val="231F20"/>
          <w:spacing w:val="1"/>
          <w:w w:val="120"/>
          <w:sz w:val="12"/>
        </w:rPr>
        <w:t> </w:t>
      </w:r>
      <w:r>
        <w:rPr>
          <w:color w:val="231F20"/>
          <w:w w:val="120"/>
          <w:sz w:val="12"/>
        </w:rPr>
        <w:t>with</w:t>
      </w:r>
      <w:r>
        <w:rPr>
          <w:color w:val="231F20"/>
          <w:spacing w:val="1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differential</w:t>
      </w:r>
    </w:p>
    <w:p>
      <w:pPr>
        <w:tabs>
          <w:tab w:pos="7454" w:val="left" w:leader="none"/>
        </w:tabs>
        <w:spacing w:before="15"/>
        <w:ind w:left="482" w:right="0" w:firstLine="0"/>
        <w:jc w:val="left"/>
        <w:rPr>
          <w:sz w:val="12"/>
        </w:rPr>
      </w:pPr>
      <w:r>
        <w:rPr>
          <w:color w:val="231F20"/>
          <w:w w:val="120"/>
          <w:sz w:val="12"/>
        </w:rPr>
        <w:t>White</w:t>
      </w:r>
      <w:r>
        <w:rPr>
          <w:color w:val="231F20"/>
          <w:spacing w:val="5"/>
          <w:w w:val="120"/>
          <w:sz w:val="12"/>
        </w:rPr>
        <w:t> </w:t>
      </w:r>
      <w:r>
        <w:rPr>
          <w:color w:val="231F20"/>
          <w:w w:val="120"/>
          <w:sz w:val="12"/>
        </w:rPr>
        <w:t>blood</w:t>
      </w:r>
      <w:r>
        <w:rPr>
          <w:color w:val="231F20"/>
          <w:spacing w:val="5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cells</w:t>
      </w:r>
      <w:r>
        <w:rPr>
          <w:color w:val="231F20"/>
          <w:sz w:val="12"/>
        </w:rPr>
        <w:tab/>
      </w:r>
      <w:r>
        <w:rPr>
          <w:color w:val="231F20"/>
          <w:w w:val="120"/>
          <w:sz w:val="12"/>
        </w:rPr>
        <w:t>8</w:t>
      </w:r>
      <w:r>
        <w:rPr>
          <w:color w:val="231F20"/>
          <w:spacing w:val="-1"/>
          <w:w w:val="120"/>
          <w:sz w:val="12"/>
        </w:rPr>
        <w:t> </w:t>
      </w:r>
      <w:r>
        <w:rPr>
          <w:color w:val="231F20"/>
          <w:w w:val="120"/>
          <w:sz w:val="12"/>
        </w:rPr>
        <w:t>(0</w:t>
      </w:r>
      <w:r>
        <w:rPr>
          <w:rFonts w:ascii="Geneva" w:hAnsi="Geneva"/>
          <w:color w:val="231F20"/>
          <w:w w:val="120"/>
          <w:sz w:val="12"/>
        </w:rPr>
        <w:t>–</w:t>
      </w:r>
      <w:r>
        <w:rPr>
          <w:color w:val="231F20"/>
          <w:w w:val="120"/>
          <w:sz w:val="12"/>
        </w:rPr>
        <w:t>5)</w:t>
      </w:r>
      <w:r>
        <w:rPr>
          <w:color w:val="231F20"/>
          <w:spacing w:val="-1"/>
          <w:w w:val="120"/>
          <w:sz w:val="12"/>
        </w:rPr>
        <w:t> </w:t>
      </w:r>
      <w:r>
        <w:rPr>
          <w:color w:val="231F20"/>
          <w:w w:val="120"/>
          <w:sz w:val="12"/>
        </w:rPr>
        <w:t>with</w:t>
      </w:r>
      <w:r>
        <w:rPr>
          <w:color w:val="231F20"/>
          <w:spacing w:val="-2"/>
          <w:w w:val="120"/>
          <w:sz w:val="12"/>
        </w:rPr>
        <w:t> </w:t>
      </w:r>
      <w:r>
        <w:rPr>
          <w:color w:val="231F20"/>
          <w:w w:val="120"/>
          <w:sz w:val="12"/>
        </w:rPr>
        <w:t>65%</w:t>
      </w:r>
      <w:r>
        <w:rPr>
          <w:color w:val="231F20"/>
          <w:spacing w:val="-1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lymphocytes</w:t>
      </w:r>
    </w:p>
    <w:p>
      <w:pPr>
        <w:tabs>
          <w:tab w:pos="7454" w:val="left" w:leader="none"/>
        </w:tabs>
        <w:spacing w:before="11"/>
        <w:ind w:left="482" w:right="0" w:firstLine="0"/>
        <w:jc w:val="left"/>
        <w:rPr>
          <w:sz w:val="12"/>
        </w:rPr>
      </w:pPr>
      <w:r>
        <w:rPr>
          <w:color w:val="231F20"/>
          <w:w w:val="120"/>
          <w:sz w:val="12"/>
        </w:rPr>
        <w:t>Red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w w:val="120"/>
          <w:sz w:val="12"/>
        </w:rPr>
        <w:t>blood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cells</w:t>
      </w:r>
      <w:r>
        <w:rPr>
          <w:color w:val="231F20"/>
          <w:sz w:val="12"/>
        </w:rPr>
        <w:tab/>
      </w:r>
      <w:r>
        <w:rPr>
          <w:color w:val="231F20"/>
          <w:w w:val="120"/>
          <w:sz w:val="12"/>
        </w:rPr>
        <w:t>9</w:t>
      </w:r>
      <w:r>
        <w:rPr>
          <w:color w:val="231F20"/>
          <w:spacing w:val="3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(0</w:t>
      </w:r>
      <w:r>
        <w:rPr>
          <w:rFonts w:ascii="Geneva" w:hAnsi="Geneva"/>
          <w:color w:val="231F20"/>
          <w:spacing w:val="-2"/>
          <w:w w:val="120"/>
          <w:sz w:val="12"/>
        </w:rPr>
        <w:t>–</w:t>
      </w:r>
      <w:r>
        <w:rPr>
          <w:color w:val="231F20"/>
          <w:spacing w:val="-2"/>
          <w:w w:val="120"/>
          <w:sz w:val="12"/>
        </w:rPr>
        <w:t>5)</w:t>
      </w:r>
    </w:p>
    <w:p>
      <w:pPr>
        <w:tabs>
          <w:tab w:pos="7454" w:val="left" w:leader="none"/>
        </w:tabs>
        <w:spacing w:before="11"/>
        <w:ind w:left="355" w:right="0" w:firstLine="0"/>
        <w:jc w:val="left"/>
        <w:rPr>
          <w:sz w:val="12"/>
        </w:rPr>
      </w:pPr>
      <w:r>
        <w:rPr>
          <w:color w:val="231F20"/>
          <w:spacing w:val="-2"/>
          <w:w w:val="120"/>
          <w:sz w:val="12"/>
        </w:rPr>
        <w:t>Glucose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20"/>
          <w:sz w:val="12"/>
        </w:rPr>
        <w:t>56(50</w:t>
      </w:r>
      <w:r>
        <w:rPr>
          <w:rFonts w:ascii="Geneva" w:hAnsi="Geneva"/>
          <w:color w:val="231F20"/>
          <w:spacing w:val="-2"/>
          <w:w w:val="120"/>
          <w:sz w:val="12"/>
        </w:rPr>
        <w:t>–</w:t>
      </w:r>
      <w:r>
        <w:rPr>
          <w:color w:val="231F20"/>
          <w:spacing w:val="-2"/>
          <w:w w:val="120"/>
          <w:sz w:val="12"/>
        </w:rPr>
        <w:t>80)</w:t>
      </w:r>
    </w:p>
    <w:p>
      <w:pPr>
        <w:tabs>
          <w:tab w:pos="7454" w:val="left" w:leader="none"/>
        </w:tabs>
        <w:spacing w:before="12"/>
        <w:ind w:left="355" w:right="0" w:firstLine="0"/>
        <w:jc w:val="left"/>
        <w:rPr>
          <w:sz w:val="12"/>
        </w:rPr>
      </w:pPr>
      <w:r>
        <w:rPr>
          <w:color w:val="231F20"/>
          <w:spacing w:val="-2"/>
          <w:w w:val="120"/>
          <w:sz w:val="12"/>
        </w:rPr>
        <w:t>Protein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20"/>
          <w:sz w:val="12"/>
        </w:rPr>
        <w:t>85(15</w:t>
      </w:r>
      <w:r>
        <w:rPr>
          <w:rFonts w:ascii="Geneva" w:hAnsi="Geneva"/>
          <w:color w:val="231F20"/>
          <w:spacing w:val="-2"/>
          <w:w w:val="120"/>
          <w:sz w:val="12"/>
        </w:rPr>
        <w:t>–</w:t>
      </w:r>
      <w:r>
        <w:rPr>
          <w:color w:val="231F20"/>
          <w:spacing w:val="-2"/>
          <w:w w:val="120"/>
          <w:sz w:val="12"/>
        </w:rPr>
        <w:t>45)</w:t>
      </w:r>
    </w:p>
    <w:p>
      <w:pPr>
        <w:tabs>
          <w:tab w:pos="7455" w:val="left" w:leader="none"/>
        </w:tabs>
        <w:spacing w:before="30"/>
        <w:ind w:left="355" w:right="0" w:firstLine="0"/>
        <w:jc w:val="left"/>
        <w:rPr>
          <w:sz w:val="12"/>
        </w:rPr>
      </w:pPr>
      <w:r>
        <w:rPr>
          <w:color w:val="231F20"/>
          <w:w w:val="120"/>
          <w:sz w:val="12"/>
        </w:rPr>
        <w:t>Protein</w:t>
      </w:r>
      <w:r>
        <w:rPr>
          <w:color w:val="231F20"/>
          <w:spacing w:val="13"/>
          <w:w w:val="120"/>
          <w:sz w:val="12"/>
        </w:rPr>
        <w:t> </w:t>
      </w:r>
      <w:r>
        <w:rPr>
          <w:color w:val="231F20"/>
          <w:w w:val="120"/>
          <w:sz w:val="12"/>
        </w:rPr>
        <w:t>electrophoresis</w:t>
      </w:r>
      <w:r>
        <w:rPr>
          <w:color w:val="231F20"/>
          <w:spacing w:val="13"/>
          <w:w w:val="120"/>
          <w:sz w:val="12"/>
        </w:rPr>
        <w:t> </w:t>
      </w:r>
      <w:r>
        <w:rPr>
          <w:color w:val="231F20"/>
          <w:w w:val="120"/>
          <w:sz w:val="12"/>
        </w:rPr>
        <w:t>and</w:t>
      </w:r>
      <w:r>
        <w:rPr>
          <w:color w:val="231F20"/>
          <w:spacing w:val="14"/>
          <w:w w:val="120"/>
          <w:sz w:val="12"/>
        </w:rPr>
        <w:t> </w:t>
      </w:r>
      <w:r>
        <w:rPr>
          <w:color w:val="231F20"/>
          <w:w w:val="120"/>
          <w:sz w:val="12"/>
        </w:rPr>
        <w:t>serum</w:t>
      </w:r>
      <w:r>
        <w:rPr>
          <w:color w:val="231F20"/>
          <w:spacing w:val="13"/>
          <w:w w:val="120"/>
          <w:sz w:val="12"/>
        </w:rPr>
        <w:t> </w:t>
      </w:r>
      <w:r>
        <w:rPr>
          <w:color w:val="231F20"/>
          <w:w w:val="120"/>
          <w:sz w:val="12"/>
        </w:rPr>
        <w:t>protein</w:t>
      </w:r>
      <w:r>
        <w:rPr>
          <w:color w:val="231F20"/>
          <w:spacing w:val="14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electrophoresis</w:t>
      </w:r>
      <w:r>
        <w:rPr>
          <w:color w:val="231F20"/>
          <w:sz w:val="12"/>
        </w:rPr>
        <w:tab/>
      </w:r>
      <w:r>
        <w:rPr>
          <w:color w:val="231F20"/>
          <w:w w:val="120"/>
          <w:sz w:val="12"/>
        </w:rPr>
        <w:t>Normal</w:t>
      </w:r>
      <w:r>
        <w:rPr>
          <w:color w:val="231F20"/>
          <w:spacing w:val="1"/>
          <w:w w:val="120"/>
          <w:sz w:val="12"/>
        </w:rPr>
        <w:t> </w:t>
      </w:r>
      <w:r>
        <w:rPr>
          <w:color w:val="231F20"/>
          <w:w w:val="120"/>
          <w:sz w:val="12"/>
        </w:rPr>
        <w:t>with</w:t>
      </w:r>
      <w:r>
        <w:rPr>
          <w:color w:val="231F20"/>
          <w:spacing w:val="-1"/>
          <w:w w:val="120"/>
          <w:sz w:val="12"/>
        </w:rPr>
        <w:t> </w:t>
      </w:r>
      <w:r>
        <w:rPr>
          <w:color w:val="231F20"/>
          <w:w w:val="120"/>
          <w:sz w:val="12"/>
        </w:rPr>
        <w:t>no oligoclonal</w:t>
      </w:r>
      <w:r>
        <w:rPr>
          <w:color w:val="231F20"/>
          <w:spacing w:val="1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bands</w:t>
      </w:r>
    </w:p>
    <w:p>
      <w:pPr>
        <w:tabs>
          <w:tab w:pos="7454" w:val="left" w:leader="none"/>
        </w:tabs>
        <w:spacing w:before="15"/>
        <w:ind w:left="355" w:right="0" w:firstLine="0"/>
        <w:jc w:val="left"/>
        <w:rPr>
          <w:sz w:val="12"/>
        </w:rPr>
      </w:pPr>
      <w:r>
        <w:rPr>
          <w:color w:val="231F20"/>
          <w:w w:val="120"/>
          <w:sz w:val="12"/>
        </w:rPr>
        <w:t>Myelin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basic</w:t>
      </w:r>
      <w:r>
        <w:rPr>
          <w:color w:val="231F20"/>
          <w:spacing w:val="-8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protein</w:t>
      </w:r>
      <w:r>
        <w:rPr>
          <w:color w:val="231F20"/>
          <w:sz w:val="12"/>
        </w:rPr>
        <w:tab/>
      </w:r>
      <w:r>
        <w:rPr>
          <w:color w:val="231F20"/>
          <w:w w:val="120"/>
          <w:sz w:val="12"/>
        </w:rPr>
        <w:t>5.6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(0.07</w:t>
      </w:r>
      <w:r>
        <w:rPr>
          <w:rFonts w:ascii="Geneva" w:hAnsi="Geneva"/>
          <w:color w:val="231F20"/>
          <w:spacing w:val="-2"/>
          <w:w w:val="120"/>
          <w:sz w:val="12"/>
        </w:rPr>
        <w:t>–</w:t>
      </w:r>
      <w:r>
        <w:rPr>
          <w:color w:val="231F20"/>
          <w:spacing w:val="-2"/>
          <w:w w:val="120"/>
          <w:sz w:val="12"/>
        </w:rPr>
        <w:t>4.10)</w:t>
      </w:r>
    </w:p>
    <w:p>
      <w:pPr>
        <w:tabs>
          <w:tab w:pos="7455" w:val="left" w:leader="none"/>
        </w:tabs>
        <w:spacing w:before="29"/>
        <w:ind w:left="355" w:right="0" w:firstLine="0"/>
        <w:jc w:val="left"/>
        <w:rPr>
          <w:sz w:val="12"/>
        </w:rPr>
      </w:pPr>
      <w:r>
        <w:rPr>
          <w:color w:val="231F20"/>
          <w:w w:val="115"/>
          <w:sz w:val="12"/>
        </w:rPr>
        <w:t>Human</w:t>
      </w:r>
      <w:r>
        <w:rPr>
          <w:color w:val="231F20"/>
          <w:spacing w:val="19"/>
          <w:w w:val="115"/>
          <w:sz w:val="12"/>
        </w:rPr>
        <w:t> </w:t>
      </w:r>
      <w:r>
        <w:rPr>
          <w:color w:val="231F20"/>
          <w:w w:val="115"/>
          <w:sz w:val="12"/>
        </w:rPr>
        <w:t>T</w:t>
      </w:r>
      <w:r>
        <w:rPr>
          <w:color w:val="231F20"/>
          <w:spacing w:val="19"/>
          <w:w w:val="115"/>
          <w:sz w:val="12"/>
        </w:rPr>
        <w:t> </w:t>
      </w:r>
      <w:r>
        <w:rPr>
          <w:color w:val="231F20"/>
          <w:w w:val="115"/>
          <w:sz w:val="12"/>
        </w:rPr>
        <w:t>lymphotropic</w:t>
      </w:r>
      <w:r>
        <w:rPr>
          <w:color w:val="231F20"/>
          <w:spacing w:val="21"/>
          <w:w w:val="115"/>
          <w:sz w:val="12"/>
        </w:rPr>
        <w:t> </w:t>
      </w:r>
      <w:r>
        <w:rPr>
          <w:color w:val="231F20"/>
          <w:w w:val="115"/>
          <w:sz w:val="12"/>
        </w:rPr>
        <w:t>virus</w:t>
      </w:r>
      <w:r>
        <w:rPr>
          <w:color w:val="231F20"/>
          <w:spacing w:val="21"/>
          <w:w w:val="115"/>
          <w:sz w:val="12"/>
        </w:rPr>
        <w:t> </w:t>
      </w:r>
      <w:r>
        <w:rPr>
          <w:color w:val="231F20"/>
          <w:w w:val="115"/>
          <w:sz w:val="12"/>
        </w:rPr>
        <w:t>1,</w:t>
      </w:r>
      <w:r>
        <w:rPr>
          <w:color w:val="231F20"/>
          <w:spacing w:val="19"/>
          <w:w w:val="115"/>
          <w:sz w:val="12"/>
        </w:rPr>
        <w:t> </w:t>
      </w:r>
      <w:r>
        <w:rPr>
          <w:color w:val="231F20"/>
          <w:w w:val="115"/>
          <w:sz w:val="12"/>
        </w:rPr>
        <w:t>lyme</w:t>
      </w:r>
      <w:r>
        <w:rPr>
          <w:color w:val="231F20"/>
          <w:spacing w:val="20"/>
          <w:w w:val="115"/>
          <w:sz w:val="12"/>
        </w:rPr>
        <w:t> </w:t>
      </w:r>
      <w:r>
        <w:rPr>
          <w:color w:val="231F20"/>
          <w:w w:val="115"/>
          <w:sz w:val="12"/>
        </w:rPr>
        <w:t>antibody,</w:t>
      </w:r>
      <w:r>
        <w:rPr>
          <w:color w:val="231F20"/>
          <w:spacing w:val="19"/>
          <w:w w:val="115"/>
          <w:sz w:val="12"/>
        </w:rPr>
        <w:t> </w:t>
      </w:r>
      <w:r>
        <w:rPr>
          <w:color w:val="231F20"/>
          <w:w w:val="115"/>
          <w:sz w:val="12"/>
        </w:rPr>
        <w:t>herpes</w:t>
      </w:r>
      <w:r>
        <w:rPr>
          <w:color w:val="231F20"/>
          <w:spacing w:val="21"/>
          <w:w w:val="115"/>
          <w:sz w:val="12"/>
        </w:rPr>
        <w:t> </w:t>
      </w:r>
      <w:r>
        <w:rPr>
          <w:color w:val="231F20"/>
          <w:spacing w:val="-5"/>
          <w:w w:val="115"/>
          <w:sz w:val="12"/>
        </w:rPr>
        <w:t>PCR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15"/>
          <w:sz w:val="12"/>
        </w:rPr>
        <w:t>Normal</w:t>
      </w:r>
    </w:p>
    <w:p>
      <w:pPr>
        <w:tabs>
          <w:tab w:pos="7454" w:val="left" w:leader="none"/>
        </w:tabs>
        <w:spacing w:before="15"/>
        <w:ind w:left="355" w:right="0" w:firstLine="0"/>
        <w:jc w:val="left"/>
        <w:rPr>
          <w:sz w:val="12"/>
        </w:rPr>
      </w:pPr>
      <w:r>
        <w:rPr>
          <w:color w:val="231F20"/>
          <w:spacing w:val="-2"/>
          <w:w w:val="120"/>
          <w:sz w:val="12"/>
        </w:rPr>
        <w:t>Pyruvate</w:t>
      </w:r>
      <w:r>
        <w:rPr>
          <w:color w:val="231F20"/>
          <w:sz w:val="12"/>
        </w:rPr>
        <w:tab/>
      </w:r>
      <w:r>
        <w:rPr>
          <w:color w:val="231F20"/>
          <w:w w:val="120"/>
          <w:sz w:val="12"/>
        </w:rPr>
        <w:t>0.03</w:t>
      </w:r>
      <w:r>
        <w:rPr>
          <w:color w:val="231F20"/>
          <w:spacing w:val="-3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(0.06</w:t>
      </w:r>
      <w:r>
        <w:rPr>
          <w:rFonts w:ascii="Geneva" w:hAnsi="Geneva"/>
          <w:color w:val="231F20"/>
          <w:spacing w:val="-2"/>
          <w:w w:val="120"/>
          <w:sz w:val="12"/>
        </w:rPr>
        <w:t>–</w:t>
      </w:r>
      <w:r>
        <w:rPr>
          <w:color w:val="231F20"/>
          <w:spacing w:val="-2"/>
          <w:w w:val="120"/>
          <w:sz w:val="12"/>
        </w:rPr>
        <w:t>0.19)</w:t>
      </w:r>
    </w:p>
    <w:p>
      <w:pPr>
        <w:tabs>
          <w:tab w:pos="7454" w:val="left" w:leader="none"/>
        </w:tabs>
        <w:spacing w:before="11"/>
        <w:ind w:left="355" w:right="0" w:firstLine="0"/>
        <w:jc w:val="left"/>
        <w:rPr>
          <w:sz w:val="12"/>
        </w:rPr>
      </w:pPr>
      <w:r>
        <w:rPr>
          <w:color w:val="231F20"/>
          <w:w w:val="115"/>
          <w:sz w:val="12"/>
        </w:rPr>
        <w:t>Lactate</w:t>
      </w:r>
      <w:r>
        <w:rPr>
          <w:color w:val="231F20"/>
          <w:spacing w:val="7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dehydrogenase</w:t>
      </w:r>
      <w:r>
        <w:rPr>
          <w:color w:val="231F20"/>
          <w:sz w:val="12"/>
        </w:rPr>
        <w:tab/>
      </w:r>
      <w:r>
        <w:rPr>
          <w:color w:val="231F20"/>
          <w:w w:val="120"/>
          <w:sz w:val="12"/>
        </w:rPr>
        <w:t>46</w:t>
      </w:r>
      <w:r>
        <w:rPr>
          <w:color w:val="231F20"/>
          <w:spacing w:val="3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(11</w:t>
      </w:r>
      <w:r>
        <w:rPr>
          <w:rFonts w:ascii="Geneva" w:hAnsi="Geneva"/>
          <w:color w:val="231F20"/>
          <w:spacing w:val="-2"/>
          <w:w w:val="120"/>
          <w:sz w:val="12"/>
        </w:rPr>
        <w:t>–</w:t>
      </w:r>
      <w:r>
        <w:rPr>
          <w:color w:val="231F20"/>
          <w:spacing w:val="-2"/>
          <w:w w:val="120"/>
          <w:sz w:val="12"/>
        </w:rPr>
        <w:t>22)</w:t>
      </w:r>
    </w:p>
    <w:p>
      <w:pPr>
        <w:tabs>
          <w:tab w:pos="7454" w:val="left" w:leader="none"/>
        </w:tabs>
        <w:spacing w:before="30"/>
        <w:ind w:left="355" w:right="0" w:firstLine="0"/>
        <w:jc w:val="left"/>
        <w:rPr>
          <w:sz w:val="12"/>
        </w:rPr>
      </w:pPr>
      <w:r>
        <w:rPr>
          <w:color w:val="231F20"/>
          <w:spacing w:val="-2"/>
          <w:w w:val="115"/>
          <w:sz w:val="12"/>
        </w:rPr>
        <w:t>Lactate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15"/>
          <w:sz w:val="12"/>
        </w:rPr>
        <w:t>Normal</w:t>
      </w:r>
    </w:p>
    <w:p>
      <w:pPr>
        <w:tabs>
          <w:tab w:pos="7454" w:val="left" w:leader="none"/>
        </w:tabs>
        <w:spacing w:before="34"/>
        <w:ind w:left="227" w:right="0" w:firstLine="0"/>
        <w:jc w:val="left"/>
        <w:rPr>
          <w:sz w:val="12"/>
        </w:rPr>
      </w:pPr>
      <w:r>
        <w:rPr>
          <w:color w:val="231F20"/>
          <w:w w:val="115"/>
          <w:sz w:val="12"/>
        </w:rPr>
        <w:t>CADASIL,</w:t>
      </w:r>
      <w:hyperlink w:history="true" w:anchor="_bookmark3">
        <w:r>
          <w:rPr>
            <w:color w:val="2E3092"/>
            <w:w w:val="115"/>
            <w:sz w:val="12"/>
            <w:vertAlign w:val="superscript"/>
          </w:rPr>
          <w:t>a</w:t>
        </w:r>
      </w:hyperlink>
      <w:r>
        <w:rPr>
          <w:color w:val="2E3092"/>
          <w:spacing w:val="-2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FHM,</w:t>
      </w:r>
      <w:r>
        <w:rPr>
          <w:color w:val="231F20"/>
          <w:spacing w:val="-2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autosomal dominant</w:t>
      </w:r>
      <w:r>
        <w:rPr>
          <w:color w:val="231F20"/>
          <w:spacing w:val="-1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ataxia</w:t>
      </w:r>
      <w:r>
        <w:rPr>
          <w:color w:val="231F20"/>
          <w:spacing w:val="-2"/>
          <w:w w:val="115"/>
          <w:sz w:val="12"/>
          <w:vertAlign w:val="baseline"/>
        </w:rPr>
        <w:t> panel</w:t>
      </w:r>
      <w:r>
        <w:rPr>
          <w:color w:val="231F20"/>
          <w:sz w:val="12"/>
          <w:vertAlign w:val="baseline"/>
        </w:rPr>
        <w:tab/>
      </w:r>
      <w:r>
        <w:rPr>
          <w:color w:val="231F20"/>
          <w:spacing w:val="-2"/>
          <w:w w:val="115"/>
          <w:sz w:val="12"/>
          <w:vertAlign w:val="baseline"/>
        </w:rPr>
        <w:t>Negative</w:t>
      </w:r>
    </w:p>
    <w:p>
      <w:pPr>
        <w:tabs>
          <w:tab w:pos="7454" w:val="left" w:leader="none"/>
        </w:tabs>
        <w:spacing w:before="33"/>
        <w:ind w:left="227" w:right="0" w:firstLine="0"/>
        <w:jc w:val="left"/>
        <w:rPr>
          <w:sz w:val="12"/>
        </w:rPr>
      </w:pPr>
      <w:r>
        <w:rPr>
          <w:color w:val="231F20"/>
          <w:w w:val="120"/>
          <w:sz w:val="12"/>
        </w:rPr>
        <w:t>Mitochondrial</w:t>
      </w:r>
      <w:r>
        <w:rPr>
          <w:color w:val="231F20"/>
          <w:spacing w:val="5"/>
          <w:w w:val="120"/>
          <w:sz w:val="12"/>
        </w:rPr>
        <w:t> </w:t>
      </w:r>
      <w:r>
        <w:rPr>
          <w:color w:val="231F20"/>
          <w:w w:val="120"/>
          <w:sz w:val="12"/>
        </w:rPr>
        <w:t>disorders</w:t>
      </w:r>
      <w:r>
        <w:rPr>
          <w:color w:val="231F20"/>
          <w:spacing w:val="7"/>
          <w:w w:val="120"/>
          <w:sz w:val="12"/>
        </w:rPr>
        <w:t> </w:t>
      </w:r>
      <w:r>
        <w:rPr>
          <w:color w:val="231F20"/>
          <w:w w:val="120"/>
          <w:sz w:val="12"/>
        </w:rPr>
        <w:t>Athena</w:t>
      </w:r>
      <w:r>
        <w:rPr>
          <w:color w:val="231F20"/>
          <w:spacing w:val="6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panel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20"/>
          <w:sz w:val="12"/>
        </w:rPr>
        <w:t>Normal</w:t>
      </w:r>
    </w:p>
    <w:p>
      <w:pPr>
        <w:tabs>
          <w:tab w:pos="7454" w:val="left" w:leader="none"/>
        </w:tabs>
        <w:spacing w:before="16"/>
        <w:ind w:left="227" w:right="0" w:firstLine="0"/>
        <w:jc w:val="left"/>
        <w:rPr>
          <w:sz w:val="12"/>
        </w:rPr>
      </w:pPr>
      <w:r>
        <w:rPr>
          <w:color w:val="231F20"/>
          <w:w w:val="115"/>
          <w:sz w:val="12"/>
        </w:rPr>
        <w:t>Vitamin</w:t>
      </w:r>
      <w:r>
        <w:rPr>
          <w:color w:val="231F20"/>
          <w:spacing w:val="8"/>
          <w:w w:val="125"/>
          <w:sz w:val="12"/>
        </w:rPr>
        <w:t> </w:t>
      </w:r>
      <w:r>
        <w:rPr>
          <w:color w:val="231F20"/>
          <w:spacing w:val="-5"/>
          <w:w w:val="125"/>
          <w:sz w:val="12"/>
        </w:rPr>
        <w:t>B</w:t>
      </w:r>
      <w:r>
        <w:rPr>
          <w:color w:val="231F20"/>
          <w:spacing w:val="-5"/>
          <w:w w:val="125"/>
          <w:sz w:val="12"/>
          <w:vertAlign w:val="subscript"/>
        </w:rPr>
        <w:t>12</w:t>
      </w:r>
      <w:r>
        <w:rPr>
          <w:color w:val="231F20"/>
          <w:sz w:val="12"/>
          <w:vertAlign w:val="baseline"/>
        </w:rPr>
        <w:tab/>
      </w:r>
      <w:r>
        <w:rPr>
          <w:color w:val="231F20"/>
          <w:w w:val="125"/>
          <w:sz w:val="12"/>
          <w:vertAlign w:val="baseline"/>
        </w:rPr>
        <w:t>163</w:t>
      </w:r>
      <w:r>
        <w:rPr>
          <w:color w:val="231F20"/>
          <w:spacing w:val="-7"/>
          <w:w w:val="125"/>
          <w:sz w:val="12"/>
          <w:vertAlign w:val="baseline"/>
        </w:rPr>
        <w:t> </w:t>
      </w:r>
      <w:r>
        <w:rPr>
          <w:color w:val="231F20"/>
          <w:spacing w:val="-2"/>
          <w:w w:val="125"/>
          <w:sz w:val="12"/>
          <w:vertAlign w:val="baseline"/>
        </w:rPr>
        <w:t>(180</w:t>
      </w:r>
      <w:r>
        <w:rPr>
          <w:rFonts w:ascii="Geneva" w:hAnsi="Geneva"/>
          <w:color w:val="231F20"/>
          <w:spacing w:val="-2"/>
          <w:w w:val="125"/>
          <w:sz w:val="12"/>
          <w:vertAlign w:val="baseline"/>
        </w:rPr>
        <w:t>–</w:t>
      </w:r>
      <w:r>
        <w:rPr>
          <w:color w:val="231F20"/>
          <w:spacing w:val="-2"/>
          <w:w w:val="125"/>
          <w:sz w:val="12"/>
          <w:vertAlign w:val="baseline"/>
        </w:rPr>
        <w:t>900)</w:t>
      </w:r>
    </w:p>
    <w:p>
      <w:pPr>
        <w:tabs>
          <w:tab w:pos="7454" w:val="left" w:leader="none"/>
        </w:tabs>
        <w:spacing w:before="29"/>
        <w:ind w:left="227" w:right="0" w:firstLine="0"/>
        <w:jc w:val="left"/>
        <w:rPr>
          <w:sz w:val="12"/>
        </w:rPr>
      </w:pPr>
      <w:r>
        <w:rPr>
          <w:color w:val="231F20"/>
          <w:w w:val="120"/>
          <w:sz w:val="12"/>
        </w:rPr>
        <w:t>Methylmalonic</w:t>
      </w:r>
      <w:r>
        <w:rPr>
          <w:color w:val="231F20"/>
          <w:spacing w:val="-2"/>
          <w:w w:val="120"/>
          <w:sz w:val="12"/>
        </w:rPr>
        <w:t> </w:t>
      </w:r>
      <w:r>
        <w:rPr>
          <w:color w:val="231F20"/>
          <w:spacing w:val="-4"/>
          <w:w w:val="120"/>
          <w:sz w:val="12"/>
        </w:rPr>
        <w:t>acid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20"/>
          <w:sz w:val="12"/>
        </w:rPr>
        <w:t>Normal</w:t>
      </w:r>
    </w:p>
    <w:p>
      <w:pPr>
        <w:tabs>
          <w:tab w:pos="7454" w:val="left" w:leader="none"/>
        </w:tabs>
        <w:spacing w:before="15"/>
        <w:ind w:left="227" w:right="0" w:firstLine="0"/>
        <w:jc w:val="left"/>
        <w:rPr>
          <w:sz w:val="12"/>
        </w:rPr>
      </w:pPr>
      <w:r>
        <w:rPr>
          <w:color w:val="231F20"/>
          <w:w w:val="120"/>
          <w:sz w:val="12"/>
        </w:rPr>
        <w:t>25-Hydroxyvitamin</w:t>
      </w:r>
      <w:r>
        <w:rPr>
          <w:color w:val="231F20"/>
          <w:spacing w:val="2"/>
          <w:w w:val="120"/>
          <w:sz w:val="12"/>
        </w:rPr>
        <w:t> </w:t>
      </w:r>
      <w:r>
        <w:rPr>
          <w:color w:val="231F20"/>
          <w:spacing w:val="-12"/>
          <w:w w:val="120"/>
          <w:sz w:val="12"/>
        </w:rPr>
        <w:t>D</w:t>
      </w:r>
      <w:r>
        <w:rPr>
          <w:color w:val="231F20"/>
          <w:sz w:val="12"/>
        </w:rPr>
        <w:tab/>
      </w:r>
      <w:r>
        <w:rPr>
          <w:color w:val="231F20"/>
          <w:w w:val="120"/>
          <w:sz w:val="12"/>
        </w:rPr>
        <w:t>8.4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(32</w:t>
      </w:r>
      <w:r>
        <w:rPr>
          <w:rFonts w:ascii="Geneva" w:hAnsi="Geneva"/>
          <w:color w:val="231F20"/>
          <w:spacing w:val="-2"/>
          <w:w w:val="120"/>
          <w:sz w:val="12"/>
        </w:rPr>
        <w:t>–</w:t>
      </w:r>
      <w:r>
        <w:rPr>
          <w:color w:val="231F20"/>
          <w:spacing w:val="-2"/>
          <w:w w:val="120"/>
          <w:sz w:val="12"/>
        </w:rPr>
        <w:t>100)</w:t>
      </w:r>
    </w:p>
    <w:p>
      <w:pPr>
        <w:tabs>
          <w:tab w:pos="7454" w:val="left" w:leader="none"/>
        </w:tabs>
        <w:spacing w:before="29"/>
        <w:ind w:left="227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Vitamins</w:t>
      </w:r>
      <w:r>
        <w:rPr>
          <w:color w:val="231F20"/>
          <w:spacing w:val="3"/>
          <w:w w:val="110"/>
          <w:sz w:val="12"/>
        </w:rPr>
        <w:t> </w:t>
      </w:r>
      <w:r>
        <w:rPr>
          <w:color w:val="231F20"/>
          <w:w w:val="110"/>
          <w:sz w:val="12"/>
        </w:rPr>
        <w:t>A,</w:t>
      </w:r>
      <w:r>
        <w:rPr>
          <w:color w:val="231F20"/>
          <w:spacing w:val="6"/>
          <w:w w:val="110"/>
          <w:sz w:val="12"/>
        </w:rPr>
        <w:t> </w:t>
      </w:r>
      <w:r>
        <w:rPr>
          <w:color w:val="231F20"/>
          <w:w w:val="110"/>
          <w:sz w:val="12"/>
        </w:rPr>
        <w:t>K,</w:t>
      </w:r>
      <w:r>
        <w:rPr>
          <w:color w:val="231F20"/>
          <w:spacing w:val="4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E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10"/>
          <w:sz w:val="12"/>
        </w:rPr>
        <w:t>Normal</w:t>
      </w:r>
    </w:p>
    <w:p>
      <w:pPr>
        <w:tabs>
          <w:tab w:pos="7454" w:val="left" w:leader="none"/>
        </w:tabs>
        <w:spacing w:before="33"/>
        <w:ind w:left="227" w:right="0" w:firstLine="0"/>
        <w:jc w:val="left"/>
        <w:rPr>
          <w:sz w:val="12"/>
        </w:rPr>
      </w:pPr>
      <w:r>
        <w:rPr>
          <w:color w:val="231F20"/>
          <w:w w:val="120"/>
          <w:sz w:val="12"/>
        </w:rPr>
        <w:t>Celiac</w:t>
      </w:r>
      <w:r>
        <w:rPr>
          <w:color w:val="231F20"/>
          <w:spacing w:val="-8"/>
          <w:w w:val="120"/>
          <w:sz w:val="12"/>
        </w:rPr>
        <w:t> </w:t>
      </w:r>
      <w:r>
        <w:rPr>
          <w:color w:val="231F20"/>
          <w:w w:val="120"/>
          <w:sz w:val="12"/>
        </w:rPr>
        <w:t>antibody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panel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20"/>
          <w:sz w:val="12"/>
        </w:rPr>
        <w:t>Normal</w:t>
      </w:r>
    </w:p>
    <w:p>
      <w:pPr>
        <w:tabs>
          <w:tab w:pos="7454" w:val="left" w:leader="none"/>
        </w:tabs>
        <w:spacing w:before="34"/>
        <w:ind w:left="227" w:right="0" w:firstLine="0"/>
        <w:jc w:val="left"/>
        <w:rPr>
          <w:sz w:val="12"/>
        </w:rPr>
      </w:pPr>
      <w:r>
        <w:rPr>
          <w:color w:val="231F20"/>
          <w:w w:val="120"/>
          <w:sz w:val="12"/>
        </w:rPr>
        <w:t>Pancreatic</w:t>
      </w:r>
      <w:r>
        <w:rPr>
          <w:color w:val="231F20"/>
          <w:spacing w:val="1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enzymes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20"/>
          <w:sz w:val="12"/>
        </w:rPr>
        <w:t>Normal</w:t>
      </w:r>
    </w:p>
    <w:p>
      <w:pPr>
        <w:tabs>
          <w:tab w:pos="7454" w:val="left" w:leader="none"/>
        </w:tabs>
        <w:spacing w:before="34"/>
        <w:ind w:left="227" w:right="0" w:firstLine="0"/>
        <w:jc w:val="left"/>
        <w:rPr>
          <w:sz w:val="12"/>
        </w:rPr>
      </w:pPr>
      <w:r>
        <w:rPr>
          <w:color w:val="231F20"/>
          <w:spacing w:val="-2"/>
          <w:w w:val="120"/>
          <w:sz w:val="12"/>
        </w:rPr>
        <w:t>Homocysteine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20"/>
          <w:sz w:val="12"/>
        </w:rPr>
        <w:t>Normal</w:t>
      </w:r>
    </w:p>
    <w:p>
      <w:pPr>
        <w:tabs>
          <w:tab w:pos="7454" w:val="left" w:leader="none"/>
        </w:tabs>
        <w:spacing w:before="33"/>
        <w:ind w:left="227" w:right="0" w:firstLine="0"/>
        <w:jc w:val="left"/>
        <w:rPr>
          <w:sz w:val="12"/>
        </w:rPr>
      </w:pPr>
      <w:r>
        <w:rPr>
          <w:color w:val="231F20"/>
          <w:w w:val="120"/>
          <w:sz w:val="12"/>
        </w:rPr>
        <w:t>Creatine</w:t>
      </w:r>
      <w:r>
        <w:rPr>
          <w:color w:val="231F20"/>
          <w:spacing w:val="9"/>
          <w:w w:val="120"/>
          <w:sz w:val="12"/>
        </w:rPr>
        <w:t> </w:t>
      </w:r>
      <w:r>
        <w:rPr>
          <w:color w:val="231F20"/>
          <w:w w:val="120"/>
          <w:sz w:val="12"/>
        </w:rPr>
        <w:t>phosphokinase</w:t>
      </w:r>
      <w:r>
        <w:rPr>
          <w:color w:val="231F20"/>
          <w:spacing w:val="10"/>
          <w:w w:val="120"/>
          <w:sz w:val="12"/>
        </w:rPr>
        <w:t> </w:t>
      </w:r>
      <w:r>
        <w:rPr>
          <w:color w:val="231F20"/>
          <w:w w:val="120"/>
          <w:sz w:val="12"/>
        </w:rPr>
        <w:t>and</w:t>
      </w:r>
      <w:r>
        <w:rPr>
          <w:color w:val="231F20"/>
          <w:spacing w:val="8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aldolase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20"/>
          <w:sz w:val="12"/>
        </w:rPr>
        <w:t>Normal</w:t>
      </w:r>
    </w:p>
    <w:p>
      <w:pPr>
        <w:tabs>
          <w:tab w:pos="7454" w:val="left" w:leader="none"/>
        </w:tabs>
        <w:spacing w:before="33"/>
        <w:ind w:left="227" w:right="0" w:firstLine="0"/>
        <w:jc w:val="left"/>
        <w:rPr>
          <w:sz w:val="12"/>
        </w:rPr>
      </w:pPr>
      <w:r>
        <w:rPr>
          <w:color w:val="231F20"/>
          <w:w w:val="115"/>
          <w:sz w:val="12"/>
        </w:rPr>
        <w:t>Muscle</w:t>
      </w:r>
      <w:r>
        <w:rPr>
          <w:color w:val="231F20"/>
          <w:spacing w:val="6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biopsy</w:t>
      </w:r>
      <w:r>
        <w:rPr>
          <w:color w:val="231F20"/>
          <w:sz w:val="12"/>
        </w:rPr>
        <w:tab/>
      </w:r>
      <w:r>
        <w:rPr>
          <w:color w:val="231F20"/>
          <w:w w:val="120"/>
          <w:sz w:val="12"/>
        </w:rPr>
        <w:t>Normal</w:t>
      </w:r>
      <w:r>
        <w:rPr>
          <w:color w:val="231F20"/>
          <w:spacing w:val="9"/>
          <w:w w:val="120"/>
          <w:sz w:val="12"/>
        </w:rPr>
        <w:t> </w:t>
      </w:r>
      <w:r>
        <w:rPr>
          <w:color w:val="231F20"/>
          <w:w w:val="120"/>
          <w:sz w:val="12"/>
        </w:rPr>
        <w:t>without</w:t>
      </w:r>
      <w:r>
        <w:rPr>
          <w:color w:val="231F20"/>
          <w:spacing w:val="9"/>
          <w:w w:val="120"/>
          <w:sz w:val="12"/>
        </w:rPr>
        <w:t> </w:t>
      </w:r>
      <w:r>
        <w:rPr>
          <w:color w:val="231F20"/>
          <w:w w:val="120"/>
          <w:sz w:val="12"/>
        </w:rPr>
        <w:t>ragged</w:t>
      </w:r>
      <w:r>
        <w:rPr>
          <w:color w:val="231F20"/>
          <w:spacing w:val="10"/>
          <w:w w:val="120"/>
          <w:sz w:val="12"/>
        </w:rPr>
        <w:t> </w:t>
      </w:r>
      <w:r>
        <w:rPr>
          <w:color w:val="231F20"/>
          <w:w w:val="120"/>
          <w:sz w:val="12"/>
        </w:rPr>
        <w:t>red</w:t>
      </w:r>
      <w:r>
        <w:rPr>
          <w:color w:val="231F20"/>
          <w:spacing w:val="8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ﬁbers</w:t>
      </w:r>
    </w:p>
    <w:p>
      <w:pPr>
        <w:tabs>
          <w:tab w:pos="7454" w:val="left" w:leader="none"/>
        </w:tabs>
        <w:spacing w:before="34"/>
        <w:ind w:left="22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GAD,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VGKC,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2"/>
        </w:rPr>
        <w:t>Hu,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Ri,</w:t>
      </w:r>
      <w:r>
        <w:rPr>
          <w:color w:val="231F20"/>
          <w:spacing w:val="6"/>
          <w:w w:val="105"/>
          <w:sz w:val="12"/>
        </w:rPr>
        <w:t> </w:t>
      </w:r>
      <w:r>
        <w:rPr>
          <w:color w:val="231F20"/>
          <w:w w:val="105"/>
          <w:sz w:val="12"/>
        </w:rPr>
        <w:t>Yo,</w:t>
      </w:r>
      <w:r>
        <w:rPr>
          <w:color w:val="231F20"/>
          <w:spacing w:val="6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NMDA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antibodies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10"/>
          <w:sz w:val="12"/>
        </w:rPr>
        <w:t>Normal</w:t>
      </w:r>
    </w:p>
    <w:p>
      <w:pPr>
        <w:tabs>
          <w:tab w:pos="7454" w:val="left" w:leader="none"/>
        </w:tabs>
        <w:spacing w:before="33"/>
        <w:ind w:left="227" w:right="0" w:firstLine="0"/>
        <w:jc w:val="left"/>
        <w:rPr>
          <w:sz w:val="12"/>
        </w:rPr>
      </w:pPr>
      <w:r>
        <w:rPr>
          <w:color w:val="231F20"/>
          <w:w w:val="120"/>
          <w:sz w:val="12"/>
        </w:rPr>
        <w:t>Urine</w:t>
      </w:r>
      <w:r>
        <w:rPr>
          <w:color w:val="231F20"/>
          <w:spacing w:val="-3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sulfatides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20"/>
          <w:sz w:val="12"/>
        </w:rPr>
        <w:t>Normal</w:t>
      </w:r>
    </w:p>
    <w:p>
      <w:pPr>
        <w:tabs>
          <w:tab w:pos="7454" w:val="left" w:leader="none"/>
        </w:tabs>
        <w:spacing w:before="33"/>
        <w:ind w:left="22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ANA, ESR,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ENA, cANCA, and </w:t>
      </w:r>
      <w:r>
        <w:rPr>
          <w:color w:val="231F20"/>
          <w:spacing w:val="-2"/>
          <w:w w:val="105"/>
          <w:sz w:val="12"/>
        </w:rPr>
        <w:t>pANCA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10"/>
          <w:sz w:val="12"/>
        </w:rPr>
        <w:t>Normal</w:t>
      </w:r>
    </w:p>
    <w:p>
      <w:pPr>
        <w:tabs>
          <w:tab w:pos="7454" w:val="left" w:leader="none"/>
        </w:tabs>
        <w:spacing w:before="33"/>
        <w:ind w:left="227" w:right="0" w:firstLine="0"/>
        <w:jc w:val="left"/>
        <w:rPr>
          <w:sz w:val="12"/>
        </w:rPr>
      </w:pPr>
      <w:r>
        <w:rPr>
          <w:color w:val="231F20"/>
          <w:spacing w:val="-2"/>
          <w:w w:val="120"/>
          <w:sz w:val="12"/>
        </w:rPr>
        <w:t>Echocardiogram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20"/>
          <w:sz w:val="12"/>
        </w:rPr>
        <w:t>Normal</w:t>
      </w:r>
    </w:p>
    <w:p>
      <w:pPr>
        <w:tabs>
          <w:tab w:pos="7454" w:val="left" w:leader="none"/>
        </w:tabs>
        <w:spacing w:before="33"/>
        <w:ind w:left="227" w:right="0" w:firstLine="0"/>
        <w:jc w:val="left"/>
        <w:rPr>
          <w:sz w:val="12"/>
        </w:rPr>
      </w:pPr>
      <w:r>
        <w:rPr>
          <w:color w:val="231F20"/>
          <w:w w:val="115"/>
          <w:sz w:val="12"/>
        </w:rPr>
        <w:t>Dual-energy</w:t>
      </w:r>
      <w:r>
        <w:rPr>
          <w:color w:val="231F20"/>
          <w:spacing w:val="15"/>
          <w:w w:val="115"/>
          <w:sz w:val="12"/>
        </w:rPr>
        <w:t> </w:t>
      </w:r>
      <w:r>
        <w:rPr>
          <w:color w:val="231F20"/>
          <w:w w:val="115"/>
          <w:sz w:val="12"/>
        </w:rPr>
        <w:t>X-ray</w:t>
      </w:r>
      <w:r>
        <w:rPr>
          <w:color w:val="231F20"/>
          <w:spacing w:val="15"/>
          <w:w w:val="115"/>
          <w:sz w:val="12"/>
        </w:rPr>
        <w:t> </w:t>
      </w:r>
      <w:r>
        <w:rPr>
          <w:color w:val="231F20"/>
          <w:w w:val="115"/>
          <w:sz w:val="12"/>
        </w:rPr>
        <w:t>absortiometry</w:t>
      </w:r>
      <w:r>
        <w:rPr>
          <w:color w:val="231F20"/>
          <w:spacing w:val="18"/>
          <w:w w:val="115"/>
          <w:sz w:val="12"/>
        </w:rPr>
        <w:t> </w:t>
      </w:r>
      <w:r>
        <w:rPr>
          <w:color w:val="231F20"/>
          <w:w w:val="115"/>
          <w:sz w:val="12"/>
        </w:rPr>
        <w:t>(DEXA)</w:t>
      </w:r>
      <w:r>
        <w:rPr>
          <w:color w:val="231F20"/>
          <w:spacing w:val="15"/>
          <w:w w:val="115"/>
          <w:sz w:val="12"/>
        </w:rPr>
        <w:t> </w:t>
      </w:r>
      <w:r>
        <w:rPr>
          <w:color w:val="231F20"/>
          <w:spacing w:val="-4"/>
          <w:w w:val="115"/>
          <w:sz w:val="12"/>
        </w:rPr>
        <w:t>scan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20"/>
          <w:sz w:val="12"/>
        </w:rPr>
        <w:t>Osteoporosis</w:t>
      </w:r>
    </w:p>
    <w:p>
      <w:pPr>
        <w:tabs>
          <w:tab w:pos="7454" w:val="left" w:leader="none"/>
        </w:tabs>
        <w:spacing w:before="35"/>
        <w:ind w:left="227" w:right="0" w:firstLine="0"/>
        <w:jc w:val="left"/>
        <w:rPr>
          <w:sz w:val="12"/>
        </w:rPr>
      </w:pPr>
      <w:r>
        <w:rPr>
          <w:color w:val="231F20"/>
          <w:w w:val="120"/>
          <w:sz w:val="12"/>
        </w:rPr>
        <w:t>Electromyography/nerve</w:t>
      </w:r>
      <w:r>
        <w:rPr>
          <w:color w:val="231F20"/>
          <w:spacing w:val="14"/>
          <w:w w:val="120"/>
          <w:sz w:val="12"/>
        </w:rPr>
        <w:t> </w:t>
      </w:r>
      <w:r>
        <w:rPr>
          <w:color w:val="231F20"/>
          <w:w w:val="120"/>
          <w:sz w:val="12"/>
        </w:rPr>
        <w:t>conduction</w:t>
      </w:r>
      <w:r>
        <w:rPr>
          <w:color w:val="231F20"/>
          <w:spacing w:val="17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tests</w:t>
      </w:r>
      <w:r>
        <w:rPr>
          <w:color w:val="231F20"/>
          <w:sz w:val="12"/>
        </w:rPr>
        <w:tab/>
      </w:r>
      <w:r>
        <w:rPr>
          <w:color w:val="231F20"/>
          <w:w w:val="120"/>
          <w:sz w:val="12"/>
        </w:rPr>
        <w:t>Sensory</w:t>
      </w:r>
      <w:r>
        <w:rPr>
          <w:color w:val="231F20"/>
          <w:spacing w:val="-2"/>
          <w:w w:val="120"/>
          <w:sz w:val="12"/>
        </w:rPr>
        <w:t> </w:t>
      </w:r>
      <w:r>
        <w:rPr>
          <w:color w:val="231F20"/>
          <w:w w:val="120"/>
          <w:sz w:val="12"/>
        </w:rPr>
        <w:t>axonal</w:t>
      </w:r>
      <w:r>
        <w:rPr>
          <w:color w:val="231F20"/>
          <w:spacing w:val="-2"/>
          <w:w w:val="120"/>
          <w:sz w:val="12"/>
        </w:rPr>
        <w:t> neuropathy</w:t>
      </w:r>
    </w:p>
    <w:p>
      <w:pPr>
        <w:tabs>
          <w:tab w:pos="7454" w:val="left" w:leader="none"/>
        </w:tabs>
        <w:spacing w:before="33"/>
        <w:ind w:left="227" w:right="0" w:firstLine="0"/>
        <w:jc w:val="left"/>
        <w:rPr>
          <w:sz w:val="12"/>
        </w:rPr>
      </w:pPr>
      <w:r>
        <w:rPr>
          <w:color w:val="231F20"/>
          <w:w w:val="120"/>
          <w:sz w:val="12"/>
        </w:rPr>
        <w:t>CA-125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w w:val="120"/>
          <w:sz w:val="12"/>
        </w:rPr>
        <w:t>tumor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marker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20"/>
          <w:sz w:val="12"/>
        </w:rPr>
        <w:t>Normal</w:t>
      </w:r>
    </w:p>
    <w:p>
      <w:pPr>
        <w:tabs>
          <w:tab w:pos="7454" w:val="left" w:leader="none"/>
        </w:tabs>
        <w:spacing w:before="33"/>
        <w:ind w:left="227" w:right="0" w:firstLine="0"/>
        <w:jc w:val="left"/>
        <w:rPr>
          <w:sz w:val="12"/>
        </w:rPr>
      </w:pPr>
      <w:r>
        <w:rPr>
          <w:color w:val="231F20"/>
          <w:spacing w:val="-5"/>
          <w:w w:val="105"/>
          <w:sz w:val="12"/>
        </w:rPr>
        <w:t>EEG</w:t>
      </w:r>
      <w:r>
        <w:rPr>
          <w:color w:val="231F20"/>
          <w:sz w:val="12"/>
        </w:rPr>
        <w:tab/>
      </w:r>
      <w:hyperlink w:history="true" w:anchor="_bookmark1">
        <w:r>
          <w:rPr>
            <w:color w:val="2E3092"/>
            <w:w w:val="105"/>
            <w:sz w:val="12"/>
          </w:rPr>
          <w:t>Fig.</w:t>
        </w:r>
        <w:r>
          <w:rPr>
            <w:color w:val="2E3092"/>
            <w:spacing w:val="13"/>
            <w:w w:val="105"/>
            <w:sz w:val="12"/>
          </w:rPr>
          <w:t> </w:t>
        </w:r>
        <w:r>
          <w:rPr>
            <w:color w:val="2E3092"/>
            <w:spacing w:val="-10"/>
            <w:w w:val="105"/>
            <w:sz w:val="12"/>
          </w:rPr>
          <w:t>1</w:t>
        </w:r>
      </w:hyperlink>
    </w:p>
    <w:p>
      <w:pPr>
        <w:tabs>
          <w:tab w:pos="7454" w:val="left" w:leader="none"/>
        </w:tabs>
        <w:spacing w:before="33"/>
        <w:ind w:left="227" w:right="0" w:firstLine="0"/>
        <w:jc w:val="left"/>
        <w:rPr>
          <w:sz w:val="12"/>
        </w:rPr>
      </w:pPr>
      <w:r>
        <w:rPr>
          <w:color w:val="231F20"/>
          <w:w w:val="115"/>
          <w:sz w:val="12"/>
        </w:rPr>
        <w:t>MRI brain </w:t>
      </w:r>
      <w:r>
        <w:rPr>
          <w:color w:val="231F20"/>
          <w:spacing w:val="-4"/>
          <w:w w:val="115"/>
          <w:sz w:val="12"/>
        </w:rPr>
        <w:t>scan</w:t>
      </w:r>
      <w:r>
        <w:rPr>
          <w:color w:val="231F20"/>
          <w:sz w:val="12"/>
        </w:rPr>
        <w:tab/>
      </w:r>
      <w:hyperlink w:history="true" w:anchor="_bookmark4">
        <w:r>
          <w:rPr>
            <w:color w:val="2E3092"/>
            <w:w w:val="110"/>
            <w:sz w:val="12"/>
          </w:rPr>
          <w:t>Fig.</w:t>
        </w:r>
        <w:r>
          <w:rPr>
            <w:color w:val="2E3092"/>
            <w:spacing w:val="1"/>
            <w:w w:val="115"/>
            <w:sz w:val="12"/>
          </w:rPr>
          <w:t> </w:t>
        </w:r>
        <w:r>
          <w:rPr>
            <w:color w:val="2E3092"/>
            <w:spacing w:val="-10"/>
            <w:w w:val="115"/>
            <w:sz w:val="12"/>
          </w:rPr>
          <w:t>2</w:t>
        </w:r>
      </w:hyperlink>
    </w:p>
    <w:p>
      <w:pPr>
        <w:spacing w:before="34"/>
        <w:ind w:left="227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POLG1</w:t>
      </w:r>
      <w:r>
        <w:rPr>
          <w:color w:val="231F20"/>
          <w:spacing w:val="9"/>
          <w:w w:val="110"/>
          <w:sz w:val="12"/>
        </w:rPr>
        <w:t> </w:t>
      </w:r>
      <w:r>
        <w:rPr>
          <w:color w:val="231F20"/>
          <w:w w:val="110"/>
          <w:sz w:val="12"/>
        </w:rPr>
        <w:t>genetic</w:t>
      </w:r>
      <w:r>
        <w:rPr>
          <w:color w:val="231F20"/>
          <w:spacing w:val="1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testing</w:t>
      </w:r>
    </w:p>
    <w:p>
      <w:pPr>
        <w:tabs>
          <w:tab w:pos="7454" w:val="left" w:leader="none"/>
        </w:tabs>
        <w:spacing w:before="33"/>
        <w:ind w:left="227" w:right="0" w:firstLine="0"/>
        <w:jc w:val="left"/>
        <w:rPr>
          <w:sz w:val="12"/>
        </w:rPr>
      </w:pPr>
      <w:r>
        <w:rPr>
          <w:color w:val="231F20"/>
          <w:spacing w:val="-2"/>
          <w:w w:val="120"/>
          <w:sz w:val="12"/>
        </w:rPr>
        <w:t>Patient</w:t>
      </w:r>
      <w:r>
        <w:rPr>
          <w:color w:val="231F20"/>
          <w:sz w:val="12"/>
        </w:rPr>
        <w:tab/>
      </w:r>
      <w:r>
        <w:rPr>
          <w:color w:val="231F20"/>
          <w:w w:val="120"/>
          <w:sz w:val="12"/>
        </w:rPr>
        <w:t>Compound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heterozygous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A467T/W748S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mutation</w:t>
      </w:r>
    </w:p>
    <w:p>
      <w:pPr>
        <w:tabs>
          <w:tab w:pos="7454" w:val="left" w:leader="none"/>
        </w:tabs>
        <w:spacing w:before="33"/>
        <w:ind w:left="227" w:right="0" w:firstLine="0"/>
        <w:jc w:val="left"/>
        <w:rPr>
          <w:sz w:val="12"/>
        </w:rPr>
      </w:pPr>
      <w:r>
        <w:rPr>
          <w:color w:val="231F20"/>
          <w:spacing w:val="-2"/>
          <w:w w:val="120"/>
          <w:sz w:val="12"/>
        </w:rPr>
        <w:t>Father</w:t>
      </w:r>
      <w:r>
        <w:rPr>
          <w:color w:val="231F20"/>
          <w:sz w:val="12"/>
        </w:rPr>
        <w:tab/>
      </w:r>
      <w:r>
        <w:rPr>
          <w:color w:val="231F20"/>
          <w:w w:val="115"/>
          <w:sz w:val="12"/>
        </w:rPr>
        <w:t>Heterozygous</w:t>
      </w:r>
      <w:r>
        <w:rPr>
          <w:color w:val="231F20"/>
          <w:spacing w:val="12"/>
          <w:w w:val="115"/>
          <w:sz w:val="12"/>
        </w:rPr>
        <w:t> </w:t>
      </w:r>
      <w:r>
        <w:rPr>
          <w:color w:val="231F20"/>
          <w:w w:val="115"/>
          <w:sz w:val="12"/>
        </w:rPr>
        <w:t>A467T</w:t>
      </w:r>
      <w:r>
        <w:rPr>
          <w:color w:val="231F20"/>
          <w:spacing w:val="9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mutation</w:t>
      </w:r>
    </w:p>
    <w:p>
      <w:pPr>
        <w:tabs>
          <w:tab w:pos="7454" w:val="left" w:leader="none"/>
        </w:tabs>
        <w:spacing w:before="35"/>
        <w:ind w:left="227" w:right="0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428396</wp:posOffset>
                </wp:positionH>
                <wp:positionV relativeFrom="paragraph">
                  <wp:posOffset>143695</wp:posOffset>
                </wp:positionV>
                <wp:extent cx="6592570" cy="698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5925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2570" h="6985">
                              <a:moveTo>
                                <a:pt x="6592316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6592316" y="6479"/>
                              </a:lnTo>
                              <a:lnTo>
                                <a:pt x="65923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31998pt;margin-top:11.314639pt;width:519.0800pt;height:.51022pt;mso-position-horizontal-relative:page;mso-position-vertical-relative:paragraph;z-index:-15721984;mso-wrap-distance-left:0;mso-wrap-distance-right:0" id="docshape13" filled="true" fillcolor="#231f20" stroked="false">
                <v:fill type="solid"/>
                <w10:wrap type="topAndBottom"/>
              </v:rect>
            </w:pict>
          </mc:Fallback>
        </mc:AlternateContent>
      </w:r>
      <w:r>
        <w:rPr>
          <w:color w:val="231F20"/>
          <w:spacing w:val="-2"/>
          <w:w w:val="120"/>
          <w:sz w:val="12"/>
        </w:rPr>
        <w:t>Mother</w:t>
      </w:r>
      <w:r>
        <w:rPr>
          <w:color w:val="231F20"/>
          <w:sz w:val="12"/>
        </w:rPr>
        <w:tab/>
      </w:r>
      <w:r>
        <w:rPr>
          <w:color w:val="231F20"/>
          <w:w w:val="120"/>
          <w:sz w:val="12"/>
        </w:rPr>
        <w:t>Heterozygous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w w:val="120"/>
          <w:sz w:val="12"/>
        </w:rPr>
        <w:t>W748S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mutation</w:t>
      </w:r>
    </w:p>
    <w:p>
      <w:pPr>
        <w:spacing w:line="297" w:lineRule="auto" w:before="59"/>
        <w:ind w:left="108" w:right="275" w:firstLine="107"/>
        <w:jc w:val="left"/>
        <w:rPr>
          <w:sz w:val="12"/>
        </w:rPr>
      </w:pPr>
      <w:bookmarkStart w:name="_bookmark3" w:id="7"/>
      <w:bookmarkEnd w:id="7"/>
      <w:r>
        <w:rPr/>
      </w:r>
      <w:r>
        <w:rPr>
          <w:color w:val="231F20"/>
          <w:w w:val="115"/>
          <w:sz w:val="12"/>
          <w:vertAlign w:val="superscript"/>
        </w:rPr>
        <w:t>a</w:t>
      </w:r>
      <w:r>
        <w:rPr>
          <w:color w:val="231F20"/>
          <w:spacing w:val="16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CADASIL,</w:t>
      </w:r>
      <w:r>
        <w:rPr>
          <w:color w:val="231F20"/>
          <w:spacing w:val="-8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cerebral</w:t>
      </w:r>
      <w:r>
        <w:rPr>
          <w:color w:val="231F20"/>
          <w:spacing w:val="-9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autosomal</w:t>
      </w:r>
      <w:r>
        <w:rPr>
          <w:color w:val="231F20"/>
          <w:spacing w:val="-9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dominant</w:t>
      </w:r>
      <w:r>
        <w:rPr>
          <w:color w:val="231F20"/>
          <w:spacing w:val="-8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arteriopathy</w:t>
      </w:r>
      <w:r>
        <w:rPr>
          <w:color w:val="231F20"/>
          <w:spacing w:val="-9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with</w:t>
      </w:r>
      <w:r>
        <w:rPr>
          <w:color w:val="231F20"/>
          <w:spacing w:val="-8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subcortical</w:t>
      </w:r>
      <w:r>
        <w:rPr>
          <w:color w:val="231F20"/>
          <w:spacing w:val="-9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infarcts</w:t>
      </w:r>
      <w:r>
        <w:rPr>
          <w:color w:val="231F20"/>
          <w:spacing w:val="-9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and</w:t>
      </w:r>
      <w:r>
        <w:rPr>
          <w:color w:val="231F20"/>
          <w:spacing w:val="-8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leukoencephalopathy;</w:t>
      </w:r>
      <w:r>
        <w:rPr>
          <w:color w:val="231F20"/>
          <w:spacing w:val="-9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FHM,</w:t>
      </w:r>
      <w:r>
        <w:rPr>
          <w:color w:val="231F20"/>
          <w:spacing w:val="-9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familial</w:t>
      </w:r>
      <w:r>
        <w:rPr>
          <w:color w:val="231F20"/>
          <w:spacing w:val="-8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hemiplegic</w:t>
      </w:r>
      <w:r>
        <w:rPr>
          <w:color w:val="231F20"/>
          <w:spacing w:val="-9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migraine;</w:t>
      </w:r>
      <w:r>
        <w:rPr>
          <w:color w:val="231F20"/>
          <w:spacing w:val="-8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GAD,</w:t>
      </w:r>
      <w:r>
        <w:rPr>
          <w:color w:val="231F20"/>
          <w:spacing w:val="-9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glutamic</w:t>
      </w:r>
      <w:r>
        <w:rPr>
          <w:color w:val="231F20"/>
          <w:spacing w:val="-9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acid</w:t>
      </w:r>
      <w:r>
        <w:rPr>
          <w:color w:val="231F20"/>
          <w:spacing w:val="-8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decarboxylase;</w:t>
      </w:r>
      <w:r>
        <w:rPr>
          <w:color w:val="231F20"/>
          <w:spacing w:val="-9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VGKC,</w:t>
      </w:r>
      <w:r>
        <w:rPr>
          <w:color w:val="231F20"/>
          <w:spacing w:val="40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voltage</w:t>
      </w:r>
      <w:r>
        <w:rPr>
          <w:color w:val="231F20"/>
          <w:spacing w:val="-9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gated</w:t>
      </w:r>
      <w:r>
        <w:rPr>
          <w:color w:val="231F20"/>
          <w:spacing w:val="-9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potassium</w:t>
      </w:r>
      <w:r>
        <w:rPr>
          <w:color w:val="231F20"/>
          <w:spacing w:val="-8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channel;</w:t>
      </w:r>
      <w:r>
        <w:rPr>
          <w:color w:val="231F20"/>
          <w:spacing w:val="-9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NMDA,</w:t>
      </w:r>
      <w:r>
        <w:rPr>
          <w:color w:val="231F20"/>
          <w:spacing w:val="-9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N</w:t>
      </w:r>
      <w:r>
        <w:rPr>
          <w:color w:val="231F20"/>
          <w:w w:val="115"/>
          <w:sz w:val="12"/>
          <w:vertAlign w:val="baseline"/>
        </w:rPr>
        <w:t>-methyl-D-aspartate;</w:t>
      </w:r>
      <w:r>
        <w:rPr>
          <w:color w:val="231F20"/>
          <w:spacing w:val="-8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ANA,</w:t>
      </w:r>
      <w:r>
        <w:rPr>
          <w:color w:val="231F20"/>
          <w:spacing w:val="-9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antinuclear</w:t>
      </w:r>
      <w:r>
        <w:rPr>
          <w:color w:val="231F20"/>
          <w:spacing w:val="-8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antibodies;</w:t>
      </w:r>
      <w:r>
        <w:rPr>
          <w:color w:val="231F20"/>
          <w:spacing w:val="-9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ENA,</w:t>
      </w:r>
      <w:r>
        <w:rPr>
          <w:color w:val="231F20"/>
          <w:spacing w:val="-9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extractable</w:t>
      </w:r>
      <w:r>
        <w:rPr>
          <w:color w:val="231F20"/>
          <w:spacing w:val="-8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nuclear</w:t>
      </w:r>
      <w:r>
        <w:rPr>
          <w:color w:val="231F20"/>
          <w:spacing w:val="-9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antigens;</w:t>
      </w:r>
      <w:r>
        <w:rPr>
          <w:color w:val="231F20"/>
          <w:spacing w:val="-9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ESR,</w:t>
      </w:r>
      <w:r>
        <w:rPr>
          <w:color w:val="231F20"/>
          <w:spacing w:val="-8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erythrocyte</w:t>
      </w:r>
      <w:r>
        <w:rPr>
          <w:color w:val="231F20"/>
          <w:spacing w:val="-9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sedimentation</w:t>
      </w:r>
      <w:r>
        <w:rPr>
          <w:color w:val="231F20"/>
          <w:spacing w:val="-8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rate.</w:t>
      </w:r>
    </w:p>
    <w:p>
      <w:pPr>
        <w:pStyle w:val="BodyText"/>
        <w:spacing w:before="223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5880"/>
          <w:pgMar w:top="700" w:bottom="280" w:left="566" w:right="566"/>
        </w:sectPr>
      </w:pPr>
    </w:p>
    <w:p>
      <w:pPr>
        <w:pStyle w:val="BodyText"/>
        <w:spacing w:line="273" w:lineRule="auto" w:before="107"/>
        <w:ind w:left="108" w:right="42"/>
        <w:jc w:val="both"/>
      </w:pPr>
      <w:r>
        <w:rPr>
          <w:color w:val="231F20"/>
          <w:w w:val="115"/>
        </w:rPr>
        <w:t>temporal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lobe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dependent)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solidly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average,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but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delayed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free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recall on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supraspan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verbal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list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learning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(California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Verbal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Learning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Test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II) was</w:t>
      </w:r>
      <w:r>
        <w:rPr>
          <w:color w:val="231F20"/>
          <w:w w:val="115"/>
        </w:rPr>
        <w:t> at</w:t>
      </w:r>
      <w:r>
        <w:rPr>
          <w:color w:val="231F20"/>
          <w:w w:val="115"/>
        </w:rPr>
        <w:t> only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10th</w:t>
      </w:r>
      <w:r>
        <w:rPr>
          <w:color w:val="231F20"/>
          <w:w w:val="115"/>
        </w:rPr>
        <w:t> percentile.</w:t>
      </w:r>
      <w:r>
        <w:rPr>
          <w:color w:val="231F20"/>
          <w:w w:val="115"/>
        </w:rPr>
        <w:t> Facial</w:t>
      </w:r>
      <w:r>
        <w:rPr>
          <w:color w:val="231F20"/>
          <w:w w:val="115"/>
        </w:rPr>
        <w:t> recognition</w:t>
      </w:r>
      <w:r>
        <w:rPr>
          <w:color w:val="231F20"/>
          <w:w w:val="115"/>
        </w:rPr>
        <w:t> memory</w:t>
      </w:r>
      <w:r>
        <w:rPr>
          <w:color w:val="231F20"/>
          <w:w w:val="115"/>
        </w:rPr>
        <w:t> (right posterior temporal dependent) was at the 2nd and 10th percentiles </w:t>
      </w:r>
      <w:r>
        <w:rPr>
          <w:color w:val="231F20"/>
          <w:w w:val="110"/>
        </w:rPr>
        <w:t>relative to age-matched norms. On tests of writing and ﬁnger dexterity </w:t>
      </w:r>
      <w:r>
        <w:rPr>
          <w:color w:val="231F20"/>
          <w:w w:val="115"/>
        </w:rPr>
        <w:t>she demonstrated pervasive graphomotor control problems.</w:t>
      </w:r>
      <w:r>
        <w:rPr>
          <w:color w:val="231F20"/>
          <w:w w:val="115"/>
        </w:rPr>
        <w:t> Single- word</w:t>
      </w:r>
      <w:r>
        <w:rPr>
          <w:color w:val="231F20"/>
          <w:spacing w:val="19"/>
          <w:w w:val="115"/>
        </w:rPr>
        <w:t> </w:t>
      </w:r>
      <w:r>
        <w:rPr>
          <w:color w:val="231F20"/>
          <w:w w:val="115"/>
        </w:rPr>
        <w:t>reading</w:t>
      </w:r>
      <w:r>
        <w:rPr>
          <w:color w:val="231F20"/>
          <w:spacing w:val="19"/>
          <w:w w:val="115"/>
        </w:rPr>
        <w:t> </w:t>
      </w:r>
      <w:r>
        <w:rPr>
          <w:color w:val="231F20"/>
          <w:w w:val="115"/>
        </w:rPr>
        <w:t>recognition</w:t>
      </w:r>
      <w:r>
        <w:rPr>
          <w:color w:val="231F20"/>
          <w:spacing w:val="18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19"/>
          <w:w w:val="115"/>
        </w:rPr>
        <w:t> </w:t>
      </w:r>
      <w:r>
        <w:rPr>
          <w:color w:val="231F20"/>
          <w:w w:val="115"/>
        </w:rPr>
        <w:t>at</w:t>
      </w:r>
      <w:r>
        <w:rPr>
          <w:color w:val="231F20"/>
          <w:spacing w:val="20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19"/>
          <w:w w:val="115"/>
        </w:rPr>
        <w:t> </w:t>
      </w:r>
      <w:r>
        <w:rPr>
          <w:color w:val="231F20"/>
          <w:w w:val="115"/>
        </w:rPr>
        <w:t>95th</w:t>
      </w:r>
      <w:r>
        <w:rPr>
          <w:color w:val="231F20"/>
          <w:spacing w:val="19"/>
          <w:w w:val="115"/>
        </w:rPr>
        <w:t> </w:t>
      </w:r>
      <w:r>
        <w:rPr>
          <w:color w:val="231F20"/>
          <w:w w:val="115"/>
        </w:rPr>
        <w:t>percentile.</w:t>
      </w:r>
      <w:r>
        <w:rPr>
          <w:color w:val="231F20"/>
          <w:spacing w:val="20"/>
          <w:w w:val="115"/>
        </w:rPr>
        <w:t> </w:t>
      </w:r>
      <w:r>
        <w:rPr>
          <w:color w:val="231F20"/>
          <w:w w:val="115"/>
        </w:rPr>
        <w:t>She</w:t>
      </w:r>
      <w:r>
        <w:rPr>
          <w:color w:val="231F20"/>
          <w:spacing w:val="19"/>
          <w:w w:val="115"/>
        </w:rPr>
        <w:t> </w:t>
      </w:r>
      <w:r>
        <w:rPr>
          <w:color w:val="231F20"/>
          <w:w w:val="115"/>
        </w:rPr>
        <w:t>also</w:t>
      </w:r>
      <w:r>
        <w:rPr>
          <w:color w:val="231F20"/>
          <w:spacing w:val="19"/>
          <w:w w:val="115"/>
        </w:rPr>
        <w:t> </w:t>
      </w:r>
      <w:r>
        <w:rPr>
          <w:color w:val="231F20"/>
          <w:spacing w:val="-5"/>
          <w:w w:val="115"/>
        </w:rPr>
        <w:t>had</w:t>
      </w:r>
    </w:p>
    <w:p>
      <w:pPr>
        <w:pStyle w:val="BodyText"/>
        <w:spacing w:line="252" w:lineRule="auto"/>
        <w:ind w:left="108" w:right="42"/>
        <w:jc w:val="both"/>
      </w:pPr>
      <w:r>
        <w:rPr>
          <w:color w:val="231F20"/>
          <w:w w:val="115"/>
        </w:rPr>
        <w:t>difﬁculty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calculations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using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single-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double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digit-numbers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as well</w:t>
      </w:r>
      <w:r>
        <w:rPr>
          <w:color w:val="231F20"/>
          <w:w w:val="115"/>
        </w:rPr>
        <w:t> as</w:t>
      </w:r>
      <w:r>
        <w:rPr>
          <w:color w:val="231F20"/>
          <w:w w:val="115"/>
        </w:rPr>
        <w:t> right</w:t>
      </w:r>
      <w:r>
        <w:rPr>
          <w:rFonts w:ascii="Geneva" w:hAnsi="Geneva"/>
          <w:color w:val="231F20"/>
          <w:w w:val="115"/>
        </w:rPr>
        <w:t>–</w:t>
      </w:r>
      <w:r>
        <w:rPr>
          <w:color w:val="231F20"/>
          <w:w w:val="115"/>
        </w:rPr>
        <w:t>left</w:t>
      </w:r>
      <w:r>
        <w:rPr>
          <w:color w:val="231F20"/>
          <w:w w:val="115"/>
        </w:rPr>
        <w:t> confusion.</w:t>
      </w:r>
      <w:r>
        <w:rPr>
          <w:color w:val="231F20"/>
          <w:w w:val="115"/>
        </w:rPr>
        <w:t> Overall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neuropsychological</w:t>
      </w:r>
      <w:r>
        <w:rPr>
          <w:color w:val="231F20"/>
          <w:w w:val="115"/>
        </w:rPr>
        <w:t> testing was consistent with a multifocal cognitive dysfunction.</w:t>
      </w:r>
    </w:p>
    <w:p>
      <w:pPr>
        <w:pStyle w:val="BodyText"/>
        <w:spacing w:line="273" w:lineRule="auto" w:before="14"/>
        <w:ind w:left="108" w:right="38" w:firstLine="239"/>
        <w:jc w:val="both"/>
      </w:pPr>
      <w:r>
        <w:rPr>
          <w:color w:val="231F20"/>
          <w:w w:val="115"/>
        </w:rPr>
        <w:t>Cranial</w:t>
      </w:r>
      <w:r>
        <w:rPr>
          <w:color w:val="231F20"/>
          <w:w w:val="115"/>
        </w:rPr>
        <w:t> nerve</w:t>
      </w:r>
      <w:r>
        <w:rPr>
          <w:color w:val="231F20"/>
          <w:w w:val="115"/>
        </w:rPr>
        <w:t> examination</w:t>
      </w:r>
      <w:r>
        <w:rPr>
          <w:color w:val="231F20"/>
          <w:w w:val="115"/>
        </w:rPr>
        <w:t> was</w:t>
      </w:r>
      <w:r>
        <w:rPr>
          <w:color w:val="231F20"/>
          <w:w w:val="115"/>
        </w:rPr>
        <w:t> noteworthy</w:t>
      </w:r>
      <w:r>
        <w:rPr>
          <w:color w:val="231F20"/>
          <w:w w:val="115"/>
        </w:rPr>
        <w:t> for</w:t>
      </w:r>
      <w:r>
        <w:rPr>
          <w:color w:val="231F20"/>
          <w:w w:val="115"/>
        </w:rPr>
        <w:t> downbeat</w:t>
      </w:r>
      <w:r>
        <w:rPr>
          <w:color w:val="231F20"/>
          <w:w w:val="115"/>
        </w:rPr>
        <w:t> and horizontal</w:t>
      </w:r>
      <w:r>
        <w:rPr>
          <w:color w:val="231F20"/>
          <w:w w:val="115"/>
        </w:rPr>
        <w:t> nystagmus,</w:t>
      </w:r>
      <w:r>
        <w:rPr>
          <w:color w:val="231F20"/>
          <w:w w:val="115"/>
        </w:rPr>
        <w:t> ocular dysmetria, right homonymous</w:t>
      </w:r>
      <w:r>
        <w:rPr>
          <w:color w:val="231F20"/>
          <w:w w:val="115"/>
        </w:rPr>
        <w:t> hemi- anopsia, bilateral tilted and atrophic optic nerves, and a mild right central facial nerve palsy, with the rest of the cranial nerves being grossly intact. On motor testing there was a right upper extremity drift</w:t>
      </w:r>
      <w:r>
        <w:rPr>
          <w:color w:val="231F20"/>
          <w:w w:val="115"/>
        </w:rPr>
        <w:t> with</w:t>
      </w:r>
      <w:r>
        <w:rPr>
          <w:color w:val="231F20"/>
          <w:w w:val="115"/>
        </w:rPr>
        <w:t> strength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4/5,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bilateral</w:t>
      </w:r>
      <w:r>
        <w:rPr>
          <w:color w:val="231F20"/>
          <w:w w:val="115"/>
        </w:rPr>
        <w:t> weakness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foot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dorsiﬂexion at 4/5, with normal strength in the rest of her muscles. Sensation</w:t>
      </w:r>
      <w:r>
        <w:rPr>
          <w:color w:val="231F20"/>
          <w:w w:val="115"/>
        </w:rPr>
        <w:t> was</w:t>
      </w:r>
      <w:r>
        <w:rPr>
          <w:color w:val="231F20"/>
          <w:w w:val="115"/>
        </w:rPr>
        <w:t> diminished</w:t>
      </w:r>
      <w:r>
        <w:rPr>
          <w:color w:val="231F20"/>
          <w:w w:val="115"/>
        </w:rPr>
        <w:t> to</w:t>
      </w:r>
      <w:r>
        <w:rPr>
          <w:color w:val="231F20"/>
          <w:w w:val="115"/>
        </w:rPr>
        <w:t> pain,</w:t>
      </w:r>
      <w:r>
        <w:rPr>
          <w:color w:val="231F20"/>
          <w:w w:val="115"/>
        </w:rPr>
        <w:t> temperature,</w:t>
      </w:r>
      <w:r>
        <w:rPr>
          <w:color w:val="231F20"/>
          <w:w w:val="115"/>
        </w:rPr>
        <w:t> vibration,</w:t>
      </w:r>
      <w:r>
        <w:rPr>
          <w:color w:val="231F20"/>
          <w:w w:val="115"/>
        </w:rPr>
        <w:t> and proprioception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all</w:t>
      </w:r>
      <w:r>
        <w:rPr>
          <w:color w:val="231F20"/>
          <w:w w:val="115"/>
        </w:rPr>
        <w:t> four</w:t>
      </w:r>
      <w:r>
        <w:rPr>
          <w:color w:val="231F20"/>
          <w:w w:val="115"/>
        </w:rPr>
        <w:t> extremities.</w:t>
      </w:r>
      <w:r>
        <w:rPr>
          <w:color w:val="231F20"/>
          <w:w w:val="115"/>
        </w:rPr>
        <w:t> On</w:t>
      </w:r>
      <w:r>
        <w:rPr>
          <w:color w:val="231F20"/>
          <w:w w:val="115"/>
        </w:rPr>
        <w:t> coordination</w:t>
      </w:r>
      <w:r>
        <w:rPr>
          <w:color w:val="231F20"/>
          <w:w w:val="115"/>
        </w:rPr>
        <w:t> testing</w:t>
      </w:r>
      <w:r>
        <w:rPr>
          <w:color w:val="231F20"/>
          <w:w w:val="115"/>
        </w:rPr>
        <w:t> the patient</w:t>
      </w:r>
      <w:r>
        <w:rPr>
          <w:color w:val="231F20"/>
          <w:w w:val="115"/>
        </w:rPr>
        <w:t> was</w:t>
      </w:r>
      <w:r>
        <w:rPr>
          <w:color w:val="231F20"/>
          <w:w w:val="115"/>
        </w:rPr>
        <w:t> unable</w:t>
      </w:r>
      <w:r>
        <w:rPr>
          <w:color w:val="231F20"/>
          <w:w w:val="115"/>
        </w:rPr>
        <w:t> to</w:t>
      </w:r>
      <w:r>
        <w:rPr>
          <w:color w:val="231F20"/>
          <w:w w:val="115"/>
        </w:rPr>
        <w:t> perform</w:t>
      </w:r>
      <w:r>
        <w:rPr>
          <w:color w:val="231F20"/>
          <w:w w:val="115"/>
        </w:rPr>
        <w:t> ﬁnger-to-nose</w:t>
      </w:r>
      <w:r>
        <w:rPr>
          <w:color w:val="231F20"/>
          <w:w w:val="115"/>
        </w:rPr>
        <w:t> or</w:t>
      </w:r>
      <w:r>
        <w:rPr>
          <w:color w:val="231F20"/>
          <w:w w:val="115"/>
        </w:rPr>
        <w:t> heel-to-shin</w:t>
      </w:r>
      <w:r>
        <w:rPr>
          <w:color w:val="231F20"/>
          <w:w w:val="115"/>
        </w:rPr>
        <w:t> and</w:t>
      </w:r>
      <w:r>
        <w:rPr>
          <w:color w:val="231F20"/>
          <w:spacing w:val="80"/>
          <w:w w:val="115"/>
        </w:rPr>
        <w:t> </w:t>
      </w:r>
      <w:r>
        <w:rPr>
          <w:color w:val="231F20"/>
          <w:w w:val="115"/>
        </w:rPr>
        <w:t>had</w:t>
      </w:r>
      <w:r>
        <w:rPr>
          <w:color w:val="231F20"/>
          <w:w w:val="115"/>
        </w:rPr>
        <w:t> a</w:t>
      </w:r>
      <w:r>
        <w:rPr>
          <w:color w:val="231F20"/>
          <w:w w:val="115"/>
        </w:rPr>
        <w:t> positive</w:t>
      </w:r>
      <w:r>
        <w:rPr>
          <w:color w:val="231F20"/>
          <w:w w:val="115"/>
        </w:rPr>
        <w:t> Romberg</w:t>
      </w:r>
      <w:r>
        <w:rPr>
          <w:color w:val="231F20"/>
          <w:w w:val="115"/>
        </w:rPr>
        <w:t> sign.</w:t>
      </w:r>
      <w:r>
        <w:rPr>
          <w:color w:val="231F20"/>
          <w:w w:val="115"/>
        </w:rPr>
        <w:t> Gait</w:t>
      </w:r>
      <w:r>
        <w:rPr>
          <w:color w:val="231F20"/>
          <w:w w:val="115"/>
        </w:rPr>
        <w:t> was</w:t>
      </w:r>
      <w:r>
        <w:rPr>
          <w:color w:val="231F20"/>
          <w:w w:val="115"/>
        </w:rPr>
        <w:t> unsteady,</w:t>
      </w:r>
      <w:r>
        <w:rPr>
          <w:color w:val="231F20"/>
          <w:w w:val="115"/>
        </w:rPr>
        <w:t> wide-based,</w:t>
      </w:r>
      <w:r>
        <w:rPr>
          <w:color w:val="231F20"/>
          <w:w w:val="115"/>
        </w:rPr>
        <w:t> and ataxic,</w:t>
      </w:r>
      <w:r>
        <w:rPr>
          <w:color w:val="231F20"/>
          <w:w w:val="115"/>
        </w:rPr>
        <w:t> with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patient</w:t>
      </w:r>
      <w:r>
        <w:rPr>
          <w:color w:val="231F20"/>
          <w:w w:val="115"/>
        </w:rPr>
        <w:t> leaning</w:t>
      </w:r>
      <w:r>
        <w:rPr>
          <w:color w:val="231F20"/>
          <w:w w:val="115"/>
        </w:rPr>
        <w:t> more</w:t>
      </w:r>
      <w:r>
        <w:rPr>
          <w:color w:val="231F20"/>
          <w:w w:val="115"/>
        </w:rPr>
        <w:t> to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right.</w:t>
      </w:r>
      <w:r>
        <w:rPr>
          <w:color w:val="231F20"/>
          <w:w w:val="115"/>
        </w:rPr>
        <w:t> Reﬂexes</w:t>
      </w:r>
      <w:r>
        <w:rPr>
          <w:color w:val="231F20"/>
          <w:w w:val="115"/>
        </w:rPr>
        <w:t> were hypoactive</w:t>
      </w:r>
      <w:r>
        <w:rPr>
          <w:color w:val="231F20"/>
          <w:w w:val="115"/>
        </w:rPr>
        <w:t> at </w:t>
      </w:r>
      <w:r>
        <w:rPr>
          <w:color w:val="231F20"/>
          <w:w w:val="140"/>
        </w:rPr>
        <w:t>+</w:t>
      </w:r>
      <w:r>
        <w:rPr>
          <w:color w:val="231F20"/>
          <w:spacing w:val="-14"/>
          <w:w w:val="140"/>
        </w:rPr>
        <w:t> </w:t>
      </w:r>
      <w:r>
        <w:rPr>
          <w:color w:val="231F20"/>
          <w:w w:val="115"/>
        </w:rPr>
        <w:t>1/4 in</w:t>
      </w:r>
      <w:r>
        <w:rPr>
          <w:color w:val="231F20"/>
          <w:w w:val="115"/>
        </w:rPr>
        <w:t> the upper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lower extremities. Plantar cutaneous</w:t>
      </w:r>
      <w:r>
        <w:rPr>
          <w:color w:val="231F20"/>
          <w:w w:val="115"/>
        </w:rPr>
        <w:t> responses</w:t>
      </w:r>
      <w:r>
        <w:rPr>
          <w:color w:val="231F20"/>
          <w:w w:val="115"/>
        </w:rPr>
        <w:t> were</w:t>
      </w:r>
      <w:r>
        <w:rPr>
          <w:color w:val="231F20"/>
          <w:w w:val="115"/>
        </w:rPr>
        <w:t> ﬂexor</w:t>
      </w:r>
      <w:r>
        <w:rPr>
          <w:color w:val="231F20"/>
          <w:w w:val="115"/>
        </w:rPr>
        <w:t> bilaterally</w:t>
      </w:r>
      <w:r>
        <w:rPr>
          <w:color w:val="231F20"/>
          <w:w w:val="115"/>
        </w:rPr>
        <w:t> with</w:t>
      </w:r>
      <w:r>
        <w:rPr>
          <w:color w:val="231F20"/>
          <w:w w:val="115"/>
        </w:rPr>
        <w:t> no</w:t>
      </w:r>
      <w:r>
        <w:rPr>
          <w:color w:val="231F20"/>
          <w:w w:val="115"/>
        </w:rPr>
        <w:t> clonus</w:t>
      </w:r>
      <w:r>
        <w:rPr>
          <w:color w:val="231F20"/>
          <w:w w:val="115"/>
        </w:rPr>
        <w:t> or pathological</w:t>
      </w:r>
      <w:r>
        <w:rPr>
          <w:color w:val="231F20"/>
          <w:w w:val="115"/>
        </w:rPr>
        <w:t> spread.</w:t>
      </w:r>
    </w:p>
    <w:p>
      <w:pPr>
        <w:pStyle w:val="BodyText"/>
        <w:spacing w:line="271" w:lineRule="auto"/>
        <w:ind w:left="108" w:right="41" w:firstLine="239"/>
        <w:jc w:val="both"/>
      </w:pPr>
      <w:r>
        <w:rPr>
          <w:color w:val="231F20"/>
          <w:w w:val="115"/>
        </w:rPr>
        <w:t>On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basis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patient's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clinical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history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worsening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seizures and</w:t>
      </w:r>
      <w:r>
        <w:rPr>
          <w:color w:val="231F20"/>
          <w:spacing w:val="33"/>
          <w:w w:val="115"/>
        </w:rPr>
        <w:t> </w:t>
      </w:r>
      <w:r>
        <w:rPr>
          <w:color w:val="231F20"/>
          <w:w w:val="115"/>
        </w:rPr>
        <w:t>cognitive</w:t>
      </w:r>
      <w:r>
        <w:rPr>
          <w:color w:val="231F20"/>
          <w:spacing w:val="33"/>
          <w:w w:val="115"/>
        </w:rPr>
        <w:t> </w:t>
      </w:r>
      <w:r>
        <w:rPr>
          <w:color w:val="231F20"/>
          <w:w w:val="115"/>
        </w:rPr>
        <w:t>function</w:t>
      </w:r>
      <w:r>
        <w:rPr>
          <w:color w:val="231F20"/>
          <w:spacing w:val="34"/>
          <w:w w:val="115"/>
        </w:rPr>
        <w:t> </w:t>
      </w:r>
      <w:r>
        <w:rPr>
          <w:color w:val="231F20"/>
          <w:w w:val="115"/>
        </w:rPr>
        <w:t>on</w:t>
      </w:r>
      <w:r>
        <w:rPr>
          <w:color w:val="231F20"/>
          <w:spacing w:val="34"/>
          <w:w w:val="115"/>
        </w:rPr>
        <w:t> </w:t>
      </w:r>
      <w:r>
        <w:rPr>
          <w:color w:val="231F20"/>
          <w:w w:val="115"/>
        </w:rPr>
        <w:t>valproate,</w:t>
      </w:r>
      <w:r>
        <w:rPr>
          <w:color w:val="231F20"/>
          <w:spacing w:val="32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34"/>
          <w:w w:val="115"/>
        </w:rPr>
        <w:t> </w:t>
      </w:r>
      <w:r>
        <w:rPr>
          <w:color w:val="231F20"/>
          <w:w w:val="115"/>
        </w:rPr>
        <w:t>because</w:t>
      </w:r>
      <w:r>
        <w:rPr>
          <w:color w:val="231F20"/>
          <w:spacing w:val="33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34"/>
          <w:w w:val="115"/>
        </w:rPr>
        <w:t> </w:t>
      </w:r>
      <w:r>
        <w:rPr>
          <w:color w:val="231F20"/>
          <w:w w:val="115"/>
        </w:rPr>
        <w:t>evidence</w:t>
      </w:r>
      <w:r>
        <w:rPr>
          <w:color w:val="231F20"/>
          <w:spacing w:val="34"/>
          <w:w w:val="115"/>
        </w:rPr>
        <w:t> </w:t>
      </w:r>
      <w:r>
        <w:rPr>
          <w:color w:val="231F20"/>
          <w:spacing w:val="-5"/>
          <w:w w:val="115"/>
        </w:rPr>
        <w:t>of</w:t>
      </w:r>
    </w:p>
    <w:p>
      <w:pPr>
        <w:pStyle w:val="BodyText"/>
        <w:spacing w:line="273" w:lineRule="auto" w:before="107"/>
        <w:ind w:left="108" w:right="280"/>
        <w:jc w:val="both"/>
      </w:pPr>
      <w:r>
        <w:rPr/>
        <w:br w:type="column"/>
      </w:r>
      <w:r>
        <w:rPr>
          <w:color w:val="231F20"/>
          <w:w w:val="110"/>
        </w:rPr>
        <w:t>multisystemic</w:t>
      </w:r>
      <w:r>
        <w:rPr>
          <w:color w:val="231F20"/>
          <w:w w:val="110"/>
        </w:rPr>
        <w:t> involvement,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mitochondrial</w:t>
      </w:r>
      <w:r>
        <w:rPr>
          <w:color w:val="231F20"/>
          <w:w w:val="110"/>
        </w:rPr>
        <w:t> cytopathy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sus-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pected,</w:t>
      </w:r>
      <w:r>
        <w:rPr>
          <w:color w:val="231F20"/>
          <w:w w:val="110"/>
        </w:rPr>
        <w:t> though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differential</w:t>
      </w:r>
      <w:r>
        <w:rPr>
          <w:color w:val="231F20"/>
          <w:w w:val="110"/>
        </w:rPr>
        <w:t> also</w:t>
      </w:r>
      <w:r>
        <w:rPr>
          <w:color w:val="231F20"/>
          <w:w w:val="110"/>
        </w:rPr>
        <w:t> included</w:t>
      </w:r>
      <w:r>
        <w:rPr>
          <w:color w:val="231F20"/>
          <w:w w:val="110"/>
        </w:rPr>
        <w:t> cerebral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autosomal dominant arteriopathy with subcortical infarcts and leukoencephalo- pathy</w:t>
      </w:r>
      <w:r>
        <w:rPr>
          <w:color w:val="231F20"/>
          <w:w w:val="110"/>
        </w:rPr>
        <w:t> (CADASIL),</w:t>
      </w:r>
      <w:r>
        <w:rPr>
          <w:color w:val="231F20"/>
          <w:w w:val="110"/>
        </w:rPr>
        <w:t> familial</w:t>
      </w:r>
      <w:r>
        <w:rPr>
          <w:color w:val="231F20"/>
          <w:w w:val="110"/>
        </w:rPr>
        <w:t> hemiplegic</w:t>
      </w:r>
      <w:r>
        <w:rPr>
          <w:color w:val="231F20"/>
          <w:w w:val="110"/>
        </w:rPr>
        <w:t> migraine</w:t>
      </w:r>
      <w:r>
        <w:rPr>
          <w:color w:val="231F20"/>
          <w:w w:val="110"/>
        </w:rPr>
        <w:t> (FHM),</w:t>
      </w:r>
      <w:r>
        <w:rPr>
          <w:color w:val="231F20"/>
          <w:w w:val="110"/>
        </w:rPr>
        <w:t> autosomal dominant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ataxias,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leukodystrophy,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paraneoplastic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disorder,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as well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diseases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infectious,</w:t>
      </w:r>
      <w:r>
        <w:rPr>
          <w:color w:val="231F20"/>
          <w:w w:val="110"/>
        </w:rPr>
        <w:t> autoimmune,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neurodegenerative etiology. Valproate was immediately switched to phenytoin and 10% dextrose</w:t>
      </w:r>
      <w:r>
        <w:rPr>
          <w:color w:val="231F20"/>
          <w:w w:val="110"/>
        </w:rPr>
        <w:t> intravenously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L-carnitine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coenzyme</w:t>
      </w:r>
      <w:r>
        <w:rPr>
          <w:color w:val="231F20"/>
          <w:w w:val="110"/>
        </w:rPr>
        <w:t> Q-10</w:t>
      </w:r>
      <w:r>
        <w:rPr>
          <w:color w:val="231F20"/>
          <w:w w:val="110"/>
        </w:rPr>
        <w:t> was started, which resulted in rapid resolution of the epileptic status and subsequent</w:t>
      </w:r>
      <w:r>
        <w:rPr>
          <w:color w:val="231F20"/>
          <w:w w:val="110"/>
        </w:rPr>
        <w:t> improvement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patient's</w:t>
      </w:r>
      <w:r>
        <w:rPr>
          <w:color w:val="231F20"/>
          <w:w w:val="110"/>
        </w:rPr>
        <w:t> neurological</w:t>
      </w:r>
      <w:r>
        <w:rPr>
          <w:color w:val="231F20"/>
          <w:w w:val="110"/>
        </w:rPr>
        <w:t> function. Diagnostic</w:t>
      </w:r>
      <w:r>
        <w:rPr>
          <w:color w:val="231F20"/>
          <w:w w:val="110"/>
        </w:rPr>
        <w:t> workup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addition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scalp</w:t>
      </w:r>
      <w:r>
        <w:rPr>
          <w:color w:val="231F20"/>
          <w:w w:val="110"/>
        </w:rPr>
        <w:t> VEEG</w:t>
      </w:r>
      <w:r>
        <w:rPr>
          <w:color w:val="231F20"/>
          <w:w w:val="110"/>
        </w:rPr>
        <w:t> monitoring</w:t>
      </w:r>
      <w:r>
        <w:rPr>
          <w:color w:val="231F20"/>
          <w:w w:val="110"/>
        </w:rPr>
        <w:t> included: comprehensive blood and spinal ﬂuid testing (</w:t>
      </w:r>
      <w:hyperlink w:history="true" w:anchor="_bookmark2">
        <w:r>
          <w:rPr>
            <w:color w:val="2E3092"/>
            <w:w w:val="110"/>
          </w:rPr>
          <w:t>Table 1</w:t>
        </w:r>
      </w:hyperlink>
      <w:r>
        <w:rPr>
          <w:color w:val="231F20"/>
          <w:w w:val="110"/>
        </w:rPr>
        <w:t>), neuroimaging, echocardiogram,</w:t>
      </w:r>
      <w:r>
        <w:rPr>
          <w:color w:val="231F20"/>
          <w:w w:val="110"/>
        </w:rPr>
        <w:t> muscle</w:t>
      </w:r>
      <w:r>
        <w:rPr>
          <w:color w:val="231F20"/>
          <w:w w:val="110"/>
        </w:rPr>
        <w:t> biopsy,</w:t>
      </w:r>
      <w:r>
        <w:rPr>
          <w:color w:val="231F20"/>
          <w:w w:val="110"/>
        </w:rPr>
        <w:t> genetic</w:t>
      </w:r>
      <w:r>
        <w:rPr>
          <w:color w:val="231F20"/>
          <w:w w:val="110"/>
        </w:rPr>
        <w:t> testing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mitochondrial disorders,</w:t>
      </w:r>
      <w:r>
        <w:rPr>
          <w:color w:val="231F20"/>
          <w:w w:val="110"/>
        </w:rPr>
        <w:t> such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mitochondrial</w:t>
      </w:r>
      <w:r>
        <w:rPr>
          <w:color w:val="231F20"/>
          <w:w w:val="110"/>
        </w:rPr>
        <w:t> encephalomyopathy,</w:t>
      </w:r>
      <w:r>
        <w:rPr>
          <w:color w:val="231F20"/>
          <w:w w:val="110"/>
        </w:rPr>
        <w:t> lactic</w:t>
      </w:r>
      <w:r>
        <w:rPr>
          <w:color w:val="231F20"/>
          <w:w w:val="110"/>
        </w:rPr>
        <w:t> acidosis, 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strokelike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episodes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(MELAS),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myoclonic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epilepsy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ragged-red </w:t>
      </w:r>
      <w:r>
        <w:rPr>
          <w:color w:val="231F20"/>
        </w:rPr>
        <w:t>ﬁbers (MERRF), and genetic testing for CADASIL and FHM. All laboratory</w:t>
      </w:r>
      <w:r>
        <w:rPr>
          <w:color w:val="231F20"/>
          <w:w w:val="110"/>
        </w:rPr>
        <w:t> tests (</w:t>
      </w:r>
      <w:hyperlink w:history="true" w:anchor="_bookmark2">
        <w:r>
          <w:rPr>
            <w:color w:val="2E3092"/>
            <w:w w:val="110"/>
          </w:rPr>
          <w:t>Table 1</w:t>
        </w:r>
      </w:hyperlink>
      <w:r>
        <w:rPr>
          <w:color w:val="231F20"/>
          <w:w w:val="110"/>
        </w:rPr>
        <w:t>), except for the high serum pyruvate and lactate levels, low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vitamin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</w:t>
      </w:r>
      <w:r>
        <w:rPr>
          <w:color w:val="231F20"/>
          <w:w w:val="110"/>
          <w:vertAlign w:val="subscript"/>
        </w:rPr>
        <w:t>12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25-hydroxyvitamin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levels,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brain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MRI,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EEG, were normal. MRI of the brain (</w:t>
      </w:r>
      <w:hyperlink w:history="true" w:anchor="_bookmark4">
        <w:r>
          <w:rPr>
            <w:color w:val="2E3092"/>
            <w:w w:val="110"/>
            <w:vertAlign w:val="baseline"/>
          </w:rPr>
          <w:t>Fig. 2</w:t>
        </w:r>
      </w:hyperlink>
      <w:r>
        <w:rPr>
          <w:color w:val="231F20"/>
          <w:w w:val="110"/>
          <w:vertAlign w:val="baseline"/>
        </w:rPr>
        <w:t>) revealed T2 hyperintensities in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left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thalamus,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left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parietal and left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occipital cortical regions, and right </w:t>
      </w:r>
      <w:r>
        <w:rPr>
          <w:color w:val="231F20"/>
          <w:w w:val="110"/>
          <w:vertAlign w:val="baseline"/>
        </w:rPr>
        <w:t>cerebellar</w:t>
      </w:r>
      <w:r>
        <w:rPr>
          <w:color w:val="231F20"/>
          <w:w w:val="110"/>
          <w:vertAlign w:val="baseline"/>
        </w:rPr>
        <w:t> white</w:t>
      </w:r>
      <w:r>
        <w:rPr>
          <w:color w:val="231F20"/>
          <w:w w:val="110"/>
          <w:vertAlign w:val="baseline"/>
        </w:rPr>
        <w:t> matter,</w:t>
      </w:r>
      <w:r>
        <w:rPr>
          <w:color w:val="231F20"/>
          <w:w w:val="110"/>
          <w:vertAlign w:val="baseline"/>
        </w:rPr>
        <w:t> with</w:t>
      </w:r>
      <w:r>
        <w:rPr>
          <w:color w:val="231F20"/>
          <w:w w:val="110"/>
          <w:vertAlign w:val="baseline"/>
        </w:rPr>
        <w:t> corresponding</w:t>
      </w:r>
      <w:r>
        <w:rPr>
          <w:color w:val="231F20"/>
          <w:w w:val="110"/>
          <w:vertAlign w:val="baseline"/>
        </w:rPr>
        <w:t> restricted</w:t>
      </w:r>
      <w:r>
        <w:rPr>
          <w:color w:val="231F20"/>
          <w:w w:val="110"/>
          <w:vertAlign w:val="baseline"/>
        </w:rPr>
        <w:t> diffusion</w:t>
      </w:r>
      <w:r>
        <w:rPr>
          <w:color w:val="231F20"/>
          <w:w w:val="110"/>
          <w:vertAlign w:val="baseline"/>
        </w:rPr>
        <w:t> on </w:t>
      </w:r>
      <w:r>
        <w:rPr>
          <w:color w:val="231F20"/>
          <w:spacing w:val="-2"/>
          <w:w w:val="110"/>
          <w:vertAlign w:val="baseline"/>
        </w:rPr>
        <w:t>DWI,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as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well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as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associated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atrophy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of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left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parieto-occipital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lobe.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Over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w w:val="110"/>
          <w:vertAlign w:val="baseline"/>
        </w:rPr>
        <w:t> period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several</w:t>
      </w:r>
      <w:r>
        <w:rPr>
          <w:color w:val="231F20"/>
          <w:w w:val="110"/>
          <w:vertAlign w:val="baseline"/>
        </w:rPr>
        <w:t> months,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hyperintense</w:t>
      </w:r>
      <w:r>
        <w:rPr>
          <w:color w:val="231F20"/>
          <w:w w:val="110"/>
          <w:vertAlign w:val="baseline"/>
        </w:rPr>
        <w:t> lesions</w:t>
      </w:r>
      <w:r>
        <w:rPr>
          <w:color w:val="231F20"/>
          <w:w w:val="110"/>
          <w:vertAlign w:val="baseline"/>
        </w:rPr>
        <w:t> on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MRI resolved, which correlated with improvement of the patient's seizures and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neurological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function.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patient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discharged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from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epilepsy monitoring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unit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after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her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seizures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had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stopped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she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periodically followed in the outpatient clinic.</w:t>
      </w:r>
    </w:p>
    <w:p>
      <w:pPr>
        <w:pStyle w:val="BodyText"/>
        <w:spacing w:after="0" w:line="273" w:lineRule="auto"/>
        <w:jc w:val="both"/>
        <w:sectPr>
          <w:type w:val="continuous"/>
          <w:pgSz w:w="11910" w:h="15880"/>
          <w:pgMar w:top="640" w:bottom="280" w:left="566" w:right="566"/>
          <w:cols w:num="2" w:equalWidth="0">
            <w:col w:w="5175" w:space="185"/>
            <w:col w:w="5418"/>
          </w:cols>
        </w:sectPr>
      </w:pPr>
    </w:p>
    <w:p>
      <w:pPr>
        <w:tabs>
          <w:tab w:pos="10664" w:val="right" w:leader="none"/>
        </w:tabs>
        <w:spacing w:before="89"/>
        <w:ind w:left="3841" w:right="0" w:firstLine="0"/>
        <w:jc w:val="left"/>
        <w:rPr>
          <w:sz w:val="12"/>
        </w:rPr>
      </w:pPr>
      <w:r>
        <w:rPr>
          <w:i/>
          <w:color w:val="231F20"/>
          <w:w w:val="115"/>
          <w:sz w:val="12"/>
        </w:rPr>
        <w:t>D.</w:t>
      </w:r>
      <w:r>
        <w:rPr>
          <w:i/>
          <w:color w:val="231F20"/>
          <w:spacing w:val="2"/>
          <w:w w:val="115"/>
          <w:sz w:val="12"/>
        </w:rPr>
        <w:t> </w:t>
      </w:r>
      <w:r>
        <w:rPr>
          <w:i/>
          <w:color w:val="231F20"/>
          <w:w w:val="115"/>
          <w:sz w:val="12"/>
        </w:rPr>
        <w:t>Roshal</w:t>
      </w:r>
      <w:r>
        <w:rPr>
          <w:i/>
          <w:color w:val="231F20"/>
          <w:spacing w:val="1"/>
          <w:w w:val="115"/>
          <w:sz w:val="12"/>
        </w:rPr>
        <w:t> </w:t>
      </w:r>
      <w:r>
        <w:rPr>
          <w:i/>
          <w:color w:val="231F20"/>
          <w:w w:val="115"/>
          <w:sz w:val="12"/>
        </w:rPr>
        <w:t>et</w:t>
      </w:r>
      <w:r>
        <w:rPr>
          <w:i/>
          <w:color w:val="231F20"/>
          <w:spacing w:val="1"/>
          <w:w w:val="115"/>
          <w:sz w:val="12"/>
        </w:rPr>
        <w:t> </w:t>
      </w:r>
      <w:r>
        <w:rPr>
          <w:i/>
          <w:color w:val="231F20"/>
          <w:w w:val="115"/>
          <w:sz w:val="12"/>
        </w:rPr>
        <w:t>al.</w:t>
      </w:r>
      <w:r>
        <w:rPr>
          <w:i/>
          <w:color w:val="231F20"/>
          <w:spacing w:val="2"/>
          <w:w w:val="115"/>
          <w:sz w:val="12"/>
        </w:rPr>
        <w:t> </w:t>
      </w:r>
      <w:r>
        <w:rPr>
          <w:i/>
          <w:color w:val="231F20"/>
          <w:w w:val="115"/>
          <w:sz w:val="12"/>
        </w:rPr>
        <w:t>/</w:t>
      </w:r>
      <w:r>
        <w:rPr>
          <w:i/>
          <w:color w:val="231F20"/>
          <w:spacing w:val="1"/>
          <w:w w:val="115"/>
          <w:sz w:val="12"/>
        </w:rPr>
        <w:t> </w:t>
      </w:r>
      <w:r>
        <w:rPr>
          <w:i/>
          <w:color w:val="231F20"/>
          <w:w w:val="115"/>
          <w:sz w:val="12"/>
        </w:rPr>
        <w:t>Epilepsy</w:t>
      </w:r>
      <w:r>
        <w:rPr>
          <w:i/>
          <w:color w:val="231F20"/>
          <w:spacing w:val="2"/>
          <w:w w:val="115"/>
          <w:sz w:val="12"/>
        </w:rPr>
        <w:t> </w:t>
      </w:r>
      <w:r>
        <w:rPr>
          <w:i/>
          <w:color w:val="231F20"/>
          <w:w w:val="115"/>
          <w:sz w:val="12"/>
        </w:rPr>
        <w:t>&amp;</w:t>
      </w:r>
      <w:r>
        <w:rPr>
          <w:i/>
          <w:color w:val="231F20"/>
          <w:spacing w:val="1"/>
          <w:w w:val="115"/>
          <w:sz w:val="12"/>
        </w:rPr>
        <w:t> </w:t>
      </w:r>
      <w:r>
        <w:rPr>
          <w:i/>
          <w:color w:val="231F20"/>
          <w:w w:val="115"/>
          <w:sz w:val="12"/>
        </w:rPr>
        <w:t>Behavior</w:t>
      </w:r>
      <w:r>
        <w:rPr>
          <w:i/>
          <w:color w:val="231F20"/>
          <w:spacing w:val="2"/>
          <w:w w:val="115"/>
          <w:sz w:val="12"/>
        </w:rPr>
        <w:t> </w:t>
      </w:r>
      <w:r>
        <w:rPr>
          <w:i/>
          <w:color w:val="231F20"/>
          <w:w w:val="115"/>
          <w:sz w:val="12"/>
        </w:rPr>
        <w:t>21</w:t>
      </w:r>
      <w:r>
        <w:rPr>
          <w:i/>
          <w:color w:val="231F20"/>
          <w:spacing w:val="1"/>
          <w:w w:val="115"/>
          <w:sz w:val="12"/>
        </w:rPr>
        <w:t> </w:t>
      </w:r>
      <w:r>
        <w:rPr>
          <w:i/>
          <w:color w:val="231F20"/>
          <w:w w:val="115"/>
          <w:sz w:val="12"/>
        </w:rPr>
        <w:t>(2011)</w:t>
      </w:r>
      <w:r>
        <w:rPr>
          <w:i/>
          <w:color w:val="231F20"/>
          <w:spacing w:val="2"/>
          <w:w w:val="115"/>
          <w:sz w:val="12"/>
        </w:rPr>
        <w:t> </w:t>
      </w:r>
      <w:r>
        <w:rPr>
          <w:i/>
          <w:color w:val="231F20"/>
          <w:spacing w:val="-2"/>
          <w:w w:val="115"/>
          <w:sz w:val="12"/>
        </w:rPr>
        <w:t>206</w:t>
      </w:r>
      <w:r>
        <w:rPr>
          <w:rFonts w:ascii="Arial" w:hAnsi="Arial"/>
          <w:color w:val="231F20"/>
          <w:spacing w:val="-2"/>
          <w:w w:val="115"/>
          <w:sz w:val="12"/>
        </w:rPr>
        <w:t>–</w:t>
      </w:r>
      <w:r>
        <w:rPr>
          <w:i/>
          <w:color w:val="231F20"/>
          <w:spacing w:val="-2"/>
          <w:w w:val="115"/>
          <w:sz w:val="12"/>
        </w:rPr>
        <w:t>210</w:t>
      </w:r>
      <w:r>
        <w:rPr>
          <w:color w:val="231F20"/>
          <w:sz w:val="12"/>
        </w:rPr>
        <w:tab/>
      </w:r>
      <w:r>
        <w:rPr>
          <w:color w:val="231F20"/>
          <w:spacing w:val="-5"/>
          <w:w w:val="110"/>
          <w:sz w:val="12"/>
        </w:rPr>
        <w:t>209</w:t>
      </w:r>
    </w:p>
    <w:p>
      <w:pPr>
        <w:pStyle w:val="BodyText"/>
        <w:spacing w:before="8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1823034</wp:posOffset>
            </wp:positionH>
            <wp:positionV relativeFrom="paragraph">
              <wp:posOffset>115585</wp:posOffset>
            </wp:positionV>
            <wp:extent cx="4023153" cy="4645152"/>
            <wp:effectExtent l="0" t="0" r="0" b="0"/>
            <wp:wrapTopAndBottom/>
            <wp:docPr id="17" name="Image 17">
              <a:hlinkClick r:id="rId12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153" cy="4645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8"/>
        <w:rPr>
          <w:sz w:val="12"/>
        </w:rPr>
      </w:pPr>
    </w:p>
    <w:p>
      <w:pPr>
        <w:spacing w:line="297" w:lineRule="auto" w:before="0"/>
        <w:ind w:left="284" w:right="0" w:firstLine="0"/>
        <w:jc w:val="left"/>
        <w:rPr>
          <w:sz w:val="12"/>
        </w:rPr>
      </w:pPr>
      <w:bookmarkStart w:name="_bookmark4" w:id="8"/>
      <w:bookmarkEnd w:id="8"/>
      <w:r>
        <w:rPr/>
      </w:r>
      <w:r>
        <w:rPr>
          <w:color w:val="231F20"/>
          <w:w w:val="120"/>
          <w:sz w:val="12"/>
        </w:rPr>
        <w:t>Fig.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2.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Magnetic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resonance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imaging.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Left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parieto-occipital</w:t>
      </w:r>
      <w:r>
        <w:rPr>
          <w:color w:val="231F20"/>
          <w:spacing w:val="-8"/>
          <w:w w:val="120"/>
          <w:sz w:val="12"/>
        </w:rPr>
        <w:t> </w:t>
      </w:r>
      <w:r>
        <w:rPr>
          <w:color w:val="231F20"/>
          <w:w w:val="120"/>
          <w:sz w:val="12"/>
        </w:rPr>
        <w:t>lobe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hyperintensity</w:t>
      </w:r>
      <w:r>
        <w:rPr>
          <w:color w:val="231F20"/>
          <w:spacing w:val="-8"/>
          <w:w w:val="120"/>
          <w:sz w:val="12"/>
        </w:rPr>
        <w:t> </w:t>
      </w:r>
      <w:r>
        <w:rPr>
          <w:color w:val="231F20"/>
          <w:w w:val="120"/>
          <w:sz w:val="12"/>
        </w:rPr>
        <w:t>on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axial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T2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MRI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scan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of</w:t>
      </w:r>
      <w:r>
        <w:rPr>
          <w:color w:val="231F20"/>
          <w:spacing w:val="-8"/>
          <w:w w:val="120"/>
          <w:sz w:val="12"/>
        </w:rPr>
        <w:t> </w:t>
      </w:r>
      <w:r>
        <w:rPr>
          <w:color w:val="231F20"/>
          <w:w w:val="120"/>
          <w:sz w:val="12"/>
        </w:rPr>
        <w:t>brain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(A)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with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corresponding</w:t>
      </w:r>
      <w:r>
        <w:rPr>
          <w:color w:val="231F20"/>
          <w:spacing w:val="-8"/>
          <w:w w:val="120"/>
          <w:sz w:val="12"/>
        </w:rPr>
        <w:t> </w:t>
      </w:r>
      <w:r>
        <w:rPr>
          <w:color w:val="231F20"/>
          <w:w w:val="120"/>
          <w:sz w:val="12"/>
        </w:rPr>
        <w:t>restricted</w:t>
      </w:r>
      <w:r>
        <w:rPr>
          <w:color w:val="231F20"/>
          <w:spacing w:val="-8"/>
          <w:w w:val="120"/>
          <w:sz w:val="12"/>
        </w:rPr>
        <w:t> </w:t>
      </w:r>
      <w:r>
        <w:rPr>
          <w:color w:val="231F20"/>
          <w:w w:val="120"/>
          <w:sz w:val="12"/>
        </w:rPr>
        <w:t>diffusion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signal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abnormality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(B)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during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the initial hospital stay. Left parieto-occipital lobe atrophy on sagittal T1 MRI scan of brain (C) on follow-up imaging.</w:t>
      </w:r>
    </w:p>
    <w:p>
      <w:pPr>
        <w:pStyle w:val="BodyText"/>
        <w:spacing w:before="21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5880"/>
          <w:pgMar w:top="640" w:bottom="280" w:left="566" w:right="566"/>
        </w:sectPr>
      </w:pPr>
    </w:p>
    <w:p>
      <w:pPr>
        <w:pStyle w:val="BodyText"/>
        <w:spacing w:line="273" w:lineRule="auto" w:before="109"/>
        <w:ind w:left="284" w:firstLine="239"/>
        <w:jc w:val="both"/>
      </w:pPr>
      <w:bookmarkStart w:name="Discussion" w:id="9"/>
      <w:bookmarkEnd w:id="9"/>
      <w:r>
        <w:rPr/>
      </w:r>
      <w:r>
        <w:rPr>
          <w:color w:val="231F20"/>
          <w:w w:val="115"/>
        </w:rPr>
        <w:t>The wide range of neurological and nonneurological manifesta- tions with elevated levels of serum lactate and pyruvate prompted additional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genetic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testing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for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mitochondrial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disorder,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speciﬁcally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a POLG1</w:t>
      </w:r>
      <w:r>
        <w:rPr>
          <w:color w:val="231F20"/>
          <w:w w:val="115"/>
        </w:rPr>
        <w:t> gene</w:t>
      </w:r>
      <w:r>
        <w:rPr>
          <w:color w:val="231F20"/>
          <w:w w:val="115"/>
        </w:rPr>
        <w:t> mutation,</w:t>
      </w:r>
      <w:r>
        <w:rPr>
          <w:color w:val="231F20"/>
          <w:w w:val="115"/>
        </w:rPr>
        <w:t> which</w:t>
      </w:r>
      <w:r>
        <w:rPr>
          <w:color w:val="231F20"/>
          <w:w w:val="115"/>
        </w:rPr>
        <w:t> came</w:t>
      </w:r>
      <w:r>
        <w:rPr>
          <w:color w:val="231F20"/>
          <w:w w:val="115"/>
        </w:rPr>
        <w:t> back</w:t>
      </w:r>
      <w:r>
        <w:rPr>
          <w:color w:val="231F20"/>
          <w:w w:val="115"/>
        </w:rPr>
        <w:t> positive</w:t>
      </w:r>
      <w:r>
        <w:rPr>
          <w:color w:val="231F20"/>
          <w:w w:val="115"/>
        </w:rPr>
        <w:t> for</w:t>
      </w:r>
      <w:r>
        <w:rPr>
          <w:color w:val="231F20"/>
          <w:w w:val="115"/>
        </w:rPr>
        <w:t> a</w:t>
      </w:r>
      <w:r>
        <w:rPr>
          <w:color w:val="231F20"/>
          <w:w w:val="115"/>
        </w:rPr>
        <w:t> compound </w:t>
      </w:r>
      <w:r>
        <w:rPr>
          <w:color w:val="231F20"/>
          <w:w w:val="110"/>
        </w:rPr>
        <w:t>heterozygous A467T/W748S genotype. During the 2-year follow-up </w:t>
      </w:r>
      <w:r>
        <w:rPr>
          <w:color w:val="231F20"/>
          <w:w w:val="115"/>
        </w:rPr>
        <w:t>period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patient's</w:t>
      </w:r>
      <w:r>
        <w:rPr>
          <w:color w:val="231F20"/>
          <w:w w:val="115"/>
        </w:rPr>
        <w:t> neurological</w:t>
      </w:r>
      <w:r>
        <w:rPr>
          <w:color w:val="231F20"/>
          <w:w w:val="115"/>
        </w:rPr>
        <w:t> status</w:t>
      </w:r>
      <w:r>
        <w:rPr>
          <w:color w:val="231F20"/>
          <w:w w:val="115"/>
        </w:rPr>
        <w:t> did</w:t>
      </w:r>
      <w:r>
        <w:rPr>
          <w:color w:val="231F20"/>
          <w:w w:val="115"/>
        </w:rPr>
        <w:t> not</w:t>
      </w:r>
      <w:r>
        <w:rPr>
          <w:color w:val="231F20"/>
          <w:w w:val="115"/>
        </w:rPr>
        <w:t> change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she demonstrated</w:t>
      </w:r>
      <w:r>
        <w:rPr>
          <w:color w:val="231F20"/>
          <w:w w:val="115"/>
        </w:rPr>
        <w:t> no</w:t>
      </w:r>
      <w:r>
        <w:rPr>
          <w:color w:val="231F20"/>
          <w:w w:val="115"/>
        </w:rPr>
        <w:t> progression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her</w:t>
      </w:r>
      <w:r>
        <w:rPr>
          <w:color w:val="231F20"/>
          <w:w w:val="115"/>
        </w:rPr>
        <w:t> symptoms.</w:t>
      </w:r>
      <w:r>
        <w:rPr>
          <w:color w:val="231F20"/>
          <w:w w:val="115"/>
        </w:rPr>
        <w:t> She</w:t>
      </w:r>
      <w:r>
        <w:rPr>
          <w:color w:val="231F20"/>
          <w:w w:val="115"/>
        </w:rPr>
        <w:t> continued</w:t>
      </w:r>
      <w:r>
        <w:rPr>
          <w:color w:val="231F20"/>
          <w:w w:val="115"/>
        </w:rPr>
        <w:t> to demonstrate</w:t>
      </w:r>
      <w:r>
        <w:rPr>
          <w:color w:val="231F20"/>
          <w:w w:val="115"/>
        </w:rPr>
        <w:t> mild</w:t>
      </w:r>
      <w:r>
        <w:rPr>
          <w:color w:val="231F20"/>
          <w:w w:val="115"/>
        </w:rPr>
        <w:t> cognitive</w:t>
      </w:r>
      <w:r>
        <w:rPr>
          <w:color w:val="231F20"/>
          <w:w w:val="115"/>
        </w:rPr>
        <w:t> dysfunction</w:t>
      </w:r>
      <w:r>
        <w:rPr>
          <w:color w:val="231F20"/>
          <w:w w:val="115"/>
        </w:rPr>
        <w:t> with</w:t>
      </w:r>
      <w:r>
        <w:rPr>
          <w:color w:val="231F20"/>
          <w:w w:val="115"/>
        </w:rPr>
        <w:t> deﬁcits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attention and</w:t>
      </w:r>
      <w:r>
        <w:rPr>
          <w:color w:val="231F20"/>
          <w:w w:val="115"/>
        </w:rPr>
        <w:t> concentration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difﬁculty</w:t>
      </w:r>
      <w:r>
        <w:rPr>
          <w:color w:val="231F20"/>
          <w:w w:val="115"/>
        </w:rPr>
        <w:t> with</w:t>
      </w:r>
      <w:r>
        <w:rPr>
          <w:color w:val="231F20"/>
          <w:w w:val="115"/>
        </w:rPr>
        <w:t> learning,</w:t>
      </w:r>
      <w:r>
        <w:rPr>
          <w:color w:val="231F20"/>
          <w:w w:val="115"/>
        </w:rPr>
        <w:t> which</w:t>
      </w:r>
      <w:r>
        <w:rPr>
          <w:color w:val="231F20"/>
          <w:w w:val="115"/>
        </w:rPr>
        <w:t> required</w:t>
      </w:r>
      <w:r>
        <w:rPr>
          <w:color w:val="231F20"/>
          <w:spacing w:val="80"/>
          <w:w w:val="115"/>
        </w:rPr>
        <w:t> </w:t>
      </w:r>
      <w:r>
        <w:rPr>
          <w:color w:val="231F20"/>
          <w:w w:val="115"/>
        </w:rPr>
        <w:t>home</w:t>
      </w:r>
      <w:r>
        <w:rPr>
          <w:color w:val="231F20"/>
          <w:w w:val="115"/>
        </w:rPr>
        <w:t> tutoring.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bilateral</w:t>
      </w:r>
      <w:r>
        <w:rPr>
          <w:color w:val="231F20"/>
          <w:w w:val="115"/>
        </w:rPr>
        <w:t> foot</w:t>
      </w:r>
      <w:r>
        <w:rPr>
          <w:color w:val="231F20"/>
          <w:w w:val="115"/>
        </w:rPr>
        <w:t> drop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joint</w:t>
      </w:r>
      <w:r>
        <w:rPr>
          <w:color w:val="231F20"/>
          <w:w w:val="115"/>
        </w:rPr>
        <w:t> position</w:t>
      </w:r>
      <w:r>
        <w:rPr>
          <w:color w:val="231F20"/>
          <w:w w:val="115"/>
        </w:rPr>
        <w:t> sense slowly improved with regular administration of vitamin B</w:t>
      </w:r>
      <w:r>
        <w:rPr>
          <w:color w:val="231F20"/>
          <w:w w:val="115"/>
          <w:vertAlign w:val="subscript"/>
        </w:rPr>
        <w:t>12</w:t>
      </w:r>
      <w:r>
        <w:rPr>
          <w:color w:val="231F20"/>
          <w:w w:val="115"/>
          <w:vertAlign w:val="baseline"/>
        </w:rPr>
        <w:t> shots; however,</w:t>
      </w:r>
      <w:r>
        <w:rPr>
          <w:color w:val="231F20"/>
          <w:w w:val="115"/>
          <w:vertAlign w:val="baseline"/>
        </w:rPr>
        <w:t> she</w:t>
      </w:r>
      <w:r>
        <w:rPr>
          <w:color w:val="231F20"/>
          <w:w w:val="115"/>
          <w:vertAlign w:val="baseline"/>
        </w:rPr>
        <w:t> continued</w:t>
      </w:r>
      <w:r>
        <w:rPr>
          <w:color w:val="231F20"/>
          <w:w w:val="115"/>
          <w:vertAlign w:val="baseline"/>
        </w:rPr>
        <w:t> to</w:t>
      </w:r>
      <w:r>
        <w:rPr>
          <w:color w:val="231F20"/>
          <w:w w:val="115"/>
          <w:vertAlign w:val="baseline"/>
        </w:rPr>
        <w:t> have</w:t>
      </w:r>
      <w:r>
        <w:rPr>
          <w:color w:val="231F20"/>
          <w:w w:val="115"/>
          <w:vertAlign w:val="baseline"/>
        </w:rPr>
        <w:t> signiﬁcant</w:t>
      </w:r>
      <w:r>
        <w:rPr>
          <w:color w:val="231F20"/>
          <w:w w:val="115"/>
          <w:vertAlign w:val="baseline"/>
        </w:rPr>
        <w:t> mixed</w:t>
      </w:r>
      <w:r>
        <w:rPr>
          <w:color w:val="231F20"/>
          <w:w w:val="115"/>
          <w:vertAlign w:val="baseline"/>
        </w:rPr>
        <w:t> ataxia</w:t>
      </w:r>
      <w:r>
        <w:rPr>
          <w:color w:val="231F20"/>
          <w:w w:val="115"/>
          <w:vertAlign w:val="baseline"/>
        </w:rPr>
        <w:t> that</w:t>
      </w:r>
      <w:r>
        <w:rPr>
          <w:color w:val="231F20"/>
          <w:w w:val="115"/>
          <w:vertAlign w:val="baseline"/>
        </w:rPr>
        <w:t> was predominantly</w:t>
      </w:r>
      <w:r>
        <w:rPr>
          <w:color w:val="231F20"/>
          <w:w w:val="115"/>
          <w:vertAlign w:val="baseline"/>
        </w:rPr>
        <w:t> cerebellar.</w:t>
      </w:r>
      <w:r>
        <w:rPr>
          <w:color w:val="231F20"/>
          <w:w w:val="115"/>
          <w:vertAlign w:val="baseline"/>
        </w:rPr>
        <w:t> An</w:t>
      </w:r>
      <w:r>
        <w:rPr>
          <w:color w:val="231F20"/>
          <w:w w:val="115"/>
          <w:vertAlign w:val="baseline"/>
        </w:rPr>
        <w:t> electromyography/nerve</w:t>
      </w:r>
      <w:r>
        <w:rPr>
          <w:color w:val="231F20"/>
          <w:w w:val="115"/>
          <w:vertAlign w:val="baseline"/>
        </w:rPr>
        <w:t> conduction study</w:t>
      </w:r>
      <w:r>
        <w:rPr>
          <w:color w:val="231F20"/>
          <w:w w:val="115"/>
          <w:vertAlign w:val="baseline"/>
        </w:rPr>
        <w:t> performed</w:t>
      </w:r>
      <w:r>
        <w:rPr>
          <w:color w:val="231F20"/>
          <w:w w:val="115"/>
          <w:vertAlign w:val="baseline"/>
        </w:rPr>
        <w:t> several</w:t>
      </w:r>
      <w:r>
        <w:rPr>
          <w:color w:val="231F20"/>
          <w:w w:val="115"/>
          <w:vertAlign w:val="baseline"/>
        </w:rPr>
        <w:t> months</w:t>
      </w:r>
      <w:r>
        <w:rPr>
          <w:color w:val="231F20"/>
          <w:w w:val="115"/>
          <w:vertAlign w:val="baseline"/>
        </w:rPr>
        <w:t> after</w:t>
      </w:r>
      <w:r>
        <w:rPr>
          <w:color w:val="231F20"/>
          <w:w w:val="115"/>
          <w:vertAlign w:val="baseline"/>
        </w:rPr>
        <w:t> vitamin</w:t>
      </w:r>
      <w:r>
        <w:rPr>
          <w:color w:val="231F20"/>
          <w:w w:val="115"/>
          <w:vertAlign w:val="baseline"/>
        </w:rPr>
        <w:t> B</w:t>
      </w:r>
      <w:r>
        <w:rPr>
          <w:color w:val="231F20"/>
          <w:w w:val="115"/>
          <w:vertAlign w:val="subscript"/>
        </w:rPr>
        <w:t>12</w:t>
      </w:r>
      <w:r>
        <w:rPr>
          <w:color w:val="231F20"/>
          <w:w w:val="115"/>
          <w:vertAlign w:val="baseline"/>
        </w:rPr>
        <w:t> repletion</w:t>
      </w:r>
      <w:r>
        <w:rPr>
          <w:color w:val="231F20"/>
          <w:spacing w:val="8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revealed only a sensory axonal neuropathy. She continued to have predominantly</w:t>
      </w:r>
      <w:r>
        <w:rPr>
          <w:color w:val="231F20"/>
          <w:w w:val="115"/>
          <w:vertAlign w:val="baseline"/>
        </w:rPr>
        <w:t> visual</w:t>
      </w:r>
      <w:r>
        <w:rPr>
          <w:color w:val="231F20"/>
          <w:w w:val="115"/>
          <w:vertAlign w:val="baseline"/>
        </w:rPr>
        <w:t> seizures</w:t>
      </w:r>
      <w:r>
        <w:rPr>
          <w:color w:val="231F20"/>
          <w:w w:val="115"/>
          <w:vertAlign w:val="baseline"/>
        </w:rPr>
        <w:t> and</w:t>
      </w:r>
      <w:r>
        <w:rPr>
          <w:color w:val="231F20"/>
          <w:w w:val="115"/>
          <w:vertAlign w:val="baseline"/>
        </w:rPr>
        <w:t> frequent</w:t>
      </w:r>
      <w:r>
        <w:rPr>
          <w:color w:val="231F20"/>
          <w:w w:val="115"/>
          <w:vertAlign w:val="baseline"/>
        </w:rPr>
        <w:t> migraine</w:t>
      </w:r>
      <w:r>
        <w:rPr>
          <w:color w:val="231F20"/>
          <w:w w:val="115"/>
          <w:vertAlign w:val="baseline"/>
        </w:rPr>
        <w:t> headaches which</w:t>
      </w:r>
      <w:r>
        <w:rPr>
          <w:color w:val="231F20"/>
          <w:spacing w:val="5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were</w:t>
      </w:r>
      <w:r>
        <w:rPr>
          <w:color w:val="231F20"/>
          <w:spacing w:val="5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refractory</w:t>
      </w:r>
      <w:r>
        <w:rPr>
          <w:color w:val="231F20"/>
          <w:spacing w:val="5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to</w:t>
      </w:r>
      <w:r>
        <w:rPr>
          <w:color w:val="231F20"/>
          <w:spacing w:val="5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conventional</w:t>
      </w:r>
      <w:r>
        <w:rPr>
          <w:color w:val="231F20"/>
          <w:spacing w:val="5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migraine-preventive</w:t>
      </w:r>
      <w:r>
        <w:rPr>
          <w:color w:val="231F20"/>
          <w:spacing w:val="52"/>
          <w:w w:val="115"/>
          <w:vertAlign w:val="baseline"/>
        </w:rPr>
        <w:t> </w:t>
      </w:r>
      <w:r>
        <w:rPr>
          <w:color w:val="231F20"/>
          <w:spacing w:val="-5"/>
          <w:w w:val="115"/>
          <w:vertAlign w:val="baseline"/>
        </w:rPr>
        <w:t>and</w:t>
      </w:r>
    </w:p>
    <w:p>
      <w:pPr>
        <w:pStyle w:val="BodyText"/>
        <w:spacing w:line="273" w:lineRule="auto"/>
        <w:ind w:left="284" w:right="1"/>
        <w:jc w:val="both"/>
      </w:pPr>
      <w:r>
        <w:rPr>
          <w:color w:val="231F20"/>
          <w:w w:val="115"/>
        </w:rPr>
        <w:t>-abortive treatments. Seizures were controlled with phenytoin and lamotrigine.</w:t>
      </w:r>
      <w:r>
        <w:rPr>
          <w:color w:val="231F20"/>
          <w:w w:val="115"/>
        </w:rPr>
        <w:t> Every</w:t>
      </w:r>
      <w:r>
        <w:rPr>
          <w:color w:val="231F20"/>
          <w:w w:val="115"/>
        </w:rPr>
        <w:t> attempt</w:t>
      </w:r>
      <w:r>
        <w:rPr>
          <w:color w:val="231F20"/>
          <w:w w:val="115"/>
        </w:rPr>
        <w:t> to</w:t>
      </w:r>
      <w:r>
        <w:rPr>
          <w:color w:val="231F20"/>
          <w:w w:val="115"/>
        </w:rPr>
        <w:t> change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phenytoin</w:t>
      </w:r>
      <w:r>
        <w:rPr>
          <w:color w:val="231F20"/>
          <w:w w:val="115"/>
        </w:rPr>
        <w:t> to</w:t>
      </w:r>
      <w:r>
        <w:rPr>
          <w:color w:val="231F20"/>
          <w:w w:val="115"/>
        </w:rPr>
        <w:t> another antiepileptic</w:t>
      </w:r>
      <w:r>
        <w:rPr>
          <w:color w:val="231F20"/>
          <w:w w:val="115"/>
        </w:rPr>
        <w:t> drug</w:t>
      </w:r>
      <w:r>
        <w:rPr>
          <w:color w:val="231F20"/>
          <w:w w:val="115"/>
        </w:rPr>
        <w:t> with</w:t>
      </w:r>
      <w:r>
        <w:rPr>
          <w:color w:val="231F20"/>
          <w:w w:val="115"/>
        </w:rPr>
        <w:t> a</w:t>
      </w:r>
      <w:r>
        <w:rPr>
          <w:color w:val="231F20"/>
          <w:w w:val="115"/>
        </w:rPr>
        <w:t> non-sodium</w:t>
      </w:r>
      <w:r>
        <w:rPr>
          <w:color w:val="231F20"/>
          <w:w w:val="115"/>
        </w:rPr>
        <w:t> or</w:t>
      </w:r>
      <w:r>
        <w:rPr>
          <w:color w:val="231F20"/>
          <w:w w:val="115"/>
        </w:rPr>
        <w:t> weaker</w:t>
      </w:r>
      <w:r>
        <w:rPr>
          <w:color w:val="231F20"/>
          <w:w w:val="115"/>
        </w:rPr>
        <w:t> sodium</w:t>
      </w:r>
      <w:r>
        <w:rPr>
          <w:color w:val="231F20"/>
          <w:w w:val="115"/>
        </w:rPr>
        <w:t> channel- blocking</w:t>
      </w:r>
      <w:r>
        <w:rPr>
          <w:color w:val="231F20"/>
          <w:w w:val="115"/>
        </w:rPr>
        <w:t> mechanism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action,</w:t>
      </w:r>
      <w:r>
        <w:rPr>
          <w:color w:val="231F20"/>
          <w:w w:val="115"/>
        </w:rPr>
        <w:t> such</w:t>
      </w:r>
      <w:r>
        <w:rPr>
          <w:color w:val="231F20"/>
          <w:w w:val="115"/>
        </w:rPr>
        <w:t> as</w:t>
      </w:r>
      <w:r>
        <w:rPr>
          <w:color w:val="231F20"/>
          <w:w w:val="115"/>
        </w:rPr>
        <w:t> levetiracetam,</w:t>
      </w:r>
      <w:r>
        <w:rPr>
          <w:color w:val="231F20"/>
          <w:w w:val="115"/>
        </w:rPr>
        <w:t> zonisamide, and</w:t>
      </w:r>
      <w:r>
        <w:rPr>
          <w:color w:val="231F20"/>
          <w:w w:val="115"/>
        </w:rPr>
        <w:t> topiramate,</w:t>
      </w:r>
      <w:r>
        <w:rPr>
          <w:color w:val="231F20"/>
          <w:w w:val="115"/>
        </w:rPr>
        <w:t> resulted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signiﬁcant</w:t>
      </w:r>
      <w:r>
        <w:rPr>
          <w:color w:val="231F20"/>
          <w:w w:val="115"/>
        </w:rPr>
        <w:t> worsening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her</w:t>
      </w:r>
      <w:r>
        <w:rPr>
          <w:color w:val="231F20"/>
          <w:w w:val="115"/>
        </w:rPr>
        <w:t> seizures and/or worsening of her depression and cognitive function. Follow- up neuroimaging studies showed no hyperintense lesions, but there was</w:t>
      </w:r>
      <w:r>
        <w:rPr>
          <w:color w:val="231F20"/>
          <w:w w:val="115"/>
        </w:rPr>
        <w:t> evidence</w:t>
      </w:r>
      <w:r>
        <w:rPr>
          <w:color w:val="231F20"/>
          <w:w w:val="115"/>
        </w:rPr>
        <w:t> of focal</w:t>
      </w:r>
      <w:r>
        <w:rPr>
          <w:color w:val="231F20"/>
          <w:w w:val="115"/>
        </w:rPr>
        <w:t> left</w:t>
      </w:r>
      <w:r>
        <w:rPr>
          <w:color w:val="231F20"/>
          <w:w w:val="115"/>
        </w:rPr>
        <w:t> parieto-occipital</w:t>
      </w:r>
      <w:r>
        <w:rPr>
          <w:color w:val="231F20"/>
          <w:w w:val="115"/>
        </w:rPr>
        <w:t> lobe</w:t>
      </w:r>
      <w:r>
        <w:rPr>
          <w:color w:val="231F20"/>
          <w:w w:val="115"/>
        </w:rPr>
        <w:t> atrophy</w:t>
      </w:r>
      <w:r>
        <w:rPr>
          <w:color w:val="231F20"/>
          <w:w w:val="115"/>
        </w:rPr>
        <w:t> without evolution (</w:t>
      </w:r>
      <w:hyperlink w:history="true" w:anchor="_bookmark4">
        <w:r>
          <w:rPr>
            <w:color w:val="2E3092"/>
            <w:w w:val="115"/>
          </w:rPr>
          <w:t>Fig. 2</w:t>
        </w:r>
      </w:hyperlink>
      <w:r>
        <w:rPr>
          <w:color w:val="231F20"/>
          <w:w w:val="115"/>
        </w:rPr>
        <w:t>).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109" w:after="0"/>
        <w:ind w:left="467" w:right="0" w:hanging="183"/>
        <w:jc w:val="left"/>
        <w:rPr>
          <w:sz w:val="16"/>
        </w:rPr>
      </w:pPr>
      <w:r>
        <w:rPr/>
        <w:br w:type="column"/>
      </w:r>
      <w:r>
        <w:rPr>
          <w:color w:val="231F20"/>
          <w:spacing w:val="-2"/>
          <w:w w:val="115"/>
          <w:sz w:val="16"/>
        </w:rPr>
        <w:t>Discussion</w:t>
      </w:r>
    </w:p>
    <w:p>
      <w:pPr>
        <w:pStyle w:val="BodyText"/>
        <w:spacing w:before="50"/>
      </w:pPr>
    </w:p>
    <w:p>
      <w:pPr>
        <w:pStyle w:val="BodyText"/>
        <w:spacing w:line="264" w:lineRule="auto"/>
        <w:ind w:left="284" w:right="105" w:firstLine="239"/>
        <w:jc w:val="both"/>
      </w:pPr>
      <w:r>
        <w:rPr>
          <w:color w:val="231F20"/>
          <w:spacing w:val="-2"/>
          <w:w w:val="115"/>
        </w:rPr>
        <w:t>The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compound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heterozygous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A467T/W748S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genotype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is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rare,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and </w:t>
      </w:r>
      <w:r>
        <w:rPr>
          <w:color w:val="231F20"/>
          <w:w w:val="110"/>
        </w:rPr>
        <w:t>thus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far,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only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few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cases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reported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literature</w:t>
      </w:r>
      <w:r>
        <w:rPr>
          <w:color w:val="231F20"/>
          <w:spacing w:val="-2"/>
          <w:w w:val="110"/>
        </w:rPr>
        <w:t> </w:t>
      </w:r>
      <w:hyperlink w:history="true" w:anchor="_bookmark5">
        <w:r>
          <w:rPr>
            <w:color w:val="2E3092"/>
            <w:w w:val="110"/>
          </w:rPr>
          <w:t>[6,7]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 constellation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clinical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neurological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symptoms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includes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focal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epileptic </w:t>
      </w:r>
      <w:r>
        <w:rPr>
          <w:color w:val="231F20"/>
          <w:w w:val="115"/>
        </w:rPr>
        <w:t>seizures,</w:t>
      </w:r>
      <w:r>
        <w:rPr>
          <w:color w:val="231F20"/>
          <w:w w:val="115"/>
        </w:rPr>
        <w:t> migraine</w:t>
      </w:r>
      <w:r>
        <w:rPr>
          <w:color w:val="231F20"/>
          <w:w w:val="115"/>
        </w:rPr>
        <w:t> headaches,</w:t>
      </w:r>
      <w:r>
        <w:rPr>
          <w:color w:val="231F20"/>
          <w:w w:val="115"/>
        </w:rPr>
        <w:t> cerebellar</w:t>
      </w:r>
      <w:r>
        <w:rPr>
          <w:color w:val="231F20"/>
          <w:w w:val="115"/>
        </w:rPr>
        <w:t> ataxia,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sensory</w:t>
      </w:r>
      <w:r>
        <w:rPr>
          <w:rFonts w:ascii="Geneva" w:hAnsi="Geneva"/>
          <w:color w:val="231F20"/>
          <w:w w:val="115"/>
        </w:rPr>
        <w:t>–</w:t>
      </w:r>
      <w:r>
        <w:rPr>
          <w:color w:val="231F20"/>
          <w:w w:val="115"/>
        </w:rPr>
        <w:t>motor axonal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neuropathy.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Focal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epileptic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seizures,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which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could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be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ﬁrst </w:t>
      </w:r>
      <w:r>
        <w:rPr>
          <w:color w:val="231F20"/>
          <w:w w:val="110"/>
        </w:rPr>
        <w:t>manifestation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disease,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usually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posterior</w:t>
      </w:r>
      <w:r>
        <w:rPr>
          <w:color w:val="231F20"/>
          <w:spacing w:val="4"/>
          <w:w w:val="110"/>
        </w:rPr>
        <w:t> </w:t>
      </w:r>
      <w:r>
        <w:rPr>
          <w:color w:val="231F20"/>
          <w:spacing w:val="-2"/>
          <w:w w:val="110"/>
        </w:rPr>
        <w:t>parietotemporal</w:t>
      </w:r>
    </w:p>
    <w:p>
      <w:pPr>
        <w:pStyle w:val="BodyText"/>
        <w:spacing w:line="273" w:lineRule="auto" w:before="9"/>
        <w:ind w:left="284" w:right="105"/>
        <w:jc w:val="both"/>
      </w:pPr>
      <w:r>
        <w:rPr>
          <w:color w:val="231F20"/>
          <w:w w:val="115"/>
        </w:rPr>
        <w:t>or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occipital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lobe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predilection.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parieto-occipital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lobe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seizures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and the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neuroimaging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abnormalities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posterior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brain,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as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seen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our patient,</w:t>
      </w:r>
      <w:r>
        <w:rPr>
          <w:color w:val="231F20"/>
          <w:w w:val="115"/>
        </w:rPr>
        <w:t> corroborate</w:t>
      </w:r>
      <w:r>
        <w:rPr>
          <w:color w:val="231F20"/>
          <w:w w:val="115"/>
        </w:rPr>
        <w:t> with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previous</w:t>
      </w:r>
      <w:r>
        <w:rPr>
          <w:color w:val="231F20"/>
          <w:w w:val="115"/>
        </w:rPr>
        <w:t> reports</w:t>
      </w:r>
      <w:r>
        <w:rPr>
          <w:color w:val="231F20"/>
          <w:w w:val="115"/>
        </w:rPr>
        <w:t> </w:t>
      </w:r>
      <w:hyperlink w:history="true" w:anchor="_bookmark5">
        <w:r>
          <w:rPr>
            <w:color w:val="2E3092"/>
            <w:w w:val="115"/>
          </w:rPr>
          <w:t>[7]</w:t>
        </w:r>
      </w:hyperlink>
      <w:r>
        <w:rPr>
          <w:color w:val="2E3092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w w:val="115"/>
        </w:rPr>
        <w:t> primary involvement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posterior</w:t>
      </w:r>
      <w:r>
        <w:rPr>
          <w:color w:val="231F20"/>
          <w:w w:val="115"/>
        </w:rPr>
        <w:t> brain</w:t>
      </w:r>
      <w:r>
        <w:rPr>
          <w:color w:val="231F20"/>
          <w:w w:val="115"/>
        </w:rPr>
        <w:t> regions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patients</w:t>
      </w:r>
      <w:r>
        <w:rPr>
          <w:color w:val="231F20"/>
          <w:w w:val="115"/>
        </w:rPr>
        <w:t> with</w:t>
      </w:r>
      <w:r>
        <w:rPr>
          <w:color w:val="231F20"/>
          <w:w w:val="115"/>
        </w:rPr>
        <w:t> POLG1 genotype.</w:t>
      </w:r>
      <w:r>
        <w:rPr>
          <w:color w:val="231F20"/>
          <w:w w:val="115"/>
        </w:rPr>
        <w:t> This</w:t>
      </w:r>
      <w:r>
        <w:rPr>
          <w:color w:val="231F20"/>
          <w:w w:val="115"/>
        </w:rPr>
        <w:t> may</w:t>
      </w:r>
      <w:r>
        <w:rPr>
          <w:color w:val="231F20"/>
          <w:w w:val="115"/>
        </w:rPr>
        <w:t> also</w:t>
      </w:r>
      <w:r>
        <w:rPr>
          <w:color w:val="231F20"/>
          <w:w w:val="115"/>
        </w:rPr>
        <w:t> explain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high</w:t>
      </w:r>
      <w:r>
        <w:rPr>
          <w:color w:val="231F20"/>
          <w:w w:val="115"/>
        </w:rPr>
        <w:t> rate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occurrence</w:t>
      </w:r>
      <w:r>
        <w:rPr>
          <w:color w:val="231F20"/>
          <w:w w:val="115"/>
        </w:rPr>
        <w:t> of migraines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visual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aura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course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this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disease</w:t>
      </w:r>
      <w:r>
        <w:rPr>
          <w:color w:val="231F20"/>
          <w:spacing w:val="-11"/>
          <w:w w:val="115"/>
        </w:rPr>
        <w:t> </w:t>
      </w:r>
      <w:hyperlink w:history="true" w:anchor="_bookmark5">
        <w:r>
          <w:rPr>
            <w:color w:val="2E3092"/>
            <w:w w:val="115"/>
          </w:rPr>
          <w:t>[6]</w:t>
        </w:r>
      </w:hyperlink>
      <w:r>
        <w:rPr>
          <w:color w:val="231F20"/>
          <w:w w:val="115"/>
        </w:rPr>
        <w:t>.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It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likely that the migraines and focal seizures in these patients represent two different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manifestations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same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cortical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irritation.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some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cases, migraines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seizures</w:t>
      </w:r>
      <w:r>
        <w:rPr>
          <w:color w:val="231F20"/>
          <w:w w:val="115"/>
        </w:rPr>
        <w:t> have</w:t>
      </w:r>
      <w:r>
        <w:rPr>
          <w:color w:val="231F20"/>
          <w:w w:val="115"/>
        </w:rPr>
        <w:t> a</w:t>
      </w:r>
      <w:r>
        <w:rPr>
          <w:color w:val="231F20"/>
          <w:w w:val="115"/>
        </w:rPr>
        <w:t> reciprocal</w:t>
      </w:r>
      <w:r>
        <w:rPr>
          <w:color w:val="231F20"/>
          <w:w w:val="115"/>
        </w:rPr>
        <w:t> relationship:</w:t>
      </w:r>
      <w:r>
        <w:rPr>
          <w:color w:val="231F20"/>
          <w:w w:val="115"/>
        </w:rPr>
        <w:t> prolonged migraines</w:t>
      </w:r>
      <w:r>
        <w:rPr>
          <w:color w:val="231F20"/>
          <w:w w:val="115"/>
        </w:rPr>
        <w:t> can</w:t>
      </w:r>
      <w:r>
        <w:rPr>
          <w:color w:val="231F20"/>
          <w:w w:val="115"/>
        </w:rPr>
        <w:t> trigger</w:t>
      </w:r>
      <w:r>
        <w:rPr>
          <w:color w:val="231F20"/>
          <w:w w:val="115"/>
        </w:rPr>
        <w:t> seizures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patients</w:t>
      </w:r>
      <w:r>
        <w:rPr>
          <w:color w:val="231F20"/>
          <w:w w:val="115"/>
        </w:rPr>
        <w:t> with</w:t>
      </w:r>
      <w:r>
        <w:rPr>
          <w:color w:val="231F20"/>
          <w:w w:val="115"/>
        </w:rPr>
        <w:t> epilepsy</w:t>
      </w:r>
      <w:r>
        <w:rPr>
          <w:color w:val="231F20"/>
          <w:w w:val="115"/>
        </w:rPr>
        <w:t> </w:t>
      </w:r>
      <w:hyperlink w:history="true" w:anchor="_bookmark5">
        <w:r>
          <w:rPr>
            <w:color w:val="2E3092"/>
            <w:w w:val="115"/>
          </w:rPr>
          <w:t>[9,10]</w:t>
        </w:r>
      </w:hyperlink>
      <w:r>
        <w:rPr>
          <w:color w:val="231F20"/>
          <w:w w:val="115"/>
        </w:rPr>
        <w:t>,</w:t>
      </w:r>
      <w:r>
        <w:rPr>
          <w:color w:val="231F20"/>
          <w:w w:val="115"/>
        </w:rPr>
        <w:t> and seizures</w:t>
      </w:r>
      <w:r>
        <w:rPr>
          <w:color w:val="231F20"/>
          <w:w w:val="115"/>
        </w:rPr>
        <w:t> can</w:t>
      </w:r>
      <w:r>
        <w:rPr>
          <w:color w:val="231F20"/>
          <w:w w:val="115"/>
        </w:rPr>
        <w:t> bring</w:t>
      </w:r>
      <w:r>
        <w:rPr>
          <w:color w:val="231F20"/>
          <w:w w:val="115"/>
        </w:rPr>
        <w:t> on</w:t>
      </w:r>
      <w:r>
        <w:rPr>
          <w:color w:val="231F20"/>
          <w:w w:val="115"/>
        </w:rPr>
        <w:t> migraine</w:t>
      </w:r>
      <w:r>
        <w:rPr>
          <w:color w:val="231F20"/>
          <w:w w:val="115"/>
        </w:rPr>
        <w:t> headaches</w:t>
      </w:r>
      <w:r>
        <w:rPr>
          <w:color w:val="231F20"/>
          <w:w w:val="115"/>
        </w:rPr>
        <w:t> </w:t>
      </w:r>
      <w:hyperlink w:history="true" w:anchor="_bookmark5">
        <w:r>
          <w:rPr>
            <w:color w:val="2E3092"/>
            <w:w w:val="115"/>
          </w:rPr>
          <w:t>[10]</w:t>
        </w:r>
      </w:hyperlink>
      <w:r>
        <w:rPr>
          <w:color w:val="231F20"/>
          <w:w w:val="115"/>
        </w:rPr>
        <w:t>.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reason</w:t>
      </w:r>
      <w:r>
        <w:rPr>
          <w:color w:val="231F20"/>
          <w:w w:val="115"/>
        </w:rPr>
        <w:t> for</w:t>
      </w:r>
      <w:r>
        <w:rPr>
          <w:color w:val="231F20"/>
          <w:w w:val="115"/>
        </w:rPr>
        <w:t> the predominant</w:t>
      </w:r>
      <w:r>
        <w:rPr>
          <w:color w:val="231F20"/>
          <w:w w:val="115"/>
        </w:rPr>
        <w:t> involvement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posterior</w:t>
      </w:r>
      <w:r>
        <w:rPr>
          <w:color w:val="231F20"/>
          <w:w w:val="115"/>
        </w:rPr>
        <w:t> brain</w:t>
      </w:r>
      <w:r>
        <w:rPr>
          <w:color w:val="231F20"/>
          <w:w w:val="115"/>
        </w:rPr>
        <w:t> regions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POLG1- </w:t>
      </w:r>
      <w:r>
        <w:rPr>
          <w:color w:val="231F20"/>
          <w:w w:val="110"/>
        </w:rPr>
        <w:t>related mitochondrial disorders or in other mitochondrial diseases (for instance,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MELAS)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clear,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but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theory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suggest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difference </w:t>
      </w:r>
      <w:r>
        <w:rPr>
          <w:color w:val="231F20"/>
          <w:w w:val="115"/>
        </w:rPr>
        <w:t>in mitochondrial organization of the posterior brain regions.</w:t>
      </w:r>
    </w:p>
    <w:p>
      <w:pPr>
        <w:pStyle w:val="BodyText"/>
        <w:spacing w:line="273" w:lineRule="auto"/>
        <w:ind w:left="284" w:right="106" w:firstLine="239"/>
        <w:jc w:val="both"/>
      </w:pPr>
      <w:r>
        <w:rPr>
          <w:color w:val="231F20"/>
          <w:spacing w:val="-2"/>
          <w:w w:val="110"/>
        </w:rPr>
        <w:t>Chronic progressive external ophthalmoplegia (CPEO), often seen in </w:t>
      </w:r>
      <w:r>
        <w:rPr>
          <w:color w:val="231F20"/>
          <w:spacing w:val="-2"/>
          <w:w w:val="115"/>
        </w:rPr>
        <w:t>other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POLG1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genotypes</w:t>
      </w:r>
      <w:r>
        <w:rPr>
          <w:color w:val="231F20"/>
          <w:spacing w:val="-7"/>
          <w:w w:val="115"/>
        </w:rPr>
        <w:t> </w:t>
      </w:r>
      <w:hyperlink w:history="true" w:anchor="_bookmark5">
        <w:r>
          <w:rPr>
            <w:color w:val="2E3092"/>
            <w:spacing w:val="-2"/>
            <w:w w:val="115"/>
          </w:rPr>
          <w:t>[11]</w:t>
        </w:r>
      </w:hyperlink>
      <w:r>
        <w:rPr>
          <w:color w:val="231F20"/>
          <w:spacing w:val="-2"/>
          <w:w w:val="115"/>
        </w:rPr>
        <w:t>,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is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rarely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observed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in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A467T/W748S</w:t>
      </w:r>
      <w:r>
        <w:rPr>
          <w:color w:val="231F20"/>
          <w:spacing w:val="-8"/>
          <w:w w:val="115"/>
        </w:rPr>
        <w:t> </w:t>
      </w:r>
      <w:hyperlink w:history="true" w:anchor="_bookmark5">
        <w:r>
          <w:rPr>
            <w:color w:val="2E3092"/>
            <w:spacing w:val="-2"/>
            <w:w w:val="115"/>
          </w:rPr>
          <w:t>[6]</w:t>
        </w:r>
      </w:hyperlink>
      <w:r>
        <w:rPr>
          <w:color w:val="2E3092"/>
          <w:spacing w:val="-2"/>
          <w:w w:val="115"/>
        </w:rPr>
        <w:t> </w:t>
      </w:r>
      <w:r>
        <w:rPr>
          <w:color w:val="231F20"/>
          <w:w w:val="115"/>
        </w:rPr>
        <w:t>genotypes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not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seen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our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patient.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Unlike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patients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other</w:t>
      </w:r>
    </w:p>
    <w:p>
      <w:pPr>
        <w:pStyle w:val="BodyText"/>
        <w:spacing w:after="0" w:line="273" w:lineRule="auto"/>
        <w:jc w:val="both"/>
        <w:sectPr>
          <w:type w:val="continuous"/>
          <w:pgSz w:w="11910" w:h="15880"/>
          <w:pgMar w:top="640" w:bottom="280" w:left="566" w:right="566"/>
          <w:cols w:num="2" w:equalWidth="0">
            <w:col w:w="5310" w:space="50"/>
            <w:col w:w="5418"/>
          </w:cols>
        </w:sectPr>
      </w:pPr>
    </w:p>
    <w:p>
      <w:pPr>
        <w:tabs>
          <w:tab w:pos="3665" w:val="left" w:leader="none"/>
        </w:tabs>
        <w:spacing w:before="89"/>
        <w:ind w:left="108" w:right="0" w:firstLine="0"/>
        <w:jc w:val="left"/>
        <w:rPr>
          <w:i/>
          <w:sz w:val="12"/>
        </w:rPr>
      </w:pPr>
      <w:bookmarkStart w:name="Ethical approval" w:id="10"/>
      <w:bookmarkEnd w:id="10"/>
      <w:r>
        <w:rPr/>
      </w:r>
      <w:bookmarkStart w:name="Conflict of interest statement" w:id="11"/>
      <w:bookmarkEnd w:id="11"/>
      <w:r>
        <w:rPr/>
      </w:r>
      <w:bookmarkStart w:name="References" w:id="12"/>
      <w:bookmarkEnd w:id="12"/>
      <w:r>
        <w:rPr/>
      </w:r>
      <w:bookmarkStart w:name="_bookmark5" w:id="13"/>
      <w:bookmarkEnd w:id="13"/>
      <w:r>
        <w:rPr/>
      </w:r>
      <w:r>
        <w:rPr>
          <w:color w:val="231F20"/>
          <w:spacing w:val="-5"/>
          <w:w w:val="115"/>
          <w:sz w:val="12"/>
        </w:rPr>
        <w:t>210</w:t>
      </w:r>
      <w:r>
        <w:rPr>
          <w:color w:val="231F20"/>
          <w:sz w:val="12"/>
        </w:rPr>
        <w:tab/>
      </w:r>
      <w:r>
        <w:rPr>
          <w:i/>
          <w:color w:val="231F20"/>
          <w:w w:val="115"/>
          <w:sz w:val="12"/>
        </w:rPr>
        <w:t>D.</w:t>
      </w:r>
      <w:r>
        <w:rPr>
          <w:i/>
          <w:color w:val="231F20"/>
          <w:spacing w:val="2"/>
          <w:w w:val="115"/>
          <w:sz w:val="12"/>
        </w:rPr>
        <w:t> </w:t>
      </w:r>
      <w:r>
        <w:rPr>
          <w:i/>
          <w:color w:val="231F20"/>
          <w:w w:val="115"/>
          <w:sz w:val="12"/>
        </w:rPr>
        <w:t>Roshal</w:t>
      </w:r>
      <w:r>
        <w:rPr>
          <w:i/>
          <w:color w:val="231F20"/>
          <w:spacing w:val="1"/>
          <w:w w:val="115"/>
          <w:sz w:val="12"/>
        </w:rPr>
        <w:t> </w:t>
      </w:r>
      <w:r>
        <w:rPr>
          <w:i/>
          <w:color w:val="231F20"/>
          <w:w w:val="115"/>
          <w:sz w:val="12"/>
        </w:rPr>
        <w:t>et</w:t>
      </w:r>
      <w:r>
        <w:rPr>
          <w:i/>
          <w:color w:val="231F20"/>
          <w:spacing w:val="1"/>
          <w:w w:val="115"/>
          <w:sz w:val="12"/>
        </w:rPr>
        <w:t> </w:t>
      </w:r>
      <w:r>
        <w:rPr>
          <w:i/>
          <w:color w:val="231F20"/>
          <w:w w:val="115"/>
          <w:sz w:val="12"/>
        </w:rPr>
        <w:t>al.</w:t>
      </w:r>
      <w:r>
        <w:rPr>
          <w:i/>
          <w:color w:val="231F20"/>
          <w:spacing w:val="2"/>
          <w:w w:val="115"/>
          <w:sz w:val="12"/>
        </w:rPr>
        <w:t> </w:t>
      </w:r>
      <w:r>
        <w:rPr>
          <w:i/>
          <w:color w:val="231F20"/>
          <w:w w:val="115"/>
          <w:sz w:val="12"/>
        </w:rPr>
        <w:t>/</w:t>
      </w:r>
      <w:r>
        <w:rPr>
          <w:i/>
          <w:color w:val="231F20"/>
          <w:spacing w:val="1"/>
          <w:w w:val="115"/>
          <w:sz w:val="12"/>
        </w:rPr>
        <w:t> </w:t>
      </w:r>
      <w:r>
        <w:rPr>
          <w:i/>
          <w:color w:val="231F20"/>
          <w:w w:val="115"/>
          <w:sz w:val="12"/>
        </w:rPr>
        <w:t>Epilepsy</w:t>
      </w:r>
      <w:r>
        <w:rPr>
          <w:i/>
          <w:color w:val="231F20"/>
          <w:spacing w:val="2"/>
          <w:w w:val="115"/>
          <w:sz w:val="12"/>
        </w:rPr>
        <w:t> </w:t>
      </w:r>
      <w:r>
        <w:rPr>
          <w:i/>
          <w:color w:val="231F20"/>
          <w:w w:val="115"/>
          <w:sz w:val="12"/>
        </w:rPr>
        <w:t>&amp;</w:t>
      </w:r>
      <w:r>
        <w:rPr>
          <w:i/>
          <w:color w:val="231F20"/>
          <w:spacing w:val="1"/>
          <w:w w:val="115"/>
          <w:sz w:val="12"/>
        </w:rPr>
        <w:t> </w:t>
      </w:r>
      <w:r>
        <w:rPr>
          <w:i/>
          <w:color w:val="231F20"/>
          <w:w w:val="115"/>
          <w:sz w:val="12"/>
        </w:rPr>
        <w:t>Behavior</w:t>
      </w:r>
      <w:r>
        <w:rPr>
          <w:i/>
          <w:color w:val="231F20"/>
          <w:spacing w:val="2"/>
          <w:w w:val="115"/>
          <w:sz w:val="12"/>
        </w:rPr>
        <w:t> </w:t>
      </w:r>
      <w:r>
        <w:rPr>
          <w:i/>
          <w:color w:val="231F20"/>
          <w:w w:val="115"/>
          <w:sz w:val="12"/>
        </w:rPr>
        <w:t>21</w:t>
      </w:r>
      <w:r>
        <w:rPr>
          <w:i/>
          <w:color w:val="231F20"/>
          <w:spacing w:val="1"/>
          <w:w w:val="115"/>
          <w:sz w:val="12"/>
        </w:rPr>
        <w:t> </w:t>
      </w:r>
      <w:r>
        <w:rPr>
          <w:i/>
          <w:color w:val="231F20"/>
          <w:w w:val="115"/>
          <w:sz w:val="12"/>
        </w:rPr>
        <w:t>(2011)</w:t>
      </w:r>
      <w:r>
        <w:rPr>
          <w:i/>
          <w:color w:val="231F20"/>
          <w:spacing w:val="2"/>
          <w:w w:val="115"/>
          <w:sz w:val="12"/>
        </w:rPr>
        <w:t> </w:t>
      </w:r>
      <w:r>
        <w:rPr>
          <w:i/>
          <w:color w:val="231F20"/>
          <w:spacing w:val="-2"/>
          <w:w w:val="115"/>
          <w:sz w:val="12"/>
        </w:rPr>
        <w:t>206</w:t>
      </w:r>
      <w:r>
        <w:rPr>
          <w:rFonts w:ascii="Arial" w:hAnsi="Arial"/>
          <w:color w:val="231F20"/>
          <w:spacing w:val="-2"/>
          <w:w w:val="115"/>
          <w:sz w:val="12"/>
        </w:rPr>
        <w:t>–</w:t>
      </w:r>
      <w:r>
        <w:rPr>
          <w:i/>
          <w:color w:val="231F20"/>
          <w:spacing w:val="-2"/>
          <w:w w:val="115"/>
          <w:sz w:val="12"/>
        </w:rPr>
        <w:t>210</w:t>
      </w:r>
    </w:p>
    <w:p>
      <w:pPr>
        <w:pStyle w:val="BodyText"/>
        <w:spacing w:before="7"/>
        <w:rPr>
          <w:i/>
          <w:sz w:val="11"/>
        </w:rPr>
      </w:pPr>
    </w:p>
    <w:p>
      <w:pPr>
        <w:pStyle w:val="BodyText"/>
        <w:spacing w:after="0"/>
        <w:rPr>
          <w:i/>
          <w:sz w:val="11"/>
        </w:rPr>
        <w:sectPr>
          <w:pgSz w:w="11910" w:h="15880"/>
          <w:pgMar w:top="640" w:bottom="280" w:left="566" w:right="566"/>
        </w:sectPr>
      </w:pPr>
    </w:p>
    <w:p>
      <w:pPr>
        <w:pStyle w:val="BodyText"/>
        <w:spacing w:line="273" w:lineRule="auto" w:before="109"/>
        <w:ind w:left="108" w:right="38"/>
        <w:jc w:val="both"/>
      </w:pPr>
      <w:r>
        <w:rPr>
          <w:color w:val="231F20"/>
          <w:spacing w:val="-2"/>
          <w:w w:val="110"/>
        </w:rPr>
        <w:t>mitochondrial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diseases,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including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other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POLG1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genotypes,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our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patient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as </w:t>
      </w:r>
      <w:r>
        <w:rPr>
          <w:color w:val="231F20"/>
          <w:w w:val="110"/>
        </w:rPr>
        <w:t>well as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mostof theother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reportedpatients with A467T/W748S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genotype </w:t>
      </w:r>
      <w:r>
        <w:rPr>
          <w:color w:val="231F20"/>
          <w:w w:val="115"/>
        </w:rPr>
        <w:t>had</w:t>
      </w:r>
      <w:r>
        <w:rPr>
          <w:color w:val="231F20"/>
          <w:w w:val="115"/>
        </w:rPr>
        <w:t> a</w:t>
      </w:r>
      <w:r>
        <w:rPr>
          <w:color w:val="231F20"/>
          <w:w w:val="115"/>
        </w:rPr>
        <w:t> normal</w:t>
      </w:r>
      <w:r>
        <w:rPr>
          <w:color w:val="231F20"/>
          <w:w w:val="115"/>
        </w:rPr>
        <w:t> muscle</w:t>
      </w:r>
      <w:r>
        <w:rPr>
          <w:color w:val="231F20"/>
          <w:w w:val="115"/>
        </w:rPr>
        <w:t> biopsy.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many</w:t>
      </w:r>
      <w:r>
        <w:rPr>
          <w:color w:val="231F20"/>
          <w:w w:val="115"/>
        </w:rPr>
        <w:t> cases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other</w:t>
      </w:r>
      <w:r>
        <w:rPr>
          <w:color w:val="231F20"/>
          <w:w w:val="115"/>
        </w:rPr>
        <w:t> mitochondrial diseases,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speciﬁc</w:t>
      </w:r>
      <w:r>
        <w:rPr>
          <w:color w:val="231F20"/>
          <w:w w:val="115"/>
        </w:rPr>
        <w:t> muscle</w:t>
      </w:r>
      <w:r>
        <w:rPr>
          <w:color w:val="231F20"/>
          <w:w w:val="115"/>
        </w:rPr>
        <w:t> biopsy</w:t>
      </w:r>
      <w:r>
        <w:rPr>
          <w:color w:val="231F20"/>
          <w:w w:val="115"/>
        </w:rPr>
        <w:t> ﬁndings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ragged</w:t>
      </w:r>
      <w:r>
        <w:rPr>
          <w:color w:val="231F20"/>
          <w:w w:val="115"/>
        </w:rPr>
        <w:t> red</w:t>
      </w:r>
      <w:r>
        <w:rPr>
          <w:color w:val="231F20"/>
          <w:w w:val="115"/>
        </w:rPr>
        <w:t> ﬁbers</w:t>
      </w:r>
      <w:r>
        <w:rPr>
          <w:color w:val="231F20"/>
          <w:w w:val="115"/>
        </w:rPr>
        <w:t> on Gomori</w:t>
      </w:r>
      <w:r>
        <w:rPr>
          <w:color w:val="231F20"/>
          <w:w w:val="115"/>
        </w:rPr>
        <w:t> trichrome</w:t>
      </w:r>
      <w:r>
        <w:rPr>
          <w:color w:val="231F20"/>
          <w:w w:val="115"/>
        </w:rPr>
        <w:t> stain,</w:t>
      </w:r>
      <w:r>
        <w:rPr>
          <w:color w:val="231F20"/>
          <w:w w:val="115"/>
        </w:rPr>
        <w:t> increased</w:t>
      </w:r>
      <w:r>
        <w:rPr>
          <w:color w:val="231F20"/>
          <w:w w:val="115"/>
        </w:rPr>
        <w:t> succinic</w:t>
      </w:r>
      <w:r>
        <w:rPr>
          <w:color w:val="231F20"/>
          <w:w w:val="115"/>
        </w:rPr>
        <w:t> dehydrogenase-stained ﬁbers,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or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reduced/absent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cytochrome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oxidase-stained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ﬁbers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represent a</w:t>
      </w:r>
      <w:r>
        <w:rPr>
          <w:color w:val="231F20"/>
          <w:w w:val="115"/>
        </w:rPr>
        <w:t> sensitive</w:t>
      </w:r>
      <w:r>
        <w:rPr>
          <w:color w:val="231F20"/>
          <w:w w:val="115"/>
        </w:rPr>
        <w:t> laboratory</w:t>
      </w:r>
      <w:r>
        <w:rPr>
          <w:color w:val="231F20"/>
          <w:w w:val="115"/>
        </w:rPr>
        <w:t> tool</w:t>
      </w:r>
      <w:r>
        <w:rPr>
          <w:color w:val="231F20"/>
          <w:w w:val="115"/>
        </w:rPr>
        <w:t> for</w:t>
      </w:r>
      <w:r>
        <w:rPr>
          <w:color w:val="231F20"/>
          <w:w w:val="115"/>
        </w:rPr>
        <w:t> diagnosis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mitochondrial</w:t>
      </w:r>
      <w:r>
        <w:rPr>
          <w:color w:val="231F20"/>
          <w:w w:val="115"/>
        </w:rPr>
        <w:t> disorders; </w:t>
      </w:r>
      <w:r>
        <w:rPr>
          <w:color w:val="231F20"/>
          <w:w w:val="110"/>
        </w:rPr>
        <w:t>however,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case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patients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POLG1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A467T/W748S </w:t>
      </w:r>
      <w:r>
        <w:rPr>
          <w:color w:val="231F20"/>
          <w:w w:val="115"/>
        </w:rPr>
        <w:t>genotype.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Therefore,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if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clinical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ﬁndings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suggest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presence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a </w:t>
      </w:r>
      <w:r>
        <w:rPr>
          <w:color w:val="231F20"/>
          <w:spacing w:val="-2"/>
          <w:w w:val="115"/>
        </w:rPr>
        <w:t>mitochondrial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disorder,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a negative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muscle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biopsy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should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not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dissuade </w:t>
      </w:r>
      <w:r>
        <w:rPr>
          <w:color w:val="231F20"/>
          <w:w w:val="115"/>
        </w:rPr>
        <w:t>from further testing.</w:t>
      </w:r>
    </w:p>
    <w:p>
      <w:pPr>
        <w:pStyle w:val="BodyText"/>
        <w:spacing w:line="273" w:lineRule="auto"/>
        <w:ind w:left="108" w:right="39" w:firstLine="239"/>
        <w:jc w:val="both"/>
      </w:pPr>
      <w:r>
        <w:rPr>
          <w:color w:val="231F20"/>
          <w:w w:val="115"/>
        </w:rPr>
        <w:t>The</w:t>
      </w:r>
      <w:r>
        <w:rPr>
          <w:color w:val="231F20"/>
          <w:w w:val="115"/>
        </w:rPr>
        <w:t> age</w:t>
      </w:r>
      <w:r>
        <w:rPr>
          <w:color w:val="231F20"/>
          <w:w w:val="115"/>
        </w:rPr>
        <w:t> at</w:t>
      </w:r>
      <w:r>
        <w:rPr>
          <w:color w:val="231F20"/>
          <w:w w:val="115"/>
        </w:rPr>
        <w:t> onset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neurological</w:t>
      </w:r>
      <w:r>
        <w:rPr>
          <w:color w:val="231F20"/>
          <w:w w:val="115"/>
        </w:rPr>
        <w:t> symptoms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patients</w:t>
      </w:r>
      <w:r>
        <w:rPr>
          <w:color w:val="231F20"/>
          <w:w w:val="115"/>
        </w:rPr>
        <w:t> with</w:t>
      </w:r>
      <w:r>
        <w:rPr>
          <w:color w:val="231F20"/>
          <w:w w:val="115"/>
        </w:rPr>
        <w:t> </w:t>
      </w:r>
      <w:r>
        <w:rPr>
          <w:color w:val="231F20"/>
          <w:w w:val="115"/>
        </w:rPr>
        <w:t>a POLG1</w:t>
      </w:r>
      <w:r>
        <w:rPr>
          <w:color w:val="231F20"/>
          <w:w w:val="115"/>
        </w:rPr>
        <w:t> A467T/W748S</w:t>
      </w:r>
      <w:r>
        <w:rPr>
          <w:color w:val="231F20"/>
          <w:w w:val="115"/>
        </w:rPr>
        <w:t> genotype</w:t>
      </w:r>
      <w:r>
        <w:rPr>
          <w:color w:val="231F20"/>
          <w:w w:val="115"/>
        </w:rPr>
        <w:t> ranges</w:t>
      </w:r>
      <w:r>
        <w:rPr>
          <w:color w:val="231F20"/>
          <w:w w:val="115"/>
        </w:rPr>
        <w:t> from</w:t>
      </w:r>
      <w:r>
        <w:rPr>
          <w:color w:val="231F20"/>
          <w:w w:val="115"/>
        </w:rPr>
        <w:t> 2</w:t>
      </w:r>
      <w:r>
        <w:rPr>
          <w:color w:val="231F20"/>
          <w:w w:val="115"/>
        </w:rPr>
        <w:t> to</w:t>
      </w:r>
      <w:r>
        <w:rPr>
          <w:color w:val="231F20"/>
          <w:w w:val="115"/>
        </w:rPr>
        <w:t> 36,</w:t>
      </w:r>
      <w:r>
        <w:rPr>
          <w:color w:val="231F20"/>
          <w:w w:val="115"/>
        </w:rPr>
        <w:t> with</w:t>
      </w:r>
      <w:r>
        <w:rPr>
          <w:color w:val="231F20"/>
          <w:w w:val="115"/>
        </w:rPr>
        <w:t> most patients</w:t>
      </w:r>
      <w:r>
        <w:rPr>
          <w:color w:val="231F20"/>
          <w:w w:val="115"/>
        </w:rPr>
        <w:t> experiencing</w:t>
      </w:r>
      <w:r>
        <w:rPr>
          <w:color w:val="231F20"/>
          <w:w w:val="115"/>
        </w:rPr>
        <w:t> onset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their</w:t>
      </w:r>
      <w:r>
        <w:rPr>
          <w:color w:val="231F20"/>
          <w:w w:val="115"/>
        </w:rPr>
        <w:t> teens</w:t>
      </w:r>
      <w:r>
        <w:rPr>
          <w:color w:val="231F20"/>
          <w:w w:val="115"/>
        </w:rPr>
        <w:t> </w:t>
      </w:r>
      <w:hyperlink w:history="true" w:anchor="_bookmark5">
        <w:r>
          <w:rPr>
            <w:color w:val="2E3092"/>
            <w:w w:val="115"/>
          </w:rPr>
          <w:t>[6]</w:t>
        </w:r>
      </w:hyperlink>
      <w:r>
        <w:rPr>
          <w:color w:val="231F20"/>
          <w:w w:val="115"/>
        </w:rPr>
        <w:t>.</w:t>
      </w:r>
      <w:r>
        <w:rPr>
          <w:color w:val="231F20"/>
          <w:w w:val="115"/>
        </w:rPr>
        <w:t> Patients</w:t>
      </w:r>
      <w:r>
        <w:rPr>
          <w:color w:val="231F20"/>
          <w:w w:val="115"/>
        </w:rPr>
        <w:t> with</w:t>
      </w:r>
      <w:r>
        <w:rPr>
          <w:color w:val="231F20"/>
          <w:w w:val="115"/>
        </w:rPr>
        <w:t> POLG1 gene mutations are at high risk of death from status epilepticus and from</w:t>
      </w:r>
      <w:r>
        <w:rPr>
          <w:color w:val="231F20"/>
          <w:spacing w:val="34"/>
          <w:w w:val="115"/>
        </w:rPr>
        <w:t> </w:t>
      </w:r>
      <w:r>
        <w:rPr>
          <w:color w:val="231F20"/>
          <w:w w:val="115"/>
        </w:rPr>
        <w:t>liver</w:t>
      </w:r>
      <w:r>
        <w:rPr>
          <w:color w:val="231F20"/>
          <w:spacing w:val="34"/>
          <w:w w:val="115"/>
        </w:rPr>
        <w:t> </w:t>
      </w:r>
      <w:r>
        <w:rPr>
          <w:color w:val="231F20"/>
          <w:w w:val="115"/>
        </w:rPr>
        <w:t>failure,</w:t>
      </w:r>
      <w:r>
        <w:rPr>
          <w:color w:val="231F20"/>
          <w:spacing w:val="34"/>
          <w:w w:val="115"/>
        </w:rPr>
        <w:t> </w:t>
      </w:r>
      <w:r>
        <w:rPr>
          <w:color w:val="231F20"/>
          <w:w w:val="115"/>
        </w:rPr>
        <w:t>especially</w:t>
      </w:r>
      <w:r>
        <w:rPr>
          <w:color w:val="231F20"/>
          <w:spacing w:val="34"/>
          <w:w w:val="115"/>
        </w:rPr>
        <w:t> </w:t>
      </w:r>
      <w:r>
        <w:rPr>
          <w:color w:val="231F20"/>
          <w:w w:val="115"/>
        </w:rPr>
        <w:t>if</w:t>
      </w:r>
      <w:r>
        <w:rPr>
          <w:color w:val="231F20"/>
          <w:spacing w:val="35"/>
          <w:w w:val="115"/>
        </w:rPr>
        <w:t> </w:t>
      </w:r>
      <w:r>
        <w:rPr>
          <w:color w:val="231F20"/>
          <w:w w:val="115"/>
        </w:rPr>
        <w:t>exposed</w:t>
      </w:r>
      <w:r>
        <w:rPr>
          <w:color w:val="231F20"/>
          <w:spacing w:val="34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35"/>
          <w:w w:val="115"/>
        </w:rPr>
        <w:t> </w:t>
      </w:r>
      <w:r>
        <w:rPr>
          <w:color w:val="231F20"/>
          <w:w w:val="115"/>
        </w:rPr>
        <w:t>sodium</w:t>
      </w:r>
      <w:r>
        <w:rPr>
          <w:color w:val="231F20"/>
          <w:spacing w:val="33"/>
          <w:w w:val="115"/>
        </w:rPr>
        <w:t> </w:t>
      </w:r>
      <w:r>
        <w:rPr>
          <w:color w:val="231F20"/>
          <w:w w:val="115"/>
        </w:rPr>
        <w:t>valproate</w:t>
      </w:r>
      <w:r>
        <w:rPr>
          <w:color w:val="231F20"/>
          <w:spacing w:val="33"/>
          <w:w w:val="115"/>
        </w:rPr>
        <w:t> </w:t>
      </w:r>
      <w:hyperlink w:history="true" w:anchor="_bookmark5">
        <w:r>
          <w:rPr>
            <w:color w:val="2E3092"/>
            <w:spacing w:val="-4"/>
            <w:w w:val="115"/>
          </w:rPr>
          <w:t>[6]</w:t>
        </w:r>
      </w:hyperlink>
      <w:r>
        <w:rPr>
          <w:color w:val="231F20"/>
          <w:spacing w:val="-4"/>
          <w:w w:val="115"/>
        </w:rPr>
        <w:t>.</w:t>
      </w:r>
    </w:p>
    <w:p>
      <w:pPr>
        <w:pStyle w:val="BodyText"/>
        <w:spacing w:line="186" w:lineRule="exact"/>
        <w:ind w:left="108"/>
        <w:jc w:val="both"/>
      </w:pPr>
      <w:r>
        <w:rPr>
          <w:color w:val="231F20"/>
          <w:w w:val="110"/>
        </w:rPr>
        <w:t>Kaplan</w:t>
      </w:r>
      <w:r>
        <w:rPr>
          <w:rFonts w:ascii="Geneva" w:hAnsi="Geneva"/>
          <w:color w:val="231F20"/>
          <w:w w:val="110"/>
        </w:rPr>
        <w:t>–</w:t>
      </w:r>
      <w:r>
        <w:rPr>
          <w:color w:val="231F20"/>
          <w:w w:val="110"/>
        </w:rPr>
        <w:t>Meier</w:t>
      </w:r>
      <w:r>
        <w:rPr>
          <w:color w:val="231F20"/>
          <w:spacing w:val="41"/>
          <w:w w:val="110"/>
        </w:rPr>
        <w:t> </w:t>
      </w:r>
      <w:r>
        <w:rPr>
          <w:color w:val="231F20"/>
          <w:w w:val="110"/>
        </w:rPr>
        <w:t>survival</w:t>
      </w:r>
      <w:r>
        <w:rPr>
          <w:color w:val="231F20"/>
          <w:spacing w:val="41"/>
          <w:w w:val="110"/>
        </w:rPr>
        <w:t> </w:t>
      </w:r>
      <w:r>
        <w:rPr>
          <w:color w:val="231F20"/>
          <w:w w:val="110"/>
        </w:rPr>
        <w:t>analysis</w:t>
      </w:r>
      <w:r>
        <w:rPr>
          <w:color w:val="231F20"/>
          <w:spacing w:val="43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42"/>
          <w:w w:val="110"/>
        </w:rPr>
        <w:t> </w:t>
      </w:r>
      <w:r>
        <w:rPr>
          <w:color w:val="231F20"/>
          <w:w w:val="110"/>
        </w:rPr>
        <w:t>small</w:t>
      </w:r>
      <w:r>
        <w:rPr>
          <w:color w:val="231F20"/>
          <w:spacing w:val="41"/>
          <w:w w:val="110"/>
        </w:rPr>
        <w:t> </w:t>
      </w:r>
      <w:r>
        <w:rPr>
          <w:color w:val="231F20"/>
          <w:w w:val="110"/>
        </w:rPr>
        <w:t>case</w:t>
      </w:r>
      <w:r>
        <w:rPr>
          <w:color w:val="231F20"/>
          <w:spacing w:val="42"/>
          <w:w w:val="110"/>
        </w:rPr>
        <w:t> </w:t>
      </w:r>
      <w:r>
        <w:rPr>
          <w:color w:val="231F20"/>
          <w:w w:val="110"/>
        </w:rPr>
        <w:t>series</w:t>
      </w:r>
      <w:r>
        <w:rPr>
          <w:color w:val="231F20"/>
          <w:spacing w:val="43"/>
          <w:w w:val="110"/>
        </w:rPr>
        <w:t> </w:t>
      </w:r>
      <w:r>
        <w:rPr>
          <w:color w:val="231F20"/>
          <w:w w:val="110"/>
        </w:rPr>
        <w:t>shows</w:t>
      </w:r>
      <w:r>
        <w:rPr>
          <w:color w:val="231F20"/>
          <w:spacing w:val="41"/>
          <w:w w:val="110"/>
        </w:rPr>
        <w:t> </w:t>
      </w:r>
      <w:r>
        <w:rPr>
          <w:color w:val="231F20"/>
          <w:spacing w:val="-4"/>
          <w:w w:val="110"/>
        </w:rPr>
        <w:t>that</w:t>
      </w:r>
    </w:p>
    <w:p>
      <w:pPr>
        <w:pStyle w:val="BodyText"/>
        <w:spacing w:line="273" w:lineRule="auto" w:before="15"/>
        <w:ind w:left="108" w:right="39"/>
        <w:jc w:val="both"/>
      </w:pPr>
      <w:r>
        <w:rPr>
          <w:color w:val="231F20"/>
          <w:w w:val="115"/>
        </w:rPr>
        <w:t>patients</w:t>
      </w:r>
      <w:r>
        <w:rPr>
          <w:color w:val="231F20"/>
          <w:w w:val="115"/>
        </w:rPr>
        <w:t> with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compound</w:t>
      </w:r>
      <w:r>
        <w:rPr>
          <w:color w:val="231F20"/>
          <w:w w:val="115"/>
        </w:rPr>
        <w:t> heterozygous</w:t>
      </w:r>
      <w:r>
        <w:rPr>
          <w:color w:val="231F20"/>
          <w:w w:val="115"/>
        </w:rPr>
        <w:t> form</w:t>
      </w:r>
      <w:r>
        <w:rPr>
          <w:color w:val="231F20"/>
          <w:w w:val="115"/>
        </w:rPr>
        <w:t> do</w:t>
      </w:r>
      <w:r>
        <w:rPr>
          <w:color w:val="231F20"/>
          <w:w w:val="115"/>
        </w:rPr>
        <w:t> </w:t>
      </w:r>
      <w:r>
        <w:rPr>
          <w:color w:val="231F20"/>
          <w:w w:val="115"/>
        </w:rPr>
        <w:t>signiﬁcantly worse</w:t>
      </w:r>
      <w:r>
        <w:rPr>
          <w:color w:val="231F20"/>
          <w:w w:val="115"/>
        </w:rPr>
        <w:t> than</w:t>
      </w:r>
      <w:r>
        <w:rPr>
          <w:color w:val="231F20"/>
          <w:w w:val="115"/>
        </w:rPr>
        <w:t> those</w:t>
      </w:r>
      <w:r>
        <w:rPr>
          <w:color w:val="231F20"/>
          <w:w w:val="115"/>
        </w:rPr>
        <w:t> who</w:t>
      </w:r>
      <w:r>
        <w:rPr>
          <w:color w:val="231F20"/>
          <w:w w:val="115"/>
        </w:rPr>
        <w:t> are</w:t>
      </w:r>
      <w:r>
        <w:rPr>
          <w:color w:val="231F20"/>
          <w:w w:val="115"/>
        </w:rPr>
        <w:t> homozygous</w:t>
      </w:r>
      <w:r>
        <w:rPr>
          <w:color w:val="231F20"/>
          <w:w w:val="115"/>
        </w:rPr>
        <w:t> for</w:t>
      </w:r>
      <w:r>
        <w:rPr>
          <w:color w:val="231F20"/>
          <w:w w:val="115"/>
        </w:rPr>
        <w:t> either</w:t>
      </w:r>
      <w:r>
        <w:rPr>
          <w:color w:val="231F20"/>
          <w:w w:val="115"/>
        </w:rPr>
        <w:t> A467T/A467T</w:t>
      </w:r>
      <w:r>
        <w:rPr>
          <w:color w:val="231F20"/>
          <w:w w:val="115"/>
        </w:rPr>
        <w:t> or W748S/W748S.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median</w:t>
      </w:r>
      <w:r>
        <w:rPr>
          <w:color w:val="231F20"/>
          <w:w w:val="115"/>
        </w:rPr>
        <w:t> survival</w:t>
      </w:r>
      <w:r>
        <w:rPr>
          <w:color w:val="231F20"/>
          <w:w w:val="115"/>
        </w:rPr>
        <w:t> times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patients</w:t>
      </w:r>
      <w:r>
        <w:rPr>
          <w:color w:val="231F20"/>
          <w:w w:val="115"/>
        </w:rPr>
        <w:t> with</w:t>
      </w:r>
      <w:r>
        <w:rPr>
          <w:color w:val="231F20"/>
          <w:w w:val="115"/>
        </w:rPr>
        <w:t> the </w:t>
      </w:r>
      <w:r>
        <w:rPr>
          <w:color w:val="231F20"/>
          <w:w w:val="110"/>
        </w:rPr>
        <w:t>A467T/A467T, W748S/W748S, and A467T/W748S genotypes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are 50, </w:t>
      </w:r>
      <w:r>
        <w:rPr>
          <w:color w:val="231F20"/>
          <w:w w:val="115"/>
        </w:rPr>
        <w:t>26, and 6 years, respectively </w:t>
      </w:r>
      <w:hyperlink w:history="true" w:anchor="_bookmark5">
        <w:r>
          <w:rPr>
            <w:color w:val="2E3092"/>
            <w:w w:val="115"/>
          </w:rPr>
          <w:t>[6]</w:t>
        </w:r>
      </w:hyperlink>
      <w:r>
        <w:rPr>
          <w:color w:val="231F20"/>
          <w:w w:val="115"/>
        </w:rPr>
        <w:t>.</w:t>
      </w:r>
    </w:p>
    <w:p>
      <w:pPr>
        <w:pStyle w:val="BodyText"/>
        <w:spacing w:line="273" w:lineRule="auto"/>
        <w:ind w:left="108" w:right="38" w:firstLine="239"/>
        <w:jc w:val="both"/>
      </w:pPr>
      <w:r>
        <w:rPr>
          <w:color w:val="231F20"/>
          <w:w w:val="115"/>
        </w:rPr>
        <w:t>Antiepileptic therapy, which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has been shown to be beneﬁcial for reducing</w:t>
      </w:r>
      <w:r>
        <w:rPr>
          <w:color w:val="231F20"/>
          <w:w w:val="115"/>
        </w:rPr>
        <w:t> seizure</w:t>
      </w:r>
      <w:r>
        <w:rPr>
          <w:color w:val="231F20"/>
          <w:w w:val="115"/>
        </w:rPr>
        <w:t> frequency,</w:t>
      </w:r>
      <w:r>
        <w:rPr>
          <w:color w:val="231F20"/>
          <w:w w:val="115"/>
        </w:rPr>
        <w:t> comprises</w:t>
      </w:r>
      <w:r>
        <w:rPr>
          <w:color w:val="231F20"/>
          <w:w w:val="115"/>
        </w:rPr>
        <w:t> mainly</w:t>
      </w:r>
      <w:r>
        <w:rPr>
          <w:color w:val="231F20"/>
          <w:w w:val="115"/>
        </w:rPr>
        <w:t> sodium</w:t>
      </w:r>
      <w:r>
        <w:rPr>
          <w:color w:val="231F20"/>
          <w:w w:val="115"/>
        </w:rPr>
        <w:t> channel blockers,</w:t>
      </w:r>
      <w:r>
        <w:rPr>
          <w:color w:val="231F20"/>
          <w:w w:val="115"/>
        </w:rPr>
        <w:t> for</w:t>
      </w:r>
      <w:r>
        <w:rPr>
          <w:color w:val="231F20"/>
          <w:w w:val="115"/>
        </w:rPr>
        <w:t> example,</w:t>
      </w:r>
      <w:r>
        <w:rPr>
          <w:color w:val="231F20"/>
          <w:w w:val="115"/>
        </w:rPr>
        <w:t> carbamazepine,</w:t>
      </w:r>
      <w:r>
        <w:rPr>
          <w:color w:val="231F20"/>
          <w:w w:val="115"/>
        </w:rPr>
        <w:t> phenytoin,</w:t>
      </w:r>
      <w:r>
        <w:rPr>
          <w:color w:val="231F20"/>
          <w:w w:val="115"/>
        </w:rPr>
        <w:t> oxcarbazepine</w:t>
      </w:r>
      <w:r>
        <w:rPr>
          <w:color w:val="231F20"/>
          <w:w w:val="115"/>
        </w:rPr>
        <w:t> </w:t>
      </w:r>
      <w:r>
        <w:rPr>
          <w:color w:val="231F20"/>
          <w:w w:val="115"/>
        </w:rPr>
        <w:t>or lamotrigine</w:t>
      </w:r>
      <w:r>
        <w:rPr>
          <w:color w:val="231F20"/>
          <w:w w:val="115"/>
        </w:rPr>
        <w:t> </w:t>
      </w:r>
      <w:hyperlink w:history="true" w:anchor="_bookmark5">
        <w:r>
          <w:rPr>
            <w:color w:val="2E3092"/>
            <w:w w:val="115"/>
          </w:rPr>
          <w:t>[7]</w:t>
        </w:r>
      </w:hyperlink>
      <w:r>
        <w:rPr>
          <w:color w:val="231F20"/>
          <w:w w:val="115"/>
        </w:rPr>
        <w:t>.</w:t>
      </w:r>
      <w:r>
        <w:rPr>
          <w:color w:val="231F20"/>
          <w:w w:val="115"/>
        </w:rPr>
        <w:t> As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our</w:t>
      </w:r>
      <w:r>
        <w:rPr>
          <w:color w:val="231F20"/>
          <w:w w:val="115"/>
        </w:rPr>
        <w:t> patient,</w:t>
      </w:r>
      <w:r>
        <w:rPr>
          <w:color w:val="231F20"/>
          <w:w w:val="115"/>
        </w:rPr>
        <w:t> other</w:t>
      </w:r>
      <w:r>
        <w:rPr>
          <w:color w:val="231F20"/>
          <w:w w:val="115"/>
        </w:rPr>
        <w:t> reported</w:t>
      </w:r>
      <w:r>
        <w:rPr>
          <w:color w:val="231F20"/>
          <w:w w:val="115"/>
        </w:rPr>
        <w:t> patients</w:t>
      </w:r>
      <w:r>
        <w:rPr>
          <w:color w:val="231F20"/>
          <w:w w:val="115"/>
        </w:rPr>
        <w:t> with</w:t>
      </w:r>
      <w:r>
        <w:rPr>
          <w:color w:val="231F20"/>
          <w:w w:val="115"/>
        </w:rPr>
        <w:t> a </w:t>
      </w:r>
      <w:r>
        <w:rPr>
          <w:color w:val="231F20"/>
          <w:w w:val="110"/>
        </w:rPr>
        <w:t>POLG1 gene mutation also achieved greater beneﬁt in seizure control with sodium channel-blocking antiepileptic drugs </w:t>
      </w:r>
      <w:hyperlink w:history="true" w:anchor="_bookmark5">
        <w:r>
          <w:rPr>
            <w:color w:val="2E3092"/>
            <w:w w:val="110"/>
          </w:rPr>
          <w:t>[7]</w:t>
        </w:r>
      </w:hyperlink>
      <w:r>
        <w:rPr>
          <w:color w:val="231F20"/>
          <w:w w:val="110"/>
        </w:rPr>
        <w:t>. The underlying </w:t>
      </w:r>
      <w:r>
        <w:rPr>
          <w:color w:val="231F20"/>
          <w:w w:val="115"/>
        </w:rPr>
        <w:t>molecular</w:t>
      </w:r>
      <w:r>
        <w:rPr>
          <w:color w:val="231F20"/>
          <w:w w:val="115"/>
        </w:rPr>
        <w:t> mechanism</w:t>
      </w:r>
      <w:r>
        <w:rPr>
          <w:color w:val="231F20"/>
          <w:w w:val="115"/>
        </w:rPr>
        <w:t> is</w:t>
      </w:r>
      <w:r>
        <w:rPr>
          <w:color w:val="231F20"/>
          <w:w w:val="115"/>
        </w:rPr>
        <w:t> not</w:t>
      </w:r>
      <w:r>
        <w:rPr>
          <w:color w:val="231F20"/>
          <w:w w:val="115"/>
        </w:rPr>
        <w:t> clear,</w:t>
      </w:r>
      <w:r>
        <w:rPr>
          <w:color w:val="231F20"/>
          <w:w w:val="115"/>
        </w:rPr>
        <w:t> though</w:t>
      </w:r>
      <w:r>
        <w:rPr>
          <w:color w:val="231F20"/>
          <w:w w:val="115"/>
        </w:rPr>
        <w:t> a</w:t>
      </w:r>
      <w:r>
        <w:rPr>
          <w:color w:val="231F20"/>
          <w:w w:val="115"/>
        </w:rPr>
        <w:t> voltage-gated</w:t>
      </w:r>
      <w:r>
        <w:rPr>
          <w:color w:val="231F20"/>
          <w:w w:val="115"/>
        </w:rPr>
        <w:t> sodium channel</w:t>
      </w:r>
      <w:r>
        <w:rPr>
          <w:color w:val="231F20"/>
          <w:w w:val="115"/>
        </w:rPr>
        <w:t> abnormality</w:t>
      </w:r>
      <w:r>
        <w:rPr>
          <w:color w:val="231F20"/>
          <w:w w:val="115"/>
        </w:rPr>
        <w:t> may</w:t>
      </w:r>
      <w:r>
        <w:rPr>
          <w:color w:val="231F20"/>
          <w:w w:val="115"/>
        </w:rPr>
        <w:t> be</w:t>
      </w:r>
      <w:r>
        <w:rPr>
          <w:color w:val="231F20"/>
          <w:w w:val="115"/>
        </w:rPr>
        <w:t> theoretically</w:t>
      </w:r>
      <w:r>
        <w:rPr>
          <w:color w:val="231F20"/>
          <w:w w:val="115"/>
        </w:rPr>
        <w:t> implicated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cortical hyperexcitability in these patients, as well as in some patients with other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epileptic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pathologies</w:t>
      </w:r>
      <w:r>
        <w:rPr>
          <w:color w:val="231F20"/>
          <w:spacing w:val="-12"/>
          <w:w w:val="115"/>
        </w:rPr>
        <w:t> </w:t>
      </w:r>
      <w:hyperlink w:history="true" w:anchor="_bookmark5">
        <w:r>
          <w:rPr>
            <w:color w:val="2E3092"/>
            <w:w w:val="115"/>
          </w:rPr>
          <w:t>[12]</w:t>
        </w:r>
      </w:hyperlink>
      <w:r>
        <w:rPr>
          <w:color w:val="231F20"/>
          <w:w w:val="115"/>
        </w:rPr>
        <w:t>.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Aggressive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treatment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seizures is</w:t>
      </w:r>
      <w:r>
        <w:rPr>
          <w:color w:val="231F20"/>
          <w:w w:val="115"/>
        </w:rPr>
        <w:t> imperative</w:t>
      </w:r>
      <w:r>
        <w:rPr>
          <w:color w:val="231F20"/>
          <w:w w:val="115"/>
        </w:rPr>
        <w:t> for</w:t>
      </w:r>
      <w:r>
        <w:rPr>
          <w:color w:val="231F20"/>
          <w:w w:val="115"/>
        </w:rPr>
        <w:t> reducing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morbidity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mortality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patients with a POLG1-related epilepsy syndrome </w:t>
      </w:r>
      <w:hyperlink w:history="true" w:anchor="_bookmark5">
        <w:r>
          <w:rPr>
            <w:color w:val="2E3092"/>
            <w:w w:val="115"/>
          </w:rPr>
          <w:t>[6]</w:t>
        </w:r>
      </w:hyperlink>
      <w:r>
        <w:rPr>
          <w:color w:val="231F20"/>
          <w:w w:val="115"/>
        </w:rPr>
        <w:t>.</w:t>
      </w: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40" w:lineRule="auto" w:before="109" w:after="0"/>
        <w:ind w:left="291" w:right="0" w:hanging="183"/>
        <w:jc w:val="left"/>
        <w:rPr>
          <w:sz w:val="16"/>
        </w:rPr>
      </w:pPr>
      <w:r>
        <w:rPr/>
        <w:br w:type="column"/>
      </w:r>
      <w:r>
        <w:rPr>
          <w:color w:val="231F20"/>
          <w:w w:val="115"/>
          <w:sz w:val="16"/>
        </w:rPr>
        <w:t>Ethical</w:t>
      </w:r>
      <w:r>
        <w:rPr>
          <w:color w:val="231F20"/>
          <w:spacing w:val="8"/>
          <w:w w:val="120"/>
          <w:sz w:val="16"/>
        </w:rPr>
        <w:t> </w:t>
      </w:r>
      <w:r>
        <w:rPr>
          <w:color w:val="231F20"/>
          <w:spacing w:val="-2"/>
          <w:w w:val="120"/>
          <w:sz w:val="16"/>
        </w:rPr>
        <w:t>approval</w:t>
      </w:r>
    </w:p>
    <w:p>
      <w:pPr>
        <w:pStyle w:val="BodyText"/>
        <w:spacing w:before="50"/>
      </w:pPr>
    </w:p>
    <w:p>
      <w:pPr>
        <w:pStyle w:val="BodyText"/>
        <w:spacing w:line="273" w:lineRule="auto"/>
        <w:ind w:left="108" w:right="281" w:firstLine="239"/>
        <w:jc w:val="both"/>
      </w:pPr>
      <w:r>
        <w:rPr>
          <w:color w:val="231F20"/>
          <w:w w:val="115"/>
        </w:rPr>
        <w:t>We</w:t>
      </w:r>
      <w:r>
        <w:rPr>
          <w:color w:val="231F20"/>
          <w:w w:val="115"/>
        </w:rPr>
        <w:t> conﬁrm</w:t>
      </w:r>
      <w:r>
        <w:rPr>
          <w:color w:val="231F20"/>
          <w:w w:val="115"/>
        </w:rPr>
        <w:t> that</w:t>
      </w:r>
      <w:r>
        <w:rPr>
          <w:color w:val="231F20"/>
          <w:w w:val="115"/>
        </w:rPr>
        <w:t> we</w:t>
      </w:r>
      <w:r>
        <w:rPr>
          <w:color w:val="231F20"/>
          <w:w w:val="115"/>
        </w:rPr>
        <w:t> have</w:t>
      </w:r>
      <w:r>
        <w:rPr>
          <w:color w:val="231F20"/>
          <w:w w:val="115"/>
        </w:rPr>
        <w:t> read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Journal's</w:t>
      </w:r>
      <w:r>
        <w:rPr>
          <w:color w:val="231F20"/>
          <w:w w:val="115"/>
        </w:rPr>
        <w:t> position</w:t>
      </w:r>
      <w:r>
        <w:rPr>
          <w:color w:val="231F20"/>
          <w:w w:val="115"/>
        </w:rPr>
        <w:t> on</w:t>
      </w:r>
      <w:r>
        <w:rPr>
          <w:color w:val="231F20"/>
          <w:w w:val="115"/>
        </w:rPr>
        <w:t> </w:t>
      </w:r>
      <w:r>
        <w:rPr>
          <w:color w:val="231F20"/>
          <w:w w:val="115"/>
        </w:rPr>
        <w:t>issues involved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ethical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publication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afﬁrm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this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report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consistent with those guidelines.</w:t>
      </w:r>
    </w:p>
    <w:p>
      <w:pPr>
        <w:pStyle w:val="BodyText"/>
        <w:spacing w:before="117"/>
      </w:pP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40" w:lineRule="auto" w:before="1" w:after="0"/>
        <w:ind w:left="291" w:right="0" w:hanging="183"/>
        <w:jc w:val="left"/>
        <w:rPr>
          <w:sz w:val="16"/>
        </w:rPr>
      </w:pPr>
      <w:r>
        <w:rPr>
          <w:color w:val="231F20"/>
          <w:w w:val="120"/>
          <w:sz w:val="16"/>
        </w:rPr>
        <w:t>Conﬂict</w:t>
      </w:r>
      <w:r>
        <w:rPr>
          <w:color w:val="231F20"/>
          <w:spacing w:val="-1"/>
          <w:w w:val="120"/>
          <w:sz w:val="16"/>
        </w:rPr>
        <w:t> </w:t>
      </w:r>
      <w:r>
        <w:rPr>
          <w:color w:val="231F20"/>
          <w:w w:val="120"/>
          <w:sz w:val="16"/>
        </w:rPr>
        <w:t>of interest</w:t>
      </w:r>
      <w:r>
        <w:rPr>
          <w:color w:val="231F20"/>
          <w:spacing w:val="1"/>
          <w:w w:val="120"/>
          <w:sz w:val="16"/>
        </w:rPr>
        <w:t> </w:t>
      </w:r>
      <w:r>
        <w:rPr>
          <w:color w:val="231F20"/>
          <w:spacing w:val="-2"/>
          <w:w w:val="120"/>
          <w:sz w:val="16"/>
        </w:rPr>
        <w:t>statement</w:t>
      </w:r>
    </w:p>
    <w:p>
      <w:pPr>
        <w:pStyle w:val="BodyText"/>
        <w:spacing w:before="50"/>
      </w:pPr>
    </w:p>
    <w:p>
      <w:pPr>
        <w:pStyle w:val="BodyText"/>
        <w:ind w:left="347"/>
      </w:pPr>
      <w:r>
        <w:rPr>
          <w:color w:val="231F20"/>
          <w:spacing w:val="-2"/>
          <w:w w:val="110"/>
        </w:rPr>
        <w:t>Dr.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Roshal,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Dr.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Glosser,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Dr.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Zangaladze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have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nothing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disclose.</w:t>
      </w:r>
    </w:p>
    <w:p>
      <w:pPr>
        <w:pStyle w:val="BodyText"/>
        <w:spacing w:before="146"/>
      </w:pPr>
    </w:p>
    <w:p>
      <w:pPr>
        <w:pStyle w:val="BodyText"/>
        <w:ind w:left="108"/>
      </w:pPr>
      <w:r>
        <w:rPr>
          <w:color w:val="231F20"/>
          <w:spacing w:val="-2"/>
          <w:w w:val="11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399" w:val="left" w:leader="none"/>
        </w:tabs>
        <w:spacing w:line="261" w:lineRule="auto" w:before="172" w:after="0"/>
        <w:ind w:left="399" w:right="282" w:hanging="228"/>
        <w:jc w:val="both"/>
        <w:rPr>
          <w:sz w:val="12"/>
        </w:rPr>
      </w:pPr>
      <w:r>
        <w:rPr>
          <w:color w:val="231F20"/>
          <w:w w:val="110"/>
          <w:sz w:val="12"/>
        </w:rPr>
        <w:t>Chan</w:t>
      </w:r>
      <w:r>
        <w:rPr>
          <w:color w:val="231F20"/>
          <w:w w:val="110"/>
          <w:sz w:val="12"/>
        </w:rPr>
        <w:t> S,</w:t>
      </w:r>
      <w:r>
        <w:rPr>
          <w:color w:val="231F20"/>
          <w:w w:val="110"/>
          <w:sz w:val="12"/>
        </w:rPr>
        <w:t> Longley</w:t>
      </w:r>
      <w:r>
        <w:rPr>
          <w:color w:val="231F20"/>
          <w:w w:val="110"/>
          <w:sz w:val="12"/>
        </w:rPr>
        <w:t> MJ,</w:t>
      </w:r>
      <w:r>
        <w:rPr>
          <w:color w:val="231F20"/>
          <w:w w:val="110"/>
          <w:sz w:val="12"/>
        </w:rPr>
        <w:t> Copeland</w:t>
      </w:r>
      <w:r>
        <w:rPr>
          <w:color w:val="231F20"/>
          <w:w w:val="110"/>
          <w:sz w:val="12"/>
        </w:rPr>
        <w:t> WC.</w:t>
      </w:r>
      <w:r>
        <w:rPr>
          <w:color w:val="231F20"/>
          <w:w w:val="110"/>
          <w:sz w:val="12"/>
        </w:rPr>
        <w:t> The</w:t>
      </w:r>
      <w:r>
        <w:rPr>
          <w:color w:val="231F20"/>
          <w:w w:val="110"/>
          <w:sz w:val="12"/>
        </w:rPr>
        <w:t> common</w:t>
      </w:r>
      <w:r>
        <w:rPr>
          <w:color w:val="231F20"/>
          <w:w w:val="110"/>
          <w:sz w:val="12"/>
        </w:rPr>
        <w:t> A467T</w:t>
      </w:r>
      <w:r>
        <w:rPr>
          <w:color w:val="231F20"/>
          <w:w w:val="110"/>
          <w:sz w:val="12"/>
        </w:rPr>
        <w:t> mutation</w:t>
      </w:r>
      <w:r>
        <w:rPr>
          <w:color w:val="231F20"/>
          <w:w w:val="110"/>
          <w:sz w:val="12"/>
        </w:rPr>
        <w:t> in</w:t>
      </w:r>
      <w:r>
        <w:rPr>
          <w:color w:val="231F20"/>
          <w:w w:val="110"/>
          <w:sz w:val="12"/>
        </w:rPr>
        <w:t> the</w:t>
      </w:r>
      <w:r>
        <w:rPr>
          <w:color w:val="231F20"/>
          <w:w w:val="110"/>
          <w:sz w:val="12"/>
        </w:rPr>
        <w:t> human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mitochondrial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DNA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polymerase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(PLG)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compromises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catalytic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efﬁciency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interaction</w:t>
      </w:r>
      <w:r>
        <w:rPr>
          <w:color w:val="231F20"/>
          <w:spacing w:val="39"/>
          <w:w w:val="110"/>
          <w:sz w:val="12"/>
        </w:rPr>
        <w:t> </w:t>
      </w:r>
      <w:r>
        <w:rPr>
          <w:color w:val="231F20"/>
          <w:w w:val="110"/>
          <w:sz w:val="12"/>
        </w:rPr>
        <w:t>with</w:t>
      </w:r>
      <w:r>
        <w:rPr>
          <w:color w:val="231F20"/>
          <w:spacing w:val="36"/>
          <w:w w:val="110"/>
          <w:sz w:val="12"/>
        </w:rPr>
        <w:t> </w:t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39"/>
          <w:w w:val="110"/>
          <w:sz w:val="12"/>
        </w:rPr>
        <w:t> </w:t>
      </w:r>
      <w:r>
        <w:rPr>
          <w:color w:val="231F20"/>
          <w:w w:val="110"/>
          <w:sz w:val="12"/>
        </w:rPr>
        <w:t>accessory</w:t>
      </w:r>
      <w:r>
        <w:rPr>
          <w:color w:val="231F20"/>
          <w:spacing w:val="39"/>
          <w:w w:val="110"/>
          <w:sz w:val="12"/>
        </w:rPr>
        <w:t> </w:t>
      </w:r>
      <w:r>
        <w:rPr>
          <w:color w:val="231F20"/>
          <w:w w:val="110"/>
          <w:sz w:val="12"/>
        </w:rPr>
        <w:t>subunit.</w:t>
      </w:r>
      <w:r>
        <w:rPr>
          <w:color w:val="231F20"/>
          <w:spacing w:val="38"/>
          <w:w w:val="110"/>
          <w:sz w:val="12"/>
        </w:rPr>
        <w:t> </w:t>
      </w:r>
      <w:r>
        <w:rPr>
          <w:color w:val="231F20"/>
          <w:w w:val="110"/>
          <w:sz w:val="12"/>
        </w:rPr>
        <w:t>J</w:t>
      </w:r>
      <w:r>
        <w:rPr>
          <w:color w:val="231F20"/>
          <w:spacing w:val="38"/>
          <w:w w:val="110"/>
          <w:sz w:val="12"/>
        </w:rPr>
        <w:t> </w:t>
      </w:r>
      <w:r>
        <w:rPr>
          <w:color w:val="231F20"/>
          <w:w w:val="110"/>
          <w:sz w:val="12"/>
        </w:rPr>
        <w:t>Biol</w:t>
      </w:r>
      <w:r>
        <w:rPr>
          <w:color w:val="231F20"/>
          <w:spacing w:val="38"/>
          <w:w w:val="110"/>
          <w:sz w:val="12"/>
        </w:rPr>
        <w:t> </w:t>
      </w:r>
      <w:r>
        <w:rPr>
          <w:color w:val="231F20"/>
          <w:w w:val="110"/>
          <w:sz w:val="12"/>
        </w:rPr>
        <w:t>Chem</w:t>
      </w:r>
      <w:r>
        <w:rPr>
          <w:color w:val="231F20"/>
          <w:spacing w:val="39"/>
          <w:w w:val="110"/>
          <w:sz w:val="12"/>
        </w:rPr>
        <w:t> </w:t>
      </w:r>
      <w:r>
        <w:rPr>
          <w:color w:val="231F20"/>
          <w:w w:val="110"/>
          <w:sz w:val="12"/>
        </w:rPr>
        <w:t>2005;280:31341</w:t>
      </w:r>
      <w:r>
        <w:rPr>
          <w:rFonts w:ascii="Geneva" w:hAnsi="Geneva"/>
          <w:color w:val="231F20"/>
          <w:w w:val="110"/>
          <w:sz w:val="12"/>
        </w:rPr>
        <w:t>–</w:t>
      </w:r>
      <w:r>
        <w:rPr>
          <w:color w:val="231F20"/>
          <w:w w:val="110"/>
          <w:sz w:val="12"/>
        </w:rPr>
        <w:t>6.</w:t>
      </w:r>
    </w:p>
    <w:p>
      <w:pPr>
        <w:pStyle w:val="ListParagraph"/>
        <w:numPr>
          <w:ilvl w:val="0"/>
          <w:numId w:val="2"/>
        </w:numPr>
        <w:tabs>
          <w:tab w:pos="399" w:val="left" w:leader="none"/>
        </w:tabs>
        <w:spacing w:line="276" w:lineRule="auto" w:before="3" w:after="0"/>
        <w:ind w:left="399" w:right="282" w:hanging="228"/>
        <w:jc w:val="both"/>
        <w:rPr>
          <w:sz w:val="12"/>
        </w:rPr>
      </w:pPr>
      <w:r>
        <w:rPr>
          <w:color w:val="231F20"/>
          <w:spacing w:val="-2"/>
          <w:w w:val="120"/>
          <w:sz w:val="12"/>
        </w:rPr>
        <w:t>National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Institute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of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Environmental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Health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Sciences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and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National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Institutes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of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Health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(NIH).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Human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DNA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polymerase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gamma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mutation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database.</w:t>
      </w:r>
      <w:r>
        <w:rPr>
          <w:color w:val="231F20"/>
          <w:spacing w:val="14"/>
          <w:w w:val="120"/>
          <w:sz w:val="12"/>
        </w:rPr>
        <w:t> </w:t>
      </w:r>
      <w:r>
        <w:rPr>
          <w:color w:val="231F20"/>
          <w:w w:val="120"/>
          <w:sz w:val="12"/>
        </w:rPr>
        <w:t>Accessed: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28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January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2011. Available at: </w:t>
      </w:r>
      <w:hyperlink r:id="rId14">
        <w:r>
          <w:rPr>
            <w:color w:val="2E3092"/>
            <w:spacing w:val="-2"/>
            <w:w w:val="120"/>
            <w:sz w:val="12"/>
          </w:rPr>
          <w:t>http://tools.niehs.nih.gov/polg/index.cfm?do=main.allmutation</w:t>
        </w:r>
      </w:hyperlink>
      <w:r>
        <w:rPr>
          <w:color w:val="231F20"/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399" w:val="left" w:leader="none"/>
        </w:tabs>
        <w:spacing w:line="144" w:lineRule="exact" w:before="0" w:after="0"/>
        <w:ind w:left="399" w:right="0" w:hanging="227"/>
        <w:jc w:val="both"/>
        <w:rPr>
          <w:sz w:val="12"/>
        </w:rPr>
      </w:pPr>
      <w:r>
        <w:rPr>
          <w:color w:val="231F20"/>
          <w:w w:val="115"/>
          <w:sz w:val="12"/>
        </w:rPr>
        <w:t>Naviaux</w:t>
      </w:r>
      <w:r>
        <w:rPr>
          <w:color w:val="231F20"/>
          <w:spacing w:val="7"/>
          <w:w w:val="115"/>
          <w:sz w:val="12"/>
        </w:rPr>
        <w:t> </w:t>
      </w:r>
      <w:r>
        <w:rPr>
          <w:color w:val="231F20"/>
          <w:w w:val="115"/>
          <w:sz w:val="12"/>
        </w:rPr>
        <w:t>RK,</w:t>
      </w:r>
      <w:r>
        <w:rPr>
          <w:color w:val="231F20"/>
          <w:spacing w:val="9"/>
          <w:w w:val="115"/>
          <w:sz w:val="12"/>
        </w:rPr>
        <w:t> </w:t>
      </w:r>
      <w:r>
        <w:rPr>
          <w:color w:val="231F20"/>
          <w:w w:val="115"/>
          <w:sz w:val="12"/>
        </w:rPr>
        <w:t>Nguyen</w:t>
      </w:r>
      <w:r>
        <w:rPr>
          <w:color w:val="231F20"/>
          <w:spacing w:val="10"/>
          <w:w w:val="115"/>
          <w:sz w:val="12"/>
        </w:rPr>
        <w:t> </w:t>
      </w:r>
      <w:r>
        <w:rPr>
          <w:color w:val="231F20"/>
          <w:w w:val="115"/>
          <w:sz w:val="12"/>
        </w:rPr>
        <w:t>KV.</w:t>
      </w:r>
      <w:r>
        <w:rPr>
          <w:color w:val="231F20"/>
          <w:spacing w:val="8"/>
          <w:w w:val="115"/>
          <w:sz w:val="12"/>
        </w:rPr>
        <w:t> </w:t>
      </w:r>
      <w:r>
        <w:rPr>
          <w:color w:val="231F20"/>
          <w:w w:val="115"/>
          <w:sz w:val="12"/>
        </w:rPr>
        <w:t>POLG1</w:t>
      </w:r>
      <w:r>
        <w:rPr>
          <w:color w:val="231F20"/>
          <w:spacing w:val="9"/>
          <w:w w:val="115"/>
          <w:sz w:val="12"/>
        </w:rPr>
        <w:t> </w:t>
      </w:r>
      <w:r>
        <w:rPr>
          <w:color w:val="231F20"/>
          <w:w w:val="115"/>
          <w:sz w:val="12"/>
        </w:rPr>
        <w:t>mutation</w:t>
      </w:r>
      <w:r>
        <w:rPr>
          <w:color w:val="231F20"/>
          <w:spacing w:val="10"/>
          <w:w w:val="115"/>
          <w:sz w:val="12"/>
        </w:rPr>
        <w:t> </w:t>
      </w:r>
      <w:r>
        <w:rPr>
          <w:color w:val="231F20"/>
          <w:w w:val="115"/>
          <w:sz w:val="12"/>
        </w:rPr>
        <w:t>associated</w:t>
      </w:r>
      <w:r>
        <w:rPr>
          <w:color w:val="231F20"/>
          <w:spacing w:val="9"/>
          <w:w w:val="115"/>
          <w:sz w:val="12"/>
        </w:rPr>
        <w:t> </w:t>
      </w:r>
      <w:r>
        <w:rPr>
          <w:color w:val="231F20"/>
          <w:w w:val="115"/>
          <w:sz w:val="12"/>
        </w:rPr>
        <w:t>with</w:t>
      </w:r>
      <w:r>
        <w:rPr>
          <w:color w:val="231F20"/>
          <w:spacing w:val="9"/>
          <w:w w:val="115"/>
          <w:sz w:val="12"/>
        </w:rPr>
        <w:t> </w:t>
      </w:r>
      <w:r>
        <w:rPr>
          <w:color w:val="231F20"/>
          <w:w w:val="115"/>
          <w:sz w:val="12"/>
        </w:rPr>
        <w:t>Alpers</w:t>
      </w:r>
      <w:r>
        <w:rPr>
          <w:rFonts w:ascii="Geneva" w:hAnsi="Geneva"/>
          <w:color w:val="231F20"/>
          <w:w w:val="115"/>
          <w:sz w:val="12"/>
        </w:rPr>
        <w:t>’</w:t>
      </w:r>
      <w:r>
        <w:rPr>
          <w:rFonts w:ascii="Geneva" w:hAnsi="Geneva"/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syndrome</w:t>
      </w:r>
      <w:r>
        <w:rPr>
          <w:color w:val="231F20"/>
          <w:spacing w:val="9"/>
          <w:w w:val="115"/>
          <w:sz w:val="12"/>
        </w:rPr>
        <w:t> </w:t>
      </w:r>
      <w:r>
        <w:rPr>
          <w:color w:val="231F20"/>
          <w:spacing w:val="-5"/>
          <w:w w:val="115"/>
          <w:sz w:val="12"/>
        </w:rPr>
        <w:t>and</w:t>
      </w:r>
    </w:p>
    <w:p>
      <w:pPr>
        <w:spacing w:line="159" w:lineRule="exact" w:before="0"/>
        <w:ind w:left="400" w:right="0" w:firstLine="0"/>
        <w:jc w:val="both"/>
        <w:rPr>
          <w:sz w:val="12"/>
        </w:rPr>
      </w:pPr>
      <w:r>
        <w:rPr>
          <w:color w:val="231F20"/>
          <w:w w:val="120"/>
          <w:sz w:val="12"/>
        </w:rPr>
        <w:t>mitochondrial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w w:val="120"/>
          <w:sz w:val="12"/>
        </w:rPr>
        <w:t>DNA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w w:val="120"/>
          <w:sz w:val="12"/>
        </w:rPr>
        <w:t>depletion.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w w:val="120"/>
          <w:sz w:val="12"/>
        </w:rPr>
        <w:t>Ann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w w:val="120"/>
          <w:sz w:val="12"/>
        </w:rPr>
        <w:t>Neurol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2004;55:706</w:t>
      </w:r>
      <w:r>
        <w:rPr>
          <w:rFonts w:ascii="Geneva" w:hAnsi="Geneva"/>
          <w:color w:val="231F20"/>
          <w:spacing w:val="-2"/>
          <w:w w:val="120"/>
          <w:sz w:val="12"/>
        </w:rPr>
        <w:t>–</w:t>
      </w:r>
      <w:r>
        <w:rPr>
          <w:color w:val="231F20"/>
          <w:spacing w:val="-2"/>
          <w:w w:val="120"/>
          <w:sz w:val="12"/>
        </w:rPr>
        <w:t>12.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44" w:lineRule="auto" w:before="18" w:after="0"/>
        <w:ind w:left="400" w:right="283" w:hanging="228"/>
        <w:jc w:val="both"/>
        <w:rPr>
          <w:sz w:val="12"/>
        </w:rPr>
      </w:pPr>
      <w:r>
        <w:rPr>
          <w:color w:val="231F20"/>
          <w:w w:val="120"/>
          <w:sz w:val="12"/>
        </w:rPr>
        <w:t>Alpers</w:t>
      </w:r>
      <w:r>
        <w:rPr>
          <w:color w:val="231F20"/>
          <w:w w:val="120"/>
          <w:sz w:val="12"/>
        </w:rPr>
        <w:t> BJ.</w:t>
      </w:r>
      <w:r>
        <w:rPr>
          <w:color w:val="231F20"/>
          <w:w w:val="120"/>
          <w:sz w:val="12"/>
        </w:rPr>
        <w:t> Diffuse</w:t>
      </w:r>
      <w:r>
        <w:rPr>
          <w:color w:val="231F20"/>
          <w:w w:val="120"/>
          <w:sz w:val="12"/>
        </w:rPr>
        <w:t> progressive</w:t>
      </w:r>
      <w:r>
        <w:rPr>
          <w:color w:val="231F20"/>
          <w:w w:val="120"/>
          <w:sz w:val="12"/>
        </w:rPr>
        <w:t> degeneration</w:t>
      </w:r>
      <w:r>
        <w:rPr>
          <w:color w:val="231F20"/>
          <w:w w:val="120"/>
          <w:sz w:val="12"/>
        </w:rPr>
        <w:t> of</w:t>
      </w:r>
      <w:r>
        <w:rPr>
          <w:color w:val="231F20"/>
          <w:w w:val="120"/>
          <w:sz w:val="12"/>
        </w:rPr>
        <w:t> the</w:t>
      </w:r>
      <w:r>
        <w:rPr>
          <w:color w:val="231F20"/>
          <w:w w:val="120"/>
          <w:sz w:val="12"/>
        </w:rPr>
        <w:t> gray</w:t>
      </w:r>
      <w:r>
        <w:rPr>
          <w:color w:val="231F20"/>
          <w:w w:val="120"/>
          <w:sz w:val="12"/>
        </w:rPr>
        <w:t> matter</w:t>
      </w:r>
      <w:r>
        <w:rPr>
          <w:color w:val="231F20"/>
          <w:w w:val="120"/>
          <w:sz w:val="12"/>
        </w:rPr>
        <w:t> of</w:t>
      </w:r>
      <w:r>
        <w:rPr>
          <w:color w:val="231F20"/>
          <w:w w:val="120"/>
          <w:sz w:val="12"/>
        </w:rPr>
        <w:t> the</w:t>
      </w:r>
      <w:r>
        <w:rPr>
          <w:color w:val="231F20"/>
          <w:w w:val="120"/>
          <w:sz w:val="12"/>
        </w:rPr>
        <w:t> </w:t>
      </w:r>
      <w:r>
        <w:rPr>
          <w:color w:val="231F20"/>
          <w:w w:val="120"/>
          <w:sz w:val="12"/>
        </w:rPr>
        <w:t>cerebrum.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Arch Neurol Psychiatry 1931;25:469</w:t>
      </w:r>
      <w:r>
        <w:rPr>
          <w:rFonts w:ascii="Geneva" w:hAnsi="Geneva"/>
          <w:color w:val="231F20"/>
          <w:w w:val="120"/>
          <w:sz w:val="12"/>
        </w:rPr>
        <w:t>–</w:t>
      </w:r>
      <w:r>
        <w:rPr>
          <w:color w:val="231F20"/>
          <w:w w:val="120"/>
          <w:sz w:val="12"/>
        </w:rPr>
        <w:t>505.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40" w:lineRule="auto" w:before="0" w:after="0"/>
        <w:ind w:left="400" w:right="282" w:hanging="228"/>
        <w:jc w:val="both"/>
        <w:rPr>
          <w:sz w:val="12"/>
        </w:rPr>
      </w:pPr>
      <w:r>
        <w:rPr>
          <w:color w:val="231F20"/>
          <w:w w:val="115"/>
          <w:sz w:val="12"/>
        </w:rPr>
        <w:t>Nguyen KV, Ostergaard E, Ravn SH, et al. POLG1 mutations in Alpers</w:t>
      </w:r>
      <w:r>
        <w:rPr>
          <w:rFonts w:ascii="Geneva" w:hAnsi="Geneva"/>
          <w:color w:val="231F20"/>
          <w:w w:val="115"/>
          <w:sz w:val="12"/>
        </w:rPr>
        <w:t>’</w:t>
      </w:r>
      <w:r>
        <w:rPr>
          <w:rFonts w:ascii="Geneva" w:hAnsi="Geneva"/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syndrome.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Neurology 2005;65:1493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5.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61" w:lineRule="auto" w:before="13" w:after="0"/>
        <w:ind w:left="400" w:right="282" w:hanging="228"/>
        <w:jc w:val="both"/>
        <w:rPr>
          <w:sz w:val="12"/>
        </w:rPr>
      </w:pPr>
      <w:r>
        <w:rPr>
          <w:color w:val="231F20"/>
          <w:w w:val="120"/>
          <w:sz w:val="12"/>
        </w:rPr>
        <w:t>Tzoulis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C,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Engelsen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B,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Telstad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w w:val="120"/>
          <w:sz w:val="12"/>
        </w:rPr>
        <w:t>W,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et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al.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The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spectrum</w:t>
      </w:r>
      <w:r>
        <w:rPr>
          <w:color w:val="231F20"/>
          <w:spacing w:val="-8"/>
          <w:w w:val="120"/>
          <w:sz w:val="12"/>
        </w:rPr>
        <w:t> </w:t>
      </w:r>
      <w:r>
        <w:rPr>
          <w:color w:val="231F20"/>
          <w:w w:val="120"/>
          <w:sz w:val="12"/>
        </w:rPr>
        <w:t>of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clinical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disease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caused</w:t>
      </w:r>
      <w:r>
        <w:rPr>
          <w:color w:val="231F20"/>
          <w:spacing w:val="-8"/>
          <w:w w:val="120"/>
          <w:sz w:val="12"/>
        </w:rPr>
        <w:t> </w:t>
      </w:r>
      <w:r>
        <w:rPr>
          <w:color w:val="231F20"/>
          <w:w w:val="120"/>
          <w:sz w:val="12"/>
        </w:rPr>
        <w:t>by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the</w:t>
      </w:r>
      <w:r>
        <w:rPr>
          <w:color w:val="231F20"/>
          <w:w w:val="120"/>
          <w:sz w:val="12"/>
        </w:rPr>
        <w:t> A467T</w:t>
      </w:r>
      <w:r>
        <w:rPr>
          <w:color w:val="231F20"/>
          <w:w w:val="120"/>
          <w:sz w:val="12"/>
        </w:rPr>
        <w:t> and</w:t>
      </w:r>
      <w:r>
        <w:rPr>
          <w:color w:val="231F20"/>
          <w:w w:val="120"/>
          <w:sz w:val="12"/>
        </w:rPr>
        <w:t> W748S</w:t>
      </w:r>
      <w:r>
        <w:rPr>
          <w:color w:val="231F20"/>
          <w:w w:val="120"/>
          <w:sz w:val="12"/>
        </w:rPr>
        <w:t> POLG1</w:t>
      </w:r>
      <w:r>
        <w:rPr>
          <w:color w:val="231F20"/>
          <w:w w:val="120"/>
          <w:sz w:val="12"/>
        </w:rPr>
        <w:t> mutations:</w:t>
      </w:r>
      <w:r>
        <w:rPr>
          <w:color w:val="231F20"/>
          <w:w w:val="120"/>
          <w:sz w:val="12"/>
        </w:rPr>
        <w:t> a</w:t>
      </w:r>
      <w:r>
        <w:rPr>
          <w:color w:val="231F20"/>
          <w:w w:val="120"/>
          <w:sz w:val="12"/>
        </w:rPr>
        <w:t> study</w:t>
      </w:r>
      <w:r>
        <w:rPr>
          <w:color w:val="231F20"/>
          <w:w w:val="120"/>
          <w:sz w:val="12"/>
        </w:rPr>
        <w:t> of</w:t>
      </w:r>
      <w:r>
        <w:rPr>
          <w:color w:val="231F20"/>
          <w:w w:val="120"/>
          <w:sz w:val="12"/>
        </w:rPr>
        <w:t> 26</w:t>
      </w:r>
      <w:r>
        <w:rPr>
          <w:color w:val="231F20"/>
          <w:w w:val="120"/>
          <w:sz w:val="12"/>
        </w:rPr>
        <w:t> cases.</w:t>
      </w:r>
      <w:r>
        <w:rPr>
          <w:color w:val="231F20"/>
          <w:w w:val="120"/>
          <w:sz w:val="12"/>
        </w:rPr>
        <w:t> Brain</w:t>
      </w:r>
      <w:r>
        <w:rPr>
          <w:color w:val="231F20"/>
          <w:w w:val="120"/>
          <w:sz w:val="12"/>
        </w:rPr>
        <w:t> 2006;129: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1685</w:t>
      </w:r>
      <w:r>
        <w:rPr>
          <w:rFonts w:ascii="Geneva" w:hAnsi="Geneva"/>
          <w:color w:val="231F20"/>
          <w:spacing w:val="-2"/>
          <w:w w:val="120"/>
          <w:sz w:val="12"/>
        </w:rPr>
        <w:t>–</w:t>
      </w:r>
      <w:r>
        <w:rPr>
          <w:color w:val="231F20"/>
          <w:spacing w:val="-2"/>
          <w:w w:val="120"/>
          <w:sz w:val="12"/>
        </w:rPr>
        <w:t>92.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44" w:lineRule="auto" w:before="3" w:after="0"/>
        <w:ind w:left="400" w:right="283" w:hanging="228"/>
        <w:jc w:val="both"/>
        <w:rPr>
          <w:sz w:val="12"/>
        </w:rPr>
      </w:pPr>
      <w:r>
        <w:rPr>
          <w:color w:val="231F20"/>
          <w:w w:val="115"/>
          <w:sz w:val="12"/>
        </w:rPr>
        <w:t>Engelsen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B,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Tzoulis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C,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Karlsen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B,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et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al.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POLG1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mutations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cause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a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syndromic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epilepsy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with occipital</w:t>
      </w:r>
      <w:r>
        <w:rPr>
          <w:color w:val="231F20"/>
          <w:spacing w:val="37"/>
          <w:w w:val="115"/>
          <w:sz w:val="12"/>
        </w:rPr>
        <w:t> </w:t>
      </w:r>
      <w:r>
        <w:rPr>
          <w:color w:val="231F20"/>
          <w:w w:val="115"/>
          <w:sz w:val="12"/>
        </w:rPr>
        <w:t>lobe predilection. Brain</w:t>
      </w:r>
      <w:r>
        <w:rPr>
          <w:color w:val="231F20"/>
          <w:spacing w:val="35"/>
          <w:w w:val="115"/>
          <w:sz w:val="12"/>
        </w:rPr>
        <w:t> </w:t>
      </w:r>
      <w:r>
        <w:rPr>
          <w:color w:val="231F20"/>
          <w:w w:val="115"/>
          <w:sz w:val="12"/>
        </w:rPr>
        <w:t>2008;131:818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28.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42" w:lineRule="auto" w:before="15" w:after="0"/>
        <w:ind w:left="400" w:right="282" w:hanging="228"/>
        <w:jc w:val="both"/>
        <w:rPr>
          <w:sz w:val="12"/>
        </w:rPr>
      </w:pPr>
      <w:r>
        <w:rPr>
          <w:color w:val="231F20"/>
          <w:w w:val="115"/>
          <w:sz w:val="12"/>
        </w:rPr>
        <w:t>Uusimaa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J,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Hinttala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R,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Rantala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H,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et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al.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Homozygous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W748S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mutation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in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the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POLG1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gene in</w:t>
      </w:r>
      <w:r>
        <w:rPr>
          <w:color w:val="231F20"/>
          <w:w w:val="115"/>
          <w:sz w:val="12"/>
        </w:rPr>
        <w:t> patients</w:t>
      </w:r>
      <w:r>
        <w:rPr>
          <w:color w:val="231F20"/>
          <w:w w:val="115"/>
          <w:sz w:val="12"/>
        </w:rPr>
        <w:t> with</w:t>
      </w:r>
      <w:r>
        <w:rPr>
          <w:color w:val="231F20"/>
          <w:w w:val="115"/>
          <w:sz w:val="12"/>
        </w:rPr>
        <w:t> juvenile-onset</w:t>
      </w:r>
      <w:r>
        <w:rPr>
          <w:color w:val="231F20"/>
          <w:w w:val="115"/>
          <w:sz w:val="12"/>
        </w:rPr>
        <w:t> Alpers</w:t>
      </w:r>
      <w:r>
        <w:rPr>
          <w:rFonts w:ascii="Geneva" w:hAnsi="Geneva"/>
          <w:color w:val="231F20"/>
          <w:w w:val="115"/>
          <w:sz w:val="12"/>
        </w:rPr>
        <w:t>’</w:t>
      </w:r>
      <w:r>
        <w:rPr>
          <w:rFonts w:ascii="Geneva" w:hAnsi="Geneva"/>
          <w:color w:val="231F20"/>
          <w:w w:val="115"/>
          <w:sz w:val="12"/>
        </w:rPr>
        <w:t> </w:t>
      </w:r>
      <w:r>
        <w:rPr>
          <w:color w:val="231F20"/>
          <w:w w:val="115"/>
          <w:sz w:val="12"/>
        </w:rPr>
        <w:t>syndrome and</w:t>
      </w:r>
      <w:r>
        <w:rPr>
          <w:color w:val="231F20"/>
          <w:w w:val="115"/>
          <w:sz w:val="12"/>
        </w:rPr>
        <w:t> status</w:t>
      </w:r>
      <w:r>
        <w:rPr>
          <w:color w:val="231F20"/>
          <w:w w:val="115"/>
          <w:sz w:val="12"/>
        </w:rPr>
        <w:t> </w:t>
      </w:r>
      <w:r>
        <w:rPr>
          <w:color w:val="231F20"/>
          <w:w w:val="115"/>
          <w:sz w:val="12"/>
        </w:rPr>
        <w:t>epilepticus.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Epilepsia 2008;49:1038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45.</w:t>
      </w:r>
    </w:p>
    <w:p>
      <w:pPr>
        <w:pStyle w:val="ListParagraph"/>
        <w:numPr>
          <w:ilvl w:val="0"/>
          <w:numId w:val="2"/>
        </w:numPr>
        <w:tabs>
          <w:tab w:pos="403" w:val="left" w:leader="none"/>
          <w:tab w:pos="406" w:val="left" w:leader="none"/>
        </w:tabs>
        <w:spacing w:line="244" w:lineRule="auto" w:before="16" w:after="0"/>
        <w:ind w:left="406" w:right="280" w:hanging="235"/>
        <w:jc w:val="both"/>
        <w:rPr>
          <w:sz w:val="12"/>
        </w:rPr>
      </w:pPr>
      <w:r>
        <w:rPr>
          <w:color w:val="231F20"/>
          <w:w w:val="115"/>
          <w:sz w:val="12"/>
        </w:rPr>
        <w:t>Twomey</w:t>
      </w:r>
      <w:r>
        <w:rPr>
          <w:color w:val="231F20"/>
          <w:w w:val="115"/>
          <w:sz w:val="12"/>
        </w:rPr>
        <w:t> JA,</w:t>
      </w:r>
      <w:r>
        <w:rPr>
          <w:color w:val="231F20"/>
          <w:w w:val="115"/>
          <w:sz w:val="12"/>
        </w:rPr>
        <w:t> Abbott</w:t>
      </w:r>
      <w:r>
        <w:rPr>
          <w:color w:val="231F20"/>
          <w:w w:val="115"/>
          <w:sz w:val="12"/>
        </w:rPr>
        <w:t> RJ,</w:t>
      </w:r>
      <w:r>
        <w:rPr>
          <w:color w:val="231F20"/>
          <w:w w:val="115"/>
          <w:sz w:val="12"/>
        </w:rPr>
        <w:t> Franks</w:t>
      </w:r>
      <w:r>
        <w:rPr>
          <w:color w:val="231F20"/>
          <w:w w:val="115"/>
          <w:sz w:val="12"/>
        </w:rPr>
        <w:t> AJ,</w:t>
      </w:r>
      <w:r>
        <w:rPr>
          <w:color w:val="231F20"/>
          <w:w w:val="115"/>
          <w:sz w:val="12"/>
        </w:rPr>
        <w:t> Burt</w:t>
      </w:r>
      <w:r>
        <w:rPr>
          <w:color w:val="231F20"/>
          <w:w w:val="115"/>
          <w:sz w:val="12"/>
        </w:rPr>
        <w:t> AA,</w:t>
      </w:r>
      <w:r>
        <w:rPr>
          <w:color w:val="231F20"/>
          <w:w w:val="115"/>
          <w:sz w:val="12"/>
        </w:rPr>
        <w:t> Hakin</w:t>
      </w:r>
      <w:r>
        <w:rPr>
          <w:color w:val="231F20"/>
          <w:w w:val="115"/>
          <w:sz w:val="12"/>
        </w:rPr>
        <w:t> NJ.</w:t>
      </w:r>
      <w:r>
        <w:rPr>
          <w:color w:val="231F20"/>
          <w:w w:val="115"/>
          <w:sz w:val="12"/>
        </w:rPr>
        <w:t> Status</w:t>
      </w:r>
      <w:r>
        <w:rPr>
          <w:color w:val="231F20"/>
          <w:w w:val="115"/>
          <w:sz w:val="12"/>
        </w:rPr>
        <w:t> epilepticus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complicating migraine. Acta Neurol Scand 1988;77:335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8.</w:t>
      </w:r>
    </w:p>
    <w:p>
      <w:pPr>
        <w:pStyle w:val="ListParagraph"/>
        <w:numPr>
          <w:ilvl w:val="0"/>
          <w:numId w:val="2"/>
        </w:numPr>
        <w:tabs>
          <w:tab w:pos="408" w:val="left" w:leader="none"/>
        </w:tabs>
        <w:spacing w:line="157" w:lineRule="exact" w:before="0" w:after="0"/>
        <w:ind w:left="408" w:right="0" w:hanging="300"/>
        <w:jc w:val="both"/>
        <w:rPr>
          <w:sz w:val="12"/>
        </w:rPr>
      </w:pPr>
      <w:r>
        <w:rPr>
          <w:color w:val="231F20"/>
          <w:w w:val="115"/>
          <w:sz w:val="12"/>
        </w:rPr>
        <w:t>Ekstein</w:t>
      </w:r>
      <w:r>
        <w:rPr>
          <w:color w:val="231F20"/>
          <w:spacing w:val="8"/>
          <w:w w:val="115"/>
          <w:sz w:val="12"/>
        </w:rPr>
        <w:t> </w:t>
      </w:r>
      <w:r>
        <w:rPr>
          <w:color w:val="231F20"/>
          <w:w w:val="115"/>
          <w:sz w:val="12"/>
        </w:rPr>
        <w:t>D,</w:t>
      </w:r>
      <w:r>
        <w:rPr>
          <w:color w:val="231F20"/>
          <w:spacing w:val="7"/>
          <w:w w:val="115"/>
          <w:sz w:val="12"/>
        </w:rPr>
        <w:t> </w:t>
      </w:r>
      <w:r>
        <w:rPr>
          <w:color w:val="231F20"/>
          <w:w w:val="115"/>
          <w:sz w:val="12"/>
        </w:rPr>
        <w:t>Schachter</w:t>
      </w:r>
      <w:r>
        <w:rPr>
          <w:color w:val="231F20"/>
          <w:spacing w:val="8"/>
          <w:w w:val="115"/>
          <w:sz w:val="12"/>
        </w:rPr>
        <w:t> </w:t>
      </w:r>
      <w:r>
        <w:rPr>
          <w:color w:val="231F20"/>
          <w:w w:val="115"/>
          <w:sz w:val="12"/>
        </w:rPr>
        <w:t>SC.</w:t>
      </w:r>
      <w:r>
        <w:rPr>
          <w:color w:val="231F20"/>
          <w:spacing w:val="7"/>
          <w:w w:val="115"/>
          <w:sz w:val="12"/>
        </w:rPr>
        <w:t> </w:t>
      </w:r>
      <w:r>
        <w:rPr>
          <w:color w:val="231F20"/>
          <w:w w:val="115"/>
          <w:sz w:val="12"/>
        </w:rPr>
        <w:t>Postictal</w:t>
      </w:r>
      <w:r>
        <w:rPr>
          <w:color w:val="231F20"/>
          <w:spacing w:val="9"/>
          <w:w w:val="115"/>
          <w:sz w:val="12"/>
        </w:rPr>
        <w:t> </w:t>
      </w:r>
      <w:r>
        <w:rPr>
          <w:color w:val="231F20"/>
          <w:w w:val="115"/>
          <w:sz w:val="12"/>
        </w:rPr>
        <w:t>headache.</w:t>
      </w:r>
      <w:r>
        <w:rPr>
          <w:color w:val="231F20"/>
          <w:spacing w:val="8"/>
          <w:w w:val="115"/>
          <w:sz w:val="12"/>
        </w:rPr>
        <w:t> </w:t>
      </w:r>
      <w:r>
        <w:rPr>
          <w:color w:val="231F20"/>
          <w:w w:val="115"/>
          <w:sz w:val="12"/>
        </w:rPr>
        <w:t>Epilepsy</w:t>
      </w:r>
      <w:r>
        <w:rPr>
          <w:color w:val="231F20"/>
          <w:spacing w:val="9"/>
          <w:w w:val="115"/>
          <w:sz w:val="12"/>
        </w:rPr>
        <w:t> </w:t>
      </w:r>
      <w:r>
        <w:rPr>
          <w:color w:val="231F20"/>
          <w:w w:val="115"/>
          <w:sz w:val="12"/>
        </w:rPr>
        <w:t>Behav</w:t>
      </w:r>
      <w:r>
        <w:rPr>
          <w:color w:val="231F20"/>
          <w:spacing w:val="9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2010;19:151</w:t>
      </w:r>
      <w:r>
        <w:rPr>
          <w:rFonts w:ascii="Geneva" w:hAnsi="Geneva"/>
          <w:color w:val="231F20"/>
          <w:spacing w:val="-2"/>
          <w:w w:val="115"/>
          <w:sz w:val="12"/>
        </w:rPr>
        <w:t>–</w:t>
      </w:r>
      <w:r>
        <w:rPr>
          <w:color w:val="231F20"/>
          <w:spacing w:val="-2"/>
          <w:w w:val="115"/>
          <w:sz w:val="12"/>
        </w:rPr>
        <w:t>5.</w:t>
      </w:r>
    </w:p>
    <w:p>
      <w:pPr>
        <w:pStyle w:val="ListParagraph"/>
        <w:numPr>
          <w:ilvl w:val="0"/>
          <w:numId w:val="2"/>
        </w:numPr>
        <w:tabs>
          <w:tab w:pos="410" w:val="left" w:leader="none"/>
          <w:tab w:pos="412" w:val="left" w:leader="none"/>
        </w:tabs>
        <w:spacing w:line="244" w:lineRule="auto" w:before="18" w:after="0"/>
        <w:ind w:left="412" w:right="284" w:hanging="304"/>
        <w:jc w:val="both"/>
        <w:rPr>
          <w:sz w:val="12"/>
        </w:rPr>
      </w:pPr>
      <w:r>
        <w:rPr>
          <w:color w:val="231F20"/>
          <w:w w:val="115"/>
          <w:sz w:val="12"/>
        </w:rPr>
        <w:t>Longley</w:t>
      </w:r>
      <w:r>
        <w:rPr>
          <w:color w:val="231F20"/>
          <w:w w:val="115"/>
          <w:sz w:val="12"/>
        </w:rPr>
        <w:t> MJ,</w:t>
      </w:r>
      <w:r>
        <w:rPr>
          <w:color w:val="231F20"/>
          <w:w w:val="115"/>
          <w:sz w:val="12"/>
        </w:rPr>
        <w:t> Graziewics</w:t>
      </w:r>
      <w:r>
        <w:rPr>
          <w:color w:val="231F20"/>
          <w:w w:val="115"/>
          <w:sz w:val="12"/>
        </w:rPr>
        <w:t> MA,</w:t>
      </w:r>
      <w:r>
        <w:rPr>
          <w:color w:val="231F20"/>
          <w:w w:val="115"/>
          <w:sz w:val="12"/>
        </w:rPr>
        <w:t> Bienstock</w:t>
      </w:r>
      <w:r>
        <w:rPr>
          <w:color w:val="231F20"/>
          <w:w w:val="115"/>
          <w:sz w:val="12"/>
        </w:rPr>
        <w:t> RJ,</w:t>
      </w:r>
      <w:r>
        <w:rPr>
          <w:color w:val="231F20"/>
          <w:w w:val="115"/>
          <w:sz w:val="12"/>
        </w:rPr>
        <w:t> Copeland</w:t>
      </w:r>
      <w:r>
        <w:rPr>
          <w:color w:val="231F20"/>
          <w:w w:val="115"/>
          <w:sz w:val="12"/>
        </w:rPr>
        <w:t> WC.</w:t>
      </w:r>
      <w:r>
        <w:rPr>
          <w:color w:val="231F20"/>
          <w:w w:val="115"/>
          <w:sz w:val="12"/>
        </w:rPr>
        <w:t> Consequences</w:t>
      </w:r>
      <w:r>
        <w:rPr>
          <w:color w:val="231F20"/>
          <w:w w:val="115"/>
          <w:sz w:val="12"/>
        </w:rPr>
        <w:t> of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mutations</w:t>
      </w:r>
      <w:r>
        <w:rPr>
          <w:color w:val="231F20"/>
          <w:spacing w:val="35"/>
          <w:w w:val="115"/>
          <w:sz w:val="12"/>
        </w:rPr>
        <w:t> </w:t>
      </w:r>
      <w:r>
        <w:rPr>
          <w:color w:val="231F20"/>
          <w:w w:val="115"/>
          <w:sz w:val="12"/>
        </w:rPr>
        <w:t>in</w:t>
      </w:r>
      <w:r>
        <w:rPr>
          <w:color w:val="231F20"/>
          <w:spacing w:val="35"/>
          <w:w w:val="115"/>
          <w:sz w:val="12"/>
        </w:rPr>
        <w:t> </w:t>
      </w:r>
      <w:r>
        <w:rPr>
          <w:color w:val="231F20"/>
          <w:w w:val="115"/>
          <w:sz w:val="12"/>
        </w:rPr>
        <w:t>human</w:t>
      </w:r>
      <w:r>
        <w:rPr>
          <w:color w:val="231F20"/>
          <w:spacing w:val="35"/>
          <w:w w:val="115"/>
          <w:sz w:val="12"/>
        </w:rPr>
        <w:t> </w:t>
      </w:r>
      <w:r>
        <w:rPr>
          <w:color w:val="231F20"/>
          <w:w w:val="115"/>
          <w:sz w:val="12"/>
        </w:rPr>
        <w:t>DNA</w:t>
      </w:r>
      <w:r>
        <w:rPr>
          <w:color w:val="231F20"/>
          <w:spacing w:val="35"/>
          <w:w w:val="115"/>
          <w:sz w:val="12"/>
        </w:rPr>
        <w:t> </w:t>
      </w:r>
      <w:r>
        <w:rPr>
          <w:color w:val="231F20"/>
          <w:w w:val="115"/>
          <w:sz w:val="12"/>
        </w:rPr>
        <w:t>polymerase</w:t>
      </w:r>
      <w:r>
        <w:rPr>
          <w:color w:val="231F20"/>
          <w:spacing w:val="39"/>
          <w:w w:val="115"/>
          <w:sz w:val="12"/>
        </w:rPr>
        <w:t> </w:t>
      </w:r>
      <w:r>
        <w:rPr>
          <w:color w:val="231F20"/>
          <w:w w:val="115"/>
          <w:sz w:val="12"/>
        </w:rPr>
        <w:t>gamma.</w:t>
      </w:r>
      <w:r>
        <w:rPr>
          <w:color w:val="231F20"/>
          <w:spacing w:val="35"/>
          <w:w w:val="115"/>
          <w:sz w:val="12"/>
        </w:rPr>
        <w:t> </w:t>
      </w:r>
      <w:r>
        <w:rPr>
          <w:color w:val="231F20"/>
          <w:w w:val="115"/>
          <w:sz w:val="12"/>
        </w:rPr>
        <w:t>Gene</w:t>
      </w:r>
      <w:r>
        <w:rPr>
          <w:color w:val="231F20"/>
          <w:spacing w:val="37"/>
          <w:w w:val="115"/>
          <w:sz w:val="12"/>
        </w:rPr>
        <w:t> </w:t>
      </w:r>
      <w:r>
        <w:rPr>
          <w:color w:val="231F20"/>
          <w:w w:val="115"/>
          <w:sz w:val="12"/>
        </w:rPr>
        <w:t>2005;354:125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31.</w:t>
      </w:r>
    </w:p>
    <w:p>
      <w:pPr>
        <w:pStyle w:val="ListParagraph"/>
        <w:numPr>
          <w:ilvl w:val="0"/>
          <w:numId w:val="2"/>
        </w:numPr>
        <w:tabs>
          <w:tab w:pos="409" w:val="left" w:leader="none"/>
        </w:tabs>
        <w:spacing w:line="261" w:lineRule="auto" w:before="14" w:after="0"/>
        <w:ind w:left="409" w:right="282" w:hanging="301"/>
        <w:jc w:val="both"/>
        <w:rPr>
          <w:sz w:val="12"/>
        </w:rPr>
      </w:pPr>
      <w:r>
        <w:rPr>
          <w:color w:val="231F20"/>
          <w:w w:val="120"/>
          <w:sz w:val="12"/>
        </w:rPr>
        <w:t>Mantegazza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w w:val="120"/>
          <w:sz w:val="12"/>
        </w:rPr>
        <w:t>M,</w:t>
      </w:r>
      <w:r>
        <w:rPr>
          <w:color w:val="231F20"/>
          <w:spacing w:val="-8"/>
          <w:w w:val="120"/>
          <w:sz w:val="12"/>
        </w:rPr>
        <w:t> </w:t>
      </w:r>
      <w:r>
        <w:rPr>
          <w:color w:val="231F20"/>
          <w:w w:val="120"/>
          <w:sz w:val="12"/>
        </w:rPr>
        <w:t>Curia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w w:val="120"/>
          <w:sz w:val="12"/>
        </w:rPr>
        <w:t>G,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w w:val="120"/>
          <w:sz w:val="12"/>
        </w:rPr>
        <w:t>Biagini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w w:val="120"/>
          <w:sz w:val="12"/>
        </w:rPr>
        <w:t>G,</w:t>
      </w:r>
      <w:r>
        <w:rPr>
          <w:color w:val="231F20"/>
          <w:spacing w:val="-8"/>
          <w:w w:val="120"/>
          <w:sz w:val="12"/>
        </w:rPr>
        <w:t> </w:t>
      </w:r>
      <w:r>
        <w:rPr>
          <w:color w:val="231F20"/>
          <w:w w:val="120"/>
          <w:sz w:val="12"/>
        </w:rPr>
        <w:t>Ragsdale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w w:val="120"/>
          <w:sz w:val="12"/>
        </w:rPr>
        <w:t>DS,</w:t>
      </w:r>
      <w:r>
        <w:rPr>
          <w:color w:val="231F20"/>
          <w:spacing w:val="-8"/>
          <w:w w:val="120"/>
          <w:sz w:val="12"/>
        </w:rPr>
        <w:t> </w:t>
      </w:r>
      <w:r>
        <w:rPr>
          <w:color w:val="231F20"/>
          <w:w w:val="120"/>
          <w:sz w:val="12"/>
        </w:rPr>
        <w:t>Avoli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w w:val="120"/>
          <w:sz w:val="12"/>
        </w:rPr>
        <w:t>M.</w:t>
      </w:r>
      <w:r>
        <w:rPr>
          <w:color w:val="231F20"/>
          <w:spacing w:val="-8"/>
          <w:w w:val="120"/>
          <w:sz w:val="12"/>
        </w:rPr>
        <w:t> </w:t>
      </w:r>
      <w:r>
        <w:rPr>
          <w:color w:val="231F20"/>
          <w:w w:val="120"/>
          <w:sz w:val="12"/>
        </w:rPr>
        <w:t>Voltage-gated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w w:val="120"/>
          <w:sz w:val="12"/>
        </w:rPr>
        <w:t>sodium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channels</w:t>
      </w:r>
      <w:r>
        <w:rPr>
          <w:color w:val="231F20"/>
          <w:w w:val="120"/>
          <w:sz w:val="12"/>
        </w:rPr>
        <w:t> as</w:t>
      </w:r>
      <w:r>
        <w:rPr>
          <w:color w:val="231F20"/>
          <w:w w:val="120"/>
          <w:sz w:val="12"/>
        </w:rPr>
        <w:t> therapeutic</w:t>
      </w:r>
      <w:r>
        <w:rPr>
          <w:color w:val="231F20"/>
          <w:w w:val="120"/>
          <w:sz w:val="12"/>
        </w:rPr>
        <w:t> targets</w:t>
      </w:r>
      <w:r>
        <w:rPr>
          <w:color w:val="231F20"/>
          <w:w w:val="120"/>
          <w:sz w:val="12"/>
        </w:rPr>
        <w:t> in</w:t>
      </w:r>
      <w:r>
        <w:rPr>
          <w:color w:val="231F20"/>
          <w:w w:val="120"/>
          <w:sz w:val="12"/>
        </w:rPr>
        <w:t> epilepsy</w:t>
      </w:r>
      <w:r>
        <w:rPr>
          <w:color w:val="231F20"/>
          <w:w w:val="120"/>
          <w:sz w:val="12"/>
        </w:rPr>
        <w:t> and</w:t>
      </w:r>
      <w:r>
        <w:rPr>
          <w:color w:val="231F20"/>
          <w:w w:val="120"/>
          <w:sz w:val="12"/>
        </w:rPr>
        <w:t> other</w:t>
      </w:r>
      <w:r>
        <w:rPr>
          <w:color w:val="231F20"/>
          <w:w w:val="120"/>
          <w:sz w:val="12"/>
        </w:rPr>
        <w:t> neurological</w:t>
      </w:r>
      <w:r>
        <w:rPr>
          <w:color w:val="231F20"/>
          <w:w w:val="120"/>
          <w:sz w:val="12"/>
        </w:rPr>
        <w:t> </w:t>
      </w:r>
      <w:r>
        <w:rPr>
          <w:color w:val="231F20"/>
          <w:w w:val="120"/>
          <w:sz w:val="12"/>
        </w:rPr>
        <w:t>disorders.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Lancet Neurol 2010;9:413</w:t>
      </w:r>
      <w:r>
        <w:rPr>
          <w:rFonts w:ascii="Geneva" w:hAnsi="Geneva"/>
          <w:color w:val="231F20"/>
          <w:w w:val="120"/>
          <w:sz w:val="12"/>
        </w:rPr>
        <w:t>–</w:t>
      </w:r>
      <w:r>
        <w:rPr>
          <w:color w:val="231F20"/>
          <w:w w:val="120"/>
          <w:sz w:val="12"/>
        </w:rPr>
        <w:t>24.</w:t>
      </w:r>
    </w:p>
    <w:sectPr>
      <w:type w:val="continuous"/>
      <w:pgSz w:w="11910" w:h="15880"/>
      <w:pgMar w:top="640" w:bottom="280" w:left="566" w:right="566"/>
      <w:cols w:num="2" w:equalWidth="0">
        <w:col w:w="5172" w:space="188"/>
        <w:col w:w="541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neva">
    <w:altName w:val="Genev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399" w:hanging="22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1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2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4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5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6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8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9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10" w:hanging="22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92" w:hanging="184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7" w:hanging="1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5" w:hanging="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3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1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9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7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5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3" w:hanging="18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7"/>
      <w:ind w:left="108"/>
      <w:outlineLvl w:val="1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8" w:right="18"/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00" w:hanging="228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15255050" TargetMode="External"/><Relationship Id="rId8" Type="http://schemas.openxmlformats.org/officeDocument/2006/relationships/hyperlink" Target="http://www/" TargetMode="External"/><Relationship Id="rId9" Type="http://schemas.openxmlformats.org/officeDocument/2006/relationships/hyperlink" Target="http://dx.doi.org/10.1016/j.yebeh.2011.03.003" TargetMode="External"/><Relationship Id="rId10" Type="http://schemas.openxmlformats.org/officeDocument/2006/relationships/hyperlink" Target="mailto:Andro.Zangaladze@jefferson.edu" TargetMode="External"/><Relationship Id="rId11" Type="http://schemas.openxmlformats.org/officeDocument/2006/relationships/image" Target="media/image3.jpeg"/><Relationship Id="rId12" Type="http://schemas.openxmlformats.org/officeDocument/2006/relationships/hyperlink" Target="image%20of%20Fig.&#160;2" TargetMode="External"/><Relationship Id="rId13" Type="http://schemas.openxmlformats.org/officeDocument/2006/relationships/image" Target="media/image4.jpeg"/><Relationship Id="rId14" Type="http://schemas.openxmlformats.org/officeDocument/2006/relationships/hyperlink" Target="http://tools.niehs.nih.gov/polg/index.cfm?do=main.allmutation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Roshal</dc:creator>
  <cp:keywords>POLG1 gene mutation;  Mithochondrial disorder;  A467T/W748S genotype;  Somatosensory seizures;  Status Epilepticus</cp:keywords>
  <dc:subject>Epilepsy &amp; Behavior, 21 (2011) 206-210. doi:10.1016/j.yebeh.2011.03.003</dc:subject>
  <dc:title>Parieto-occipital lobe epilepsy caused by a POLG1 compound heterozygous A467T/W748S genotype</dc:title>
  <dcterms:created xsi:type="dcterms:W3CDTF">2025-05-22T11:18:20Z</dcterms:created>
  <dcterms:modified xsi:type="dcterms:W3CDTF">2025-05-22T11:18:20Z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2011-06-07T00:00:00Z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2025-05-22T00:00:00Z</vt:filetime>
  </property>
  <property fmtid="{D5CDD505-2E9C-101B-9397-08002B2CF9AE}" pid="10" name="Producer">
    <vt:lpwstr>Acrobat Distiller 8.1.0 (Windows)</vt:lpwstr>
  </property>
  <property fmtid="{D5CDD505-2E9C-101B-9397-08002B2CF9AE}" pid="11" name="doi">
    <vt:lpwstr>10.1016/j.yebeh.2011.03.003</vt:lpwstr>
  </property>
  <property fmtid="{D5CDD505-2E9C-101B-9397-08002B2CF9AE}" pid="12" name="robots">
    <vt:lpwstr>noindex</vt:lpwstr>
  </property>
</Properties>
</file>