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18"/>
        </w:rPr>
      </w:pPr>
    </w:p>
    <w:p>
      <w:pPr>
        <w:pStyle w:val="BodyText"/>
        <w:spacing w:before="148"/>
        <w:rPr>
          <w:rFonts w:ascii="Times New Roman"/>
          <w:sz w:val="18"/>
        </w:rPr>
      </w:pPr>
    </w:p>
    <w:p>
      <w:pPr>
        <w:spacing w:before="0"/>
        <w:ind w:left="3876" w:right="0" w:firstLine="0"/>
        <w:jc w:val="left"/>
        <w:rPr>
          <w:rFonts w:ascii="Arial"/>
          <w:sz w:val="18"/>
        </w:rPr>
      </w:pPr>
      <w:r>
        <w:rPr>
          <w:rFonts w:ascii="Arial"/>
          <w:sz w:val="18"/>
        </w:rPr>
        <mc:AlternateContent>
          <mc:Choice Requires="wps">
            <w:drawing>
              <wp:anchor distT="0" distB="0" distL="0" distR="0" allowOverlap="1" layoutInCell="1" locked="0" behindDoc="0" simplePos="0" relativeHeight="15731200">
                <wp:simplePos x="0" y="0"/>
                <wp:positionH relativeFrom="page">
                  <wp:posOffset>6247408</wp:posOffset>
                </wp:positionH>
                <wp:positionV relativeFrom="paragraph">
                  <wp:posOffset>-348312</wp:posOffset>
                </wp:positionV>
                <wp:extent cx="897255" cy="109855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897255" cy="1098550"/>
                          <a:chExt cx="897255" cy="1098550"/>
                        </a:xfrm>
                      </wpg:grpSpPr>
                      <pic:pic>
                        <pic:nvPicPr>
                          <pic:cNvPr id="2" name="Image 2"/>
                          <pic:cNvPicPr/>
                        </pic:nvPicPr>
                        <pic:blipFill>
                          <a:blip r:embed="rId5" cstate="print"/>
                          <a:stretch>
                            <a:fillRect/>
                          </a:stretch>
                        </pic:blipFill>
                        <pic:spPr>
                          <a:xfrm>
                            <a:off x="308860" y="370531"/>
                            <a:ext cx="588292" cy="727674"/>
                          </a:xfrm>
                          <a:prstGeom prst="rect">
                            <a:avLst/>
                          </a:prstGeom>
                        </pic:spPr>
                      </pic:pic>
                      <wps:wsp>
                        <wps:cNvPr id="3" name="Graphic 3"/>
                        <wps:cNvSpPr/>
                        <wps:spPr>
                          <a:xfrm>
                            <a:off x="0" y="0"/>
                            <a:ext cx="606425" cy="732790"/>
                          </a:xfrm>
                          <a:custGeom>
                            <a:avLst/>
                            <a:gdLst/>
                            <a:ahLst/>
                            <a:cxnLst/>
                            <a:rect l="l" t="t" r="r" b="b"/>
                            <a:pathLst>
                              <a:path w="606425" h="732790">
                                <a:moveTo>
                                  <a:pt x="0" y="366113"/>
                                </a:moveTo>
                                <a:lnTo>
                                  <a:pt x="88781" y="624995"/>
                                </a:lnTo>
                                <a:lnTo>
                                  <a:pt x="303118" y="732227"/>
                                </a:lnTo>
                                <a:lnTo>
                                  <a:pt x="517455" y="624995"/>
                                </a:lnTo>
                                <a:lnTo>
                                  <a:pt x="606236" y="366113"/>
                                </a:lnTo>
                                <a:lnTo>
                                  <a:pt x="517455" y="107232"/>
                                </a:lnTo>
                                <a:lnTo>
                                  <a:pt x="303118" y="0"/>
                                </a:lnTo>
                                <a:lnTo>
                                  <a:pt x="88781" y="107232"/>
                                </a:lnTo>
                                <a:lnTo>
                                  <a:pt x="0" y="36611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91.921967pt;margin-top:-27.426167pt;width:70.650pt;height:86.5pt;mso-position-horizontal-relative:page;mso-position-vertical-relative:paragraph;z-index:15731200" id="docshapegroup1" coordorigin="9838,-549" coordsize="1413,1730">
                <v:shape style="position:absolute;left:10324;top:35;width:927;height:1146" type="#_x0000_t75" id="docshape2" stroked="false">
                  <v:imagedata r:id="rId5" o:title=""/>
                </v:shape>
                <v:shape style="position:absolute;left:9838;top:-549;width:955;height:1154" id="docshape3" coordorigin="9838,-549" coordsize="955,1154" path="m9838,28l9978,436,10316,605,10653,436,10793,28,10653,-380,10316,-549,9978,-380,9838,28xe" filled="true" fillcolor="#000000" stroked="false">
                  <v:path arrowok="t"/>
                  <v:fill type="solid"/>
                </v:shape>
                <w10:wrap type="none"/>
              </v:group>
            </w:pict>
          </mc:Fallback>
        </mc:AlternateContent>
      </w:r>
      <w:bookmarkStart w:name="A case of myelopathy, myopathy, peripher" w:id="1"/>
      <w:bookmarkEnd w:id="1"/>
      <w:r>
        <w:rPr/>
      </w:r>
      <w:r>
        <w:rPr>
          <w:rFonts w:ascii="Arial"/>
          <w:sz w:val="18"/>
        </w:rPr>
        <w:t>Available</w:t>
      </w:r>
      <w:r>
        <w:rPr>
          <w:rFonts w:ascii="Arial"/>
          <w:spacing w:val="1"/>
          <w:sz w:val="18"/>
        </w:rPr>
        <w:t> </w:t>
      </w:r>
      <w:r>
        <w:rPr>
          <w:rFonts w:ascii="Arial"/>
          <w:sz w:val="18"/>
        </w:rPr>
        <w:t>online at</w:t>
      </w:r>
      <w:r>
        <w:rPr>
          <w:rFonts w:ascii="Arial"/>
          <w:spacing w:val="1"/>
          <w:sz w:val="18"/>
        </w:rPr>
        <w:t> </w:t>
      </w:r>
      <w:hyperlink r:id="rId6">
        <w:r>
          <w:rPr>
            <w:rFonts w:ascii="Arial"/>
            <w:spacing w:val="-2"/>
            <w:sz w:val="18"/>
          </w:rPr>
          <w:t>www.sciencedirect.com</w:t>
        </w:r>
      </w:hyperlink>
    </w:p>
    <w:p>
      <w:pPr>
        <w:pStyle w:val="BodyText"/>
        <w:spacing w:before="6"/>
        <w:rPr>
          <w:rFonts w:ascii="Arial"/>
          <w:sz w:val="12"/>
        </w:rPr>
      </w:pPr>
      <w:r>
        <w:rPr>
          <w:rFonts w:ascii="Arial"/>
          <w:sz w:val="12"/>
        </w:rPr>
        <w:drawing>
          <wp:anchor distT="0" distB="0" distL="0" distR="0" allowOverlap="1" layoutInCell="1" locked="0" behindDoc="1" simplePos="0" relativeHeight="487587840">
            <wp:simplePos x="0" y="0"/>
            <wp:positionH relativeFrom="page">
              <wp:posOffset>2889926</wp:posOffset>
            </wp:positionH>
            <wp:positionV relativeFrom="paragraph">
              <wp:posOffset>107259</wp:posOffset>
            </wp:positionV>
            <wp:extent cx="2021784" cy="158686"/>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2021784" cy="158686"/>
                    </a:xfrm>
                    <a:prstGeom prst="rect">
                      <a:avLst/>
                    </a:prstGeom>
                  </pic:spPr>
                </pic:pic>
              </a:graphicData>
            </a:graphic>
          </wp:anchor>
        </w:drawing>
      </w:r>
    </w:p>
    <w:p>
      <w:pPr>
        <w:pStyle w:val="BodyText"/>
        <w:spacing w:before="109"/>
        <w:rPr>
          <w:rFonts w:ascii="Arial"/>
        </w:rPr>
      </w:pPr>
    </w:p>
    <w:p>
      <w:pPr>
        <w:pStyle w:val="BodyText"/>
        <w:spacing w:after="0"/>
        <w:rPr>
          <w:rFonts w:ascii="Arial"/>
        </w:rPr>
        <w:sectPr>
          <w:type w:val="continuous"/>
          <w:pgSz w:w="11910" w:h="15880"/>
          <w:pgMar w:top="360" w:bottom="280" w:left="566" w:right="566"/>
        </w:sectPr>
      </w:pPr>
    </w:p>
    <w:p>
      <w:pPr>
        <w:spacing w:before="78"/>
        <w:ind w:left="4036" w:right="0" w:firstLine="0"/>
        <w:jc w:val="left"/>
        <w:rPr>
          <w:sz w:val="16"/>
        </w:rPr>
      </w:pPr>
      <w:hyperlink r:id="rId8">
        <w:r>
          <w:rPr>
            <w:color w:val="000066"/>
            <w:spacing w:val="-4"/>
            <w:sz w:val="16"/>
          </w:rPr>
          <w:t>Neuromuscular</w:t>
        </w:r>
        <w:r>
          <w:rPr>
            <w:color w:val="000066"/>
            <w:spacing w:val="8"/>
            <w:sz w:val="16"/>
          </w:rPr>
          <w:t> </w:t>
        </w:r>
        <w:r>
          <w:rPr>
            <w:color w:val="000066"/>
            <w:spacing w:val="-4"/>
            <w:sz w:val="16"/>
          </w:rPr>
          <w:t>Disorders</w:t>
        </w:r>
        <w:r>
          <w:rPr>
            <w:color w:val="000066"/>
            <w:spacing w:val="9"/>
            <w:sz w:val="16"/>
          </w:rPr>
          <w:t> </w:t>
        </w:r>
        <w:r>
          <w:rPr>
            <w:color w:val="000066"/>
            <w:spacing w:val="-4"/>
            <w:sz w:val="16"/>
          </w:rPr>
          <w:t>22</w:t>
        </w:r>
        <w:r>
          <w:rPr>
            <w:color w:val="000066"/>
            <w:spacing w:val="9"/>
            <w:sz w:val="16"/>
          </w:rPr>
          <w:t> </w:t>
        </w:r>
        <w:r>
          <w:rPr>
            <w:color w:val="000066"/>
            <w:spacing w:val="-4"/>
            <w:sz w:val="16"/>
          </w:rPr>
          <w:t>(2012)</w:t>
        </w:r>
        <w:r>
          <w:rPr>
            <w:color w:val="000066"/>
            <w:spacing w:val="8"/>
            <w:sz w:val="16"/>
          </w:rPr>
          <w:t> </w:t>
        </w:r>
        <w:r>
          <w:rPr>
            <w:color w:val="000066"/>
            <w:spacing w:val="-5"/>
            <w:sz w:val="16"/>
          </w:rPr>
          <w:t>401–405</w:t>
        </w:r>
      </w:hyperlink>
    </w:p>
    <w:p>
      <w:pPr>
        <w:pStyle w:val="BodyText"/>
        <w:rPr>
          <w:sz w:val="16"/>
        </w:rPr>
      </w:pPr>
    </w:p>
    <w:p>
      <w:pPr>
        <w:pStyle w:val="BodyText"/>
        <w:spacing w:before="13"/>
        <w:rPr>
          <w:sz w:val="16"/>
        </w:rPr>
      </w:pPr>
    </w:p>
    <w:p>
      <w:pPr>
        <w:spacing w:before="0"/>
        <w:ind w:left="0" w:right="1073" w:firstLine="0"/>
        <w:jc w:val="right"/>
        <w:rPr>
          <w:sz w:val="24"/>
        </w:rPr>
      </w:pPr>
      <w:r>
        <w:rPr>
          <w:sz w:val="24"/>
        </w:rPr>
        <w:t>Case</w:t>
      </w:r>
      <w:r>
        <w:rPr>
          <w:spacing w:val="12"/>
          <w:sz w:val="24"/>
        </w:rPr>
        <w:t> </w:t>
      </w:r>
      <w:r>
        <w:rPr>
          <w:spacing w:val="-2"/>
          <w:sz w:val="24"/>
        </w:rPr>
        <w:t>report</w:t>
      </w:r>
    </w:p>
    <w:p>
      <w:pPr>
        <w:spacing w:line="240" w:lineRule="auto" w:before="117"/>
        <w:rPr>
          <w:sz w:val="16"/>
        </w:rPr>
      </w:pPr>
      <w:r>
        <w:rPr/>
        <w:br w:type="column"/>
      </w:r>
      <w:r>
        <w:rPr>
          <w:sz w:val="16"/>
        </w:rPr>
      </w:r>
    </w:p>
    <w:p>
      <w:pPr>
        <w:spacing w:before="0"/>
        <w:ind w:left="1473" w:right="0" w:firstLine="0"/>
        <w:jc w:val="left"/>
        <w:rPr>
          <w:rFonts w:ascii="Times New Roman"/>
          <w:sz w:val="16"/>
        </w:rPr>
      </w:pPr>
      <w:hyperlink r:id="rId9">
        <w:r>
          <w:rPr>
            <w:rFonts w:ascii="Times New Roman"/>
            <w:spacing w:val="-2"/>
            <w:sz w:val="16"/>
          </w:rPr>
          <w:t>www.elsevier.com/locate/nmd</w:t>
        </w:r>
      </w:hyperlink>
    </w:p>
    <w:p>
      <w:pPr>
        <w:spacing w:after="0"/>
        <w:jc w:val="left"/>
        <w:rPr>
          <w:rFonts w:ascii="Times New Roman"/>
          <w:sz w:val="16"/>
        </w:rPr>
        <w:sectPr>
          <w:type w:val="continuous"/>
          <w:pgSz w:w="11910" w:h="15880"/>
          <w:pgMar w:top="360" w:bottom="280" w:left="566" w:right="566"/>
          <w:cols w:num="2" w:equalWidth="0">
            <w:col w:w="7161" w:space="40"/>
            <w:col w:w="3577"/>
          </w:cols>
        </w:sectPr>
      </w:pPr>
    </w:p>
    <w:p>
      <w:pPr>
        <w:pStyle w:val="Title"/>
        <w:spacing w:line="247" w:lineRule="auto"/>
      </w:pPr>
      <w:r>
        <w:rPr>
          <w:spacing w:val="-2"/>
        </w:rPr>
        <w:t>A case of myelopathy, myopathy, peripheral </w:t>
      </w:r>
      <w:r>
        <w:rPr>
          <w:spacing w:val="-2"/>
        </w:rPr>
        <w:t>neuropathy </w:t>
      </w:r>
      <w:r>
        <w:rPr>
          <w:spacing w:val="-4"/>
        </w:rPr>
        <w:t>and subcortical grey matter degeneration associated with </w:t>
      </w:r>
      <w:r>
        <w:rPr/>
        <w:t>recessive compound heterozygous POLG1 mutations</w:t>
      </w:r>
    </w:p>
    <w:p>
      <w:pPr>
        <w:spacing w:before="218"/>
        <w:ind w:left="531" w:right="0" w:firstLine="0"/>
        <w:jc w:val="left"/>
        <w:rPr>
          <w:sz w:val="26"/>
        </w:rPr>
      </w:pPr>
      <w:r>
        <w:rPr>
          <w:sz w:val="26"/>
        </w:rPr>
        <w:t>P.</w:t>
      </w:r>
      <w:r>
        <w:rPr>
          <w:spacing w:val="-5"/>
          <w:sz w:val="26"/>
        </w:rPr>
        <w:t> </w:t>
      </w:r>
      <w:r>
        <w:rPr>
          <w:sz w:val="26"/>
        </w:rPr>
        <w:t>McKelvie</w:t>
      </w:r>
      <w:r>
        <w:rPr>
          <w:spacing w:val="-19"/>
          <w:sz w:val="26"/>
        </w:rPr>
        <w:t> </w:t>
      </w:r>
      <w:hyperlink w:history="true" w:anchor="_bookmark0">
        <w:r>
          <w:rPr>
            <w:color w:val="000066"/>
            <w:sz w:val="26"/>
            <w:vertAlign w:val="superscript"/>
          </w:rPr>
          <w:t>a</w:t>
        </w:r>
      </w:hyperlink>
      <w:r>
        <w:rPr>
          <w:sz w:val="26"/>
          <w:vertAlign w:val="superscript"/>
        </w:rPr>
        <w:t>,</w:t>
      </w:r>
      <w:r>
        <w:rPr>
          <w:rFonts w:ascii="Apple SD Gothic Neo Light" w:hAnsi="Apple SD Gothic Neo Light"/>
          <w:color w:val="000066"/>
          <w:sz w:val="26"/>
          <w:vertAlign w:val="superscript"/>
        </w:rPr>
        <w:t>⇑</w:t>
      </w:r>
      <w:r>
        <w:rPr>
          <w:sz w:val="26"/>
          <w:vertAlign w:val="baseline"/>
        </w:rPr>
        <w:t>,</w:t>
      </w:r>
      <w:r>
        <w:rPr>
          <w:spacing w:val="16"/>
          <w:sz w:val="26"/>
          <w:vertAlign w:val="baseline"/>
        </w:rPr>
        <w:t> </w:t>
      </w:r>
      <w:r>
        <w:rPr>
          <w:sz w:val="26"/>
          <w:vertAlign w:val="baseline"/>
        </w:rPr>
        <w:t>R.</w:t>
      </w:r>
      <w:r>
        <w:rPr>
          <w:spacing w:val="16"/>
          <w:sz w:val="26"/>
          <w:vertAlign w:val="baseline"/>
        </w:rPr>
        <w:t> </w:t>
      </w:r>
      <w:r>
        <w:rPr>
          <w:sz w:val="26"/>
          <w:vertAlign w:val="baseline"/>
        </w:rPr>
        <w:t>Marotta</w:t>
      </w:r>
      <w:r>
        <w:rPr>
          <w:spacing w:val="-20"/>
          <w:sz w:val="26"/>
          <w:vertAlign w:val="baseline"/>
        </w:rPr>
        <w:t> </w:t>
      </w:r>
      <w:hyperlink w:history="true" w:anchor="_bookmark1">
        <w:r>
          <w:rPr>
            <w:color w:val="000066"/>
            <w:sz w:val="26"/>
            <w:vertAlign w:val="superscript"/>
          </w:rPr>
          <w:t>b</w:t>
        </w:r>
      </w:hyperlink>
      <w:r>
        <w:rPr>
          <w:sz w:val="26"/>
          <w:vertAlign w:val="baseline"/>
        </w:rPr>
        <w:t>,</w:t>
      </w:r>
      <w:r>
        <w:rPr>
          <w:spacing w:val="16"/>
          <w:sz w:val="26"/>
          <w:vertAlign w:val="baseline"/>
        </w:rPr>
        <w:t> </w:t>
      </w:r>
      <w:r>
        <w:rPr>
          <w:sz w:val="26"/>
          <w:vertAlign w:val="baseline"/>
        </w:rPr>
        <w:t>D.R.</w:t>
      </w:r>
      <w:r>
        <w:rPr>
          <w:spacing w:val="17"/>
          <w:sz w:val="26"/>
          <w:vertAlign w:val="baseline"/>
        </w:rPr>
        <w:t> </w:t>
      </w:r>
      <w:r>
        <w:rPr>
          <w:sz w:val="26"/>
          <w:vertAlign w:val="baseline"/>
        </w:rPr>
        <w:t>Thorburn</w:t>
      </w:r>
      <w:r>
        <w:rPr>
          <w:spacing w:val="-20"/>
          <w:sz w:val="26"/>
          <w:vertAlign w:val="baseline"/>
        </w:rPr>
        <w:t> </w:t>
      </w:r>
      <w:hyperlink w:history="true" w:anchor="_bookmark2">
        <w:r>
          <w:rPr>
            <w:color w:val="000066"/>
            <w:sz w:val="26"/>
            <w:vertAlign w:val="superscript"/>
          </w:rPr>
          <w:t>c</w:t>
        </w:r>
      </w:hyperlink>
      <w:r>
        <w:rPr>
          <w:sz w:val="26"/>
          <w:vertAlign w:val="baseline"/>
        </w:rPr>
        <w:t>,</w:t>
      </w:r>
      <w:r>
        <w:rPr>
          <w:spacing w:val="16"/>
          <w:sz w:val="26"/>
          <w:vertAlign w:val="baseline"/>
        </w:rPr>
        <w:t> </w:t>
      </w:r>
      <w:r>
        <w:rPr>
          <w:sz w:val="26"/>
          <w:vertAlign w:val="baseline"/>
        </w:rPr>
        <w:t>J.</w:t>
      </w:r>
      <w:r>
        <w:rPr>
          <w:spacing w:val="17"/>
          <w:sz w:val="26"/>
          <w:vertAlign w:val="baseline"/>
        </w:rPr>
        <w:t> </w:t>
      </w:r>
      <w:r>
        <w:rPr>
          <w:sz w:val="26"/>
          <w:vertAlign w:val="baseline"/>
        </w:rPr>
        <w:t>Chin</w:t>
      </w:r>
      <w:r>
        <w:rPr>
          <w:spacing w:val="-20"/>
          <w:sz w:val="26"/>
          <w:vertAlign w:val="baseline"/>
        </w:rPr>
        <w:t> </w:t>
      </w:r>
      <w:hyperlink w:history="true" w:anchor="_bookmark1">
        <w:r>
          <w:rPr>
            <w:color w:val="000066"/>
            <w:sz w:val="26"/>
            <w:vertAlign w:val="superscript"/>
          </w:rPr>
          <w:t>b</w:t>
        </w:r>
      </w:hyperlink>
      <w:r>
        <w:rPr>
          <w:sz w:val="26"/>
          <w:vertAlign w:val="baseline"/>
        </w:rPr>
        <w:t>,</w:t>
      </w:r>
      <w:r>
        <w:rPr>
          <w:spacing w:val="16"/>
          <w:sz w:val="26"/>
          <w:vertAlign w:val="baseline"/>
        </w:rPr>
        <w:t> </w:t>
      </w:r>
      <w:r>
        <w:rPr>
          <w:sz w:val="26"/>
          <w:vertAlign w:val="baseline"/>
        </w:rPr>
        <w:t>S.</w:t>
      </w:r>
      <w:r>
        <w:rPr>
          <w:spacing w:val="16"/>
          <w:sz w:val="26"/>
          <w:vertAlign w:val="baseline"/>
        </w:rPr>
        <w:t> </w:t>
      </w:r>
      <w:r>
        <w:rPr>
          <w:sz w:val="26"/>
          <w:vertAlign w:val="baseline"/>
        </w:rPr>
        <w:t>Punchihewa</w:t>
      </w:r>
      <w:r>
        <w:rPr>
          <w:spacing w:val="-19"/>
          <w:sz w:val="26"/>
          <w:vertAlign w:val="baseline"/>
        </w:rPr>
        <w:t> </w:t>
      </w:r>
      <w:hyperlink w:history="true" w:anchor="_bookmark1">
        <w:r>
          <w:rPr>
            <w:color w:val="000066"/>
            <w:sz w:val="26"/>
            <w:vertAlign w:val="superscript"/>
          </w:rPr>
          <w:t>b</w:t>
        </w:r>
      </w:hyperlink>
      <w:r>
        <w:rPr>
          <w:sz w:val="26"/>
          <w:vertAlign w:val="baseline"/>
        </w:rPr>
        <w:t>,</w:t>
      </w:r>
      <w:r>
        <w:rPr>
          <w:spacing w:val="16"/>
          <w:sz w:val="26"/>
          <w:vertAlign w:val="baseline"/>
        </w:rPr>
        <w:t> </w:t>
      </w:r>
      <w:r>
        <w:rPr>
          <w:sz w:val="26"/>
          <w:vertAlign w:val="baseline"/>
        </w:rPr>
        <w:t>S.</w:t>
      </w:r>
      <w:r>
        <w:rPr>
          <w:spacing w:val="16"/>
          <w:sz w:val="26"/>
          <w:vertAlign w:val="baseline"/>
        </w:rPr>
        <w:t> </w:t>
      </w:r>
      <w:r>
        <w:rPr>
          <w:sz w:val="26"/>
          <w:vertAlign w:val="baseline"/>
        </w:rPr>
        <w:t>Collins</w:t>
      </w:r>
      <w:r>
        <w:rPr>
          <w:spacing w:val="-18"/>
          <w:sz w:val="26"/>
          <w:vertAlign w:val="baseline"/>
        </w:rPr>
        <w:t> </w:t>
      </w:r>
      <w:hyperlink w:history="true" w:anchor="_bookmark1">
        <w:r>
          <w:rPr>
            <w:color w:val="000066"/>
            <w:spacing w:val="-5"/>
            <w:sz w:val="26"/>
            <w:vertAlign w:val="superscript"/>
          </w:rPr>
          <w:t>b</w:t>
        </w:r>
      </w:hyperlink>
      <w:r>
        <w:rPr>
          <w:spacing w:val="-5"/>
          <w:sz w:val="26"/>
          <w:vertAlign w:val="superscript"/>
        </w:rPr>
        <w:t>,</w:t>
      </w:r>
      <w:hyperlink w:history="true" w:anchor="_bookmark3">
        <w:r>
          <w:rPr>
            <w:color w:val="000066"/>
            <w:spacing w:val="-5"/>
            <w:sz w:val="26"/>
            <w:vertAlign w:val="superscript"/>
          </w:rPr>
          <w:t>d</w:t>
        </w:r>
      </w:hyperlink>
    </w:p>
    <w:p>
      <w:pPr>
        <w:spacing w:before="114"/>
        <w:ind w:left="196" w:right="0" w:firstLine="0"/>
        <w:jc w:val="center"/>
        <w:rPr>
          <w:rFonts w:ascii="Times New Roman" w:hAnsi="Times New Roman"/>
          <w:i/>
          <w:sz w:val="16"/>
        </w:rPr>
      </w:pPr>
      <w:bookmarkStart w:name="_bookmark0" w:id="2"/>
      <w:bookmarkEnd w:id="2"/>
      <w:r>
        <w:rPr/>
      </w:r>
      <w:bookmarkStart w:name="_bookmark1" w:id="3"/>
      <w:bookmarkEnd w:id="3"/>
      <w:r>
        <w:rPr/>
      </w:r>
      <w:r>
        <w:rPr>
          <w:w w:val="105"/>
          <w:sz w:val="16"/>
          <w:vertAlign w:val="superscript"/>
        </w:rPr>
        <w:t>a</w:t>
      </w:r>
      <w:r>
        <w:rPr>
          <w:spacing w:val="-15"/>
          <w:w w:val="105"/>
          <w:sz w:val="16"/>
          <w:vertAlign w:val="baseline"/>
        </w:rPr>
        <w:t> </w:t>
      </w:r>
      <w:bookmarkStart w:name="1 Introduction" w:id="4"/>
      <w:bookmarkEnd w:id="4"/>
      <w:r>
        <w:rPr>
          <w:spacing w:val="-13"/>
          <w:sz w:val="16"/>
          <w:vertAlign w:val="baseline"/>
        </w:rPr>
      </w:r>
      <w:r>
        <w:rPr>
          <w:rFonts w:ascii="Times New Roman" w:hAnsi="Times New Roman"/>
          <w:i/>
          <w:w w:val="105"/>
          <w:sz w:val="16"/>
          <w:vertAlign w:val="baseline"/>
        </w:rPr>
        <w:t>Department</w:t>
      </w:r>
      <w:r>
        <w:rPr>
          <w:rFonts w:ascii="Times New Roman" w:hAnsi="Times New Roman"/>
          <w:i/>
          <w:spacing w:val="-4"/>
          <w:w w:val="105"/>
          <w:sz w:val="16"/>
          <w:vertAlign w:val="baseline"/>
        </w:rPr>
        <w:t> </w:t>
      </w:r>
      <w:r>
        <w:rPr>
          <w:rFonts w:ascii="Times New Roman" w:hAnsi="Times New Roman"/>
          <w:i/>
          <w:w w:val="105"/>
          <w:sz w:val="16"/>
          <w:vertAlign w:val="baseline"/>
        </w:rPr>
        <w:t>of</w:t>
      </w:r>
      <w:r>
        <w:rPr>
          <w:rFonts w:ascii="Times New Roman" w:hAnsi="Times New Roman"/>
          <w:i/>
          <w:spacing w:val="3"/>
          <w:w w:val="105"/>
          <w:sz w:val="16"/>
          <w:vertAlign w:val="baseline"/>
        </w:rPr>
        <w:t> </w:t>
      </w:r>
      <w:r>
        <w:rPr>
          <w:rFonts w:ascii="Times New Roman" w:hAnsi="Times New Roman"/>
          <w:i/>
          <w:w w:val="105"/>
          <w:sz w:val="16"/>
          <w:vertAlign w:val="baseline"/>
        </w:rPr>
        <w:t>Anatomical</w:t>
      </w:r>
      <w:r>
        <w:rPr>
          <w:rFonts w:ascii="Times New Roman" w:hAnsi="Times New Roman"/>
          <w:i/>
          <w:spacing w:val="3"/>
          <w:w w:val="105"/>
          <w:sz w:val="16"/>
          <w:vertAlign w:val="baseline"/>
        </w:rPr>
        <w:t> </w:t>
      </w:r>
      <w:r>
        <w:rPr>
          <w:rFonts w:ascii="Times New Roman" w:hAnsi="Times New Roman"/>
          <w:i/>
          <w:w w:val="105"/>
          <w:sz w:val="16"/>
          <w:vertAlign w:val="baseline"/>
        </w:rPr>
        <w:t>Pathology,</w:t>
      </w:r>
      <w:r>
        <w:rPr>
          <w:rFonts w:ascii="Times New Roman" w:hAnsi="Times New Roman"/>
          <w:i/>
          <w:spacing w:val="1"/>
          <w:w w:val="105"/>
          <w:sz w:val="16"/>
          <w:vertAlign w:val="baseline"/>
        </w:rPr>
        <w:t> </w:t>
      </w:r>
      <w:r>
        <w:rPr>
          <w:rFonts w:ascii="Times New Roman" w:hAnsi="Times New Roman"/>
          <w:i/>
          <w:w w:val="105"/>
          <w:sz w:val="16"/>
          <w:vertAlign w:val="baseline"/>
        </w:rPr>
        <w:t>St.</w:t>
      </w:r>
      <w:r>
        <w:rPr>
          <w:rFonts w:ascii="Times New Roman" w:hAnsi="Times New Roman"/>
          <w:i/>
          <w:spacing w:val="3"/>
          <w:w w:val="105"/>
          <w:sz w:val="16"/>
          <w:vertAlign w:val="baseline"/>
        </w:rPr>
        <w:t> </w:t>
      </w:r>
      <w:r>
        <w:rPr>
          <w:rFonts w:ascii="Times New Roman" w:hAnsi="Times New Roman"/>
          <w:i/>
          <w:w w:val="105"/>
          <w:sz w:val="16"/>
          <w:vertAlign w:val="baseline"/>
        </w:rPr>
        <w:t>Vincent’s</w:t>
      </w:r>
      <w:r>
        <w:rPr>
          <w:rFonts w:ascii="Times New Roman" w:hAnsi="Times New Roman"/>
          <w:i/>
          <w:spacing w:val="1"/>
          <w:w w:val="105"/>
          <w:sz w:val="16"/>
          <w:vertAlign w:val="baseline"/>
        </w:rPr>
        <w:t> </w:t>
      </w:r>
      <w:r>
        <w:rPr>
          <w:rFonts w:ascii="Times New Roman" w:hAnsi="Times New Roman"/>
          <w:i/>
          <w:w w:val="105"/>
          <w:sz w:val="16"/>
          <w:vertAlign w:val="baseline"/>
        </w:rPr>
        <w:t>Hospital</w:t>
      </w:r>
      <w:r>
        <w:rPr>
          <w:rFonts w:ascii="Times New Roman" w:hAnsi="Times New Roman"/>
          <w:i/>
          <w:spacing w:val="1"/>
          <w:w w:val="105"/>
          <w:sz w:val="16"/>
          <w:vertAlign w:val="baseline"/>
        </w:rPr>
        <w:t> </w:t>
      </w:r>
      <w:r>
        <w:rPr>
          <w:rFonts w:ascii="Times New Roman" w:hAnsi="Times New Roman"/>
          <w:i/>
          <w:w w:val="105"/>
          <w:sz w:val="16"/>
          <w:vertAlign w:val="baseline"/>
        </w:rPr>
        <w:t>Melbourne,</w:t>
      </w:r>
      <w:r>
        <w:rPr>
          <w:rFonts w:ascii="Times New Roman" w:hAnsi="Times New Roman"/>
          <w:i/>
          <w:spacing w:val="3"/>
          <w:w w:val="105"/>
          <w:sz w:val="16"/>
          <w:vertAlign w:val="baseline"/>
        </w:rPr>
        <w:t> </w:t>
      </w:r>
      <w:r>
        <w:rPr>
          <w:rFonts w:ascii="Times New Roman" w:hAnsi="Times New Roman"/>
          <w:i/>
          <w:spacing w:val="-2"/>
          <w:w w:val="105"/>
          <w:sz w:val="16"/>
          <w:vertAlign w:val="baseline"/>
        </w:rPr>
        <w:t>Australia</w:t>
      </w:r>
    </w:p>
    <w:p>
      <w:pPr>
        <w:spacing w:before="15"/>
        <w:ind w:left="196" w:right="0" w:firstLine="0"/>
        <w:jc w:val="center"/>
        <w:rPr>
          <w:rFonts w:ascii="Times New Roman" w:hAnsi="Times New Roman"/>
          <w:i/>
          <w:sz w:val="16"/>
        </w:rPr>
      </w:pPr>
      <w:bookmarkStart w:name="_bookmark2" w:id="5"/>
      <w:bookmarkEnd w:id="5"/>
      <w:r>
        <w:rPr/>
      </w:r>
      <w:r>
        <w:rPr>
          <w:w w:val="105"/>
          <w:sz w:val="16"/>
          <w:vertAlign w:val="superscript"/>
        </w:rPr>
        <w:t>b</w:t>
      </w:r>
      <w:r>
        <w:rPr>
          <w:spacing w:val="-14"/>
          <w:w w:val="105"/>
          <w:sz w:val="16"/>
          <w:vertAlign w:val="baseline"/>
        </w:rPr>
        <w:t> </w:t>
      </w:r>
      <w:r>
        <w:rPr>
          <w:rFonts w:ascii="Times New Roman" w:hAnsi="Times New Roman"/>
          <w:i/>
          <w:w w:val="105"/>
          <w:sz w:val="16"/>
          <w:vertAlign w:val="baseline"/>
        </w:rPr>
        <w:t>St.</w:t>
      </w:r>
      <w:r>
        <w:rPr>
          <w:rFonts w:ascii="Times New Roman" w:hAnsi="Times New Roman"/>
          <w:i/>
          <w:spacing w:val="-9"/>
          <w:w w:val="105"/>
          <w:sz w:val="16"/>
          <w:vertAlign w:val="baseline"/>
        </w:rPr>
        <w:t> </w:t>
      </w:r>
      <w:r>
        <w:rPr>
          <w:rFonts w:ascii="Times New Roman" w:hAnsi="Times New Roman"/>
          <w:i/>
          <w:w w:val="105"/>
          <w:sz w:val="16"/>
          <w:vertAlign w:val="baseline"/>
        </w:rPr>
        <w:t>Vincent’s</w:t>
      </w:r>
      <w:r>
        <w:rPr>
          <w:rFonts w:ascii="Times New Roman" w:hAnsi="Times New Roman"/>
          <w:i/>
          <w:spacing w:val="-8"/>
          <w:w w:val="105"/>
          <w:sz w:val="16"/>
          <w:vertAlign w:val="baseline"/>
        </w:rPr>
        <w:t> </w:t>
      </w:r>
      <w:r>
        <w:rPr>
          <w:rFonts w:ascii="Times New Roman" w:hAnsi="Times New Roman"/>
          <w:i/>
          <w:w w:val="105"/>
          <w:sz w:val="16"/>
          <w:vertAlign w:val="baseline"/>
        </w:rPr>
        <w:t>Melbourne</w:t>
      </w:r>
      <w:r>
        <w:rPr>
          <w:rFonts w:ascii="Times New Roman" w:hAnsi="Times New Roman"/>
          <w:i/>
          <w:spacing w:val="-9"/>
          <w:w w:val="105"/>
          <w:sz w:val="16"/>
          <w:vertAlign w:val="baseline"/>
        </w:rPr>
        <w:t> </w:t>
      </w:r>
      <w:r>
        <w:rPr>
          <w:rFonts w:ascii="Times New Roman" w:hAnsi="Times New Roman"/>
          <w:i/>
          <w:w w:val="105"/>
          <w:sz w:val="16"/>
          <w:vertAlign w:val="baseline"/>
        </w:rPr>
        <w:t>Neuromuscular</w:t>
      </w:r>
      <w:r>
        <w:rPr>
          <w:rFonts w:ascii="Times New Roman" w:hAnsi="Times New Roman"/>
          <w:i/>
          <w:spacing w:val="-5"/>
          <w:w w:val="105"/>
          <w:sz w:val="16"/>
          <w:vertAlign w:val="baseline"/>
        </w:rPr>
        <w:t> </w:t>
      </w:r>
      <w:r>
        <w:rPr>
          <w:rFonts w:ascii="Times New Roman" w:hAnsi="Times New Roman"/>
          <w:i/>
          <w:w w:val="105"/>
          <w:sz w:val="16"/>
          <w:vertAlign w:val="baseline"/>
        </w:rPr>
        <w:t>Diagnostic</w:t>
      </w:r>
      <w:r>
        <w:rPr>
          <w:rFonts w:ascii="Times New Roman" w:hAnsi="Times New Roman"/>
          <w:i/>
          <w:spacing w:val="-6"/>
          <w:w w:val="105"/>
          <w:sz w:val="16"/>
          <w:vertAlign w:val="baseline"/>
        </w:rPr>
        <w:t> </w:t>
      </w:r>
      <w:r>
        <w:rPr>
          <w:rFonts w:ascii="Times New Roman" w:hAnsi="Times New Roman"/>
          <w:i/>
          <w:w w:val="105"/>
          <w:sz w:val="16"/>
          <w:vertAlign w:val="baseline"/>
        </w:rPr>
        <w:t>Laboratory,</w:t>
      </w:r>
      <w:r>
        <w:rPr>
          <w:rFonts w:ascii="Times New Roman" w:hAnsi="Times New Roman"/>
          <w:i/>
          <w:spacing w:val="-6"/>
          <w:w w:val="105"/>
          <w:sz w:val="16"/>
          <w:vertAlign w:val="baseline"/>
        </w:rPr>
        <w:t> </w:t>
      </w:r>
      <w:r>
        <w:rPr>
          <w:rFonts w:ascii="Times New Roman" w:hAnsi="Times New Roman"/>
          <w:i/>
          <w:w w:val="105"/>
          <w:sz w:val="16"/>
          <w:vertAlign w:val="baseline"/>
        </w:rPr>
        <w:t>Department</w:t>
      </w:r>
      <w:r>
        <w:rPr>
          <w:rFonts w:ascii="Times New Roman" w:hAnsi="Times New Roman"/>
          <w:i/>
          <w:spacing w:val="-5"/>
          <w:w w:val="105"/>
          <w:sz w:val="16"/>
          <w:vertAlign w:val="baseline"/>
        </w:rPr>
        <w:t> </w:t>
      </w:r>
      <w:r>
        <w:rPr>
          <w:rFonts w:ascii="Times New Roman" w:hAnsi="Times New Roman"/>
          <w:i/>
          <w:w w:val="105"/>
          <w:sz w:val="16"/>
          <w:vertAlign w:val="baseline"/>
        </w:rPr>
        <w:t>of</w:t>
      </w:r>
      <w:r>
        <w:rPr>
          <w:rFonts w:ascii="Times New Roman" w:hAnsi="Times New Roman"/>
          <w:i/>
          <w:spacing w:val="-5"/>
          <w:w w:val="105"/>
          <w:sz w:val="16"/>
          <w:vertAlign w:val="baseline"/>
        </w:rPr>
        <w:t> </w:t>
      </w:r>
      <w:r>
        <w:rPr>
          <w:rFonts w:ascii="Times New Roman" w:hAnsi="Times New Roman"/>
          <w:i/>
          <w:w w:val="105"/>
          <w:sz w:val="16"/>
          <w:vertAlign w:val="baseline"/>
        </w:rPr>
        <w:t>Clinical</w:t>
      </w:r>
      <w:r>
        <w:rPr>
          <w:rFonts w:ascii="Times New Roman" w:hAnsi="Times New Roman"/>
          <w:i/>
          <w:spacing w:val="-5"/>
          <w:w w:val="105"/>
          <w:sz w:val="16"/>
          <w:vertAlign w:val="baseline"/>
        </w:rPr>
        <w:t> </w:t>
      </w:r>
      <w:r>
        <w:rPr>
          <w:rFonts w:ascii="Times New Roman" w:hAnsi="Times New Roman"/>
          <w:i/>
          <w:w w:val="105"/>
          <w:sz w:val="16"/>
          <w:vertAlign w:val="baseline"/>
        </w:rPr>
        <w:t>Neurosciences,</w:t>
      </w:r>
      <w:r>
        <w:rPr>
          <w:rFonts w:ascii="Times New Roman" w:hAnsi="Times New Roman"/>
          <w:i/>
          <w:spacing w:val="-5"/>
          <w:w w:val="105"/>
          <w:sz w:val="16"/>
          <w:vertAlign w:val="baseline"/>
        </w:rPr>
        <w:t> </w:t>
      </w:r>
      <w:r>
        <w:rPr>
          <w:rFonts w:ascii="Times New Roman" w:hAnsi="Times New Roman"/>
          <w:i/>
          <w:w w:val="105"/>
          <w:sz w:val="16"/>
          <w:vertAlign w:val="baseline"/>
        </w:rPr>
        <w:t>St.</w:t>
      </w:r>
      <w:r>
        <w:rPr>
          <w:rFonts w:ascii="Times New Roman" w:hAnsi="Times New Roman"/>
          <w:i/>
          <w:spacing w:val="-5"/>
          <w:w w:val="105"/>
          <w:sz w:val="16"/>
          <w:vertAlign w:val="baseline"/>
        </w:rPr>
        <w:t> </w:t>
      </w:r>
      <w:r>
        <w:rPr>
          <w:rFonts w:ascii="Times New Roman" w:hAnsi="Times New Roman"/>
          <w:i/>
          <w:w w:val="105"/>
          <w:sz w:val="16"/>
          <w:vertAlign w:val="baseline"/>
        </w:rPr>
        <w:t>Vincent’s</w:t>
      </w:r>
      <w:r>
        <w:rPr>
          <w:rFonts w:ascii="Times New Roman" w:hAnsi="Times New Roman"/>
          <w:i/>
          <w:spacing w:val="-6"/>
          <w:w w:val="105"/>
          <w:sz w:val="16"/>
          <w:vertAlign w:val="baseline"/>
        </w:rPr>
        <w:t> </w:t>
      </w:r>
      <w:r>
        <w:rPr>
          <w:rFonts w:ascii="Times New Roman" w:hAnsi="Times New Roman"/>
          <w:i/>
          <w:w w:val="105"/>
          <w:sz w:val="16"/>
          <w:vertAlign w:val="baseline"/>
        </w:rPr>
        <w:t>Hospital,</w:t>
      </w:r>
      <w:r>
        <w:rPr>
          <w:rFonts w:ascii="Times New Roman" w:hAnsi="Times New Roman"/>
          <w:i/>
          <w:spacing w:val="-6"/>
          <w:w w:val="105"/>
          <w:sz w:val="16"/>
          <w:vertAlign w:val="baseline"/>
        </w:rPr>
        <w:t> </w:t>
      </w:r>
      <w:r>
        <w:rPr>
          <w:rFonts w:ascii="Times New Roman" w:hAnsi="Times New Roman"/>
          <w:i/>
          <w:spacing w:val="-2"/>
          <w:w w:val="105"/>
          <w:sz w:val="16"/>
          <w:vertAlign w:val="baseline"/>
        </w:rPr>
        <w:t>Australia</w:t>
      </w:r>
    </w:p>
    <w:p>
      <w:pPr>
        <w:spacing w:before="14"/>
        <w:ind w:left="196" w:right="54" w:firstLine="0"/>
        <w:jc w:val="center"/>
        <w:rPr>
          <w:rFonts w:ascii="Times New Roman" w:hAnsi="Times New Roman"/>
          <w:i/>
          <w:sz w:val="16"/>
        </w:rPr>
      </w:pPr>
      <w:r>
        <w:rPr>
          <w:sz w:val="16"/>
          <w:vertAlign w:val="superscript"/>
        </w:rPr>
        <w:t>c</w:t>
      </w:r>
      <w:r>
        <w:rPr>
          <w:spacing w:val="-7"/>
          <w:sz w:val="16"/>
          <w:vertAlign w:val="baseline"/>
        </w:rPr>
        <w:t> </w:t>
      </w:r>
      <w:r>
        <w:rPr>
          <w:rFonts w:ascii="Times New Roman" w:hAnsi="Times New Roman"/>
          <w:i/>
          <w:sz w:val="16"/>
          <w:vertAlign w:val="baseline"/>
        </w:rPr>
        <w:t>Murdoch</w:t>
      </w:r>
      <w:r>
        <w:rPr>
          <w:rFonts w:ascii="Times New Roman" w:hAnsi="Times New Roman"/>
          <w:i/>
          <w:spacing w:val="20"/>
          <w:sz w:val="16"/>
          <w:vertAlign w:val="baseline"/>
        </w:rPr>
        <w:t> </w:t>
      </w:r>
      <w:r>
        <w:rPr>
          <w:rFonts w:ascii="Times New Roman" w:hAnsi="Times New Roman"/>
          <w:i/>
          <w:sz w:val="16"/>
          <w:vertAlign w:val="baseline"/>
        </w:rPr>
        <w:t>Children’s</w:t>
      </w:r>
      <w:r>
        <w:rPr>
          <w:rFonts w:ascii="Times New Roman" w:hAnsi="Times New Roman"/>
          <w:i/>
          <w:spacing w:val="21"/>
          <w:sz w:val="16"/>
          <w:vertAlign w:val="baseline"/>
        </w:rPr>
        <w:t> </w:t>
      </w:r>
      <w:r>
        <w:rPr>
          <w:rFonts w:ascii="Times New Roman" w:hAnsi="Times New Roman"/>
          <w:i/>
          <w:sz w:val="16"/>
          <w:vertAlign w:val="baseline"/>
        </w:rPr>
        <w:t>Research</w:t>
      </w:r>
      <w:r>
        <w:rPr>
          <w:rFonts w:ascii="Times New Roman" w:hAnsi="Times New Roman"/>
          <w:i/>
          <w:spacing w:val="22"/>
          <w:sz w:val="16"/>
          <w:vertAlign w:val="baseline"/>
        </w:rPr>
        <w:t> </w:t>
      </w:r>
      <w:r>
        <w:rPr>
          <w:rFonts w:ascii="Times New Roman" w:hAnsi="Times New Roman"/>
          <w:i/>
          <w:sz w:val="16"/>
          <w:vertAlign w:val="baseline"/>
        </w:rPr>
        <w:t>Institute</w:t>
      </w:r>
      <w:r>
        <w:rPr>
          <w:rFonts w:ascii="Times New Roman" w:hAnsi="Times New Roman"/>
          <w:i/>
          <w:spacing w:val="22"/>
          <w:sz w:val="16"/>
          <w:vertAlign w:val="baseline"/>
        </w:rPr>
        <w:t> </w:t>
      </w:r>
      <w:r>
        <w:rPr>
          <w:rFonts w:ascii="Times New Roman" w:hAnsi="Times New Roman"/>
          <w:i/>
          <w:sz w:val="16"/>
          <w:vertAlign w:val="baseline"/>
        </w:rPr>
        <w:t>and</w:t>
      </w:r>
      <w:r>
        <w:rPr>
          <w:rFonts w:ascii="Times New Roman" w:hAnsi="Times New Roman"/>
          <w:i/>
          <w:spacing w:val="21"/>
          <w:sz w:val="16"/>
          <w:vertAlign w:val="baseline"/>
        </w:rPr>
        <w:t> </w:t>
      </w:r>
      <w:r>
        <w:rPr>
          <w:rFonts w:ascii="Times New Roman" w:hAnsi="Times New Roman"/>
          <w:i/>
          <w:sz w:val="16"/>
          <w:vertAlign w:val="baseline"/>
        </w:rPr>
        <w:t>University</w:t>
      </w:r>
      <w:r>
        <w:rPr>
          <w:rFonts w:ascii="Times New Roman" w:hAnsi="Times New Roman"/>
          <w:i/>
          <w:spacing w:val="22"/>
          <w:sz w:val="16"/>
          <w:vertAlign w:val="baseline"/>
        </w:rPr>
        <w:t> </w:t>
      </w:r>
      <w:r>
        <w:rPr>
          <w:rFonts w:ascii="Times New Roman" w:hAnsi="Times New Roman"/>
          <w:i/>
          <w:sz w:val="16"/>
          <w:vertAlign w:val="baseline"/>
        </w:rPr>
        <w:t>of</w:t>
      </w:r>
      <w:r>
        <w:rPr>
          <w:rFonts w:ascii="Times New Roman" w:hAnsi="Times New Roman"/>
          <w:i/>
          <w:spacing w:val="23"/>
          <w:sz w:val="16"/>
          <w:vertAlign w:val="baseline"/>
        </w:rPr>
        <w:t> </w:t>
      </w:r>
      <w:r>
        <w:rPr>
          <w:rFonts w:ascii="Times New Roman" w:hAnsi="Times New Roman"/>
          <w:i/>
          <w:sz w:val="16"/>
          <w:vertAlign w:val="baseline"/>
        </w:rPr>
        <w:t>Melbourne,</w:t>
      </w:r>
      <w:r>
        <w:rPr>
          <w:rFonts w:ascii="Times New Roman" w:hAnsi="Times New Roman"/>
          <w:i/>
          <w:spacing w:val="23"/>
          <w:sz w:val="16"/>
          <w:vertAlign w:val="baseline"/>
        </w:rPr>
        <w:t> </w:t>
      </w:r>
      <w:r>
        <w:rPr>
          <w:rFonts w:ascii="Times New Roman" w:hAnsi="Times New Roman"/>
          <w:i/>
          <w:sz w:val="16"/>
          <w:vertAlign w:val="baseline"/>
        </w:rPr>
        <w:t>Department</w:t>
      </w:r>
      <w:r>
        <w:rPr>
          <w:rFonts w:ascii="Times New Roman" w:hAnsi="Times New Roman"/>
          <w:i/>
          <w:spacing w:val="23"/>
          <w:sz w:val="16"/>
          <w:vertAlign w:val="baseline"/>
        </w:rPr>
        <w:t> </w:t>
      </w:r>
      <w:r>
        <w:rPr>
          <w:rFonts w:ascii="Times New Roman" w:hAnsi="Times New Roman"/>
          <w:i/>
          <w:sz w:val="16"/>
          <w:vertAlign w:val="baseline"/>
        </w:rPr>
        <w:t>of</w:t>
      </w:r>
      <w:r>
        <w:rPr>
          <w:rFonts w:ascii="Times New Roman" w:hAnsi="Times New Roman"/>
          <w:i/>
          <w:spacing w:val="23"/>
          <w:sz w:val="16"/>
          <w:vertAlign w:val="baseline"/>
        </w:rPr>
        <w:t> </w:t>
      </w:r>
      <w:r>
        <w:rPr>
          <w:rFonts w:ascii="Times New Roman" w:hAnsi="Times New Roman"/>
          <w:i/>
          <w:sz w:val="16"/>
          <w:vertAlign w:val="baseline"/>
        </w:rPr>
        <w:t>Paediatrics,</w:t>
      </w:r>
      <w:r>
        <w:rPr>
          <w:rFonts w:ascii="Times New Roman" w:hAnsi="Times New Roman"/>
          <w:i/>
          <w:spacing w:val="22"/>
          <w:sz w:val="16"/>
          <w:vertAlign w:val="baseline"/>
        </w:rPr>
        <w:t> </w:t>
      </w:r>
      <w:r>
        <w:rPr>
          <w:rFonts w:ascii="Times New Roman" w:hAnsi="Times New Roman"/>
          <w:i/>
          <w:sz w:val="16"/>
          <w:vertAlign w:val="baseline"/>
        </w:rPr>
        <w:t>The</w:t>
      </w:r>
      <w:r>
        <w:rPr>
          <w:rFonts w:ascii="Times New Roman" w:hAnsi="Times New Roman"/>
          <w:i/>
          <w:spacing w:val="22"/>
          <w:sz w:val="16"/>
          <w:vertAlign w:val="baseline"/>
        </w:rPr>
        <w:t> </w:t>
      </w:r>
      <w:r>
        <w:rPr>
          <w:rFonts w:ascii="Times New Roman" w:hAnsi="Times New Roman"/>
          <w:i/>
          <w:sz w:val="16"/>
          <w:vertAlign w:val="baseline"/>
        </w:rPr>
        <w:t>Royal</w:t>
      </w:r>
      <w:r>
        <w:rPr>
          <w:rFonts w:ascii="Times New Roman" w:hAnsi="Times New Roman"/>
          <w:i/>
          <w:spacing w:val="22"/>
          <w:sz w:val="16"/>
          <w:vertAlign w:val="baseline"/>
        </w:rPr>
        <w:t> </w:t>
      </w:r>
      <w:r>
        <w:rPr>
          <w:rFonts w:ascii="Times New Roman" w:hAnsi="Times New Roman"/>
          <w:i/>
          <w:sz w:val="16"/>
          <w:vertAlign w:val="baseline"/>
        </w:rPr>
        <w:t>Children’s</w:t>
      </w:r>
      <w:r>
        <w:rPr>
          <w:rFonts w:ascii="Times New Roman" w:hAnsi="Times New Roman"/>
          <w:i/>
          <w:spacing w:val="20"/>
          <w:sz w:val="16"/>
          <w:vertAlign w:val="baseline"/>
        </w:rPr>
        <w:t> </w:t>
      </w:r>
      <w:r>
        <w:rPr>
          <w:rFonts w:ascii="Times New Roman" w:hAnsi="Times New Roman"/>
          <w:i/>
          <w:sz w:val="16"/>
          <w:vertAlign w:val="baseline"/>
        </w:rPr>
        <w:t>Hospital,</w:t>
      </w:r>
      <w:r>
        <w:rPr>
          <w:rFonts w:ascii="Times New Roman" w:hAnsi="Times New Roman"/>
          <w:i/>
          <w:spacing w:val="21"/>
          <w:sz w:val="16"/>
          <w:vertAlign w:val="baseline"/>
        </w:rPr>
        <w:t> </w:t>
      </w:r>
      <w:r>
        <w:rPr>
          <w:rFonts w:ascii="Times New Roman" w:hAnsi="Times New Roman"/>
          <w:i/>
          <w:spacing w:val="-2"/>
          <w:sz w:val="16"/>
          <w:vertAlign w:val="baseline"/>
        </w:rPr>
        <w:t>Parkville,</w:t>
      </w:r>
    </w:p>
    <w:p>
      <w:pPr>
        <w:spacing w:before="15"/>
        <w:ind w:left="196" w:right="0" w:firstLine="0"/>
        <w:jc w:val="center"/>
        <w:rPr>
          <w:rFonts w:ascii="Times New Roman"/>
          <w:i/>
          <w:sz w:val="16"/>
        </w:rPr>
      </w:pPr>
      <w:bookmarkStart w:name="_bookmark3" w:id="6"/>
      <w:bookmarkEnd w:id="6"/>
      <w:r>
        <w:rPr/>
      </w:r>
      <w:r>
        <w:rPr>
          <w:rFonts w:ascii="Times New Roman"/>
          <w:i/>
          <w:w w:val="105"/>
          <w:sz w:val="16"/>
        </w:rPr>
        <w:t>Victoria,</w:t>
      </w:r>
      <w:r>
        <w:rPr>
          <w:rFonts w:ascii="Times New Roman"/>
          <w:i/>
          <w:spacing w:val="4"/>
          <w:w w:val="105"/>
          <w:sz w:val="16"/>
        </w:rPr>
        <w:t> </w:t>
      </w:r>
      <w:r>
        <w:rPr>
          <w:rFonts w:ascii="Times New Roman"/>
          <w:i/>
          <w:spacing w:val="-2"/>
          <w:w w:val="105"/>
          <w:sz w:val="16"/>
        </w:rPr>
        <w:t>Australia</w:t>
      </w:r>
    </w:p>
    <w:p>
      <w:pPr>
        <w:spacing w:before="16"/>
        <w:ind w:left="196" w:right="0" w:firstLine="0"/>
        <w:jc w:val="center"/>
        <w:rPr>
          <w:rFonts w:ascii="Times New Roman"/>
          <w:i/>
          <w:sz w:val="16"/>
        </w:rPr>
      </w:pPr>
      <w:r>
        <w:rPr>
          <w:w w:val="105"/>
          <w:sz w:val="16"/>
          <w:vertAlign w:val="superscript"/>
        </w:rPr>
        <w:t>d</w:t>
      </w:r>
      <w:r>
        <w:rPr>
          <w:spacing w:val="-15"/>
          <w:w w:val="105"/>
          <w:sz w:val="16"/>
          <w:vertAlign w:val="baseline"/>
        </w:rPr>
        <w:t> </w:t>
      </w:r>
      <w:r>
        <w:rPr>
          <w:rFonts w:ascii="Times New Roman"/>
          <w:i/>
          <w:w w:val="105"/>
          <w:sz w:val="16"/>
          <w:vertAlign w:val="baseline"/>
        </w:rPr>
        <w:t>University</w:t>
      </w:r>
      <w:r>
        <w:rPr>
          <w:rFonts w:ascii="Times New Roman"/>
          <w:i/>
          <w:spacing w:val="-4"/>
          <w:w w:val="105"/>
          <w:sz w:val="16"/>
          <w:vertAlign w:val="baseline"/>
        </w:rPr>
        <w:t> </w:t>
      </w:r>
      <w:r>
        <w:rPr>
          <w:rFonts w:ascii="Times New Roman"/>
          <w:i/>
          <w:w w:val="105"/>
          <w:sz w:val="16"/>
          <w:vertAlign w:val="baseline"/>
        </w:rPr>
        <w:t>of</w:t>
      </w:r>
      <w:r>
        <w:rPr>
          <w:rFonts w:ascii="Times New Roman"/>
          <w:i/>
          <w:spacing w:val="1"/>
          <w:w w:val="105"/>
          <w:sz w:val="16"/>
          <w:vertAlign w:val="baseline"/>
        </w:rPr>
        <w:t> </w:t>
      </w:r>
      <w:r>
        <w:rPr>
          <w:rFonts w:ascii="Times New Roman"/>
          <w:i/>
          <w:w w:val="105"/>
          <w:sz w:val="16"/>
          <w:vertAlign w:val="baseline"/>
        </w:rPr>
        <w:t>Melbourne, </w:t>
      </w:r>
      <w:r>
        <w:rPr>
          <w:rFonts w:ascii="Times New Roman"/>
          <w:i/>
          <w:spacing w:val="-2"/>
          <w:w w:val="105"/>
          <w:sz w:val="16"/>
          <w:vertAlign w:val="baseline"/>
        </w:rPr>
        <w:t>Australia</w:t>
      </w:r>
    </w:p>
    <w:p>
      <w:pPr>
        <w:spacing w:before="139"/>
        <w:ind w:left="196" w:right="0" w:firstLine="0"/>
        <w:jc w:val="center"/>
        <w:rPr>
          <w:sz w:val="16"/>
        </w:rPr>
      </w:pPr>
      <w:r>
        <w:rPr>
          <w:sz w:val="16"/>
        </w:rPr>
        <w:t>Received</w:t>
      </w:r>
      <w:r>
        <w:rPr>
          <w:spacing w:val="-5"/>
          <w:sz w:val="16"/>
        </w:rPr>
        <w:t> </w:t>
      </w:r>
      <w:r>
        <w:rPr>
          <w:sz w:val="16"/>
        </w:rPr>
        <w:t>21</w:t>
      </w:r>
      <w:r>
        <w:rPr>
          <w:spacing w:val="-5"/>
          <w:sz w:val="16"/>
        </w:rPr>
        <w:t> </w:t>
      </w:r>
      <w:r>
        <w:rPr>
          <w:sz w:val="16"/>
        </w:rPr>
        <w:t>May</w:t>
      </w:r>
      <w:r>
        <w:rPr>
          <w:spacing w:val="-4"/>
          <w:sz w:val="16"/>
        </w:rPr>
        <w:t> </w:t>
      </w:r>
      <w:r>
        <w:rPr>
          <w:sz w:val="16"/>
        </w:rPr>
        <w:t>2011;</w:t>
      </w:r>
      <w:r>
        <w:rPr>
          <w:spacing w:val="-5"/>
          <w:sz w:val="16"/>
        </w:rPr>
        <w:t> </w:t>
      </w:r>
      <w:r>
        <w:rPr>
          <w:sz w:val="16"/>
        </w:rPr>
        <w:t>received</w:t>
      </w:r>
      <w:r>
        <w:rPr>
          <w:spacing w:val="-5"/>
          <w:sz w:val="16"/>
        </w:rPr>
        <w:t> </w:t>
      </w:r>
      <w:r>
        <w:rPr>
          <w:sz w:val="16"/>
        </w:rPr>
        <w:t>in</w:t>
      </w:r>
      <w:r>
        <w:rPr>
          <w:spacing w:val="-4"/>
          <w:sz w:val="16"/>
        </w:rPr>
        <w:t> </w:t>
      </w:r>
      <w:r>
        <w:rPr>
          <w:sz w:val="16"/>
        </w:rPr>
        <w:t>revised</w:t>
      </w:r>
      <w:r>
        <w:rPr>
          <w:spacing w:val="-5"/>
          <w:sz w:val="16"/>
        </w:rPr>
        <w:t> </w:t>
      </w:r>
      <w:r>
        <w:rPr>
          <w:sz w:val="16"/>
        </w:rPr>
        <w:t>form</w:t>
      </w:r>
      <w:r>
        <w:rPr>
          <w:spacing w:val="-5"/>
          <w:sz w:val="16"/>
        </w:rPr>
        <w:t> </w:t>
      </w:r>
      <w:r>
        <w:rPr>
          <w:sz w:val="16"/>
        </w:rPr>
        <w:t>6</w:t>
      </w:r>
      <w:r>
        <w:rPr>
          <w:spacing w:val="-4"/>
          <w:sz w:val="16"/>
        </w:rPr>
        <w:t> </w:t>
      </w:r>
      <w:r>
        <w:rPr>
          <w:sz w:val="16"/>
        </w:rPr>
        <w:t>October</w:t>
      </w:r>
      <w:r>
        <w:rPr>
          <w:spacing w:val="-5"/>
          <w:sz w:val="16"/>
        </w:rPr>
        <w:t> </w:t>
      </w:r>
      <w:r>
        <w:rPr>
          <w:sz w:val="16"/>
        </w:rPr>
        <w:t>2011;</w:t>
      </w:r>
      <w:r>
        <w:rPr>
          <w:spacing w:val="-5"/>
          <w:sz w:val="16"/>
        </w:rPr>
        <w:t> </w:t>
      </w:r>
      <w:r>
        <w:rPr>
          <w:sz w:val="16"/>
        </w:rPr>
        <w:t>accepted</w:t>
      </w:r>
      <w:r>
        <w:rPr>
          <w:spacing w:val="-5"/>
          <w:sz w:val="16"/>
        </w:rPr>
        <w:t> </w:t>
      </w:r>
      <w:r>
        <w:rPr>
          <w:sz w:val="16"/>
        </w:rPr>
        <w:t>26</w:t>
      </w:r>
      <w:r>
        <w:rPr>
          <w:spacing w:val="-4"/>
          <w:sz w:val="16"/>
        </w:rPr>
        <w:t> </w:t>
      </w:r>
      <w:r>
        <w:rPr>
          <w:sz w:val="16"/>
        </w:rPr>
        <w:t>October</w:t>
      </w:r>
      <w:r>
        <w:rPr>
          <w:spacing w:val="-5"/>
          <w:sz w:val="16"/>
        </w:rPr>
        <w:t> </w:t>
      </w:r>
      <w:r>
        <w:rPr>
          <w:spacing w:val="-4"/>
          <w:sz w:val="16"/>
        </w:rPr>
        <w:t>2011</w:t>
      </w:r>
    </w:p>
    <w:p>
      <w:pPr>
        <w:pStyle w:val="BodyText"/>
      </w:pPr>
    </w:p>
    <w:p>
      <w:pPr>
        <w:pStyle w:val="BodyText"/>
        <w:spacing w:before="173"/>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269861</wp:posOffset>
                </wp:positionV>
                <wp:extent cx="6604634"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1.248951pt;width:520.044pt;height:.45355pt;mso-position-horizontal-relative:page;mso-position-vertical-relative:paragraph;z-index:-15728128;mso-wrap-distance-left:0;mso-wrap-distance-right:0" id="docshape4" filled="true" fillcolor="#000000" stroked="false">
                <v:fill type="solid"/>
                <w10:wrap type="topAndBottom"/>
              </v:rect>
            </w:pict>
          </mc:Fallback>
        </mc:AlternateContent>
      </w:r>
    </w:p>
    <w:p>
      <w:pPr>
        <w:spacing w:before="158"/>
        <w:ind w:left="284" w:right="0" w:firstLine="0"/>
        <w:jc w:val="left"/>
        <w:rPr>
          <w:rFonts w:ascii="Times New Roman"/>
          <w:sz w:val="18"/>
        </w:rPr>
      </w:pPr>
      <w:r>
        <w:rPr>
          <w:rFonts w:ascii="Times New Roman"/>
          <w:spacing w:val="-2"/>
          <w:w w:val="105"/>
          <w:sz w:val="18"/>
        </w:rPr>
        <w:t>Abstract</w:t>
      </w:r>
    </w:p>
    <w:p>
      <w:pPr>
        <w:pStyle w:val="BodyText"/>
        <w:spacing w:before="27"/>
        <w:rPr>
          <w:rFonts w:ascii="Times New Roman"/>
          <w:sz w:val="18"/>
        </w:rPr>
      </w:pPr>
    </w:p>
    <w:p>
      <w:pPr>
        <w:spacing w:line="256" w:lineRule="auto" w:before="0"/>
        <w:ind w:left="284" w:right="85" w:firstLine="233"/>
        <w:jc w:val="both"/>
        <w:rPr>
          <w:sz w:val="18"/>
        </w:rPr>
      </w:pPr>
      <w:r>
        <w:rPr>
          <w:spacing w:val="-4"/>
          <w:sz w:val="18"/>
        </w:rPr>
        <w:t>This 54 year old woman presented with symptoms of sensory ataxic neuropathy, with cerebellar features. She developed further weak-</w:t>
      </w:r>
      <w:r>
        <w:rPr>
          <w:spacing w:val="-2"/>
          <w:sz w:val="18"/>
        </w:rPr>
        <w:t> ness,</w:t>
      </w:r>
      <w:r>
        <w:rPr>
          <w:spacing w:val="-6"/>
          <w:sz w:val="18"/>
        </w:rPr>
        <w:t> </w:t>
      </w:r>
      <w:r>
        <w:rPr>
          <w:spacing w:val="-2"/>
          <w:sz w:val="18"/>
        </w:rPr>
        <w:t>visual</w:t>
      </w:r>
      <w:r>
        <w:rPr>
          <w:spacing w:val="-6"/>
          <w:sz w:val="18"/>
        </w:rPr>
        <w:t> </w:t>
      </w:r>
      <w:r>
        <w:rPr>
          <w:spacing w:val="-2"/>
          <w:sz w:val="18"/>
        </w:rPr>
        <w:t>disturbances</w:t>
      </w:r>
      <w:r>
        <w:rPr>
          <w:spacing w:val="-5"/>
          <w:sz w:val="18"/>
        </w:rPr>
        <w:t> </w:t>
      </w:r>
      <w:r>
        <w:rPr>
          <w:spacing w:val="-2"/>
          <w:sz w:val="18"/>
        </w:rPr>
        <w:t>with</w:t>
      </w:r>
      <w:r>
        <w:rPr>
          <w:spacing w:val="-5"/>
          <w:sz w:val="18"/>
        </w:rPr>
        <w:t> </w:t>
      </w:r>
      <w:r>
        <w:rPr>
          <w:spacing w:val="-2"/>
          <w:sz w:val="18"/>
        </w:rPr>
        <w:t>diplopia,</w:t>
      </w:r>
      <w:r>
        <w:rPr>
          <w:spacing w:val="-5"/>
          <w:sz w:val="18"/>
        </w:rPr>
        <w:t> </w:t>
      </w:r>
      <w:r>
        <w:rPr>
          <w:spacing w:val="-2"/>
          <w:sz w:val="18"/>
        </w:rPr>
        <w:t>dysarthria</w:t>
      </w:r>
      <w:r>
        <w:rPr>
          <w:spacing w:val="-5"/>
          <w:sz w:val="18"/>
        </w:rPr>
        <w:t> </w:t>
      </w:r>
      <w:r>
        <w:rPr>
          <w:spacing w:val="-2"/>
          <w:sz w:val="18"/>
        </w:rPr>
        <w:t>and</w:t>
      </w:r>
      <w:r>
        <w:rPr>
          <w:spacing w:val="-6"/>
          <w:sz w:val="18"/>
        </w:rPr>
        <w:t> </w:t>
      </w:r>
      <w:r>
        <w:rPr>
          <w:spacing w:val="-2"/>
          <w:sz w:val="18"/>
        </w:rPr>
        <w:t>dysphasia.</w:t>
      </w:r>
      <w:r>
        <w:rPr>
          <w:spacing w:val="-5"/>
          <w:sz w:val="18"/>
        </w:rPr>
        <w:t> </w:t>
      </w:r>
      <w:r>
        <w:rPr>
          <w:spacing w:val="-2"/>
          <w:sz w:val="18"/>
        </w:rPr>
        <w:t>After</w:t>
      </w:r>
      <w:r>
        <w:rPr>
          <w:spacing w:val="-5"/>
          <w:sz w:val="18"/>
        </w:rPr>
        <w:t> </w:t>
      </w:r>
      <w:r>
        <w:rPr>
          <w:spacing w:val="-2"/>
          <w:sz w:val="18"/>
        </w:rPr>
        <w:t>her</w:t>
      </w:r>
      <w:r>
        <w:rPr>
          <w:spacing w:val="-5"/>
          <w:sz w:val="18"/>
        </w:rPr>
        <w:t> </w:t>
      </w:r>
      <w:r>
        <w:rPr>
          <w:spacing w:val="-2"/>
          <w:sz w:val="18"/>
        </w:rPr>
        <w:t>death</w:t>
      </w:r>
      <w:r>
        <w:rPr>
          <w:spacing w:val="-5"/>
          <w:sz w:val="18"/>
        </w:rPr>
        <w:t> </w:t>
      </w:r>
      <w:r>
        <w:rPr>
          <w:spacing w:val="-2"/>
          <w:sz w:val="18"/>
        </w:rPr>
        <w:t>at</w:t>
      </w:r>
      <w:r>
        <w:rPr>
          <w:spacing w:val="-6"/>
          <w:sz w:val="18"/>
        </w:rPr>
        <w:t> </w:t>
      </w:r>
      <w:r>
        <w:rPr>
          <w:spacing w:val="-2"/>
          <w:sz w:val="18"/>
        </w:rPr>
        <w:t>66</w:t>
      </w:r>
      <w:r>
        <w:rPr>
          <w:spacing w:val="-9"/>
          <w:sz w:val="18"/>
        </w:rPr>
        <w:t> </w:t>
      </w:r>
      <w:r>
        <w:rPr>
          <w:spacing w:val="-2"/>
          <w:sz w:val="18"/>
        </w:rPr>
        <w:t>years,</w:t>
      </w:r>
      <w:r>
        <w:rPr>
          <w:spacing w:val="-6"/>
          <w:sz w:val="18"/>
        </w:rPr>
        <w:t> </w:t>
      </w:r>
      <w:r>
        <w:rPr>
          <w:spacing w:val="-2"/>
          <w:sz w:val="18"/>
        </w:rPr>
        <w:t>she</w:t>
      </w:r>
      <w:r>
        <w:rPr>
          <w:spacing w:val="-5"/>
          <w:sz w:val="18"/>
        </w:rPr>
        <w:t> </w:t>
      </w:r>
      <w:r>
        <w:rPr>
          <w:spacing w:val="-2"/>
          <w:sz w:val="18"/>
        </w:rPr>
        <w:t>was</w:t>
      </w:r>
      <w:r>
        <w:rPr>
          <w:spacing w:val="-5"/>
          <w:sz w:val="18"/>
        </w:rPr>
        <w:t> </w:t>
      </w:r>
      <w:r>
        <w:rPr>
          <w:spacing w:val="-2"/>
          <w:sz w:val="18"/>
        </w:rPr>
        <w:t>found</w:t>
      </w:r>
      <w:r>
        <w:rPr>
          <w:spacing w:val="-6"/>
          <w:sz w:val="18"/>
        </w:rPr>
        <w:t> </w:t>
      </w:r>
      <w:r>
        <w:rPr>
          <w:spacing w:val="-2"/>
          <w:sz w:val="18"/>
        </w:rPr>
        <w:t>to</w:t>
      </w:r>
      <w:r>
        <w:rPr>
          <w:spacing w:val="-5"/>
          <w:sz w:val="18"/>
        </w:rPr>
        <w:t> </w:t>
      </w:r>
      <w:r>
        <w:rPr>
          <w:spacing w:val="-2"/>
          <w:sz w:val="18"/>
        </w:rPr>
        <w:t>have</w:t>
      </w:r>
      <w:r>
        <w:rPr>
          <w:spacing w:val="-5"/>
          <w:sz w:val="18"/>
        </w:rPr>
        <w:t> </w:t>
      </w:r>
      <w:r>
        <w:rPr>
          <w:spacing w:val="-2"/>
          <w:sz w:val="18"/>
        </w:rPr>
        <w:t>compound</w:t>
      </w:r>
      <w:r>
        <w:rPr>
          <w:spacing w:val="-5"/>
          <w:sz w:val="18"/>
        </w:rPr>
        <w:t> </w:t>
      </w:r>
      <w:r>
        <w:rPr>
          <w:spacing w:val="-2"/>
          <w:sz w:val="18"/>
        </w:rPr>
        <w:t>hetero- </w:t>
      </w:r>
      <w:r>
        <w:rPr>
          <w:sz w:val="18"/>
        </w:rPr>
        <w:t>zygous mutations of POLG1 gene in muscle, and Southern blot showed low levels of multiple deletions of mitochondrial DNA. </w:t>
      </w:r>
      <w:r>
        <w:rPr>
          <w:spacing w:val="-2"/>
          <w:sz w:val="18"/>
        </w:rPr>
        <w:t>Neuropathological</w:t>
      </w:r>
      <w:r>
        <w:rPr>
          <w:spacing w:val="-3"/>
          <w:sz w:val="18"/>
        </w:rPr>
        <w:t> </w:t>
      </w:r>
      <w:r>
        <w:rPr>
          <w:spacing w:val="-2"/>
          <w:sz w:val="18"/>
        </w:rPr>
        <w:t>examination</w:t>
      </w:r>
      <w:r>
        <w:rPr>
          <w:spacing w:val="-3"/>
          <w:sz w:val="18"/>
        </w:rPr>
        <w:t> </w:t>
      </w:r>
      <w:r>
        <w:rPr>
          <w:spacing w:val="-2"/>
          <w:sz w:val="18"/>
        </w:rPr>
        <w:t>showed</w:t>
      </w:r>
      <w:r>
        <w:rPr>
          <w:spacing w:val="-4"/>
          <w:sz w:val="18"/>
        </w:rPr>
        <w:t> </w:t>
      </w:r>
      <w:r>
        <w:rPr>
          <w:spacing w:val="-2"/>
          <w:sz w:val="18"/>
        </w:rPr>
        <w:t>profound</w:t>
      </w:r>
      <w:r>
        <w:rPr>
          <w:spacing w:val="-5"/>
          <w:sz w:val="18"/>
        </w:rPr>
        <w:t> </w:t>
      </w:r>
      <w:r>
        <w:rPr>
          <w:spacing w:val="-2"/>
          <w:sz w:val="18"/>
        </w:rPr>
        <w:t>dorsal</w:t>
      </w:r>
      <w:r>
        <w:rPr>
          <w:spacing w:val="-3"/>
          <w:sz w:val="18"/>
        </w:rPr>
        <w:t> </w:t>
      </w:r>
      <w:r>
        <w:rPr>
          <w:spacing w:val="-2"/>
          <w:sz w:val="18"/>
        </w:rPr>
        <w:t>column</w:t>
      </w:r>
      <w:r>
        <w:rPr>
          <w:spacing w:val="-4"/>
          <w:sz w:val="18"/>
        </w:rPr>
        <w:t> </w:t>
      </w:r>
      <w:r>
        <w:rPr>
          <w:spacing w:val="-2"/>
          <w:sz w:val="18"/>
        </w:rPr>
        <w:t>and</w:t>
      </w:r>
      <w:r>
        <w:rPr>
          <w:spacing w:val="-4"/>
          <w:sz w:val="18"/>
        </w:rPr>
        <w:t> </w:t>
      </w:r>
      <w:r>
        <w:rPr>
          <w:spacing w:val="-2"/>
          <w:sz w:val="18"/>
        </w:rPr>
        <w:t>dorsal</w:t>
      </w:r>
      <w:r>
        <w:rPr>
          <w:spacing w:val="-4"/>
          <w:sz w:val="18"/>
        </w:rPr>
        <w:t> </w:t>
      </w:r>
      <w:r>
        <w:rPr>
          <w:spacing w:val="-2"/>
          <w:sz w:val="18"/>
        </w:rPr>
        <w:t>spinocerebellar</w:t>
      </w:r>
      <w:r>
        <w:rPr>
          <w:spacing w:val="-3"/>
          <w:sz w:val="18"/>
        </w:rPr>
        <w:t> </w:t>
      </w:r>
      <w:r>
        <w:rPr>
          <w:spacing w:val="-2"/>
          <w:sz w:val="18"/>
        </w:rPr>
        <w:t>tract</w:t>
      </w:r>
      <w:r>
        <w:rPr>
          <w:spacing w:val="-4"/>
          <w:sz w:val="18"/>
        </w:rPr>
        <w:t> </w:t>
      </w:r>
      <w:r>
        <w:rPr>
          <w:spacing w:val="-2"/>
          <w:sz w:val="18"/>
        </w:rPr>
        <w:t>degeneration,</w:t>
      </w:r>
      <w:r>
        <w:rPr>
          <w:spacing w:val="-4"/>
          <w:sz w:val="18"/>
        </w:rPr>
        <w:t> </w:t>
      </w:r>
      <w:r>
        <w:rPr>
          <w:spacing w:val="-2"/>
          <w:sz w:val="18"/>
        </w:rPr>
        <w:t>degeneration</w:t>
      </w:r>
      <w:r>
        <w:rPr>
          <w:spacing w:val="-3"/>
          <w:sz w:val="18"/>
        </w:rPr>
        <w:t> </w:t>
      </w:r>
      <w:r>
        <w:rPr>
          <w:spacing w:val="-2"/>
          <w:sz w:val="18"/>
        </w:rPr>
        <w:t>of</w:t>
      </w:r>
      <w:r>
        <w:rPr>
          <w:spacing w:val="-4"/>
          <w:sz w:val="18"/>
        </w:rPr>
        <w:t> </w:t>
      </w:r>
      <w:r>
        <w:rPr>
          <w:spacing w:val="-2"/>
          <w:sz w:val="18"/>
        </w:rPr>
        <w:t>dorsal </w:t>
      </w:r>
      <w:r>
        <w:rPr>
          <w:spacing w:val="-4"/>
          <w:sz w:val="18"/>
        </w:rPr>
        <w:t>root ganglia and Clarke’s nucleus in spinal cord and severe predominantly sensory peripheral neuropathy. The brain showed severe neu-</w:t>
      </w:r>
      <w:r>
        <w:rPr>
          <w:sz w:val="18"/>
        </w:rPr>
        <w:t> ronal</w:t>
      </w:r>
      <w:r>
        <w:rPr>
          <w:spacing w:val="-11"/>
          <w:sz w:val="18"/>
        </w:rPr>
        <w:t> </w:t>
      </w:r>
      <w:r>
        <w:rPr>
          <w:sz w:val="18"/>
        </w:rPr>
        <w:t>loss</w:t>
      </w:r>
      <w:r>
        <w:rPr>
          <w:spacing w:val="-11"/>
          <w:sz w:val="18"/>
        </w:rPr>
        <w:t> </w:t>
      </w:r>
      <w:r>
        <w:rPr>
          <w:sz w:val="18"/>
        </w:rPr>
        <w:t>and</w:t>
      </w:r>
      <w:r>
        <w:rPr>
          <w:spacing w:val="-11"/>
          <w:sz w:val="18"/>
        </w:rPr>
        <w:t> </w:t>
      </w:r>
      <w:r>
        <w:rPr>
          <w:sz w:val="18"/>
        </w:rPr>
        <w:t>gliosis</w:t>
      </w:r>
      <w:r>
        <w:rPr>
          <w:spacing w:val="-10"/>
          <w:sz w:val="18"/>
        </w:rPr>
        <w:t> </w:t>
      </w:r>
      <w:r>
        <w:rPr>
          <w:sz w:val="18"/>
        </w:rPr>
        <w:t>in</w:t>
      </w:r>
      <w:r>
        <w:rPr>
          <w:spacing w:val="-11"/>
          <w:sz w:val="18"/>
        </w:rPr>
        <w:t> </w:t>
      </w:r>
      <w:r>
        <w:rPr>
          <w:sz w:val="18"/>
        </w:rPr>
        <w:t>substantia</w:t>
      </w:r>
      <w:r>
        <w:rPr>
          <w:spacing w:val="-11"/>
          <w:sz w:val="18"/>
        </w:rPr>
        <w:t> </w:t>
      </w:r>
      <w:r>
        <w:rPr>
          <w:sz w:val="18"/>
        </w:rPr>
        <w:t>nigra,</w:t>
      </w:r>
      <w:r>
        <w:rPr>
          <w:spacing w:val="-10"/>
          <w:sz w:val="18"/>
        </w:rPr>
        <w:t> </w:t>
      </w:r>
      <w:r>
        <w:rPr>
          <w:sz w:val="18"/>
        </w:rPr>
        <w:t>medial</w:t>
      </w:r>
      <w:r>
        <w:rPr>
          <w:spacing w:val="-11"/>
          <w:sz w:val="18"/>
        </w:rPr>
        <w:t> </w:t>
      </w:r>
      <w:r>
        <w:rPr>
          <w:sz w:val="18"/>
        </w:rPr>
        <w:t>posterior</w:t>
      </w:r>
      <w:r>
        <w:rPr>
          <w:spacing w:val="-11"/>
          <w:sz w:val="18"/>
        </w:rPr>
        <w:t> </w:t>
      </w:r>
      <w:r>
        <w:rPr>
          <w:sz w:val="18"/>
        </w:rPr>
        <w:t>thalamus</w:t>
      </w:r>
      <w:r>
        <w:rPr>
          <w:spacing w:val="-10"/>
          <w:sz w:val="18"/>
        </w:rPr>
        <w:t> </w:t>
      </w:r>
      <w:r>
        <w:rPr>
          <w:sz w:val="18"/>
        </w:rPr>
        <w:t>and</w:t>
      </w:r>
      <w:r>
        <w:rPr>
          <w:spacing w:val="-11"/>
          <w:sz w:val="18"/>
        </w:rPr>
        <w:t> </w:t>
      </w:r>
      <w:r>
        <w:rPr>
          <w:sz w:val="18"/>
        </w:rPr>
        <w:t>head</w:t>
      </w:r>
      <w:r>
        <w:rPr>
          <w:spacing w:val="-11"/>
          <w:sz w:val="18"/>
        </w:rPr>
        <w:t> </w:t>
      </w:r>
      <w:r>
        <w:rPr>
          <w:sz w:val="18"/>
        </w:rPr>
        <w:t>of</w:t>
      </w:r>
      <w:r>
        <w:rPr>
          <w:spacing w:val="-11"/>
          <w:sz w:val="18"/>
        </w:rPr>
        <w:t> </w:t>
      </w:r>
      <w:r>
        <w:rPr>
          <w:sz w:val="18"/>
        </w:rPr>
        <w:t>caudate.</w:t>
      </w:r>
      <w:r>
        <w:rPr>
          <w:spacing w:val="-11"/>
          <w:sz w:val="18"/>
        </w:rPr>
        <w:t> </w:t>
      </w:r>
      <w:r>
        <w:rPr>
          <w:sz w:val="18"/>
        </w:rPr>
        <w:t>Excess</w:t>
      </w:r>
      <w:r>
        <w:rPr>
          <w:spacing w:val="-10"/>
          <w:sz w:val="18"/>
        </w:rPr>
        <w:t> </w:t>
      </w:r>
      <w:r>
        <w:rPr>
          <w:sz w:val="18"/>
        </w:rPr>
        <w:t>numbers</w:t>
      </w:r>
      <w:r>
        <w:rPr>
          <w:spacing w:val="-11"/>
          <w:sz w:val="18"/>
        </w:rPr>
        <w:t> </w:t>
      </w:r>
      <w:r>
        <w:rPr>
          <w:sz w:val="18"/>
        </w:rPr>
        <w:t>of</w:t>
      </w:r>
      <w:r>
        <w:rPr>
          <w:spacing w:val="-10"/>
          <w:sz w:val="18"/>
        </w:rPr>
        <w:t> </w:t>
      </w:r>
      <w:r>
        <w:rPr>
          <w:sz w:val="18"/>
        </w:rPr>
        <w:t>COX-negative</w:t>
      </w:r>
      <w:r>
        <w:rPr>
          <w:spacing w:val="-11"/>
          <w:sz w:val="18"/>
        </w:rPr>
        <w:t> </w:t>
      </w:r>
      <w:r>
        <w:rPr>
          <w:sz w:val="18"/>
        </w:rPr>
        <w:t>ﬁbres</w:t>
      </w:r>
      <w:r>
        <w:rPr>
          <w:spacing w:val="-11"/>
          <w:sz w:val="18"/>
        </w:rPr>
        <w:t> </w:t>
      </w:r>
      <w:r>
        <w:rPr>
          <w:sz w:val="18"/>
        </w:rPr>
        <w:t>and </w:t>
      </w:r>
      <w:r>
        <w:rPr>
          <w:rFonts w:ascii="Times New Roman" w:hAnsi="Times New Roman"/>
          <w:sz w:val="18"/>
        </w:rPr>
        <w:t>“</w:t>
      </w:r>
      <w:r>
        <w:rPr>
          <w:sz w:val="18"/>
        </w:rPr>
        <w:t>ragged-red</w:t>
      </w:r>
      <w:r>
        <w:rPr>
          <w:rFonts w:ascii="Times New Roman" w:hAnsi="Times New Roman"/>
          <w:sz w:val="18"/>
        </w:rPr>
        <w:t>” </w:t>
      </w:r>
      <w:r>
        <w:rPr>
          <w:sz w:val="18"/>
        </w:rPr>
        <w:t>ﬁbres were found in ﬁve skeletal muscles sampled.</w:t>
      </w:r>
    </w:p>
    <w:p>
      <w:pPr>
        <w:spacing w:line="203" w:lineRule="exact" w:before="0"/>
        <w:ind w:left="284" w:right="0" w:firstLine="0"/>
        <w:jc w:val="left"/>
        <w:rPr>
          <w:rFonts w:ascii="Times New Roman" w:hAnsi="Times New Roman"/>
          <w:sz w:val="18"/>
        </w:rPr>
      </w:pPr>
      <w:r>
        <w:rPr>
          <w:rFonts w:ascii="Times New Roman" w:hAnsi="Times New Roman"/>
          <w:sz w:val="18"/>
        </w:rPr>
        <w:t>©</w:t>
      </w:r>
      <w:r>
        <w:rPr>
          <w:rFonts w:ascii="Times New Roman" w:hAnsi="Times New Roman"/>
          <w:spacing w:val="20"/>
          <w:sz w:val="18"/>
        </w:rPr>
        <w:t> </w:t>
      </w:r>
      <w:r>
        <w:rPr>
          <w:rFonts w:ascii="Times New Roman" w:hAnsi="Times New Roman"/>
          <w:sz w:val="18"/>
        </w:rPr>
        <w:t>2011</w:t>
      </w:r>
      <w:r>
        <w:rPr>
          <w:rFonts w:ascii="Times New Roman" w:hAnsi="Times New Roman"/>
          <w:spacing w:val="20"/>
          <w:sz w:val="18"/>
        </w:rPr>
        <w:t> </w:t>
      </w:r>
      <w:r>
        <w:rPr>
          <w:rFonts w:ascii="Times New Roman" w:hAnsi="Times New Roman"/>
          <w:sz w:val="18"/>
        </w:rPr>
        <w:t>Elsevier</w:t>
      </w:r>
      <w:r>
        <w:rPr>
          <w:rFonts w:ascii="Times New Roman" w:hAnsi="Times New Roman"/>
          <w:spacing w:val="22"/>
          <w:sz w:val="18"/>
        </w:rPr>
        <w:t> </w:t>
      </w:r>
      <w:r>
        <w:rPr>
          <w:rFonts w:ascii="Times New Roman" w:hAnsi="Times New Roman"/>
          <w:sz w:val="18"/>
        </w:rPr>
        <w:t>B.V.</w:t>
      </w:r>
      <w:r>
        <w:rPr>
          <w:rFonts w:ascii="Times New Roman" w:hAnsi="Times New Roman"/>
          <w:spacing w:val="20"/>
          <w:sz w:val="18"/>
        </w:rPr>
        <w:t> </w:t>
      </w:r>
      <w:r>
        <w:rPr>
          <w:rFonts w:ascii="Times New Roman" w:hAnsi="Times New Roman"/>
          <w:sz w:val="18"/>
        </w:rPr>
        <w:t>All</w:t>
      </w:r>
      <w:r>
        <w:rPr>
          <w:rFonts w:ascii="Times New Roman" w:hAnsi="Times New Roman"/>
          <w:spacing w:val="23"/>
          <w:sz w:val="18"/>
        </w:rPr>
        <w:t> </w:t>
      </w:r>
      <w:r>
        <w:rPr>
          <w:rFonts w:ascii="Times New Roman" w:hAnsi="Times New Roman"/>
          <w:sz w:val="18"/>
        </w:rPr>
        <w:t>rights</w:t>
      </w:r>
      <w:r>
        <w:rPr>
          <w:rFonts w:ascii="Times New Roman" w:hAnsi="Times New Roman"/>
          <w:spacing w:val="21"/>
          <w:sz w:val="18"/>
        </w:rPr>
        <w:t> </w:t>
      </w:r>
      <w:r>
        <w:rPr>
          <w:rFonts w:ascii="Times New Roman" w:hAnsi="Times New Roman"/>
          <w:spacing w:val="-2"/>
          <w:sz w:val="18"/>
        </w:rPr>
        <w:t>reserved.</w:t>
      </w:r>
    </w:p>
    <w:p>
      <w:pPr>
        <w:pStyle w:val="BodyText"/>
        <w:spacing w:before="29"/>
        <w:rPr>
          <w:rFonts w:ascii="Times New Roman"/>
          <w:sz w:val="18"/>
        </w:rPr>
      </w:pPr>
    </w:p>
    <w:p>
      <w:pPr>
        <w:spacing w:line="264" w:lineRule="auto" w:before="0"/>
        <w:ind w:left="284" w:right="85" w:firstLine="0"/>
        <w:jc w:val="both"/>
        <w:rPr>
          <w:sz w:val="16"/>
        </w:rPr>
      </w:pPr>
      <w:r>
        <w:rPr>
          <w:rFonts w:ascii="Times New Roman" w:hAnsi="Times New Roman"/>
          <w:i/>
          <w:spacing w:val="-2"/>
          <w:sz w:val="16"/>
        </w:rPr>
        <w:t>Keywords:</w:t>
      </w:r>
      <w:r>
        <w:rPr>
          <w:rFonts w:ascii="Times New Roman" w:hAnsi="Times New Roman"/>
          <w:i/>
          <w:spacing w:val="23"/>
          <w:sz w:val="16"/>
        </w:rPr>
        <w:t> </w:t>
      </w:r>
      <w:r>
        <w:rPr>
          <w:spacing w:val="-2"/>
          <w:sz w:val="16"/>
        </w:rPr>
        <w:t>Compound heterozygous polymerase-gamma (POLG) mutations; Spinal cord degeneration; Dorsal column and dorsal spinocerebellar tract</w:t>
      </w:r>
      <w:r>
        <w:rPr>
          <w:spacing w:val="40"/>
          <w:sz w:val="16"/>
        </w:rPr>
        <w:t> </w:t>
      </w:r>
      <w:r>
        <w:rPr>
          <w:spacing w:val="-2"/>
          <w:sz w:val="16"/>
        </w:rPr>
        <w:t>degeneration; Multiple mitochondrial DNA deletions; Peripheral neuropathy; Mitochondrial myopathy; COX-negative ﬁbres; Ragged-red ﬁbres; Subs-</w:t>
      </w:r>
      <w:r>
        <w:rPr>
          <w:spacing w:val="40"/>
          <w:sz w:val="16"/>
        </w:rPr>
        <w:t> </w:t>
      </w:r>
      <w:r>
        <w:rPr>
          <w:sz w:val="16"/>
        </w:rPr>
        <w:t>tantia nigra degeneration; Thalamic degeneration; SANDO</w:t>
      </w:r>
    </w:p>
    <w:p>
      <w:pPr>
        <w:pStyle w:val="BodyText"/>
        <w:spacing w:before="6"/>
        <w:rPr>
          <w:sz w:val="13"/>
        </w:rPr>
      </w:pPr>
      <w:r>
        <w:rPr>
          <w:sz w:val="13"/>
        </w:rPr>
        <mc:AlternateContent>
          <mc:Choice Requires="wps">
            <w:drawing>
              <wp:anchor distT="0" distB="0" distL="0" distR="0" allowOverlap="1" layoutInCell="1" locked="0" behindDoc="1" simplePos="0" relativeHeight="487588864">
                <wp:simplePos x="0" y="0"/>
                <wp:positionH relativeFrom="page">
                  <wp:posOffset>540004</wp:posOffset>
                </wp:positionH>
                <wp:positionV relativeFrom="paragraph">
                  <wp:posOffset>113112</wp:posOffset>
                </wp:positionV>
                <wp:extent cx="6604634" cy="698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906466pt;width:520.044pt;height:.51022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before="154"/>
      </w:pPr>
    </w:p>
    <w:p>
      <w:pPr>
        <w:pStyle w:val="BodyText"/>
        <w:spacing w:after="0"/>
        <w:sectPr>
          <w:type w:val="continuous"/>
          <w:pgSz w:w="11910" w:h="15880"/>
          <w:pgMar w:top="360" w:bottom="280" w:left="566" w:right="566"/>
        </w:sectPr>
      </w:pPr>
    </w:p>
    <w:p>
      <w:pPr>
        <w:pStyle w:val="ListParagraph"/>
        <w:numPr>
          <w:ilvl w:val="0"/>
          <w:numId w:val="1"/>
        </w:numPr>
        <w:tabs>
          <w:tab w:pos="503" w:val="left" w:leader="none"/>
        </w:tabs>
        <w:spacing w:line="240" w:lineRule="auto" w:before="69" w:after="0"/>
        <w:ind w:left="503" w:right="0" w:hanging="219"/>
        <w:jc w:val="left"/>
        <w:rPr>
          <w:rFonts w:ascii="Times New Roman"/>
          <w:sz w:val="20"/>
        </w:rPr>
      </w:pPr>
      <w:r>
        <w:rPr>
          <w:rFonts w:ascii="Times New Roman"/>
          <w:spacing w:val="-2"/>
          <w:w w:val="105"/>
          <w:sz w:val="20"/>
        </w:rPr>
        <w:t>Introduction</w:t>
      </w:r>
    </w:p>
    <w:p>
      <w:pPr>
        <w:pStyle w:val="BodyText"/>
        <w:spacing w:before="18"/>
        <w:rPr>
          <w:rFonts w:ascii="Times New Roman"/>
        </w:rPr>
      </w:pPr>
    </w:p>
    <w:p>
      <w:pPr>
        <w:pStyle w:val="BodyText"/>
        <w:spacing w:line="252" w:lineRule="auto"/>
        <w:ind w:left="284" w:firstLine="239"/>
        <w:jc w:val="both"/>
      </w:pPr>
      <w:r>
        <w:rPr/>
        <w:t>Mitochondrial</w:t>
      </w:r>
      <w:r>
        <w:rPr>
          <w:spacing w:val="-4"/>
        </w:rPr>
        <w:t> </w:t>
      </w:r>
      <w:r>
        <w:rPr/>
        <w:t>DNA</w:t>
      </w:r>
      <w:r>
        <w:rPr>
          <w:spacing w:val="-4"/>
        </w:rPr>
        <w:t> </w:t>
      </w:r>
      <w:r>
        <w:rPr/>
        <w:t>polymerase-</w:t>
      </w:r>
      <w:r>
        <w:rPr>
          <w:rFonts w:ascii="Times New Roman"/>
        </w:rPr>
        <w:t>c</w:t>
      </w:r>
      <w:r>
        <w:rPr>
          <w:rFonts w:ascii="Times New Roman"/>
          <w:spacing w:val="-7"/>
        </w:rPr>
        <w:t> </w:t>
      </w:r>
      <w:r>
        <w:rPr/>
        <w:t>(POLG)</w:t>
      </w:r>
      <w:r>
        <w:rPr>
          <w:spacing w:val="-5"/>
        </w:rPr>
        <w:t> </w:t>
      </w:r>
      <w:r>
        <w:rPr/>
        <w:t>is</w:t>
      </w:r>
      <w:r>
        <w:rPr>
          <w:spacing w:val="-5"/>
        </w:rPr>
        <w:t> </w:t>
      </w:r>
      <w:r>
        <w:rPr/>
        <w:t>a</w:t>
      </w:r>
      <w:r>
        <w:rPr>
          <w:spacing w:val="-5"/>
        </w:rPr>
        <w:t> </w:t>
      </w:r>
      <w:r>
        <w:rPr/>
        <w:t>nuclear encoded protein involved in mitochondrial DNA replica- tion and the only DNA polymerase functional in animal mitochondria</w:t>
      </w:r>
      <w:r>
        <w:rPr>
          <w:spacing w:val="-4"/>
        </w:rPr>
        <w:t> </w:t>
      </w:r>
      <w:hyperlink w:history="true" w:anchor="_bookmark15">
        <w:r>
          <w:rPr>
            <w:color w:val="000066"/>
          </w:rPr>
          <w:t>[1,2]</w:t>
        </w:r>
      </w:hyperlink>
      <w:r>
        <w:rPr/>
        <w:t>. In humans the 195</w:t>
      </w:r>
      <w:r>
        <w:rPr>
          <w:spacing w:val="-13"/>
        </w:rPr>
        <w:t> </w:t>
      </w:r>
      <w:r>
        <w:rPr/>
        <w:t>kDa heterotrimer consists of one catalytic subunit which is encoded by </w:t>
      </w:r>
      <w:r>
        <w:rPr>
          <w:rFonts w:ascii="Times New Roman"/>
          <w:i/>
        </w:rPr>
        <w:t>POLG1</w:t>
      </w:r>
      <w:r>
        <w:rPr>
          <w:rFonts w:ascii="Times New Roman"/>
          <w:i/>
          <w:spacing w:val="-3"/>
        </w:rPr>
        <w:t> </w:t>
      </w:r>
      <w:r>
        <w:rPr/>
        <w:t>located</w:t>
      </w:r>
      <w:r>
        <w:rPr>
          <w:spacing w:val="-1"/>
        </w:rPr>
        <w:t> </w:t>
      </w:r>
      <w:r>
        <w:rPr/>
        <w:t>on</w:t>
      </w:r>
      <w:r>
        <w:rPr>
          <w:spacing w:val="-2"/>
        </w:rPr>
        <w:t> </w:t>
      </w:r>
      <w:r>
        <w:rPr/>
        <w:t>chromosome</w:t>
      </w:r>
      <w:r>
        <w:rPr>
          <w:spacing w:val="-2"/>
        </w:rPr>
        <w:t> </w:t>
      </w:r>
      <w:r>
        <w:rPr/>
        <w:t>15q25</w:t>
      </w:r>
      <w:r>
        <w:rPr>
          <w:spacing w:val="-1"/>
        </w:rPr>
        <w:t> </w:t>
      </w:r>
      <w:r>
        <w:rPr/>
        <w:t>and</w:t>
      </w:r>
      <w:r>
        <w:rPr>
          <w:spacing w:val="-2"/>
        </w:rPr>
        <w:t> </w:t>
      </w:r>
      <w:r>
        <w:rPr/>
        <w:t>two</w:t>
      </w:r>
      <w:r>
        <w:rPr>
          <w:spacing w:val="-2"/>
        </w:rPr>
        <w:t> </w:t>
      </w:r>
      <w:r>
        <w:rPr/>
        <w:t>accessory subunits encoded by </w:t>
      </w:r>
      <w:r>
        <w:rPr>
          <w:rFonts w:ascii="Times New Roman"/>
          <w:i/>
        </w:rPr>
        <w:t>POLG2 </w:t>
      </w:r>
      <w:r>
        <w:rPr/>
        <w:t>located on chromosome </w:t>
      </w:r>
      <w:r>
        <w:rPr>
          <w:spacing w:val="-2"/>
        </w:rPr>
        <w:t>17q23-24.</w:t>
      </w:r>
    </w:p>
    <w:p>
      <w:pPr>
        <w:pStyle w:val="BodyText"/>
        <w:spacing w:before="152"/>
      </w:pPr>
      <w:r>
        <w:rPr/>
        <mc:AlternateContent>
          <mc:Choice Requires="wps">
            <w:drawing>
              <wp:anchor distT="0" distB="0" distL="0" distR="0" allowOverlap="1" layoutInCell="1" locked="0" behindDoc="1" simplePos="0" relativeHeight="487589376">
                <wp:simplePos x="0" y="0"/>
                <wp:positionH relativeFrom="page">
                  <wp:posOffset>540004</wp:posOffset>
                </wp:positionH>
                <wp:positionV relativeFrom="paragraph">
                  <wp:posOffset>256104</wp:posOffset>
                </wp:positionV>
                <wp:extent cx="45593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55930" cy="1270"/>
                        </a:xfrm>
                        <a:custGeom>
                          <a:avLst/>
                          <a:gdLst/>
                          <a:ahLst/>
                          <a:cxnLst/>
                          <a:rect l="l" t="t" r="r" b="b"/>
                          <a:pathLst>
                            <a:path w="455930" h="0">
                              <a:moveTo>
                                <a:pt x="0" y="0"/>
                              </a:moveTo>
                              <a:lnTo>
                                <a:pt x="455764" y="0"/>
                              </a:lnTo>
                            </a:path>
                          </a:pathLst>
                        </a:custGeom>
                        <a:ln w="64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0.165735pt;width:35.9pt;height:.1pt;mso-position-horizontal-relative:page;mso-position-vertical-relative:paragraph;z-index:-15727104;mso-wrap-distance-left:0;mso-wrap-distance-right:0" id="docshape6" coordorigin="850,403" coordsize="718,0" path="m850,403l1568,403e" filled="false" stroked="true" strokeweight=".51pt" strokecolor="#000000">
                <v:path arrowok="t"/>
                <v:stroke dashstyle="solid"/>
                <w10:wrap type="topAndBottom"/>
              </v:shape>
            </w:pict>
          </mc:Fallback>
        </mc:AlternateContent>
      </w:r>
    </w:p>
    <w:p>
      <w:pPr>
        <w:spacing w:line="259" w:lineRule="auto" w:before="0"/>
        <w:ind w:left="284" w:right="0" w:firstLine="107"/>
        <w:jc w:val="left"/>
        <w:rPr>
          <w:sz w:val="16"/>
        </w:rPr>
      </w:pPr>
      <w:r>
        <w:rPr>
          <w:rFonts w:ascii="Apple SD Gothic Neo Light" w:hAnsi="Apple SD Gothic Neo Light"/>
          <w:spacing w:val="-2"/>
          <w:position w:val="5"/>
          <w:sz w:val="14"/>
        </w:rPr>
        <w:t>⇑</w:t>
      </w:r>
      <w:r>
        <w:rPr>
          <w:rFonts w:ascii="Apple SD Gothic Neo Light" w:hAnsi="Apple SD Gothic Neo Light"/>
          <w:spacing w:val="16"/>
          <w:position w:val="5"/>
          <w:sz w:val="14"/>
        </w:rPr>
        <w:t> </w:t>
      </w:r>
      <w:r>
        <w:rPr>
          <w:spacing w:val="-2"/>
          <w:sz w:val="16"/>
        </w:rPr>
        <w:t>Corresponding author. Address: Anatomical Pathology, St. </w:t>
      </w:r>
      <w:r>
        <w:rPr>
          <w:spacing w:val="-2"/>
          <w:sz w:val="16"/>
        </w:rPr>
        <w:t>Vincent’s</w:t>
      </w:r>
      <w:r>
        <w:rPr>
          <w:spacing w:val="40"/>
          <w:sz w:val="16"/>
        </w:rPr>
        <w:t> </w:t>
      </w:r>
      <w:r>
        <w:rPr>
          <w:sz w:val="16"/>
        </w:rPr>
        <w:t>Hospital Melbourne,</w:t>
      </w:r>
      <w:r>
        <w:rPr>
          <w:spacing w:val="2"/>
          <w:sz w:val="16"/>
        </w:rPr>
        <w:t> </w:t>
      </w:r>
      <w:r>
        <w:rPr>
          <w:sz w:val="16"/>
        </w:rPr>
        <w:t>P.O.</w:t>
      </w:r>
      <w:r>
        <w:rPr>
          <w:spacing w:val="2"/>
          <w:sz w:val="16"/>
        </w:rPr>
        <w:t> </w:t>
      </w:r>
      <w:r>
        <w:rPr>
          <w:sz w:val="16"/>
        </w:rPr>
        <w:t>Box</w:t>
      </w:r>
      <w:r>
        <w:rPr>
          <w:spacing w:val="1"/>
          <w:sz w:val="16"/>
        </w:rPr>
        <w:t> </w:t>
      </w:r>
      <w:r>
        <w:rPr>
          <w:sz w:val="16"/>
        </w:rPr>
        <w:t>2900,</w:t>
      </w:r>
      <w:r>
        <w:rPr>
          <w:spacing w:val="2"/>
          <w:sz w:val="16"/>
        </w:rPr>
        <w:t> </w:t>
      </w:r>
      <w:r>
        <w:rPr>
          <w:sz w:val="16"/>
        </w:rPr>
        <w:t>Fitzroy,</w:t>
      </w:r>
      <w:r>
        <w:rPr>
          <w:spacing w:val="1"/>
          <w:sz w:val="16"/>
        </w:rPr>
        <w:t> </w:t>
      </w:r>
      <w:r>
        <w:rPr>
          <w:sz w:val="16"/>
        </w:rPr>
        <w:t>VIC</w:t>
      </w:r>
      <w:r>
        <w:rPr>
          <w:spacing w:val="1"/>
          <w:sz w:val="16"/>
        </w:rPr>
        <w:t> </w:t>
      </w:r>
      <w:r>
        <w:rPr>
          <w:sz w:val="16"/>
        </w:rPr>
        <w:t>3065,</w:t>
      </w:r>
      <w:r>
        <w:rPr>
          <w:spacing w:val="1"/>
          <w:sz w:val="16"/>
        </w:rPr>
        <w:t> </w:t>
      </w:r>
      <w:r>
        <w:rPr>
          <w:sz w:val="16"/>
        </w:rPr>
        <w:t>Australia.</w:t>
      </w:r>
      <w:r>
        <w:rPr>
          <w:spacing w:val="1"/>
          <w:sz w:val="16"/>
        </w:rPr>
        <w:t> </w:t>
      </w:r>
      <w:r>
        <w:rPr>
          <w:spacing w:val="-2"/>
          <w:sz w:val="16"/>
        </w:rPr>
        <w:t>Tel.:</w:t>
      </w:r>
    </w:p>
    <w:p>
      <w:pPr>
        <w:spacing w:before="0"/>
        <w:ind w:left="284" w:right="0" w:firstLine="0"/>
        <w:jc w:val="left"/>
        <w:rPr>
          <w:sz w:val="16"/>
        </w:rPr>
      </w:pPr>
      <w:r>
        <w:rPr>
          <w:sz w:val="16"/>
        </w:rPr>
        <w:t>+61</w:t>
      </w:r>
      <w:r>
        <w:rPr>
          <w:spacing w:val="-5"/>
          <w:sz w:val="16"/>
        </w:rPr>
        <w:t> </w:t>
      </w:r>
      <w:r>
        <w:rPr>
          <w:sz w:val="16"/>
        </w:rPr>
        <w:t>3</w:t>
      </w:r>
      <w:r>
        <w:rPr>
          <w:spacing w:val="-5"/>
          <w:sz w:val="16"/>
        </w:rPr>
        <w:t> </w:t>
      </w:r>
      <w:r>
        <w:rPr>
          <w:sz w:val="16"/>
        </w:rPr>
        <w:t>9288</w:t>
      </w:r>
      <w:r>
        <w:rPr>
          <w:spacing w:val="-5"/>
          <w:sz w:val="16"/>
        </w:rPr>
        <w:t> </w:t>
      </w:r>
      <w:r>
        <w:rPr>
          <w:sz w:val="16"/>
        </w:rPr>
        <w:t>4558;</w:t>
      </w:r>
      <w:r>
        <w:rPr>
          <w:spacing w:val="-4"/>
          <w:sz w:val="16"/>
        </w:rPr>
        <w:t> </w:t>
      </w:r>
      <w:r>
        <w:rPr>
          <w:sz w:val="16"/>
        </w:rPr>
        <w:t>fax:</w:t>
      </w:r>
      <w:r>
        <w:rPr>
          <w:spacing w:val="-5"/>
          <w:sz w:val="16"/>
        </w:rPr>
        <w:t> </w:t>
      </w:r>
      <w:r>
        <w:rPr>
          <w:sz w:val="16"/>
        </w:rPr>
        <w:t>+61</w:t>
      </w:r>
      <w:r>
        <w:rPr>
          <w:spacing w:val="-5"/>
          <w:sz w:val="16"/>
        </w:rPr>
        <w:t> </w:t>
      </w:r>
      <w:r>
        <w:rPr>
          <w:sz w:val="16"/>
        </w:rPr>
        <w:t>3</w:t>
      </w:r>
      <w:r>
        <w:rPr>
          <w:spacing w:val="-4"/>
          <w:sz w:val="16"/>
        </w:rPr>
        <w:t> </w:t>
      </w:r>
      <w:r>
        <w:rPr>
          <w:sz w:val="16"/>
        </w:rPr>
        <w:t>9288</w:t>
      </w:r>
      <w:r>
        <w:rPr>
          <w:spacing w:val="-5"/>
          <w:sz w:val="16"/>
        </w:rPr>
        <w:t> </w:t>
      </w:r>
      <w:r>
        <w:rPr>
          <w:spacing w:val="-2"/>
          <w:sz w:val="16"/>
        </w:rPr>
        <w:t>4580.</w:t>
      </w:r>
    </w:p>
    <w:p>
      <w:pPr>
        <w:spacing w:before="1"/>
        <w:ind w:left="520" w:right="0" w:firstLine="0"/>
        <w:jc w:val="left"/>
        <w:rPr>
          <w:sz w:val="16"/>
        </w:rPr>
      </w:pPr>
      <w:r>
        <w:rPr>
          <w:rFonts w:ascii="Times New Roman"/>
          <w:i/>
          <w:spacing w:val="-2"/>
          <w:sz w:val="16"/>
        </w:rPr>
        <w:t>E-mail</w:t>
      </w:r>
      <w:r>
        <w:rPr>
          <w:rFonts w:ascii="Times New Roman"/>
          <w:i/>
          <w:spacing w:val="5"/>
          <w:sz w:val="16"/>
        </w:rPr>
        <w:t> </w:t>
      </w:r>
      <w:r>
        <w:rPr>
          <w:rFonts w:ascii="Times New Roman"/>
          <w:i/>
          <w:spacing w:val="-2"/>
          <w:sz w:val="16"/>
        </w:rPr>
        <w:t>address:</w:t>
      </w:r>
      <w:r>
        <w:rPr>
          <w:rFonts w:ascii="Times New Roman"/>
          <w:i/>
          <w:spacing w:val="6"/>
          <w:sz w:val="16"/>
        </w:rPr>
        <w:t> </w:t>
      </w:r>
      <w:hyperlink r:id="rId10">
        <w:r>
          <w:rPr>
            <w:color w:val="000066"/>
            <w:spacing w:val="-2"/>
            <w:sz w:val="16"/>
          </w:rPr>
          <w:t>penny.mckelvie@svhm.org.au</w:t>
        </w:r>
      </w:hyperlink>
      <w:r>
        <w:rPr>
          <w:color w:val="000066"/>
          <w:spacing w:val="7"/>
          <w:sz w:val="16"/>
        </w:rPr>
        <w:t> </w:t>
      </w:r>
      <w:r>
        <w:rPr>
          <w:spacing w:val="-2"/>
          <w:sz w:val="16"/>
        </w:rPr>
        <w:t>(P.</w:t>
      </w:r>
      <w:r>
        <w:rPr>
          <w:spacing w:val="7"/>
          <w:sz w:val="16"/>
        </w:rPr>
        <w:t> </w:t>
      </w:r>
      <w:r>
        <w:rPr>
          <w:spacing w:val="-2"/>
          <w:sz w:val="16"/>
        </w:rPr>
        <w:t>McKelvie).</w:t>
      </w:r>
    </w:p>
    <w:p>
      <w:pPr>
        <w:pStyle w:val="BodyText"/>
        <w:spacing w:line="252" w:lineRule="auto" w:before="72"/>
        <w:ind w:left="284" w:right="86" w:firstLine="239"/>
        <w:jc w:val="both"/>
      </w:pPr>
      <w:r>
        <w:rPr/>
        <w:br w:type="column"/>
      </w:r>
      <w:r>
        <w:rPr>
          <w:spacing w:val="-2"/>
        </w:rPr>
        <w:t>POLG1</w:t>
      </w:r>
      <w:r>
        <w:rPr>
          <w:spacing w:val="-7"/>
        </w:rPr>
        <w:t> </w:t>
      </w:r>
      <w:r>
        <w:rPr>
          <w:spacing w:val="-2"/>
        </w:rPr>
        <w:t>has</w:t>
      </w:r>
      <w:r>
        <w:rPr>
          <w:spacing w:val="-7"/>
        </w:rPr>
        <w:t> </w:t>
      </w:r>
      <w:r>
        <w:rPr>
          <w:spacing w:val="-2"/>
        </w:rPr>
        <w:t>23</w:t>
      </w:r>
      <w:r>
        <w:rPr>
          <w:spacing w:val="-7"/>
        </w:rPr>
        <w:t> </w:t>
      </w:r>
      <w:r>
        <w:rPr>
          <w:spacing w:val="-2"/>
        </w:rPr>
        <w:t>exons</w:t>
      </w:r>
      <w:r>
        <w:rPr>
          <w:spacing w:val="-7"/>
        </w:rPr>
        <w:t> </w:t>
      </w:r>
      <w:r>
        <w:rPr>
          <w:spacing w:val="-2"/>
        </w:rPr>
        <w:t>and</w:t>
      </w:r>
      <w:r>
        <w:rPr>
          <w:spacing w:val="-7"/>
        </w:rPr>
        <w:t> </w:t>
      </w:r>
      <w:r>
        <w:rPr>
          <w:spacing w:val="-2"/>
        </w:rPr>
        <w:t>the</w:t>
      </w:r>
      <w:r>
        <w:rPr>
          <w:spacing w:val="-7"/>
        </w:rPr>
        <w:t> </w:t>
      </w:r>
      <w:r>
        <w:rPr>
          <w:spacing w:val="-2"/>
        </w:rPr>
        <w:t>ﬁrst</w:t>
      </w:r>
      <w:r>
        <w:rPr>
          <w:spacing w:val="-7"/>
        </w:rPr>
        <w:t> </w:t>
      </w:r>
      <w:r>
        <w:rPr>
          <w:spacing w:val="-2"/>
        </w:rPr>
        <w:t>pathogenic</w:t>
      </w:r>
      <w:r>
        <w:rPr>
          <w:spacing w:val="-7"/>
        </w:rPr>
        <w:t> </w:t>
      </w:r>
      <w:r>
        <w:rPr>
          <w:spacing w:val="-2"/>
        </w:rPr>
        <w:t>mutations </w:t>
      </w:r>
      <w:r>
        <w:rPr/>
        <w:t>of</w:t>
      </w:r>
      <w:r>
        <w:rPr>
          <w:spacing w:val="-11"/>
        </w:rPr>
        <w:t> </w:t>
      </w:r>
      <w:r>
        <w:rPr>
          <w:rFonts w:ascii="Times New Roman" w:hAnsi="Times New Roman"/>
          <w:i/>
        </w:rPr>
        <w:t>POLG1</w:t>
      </w:r>
      <w:r>
        <w:rPr>
          <w:rFonts w:ascii="Times New Roman" w:hAnsi="Times New Roman"/>
          <w:i/>
          <w:spacing w:val="-13"/>
        </w:rPr>
        <w:t> </w:t>
      </w:r>
      <w:r>
        <w:rPr/>
        <w:t>were</w:t>
      </w:r>
      <w:r>
        <w:rPr>
          <w:spacing w:val="-10"/>
        </w:rPr>
        <w:t> </w:t>
      </w:r>
      <w:r>
        <w:rPr/>
        <w:t>identiﬁed</w:t>
      </w:r>
      <w:r>
        <w:rPr>
          <w:spacing w:val="-11"/>
        </w:rPr>
        <w:t> </w:t>
      </w:r>
      <w:r>
        <w:rPr/>
        <w:t>in</w:t>
      </w:r>
      <w:r>
        <w:rPr>
          <w:spacing w:val="-11"/>
        </w:rPr>
        <w:t> </w:t>
      </w:r>
      <w:r>
        <w:rPr/>
        <w:t>the</w:t>
      </w:r>
      <w:r>
        <w:rPr>
          <w:spacing w:val="-11"/>
        </w:rPr>
        <w:t> </w:t>
      </w:r>
      <w:r>
        <w:rPr/>
        <w:t>autosomal</w:t>
      </w:r>
      <w:r>
        <w:rPr>
          <w:spacing w:val="-11"/>
        </w:rPr>
        <w:t> </w:t>
      </w:r>
      <w:r>
        <w:rPr/>
        <w:t>dominant</w:t>
      </w:r>
      <w:r>
        <w:rPr>
          <w:spacing w:val="-11"/>
        </w:rPr>
        <w:t> </w:t>
      </w:r>
      <w:r>
        <w:rPr/>
        <w:t>syn- </w:t>
      </w:r>
      <w:r>
        <w:rPr>
          <w:spacing w:val="-4"/>
        </w:rPr>
        <w:t>drome chronic progressive ophthalmoplegia (adCPEO) </w:t>
      </w:r>
      <w:hyperlink w:history="true" w:anchor="_bookmark16">
        <w:r>
          <w:rPr>
            <w:color w:val="000066"/>
            <w:spacing w:val="-4"/>
          </w:rPr>
          <w:t>[3]</w:t>
        </w:r>
      </w:hyperlink>
      <w:r>
        <w:rPr>
          <w:spacing w:val="-4"/>
        </w:rPr>
        <w:t>. </w:t>
      </w:r>
      <w:r>
        <w:rPr/>
        <w:t>This</w:t>
      </w:r>
      <w:r>
        <w:rPr>
          <w:spacing w:val="-7"/>
        </w:rPr>
        <w:t> </w:t>
      </w:r>
      <w:r>
        <w:rPr/>
        <w:t>is</w:t>
      </w:r>
      <w:r>
        <w:rPr>
          <w:spacing w:val="-7"/>
        </w:rPr>
        <w:t> </w:t>
      </w:r>
      <w:r>
        <w:rPr/>
        <w:t>characterized</w:t>
      </w:r>
      <w:r>
        <w:rPr>
          <w:spacing w:val="-7"/>
        </w:rPr>
        <w:t> </w:t>
      </w:r>
      <w:r>
        <w:rPr/>
        <w:t>by</w:t>
      </w:r>
      <w:r>
        <w:rPr>
          <w:spacing w:val="-7"/>
        </w:rPr>
        <w:t> </w:t>
      </w:r>
      <w:r>
        <w:rPr/>
        <w:t>multiple</w:t>
      </w:r>
      <w:r>
        <w:rPr>
          <w:spacing w:val="-7"/>
        </w:rPr>
        <w:t> </w:t>
      </w:r>
      <w:r>
        <w:rPr/>
        <w:t>secondary</w:t>
      </w:r>
      <w:r>
        <w:rPr>
          <w:spacing w:val="-6"/>
        </w:rPr>
        <w:t> </w:t>
      </w:r>
      <w:r>
        <w:rPr/>
        <w:t>mtDNA</w:t>
      </w:r>
      <w:r>
        <w:rPr>
          <w:spacing w:val="-6"/>
        </w:rPr>
        <w:t> </w:t>
      </w:r>
      <w:r>
        <w:rPr/>
        <w:t>dele- tions in skeletal muscle causing cytochrome c oxidase (COX) defects. In some families transmitting dominant </w:t>
      </w:r>
      <w:r>
        <w:rPr>
          <w:rFonts w:ascii="Times New Roman" w:hAnsi="Times New Roman"/>
          <w:i/>
        </w:rPr>
        <w:t>POLG1</w:t>
      </w:r>
      <w:r>
        <w:rPr>
          <w:rFonts w:ascii="Times New Roman" w:hAnsi="Times New Roman"/>
          <w:i/>
          <w:spacing w:val="-13"/>
        </w:rPr>
        <w:t> </w:t>
      </w:r>
      <w:r>
        <w:rPr/>
        <w:t>mutations,</w:t>
      </w:r>
      <w:r>
        <w:rPr>
          <w:spacing w:val="-12"/>
        </w:rPr>
        <w:t> </w:t>
      </w:r>
      <w:r>
        <w:rPr/>
        <w:t>a</w:t>
      </w:r>
      <w:r>
        <w:rPr>
          <w:spacing w:val="-12"/>
        </w:rPr>
        <w:t> </w:t>
      </w:r>
      <w:r>
        <w:rPr/>
        <w:t>high</w:t>
      </w:r>
      <w:r>
        <w:rPr>
          <w:spacing w:val="-12"/>
        </w:rPr>
        <w:t> </w:t>
      </w:r>
      <w:r>
        <w:rPr/>
        <w:t>incidence</w:t>
      </w:r>
      <w:r>
        <w:rPr>
          <w:spacing w:val="-12"/>
        </w:rPr>
        <w:t> </w:t>
      </w:r>
      <w:r>
        <w:rPr/>
        <w:t>of</w:t>
      </w:r>
      <w:r>
        <w:rPr>
          <w:spacing w:val="-12"/>
        </w:rPr>
        <w:t> </w:t>
      </w:r>
      <w:r>
        <w:rPr/>
        <w:t>psychiatric</w:t>
      </w:r>
      <w:r>
        <w:rPr>
          <w:spacing w:val="-12"/>
        </w:rPr>
        <w:t> </w:t>
      </w:r>
      <w:r>
        <w:rPr/>
        <w:t>disease, a Parkinsonian syndrome and primary gonadal failure have also been reported </w:t>
      </w:r>
      <w:hyperlink w:history="true" w:anchor="_bookmark8">
        <w:r>
          <w:rPr>
            <w:color w:val="000066"/>
          </w:rPr>
          <w:t>[4,5]</w:t>
        </w:r>
      </w:hyperlink>
      <w:r>
        <w:rPr/>
        <w:t>.</w:t>
      </w:r>
    </w:p>
    <w:p>
      <w:pPr>
        <w:pStyle w:val="BodyText"/>
        <w:spacing w:line="252" w:lineRule="auto"/>
        <w:ind w:left="284" w:right="86" w:firstLine="239"/>
        <w:jc w:val="both"/>
      </w:pPr>
      <w:r>
        <w:rPr/>
        <w:t>Compound</w:t>
      </w:r>
      <w:r>
        <w:rPr>
          <w:spacing w:val="-1"/>
        </w:rPr>
        <w:t> </w:t>
      </w:r>
      <w:r>
        <w:rPr/>
        <w:t>heterozygous</w:t>
      </w:r>
      <w:r>
        <w:rPr>
          <w:spacing w:val="-1"/>
        </w:rPr>
        <w:t> </w:t>
      </w:r>
      <w:r>
        <w:rPr>
          <w:rFonts w:ascii="Times New Roman" w:hAnsi="Times New Roman"/>
          <w:i/>
        </w:rPr>
        <w:t>POLG1</w:t>
      </w:r>
      <w:r>
        <w:rPr>
          <w:rFonts w:ascii="Times New Roman" w:hAnsi="Times New Roman"/>
          <w:i/>
          <w:spacing w:val="-3"/>
        </w:rPr>
        <w:t> </w:t>
      </w:r>
      <w:r>
        <w:rPr/>
        <w:t>mutations</w:t>
      </w:r>
      <w:r>
        <w:rPr>
          <w:spacing w:val="-1"/>
        </w:rPr>
        <w:t> </w:t>
      </w:r>
      <w:r>
        <w:rPr/>
        <w:t>have </w:t>
      </w:r>
      <w:r>
        <w:rPr/>
        <w:t>been </w:t>
      </w:r>
      <w:r>
        <w:rPr>
          <w:spacing w:val="-4"/>
        </w:rPr>
        <w:t>identiﬁed in the autosomal recessive syndromes in patients </w:t>
      </w:r>
      <w:r>
        <w:rPr>
          <w:spacing w:val="-2"/>
        </w:rPr>
        <w:t>with</w:t>
      </w:r>
      <w:r>
        <w:rPr>
          <w:spacing w:val="-11"/>
        </w:rPr>
        <w:t> </w:t>
      </w:r>
      <w:r>
        <w:rPr>
          <w:spacing w:val="-2"/>
        </w:rPr>
        <w:t>sporadic</w:t>
      </w:r>
      <w:r>
        <w:rPr>
          <w:spacing w:val="-10"/>
        </w:rPr>
        <w:t> </w:t>
      </w:r>
      <w:r>
        <w:rPr>
          <w:spacing w:val="-2"/>
        </w:rPr>
        <w:t>and</w:t>
      </w:r>
      <w:r>
        <w:rPr>
          <w:spacing w:val="-10"/>
        </w:rPr>
        <w:t> </w:t>
      </w:r>
      <w:r>
        <w:rPr>
          <w:spacing w:val="-2"/>
        </w:rPr>
        <w:t>recessive</w:t>
      </w:r>
      <w:r>
        <w:rPr>
          <w:spacing w:val="-10"/>
        </w:rPr>
        <w:t> </w:t>
      </w:r>
      <w:r>
        <w:rPr>
          <w:spacing w:val="-2"/>
        </w:rPr>
        <w:t>PEO,</w:t>
      </w:r>
      <w:r>
        <w:rPr>
          <w:spacing w:val="-10"/>
        </w:rPr>
        <w:t> </w:t>
      </w:r>
      <w:r>
        <w:rPr>
          <w:spacing w:val="-2"/>
        </w:rPr>
        <w:t>which</w:t>
      </w:r>
      <w:r>
        <w:rPr>
          <w:spacing w:val="-10"/>
        </w:rPr>
        <w:t> </w:t>
      </w:r>
      <w:r>
        <w:rPr>
          <w:spacing w:val="-2"/>
        </w:rPr>
        <w:t>are</w:t>
      </w:r>
      <w:r>
        <w:rPr>
          <w:spacing w:val="-10"/>
        </w:rPr>
        <w:t> </w:t>
      </w:r>
      <w:r>
        <w:rPr>
          <w:spacing w:val="-2"/>
        </w:rPr>
        <w:t>also</w:t>
      </w:r>
      <w:r>
        <w:rPr>
          <w:spacing w:val="-10"/>
        </w:rPr>
        <w:t> </w:t>
      </w:r>
      <w:r>
        <w:rPr>
          <w:spacing w:val="-2"/>
        </w:rPr>
        <w:t>character- </w:t>
      </w:r>
      <w:r>
        <w:rPr/>
        <w:t>ized</w:t>
      </w:r>
      <w:r>
        <w:rPr>
          <w:spacing w:val="-7"/>
        </w:rPr>
        <w:t> </w:t>
      </w:r>
      <w:r>
        <w:rPr/>
        <w:t>by</w:t>
      </w:r>
      <w:r>
        <w:rPr>
          <w:spacing w:val="-7"/>
        </w:rPr>
        <w:t> </w:t>
      </w:r>
      <w:r>
        <w:rPr/>
        <w:t>mtDNA</w:t>
      </w:r>
      <w:r>
        <w:rPr>
          <w:spacing w:val="-7"/>
        </w:rPr>
        <w:t> </w:t>
      </w:r>
      <w:r>
        <w:rPr/>
        <w:t>deletions</w:t>
      </w:r>
      <w:r>
        <w:rPr>
          <w:spacing w:val="-7"/>
        </w:rPr>
        <w:t> </w:t>
      </w:r>
      <w:hyperlink w:history="true" w:anchor="_bookmark8">
        <w:r>
          <w:rPr>
            <w:color w:val="000066"/>
          </w:rPr>
          <w:t>[4]</w:t>
        </w:r>
      </w:hyperlink>
      <w:r>
        <w:rPr/>
        <w:t>.</w:t>
      </w:r>
      <w:r>
        <w:rPr>
          <w:spacing w:val="-7"/>
        </w:rPr>
        <w:t> </w:t>
      </w:r>
      <w:r>
        <w:rPr/>
        <w:t>Subsequently,</w:t>
      </w:r>
      <w:r>
        <w:rPr>
          <w:spacing w:val="-7"/>
        </w:rPr>
        <w:t> </w:t>
      </w:r>
      <w:r>
        <w:rPr/>
        <w:t>mutations</w:t>
      </w:r>
      <w:r>
        <w:rPr>
          <w:spacing w:val="-7"/>
        </w:rPr>
        <w:t> </w:t>
      </w:r>
      <w:r>
        <w:rPr/>
        <w:t>in POLG1</w:t>
      </w:r>
      <w:r>
        <w:rPr>
          <w:spacing w:val="-4"/>
        </w:rPr>
        <w:t> </w:t>
      </w:r>
      <w:r>
        <w:rPr/>
        <w:t>were</w:t>
      </w:r>
      <w:r>
        <w:rPr>
          <w:spacing w:val="-4"/>
        </w:rPr>
        <w:t> </w:t>
      </w:r>
      <w:r>
        <w:rPr/>
        <w:t>identiﬁed</w:t>
      </w:r>
      <w:r>
        <w:rPr>
          <w:spacing w:val="-4"/>
        </w:rPr>
        <w:t> </w:t>
      </w:r>
      <w:r>
        <w:rPr/>
        <w:t>in</w:t>
      </w:r>
      <w:r>
        <w:rPr>
          <w:spacing w:val="-4"/>
        </w:rPr>
        <w:t> </w:t>
      </w:r>
      <w:r>
        <w:rPr/>
        <w:t>patients</w:t>
      </w:r>
      <w:r>
        <w:rPr>
          <w:spacing w:val="-4"/>
        </w:rPr>
        <w:t> </w:t>
      </w:r>
      <w:r>
        <w:rPr/>
        <w:t>with</w:t>
      </w:r>
      <w:r>
        <w:rPr>
          <w:spacing w:val="-5"/>
        </w:rPr>
        <w:t> </w:t>
      </w:r>
      <w:r>
        <w:rPr/>
        <w:t>Alpers</w:t>
      </w:r>
      <w:r>
        <w:rPr>
          <w:spacing w:val="-5"/>
        </w:rPr>
        <w:t> </w:t>
      </w:r>
      <w:r>
        <w:rPr/>
        <w:t>syndrome, ataxia</w:t>
      </w:r>
      <w:r>
        <w:rPr>
          <w:spacing w:val="48"/>
        </w:rPr>
        <w:t> </w:t>
      </w:r>
      <w:r>
        <w:rPr/>
        <w:t>neuropathy</w:t>
      </w:r>
      <w:r>
        <w:rPr>
          <w:spacing w:val="48"/>
        </w:rPr>
        <w:t> </w:t>
      </w:r>
      <w:r>
        <w:rPr/>
        <w:t>syndromes,</w:t>
      </w:r>
      <w:r>
        <w:rPr>
          <w:spacing w:val="48"/>
        </w:rPr>
        <w:t> </w:t>
      </w:r>
      <w:r>
        <w:rPr/>
        <w:t>idiopathic</w:t>
      </w:r>
      <w:r>
        <w:rPr>
          <w:spacing w:val="48"/>
        </w:rPr>
        <w:t> </w:t>
      </w:r>
      <w:r>
        <w:rPr>
          <w:spacing w:val="-5"/>
        </w:rPr>
        <w:t>parkinsonism</w:t>
      </w:r>
    </w:p>
    <w:p>
      <w:pPr>
        <w:pStyle w:val="BodyText"/>
        <w:spacing w:after="0" w:line="252" w:lineRule="auto"/>
        <w:jc w:val="both"/>
        <w:sectPr>
          <w:type w:val="continuous"/>
          <w:pgSz w:w="11910" w:h="15880"/>
          <w:pgMar w:top="360" w:bottom="280" w:left="566" w:right="566"/>
          <w:cols w:num="2" w:equalWidth="0">
            <w:col w:w="5307" w:space="74"/>
            <w:col w:w="5397"/>
          </w:cols>
        </w:sectPr>
      </w:pPr>
    </w:p>
    <w:p>
      <w:pPr>
        <w:pStyle w:val="BodyText"/>
        <w:spacing w:before="73"/>
        <w:rPr>
          <w:sz w:val="16"/>
        </w:rPr>
      </w:pPr>
      <w:r>
        <w:rPr>
          <w:sz w:val="16"/>
        </w:rPr>
        <mc:AlternateContent>
          <mc:Choice Requires="wps">
            <w:drawing>
              <wp:anchor distT="0" distB="0" distL="0" distR="0" allowOverlap="1" layoutInCell="1" locked="0" behindDoc="0" simplePos="0" relativeHeight="15730688">
                <wp:simplePos x="0" y="0"/>
                <wp:positionH relativeFrom="page">
                  <wp:posOffset>197274</wp:posOffset>
                </wp:positionH>
                <wp:positionV relativeFrom="page">
                  <wp:posOffset>233372</wp:posOffset>
                </wp:positionV>
                <wp:extent cx="1028700" cy="113665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1028700" cy="1136650"/>
                          <a:chExt cx="1028700" cy="1136650"/>
                        </a:xfrm>
                      </wpg:grpSpPr>
                      <pic:pic>
                        <pic:nvPicPr>
                          <pic:cNvPr id="9" name="Image 9"/>
                          <pic:cNvPicPr/>
                        </pic:nvPicPr>
                        <pic:blipFill>
                          <a:blip r:embed="rId11" cstate="print"/>
                          <a:stretch>
                            <a:fillRect/>
                          </a:stretch>
                        </pic:blipFill>
                        <pic:spPr>
                          <a:xfrm>
                            <a:off x="342729" y="378627"/>
                            <a:ext cx="685825" cy="757440"/>
                          </a:xfrm>
                          <a:prstGeom prst="rect">
                            <a:avLst/>
                          </a:prstGeom>
                        </pic:spPr>
                      </pic:pic>
                      <wps:wsp>
                        <wps:cNvPr id="10" name="Graphic 10"/>
                        <wps:cNvSpPr/>
                        <wps:spPr>
                          <a:xfrm>
                            <a:off x="0" y="0"/>
                            <a:ext cx="685800" cy="757555"/>
                          </a:xfrm>
                          <a:custGeom>
                            <a:avLst/>
                            <a:gdLst/>
                            <a:ahLst/>
                            <a:cxnLst/>
                            <a:rect l="l" t="t" r="r" b="b"/>
                            <a:pathLst>
                              <a:path w="685800" h="757555">
                                <a:moveTo>
                                  <a:pt x="0" y="378719"/>
                                </a:moveTo>
                                <a:lnTo>
                                  <a:pt x="100380" y="646514"/>
                                </a:lnTo>
                                <a:lnTo>
                                  <a:pt x="342721" y="757439"/>
                                </a:lnTo>
                                <a:lnTo>
                                  <a:pt x="585061" y="646514"/>
                                </a:lnTo>
                                <a:lnTo>
                                  <a:pt x="685442" y="378719"/>
                                </a:lnTo>
                                <a:lnTo>
                                  <a:pt x="585061" y="110924"/>
                                </a:lnTo>
                                <a:lnTo>
                                  <a:pt x="342721" y="0"/>
                                </a:lnTo>
                                <a:lnTo>
                                  <a:pt x="100380" y="110924"/>
                                </a:lnTo>
                                <a:lnTo>
                                  <a:pt x="0" y="37871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533451pt;margin-top:18.375814pt;width:81pt;height:89.5pt;mso-position-horizontal-relative:page;mso-position-vertical-relative:page;z-index:15730688" id="docshapegroup7" coordorigin="311,368" coordsize="1620,1790">
                <v:shape style="position:absolute;left:850;top:963;width:1081;height:1193" type="#_x0000_t75" id="docshape8" stroked="false">
                  <v:imagedata r:id="rId11" o:title=""/>
                </v:shape>
                <v:shape style="position:absolute;left:310;top:367;width:1080;height:1193" id="docshape9" coordorigin="311,368" coordsize="1080,1193" path="m311,964l469,1386,850,1560,1232,1386,1390,964,1232,542,850,368,469,542,311,964xe" filled="true" fillcolor="#000000" stroked="false">
                  <v:path arrowok="t"/>
                  <v:fill type="solid"/>
                </v:shape>
                <w10:wrap type="none"/>
              </v:group>
            </w:pict>
          </mc:Fallback>
        </mc:AlternateContent>
      </w:r>
    </w:p>
    <w:p>
      <w:pPr>
        <w:spacing w:line="259" w:lineRule="auto" w:before="0"/>
        <w:ind w:left="284" w:right="3895" w:firstLine="0"/>
        <w:jc w:val="left"/>
        <w:rPr>
          <w:rFonts w:ascii="Times New Roman" w:hAnsi="Times New Roman"/>
          <w:sz w:val="16"/>
        </w:rPr>
      </w:pPr>
      <w:r>
        <w:rPr>
          <w:rFonts w:ascii="Times New Roman" w:hAnsi="Times New Roman"/>
          <w:sz w:val="16"/>
        </w:rPr>
        <w:t>0960-8966/$ - see front matter © 2011 Elsevier B.V. All rights </w:t>
      </w:r>
      <w:r>
        <w:rPr>
          <w:rFonts w:ascii="Times New Roman" w:hAnsi="Times New Roman"/>
          <w:sz w:val="16"/>
        </w:rPr>
        <w:t>reserved.</w:t>
      </w:r>
      <w:r>
        <w:rPr>
          <w:rFonts w:ascii="Times New Roman" w:hAnsi="Times New Roman"/>
          <w:spacing w:val="80"/>
          <w:sz w:val="16"/>
        </w:rPr>
        <w:t> </w:t>
      </w:r>
      <w:r>
        <w:rPr>
          <w:rFonts w:ascii="Times New Roman" w:hAnsi="Times New Roman"/>
          <w:spacing w:val="-2"/>
          <w:sz w:val="16"/>
        </w:rPr>
        <w:t>doi:</w:t>
      </w:r>
      <w:hyperlink r:id="rId8">
        <w:r>
          <w:rPr>
            <w:rFonts w:ascii="Times New Roman" w:hAnsi="Times New Roman"/>
            <w:color w:val="000066"/>
            <w:spacing w:val="-2"/>
            <w:sz w:val="16"/>
          </w:rPr>
          <w:t>10.1016/j.nmd.2011.10.017</w:t>
        </w:r>
      </w:hyperlink>
    </w:p>
    <w:p>
      <w:pPr>
        <w:spacing w:after="0" w:line="259" w:lineRule="auto"/>
        <w:jc w:val="left"/>
        <w:rPr>
          <w:rFonts w:ascii="Times New Roman" w:hAnsi="Times New Roman"/>
          <w:sz w:val="16"/>
        </w:rPr>
        <w:sectPr>
          <w:type w:val="continuous"/>
          <w:pgSz w:w="11910" w:h="15880"/>
          <w:pgMar w:top="360" w:bottom="280" w:left="566" w:right="566"/>
        </w:sectPr>
      </w:pPr>
    </w:p>
    <w:p>
      <w:pPr>
        <w:tabs>
          <w:tab w:pos="3097" w:val="left" w:leader="none"/>
        </w:tabs>
        <w:spacing w:before="49"/>
        <w:ind w:left="88" w:right="0" w:firstLine="0"/>
        <w:jc w:val="left"/>
        <w:rPr>
          <w:rFonts w:ascii="Times New Roman" w:hAnsi="Times New Roman"/>
          <w:i/>
          <w:sz w:val="16"/>
        </w:rPr>
      </w:pPr>
      <w:bookmarkStart w:name="2 Case report" w:id="7"/>
      <w:bookmarkEnd w:id="7"/>
      <w:r>
        <w:rPr/>
      </w:r>
      <w:bookmarkStart w:name="2.1 Histological examination" w:id="8"/>
      <w:bookmarkEnd w:id="8"/>
      <w:r>
        <w:rPr/>
      </w:r>
      <w:bookmarkStart w:name="2.2 Postmortem" w:id="9"/>
      <w:bookmarkEnd w:id="9"/>
      <w:r>
        <w:rPr/>
      </w:r>
      <w:bookmarkStart w:name="2.3 Muscle" w:id="10"/>
      <w:bookmarkEnd w:id="10"/>
      <w:r>
        <w:rPr/>
      </w:r>
      <w:r>
        <w:rPr>
          <w:spacing w:val="-5"/>
          <w:sz w:val="16"/>
        </w:rPr>
        <w:t>402</w:t>
      </w:r>
      <w:r>
        <w:rPr>
          <w:sz w:val="16"/>
        </w:rPr>
        <w:tab/>
      </w:r>
      <w:r>
        <w:rPr>
          <w:rFonts w:ascii="Times New Roman" w:hAnsi="Times New Roman"/>
          <w:i/>
          <w:sz w:val="16"/>
        </w:rPr>
        <w:t>P.</w:t>
      </w:r>
      <w:r>
        <w:rPr>
          <w:rFonts w:ascii="Times New Roman" w:hAnsi="Times New Roman"/>
          <w:i/>
          <w:spacing w:val="23"/>
          <w:sz w:val="16"/>
        </w:rPr>
        <w:t> </w:t>
      </w:r>
      <w:r>
        <w:rPr>
          <w:rFonts w:ascii="Times New Roman" w:hAnsi="Times New Roman"/>
          <w:i/>
          <w:sz w:val="16"/>
        </w:rPr>
        <w:t>McKelvie</w:t>
      </w:r>
      <w:r>
        <w:rPr>
          <w:rFonts w:ascii="Times New Roman" w:hAnsi="Times New Roman"/>
          <w:i/>
          <w:spacing w:val="24"/>
          <w:sz w:val="16"/>
        </w:rPr>
        <w:t> </w:t>
      </w:r>
      <w:r>
        <w:rPr>
          <w:rFonts w:ascii="Times New Roman" w:hAnsi="Times New Roman"/>
          <w:i/>
          <w:sz w:val="16"/>
        </w:rPr>
        <w:t>et</w:t>
      </w:r>
      <w:r>
        <w:rPr>
          <w:rFonts w:ascii="Times New Roman" w:hAnsi="Times New Roman"/>
          <w:i/>
          <w:spacing w:val="26"/>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Neuromuscular</w:t>
      </w:r>
      <w:r>
        <w:rPr>
          <w:rFonts w:ascii="Times New Roman" w:hAnsi="Times New Roman"/>
          <w:i/>
          <w:spacing w:val="24"/>
          <w:sz w:val="16"/>
        </w:rPr>
        <w:t> </w:t>
      </w:r>
      <w:r>
        <w:rPr>
          <w:rFonts w:ascii="Times New Roman" w:hAnsi="Times New Roman"/>
          <w:i/>
          <w:sz w:val="16"/>
        </w:rPr>
        <w:t>Disorders</w:t>
      </w:r>
      <w:r>
        <w:rPr>
          <w:rFonts w:ascii="Times New Roman" w:hAnsi="Times New Roman"/>
          <w:i/>
          <w:spacing w:val="24"/>
          <w:sz w:val="16"/>
        </w:rPr>
        <w:t> </w:t>
      </w:r>
      <w:r>
        <w:rPr>
          <w:rFonts w:ascii="Times New Roman" w:hAnsi="Times New Roman"/>
          <w:i/>
          <w:sz w:val="16"/>
        </w:rPr>
        <w:t>22</w:t>
      </w:r>
      <w:r>
        <w:rPr>
          <w:rFonts w:ascii="Times New Roman" w:hAnsi="Times New Roman"/>
          <w:i/>
          <w:spacing w:val="24"/>
          <w:sz w:val="16"/>
        </w:rPr>
        <w:t> </w:t>
      </w:r>
      <w:r>
        <w:rPr>
          <w:rFonts w:ascii="Times New Roman" w:hAnsi="Times New Roman"/>
          <w:i/>
          <w:sz w:val="16"/>
        </w:rPr>
        <w:t>(2012)</w:t>
      </w:r>
      <w:r>
        <w:rPr>
          <w:rFonts w:ascii="Times New Roman" w:hAnsi="Times New Roman"/>
          <w:i/>
          <w:spacing w:val="23"/>
          <w:sz w:val="16"/>
        </w:rPr>
        <w:t> </w:t>
      </w:r>
      <w:r>
        <w:rPr>
          <w:rFonts w:ascii="Times New Roman" w:hAnsi="Times New Roman"/>
          <w:i/>
          <w:spacing w:val="-2"/>
          <w:sz w:val="16"/>
        </w:rPr>
        <w:t>401–405</w:t>
      </w:r>
    </w:p>
    <w:p>
      <w:pPr>
        <w:pStyle w:val="BodyText"/>
        <w:spacing w:before="1"/>
        <w:rPr>
          <w:rFonts w:ascii="Times New Roman"/>
          <w:i/>
          <w:sz w:val="15"/>
        </w:rPr>
      </w:pPr>
    </w:p>
    <w:p>
      <w:pPr>
        <w:pStyle w:val="BodyText"/>
        <w:spacing w:after="0"/>
        <w:rPr>
          <w:rFonts w:ascii="Times New Roman"/>
          <w:i/>
          <w:sz w:val="15"/>
        </w:rPr>
        <w:sectPr>
          <w:pgSz w:w="11910" w:h="15880"/>
          <w:pgMar w:top="860" w:bottom="280" w:left="566" w:right="566"/>
        </w:sectPr>
      </w:pPr>
    </w:p>
    <w:p>
      <w:pPr>
        <w:pStyle w:val="BodyText"/>
        <w:spacing w:line="252" w:lineRule="auto" w:before="73"/>
        <w:ind w:left="88" w:right="39"/>
        <w:jc w:val="both"/>
      </w:pPr>
      <w:r>
        <w:rPr>
          <w:spacing w:val="-2"/>
        </w:rPr>
        <w:t>and</w:t>
      </w:r>
      <w:r>
        <w:rPr>
          <w:spacing w:val="-11"/>
        </w:rPr>
        <w:t> </w:t>
      </w:r>
      <w:r>
        <w:rPr>
          <w:spacing w:val="-2"/>
        </w:rPr>
        <w:t>others,</w:t>
      </w:r>
      <w:r>
        <w:rPr>
          <w:spacing w:val="-10"/>
        </w:rPr>
        <w:t> </w:t>
      </w:r>
      <w:r>
        <w:rPr>
          <w:spacing w:val="-2"/>
        </w:rPr>
        <w:t>all</w:t>
      </w:r>
      <w:r>
        <w:rPr>
          <w:spacing w:val="-10"/>
        </w:rPr>
        <w:t> </w:t>
      </w:r>
      <w:r>
        <w:rPr>
          <w:spacing w:val="-2"/>
        </w:rPr>
        <w:t>characterized</w:t>
      </w:r>
      <w:r>
        <w:rPr>
          <w:spacing w:val="-10"/>
        </w:rPr>
        <w:t> </w:t>
      </w:r>
      <w:r>
        <w:rPr>
          <w:spacing w:val="-2"/>
        </w:rPr>
        <w:t>by</w:t>
      </w:r>
      <w:r>
        <w:rPr>
          <w:spacing w:val="-10"/>
        </w:rPr>
        <w:t> </w:t>
      </w:r>
      <w:r>
        <w:rPr>
          <w:spacing w:val="-2"/>
        </w:rPr>
        <w:t>mtDNA</w:t>
      </w:r>
      <w:r>
        <w:rPr>
          <w:spacing w:val="-10"/>
        </w:rPr>
        <w:t> </w:t>
      </w:r>
      <w:r>
        <w:rPr>
          <w:spacing w:val="-2"/>
        </w:rPr>
        <w:t>deletions</w:t>
      </w:r>
      <w:r>
        <w:rPr>
          <w:spacing w:val="-10"/>
        </w:rPr>
        <w:t> </w:t>
      </w:r>
      <w:r>
        <w:rPr>
          <w:spacing w:val="-2"/>
        </w:rPr>
        <w:t>or</w:t>
      </w:r>
      <w:r>
        <w:rPr>
          <w:spacing w:val="-10"/>
        </w:rPr>
        <w:t> </w:t>
      </w:r>
      <w:r>
        <w:rPr>
          <w:spacing w:val="-2"/>
        </w:rPr>
        <w:t>deple- </w:t>
      </w:r>
      <w:r>
        <w:rPr/>
        <w:t>tions</w:t>
      </w:r>
      <w:r>
        <w:rPr>
          <w:spacing w:val="-3"/>
        </w:rPr>
        <w:t> </w:t>
      </w:r>
      <w:r>
        <w:rPr/>
        <w:t>in</w:t>
      </w:r>
      <w:r>
        <w:rPr>
          <w:spacing w:val="-4"/>
        </w:rPr>
        <w:t> </w:t>
      </w:r>
      <w:r>
        <w:rPr/>
        <w:t>symptomatic</w:t>
      </w:r>
      <w:r>
        <w:rPr>
          <w:spacing w:val="-4"/>
        </w:rPr>
        <w:t> </w:t>
      </w:r>
      <w:r>
        <w:rPr/>
        <w:t>tissues</w:t>
      </w:r>
      <w:r>
        <w:rPr>
          <w:spacing w:val="-2"/>
        </w:rPr>
        <w:t> </w:t>
      </w:r>
      <w:hyperlink w:history="true" w:anchor="_bookmark17">
        <w:r>
          <w:rPr>
            <w:color w:val="000066"/>
          </w:rPr>
          <w:t>[2]</w:t>
        </w:r>
      </w:hyperlink>
      <w:r>
        <w:rPr/>
        <w:t>.</w:t>
      </w:r>
      <w:r>
        <w:rPr>
          <w:spacing w:val="-4"/>
        </w:rPr>
        <w:t> </w:t>
      </w:r>
      <w:r>
        <w:rPr/>
        <w:t>(To</w:t>
      </w:r>
      <w:r>
        <w:rPr>
          <w:spacing w:val="-4"/>
        </w:rPr>
        <w:t> </w:t>
      </w:r>
      <w:r>
        <w:rPr/>
        <w:t>date,</w:t>
      </w:r>
      <w:r>
        <w:rPr>
          <w:spacing w:val="-3"/>
        </w:rPr>
        <w:t> </w:t>
      </w:r>
      <w:r>
        <w:rPr/>
        <w:t>about</w:t>
      </w:r>
      <w:r>
        <w:rPr>
          <w:spacing w:val="-4"/>
        </w:rPr>
        <w:t> </w:t>
      </w:r>
      <w:r>
        <w:rPr/>
        <w:t>150</w:t>
      </w:r>
      <w:r>
        <w:rPr>
          <w:spacing w:val="-4"/>
        </w:rPr>
        <w:t> </w:t>
      </w:r>
      <w:r>
        <w:rPr/>
        <w:t>dis- ease mutations have been identiﬁed </w:t>
      </w:r>
      <w:hyperlink w:history="true" w:anchor="_bookmark17">
        <w:r>
          <w:rPr>
            <w:color w:val="000066"/>
          </w:rPr>
          <w:t>[2]</w:t>
        </w:r>
      </w:hyperlink>
      <w:r>
        <w:rPr/>
        <w:t>.</w:t>
      </w:r>
    </w:p>
    <w:p>
      <w:pPr>
        <w:pStyle w:val="BodyText"/>
        <w:spacing w:line="252" w:lineRule="auto" w:before="2"/>
        <w:ind w:left="88" w:right="38" w:firstLine="239"/>
        <w:jc w:val="both"/>
      </w:pPr>
      <w:r>
        <w:rPr/>
        <w:t>Studies have indicated that SANDO (sensory, </w:t>
      </w:r>
      <w:r>
        <w:rPr/>
        <w:t>ataxic neuropathy with dysarthria and ophthalmoparesis), is a variant of autosomal recessive progressive external oph- thalmoplegia (arCPEO). In SANDO, ocular manifestions </w:t>
      </w:r>
      <w:bookmarkStart w:name="2.4 Peripheral nerves" w:id="11"/>
      <w:bookmarkEnd w:id="11"/>
      <w:r>
        <w:rPr/>
        <w:t>occur</w:t>
      </w:r>
      <w:r>
        <w:rPr/>
        <w:t> at a later stage of disease progression and are less prominent than the sensory ataxic neuropathy, which is distinguishable from the mild generalized sensorimotor peripheral neuropathy in CPEO patients </w:t>
      </w:r>
      <w:hyperlink w:history="true" w:anchor="_bookmark8">
        <w:r>
          <w:rPr>
            <w:color w:val="000066"/>
          </w:rPr>
          <w:t>[5–7]</w:t>
        </w:r>
      </w:hyperlink>
      <w:r>
        <w:rPr/>
        <w:t>.</w:t>
      </w:r>
    </w:p>
    <w:p>
      <w:pPr>
        <w:pStyle w:val="BodyText"/>
        <w:spacing w:line="252" w:lineRule="auto" w:before="4"/>
        <w:ind w:left="88" w:right="38" w:firstLine="239"/>
        <w:jc w:val="both"/>
      </w:pPr>
      <w:r>
        <w:rPr>
          <w:spacing w:val="-2"/>
        </w:rPr>
        <w:t>We</w:t>
      </w:r>
      <w:r>
        <w:rPr>
          <w:spacing w:val="-11"/>
        </w:rPr>
        <w:t> </w:t>
      </w:r>
      <w:r>
        <w:rPr>
          <w:spacing w:val="-2"/>
        </w:rPr>
        <w:t>present</w:t>
      </w:r>
      <w:r>
        <w:rPr>
          <w:spacing w:val="-10"/>
        </w:rPr>
        <w:t> </w:t>
      </w:r>
      <w:r>
        <w:rPr>
          <w:spacing w:val="-2"/>
        </w:rPr>
        <w:t>a</w:t>
      </w:r>
      <w:r>
        <w:rPr>
          <w:spacing w:val="-10"/>
        </w:rPr>
        <w:t> </w:t>
      </w:r>
      <w:r>
        <w:rPr>
          <w:spacing w:val="-2"/>
        </w:rPr>
        <w:t>case</w:t>
      </w:r>
      <w:r>
        <w:rPr>
          <w:spacing w:val="-10"/>
        </w:rPr>
        <w:t> </w:t>
      </w:r>
      <w:r>
        <w:rPr>
          <w:spacing w:val="-2"/>
        </w:rPr>
        <w:t>study</w:t>
      </w:r>
      <w:r>
        <w:rPr>
          <w:spacing w:val="-10"/>
        </w:rPr>
        <w:t> </w:t>
      </w:r>
      <w:r>
        <w:rPr>
          <w:spacing w:val="-2"/>
        </w:rPr>
        <w:t>showing</w:t>
      </w:r>
      <w:r>
        <w:rPr>
          <w:spacing w:val="-10"/>
        </w:rPr>
        <w:t> </w:t>
      </w:r>
      <w:r>
        <w:rPr>
          <w:spacing w:val="-2"/>
        </w:rPr>
        <w:t>spinal</w:t>
      </w:r>
      <w:r>
        <w:rPr>
          <w:spacing w:val="-10"/>
        </w:rPr>
        <w:t> </w:t>
      </w:r>
      <w:r>
        <w:rPr>
          <w:spacing w:val="-2"/>
        </w:rPr>
        <w:t>cord,</w:t>
      </w:r>
      <w:r>
        <w:rPr>
          <w:spacing w:val="-10"/>
        </w:rPr>
        <w:t> </w:t>
      </w:r>
      <w:r>
        <w:rPr>
          <w:spacing w:val="-2"/>
        </w:rPr>
        <w:t>peripheral </w:t>
      </w:r>
      <w:r>
        <w:rPr>
          <w:spacing w:val="-4"/>
        </w:rPr>
        <w:t>nerve</w:t>
      </w:r>
      <w:r>
        <w:rPr>
          <w:spacing w:val="-9"/>
        </w:rPr>
        <w:t> </w:t>
      </w:r>
      <w:r>
        <w:rPr>
          <w:spacing w:val="-4"/>
        </w:rPr>
        <w:t>and</w:t>
      </w:r>
      <w:r>
        <w:rPr>
          <w:spacing w:val="-8"/>
        </w:rPr>
        <w:t> </w:t>
      </w:r>
      <w:r>
        <w:rPr>
          <w:spacing w:val="-4"/>
        </w:rPr>
        <w:t>selective</w:t>
      </w:r>
      <w:r>
        <w:rPr>
          <w:spacing w:val="-8"/>
        </w:rPr>
        <w:t> </w:t>
      </w:r>
      <w:r>
        <w:rPr>
          <w:spacing w:val="-4"/>
        </w:rPr>
        <w:t>nuclear</w:t>
      </w:r>
      <w:r>
        <w:rPr>
          <w:spacing w:val="-8"/>
        </w:rPr>
        <w:t> </w:t>
      </w:r>
      <w:r>
        <w:rPr>
          <w:spacing w:val="-4"/>
        </w:rPr>
        <w:t>degeneration</w:t>
      </w:r>
      <w:r>
        <w:rPr>
          <w:spacing w:val="-8"/>
        </w:rPr>
        <w:t> </w:t>
      </w:r>
      <w:r>
        <w:rPr>
          <w:spacing w:val="-4"/>
        </w:rPr>
        <w:t>in</w:t>
      </w:r>
      <w:r>
        <w:rPr>
          <w:spacing w:val="-8"/>
        </w:rPr>
        <w:t> </w:t>
      </w:r>
      <w:r>
        <w:rPr>
          <w:spacing w:val="-4"/>
        </w:rPr>
        <w:t>the</w:t>
      </w:r>
      <w:r>
        <w:rPr>
          <w:spacing w:val="-8"/>
        </w:rPr>
        <w:t> </w:t>
      </w:r>
      <w:r>
        <w:rPr>
          <w:spacing w:val="-4"/>
        </w:rPr>
        <w:t>brain</w:t>
      </w:r>
      <w:r>
        <w:rPr>
          <w:spacing w:val="-8"/>
        </w:rPr>
        <w:t> </w:t>
      </w:r>
      <w:r>
        <w:rPr>
          <w:spacing w:val="-4"/>
        </w:rPr>
        <w:t>due</w:t>
      </w:r>
      <w:r>
        <w:rPr>
          <w:spacing w:val="-8"/>
        </w:rPr>
        <w:t> </w:t>
      </w:r>
      <w:r>
        <w:rPr>
          <w:spacing w:val="-4"/>
        </w:rPr>
        <w:t>to </w:t>
      </w:r>
      <w:r>
        <w:rPr/>
        <w:t>recessive compound heterozygous mutations of </w:t>
      </w:r>
      <w:r>
        <w:rPr>
          <w:rFonts w:ascii="Times New Roman"/>
          <w:i/>
        </w:rPr>
        <w:t>POLG1</w:t>
      </w:r>
      <w:r>
        <w:rPr/>
        <w:t>.</w:t>
      </w:r>
    </w:p>
    <w:p>
      <w:pPr>
        <w:pStyle w:val="BodyText"/>
        <w:spacing w:before="5"/>
      </w:pPr>
    </w:p>
    <w:p>
      <w:pPr>
        <w:pStyle w:val="ListParagraph"/>
        <w:numPr>
          <w:ilvl w:val="0"/>
          <w:numId w:val="1"/>
        </w:numPr>
        <w:tabs>
          <w:tab w:pos="307" w:val="left" w:leader="none"/>
        </w:tabs>
        <w:spacing w:line="240" w:lineRule="auto" w:before="1" w:after="0"/>
        <w:ind w:left="307" w:right="0" w:hanging="219"/>
        <w:jc w:val="left"/>
        <w:rPr>
          <w:rFonts w:ascii="Times New Roman"/>
          <w:sz w:val="20"/>
        </w:rPr>
      </w:pPr>
      <w:r>
        <w:rPr>
          <w:rFonts w:ascii="Times New Roman"/>
          <w:w w:val="105"/>
          <w:sz w:val="20"/>
        </w:rPr>
        <w:t>Case</w:t>
      </w:r>
      <w:r>
        <w:rPr>
          <w:rFonts w:ascii="Times New Roman"/>
          <w:spacing w:val="11"/>
          <w:w w:val="105"/>
          <w:sz w:val="20"/>
        </w:rPr>
        <w:t> </w:t>
      </w:r>
      <w:r>
        <w:rPr>
          <w:rFonts w:ascii="Times New Roman"/>
          <w:spacing w:val="-2"/>
          <w:w w:val="105"/>
          <w:sz w:val="20"/>
        </w:rPr>
        <w:t>report</w:t>
      </w:r>
    </w:p>
    <w:p>
      <w:pPr>
        <w:pStyle w:val="BodyText"/>
        <w:spacing w:before="21"/>
        <w:rPr>
          <w:rFonts w:ascii="Times New Roman"/>
        </w:rPr>
      </w:pPr>
    </w:p>
    <w:p>
      <w:pPr>
        <w:pStyle w:val="BodyText"/>
        <w:spacing w:line="252" w:lineRule="auto" w:before="1"/>
        <w:ind w:left="88" w:right="39" w:firstLine="239"/>
        <w:jc w:val="both"/>
      </w:pPr>
      <w:r>
        <w:rPr/>
        <w:t>A</w:t>
      </w:r>
      <w:r>
        <w:rPr>
          <w:spacing w:val="-11"/>
        </w:rPr>
        <w:t> </w:t>
      </w:r>
      <w:r>
        <w:rPr/>
        <w:t>54</w:t>
      </w:r>
      <w:r>
        <w:rPr>
          <w:spacing w:val="-13"/>
        </w:rPr>
        <w:t> </w:t>
      </w:r>
      <w:r>
        <w:rPr/>
        <w:t>year</w:t>
      </w:r>
      <w:r>
        <w:rPr>
          <w:spacing w:val="-5"/>
        </w:rPr>
        <w:t> </w:t>
      </w:r>
      <w:r>
        <w:rPr/>
        <w:t>old</w:t>
      </w:r>
      <w:r>
        <w:rPr>
          <w:spacing w:val="-4"/>
        </w:rPr>
        <w:t> </w:t>
      </w:r>
      <w:r>
        <w:rPr/>
        <w:t>woman</w:t>
      </w:r>
      <w:r>
        <w:rPr>
          <w:spacing w:val="-5"/>
        </w:rPr>
        <w:t> </w:t>
      </w:r>
      <w:r>
        <w:rPr/>
        <w:t>ﬁrst</w:t>
      </w:r>
      <w:r>
        <w:rPr>
          <w:spacing w:val="-5"/>
        </w:rPr>
        <w:t> </w:t>
      </w:r>
      <w:r>
        <w:rPr/>
        <w:t>presented</w:t>
      </w:r>
      <w:r>
        <w:rPr>
          <w:spacing w:val="-6"/>
        </w:rPr>
        <w:t> </w:t>
      </w:r>
      <w:r>
        <w:rPr/>
        <w:t>with</w:t>
      </w:r>
      <w:r>
        <w:rPr>
          <w:spacing w:val="-5"/>
        </w:rPr>
        <w:t> </w:t>
      </w:r>
      <w:r>
        <w:rPr/>
        <w:t>an</w:t>
      </w:r>
      <w:r>
        <w:rPr>
          <w:spacing w:val="-5"/>
        </w:rPr>
        <w:t> </w:t>
      </w:r>
      <w:r>
        <w:rPr/>
        <w:t>eight</w:t>
      </w:r>
      <w:r>
        <w:rPr>
          <w:spacing w:val="-5"/>
        </w:rPr>
        <w:t> </w:t>
      </w:r>
      <w:r>
        <w:rPr/>
        <w:t>year history of symptoms including cerebellar features </w:t>
      </w:r>
      <w:r>
        <w:rPr/>
        <w:t>with ataxia</w:t>
      </w:r>
      <w:r>
        <w:rPr>
          <w:spacing w:val="-13"/>
        </w:rPr>
        <w:t> </w:t>
      </w:r>
      <w:r>
        <w:rPr/>
        <w:t>in</w:t>
      </w:r>
      <w:r>
        <w:rPr>
          <w:spacing w:val="-12"/>
        </w:rPr>
        <w:t> </w:t>
      </w:r>
      <w:r>
        <w:rPr/>
        <w:t>all</w:t>
      </w:r>
      <w:r>
        <w:rPr>
          <w:spacing w:val="-12"/>
        </w:rPr>
        <w:t> </w:t>
      </w:r>
      <w:r>
        <w:rPr/>
        <w:t>limbs,</w:t>
      </w:r>
      <w:r>
        <w:rPr>
          <w:spacing w:val="-12"/>
        </w:rPr>
        <w:t> </w:t>
      </w:r>
      <w:r>
        <w:rPr/>
        <w:t>a</w:t>
      </w:r>
      <w:r>
        <w:rPr>
          <w:spacing w:val="-12"/>
        </w:rPr>
        <w:t> </w:t>
      </w:r>
      <w:r>
        <w:rPr/>
        <w:t>moderate</w:t>
      </w:r>
      <w:r>
        <w:rPr>
          <w:spacing w:val="-12"/>
        </w:rPr>
        <w:t> </w:t>
      </w:r>
      <w:r>
        <w:rPr/>
        <w:t>neuropathy</w:t>
      </w:r>
      <w:r>
        <w:rPr>
          <w:spacing w:val="-12"/>
        </w:rPr>
        <w:t> </w:t>
      </w:r>
      <w:r>
        <w:rPr/>
        <w:t>with</w:t>
      </w:r>
      <w:r>
        <w:rPr>
          <w:spacing w:val="-12"/>
        </w:rPr>
        <w:t> </w:t>
      </w:r>
      <w:r>
        <w:rPr/>
        <w:t>depressed and</w:t>
      </w:r>
      <w:r>
        <w:rPr>
          <w:spacing w:val="-13"/>
        </w:rPr>
        <w:t> </w:t>
      </w:r>
      <w:r>
        <w:rPr/>
        <w:t>absent</w:t>
      </w:r>
      <w:r>
        <w:rPr>
          <w:spacing w:val="-12"/>
        </w:rPr>
        <w:t> </w:t>
      </w:r>
      <w:r>
        <w:rPr/>
        <w:t>reﬂexes</w:t>
      </w:r>
      <w:r>
        <w:rPr>
          <w:spacing w:val="-12"/>
        </w:rPr>
        <w:t> </w:t>
      </w:r>
      <w:r>
        <w:rPr/>
        <w:t>in</w:t>
      </w:r>
      <w:r>
        <w:rPr>
          <w:spacing w:val="-12"/>
        </w:rPr>
        <w:t> </w:t>
      </w:r>
      <w:r>
        <w:rPr/>
        <w:t>all</w:t>
      </w:r>
      <w:r>
        <w:rPr>
          <w:spacing w:val="-12"/>
        </w:rPr>
        <w:t> </w:t>
      </w:r>
      <w:r>
        <w:rPr/>
        <w:t>limbs,</w:t>
      </w:r>
      <w:r>
        <w:rPr>
          <w:spacing w:val="-12"/>
        </w:rPr>
        <w:t> </w:t>
      </w:r>
      <w:r>
        <w:rPr/>
        <w:t>distal</w:t>
      </w:r>
      <w:r>
        <w:rPr>
          <w:spacing w:val="-12"/>
        </w:rPr>
        <w:t> </w:t>
      </w:r>
      <w:r>
        <w:rPr/>
        <w:t>weakness</w:t>
      </w:r>
      <w:r>
        <w:rPr>
          <w:spacing w:val="-12"/>
        </w:rPr>
        <w:t> </w:t>
      </w:r>
      <w:r>
        <w:rPr/>
        <w:t>and</w:t>
      </w:r>
      <w:r>
        <w:rPr>
          <w:spacing w:val="-12"/>
        </w:rPr>
        <w:t> </w:t>
      </w:r>
      <w:r>
        <w:rPr/>
        <w:t>distal sensory loss of proprioception and vibration. A tentative diagnosis</w:t>
      </w:r>
      <w:r>
        <w:rPr>
          <w:spacing w:val="-7"/>
        </w:rPr>
        <w:t> </w:t>
      </w:r>
      <w:r>
        <w:rPr/>
        <w:t>of</w:t>
      </w:r>
      <w:r>
        <w:rPr>
          <w:spacing w:val="-7"/>
        </w:rPr>
        <w:t> </w:t>
      </w:r>
      <w:r>
        <w:rPr/>
        <w:t>hereditary</w:t>
      </w:r>
      <w:r>
        <w:rPr>
          <w:spacing w:val="-6"/>
        </w:rPr>
        <w:t> </w:t>
      </w:r>
      <w:r>
        <w:rPr/>
        <w:t>spinocerebellar</w:t>
      </w:r>
      <w:r>
        <w:rPr>
          <w:spacing w:val="-7"/>
        </w:rPr>
        <w:t> </w:t>
      </w:r>
      <w:r>
        <w:rPr/>
        <w:t>degeneration</w:t>
      </w:r>
      <w:r>
        <w:rPr>
          <w:spacing w:val="-7"/>
        </w:rPr>
        <w:t> </w:t>
      </w:r>
      <w:r>
        <w:rPr/>
        <w:t>and peripheral neuropathy was made.</w:t>
      </w:r>
    </w:p>
    <w:p>
      <w:pPr>
        <w:pStyle w:val="BodyText"/>
        <w:spacing w:line="252" w:lineRule="auto" w:before="3"/>
        <w:ind w:left="88" w:right="38" w:firstLine="239"/>
        <w:jc w:val="both"/>
      </w:pPr>
      <w:r>
        <w:rPr/>
        <w:t>Progression of symptoms since initial </w:t>
      </w:r>
      <w:r>
        <w:rPr/>
        <w:t>presentation </w:t>
      </w:r>
      <w:r>
        <w:rPr>
          <w:spacing w:val="-4"/>
        </w:rPr>
        <w:t>included</w:t>
      </w:r>
      <w:r>
        <w:rPr>
          <w:spacing w:val="-9"/>
        </w:rPr>
        <w:t> </w:t>
      </w:r>
      <w:r>
        <w:rPr>
          <w:spacing w:val="-4"/>
        </w:rPr>
        <w:t>dysarthria,</w:t>
      </w:r>
      <w:r>
        <w:rPr>
          <w:spacing w:val="-6"/>
        </w:rPr>
        <w:t> </w:t>
      </w:r>
      <w:r>
        <w:rPr>
          <w:spacing w:val="-4"/>
        </w:rPr>
        <w:t>slowing</w:t>
      </w:r>
      <w:r>
        <w:rPr>
          <w:spacing w:val="-8"/>
        </w:rPr>
        <w:t> </w:t>
      </w:r>
      <w:r>
        <w:rPr>
          <w:spacing w:val="-4"/>
        </w:rPr>
        <w:t>with</w:t>
      </w:r>
      <w:r>
        <w:rPr>
          <w:spacing w:val="-8"/>
        </w:rPr>
        <w:t> </w:t>
      </w:r>
      <w:r>
        <w:rPr>
          <w:spacing w:val="-4"/>
        </w:rPr>
        <w:t>fatigability,</w:t>
      </w:r>
      <w:r>
        <w:rPr>
          <w:spacing w:val="-8"/>
        </w:rPr>
        <w:t> </w:t>
      </w:r>
      <w:r>
        <w:rPr>
          <w:spacing w:val="-4"/>
        </w:rPr>
        <w:t>urinary</w:t>
      </w:r>
      <w:r>
        <w:rPr>
          <w:spacing w:val="-9"/>
        </w:rPr>
        <w:t> </w:t>
      </w:r>
      <w:r>
        <w:rPr>
          <w:spacing w:val="-4"/>
        </w:rPr>
        <w:t>stress </w:t>
      </w:r>
      <w:r>
        <w:rPr/>
        <w:t>incontinence and diplopia leading to prism lenses. She underwent bilateral total hip replacements.</w:t>
      </w:r>
    </w:p>
    <w:p>
      <w:pPr>
        <w:pStyle w:val="BodyText"/>
        <w:spacing w:line="252" w:lineRule="auto" w:before="2"/>
        <w:ind w:left="88" w:right="39" w:firstLine="239"/>
        <w:jc w:val="both"/>
      </w:pPr>
      <w:r>
        <w:rPr/>
        <mc:AlternateContent>
          <mc:Choice Requires="wps">
            <w:drawing>
              <wp:anchor distT="0" distB="0" distL="0" distR="0" allowOverlap="1" layoutInCell="1" locked="0" behindDoc="1" simplePos="0" relativeHeight="487388672">
                <wp:simplePos x="0" y="0"/>
                <wp:positionH relativeFrom="page">
                  <wp:posOffset>2733370</wp:posOffset>
                </wp:positionH>
                <wp:positionV relativeFrom="paragraph">
                  <wp:posOffset>814058</wp:posOffset>
                </wp:positionV>
                <wp:extent cx="4038600" cy="32277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038600" cy="3227705"/>
                          <a:chExt cx="4038600" cy="3227705"/>
                        </a:xfrm>
                      </wpg:grpSpPr>
                      <pic:pic>
                        <pic:nvPicPr>
                          <pic:cNvPr id="12" name="Image 12"/>
                          <pic:cNvPicPr/>
                        </pic:nvPicPr>
                        <pic:blipFill>
                          <a:blip r:embed="rId12" cstate="print"/>
                          <a:stretch>
                            <a:fillRect/>
                          </a:stretch>
                        </pic:blipFill>
                        <pic:spPr>
                          <a:xfrm>
                            <a:off x="1346149" y="1076049"/>
                            <a:ext cx="2692082" cy="2151354"/>
                          </a:xfrm>
                          <a:prstGeom prst="rect">
                            <a:avLst/>
                          </a:prstGeom>
                        </pic:spPr>
                      </pic:pic>
                      <wps:wsp>
                        <wps:cNvPr id="13" name="Graphic 13"/>
                        <wps:cNvSpPr/>
                        <wps:spPr>
                          <a:xfrm>
                            <a:off x="0" y="0"/>
                            <a:ext cx="2692400" cy="2152650"/>
                          </a:xfrm>
                          <a:custGeom>
                            <a:avLst/>
                            <a:gdLst/>
                            <a:ahLst/>
                            <a:cxnLst/>
                            <a:rect l="l" t="t" r="r" b="b"/>
                            <a:pathLst>
                              <a:path w="2692400" h="2152650">
                                <a:moveTo>
                                  <a:pt x="0" y="1076040"/>
                                </a:moveTo>
                                <a:lnTo>
                                  <a:pt x="394229" y="1836916"/>
                                </a:lnTo>
                                <a:lnTo>
                                  <a:pt x="1345983" y="2152081"/>
                                </a:lnTo>
                                <a:lnTo>
                                  <a:pt x="2297737" y="1836916"/>
                                </a:lnTo>
                                <a:lnTo>
                                  <a:pt x="2691966" y="1076040"/>
                                </a:lnTo>
                                <a:lnTo>
                                  <a:pt x="2297737" y="315164"/>
                                </a:lnTo>
                                <a:lnTo>
                                  <a:pt x="1345983" y="0"/>
                                </a:lnTo>
                                <a:lnTo>
                                  <a:pt x="394229" y="315164"/>
                                </a:lnTo>
                                <a:lnTo>
                                  <a:pt x="0" y="107604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5.226013pt;margin-top:64.099106pt;width:318pt;height:254.15pt;mso-position-horizontal-relative:page;mso-position-vertical-relative:paragraph;z-index:-15927808" id="docshapegroup10" coordorigin="4305,1282" coordsize="6360,5083">
                <v:shape style="position:absolute;left:6424;top:2976;width:4240;height:3388" type="#_x0000_t75" id="docshape11" stroked="false">
                  <v:imagedata r:id="rId12" o:title=""/>
                </v:shape>
                <v:shape style="position:absolute;left:4304;top:1281;width:4240;height:3390" id="docshape12" coordorigin="4305,1282" coordsize="4240,3390" path="m4305,2977l4925,4175,6424,4671,7923,4175,8544,2977,7923,1778,6424,1282,4925,1778,4305,2977xe" filled="true" fillcolor="#000000" stroked="false">
                  <v:path arrowok="t"/>
                  <v:fill type="solid"/>
                </v:shape>
                <w10:wrap type="none"/>
              </v:group>
            </w:pict>
          </mc:Fallback>
        </mc:AlternateContent>
      </w:r>
      <w:r>
        <w:rPr>
          <w:spacing w:val="-4"/>
        </w:rPr>
        <w:t>Investigations</w:t>
      </w:r>
      <w:r>
        <w:rPr>
          <w:spacing w:val="-6"/>
        </w:rPr>
        <w:t> </w:t>
      </w:r>
      <w:r>
        <w:rPr>
          <w:spacing w:val="-4"/>
        </w:rPr>
        <w:t>included</w:t>
      </w:r>
      <w:r>
        <w:rPr>
          <w:spacing w:val="-6"/>
        </w:rPr>
        <w:t> </w:t>
      </w:r>
      <w:r>
        <w:rPr>
          <w:spacing w:val="-4"/>
        </w:rPr>
        <w:t>normal</w:t>
      </w:r>
      <w:r>
        <w:rPr>
          <w:spacing w:val="-7"/>
        </w:rPr>
        <w:t> </w:t>
      </w:r>
      <w:r>
        <w:rPr>
          <w:spacing w:val="-4"/>
        </w:rPr>
        <w:t>serum</w:t>
      </w:r>
      <w:r>
        <w:rPr>
          <w:spacing w:val="-6"/>
        </w:rPr>
        <w:t> </w:t>
      </w:r>
      <w:r>
        <w:rPr>
          <w:spacing w:val="-4"/>
        </w:rPr>
        <w:t>phytanic</w:t>
      </w:r>
      <w:r>
        <w:rPr>
          <w:spacing w:val="-6"/>
        </w:rPr>
        <w:t> </w:t>
      </w:r>
      <w:r>
        <w:rPr>
          <w:spacing w:val="-4"/>
        </w:rPr>
        <w:t>acid</w:t>
      </w:r>
      <w:r>
        <w:rPr>
          <w:spacing w:val="-6"/>
        </w:rPr>
        <w:t> </w:t>
      </w:r>
      <w:r>
        <w:rPr>
          <w:spacing w:val="-4"/>
        </w:rPr>
        <w:t>and </w:t>
      </w:r>
      <w:r>
        <w:rPr/>
        <w:t>lactate, negative screening for peripheral leukocyte lyso- </w:t>
      </w:r>
      <w:bookmarkStart w:name="_bookmark4" w:id="12"/>
      <w:bookmarkEnd w:id="12"/>
      <w:r>
        <w:rPr>
          <w:spacing w:val="-6"/>
        </w:rPr>
        <w:t>somal</w:t>
      </w:r>
      <w:r>
        <w:rPr>
          <w:spacing w:val="-1"/>
        </w:rPr>
        <w:t> </w:t>
      </w:r>
      <w:r>
        <w:rPr>
          <w:spacing w:val="-6"/>
        </w:rPr>
        <w:t>storage disorders</w:t>
      </w:r>
      <w:r>
        <w:rPr>
          <w:spacing w:val="-1"/>
        </w:rPr>
        <w:t> </w:t>
      </w:r>
      <w:r>
        <w:rPr>
          <w:spacing w:val="-6"/>
        </w:rPr>
        <w:t>in 1994.</w:t>
      </w:r>
      <w:r>
        <w:rPr>
          <w:spacing w:val="-1"/>
        </w:rPr>
        <w:t> </w:t>
      </w:r>
      <w:r>
        <w:rPr>
          <w:spacing w:val="-6"/>
        </w:rPr>
        <w:t>Spinocerebellar</w:t>
      </w:r>
      <w:r>
        <w:rPr>
          <w:spacing w:val="-1"/>
        </w:rPr>
        <w:t> </w:t>
      </w:r>
      <w:r>
        <w:rPr>
          <w:spacing w:val="-6"/>
        </w:rPr>
        <w:t>ataxia tests </w:t>
      </w:r>
      <w:r>
        <w:rPr>
          <w:spacing w:val="-2"/>
        </w:rPr>
        <w:t>for</w:t>
      </w:r>
      <w:r>
        <w:rPr>
          <w:spacing w:val="-10"/>
        </w:rPr>
        <w:t> </w:t>
      </w:r>
      <w:r>
        <w:rPr>
          <w:spacing w:val="-2"/>
        </w:rPr>
        <w:t>SCA1,</w:t>
      </w:r>
      <w:r>
        <w:rPr>
          <w:spacing w:val="-10"/>
        </w:rPr>
        <w:t> </w:t>
      </w:r>
      <w:r>
        <w:rPr>
          <w:spacing w:val="-2"/>
        </w:rPr>
        <w:t>2,</w:t>
      </w:r>
      <w:r>
        <w:rPr>
          <w:spacing w:val="-10"/>
        </w:rPr>
        <w:t> </w:t>
      </w:r>
      <w:r>
        <w:rPr>
          <w:spacing w:val="-2"/>
        </w:rPr>
        <w:t>3,</w:t>
      </w:r>
      <w:r>
        <w:rPr>
          <w:spacing w:val="-10"/>
        </w:rPr>
        <w:t> </w:t>
      </w:r>
      <w:r>
        <w:rPr>
          <w:spacing w:val="-2"/>
        </w:rPr>
        <w:t>6</w:t>
      </w:r>
      <w:r>
        <w:rPr>
          <w:spacing w:val="-10"/>
        </w:rPr>
        <w:t> </w:t>
      </w:r>
      <w:r>
        <w:rPr>
          <w:spacing w:val="-2"/>
        </w:rPr>
        <w:t>and</w:t>
      </w:r>
      <w:r>
        <w:rPr>
          <w:spacing w:val="-10"/>
        </w:rPr>
        <w:t> </w:t>
      </w:r>
      <w:r>
        <w:rPr>
          <w:spacing w:val="-2"/>
        </w:rPr>
        <w:t>7</w:t>
      </w:r>
      <w:r>
        <w:rPr>
          <w:spacing w:val="-9"/>
        </w:rPr>
        <w:t> </w:t>
      </w:r>
      <w:r>
        <w:rPr>
          <w:spacing w:val="-2"/>
        </w:rPr>
        <w:t>were</w:t>
      </w:r>
      <w:r>
        <w:rPr>
          <w:spacing w:val="-10"/>
        </w:rPr>
        <w:t> </w:t>
      </w:r>
      <w:r>
        <w:rPr>
          <w:spacing w:val="-2"/>
        </w:rPr>
        <w:t>all</w:t>
      </w:r>
      <w:r>
        <w:rPr>
          <w:spacing w:val="-10"/>
        </w:rPr>
        <w:t> </w:t>
      </w:r>
      <w:r>
        <w:rPr>
          <w:spacing w:val="-2"/>
        </w:rPr>
        <w:t>negative.</w:t>
      </w:r>
      <w:r>
        <w:rPr>
          <w:spacing w:val="-9"/>
        </w:rPr>
        <w:t> </w:t>
      </w:r>
      <w:r>
        <w:rPr>
          <w:spacing w:val="-2"/>
        </w:rPr>
        <w:t>Friedreich’s</w:t>
      </w:r>
      <w:r>
        <w:rPr>
          <w:spacing w:val="-10"/>
        </w:rPr>
        <w:t> </w:t>
      </w:r>
      <w:r>
        <w:rPr>
          <w:spacing w:val="-2"/>
        </w:rPr>
        <w:t>ataxia </w:t>
      </w:r>
      <w:r>
        <w:rPr/>
        <w:t>screen</w:t>
      </w:r>
      <w:r>
        <w:rPr>
          <w:spacing w:val="-6"/>
        </w:rPr>
        <w:t> </w:t>
      </w:r>
      <w:r>
        <w:rPr/>
        <w:t>was</w:t>
      </w:r>
      <w:r>
        <w:rPr>
          <w:spacing w:val="-6"/>
        </w:rPr>
        <w:t> </w:t>
      </w:r>
      <w:r>
        <w:rPr/>
        <w:t>negative.</w:t>
      </w:r>
      <w:r>
        <w:rPr>
          <w:spacing w:val="-6"/>
        </w:rPr>
        <w:t> </w:t>
      </w:r>
      <w:r>
        <w:rPr/>
        <w:t>Serum</w:t>
      </w:r>
      <w:r>
        <w:rPr>
          <w:spacing w:val="-6"/>
        </w:rPr>
        <w:t> </w:t>
      </w:r>
      <w:r>
        <w:rPr/>
        <w:t>vitamin</w:t>
      </w:r>
      <w:r>
        <w:rPr>
          <w:spacing w:val="-6"/>
        </w:rPr>
        <w:t> </w:t>
      </w:r>
      <w:r>
        <w:rPr/>
        <w:t>E</w:t>
      </w:r>
      <w:r>
        <w:rPr>
          <w:spacing w:val="-6"/>
        </w:rPr>
        <w:t> </w:t>
      </w:r>
      <w:r>
        <w:rPr/>
        <w:t>was</w:t>
      </w:r>
      <w:r>
        <w:rPr>
          <w:spacing w:val="-6"/>
        </w:rPr>
        <w:t> </w:t>
      </w:r>
      <w:r>
        <w:rPr/>
        <w:t>within</w:t>
      </w:r>
      <w:r>
        <w:rPr>
          <w:spacing w:val="-5"/>
        </w:rPr>
        <w:t> </w:t>
      </w:r>
      <w:r>
        <w:rPr/>
        <w:t>normal limits. ECG showed P-pulmonale and an ACE inhibitor </w:t>
      </w:r>
      <w:r>
        <w:rPr>
          <w:spacing w:val="-4"/>
        </w:rPr>
        <w:t>was</w:t>
      </w:r>
      <w:r>
        <w:rPr>
          <w:spacing w:val="-8"/>
        </w:rPr>
        <w:t> </w:t>
      </w:r>
      <w:r>
        <w:rPr>
          <w:spacing w:val="-4"/>
        </w:rPr>
        <w:t>given.</w:t>
      </w:r>
      <w:r>
        <w:rPr>
          <w:spacing w:val="-6"/>
        </w:rPr>
        <w:t> </w:t>
      </w:r>
      <w:r>
        <w:rPr>
          <w:spacing w:val="-4"/>
        </w:rPr>
        <w:t>An</w:t>
      </w:r>
      <w:r>
        <w:rPr>
          <w:spacing w:val="-7"/>
        </w:rPr>
        <w:t> </w:t>
      </w:r>
      <w:r>
        <w:rPr>
          <w:spacing w:val="-4"/>
        </w:rPr>
        <w:t>echocardiogram</w:t>
      </w:r>
      <w:r>
        <w:rPr>
          <w:spacing w:val="-7"/>
        </w:rPr>
        <w:t> </w:t>
      </w:r>
      <w:r>
        <w:rPr>
          <w:spacing w:val="-4"/>
        </w:rPr>
        <w:t>showed</w:t>
      </w:r>
      <w:r>
        <w:rPr>
          <w:spacing w:val="-8"/>
        </w:rPr>
        <w:t> </w:t>
      </w:r>
      <w:r>
        <w:rPr>
          <w:spacing w:val="-4"/>
        </w:rPr>
        <w:t>no</w:t>
      </w:r>
      <w:r>
        <w:rPr>
          <w:spacing w:val="-8"/>
        </w:rPr>
        <w:t> </w:t>
      </w:r>
      <w:r>
        <w:rPr>
          <w:spacing w:val="-4"/>
        </w:rPr>
        <w:t>cardiomyopathy. </w:t>
      </w:r>
      <w:r>
        <w:rPr/>
        <w:t>Sleep studies revealed moderate sleep apnoea, but the </w:t>
      </w:r>
      <w:r>
        <w:rPr>
          <w:spacing w:val="-2"/>
        </w:rPr>
        <w:t>patient</w:t>
      </w:r>
      <w:r>
        <w:rPr>
          <w:spacing w:val="-9"/>
        </w:rPr>
        <w:t> </w:t>
      </w:r>
      <w:r>
        <w:rPr>
          <w:spacing w:val="-2"/>
        </w:rPr>
        <w:t>did</w:t>
      </w:r>
      <w:r>
        <w:rPr>
          <w:spacing w:val="-9"/>
        </w:rPr>
        <w:t> </w:t>
      </w:r>
      <w:r>
        <w:rPr>
          <w:spacing w:val="-2"/>
        </w:rPr>
        <w:t>not</w:t>
      </w:r>
      <w:r>
        <w:rPr>
          <w:spacing w:val="-9"/>
        </w:rPr>
        <w:t> </w:t>
      </w:r>
      <w:r>
        <w:rPr>
          <w:spacing w:val="-2"/>
        </w:rPr>
        <w:t>tolerate</w:t>
      </w:r>
      <w:r>
        <w:rPr>
          <w:spacing w:val="-9"/>
        </w:rPr>
        <w:t> </w:t>
      </w:r>
      <w:r>
        <w:rPr>
          <w:spacing w:val="-2"/>
        </w:rPr>
        <w:t>CPAP.</w:t>
      </w:r>
      <w:r>
        <w:rPr>
          <w:spacing w:val="-9"/>
        </w:rPr>
        <w:t> </w:t>
      </w:r>
      <w:r>
        <w:rPr>
          <w:spacing w:val="-2"/>
        </w:rPr>
        <w:t>Brain</w:t>
      </w:r>
      <w:r>
        <w:rPr>
          <w:spacing w:val="-9"/>
        </w:rPr>
        <w:t> </w:t>
      </w:r>
      <w:r>
        <w:rPr>
          <w:spacing w:val="-2"/>
        </w:rPr>
        <w:t>MRI</w:t>
      </w:r>
      <w:r>
        <w:rPr>
          <w:spacing w:val="-9"/>
        </w:rPr>
        <w:t> </w:t>
      </w:r>
      <w:r>
        <w:rPr>
          <w:spacing w:val="-2"/>
        </w:rPr>
        <w:t>in</w:t>
      </w:r>
      <w:r>
        <w:rPr>
          <w:spacing w:val="-9"/>
        </w:rPr>
        <w:t> </w:t>
      </w:r>
      <w:r>
        <w:rPr>
          <w:spacing w:val="-2"/>
        </w:rPr>
        <w:t>2007</w:t>
      </w:r>
      <w:r>
        <w:rPr>
          <w:spacing w:val="-9"/>
        </w:rPr>
        <w:t> </w:t>
      </w:r>
      <w:r>
        <w:rPr>
          <w:spacing w:val="-2"/>
        </w:rPr>
        <w:t>revealed mild</w:t>
      </w:r>
      <w:r>
        <w:rPr>
          <w:spacing w:val="-4"/>
        </w:rPr>
        <w:t> </w:t>
      </w:r>
      <w:r>
        <w:rPr>
          <w:spacing w:val="-2"/>
        </w:rPr>
        <w:t>atrophy</w:t>
      </w:r>
      <w:r>
        <w:rPr>
          <w:spacing w:val="-4"/>
        </w:rPr>
        <w:t> </w:t>
      </w:r>
      <w:r>
        <w:rPr>
          <w:spacing w:val="-2"/>
        </w:rPr>
        <w:t>of</w:t>
      </w:r>
      <w:r>
        <w:rPr>
          <w:spacing w:val="-5"/>
        </w:rPr>
        <w:t> </w:t>
      </w:r>
      <w:r>
        <w:rPr>
          <w:spacing w:val="-2"/>
        </w:rPr>
        <w:t>the</w:t>
      </w:r>
      <w:r>
        <w:rPr>
          <w:spacing w:val="-4"/>
        </w:rPr>
        <w:t> </w:t>
      </w:r>
      <w:r>
        <w:rPr>
          <w:spacing w:val="-2"/>
        </w:rPr>
        <w:t>superior</w:t>
      </w:r>
      <w:r>
        <w:rPr>
          <w:spacing w:val="-5"/>
        </w:rPr>
        <w:t> </w:t>
      </w:r>
      <w:r>
        <w:rPr>
          <w:spacing w:val="-2"/>
        </w:rPr>
        <w:t>cerebellar</w:t>
      </w:r>
      <w:r>
        <w:rPr>
          <w:spacing w:val="-6"/>
        </w:rPr>
        <w:t> </w:t>
      </w:r>
      <w:r>
        <w:rPr>
          <w:spacing w:val="-2"/>
        </w:rPr>
        <w:t>vermis.</w:t>
      </w:r>
      <w:r>
        <w:rPr>
          <w:spacing w:val="-4"/>
        </w:rPr>
        <w:t> </w:t>
      </w:r>
      <w:r>
        <w:rPr>
          <w:spacing w:val="-2"/>
        </w:rPr>
        <w:t>A</w:t>
      </w:r>
      <w:r>
        <w:rPr>
          <w:spacing w:val="-5"/>
        </w:rPr>
        <w:t> </w:t>
      </w:r>
      <w:r>
        <w:rPr>
          <w:spacing w:val="-2"/>
        </w:rPr>
        <w:t>swallow- </w:t>
      </w:r>
      <w:r>
        <w:rPr/>
        <w:t>ing</w:t>
      </w:r>
      <w:r>
        <w:rPr>
          <w:spacing w:val="-2"/>
        </w:rPr>
        <w:t> </w:t>
      </w:r>
      <w:r>
        <w:rPr/>
        <w:t>assessment</w:t>
      </w:r>
      <w:r>
        <w:rPr>
          <w:spacing w:val="-1"/>
        </w:rPr>
        <w:t> </w:t>
      </w:r>
      <w:r>
        <w:rPr/>
        <w:t>revealed</w:t>
      </w:r>
      <w:r>
        <w:rPr>
          <w:spacing w:val="-2"/>
        </w:rPr>
        <w:t> </w:t>
      </w:r>
      <w:r>
        <w:rPr/>
        <w:t>a</w:t>
      </w:r>
      <w:r>
        <w:rPr>
          <w:spacing w:val="-2"/>
        </w:rPr>
        <w:t> </w:t>
      </w:r>
      <w:r>
        <w:rPr/>
        <w:t>delayed</w:t>
      </w:r>
      <w:r>
        <w:rPr>
          <w:spacing w:val="-2"/>
        </w:rPr>
        <w:t> </w:t>
      </w:r>
      <w:r>
        <w:rPr/>
        <w:t>pharyngeal</w:t>
      </w:r>
      <w:r>
        <w:rPr>
          <w:spacing w:val="-3"/>
        </w:rPr>
        <w:t> </w:t>
      </w:r>
      <w:r>
        <w:rPr/>
        <w:t>phase.</w:t>
      </w:r>
    </w:p>
    <w:p>
      <w:pPr>
        <w:pStyle w:val="BodyText"/>
        <w:spacing w:line="252" w:lineRule="auto" w:before="5"/>
        <w:ind w:left="88" w:right="39" w:firstLine="239"/>
        <w:jc w:val="both"/>
      </w:pPr>
      <w:r>
        <w:rPr>
          <w:spacing w:val="-2"/>
        </w:rPr>
        <w:t>Subsequent</w:t>
      </w:r>
      <w:r>
        <w:rPr>
          <w:spacing w:val="-9"/>
        </w:rPr>
        <w:t> </w:t>
      </w:r>
      <w:r>
        <w:rPr>
          <w:spacing w:val="-2"/>
        </w:rPr>
        <w:t>examination</w:t>
      </w:r>
      <w:r>
        <w:rPr>
          <w:spacing w:val="-9"/>
        </w:rPr>
        <w:t> </w:t>
      </w:r>
      <w:r>
        <w:rPr>
          <w:spacing w:val="-2"/>
        </w:rPr>
        <w:t>showed</w:t>
      </w:r>
      <w:r>
        <w:rPr>
          <w:spacing w:val="-9"/>
        </w:rPr>
        <w:t> </w:t>
      </w:r>
      <w:r>
        <w:rPr>
          <w:spacing w:val="-2"/>
        </w:rPr>
        <w:t>reduced</w:t>
      </w:r>
      <w:r>
        <w:rPr>
          <w:spacing w:val="-8"/>
        </w:rPr>
        <w:t> </w:t>
      </w:r>
      <w:r>
        <w:rPr>
          <w:spacing w:val="-2"/>
        </w:rPr>
        <w:t>upward</w:t>
      </w:r>
      <w:r>
        <w:rPr>
          <w:spacing w:val="-9"/>
        </w:rPr>
        <w:t> </w:t>
      </w:r>
      <w:r>
        <w:rPr>
          <w:spacing w:val="-2"/>
        </w:rPr>
        <w:t>gaze, </w:t>
      </w:r>
      <w:r>
        <w:rPr/>
        <w:t>but</w:t>
      </w:r>
      <w:r>
        <w:rPr>
          <w:spacing w:val="-4"/>
        </w:rPr>
        <w:t> </w:t>
      </w:r>
      <w:r>
        <w:rPr/>
        <w:t>good</w:t>
      </w:r>
      <w:r>
        <w:rPr>
          <w:spacing w:val="-4"/>
        </w:rPr>
        <w:t> </w:t>
      </w:r>
      <w:r>
        <w:rPr/>
        <w:t>binocular</w:t>
      </w:r>
      <w:r>
        <w:rPr>
          <w:spacing w:val="-4"/>
        </w:rPr>
        <w:t> </w:t>
      </w:r>
      <w:r>
        <w:rPr/>
        <w:t>vision</w:t>
      </w:r>
      <w:r>
        <w:rPr>
          <w:spacing w:val="-5"/>
        </w:rPr>
        <w:t> </w:t>
      </w:r>
      <w:r>
        <w:rPr/>
        <w:t>on</w:t>
      </w:r>
      <w:r>
        <w:rPr>
          <w:spacing w:val="-4"/>
        </w:rPr>
        <w:t> </w:t>
      </w:r>
      <w:r>
        <w:rPr/>
        <w:t>lateral</w:t>
      </w:r>
      <w:r>
        <w:rPr>
          <w:spacing w:val="-4"/>
        </w:rPr>
        <w:t> </w:t>
      </w:r>
      <w:r>
        <w:rPr/>
        <w:t>gaze.</w:t>
      </w:r>
      <w:r>
        <w:rPr>
          <w:spacing w:val="-4"/>
        </w:rPr>
        <w:t> </w:t>
      </w:r>
      <w:r>
        <w:rPr/>
        <w:t>Lower</w:t>
      </w:r>
      <w:r>
        <w:rPr>
          <w:spacing w:val="-3"/>
        </w:rPr>
        <w:t> </w:t>
      </w:r>
      <w:r>
        <w:rPr/>
        <w:t>limb</w:t>
      </w:r>
      <w:r>
        <w:rPr>
          <w:spacing w:val="-4"/>
        </w:rPr>
        <w:t> </w:t>
      </w:r>
      <w:r>
        <w:rPr/>
        <w:t>hip ﬂexion</w:t>
      </w:r>
      <w:r>
        <w:rPr>
          <w:spacing w:val="-5"/>
        </w:rPr>
        <w:t> </w:t>
      </w:r>
      <w:r>
        <w:rPr/>
        <w:t>and</w:t>
      </w:r>
      <w:r>
        <w:rPr>
          <w:spacing w:val="-6"/>
        </w:rPr>
        <w:t> </w:t>
      </w:r>
      <w:r>
        <w:rPr/>
        <w:t>extension</w:t>
      </w:r>
      <w:r>
        <w:rPr>
          <w:spacing w:val="-6"/>
        </w:rPr>
        <w:t> </w:t>
      </w:r>
      <w:r>
        <w:rPr/>
        <w:t>were</w:t>
      </w:r>
      <w:r>
        <w:rPr>
          <w:spacing w:val="-6"/>
        </w:rPr>
        <w:t> </w:t>
      </w:r>
      <w:r>
        <w:rPr/>
        <w:t>grade</w:t>
      </w:r>
      <w:r>
        <w:rPr>
          <w:spacing w:val="-6"/>
        </w:rPr>
        <w:t> </w:t>
      </w:r>
      <w:r>
        <w:rPr/>
        <w:t>4-/5</w:t>
      </w:r>
      <w:r>
        <w:rPr>
          <w:spacing w:val="-5"/>
        </w:rPr>
        <w:t> </w:t>
      </w:r>
      <w:r>
        <w:rPr/>
        <w:t>(Medical</w:t>
      </w:r>
      <w:r>
        <w:rPr>
          <w:spacing w:val="-7"/>
        </w:rPr>
        <w:t> </w:t>
      </w:r>
      <w:r>
        <w:rPr/>
        <w:t>Research Council Scale) and she had signiﬁcant distal weakness. Upper limbs were normal. The patient was areﬂexic and used an electric chair for mobilization over six years.</w:t>
      </w:r>
    </w:p>
    <w:p>
      <w:pPr>
        <w:pStyle w:val="BodyText"/>
        <w:spacing w:line="252" w:lineRule="auto" w:before="4"/>
        <w:ind w:left="88" w:right="38" w:firstLine="239"/>
        <w:jc w:val="both"/>
      </w:pPr>
      <w:r>
        <w:rPr/>
        <w:t>During her last admission, a general deterioration </w:t>
      </w:r>
      <w:r>
        <w:rPr/>
        <w:t>of </w:t>
      </w:r>
      <w:r>
        <w:rPr>
          <w:spacing w:val="-6"/>
        </w:rPr>
        <w:t>health had occurred with increasing sacral</w:t>
      </w:r>
      <w:r>
        <w:rPr>
          <w:spacing w:val="-2"/>
        </w:rPr>
        <w:t> </w:t>
      </w:r>
      <w:r>
        <w:rPr>
          <w:spacing w:val="-6"/>
        </w:rPr>
        <w:t>pains,</w:t>
      </w:r>
      <w:r>
        <w:rPr>
          <w:spacing w:val="-2"/>
        </w:rPr>
        <w:t> </w:t>
      </w:r>
      <w:r>
        <w:rPr>
          <w:spacing w:val="-6"/>
        </w:rPr>
        <w:t>dysarthria, </w:t>
      </w:r>
      <w:r>
        <w:rPr>
          <w:w w:val="90"/>
        </w:rPr>
        <w:t>increased drowsiness, intermittent nausea, worsening mobil- </w:t>
      </w:r>
      <w:r>
        <w:rPr>
          <w:spacing w:val="-2"/>
        </w:rPr>
        <w:t>ity</w:t>
      </w:r>
      <w:r>
        <w:rPr>
          <w:spacing w:val="-11"/>
        </w:rPr>
        <w:t> </w:t>
      </w:r>
      <w:r>
        <w:rPr>
          <w:spacing w:val="-2"/>
        </w:rPr>
        <w:t>and</w:t>
      </w:r>
      <w:r>
        <w:rPr>
          <w:spacing w:val="-10"/>
        </w:rPr>
        <w:t> </w:t>
      </w:r>
      <w:r>
        <w:rPr>
          <w:spacing w:val="-2"/>
        </w:rPr>
        <w:t>diﬃculty</w:t>
      </w:r>
      <w:r>
        <w:rPr>
          <w:spacing w:val="-10"/>
        </w:rPr>
        <w:t> </w:t>
      </w:r>
      <w:r>
        <w:rPr>
          <w:spacing w:val="-2"/>
        </w:rPr>
        <w:t>coping.</w:t>
      </w:r>
      <w:r>
        <w:rPr>
          <w:spacing w:val="-10"/>
        </w:rPr>
        <w:t> </w:t>
      </w:r>
      <w:r>
        <w:rPr>
          <w:spacing w:val="-2"/>
        </w:rPr>
        <w:t>She</w:t>
      </w:r>
      <w:r>
        <w:rPr>
          <w:spacing w:val="-10"/>
        </w:rPr>
        <w:t> </w:t>
      </w:r>
      <w:r>
        <w:rPr>
          <w:spacing w:val="-2"/>
        </w:rPr>
        <w:t>became</w:t>
      </w:r>
      <w:r>
        <w:rPr>
          <w:spacing w:val="-10"/>
        </w:rPr>
        <w:t> </w:t>
      </w:r>
      <w:r>
        <w:rPr>
          <w:spacing w:val="-2"/>
        </w:rPr>
        <w:t>progressively</w:t>
      </w:r>
      <w:r>
        <w:rPr>
          <w:spacing w:val="-10"/>
        </w:rPr>
        <w:t> </w:t>
      </w:r>
      <w:r>
        <w:rPr>
          <w:spacing w:val="-2"/>
        </w:rPr>
        <w:t>drowsy, </w:t>
      </w:r>
      <w:r>
        <w:rPr/>
        <w:t>encephalopathic,</w:t>
      </w:r>
      <w:r>
        <w:rPr>
          <w:spacing w:val="-6"/>
        </w:rPr>
        <w:t> </w:t>
      </w:r>
      <w:r>
        <w:rPr/>
        <w:t>and</w:t>
      </w:r>
      <w:r>
        <w:rPr>
          <w:spacing w:val="-6"/>
        </w:rPr>
        <w:t> </w:t>
      </w:r>
      <w:r>
        <w:rPr/>
        <w:t>febrile.</w:t>
      </w:r>
      <w:r>
        <w:rPr>
          <w:spacing w:val="-6"/>
        </w:rPr>
        <w:t> </w:t>
      </w:r>
      <w:r>
        <w:rPr/>
        <w:t>She</w:t>
      </w:r>
      <w:r>
        <w:rPr>
          <w:spacing w:val="-5"/>
        </w:rPr>
        <w:t> </w:t>
      </w:r>
      <w:r>
        <w:rPr/>
        <w:t>died,</w:t>
      </w:r>
      <w:r>
        <w:rPr>
          <w:spacing w:val="-7"/>
        </w:rPr>
        <w:t> </w:t>
      </w:r>
      <w:r>
        <w:rPr/>
        <w:t>aged</w:t>
      </w:r>
      <w:r>
        <w:rPr>
          <w:spacing w:val="-6"/>
        </w:rPr>
        <w:t> </w:t>
      </w:r>
      <w:r>
        <w:rPr/>
        <w:t>66</w:t>
      </w:r>
      <w:r>
        <w:rPr>
          <w:spacing w:val="-11"/>
        </w:rPr>
        <w:t> </w:t>
      </w:r>
      <w:r>
        <w:rPr/>
        <w:t>years.</w:t>
      </w:r>
    </w:p>
    <w:p>
      <w:pPr>
        <w:pStyle w:val="BodyText"/>
        <w:spacing w:line="252" w:lineRule="auto" w:before="2"/>
        <w:ind w:left="88" w:right="38" w:firstLine="239"/>
        <w:jc w:val="both"/>
      </w:pPr>
      <w:r>
        <w:rPr>
          <w:spacing w:val="-4"/>
        </w:rPr>
        <w:t>A</w:t>
      </w:r>
      <w:r>
        <w:rPr>
          <w:spacing w:val="-6"/>
        </w:rPr>
        <w:t> </w:t>
      </w:r>
      <w:r>
        <w:rPr>
          <w:spacing w:val="-4"/>
        </w:rPr>
        <w:t>family</w:t>
      </w:r>
      <w:r>
        <w:rPr>
          <w:spacing w:val="-6"/>
        </w:rPr>
        <w:t> </w:t>
      </w:r>
      <w:r>
        <w:rPr>
          <w:spacing w:val="-4"/>
        </w:rPr>
        <w:t>history</w:t>
      </w:r>
      <w:r>
        <w:rPr>
          <w:spacing w:val="-7"/>
        </w:rPr>
        <w:t> </w:t>
      </w:r>
      <w:r>
        <w:rPr>
          <w:spacing w:val="-4"/>
        </w:rPr>
        <w:t>of</w:t>
      </w:r>
      <w:r>
        <w:rPr>
          <w:spacing w:val="-6"/>
        </w:rPr>
        <w:t> </w:t>
      </w:r>
      <w:r>
        <w:rPr>
          <w:spacing w:val="-4"/>
        </w:rPr>
        <w:t>neuropsychiatric</w:t>
      </w:r>
      <w:r>
        <w:rPr>
          <w:spacing w:val="-5"/>
        </w:rPr>
        <w:t> </w:t>
      </w:r>
      <w:r>
        <w:rPr>
          <w:spacing w:val="-4"/>
        </w:rPr>
        <w:t>illness</w:t>
      </w:r>
      <w:r>
        <w:rPr>
          <w:spacing w:val="-5"/>
        </w:rPr>
        <w:t> </w:t>
      </w:r>
      <w:r>
        <w:rPr>
          <w:spacing w:val="-4"/>
        </w:rPr>
        <w:t>in</w:t>
      </w:r>
      <w:r>
        <w:rPr>
          <w:spacing w:val="-7"/>
        </w:rPr>
        <w:t> </w:t>
      </w:r>
      <w:r>
        <w:rPr>
          <w:spacing w:val="-4"/>
        </w:rPr>
        <w:t>a</w:t>
      </w:r>
      <w:r>
        <w:rPr>
          <w:spacing w:val="-6"/>
        </w:rPr>
        <w:t> </w:t>
      </w:r>
      <w:r>
        <w:rPr>
          <w:spacing w:val="-4"/>
        </w:rPr>
        <w:t>deceased </w:t>
      </w:r>
      <w:r>
        <w:rPr/>
        <w:t>39</w:t>
      </w:r>
      <w:r>
        <w:rPr>
          <w:spacing w:val="-13"/>
        </w:rPr>
        <w:t> </w:t>
      </w:r>
      <w:r>
        <w:rPr/>
        <w:t>year</w:t>
      </w:r>
      <w:r>
        <w:rPr>
          <w:spacing w:val="-12"/>
        </w:rPr>
        <w:t> </w:t>
      </w:r>
      <w:r>
        <w:rPr/>
        <w:t>old</w:t>
      </w:r>
      <w:r>
        <w:rPr>
          <w:spacing w:val="-12"/>
        </w:rPr>
        <w:t> </w:t>
      </w:r>
      <w:r>
        <w:rPr/>
        <w:t>sister</w:t>
      </w:r>
      <w:r>
        <w:rPr>
          <w:spacing w:val="-12"/>
        </w:rPr>
        <w:t> </w:t>
      </w:r>
      <w:r>
        <w:rPr/>
        <w:t>was</w:t>
      </w:r>
      <w:r>
        <w:rPr>
          <w:spacing w:val="-9"/>
        </w:rPr>
        <w:t> </w:t>
      </w:r>
      <w:r>
        <w:rPr/>
        <w:t>recorded.</w:t>
      </w:r>
      <w:r>
        <w:rPr>
          <w:spacing w:val="-10"/>
        </w:rPr>
        <w:t> </w:t>
      </w:r>
      <w:r>
        <w:rPr/>
        <w:t>The</w:t>
      </w:r>
      <w:r>
        <w:rPr>
          <w:spacing w:val="-10"/>
        </w:rPr>
        <w:t> </w:t>
      </w:r>
      <w:r>
        <w:rPr/>
        <w:t>sister</w:t>
      </w:r>
      <w:r>
        <w:rPr>
          <w:spacing w:val="-10"/>
        </w:rPr>
        <w:t> </w:t>
      </w:r>
      <w:r>
        <w:rPr/>
        <w:t>suﬀered</w:t>
      </w:r>
      <w:r>
        <w:rPr>
          <w:spacing w:val="-9"/>
        </w:rPr>
        <w:t> </w:t>
      </w:r>
      <w:r>
        <w:rPr/>
        <w:t>from</w:t>
      </w:r>
      <w:r>
        <w:rPr>
          <w:spacing w:val="-10"/>
        </w:rPr>
        <w:t> </w:t>
      </w:r>
      <w:r>
        <w:rPr/>
        <w:t>a </w:t>
      </w:r>
      <w:r>
        <w:rPr>
          <w:rFonts w:ascii="Times New Roman" w:hAnsi="Times New Roman"/>
        </w:rPr>
        <w:t>“</w:t>
      </w:r>
      <w:r>
        <w:rPr/>
        <w:t>nervous breakdown</w:t>
      </w:r>
      <w:r>
        <w:rPr>
          <w:rFonts w:ascii="Times New Roman" w:hAnsi="Times New Roman"/>
        </w:rPr>
        <w:t>” </w:t>
      </w:r>
      <w:r>
        <w:rPr/>
        <w:t>and underwent electroconvulsive therapy.</w:t>
      </w:r>
      <w:r>
        <w:rPr>
          <w:spacing w:val="-13"/>
        </w:rPr>
        <w:t> </w:t>
      </w:r>
      <w:r>
        <w:rPr/>
        <w:t>She</w:t>
      </w:r>
      <w:r>
        <w:rPr>
          <w:spacing w:val="-12"/>
        </w:rPr>
        <w:t> </w:t>
      </w:r>
      <w:r>
        <w:rPr/>
        <w:t>had</w:t>
      </w:r>
      <w:r>
        <w:rPr>
          <w:spacing w:val="-12"/>
        </w:rPr>
        <w:t> </w:t>
      </w:r>
      <w:r>
        <w:rPr/>
        <w:t>decreased</w:t>
      </w:r>
      <w:r>
        <w:rPr>
          <w:spacing w:val="-12"/>
        </w:rPr>
        <w:t> </w:t>
      </w:r>
      <w:r>
        <w:rPr/>
        <w:t>memory,</w:t>
      </w:r>
      <w:r>
        <w:rPr>
          <w:spacing w:val="-12"/>
        </w:rPr>
        <w:t> </w:t>
      </w:r>
      <w:r>
        <w:rPr/>
        <w:t>mobility,</w:t>
      </w:r>
      <w:r>
        <w:rPr>
          <w:spacing w:val="-12"/>
        </w:rPr>
        <w:t> </w:t>
      </w:r>
      <w:r>
        <w:rPr/>
        <w:t>lower</w:t>
      </w:r>
      <w:r>
        <w:rPr>
          <w:spacing w:val="-12"/>
        </w:rPr>
        <w:t> </w:t>
      </w:r>
      <w:r>
        <w:rPr/>
        <w:t>limb wasting and weakness and decreased sensation in distal upper and lower limbs. She may have also suﬀered from </w:t>
      </w:r>
      <w:r>
        <w:rPr>
          <w:spacing w:val="-2"/>
        </w:rPr>
        <w:t>dysarthria</w:t>
      </w:r>
      <w:r>
        <w:rPr>
          <w:spacing w:val="11"/>
        </w:rPr>
        <w:t> </w:t>
      </w:r>
      <w:r>
        <w:rPr>
          <w:spacing w:val="-2"/>
        </w:rPr>
        <w:t>and</w:t>
      </w:r>
      <w:r>
        <w:rPr>
          <w:spacing w:val="12"/>
        </w:rPr>
        <w:t> </w:t>
      </w:r>
      <w:r>
        <w:rPr>
          <w:spacing w:val="-2"/>
        </w:rPr>
        <w:t>dysphasia</w:t>
      </w:r>
      <w:r>
        <w:rPr>
          <w:spacing w:val="12"/>
        </w:rPr>
        <w:t> </w:t>
      </w:r>
      <w:r>
        <w:rPr>
          <w:spacing w:val="-2"/>
        </w:rPr>
        <w:t>and</w:t>
      </w:r>
      <w:r>
        <w:rPr>
          <w:spacing w:val="12"/>
        </w:rPr>
        <w:t> </w:t>
      </w:r>
      <w:r>
        <w:rPr>
          <w:spacing w:val="-2"/>
        </w:rPr>
        <w:t>was</w:t>
      </w:r>
      <w:r>
        <w:rPr>
          <w:spacing w:val="12"/>
        </w:rPr>
        <w:t> </w:t>
      </w:r>
      <w:r>
        <w:rPr>
          <w:spacing w:val="-2"/>
        </w:rPr>
        <w:t>wheelchair-</w:t>
      </w:r>
      <w:r>
        <w:rPr>
          <w:spacing w:val="11"/>
        </w:rPr>
        <w:t> </w:t>
      </w:r>
      <w:r>
        <w:rPr>
          <w:spacing w:val="-2"/>
        </w:rPr>
        <w:t>and</w:t>
      </w:r>
      <w:r>
        <w:rPr>
          <w:spacing w:val="12"/>
        </w:rPr>
        <w:t> </w:t>
      </w:r>
      <w:r>
        <w:rPr>
          <w:spacing w:val="-2"/>
        </w:rPr>
        <w:t>frame</w:t>
      </w:r>
    </w:p>
    <w:p>
      <w:pPr>
        <w:pStyle w:val="BodyText"/>
        <w:spacing w:line="252" w:lineRule="auto" w:before="73"/>
        <w:ind w:left="88" w:right="282"/>
        <w:jc w:val="both"/>
      </w:pPr>
      <w:r>
        <w:rPr/>
        <w:br w:type="column"/>
      </w:r>
      <w:r>
        <w:rPr/>
        <w:t>bound. The sister’s muscle biopsy revealed a number of cytochrome</w:t>
      </w:r>
      <w:r>
        <w:rPr>
          <w:spacing w:val="-4"/>
        </w:rPr>
        <w:t> </w:t>
      </w:r>
      <w:r>
        <w:rPr/>
        <w:t>oxidase</w:t>
      </w:r>
      <w:r>
        <w:rPr>
          <w:spacing w:val="-3"/>
        </w:rPr>
        <w:t> </w:t>
      </w:r>
      <w:r>
        <w:rPr/>
        <w:t>negative</w:t>
      </w:r>
      <w:r>
        <w:rPr>
          <w:spacing w:val="-4"/>
        </w:rPr>
        <w:t> </w:t>
      </w:r>
      <w:r>
        <w:rPr/>
        <w:t>ﬁbres.</w:t>
      </w:r>
      <w:r>
        <w:rPr>
          <w:spacing w:val="-3"/>
        </w:rPr>
        <w:t> </w:t>
      </w:r>
      <w:r>
        <w:rPr/>
        <w:t>Genetic</w:t>
      </w:r>
      <w:r>
        <w:rPr>
          <w:spacing w:val="-4"/>
        </w:rPr>
        <w:t> </w:t>
      </w:r>
      <w:r>
        <w:rPr/>
        <w:t>studies</w:t>
      </w:r>
      <w:r>
        <w:rPr>
          <w:spacing w:val="-4"/>
        </w:rPr>
        <w:t> </w:t>
      </w:r>
      <w:r>
        <w:rPr/>
        <w:t>were not pursued at the time and post-mortem tissue was not available for further analysis on the patient’s sister.</w:t>
      </w:r>
    </w:p>
    <w:p>
      <w:pPr>
        <w:pStyle w:val="BodyText"/>
        <w:spacing w:before="26"/>
      </w:pPr>
    </w:p>
    <w:p>
      <w:pPr>
        <w:pStyle w:val="ListParagraph"/>
        <w:numPr>
          <w:ilvl w:val="1"/>
          <w:numId w:val="1"/>
        </w:numPr>
        <w:tabs>
          <w:tab w:pos="461" w:val="left" w:leader="none"/>
        </w:tabs>
        <w:spacing w:line="240" w:lineRule="auto" w:before="0" w:after="0"/>
        <w:ind w:left="461" w:right="0" w:hanging="373"/>
        <w:jc w:val="left"/>
        <w:rPr>
          <w:rFonts w:ascii="Times New Roman"/>
          <w:i/>
          <w:sz w:val="20"/>
        </w:rPr>
      </w:pPr>
      <w:r>
        <w:rPr>
          <w:rFonts w:ascii="Times New Roman"/>
          <w:i/>
          <w:sz w:val="20"/>
        </w:rPr>
        <w:t>Histological</w:t>
      </w:r>
      <w:r>
        <w:rPr>
          <w:rFonts w:ascii="Times New Roman"/>
          <w:i/>
          <w:spacing w:val="33"/>
          <w:sz w:val="20"/>
        </w:rPr>
        <w:t> </w:t>
      </w:r>
      <w:r>
        <w:rPr>
          <w:rFonts w:ascii="Times New Roman"/>
          <w:i/>
          <w:spacing w:val="-2"/>
          <w:sz w:val="20"/>
        </w:rPr>
        <w:t>examination</w:t>
      </w:r>
    </w:p>
    <w:p>
      <w:pPr>
        <w:pStyle w:val="BodyText"/>
        <w:spacing w:before="20"/>
        <w:rPr>
          <w:rFonts w:ascii="Times New Roman"/>
          <w:i/>
        </w:rPr>
      </w:pPr>
    </w:p>
    <w:p>
      <w:pPr>
        <w:pStyle w:val="BodyText"/>
        <w:spacing w:line="252" w:lineRule="auto"/>
        <w:ind w:left="88" w:right="283" w:firstLine="238"/>
        <w:jc w:val="both"/>
      </w:pPr>
      <w:r>
        <w:rPr/>
        <w:t>Muscle</w:t>
      </w:r>
      <w:r>
        <w:rPr>
          <w:spacing w:val="-13"/>
        </w:rPr>
        <w:t> </w:t>
      </w:r>
      <w:r>
        <w:rPr/>
        <w:t>biopsy</w:t>
      </w:r>
      <w:r>
        <w:rPr>
          <w:spacing w:val="-10"/>
        </w:rPr>
        <w:t> </w:t>
      </w:r>
      <w:r>
        <w:rPr/>
        <w:t>in</w:t>
      </w:r>
      <w:r>
        <w:rPr>
          <w:spacing w:val="-8"/>
        </w:rPr>
        <w:t> </w:t>
      </w:r>
      <w:r>
        <w:rPr/>
        <w:t>1994</w:t>
      </w:r>
      <w:r>
        <w:rPr>
          <w:spacing w:val="-8"/>
        </w:rPr>
        <w:t> </w:t>
      </w:r>
      <w:r>
        <w:rPr/>
        <w:t>(age</w:t>
      </w:r>
      <w:r>
        <w:rPr>
          <w:spacing w:val="-7"/>
        </w:rPr>
        <w:t> </w:t>
      </w:r>
      <w:r>
        <w:rPr/>
        <w:t>52</w:t>
      </w:r>
      <w:r>
        <w:rPr>
          <w:spacing w:val="-13"/>
        </w:rPr>
        <w:t> </w:t>
      </w:r>
      <w:r>
        <w:rPr/>
        <w:t>years)</w:t>
      </w:r>
      <w:r>
        <w:rPr>
          <w:spacing w:val="-7"/>
        </w:rPr>
        <w:t> </w:t>
      </w:r>
      <w:r>
        <w:rPr/>
        <w:t>showed</w:t>
      </w:r>
      <w:r>
        <w:rPr>
          <w:spacing w:val="-8"/>
        </w:rPr>
        <w:t> </w:t>
      </w:r>
      <w:r>
        <w:rPr/>
        <w:t>extensive type</w:t>
      </w:r>
      <w:r>
        <w:rPr>
          <w:spacing w:val="5"/>
        </w:rPr>
        <w:t> </w:t>
      </w:r>
      <w:r>
        <w:rPr/>
        <w:t>grouping</w:t>
      </w:r>
      <w:r>
        <w:rPr>
          <w:spacing w:val="4"/>
        </w:rPr>
        <w:t> </w:t>
      </w:r>
      <w:r>
        <w:rPr/>
        <w:t>of</w:t>
      </w:r>
      <w:r>
        <w:rPr>
          <w:spacing w:val="5"/>
        </w:rPr>
        <w:t> </w:t>
      </w:r>
      <w:r>
        <w:rPr/>
        <w:t>type</w:t>
      </w:r>
      <w:r>
        <w:rPr>
          <w:spacing w:val="6"/>
        </w:rPr>
        <w:t> </w:t>
      </w:r>
      <w:r>
        <w:rPr/>
        <w:t>1</w:t>
      </w:r>
      <w:r>
        <w:rPr>
          <w:spacing w:val="4"/>
        </w:rPr>
        <w:t> </w:t>
      </w:r>
      <w:r>
        <w:rPr/>
        <w:t>ﬁbres</w:t>
      </w:r>
      <w:r>
        <w:rPr>
          <w:spacing w:val="5"/>
        </w:rPr>
        <w:t> </w:t>
      </w:r>
      <w:r>
        <w:rPr/>
        <w:t>with</w:t>
      </w:r>
      <w:r>
        <w:rPr>
          <w:spacing w:val="6"/>
        </w:rPr>
        <w:t> </w:t>
      </w:r>
      <w:r>
        <w:rPr/>
        <w:t>severely</w:t>
      </w:r>
      <w:r>
        <w:rPr>
          <w:spacing w:val="4"/>
        </w:rPr>
        <w:t> </w:t>
      </w:r>
      <w:r>
        <w:rPr/>
        <w:t>atrophic</w:t>
      </w:r>
      <w:r>
        <w:rPr>
          <w:spacing w:val="5"/>
        </w:rPr>
        <w:t> </w:t>
      </w:r>
      <w:r>
        <w:rPr>
          <w:spacing w:val="-4"/>
        </w:rPr>
        <w:t>type</w:t>
      </w:r>
    </w:p>
    <w:p>
      <w:pPr>
        <w:pStyle w:val="BodyText"/>
        <w:spacing w:line="252" w:lineRule="auto" w:before="2"/>
        <w:ind w:left="88"/>
      </w:pPr>
      <w:r>
        <w:rPr>
          <w:spacing w:val="-2"/>
        </w:rPr>
        <w:t>2</w:t>
      </w:r>
      <w:r>
        <w:rPr>
          <w:spacing w:val="36"/>
        </w:rPr>
        <w:t> </w:t>
      </w:r>
      <w:r>
        <w:rPr>
          <w:spacing w:val="-2"/>
        </w:rPr>
        <w:t>ﬁbres</w:t>
      </w:r>
      <w:r>
        <w:rPr>
          <w:spacing w:val="37"/>
        </w:rPr>
        <w:t> </w:t>
      </w:r>
      <w:r>
        <w:rPr>
          <w:spacing w:val="-2"/>
        </w:rPr>
        <w:t>and</w:t>
      </w:r>
      <w:r>
        <w:rPr>
          <w:spacing w:val="36"/>
        </w:rPr>
        <w:t> </w:t>
      </w:r>
      <w:r>
        <w:rPr>
          <w:spacing w:val="-2"/>
        </w:rPr>
        <w:t>increased</w:t>
      </w:r>
      <w:r>
        <w:rPr>
          <w:spacing w:val="36"/>
        </w:rPr>
        <w:t> </w:t>
      </w:r>
      <w:r>
        <w:rPr>
          <w:spacing w:val="-2"/>
        </w:rPr>
        <w:t>sarcolemmal</w:t>
      </w:r>
      <w:r>
        <w:rPr>
          <w:spacing w:val="37"/>
        </w:rPr>
        <w:t> </w:t>
      </w:r>
      <w:r>
        <w:rPr>
          <w:spacing w:val="-2"/>
        </w:rPr>
        <w:t>nuclear</w:t>
      </w:r>
      <w:r>
        <w:rPr>
          <w:spacing w:val="37"/>
        </w:rPr>
        <w:t> </w:t>
      </w:r>
      <w:r>
        <w:rPr>
          <w:spacing w:val="-2"/>
        </w:rPr>
        <w:t>aggregates</w:t>
      </w:r>
      <w:r>
        <w:rPr>
          <w:spacing w:val="-2"/>
        </w:rPr>
        <w:t>.</w:t>
      </w:r>
      <w:r>
        <w:rPr>
          <w:spacing w:val="-2"/>
        </w:rPr>
        <w:t> </w:t>
      </w:r>
      <w:r>
        <w:rPr/>
        <w:t>Some COX-negative ﬁbres were noted.</w:t>
      </w:r>
    </w:p>
    <w:p>
      <w:pPr>
        <w:pStyle w:val="BodyText"/>
        <w:spacing w:before="24"/>
      </w:pPr>
    </w:p>
    <w:p>
      <w:pPr>
        <w:pStyle w:val="ListParagraph"/>
        <w:numPr>
          <w:ilvl w:val="1"/>
          <w:numId w:val="1"/>
        </w:numPr>
        <w:tabs>
          <w:tab w:pos="461" w:val="left" w:leader="none"/>
        </w:tabs>
        <w:spacing w:line="240" w:lineRule="auto" w:before="0" w:after="0"/>
        <w:ind w:left="461" w:right="0" w:hanging="373"/>
        <w:jc w:val="left"/>
        <w:rPr>
          <w:rFonts w:ascii="Times New Roman"/>
          <w:i/>
          <w:sz w:val="20"/>
        </w:rPr>
      </w:pPr>
      <w:r>
        <w:rPr>
          <w:rFonts w:ascii="Times New Roman"/>
          <w:i/>
          <w:spacing w:val="-2"/>
          <w:w w:val="105"/>
          <w:sz w:val="20"/>
        </w:rPr>
        <w:t>Postmortem</w:t>
      </w:r>
    </w:p>
    <w:p>
      <w:pPr>
        <w:pStyle w:val="BodyText"/>
        <w:spacing w:before="22"/>
        <w:rPr>
          <w:rFonts w:ascii="Times New Roman"/>
          <w:i/>
        </w:rPr>
      </w:pPr>
    </w:p>
    <w:p>
      <w:pPr>
        <w:pStyle w:val="BodyText"/>
        <w:spacing w:line="252" w:lineRule="auto"/>
        <w:ind w:left="88" w:right="283" w:firstLine="238"/>
        <w:jc w:val="both"/>
      </w:pPr>
      <w:r>
        <w:rPr/>
        <w:t>Postmortem delay was 24</w:t>
      </w:r>
      <w:r>
        <w:rPr>
          <w:spacing w:val="-10"/>
        </w:rPr>
        <w:t> </w:t>
      </w:r>
      <w:r>
        <w:rPr/>
        <w:t>h. The general </w:t>
      </w:r>
      <w:r>
        <w:rPr/>
        <w:t>autopsy showed bilateral acute bronchopneumonia.</w:t>
      </w:r>
    </w:p>
    <w:p>
      <w:pPr>
        <w:pStyle w:val="BodyText"/>
        <w:spacing w:before="24"/>
      </w:pPr>
    </w:p>
    <w:p>
      <w:pPr>
        <w:pStyle w:val="ListParagraph"/>
        <w:numPr>
          <w:ilvl w:val="1"/>
          <w:numId w:val="1"/>
        </w:numPr>
        <w:tabs>
          <w:tab w:pos="461" w:val="left" w:leader="none"/>
        </w:tabs>
        <w:spacing w:line="240" w:lineRule="auto" w:before="0" w:after="0"/>
        <w:ind w:left="461" w:right="0" w:hanging="373"/>
        <w:jc w:val="left"/>
        <w:rPr>
          <w:rFonts w:ascii="Times New Roman"/>
          <w:i/>
          <w:sz w:val="20"/>
        </w:rPr>
      </w:pPr>
      <w:r>
        <w:rPr>
          <w:rFonts w:ascii="Times New Roman"/>
          <w:i/>
          <w:spacing w:val="-2"/>
          <w:w w:val="105"/>
          <w:sz w:val="20"/>
        </w:rPr>
        <w:t>Muscle</w:t>
      </w:r>
    </w:p>
    <w:p>
      <w:pPr>
        <w:pStyle w:val="BodyText"/>
        <w:spacing w:before="21"/>
        <w:rPr>
          <w:rFonts w:ascii="Times New Roman"/>
          <w:i/>
        </w:rPr>
      </w:pPr>
    </w:p>
    <w:p>
      <w:pPr>
        <w:pStyle w:val="BodyText"/>
        <w:spacing w:line="252" w:lineRule="auto" w:before="1"/>
        <w:ind w:left="88" w:right="282" w:firstLine="238"/>
        <w:jc w:val="both"/>
      </w:pPr>
      <w:r>
        <w:rPr/>
        <w:t>Quadriceps, gastrocnemius, deltoid, pectoralis </w:t>
      </w:r>
      <w:r>
        <w:rPr/>
        <w:t>major, psoas, intercostal and diaphragm muscles all showed an excess</w:t>
      </w:r>
      <w:r>
        <w:rPr>
          <w:spacing w:val="-9"/>
        </w:rPr>
        <w:t> </w:t>
      </w:r>
      <w:r>
        <w:rPr/>
        <w:t>number</w:t>
      </w:r>
      <w:r>
        <w:rPr>
          <w:spacing w:val="-9"/>
        </w:rPr>
        <w:t> </w:t>
      </w:r>
      <w:r>
        <w:rPr/>
        <w:t>(&gt;5%)</w:t>
      </w:r>
      <w:r>
        <w:rPr>
          <w:spacing w:val="-9"/>
        </w:rPr>
        <w:t> </w:t>
      </w:r>
      <w:r>
        <w:rPr/>
        <w:t>of</w:t>
      </w:r>
      <w:r>
        <w:rPr>
          <w:spacing w:val="-10"/>
        </w:rPr>
        <w:t> </w:t>
      </w:r>
      <w:r>
        <w:rPr/>
        <w:t>COX-negative</w:t>
      </w:r>
      <w:r>
        <w:rPr>
          <w:spacing w:val="-10"/>
        </w:rPr>
        <w:t> </w:t>
      </w:r>
      <w:r>
        <w:rPr/>
        <w:t>ﬁbres</w:t>
      </w:r>
      <w:r>
        <w:rPr>
          <w:spacing w:val="-9"/>
        </w:rPr>
        <w:t> </w:t>
      </w:r>
      <w:r>
        <w:rPr/>
        <w:t>and</w:t>
      </w:r>
      <w:r>
        <w:rPr>
          <w:spacing w:val="-10"/>
        </w:rPr>
        <w:t> </w:t>
      </w:r>
      <w:r>
        <w:rPr/>
        <w:t>ragged- </w:t>
      </w:r>
      <w:r>
        <w:rPr>
          <w:spacing w:val="-2"/>
        </w:rPr>
        <w:t>red</w:t>
      </w:r>
      <w:r>
        <w:rPr>
          <w:spacing w:val="-7"/>
        </w:rPr>
        <w:t> </w:t>
      </w:r>
      <w:r>
        <w:rPr>
          <w:spacing w:val="-2"/>
        </w:rPr>
        <w:t>ﬁbres</w:t>
      </w:r>
      <w:r>
        <w:rPr>
          <w:spacing w:val="-7"/>
        </w:rPr>
        <w:t> </w:t>
      </w:r>
      <w:r>
        <w:rPr>
          <w:spacing w:val="-2"/>
        </w:rPr>
        <w:t>(&gt;3%).</w:t>
      </w:r>
      <w:r>
        <w:rPr>
          <w:spacing w:val="-7"/>
        </w:rPr>
        <w:t> </w:t>
      </w:r>
      <w:r>
        <w:rPr>
          <w:spacing w:val="-2"/>
        </w:rPr>
        <w:t>Scattered</w:t>
      </w:r>
      <w:r>
        <w:rPr>
          <w:spacing w:val="-7"/>
        </w:rPr>
        <w:t> </w:t>
      </w:r>
      <w:r>
        <w:rPr>
          <w:spacing w:val="-2"/>
        </w:rPr>
        <w:t>degenerating</w:t>
      </w:r>
      <w:r>
        <w:rPr>
          <w:spacing w:val="-7"/>
        </w:rPr>
        <w:t> </w:t>
      </w:r>
      <w:r>
        <w:rPr>
          <w:spacing w:val="-2"/>
        </w:rPr>
        <w:t>and</w:t>
      </w:r>
      <w:r>
        <w:rPr>
          <w:spacing w:val="-7"/>
        </w:rPr>
        <w:t> </w:t>
      </w:r>
      <w:r>
        <w:rPr>
          <w:spacing w:val="-2"/>
        </w:rPr>
        <w:t>regenerating </w:t>
      </w:r>
      <w:r>
        <w:rPr/>
        <w:t>ﬁbres and increased numbers of sarcolemmal nuclear aggregates were noted in all muscles. Group atrophy of ﬁbres in the quadriceps muscle and marked atrophy and </w:t>
      </w:r>
      <w:r>
        <w:rPr>
          <w:spacing w:val="-2"/>
        </w:rPr>
        <w:t>almost</w:t>
      </w:r>
      <w:r>
        <w:rPr>
          <w:spacing w:val="-11"/>
        </w:rPr>
        <w:t> </w:t>
      </w:r>
      <w:r>
        <w:rPr>
          <w:spacing w:val="-2"/>
        </w:rPr>
        <w:t>end-stage</w:t>
      </w:r>
      <w:r>
        <w:rPr>
          <w:spacing w:val="-10"/>
        </w:rPr>
        <w:t> </w:t>
      </w:r>
      <w:r>
        <w:rPr>
          <w:spacing w:val="-2"/>
        </w:rPr>
        <w:t>atrophy</w:t>
      </w:r>
      <w:r>
        <w:rPr>
          <w:spacing w:val="-10"/>
        </w:rPr>
        <w:t> </w:t>
      </w:r>
      <w:r>
        <w:rPr>
          <w:spacing w:val="-2"/>
        </w:rPr>
        <w:t>in</w:t>
      </w:r>
      <w:r>
        <w:rPr>
          <w:spacing w:val="-10"/>
        </w:rPr>
        <w:t> </w:t>
      </w:r>
      <w:r>
        <w:rPr>
          <w:spacing w:val="-2"/>
        </w:rPr>
        <w:t>gastrocnemius.</w:t>
      </w:r>
      <w:r>
        <w:rPr>
          <w:spacing w:val="-10"/>
        </w:rPr>
        <w:t> </w:t>
      </w:r>
      <w:r>
        <w:rPr>
          <w:spacing w:val="-2"/>
        </w:rPr>
        <w:t>Poor</w:t>
      </w:r>
      <w:r>
        <w:rPr>
          <w:spacing w:val="-10"/>
        </w:rPr>
        <w:t> </w:t>
      </w:r>
      <w:r>
        <w:rPr>
          <w:spacing w:val="-2"/>
        </w:rPr>
        <w:t>ﬁbre</w:t>
      </w:r>
      <w:r>
        <w:rPr>
          <w:spacing w:val="-10"/>
        </w:rPr>
        <w:t> </w:t>
      </w:r>
      <w:r>
        <w:rPr>
          <w:spacing w:val="-2"/>
        </w:rPr>
        <w:t>typ- </w:t>
      </w:r>
      <w:r>
        <w:rPr/>
        <w:t>ing</w:t>
      </w:r>
      <w:r>
        <w:rPr>
          <w:spacing w:val="-4"/>
        </w:rPr>
        <w:t> </w:t>
      </w:r>
      <w:r>
        <w:rPr/>
        <w:t>was</w:t>
      </w:r>
      <w:r>
        <w:rPr>
          <w:spacing w:val="-3"/>
        </w:rPr>
        <w:t> </w:t>
      </w:r>
      <w:r>
        <w:rPr/>
        <w:t>seen</w:t>
      </w:r>
      <w:r>
        <w:rPr>
          <w:spacing w:val="-4"/>
        </w:rPr>
        <w:t> </w:t>
      </w:r>
      <w:r>
        <w:rPr/>
        <w:t>with</w:t>
      </w:r>
      <w:r>
        <w:rPr>
          <w:spacing w:val="-4"/>
        </w:rPr>
        <w:t> </w:t>
      </w:r>
      <w:r>
        <w:rPr/>
        <w:t>ATPase</w:t>
      </w:r>
      <w:r>
        <w:rPr>
          <w:spacing w:val="-4"/>
        </w:rPr>
        <w:t> </w:t>
      </w:r>
      <w:r>
        <w:rPr/>
        <w:t>stains</w:t>
      </w:r>
      <w:r>
        <w:rPr>
          <w:spacing w:val="-4"/>
        </w:rPr>
        <w:t> </w:t>
      </w:r>
      <w:r>
        <w:rPr/>
        <w:t>in</w:t>
      </w:r>
      <w:r>
        <w:rPr>
          <w:spacing w:val="-4"/>
        </w:rPr>
        <w:t> </w:t>
      </w:r>
      <w:r>
        <w:rPr/>
        <w:t>all</w:t>
      </w:r>
      <w:r>
        <w:rPr>
          <w:spacing w:val="-3"/>
        </w:rPr>
        <w:t> </w:t>
      </w:r>
      <w:r>
        <w:rPr/>
        <w:t>muscles</w:t>
      </w:r>
      <w:r>
        <w:rPr>
          <w:spacing w:val="-3"/>
        </w:rPr>
        <w:t> </w:t>
      </w:r>
      <w:r>
        <w:rPr/>
        <w:t>except</w:t>
      </w:r>
      <w:r>
        <w:rPr>
          <w:spacing w:val="-3"/>
        </w:rPr>
        <w:t> </w:t>
      </w:r>
      <w:r>
        <w:rPr/>
        <w:t>the deltoid which showed type grouping of type 1 and type 2 </w:t>
      </w:r>
      <w:r>
        <w:rPr>
          <w:spacing w:val="-2"/>
        </w:rPr>
        <w:t>ﬁbres.</w:t>
      </w:r>
    </w:p>
    <w:p>
      <w:pPr>
        <w:pStyle w:val="BodyText"/>
        <w:spacing w:before="29"/>
      </w:pPr>
    </w:p>
    <w:p>
      <w:pPr>
        <w:pStyle w:val="ListParagraph"/>
        <w:numPr>
          <w:ilvl w:val="1"/>
          <w:numId w:val="1"/>
        </w:numPr>
        <w:tabs>
          <w:tab w:pos="461" w:val="left" w:leader="none"/>
        </w:tabs>
        <w:spacing w:line="240" w:lineRule="auto" w:before="0" w:after="0"/>
        <w:ind w:left="461" w:right="0" w:hanging="373"/>
        <w:jc w:val="left"/>
        <w:rPr>
          <w:rFonts w:ascii="Times New Roman"/>
          <w:i/>
          <w:sz w:val="20"/>
        </w:rPr>
      </w:pPr>
      <w:r>
        <w:rPr>
          <w:rFonts w:ascii="Times New Roman"/>
          <w:i/>
          <w:sz w:val="20"/>
        </w:rPr>
        <w:t>Peripheral</w:t>
      </w:r>
      <w:r>
        <w:rPr>
          <w:rFonts w:ascii="Times New Roman"/>
          <w:i/>
          <w:spacing w:val="12"/>
          <w:sz w:val="20"/>
        </w:rPr>
        <w:t> </w:t>
      </w:r>
      <w:r>
        <w:rPr>
          <w:rFonts w:ascii="Times New Roman"/>
          <w:i/>
          <w:spacing w:val="-2"/>
          <w:sz w:val="20"/>
        </w:rPr>
        <w:t>nerves</w:t>
      </w:r>
    </w:p>
    <w:p>
      <w:pPr>
        <w:pStyle w:val="BodyText"/>
        <w:spacing w:before="20"/>
        <w:rPr>
          <w:rFonts w:ascii="Times New Roman"/>
          <w:i/>
        </w:rPr>
      </w:pPr>
    </w:p>
    <w:p>
      <w:pPr>
        <w:pStyle w:val="BodyText"/>
        <w:spacing w:line="252" w:lineRule="auto" w:before="1"/>
        <w:ind w:left="88" w:right="282" w:firstLine="238"/>
        <w:jc w:val="both"/>
      </w:pPr>
      <w:r>
        <w:rPr/>
        <w:t>The</w:t>
      </w:r>
      <w:r>
        <w:rPr>
          <w:spacing w:val="-13"/>
        </w:rPr>
        <w:t> </w:t>
      </w:r>
      <w:r>
        <w:rPr/>
        <w:t>sural</w:t>
      </w:r>
      <w:r>
        <w:rPr>
          <w:spacing w:val="-12"/>
        </w:rPr>
        <w:t> </w:t>
      </w:r>
      <w:r>
        <w:rPr/>
        <w:t>nerve</w:t>
      </w:r>
      <w:r>
        <w:rPr>
          <w:spacing w:val="-12"/>
        </w:rPr>
        <w:t> </w:t>
      </w:r>
      <w:r>
        <w:rPr/>
        <w:t>showed</w:t>
      </w:r>
      <w:r>
        <w:rPr>
          <w:spacing w:val="-12"/>
        </w:rPr>
        <w:t> </w:t>
      </w:r>
      <w:r>
        <w:rPr/>
        <w:t>severe</w:t>
      </w:r>
      <w:r>
        <w:rPr>
          <w:spacing w:val="-12"/>
        </w:rPr>
        <w:t> </w:t>
      </w:r>
      <w:r>
        <w:rPr/>
        <w:t>loss</w:t>
      </w:r>
      <w:r>
        <w:rPr>
          <w:spacing w:val="-12"/>
        </w:rPr>
        <w:t> </w:t>
      </w:r>
      <w:r>
        <w:rPr/>
        <w:t>of</w:t>
      </w:r>
      <w:r>
        <w:rPr>
          <w:spacing w:val="-12"/>
        </w:rPr>
        <w:t> </w:t>
      </w:r>
      <w:r>
        <w:rPr/>
        <w:t>myelinated</w:t>
      </w:r>
      <w:r>
        <w:rPr>
          <w:spacing w:val="-12"/>
        </w:rPr>
        <w:t> </w:t>
      </w:r>
      <w:r>
        <w:rPr/>
        <w:t>ﬁbres of all diameters with only some residual small diameter ﬁbres</w:t>
      </w:r>
      <w:r>
        <w:rPr>
          <w:spacing w:val="-6"/>
        </w:rPr>
        <w:t> </w:t>
      </w:r>
      <w:r>
        <w:rPr/>
        <w:t>(</w:t>
      </w:r>
      <w:hyperlink w:history="true" w:anchor="_bookmark4">
        <w:r>
          <w:rPr>
            <w:color w:val="000066"/>
          </w:rPr>
          <w:t>Fig.</w:t>
        </w:r>
        <w:r>
          <w:rPr>
            <w:color w:val="000066"/>
            <w:spacing w:val="-6"/>
          </w:rPr>
          <w:t> </w:t>
        </w:r>
        <w:r>
          <w:rPr>
            <w:color w:val="000066"/>
          </w:rPr>
          <w:t>1</w:t>
        </w:r>
      </w:hyperlink>
      <w:r>
        <w:rPr/>
        <w:t>a).</w:t>
      </w:r>
      <w:r>
        <w:rPr>
          <w:spacing w:val="-7"/>
        </w:rPr>
        <w:t> </w:t>
      </w:r>
      <w:r>
        <w:rPr/>
        <w:t>Electron</w:t>
      </w:r>
      <w:r>
        <w:rPr>
          <w:spacing w:val="-7"/>
        </w:rPr>
        <w:t> </w:t>
      </w:r>
      <w:r>
        <w:rPr/>
        <w:t>microscopy</w:t>
      </w:r>
      <w:r>
        <w:rPr>
          <w:spacing w:val="-6"/>
        </w:rPr>
        <w:t> </w:t>
      </w:r>
      <w:r>
        <w:rPr/>
        <w:t>revealed</w:t>
      </w:r>
      <w:r>
        <w:rPr>
          <w:spacing w:val="-6"/>
        </w:rPr>
        <w:t> </w:t>
      </w:r>
      <w:r>
        <w:rPr/>
        <w:t>small</w:t>
      </w:r>
      <w:r>
        <w:rPr>
          <w:spacing w:val="-6"/>
        </w:rPr>
        <w:t> </w:t>
      </w:r>
      <w:r>
        <w:rPr/>
        <w:t>num- </w:t>
      </w:r>
      <w:r>
        <w:rPr>
          <w:spacing w:val="-4"/>
        </w:rPr>
        <w:t>bers</w:t>
      </w:r>
      <w:r>
        <w:rPr>
          <w:spacing w:val="-5"/>
        </w:rPr>
        <w:t> </w:t>
      </w:r>
      <w:r>
        <w:rPr>
          <w:spacing w:val="-4"/>
        </w:rPr>
        <w:t>of</w:t>
      </w:r>
      <w:r>
        <w:rPr>
          <w:spacing w:val="-6"/>
        </w:rPr>
        <w:t> </w:t>
      </w:r>
      <w:r>
        <w:rPr>
          <w:spacing w:val="-4"/>
        </w:rPr>
        <w:t>thinly</w:t>
      </w:r>
      <w:r>
        <w:rPr>
          <w:spacing w:val="-6"/>
        </w:rPr>
        <w:t> </w:t>
      </w:r>
      <w:r>
        <w:rPr>
          <w:spacing w:val="-4"/>
        </w:rPr>
        <w:t>myelinated</w:t>
      </w:r>
      <w:r>
        <w:rPr>
          <w:spacing w:val="-5"/>
        </w:rPr>
        <w:t> </w:t>
      </w:r>
      <w:r>
        <w:rPr>
          <w:spacing w:val="-4"/>
        </w:rPr>
        <w:t>axons,</w:t>
      </w:r>
      <w:r>
        <w:rPr>
          <w:spacing w:val="-5"/>
        </w:rPr>
        <w:t> </w:t>
      </w:r>
      <w:r>
        <w:rPr>
          <w:spacing w:val="-4"/>
        </w:rPr>
        <w:t>some axonal</w:t>
      </w:r>
      <w:r>
        <w:rPr>
          <w:spacing w:val="-5"/>
        </w:rPr>
        <w:t> </w:t>
      </w:r>
      <w:r>
        <w:rPr>
          <w:spacing w:val="-4"/>
        </w:rPr>
        <w:t>atrophy,</w:t>
      </w:r>
      <w:r>
        <w:rPr>
          <w:spacing w:val="-5"/>
        </w:rPr>
        <w:t> </w:t>
      </w:r>
      <w:r>
        <w:rPr>
          <w:spacing w:val="-4"/>
        </w:rPr>
        <w:t>scat- </w:t>
      </w:r>
      <w:r>
        <w:rPr/>
        <w:t>tered</w:t>
      </w:r>
      <w:r>
        <w:rPr>
          <w:spacing w:val="-10"/>
        </w:rPr>
        <w:t> </w:t>
      </w:r>
      <w:r>
        <w:rPr/>
        <w:t>clusters</w:t>
      </w:r>
      <w:r>
        <w:rPr>
          <w:spacing w:val="-10"/>
        </w:rPr>
        <w:t> </w:t>
      </w:r>
      <w:r>
        <w:rPr/>
        <w:t>of</w:t>
      </w:r>
      <w:r>
        <w:rPr>
          <w:spacing w:val="-10"/>
        </w:rPr>
        <w:t> </w:t>
      </w:r>
      <w:r>
        <w:rPr/>
        <w:t>regenerating</w:t>
      </w:r>
      <w:r>
        <w:rPr>
          <w:spacing w:val="-10"/>
        </w:rPr>
        <w:t> </w:t>
      </w:r>
      <w:r>
        <w:rPr/>
        <w:t>ﬁbres</w:t>
      </w:r>
      <w:r>
        <w:rPr>
          <w:spacing w:val="-10"/>
        </w:rPr>
        <w:t> </w:t>
      </w:r>
      <w:r>
        <w:rPr/>
        <w:t>but</w:t>
      </w:r>
      <w:r>
        <w:rPr>
          <w:spacing w:val="-10"/>
        </w:rPr>
        <w:t> </w:t>
      </w:r>
      <w:r>
        <w:rPr/>
        <w:t>no</w:t>
      </w:r>
      <w:r>
        <w:rPr>
          <w:spacing w:val="-10"/>
        </w:rPr>
        <w:t> </w:t>
      </w:r>
      <w:r>
        <w:rPr/>
        <w:t>onion</w:t>
      </w:r>
      <w:r>
        <w:rPr>
          <w:spacing w:val="-10"/>
        </w:rPr>
        <w:t> </w:t>
      </w:r>
      <w:r>
        <w:rPr/>
        <w:t>bulbs</w:t>
      </w:r>
      <w:r>
        <w:rPr>
          <w:spacing w:val="-10"/>
        </w:rPr>
        <w:t> </w:t>
      </w:r>
      <w:r>
        <w:rPr/>
        <w:t>or </w:t>
      </w:r>
      <w:r>
        <w:rPr>
          <w:spacing w:val="-2"/>
        </w:rPr>
        <w:t>Wallerian</w:t>
      </w:r>
      <w:r>
        <w:rPr>
          <w:spacing w:val="12"/>
        </w:rPr>
        <w:t> </w:t>
      </w:r>
      <w:r>
        <w:rPr>
          <w:spacing w:val="-2"/>
        </w:rPr>
        <w:t>degeneration.</w:t>
      </w:r>
      <w:r>
        <w:rPr>
          <w:spacing w:val="12"/>
        </w:rPr>
        <w:t> </w:t>
      </w:r>
      <w:r>
        <w:rPr>
          <w:spacing w:val="-2"/>
        </w:rPr>
        <w:t>Femoral</w:t>
      </w:r>
      <w:r>
        <w:rPr>
          <w:spacing w:val="12"/>
        </w:rPr>
        <w:t> </w:t>
      </w:r>
      <w:r>
        <w:rPr>
          <w:spacing w:val="-2"/>
        </w:rPr>
        <w:t>nerve</w:t>
      </w:r>
      <w:r>
        <w:rPr>
          <w:spacing w:val="12"/>
        </w:rPr>
        <w:t> </w:t>
      </w:r>
      <w:r>
        <w:rPr>
          <w:spacing w:val="-2"/>
        </w:rPr>
        <w:t>showed</w:t>
      </w:r>
      <w:r>
        <w:rPr>
          <w:spacing w:val="11"/>
        </w:rPr>
        <w:t> </w:t>
      </w:r>
      <w:r>
        <w:rPr>
          <w:spacing w:val="-2"/>
        </w:rPr>
        <w:t>mild</w:t>
      </w:r>
      <w:r>
        <w:rPr>
          <w:spacing w:val="12"/>
        </w:rPr>
        <w:t> </w:t>
      </w:r>
      <w:r>
        <w:rPr>
          <w:spacing w:val="-4"/>
        </w:rPr>
        <w:t>loss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3"/>
      </w:pPr>
    </w:p>
    <w:p>
      <w:pPr>
        <w:spacing w:line="259" w:lineRule="auto" w:before="0"/>
        <w:ind w:left="88" w:right="282" w:firstLine="0"/>
        <w:jc w:val="both"/>
        <w:rPr>
          <w:sz w:val="16"/>
        </w:rPr>
      </w:pPr>
      <w:r>
        <w:rPr>
          <w:sz w:val="16"/>
        </w:rPr>
        <w:t>Fig. 1. (a) Sural nerve stained with osmium tetroxide showing very </w:t>
      </w:r>
      <w:r>
        <w:rPr>
          <w:sz w:val="16"/>
        </w:rPr>
        <w:t>few</w:t>
      </w:r>
      <w:r>
        <w:rPr>
          <w:spacing w:val="40"/>
          <w:sz w:val="16"/>
        </w:rPr>
        <w:t> </w:t>
      </w:r>
      <w:r>
        <w:rPr>
          <w:sz w:val="16"/>
        </w:rPr>
        <w:t>residual myelinated axons. Magniﬁcation </w:t>
      </w:r>
      <w:r>
        <w:rPr>
          <w:rFonts w:ascii="Arial" w:hAnsi="Arial"/>
          <w:sz w:val="16"/>
        </w:rPr>
        <w:t>x</w:t>
      </w:r>
      <w:r>
        <w:rPr>
          <w:sz w:val="16"/>
        </w:rPr>
        <w:t>200.</w:t>
      </w:r>
    </w:p>
    <w:p>
      <w:pPr>
        <w:spacing w:after="0" w:line="259" w:lineRule="auto"/>
        <w:jc w:val="both"/>
        <w:rPr>
          <w:sz w:val="16"/>
        </w:rPr>
        <w:sectPr>
          <w:type w:val="continuous"/>
          <w:pgSz w:w="11910" w:h="15880"/>
          <w:pgMar w:top="360" w:bottom="280" w:left="566" w:right="566"/>
          <w:cols w:num="2" w:equalWidth="0">
            <w:col w:w="5150" w:space="230"/>
            <w:col w:w="5398"/>
          </w:cols>
        </w:sectPr>
      </w:pPr>
    </w:p>
    <w:p>
      <w:pPr>
        <w:tabs>
          <w:tab w:pos="10686" w:val="right" w:leader="none"/>
        </w:tabs>
        <w:spacing w:before="49"/>
        <w:ind w:left="3293" w:right="0" w:firstLine="0"/>
        <w:jc w:val="left"/>
        <w:rPr>
          <w:sz w:val="16"/>
        </w:rPr>
      </w:pPr>
      <w:bookmarkStart w:name="2.5 Brain" w:id="13"/>
      <w:bookmarkEnd w:id="13"/>
      <w:r>
        <w:rPr/>
      </w:r>
      <w:bookmarkStart w:name="2.6 Spinal cord" w:id="14"/>
      <w:bookmarkEnd w:id="14"/>
      <w:r>
        <w:rPr/>
      </w:r>
      <w:bookmarkStart w:name="_bookmark5" w:id="15"/>
      <w:bookmarkEnd w:id="15"/>
      <w:r>
        <w:rPr/>
      </w:r>
      <w:r>
        <w:rPr>
          <w:rFonts w:ascii="Times New Roman" w:hAnsi="Times New Roman"/>
          <w:i/>
          <w:sz w:val="16"/>
        </w:rPr>
        <w:t>P.</w:t>
      </w:r>
      <w:r>
        <w:rPr>
          <w:rFonts w:ascii="Times New Roman" w:hAnsi="Times New Roman"/>
          <w:i/>
          <w:spacing w:val="23"/>
          <w:sz w:val="16"/>
        </w:rPr>
        <w:t> </w:t>
      </w:r>
      <w:r>
        <w:rPr>
          <w:rFonts w:ascii="Times New Roman" w:hAnsi="Times New Roman"/>
          <w:i/>
          <w:sz w:val="16"/>
        </w:rPr>
        <w:t>McKelvie</w:t>
      </w:r>
      <w:r>
        <w:rPr>
          <w:rFonts w:ascii="Times New Roman" w:hAnsi="Times New Roman"/>
          <w:i/>
          <w:spacing w:val="24"/>
          <w:sz w:val="16"/>
        </w:rPr>
        <w:t> </w:t>
      </w:r>
      <w:r>
        <w:rPr>
          <w:rFonts w:ascii="Times New Roman" w:hAnsi="Times New Roman"/>
          <w:i/>
          <w:sz w:val="16"/>
        </w:rPr>
        <w:t>et</w:t>
      </w:r>
      <w:r>
        <w:rPr>
          <w:rFonts w:ascii="Times New Roman" w:hAnsi="Times New Roman"/>
          <w:i/>
          <w:spacing w:val="26"/>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Neuromuscular</w:t>
      </w:r>
      <w:r>
        <w:rPr>
          <w:rFonts w:ascii="Times New Roman" w:hAnsi="Times New Roman"/>
          <w:i/>
          <w:spacing w:val="24"/>
          <w:sz w:val="16"/>
        </w:rPr>
        <w:t> </w:t>
      </w:r>
      <w:r>
        <w:rPr>
          <w:rFonts w:ascii="Times New Roman" w:hAnsi="Times New Roman"/>
          <w:i/>
          <w:sz w:val="16"/>
        </w:rPr>
        <w:t>Disorders</w:t>
      </w:r>
      <w:r>
        <w:rPr>
          <w:rFonts w:ascii="Times New Roman" w:hAnsi="Times New Roman"/>
          <w:i/>
          <w:spacing w:val="24"/>
          <w:sz w:val="16"/>
        </w:rPr>
        <w:t> </w:t>
      </w:r>
      <w:r>
        <w:rPr>
          <w:rFonts w:ascii="Times New Roman" w:hAnsi="Times New Roman"/>
          <w:i/>
          <w:sz w:val="16"/>
        </w:rPr>
        <w:t>22</w:t>
      </w:r>
      <w:r>
        <w:rPr>
          <w:rFonts w:ascii="Times New Roman" w:hAnsi="Times New Roman"/>
          <w:i/>
          <w:spacing w:val="24"/>
          <w:sz w:val="16"/>
        </w:rPr>
        <w:t> </w:t>
      </w:r>
      <w:r>
        <w:rPr>
          <w:rFonts w:ascii="Times New Roman" w:hAnsi="Times New Roman"/>
          <w:i/>
          <w:sz w:val="16"/>
        </w:rPr>
        <w:t>(2012)</w:t>
      </w:r>
      <w:r>
        <w:rPr>
          <w:rFonts w:ascii="Times New Roman" w:hAnsi="Times New Roman"/>
          <w:i/>
          <w:spacing w:val="23"/>
          <w:sz w:val="16"/>
        </w:rPr>
        <w:t> </w:t>
      </w:r>
      <w:r>
        <w:rPr>
          <w:rFonts w:ascii="Times New Roman" w:hAnsi="Times New Roman"/>
          <w:i/>
          <w:spacing w:val="-2"/>
          <w:sz w:val="16"/>
        </w:rPr>
        <w:t>401–405</w:t>
      </w:r>
      <w:r>
        <w:rPr>
          <w:rFonts w:ascii="Times New Roman" w:hAnsi="Times New Roman"/>
          <w:i/>
          <w:sz w:val="16"/>
        </w:rPr>
        <w:tab/>
      </w:r>
      <w:r>
        <w:rPr>
          <w:spacing w:val="-5"/>
          <w:sz w:val="16"/>
        </w:rPr>
        <w:t>403</w:t>
      </w:r>
    </w:p>
    <w:p>
      <w:pPr>
        <w:pStyle w:val="BodyText"/>
        <w:spacing w:line="252" w:lineRule="auto" w:before="246"/>
        <w:ind w:left="284" w:right="5466"/>
        <w:jc w:val="both"/>
      </w:pPr>
      <w:r>
        <w:rPr/>
        <w:t>of myelinated ﬁbres, especially larger diameter </w:t>
      </w:r>
      <w:r>
        <w:rPr/>
        <w:t>ﬁbres. Electron microscopy showed similar changes to those in sural nerve but less severe.</w:t>
      </w:r>
    </w:p>
    <w:p>
      <w:pPr>
        <w:pStyle w:val="ListParagraph"/>
        <w:numPr>
          <w:ilvl w:val="1"/>
          <w:numId w:val="1"/>
        </w:numPr>
        <w:tabs>
          <w:tab w:pos="657" w:val="left" w:leader="none"/>
        </w:tabs>
        <w:spacing w:line="240" w:lineRule="auto" w:before="271" w:after="0"/>
        <w:ind w:left="657" w:right="0" w:hanging="373"/>
        <w:jc w:val="left"/>
        <w:rPr>
          <w:rFonts w:ascii="Times New Roman"/>
          <w:i/>
          <w:sz w:val="20"/>
        </w:rPr>
      </w:pPr>
      <w:r>
        <w:rPr>
          <w:rFonts w:ascii="Times New Roman"/>
          <w:i/>
          <w:spacing w:val="-2"/>
          <w:sz w:val="20"/>
        </w:rPr>
        <w:t>Brain</w:t>
      </w:r>
    </w:p>
    <w:p>
      <w:pPr>
        <w:pStyle w:val="ListParagraph"/>
        <w:spacing w:after="0" w:line="240" w:lineRule="auto"/>
        <w:jc w:val="left"/>
        <w:rPr>
          <w:rFonts w:ascii="Times New Roman"/>
          <w:i/>
          <w:sz w:val="20"/>
        </w:rPr>
        <w:sectPr>
          <w:pgSz w:w="11910" w:h="15880"/>
          <w:pgMar w:top="860" w:bottom="280" w:left="566" w:right="566"/>
        </w:sectPr>
      </w:pPr>
    </w:p>
    <w:p>
      <w:pPr>
        <w:pStyle w:val="BodyText"/>
        <w:spacing w:before="22"/>
        <w:rPr>
          <w:rFonts w:ascii="Times New Roman"/>
          <w:i/>
        </w:rPr>
      </w:pPr>
    </w:p>
    <w:p>
      <w:pPr>
        <w:pStyle w:val="BodyText"/>
        <w:spacing w:line="252" w:lineRule="auto"/>
        <w:ind w:left="284" w:firstLine="239"/>
        <w:jc w:val="both"/>
      </w:pPr>
      <w:r>
        <w:rPr/>
        <w:t>There</w:t>
      </w:r>
      <w:r>
        <w:rPr>
          <w:spacing w:val="-10"/>
        </w:rPr>
        <w:t> </w:t>
      </w:r>
      <w:r>
        <w:rPr/>
        <w:t>was</w:t>
      </w:r>
      <w:r>
        <w:rPr>
          <w:spacing w:val="-9"/>
        </w:rPr>
        <w:t> </w:t>
      </w:r>
      <w:r>
        <w:rPr/>
        <w:t>prominent</w:t>
      </w:r>
      <w:r>
        <w:rPr>
          <w:spacing w:val="-10"/>
        </w:rPr>
        <w:t> </w:t>
      </w:r>
      <w:r>
        <w:rPr/>
        <w:t>loss</w:t>
      </w:r>
      <w:r>
        <w:rPr>
          <w:spacing w:val="-9"/>
        </w:rPr>
        <w:t> </w:t>
      </w:r>
      <w:r>
        <w:rPr/>
        <w:t>of</w:t>
      </w:r>
      <w:r>
        <w:rPr>
          <w:spacing w:val="-10"/>
        </w:rPr>
        <w:t> </w:t>
      </w:r>
      <w:r>
        <w:rPr/>
        <w:t>pigmented</w:t>
      </w:r>
      <w:r>
        <w:rPr>
          <w:spacing w:val="-10"/>
        </w:rPr>
        <w:t> </w:t>
      </w:r>
      <w:r>
        <w:rPr/>
        <w:t>neurons</w:t>
      </w:r>
      <w:r>
        <w:rPr>
          <w:spacing w:val="-9"/>
        </w:rPr>
        <w:t> </w:t>
      </w:r>
      <w:r>
        <w:rPr/>
        <w:t>in</w:t>
      </w:r>
      <w:r>
        <w:rPr>
          <w:spacing w:val="-10"/>
        </w:rPr>
        <w:t> </w:t>
      </w:r>
      <w:r>
        <w:rPr/>
        <w:t>the substantia nigra bilaterally (</w:t>
      </w:r>
      <w:hyperlink w:history="true" w:anchor="_bookmark6">
        <w:r>
          <w:rPr>
            <w:color w:val="000066"/>
          </w:rPr>
          <w:t>Fig. 2</w:t>
        </w:r>
      </w:hyperlink>
      <w:r>
        <w:rPr/>
        <w:t>) with no Lewy bodies </w:t>
      </w:r>
      <w:r>
        <w:rPr>
          <w:spacing w:val="-4"/>
        </w:rPr>
        <w:t>or neuroﬁbrillary tangles and negative immunohistochem- istry for Tau, ubiquitin and alpha-synuclein. Mild neuronal </w:t>
      </w:r>
      <w:bookmarkStart w:name="2.7 Biochemical studies" w:id="16"/>
      <w:bookmarkEnd w:id="16"/>
      <w:r>
        <w:rPr/>
        <w:t>loss</w:t>
      </w:r>
      <w:r>
        <w:rPr/>
        <w:t> and gliosis was noted in the vestibular nuclei. There was severe neuronal loss and gliosis in the ventrolateral posterior</w:t>
      </w:r>
      <w:r>
        <w:rPr>
          <w:spacing w:val="-2"/>
        </w:rPr>
        <w:t> </w:t>
      </w:r>
      <w:r>
        <w:rPr/>
        <w:t>nuclei</w:t>
      </w:r>
      <w:r>
        <w:rPr>
          <w:spacing w:val="-1"/>
        </w:rPr>
        <w:t> </w:t>
      </w:r>
      <w:r>
        <w:rPr/>
        <w:t>of</w:t>
      </w:r>
      <w:r>
        <w:rPr>
          <w:spacing w:val="-3"/>
        </w:rPr>
        <w:t> </w:t>
      </w:r>
      <w:r>
        <w:rPr/>
        <w:t>the</w:t>
      </w:r>
      <w:r>
        <w:rPr>
          <w:spacing w:val="-2"/>
        </w:rPr>
        <w:t> </w:t>
      </w:r>
      <w:r>
        <w:rPr/>
        <w:t>thalamus.</w:t>
      </w:r>
      <w:r>
        <w:rPr>
          <w:spacing w:val="-3"/>
        </w:rPr>
        <w:t> </w:t>
      </w:r>
      <w:r>
        <w:rPr/>
        <w:t>Neuronal</w:t>
      </w:r>
      <w:r>
        <w:rPr>
          <w:spacing w:val="-3"/>
        </w:rPr>
        <w:t> </w:t>
      </w:r>
      <w:r>
        <w:rPr/>
        <w:t>loss</w:t>
      </w:r>
      <w:r>
        <w:rPr>
          <w:spacing w:val="-2"/>
        </w:rPr>
        <w:t> </w:t>
      </w:r>
      <w:r>
        <w:rPr/>
        <w:t>and</w:t>
      </w:r>
      <w:r>
        <w:rPr>
          <w:spacing w:val="-2"/>
        </w:rPr>
        <w:t> </w:t>
      </w:r>
      <w:r>
        <w:rPr/>
        <w:t>atro- phy was seen in the head of the caudate nucleus without overt infarction. There was minimal loss of the Purkinje cells in the superior cerebellar vermis. Dentate nucleus and cerebellum were otherwise normal.</w:t>
      </w:r>
    </w:p>
    <w:p>
      <w:pPr>
        <w:pStyle w:val="BodyText"/>
        <w:spacing w:before="46"/>
      </w:pPr>
    </w:p>
    <w:p>
      <w:pPr>
        <w:pStyle w:val="ListParagraph"/>
        <w:numPr>
          <w:ilvl w:val="1"/>
          <w:numId w:val="1"/>
        </w:numPr>
        <w:tabs>
          <w:tab w:pos="657" w:val="left" w:leader="none"/>
        </w:tabs>
        <w:spacing w:line="240" w:lineRule="auto" w:before="0" w:after="0"/>
        <w:ind w:left="657" w:right="0" w:hanging="373"/>
        <w:jc w:val="left"/>
        <w:rPr>
          <w:rFonts w:ascii="Times New Roman"/>
          <w:i/>
          <w:sz w:val="20"/>
        </w:rPr>
      </w:pPr>
      <w:r>
        <w:rPr>
          <w:rFonts w:ascii="Times New Roman"/>
          <w:i/>
          <w:sz w:val="20"/>
        </w:rPr>
        <w:t>Spinal</w:t>
      </w:r>
      <w:r>
        <w:rPr>
          <w:rFonts w:ascii="Times New Roman"/>
          <w:i/>
          <w:spacing w:val="32"/>
          <w:sz w:val="20"/>
        </w:rPr>
        <w:t> </w:t>
      </w:r>
      <w:r>
        <w:rPr>
          <w:rFonts w:ascii="Times New Roman"/>
          <w:i/>
          <w:spacing w:val="-4"/>
          <w:sz w:val="20"/>
        </w:rPr>
        <w:t>cord</w:t>
      </w:r>
    </w:p>
    <w:p>
      <w:pPr>
        <w:pStyle w:val="BodyText"/>
        <w:spacing w:before="22"/>
        <w:rPr>
          <w:rFonts w:ascii="Times New Roman"/>
          <w:i/>
        </w:rPr>
      </w:pPr>
    </w:p>
    <w:p>
      <w:pPr>
        <w:pStyle w:val="BodyText"/>
        <w:spacing w:line="252" w:lineRule="auto"/>
        <w:ind w:left="284" w:firstLine="239"/>
        <w:jc w:val="both"/>
      </w:pPr>
      <w:r>
        <w:rPr>
          <w:spacing w:val="-2"/>
        </w:rPr>
        <w:t>There</w:t>
      </w:r>
      <w:r>
        <w:rPr>
          <w:spacing w:val="-11"/>
        </w:rPr>
        <w:t> </w:t>
      </w:r>
      <w:r>
        <w:rPr>
          <w:spacing w:val="-2"/>
        </w:rPr>
        <w:t>was</w:t>
      </w:r>
      <w:r>
        <w:rPr>
          <w:spacing w:val="-10"/>
        </w:rPr>
        <w:t> </w:t>
      </w:r>
      <w:r>
        <w:rPr>
          <w:spacing w:val="-2"/>
        </w:rPr>
        <w:t>prominent</w:t>
      </w:r>
      <w:r>
        <w:rPr>
          <w:spacing w:val="-10"/>
        </w:rPr>
        <w:t> </w:t>
      </w:r>
      <w:r>
        <w:rPr>
          <w:spacing w:val="-2"/>
        </w:rPr>
        <w:t>atrophy</w:t>
      </w:r>
      <w:r>
        <w:rPr>
          <w:spacing w:val="-10"/>
        </w:rPr>
        <w:t> </w:t>
      </w:r>
      <w:r>
        <w:rPr>
          <w:spacing w:val="-2"/>
        </w:rPr>
        <w:t>of</w:t>
      </w:r>
      <w:r>
        <w:rPr>
          <w:spacing w:val="-10"/>
        </w:rPr>
        <w:t> </w:t>
      </w:r>
      <w:r>
        <w:rPr>
          <w:spacing w:val="-2"/>
        </w:rPr>
        <w:t>the</w:t>
      </w:r>
      <w:r>
        <w:rPr>
          <w:spacing w:val="-10"/>
        </w:rPr>
        <w:t> </w:t>
      </w:r>
      <w:r>
        <w:rPr>
          <w:spacing w:val="-2"/>
        </w:rPr>
        <w:t>gracile</w:t>
      </w:r>
      <w:r>
        <w:rPr>
          <w:spacing w:val="-10"/>
        </w:rPr>
        <w:t> </w:t>
      </w:r>
      <w:r>
        <w:rPr>
          <w:spacing w:val="-2"/>
        </w:rPr>
        <w:t>and</w:t>
      </w:r>
      <w:r>
        <w:rPr>
          <w:spacing w:val="-10"/>
        </w:rPr>
        <w:t> </w:t>
      </w:r>
      <w:r>
        <w:rPr>
          <w:spacing w:val="-2"/>
        </w:rPr>
        <w:t>cuneate </w:t>
      </w:r>
      <w:r>
        <w:rPr>
          <w:spacing w:val="-4"/>
        </w:rPr>
        <w:t>nuclei,</w:t>
      </w:r>
      <w:r>
        <w:rPr>
          <w:spacing w:val="-9"/>
        </w:rPr>
        <w:t> </w:t>
      </w:r>
      <w:r>
        <w:rPr>
          <w:spacing w:val="-4"/>
        </w:rPr>
        <w:t>posterior</w:t>
      </w:r>
      <w:r>
        <w:rPr>
          <w:spacing w:val="-8"/>
        </w:rPr>
        <w:t> </w:t>
      </w:r>
      <w:r>
        <w:rPr>
          <w:spacing w:val="-4"/>
        </w:rPr>
        <w:t>columns</w:t>
      </w:r>
      <w:r>
        <w:rPr>
          <w:spacing w:val="-8"/>
        </w:rPr>
        <w:t> </w:t>
      </w:r>
      <w:r>
        <w:rPr>
          <w:spacing w:val="-4"/>
        </w:rPr>
        <w:t>at</w:t>
      </w:r>
      <w:r>
        <w:rPr>
          <w:spacing w:val="-8"/>
        </w:rPr>
        <w:t> </w:t>
      </w:r>
      <w:r>
        <w:rPr>
          <w:spacing w:val="-4"/>
        </w:rPr>
        <w:t>all</w:t>
      </w:r>
      <w:r>
        <w:rPr>
          <w:spacing w:val="-8"/>
        </w:rPr>
        <w:t> </w:t>
      </w:r>
      <w:r>
        <w:rPr>
          <w:spacing w:val="-4"/>
        </w:rPr>
        <w:t>levels</w:t>
      </w:r>
      <w:r>
        <w:rPr>
          <w:spacing w:val="-8"/>
        </w:rPr>
        <w:t> </w:t>
      </w:r>
      <w:r>
        <w:rPr>
          <w:spacing w:val="-4"/>
        </w:rPr>
        <w:t>and</w:t>
      </w:r>
      <w:r>
        <w:rPr>
          <w:spacing w:val="-8"/>
        </w:rPr>
        <w:t> </w:t>
      </w:r>
      <w:r>
        <w:rPr>
          <w:spacing w:val="-4"/>
        </w:rPr>
        <w:t>the</w:t>
      </w:r>
      <w:r>
        <w:rPr>
          <w:spacing w:val="-8"/>
        </w:rPr>
        <w:t> </w:t>
      </w:r>
      <w:r>
        <w:rPr>
          <w:spacing w:val="-4"/>
        </w:rPr>
        <w:t>dorsal</w:t>
      </w:r>
      <w:r>
        <w:rPr>
          <w:spacing w:val="-8"/>
        </w:rPr>
        <w:t> </w:t>
      </w:r>
      <w:r>
        <w:rPr>
          <w:spacing w:val="-4"/>
        </w:rPr>
        <w:t>spinoc- </w:t>
      </w:r>
      <w:r>
        <w:rPr/>
        <w:t>erebellar tract with very atrophic dorsal nerve roots </w:t>
      </w:r>
      <w:r>
        <w:rPr>
          <w:spacing w:val="-2"/>
        </w:rPr>
        <w:t>(</w:t>
      </w:r>
      <w:hyperlink w:history="true" w:anchor="_bookmark5">
        <w:r>
          <w:rPr>
            <w:color w:val="000066"/>
            <w:spacing w:val="-2"/>
          </w:rPr>
          <w:t>Figs.</w:t>
        </w:r>
        <w:r>
          <w:rPr>
            <w:color w:val="000066"/>
            <w:spacing w:val="-6"/>
          </w:rPr>
          <w:t> </w:t>
        </w:r>
        <w:r>
          <w:rPr>
            <w:color w:val="000066"/>
            <w:spacing w:val="-2"/>
          </w:rPr>
          <w:t>3a</w:t>
        </w:r>
        <w:r>
          <w:rPr>
            <w:color w:val="000066"/>
            <w:spacing w:val="-8"/>
          </w:rPr>
          <w:t> </w:t>
        </w:r>
        <w:r>
          <w:rPr>
            <w:color w:val="000066"/>
            <w:spacing w:val="-2"/>
          </w:rPr>
          <w:t>and</w:t>
        </w:r>
        <w:r>
          <w:rPr>
            <w:color w:val="000066"/>
            <w:spacing w:val="-8"/>
          </w:rPr>
          <w:t> </w:t>
        </w:r>
        <w:r>
          <w:rPr>
            <w:color w:val="000066"/>
            <w:spacing w:val="-2"/>
          </w:rPr>
          <w:t>3b</w:t>
        </w:r>
      </w:hyperlink>
      <w:r>
        <w:rPr>
          <w:spacing w:val="-2"/>
        </w:rPr>
        <w:t>).</w:t>
      </w:r>
      <w:r>
        <w:rPr>
          <w:spacing w:val="-7"/>
        </w:rPr>
        <w:t> </w:t>
      </w:r>
      <w:r>
        <w:rPr>
          <w:spacing w:val="-2"/>
        </w:rPr>
        <w:t>Luxol</w:t>
      </w:r>
      <w:r>
        <w:rPr>
          <w:spacing w:val="-6"/>
        </w:rPr>
        <w:t> </w:t>
      </w:r>
      <w:r>
        <w:rPr>
          <w:spacing w:val="-2"/>
        </w:rPr>
        <w:t>fast</w:t>
      </w:r>
      <w:r>
        <w:rPr>
          <w:spacing w:val="-6"/>
        </w:rPr>
        <w:t> </w:t>
      </w:r>
      <w:r>
        <w:rPr>
          <w:spacing w:val="-2"/>
        </w:rPr>
        <w:t>blue</w:t>
      </w:r>
      <w:r>
        <w:rPr>
          <w:spacing w:val="-7"/>
        </w:rPr>
        <w:t> </w:t>
      </w:r>
      <w:r>
        <w:rPr>
          <w:spacing w:val="-2"/>
        </w:rPr>
        <w:t>and</w:t>
      </w:r>
      <w:r>
        <w:rPr>
          <w:spacing w:val="-8"/>
        </w:rPr>
        <w:t> </w:t>
      </w:r>
      <w:r>
        <w:rPr>
          <w:spacing w:val="-2"/>
        </w:rPr>
        <w:t>neuroﬁlament</w:t>
      </w:r>
      <w:r>
        <w:rPr>
          <w:spacing w:val="-7"/>
        </w:rPr>
        <w:t> </w:t>
      </w:r>
      <w:r>
        <w:rPr>
          <w:spacing w:val="-2"/>
        </w:rPr>
        <w:t>stains </w:t>
      </w:r>
      <w:r>
        <w:rPr/>
        <w:t>conﬁrmed that there was both severe axonal and myelin </w:t>
      </w:r>
      <w:r>
        <w:rPr>
          <w:spacing w:val="-4"/>
        </w:rPr>
        <w:t>loss</w:t>
      </w:r>
      <w:r>
        <w:rPr>
          <w:spacing w:val="-8"/>
        </w:rPr>
        <w:t> </w:t>
      </w:r>
      <w:r>
        <w:rPr>
          <w:spacing w:val="-4"/>
        </w:rPr>
        <w:t>in</w:t>
      </w:r>
      <w:r>
        <w:rPr>
          <w:spacing w:val="-7"/>
        </w:rPr>
        <w:t> </w:t>
      </w:r>
      <w:r>
        <w:rPr>
          <w:spacing w:val="-4"/>
        </w:rPr>
        <w:t>the</w:t>
      </w:r>
      <w:r>
        <w:rPr>
          <w:spacing w:val="-8"/>
        </w:rPr>
        <w:t> </w:t>
      </w:r>
      <w:r>
        <w:rPr>
          <w:spacing w:val="-4"/>
        </w:rPr>
        <w:t>dorsal</w:t>
      </w:r>
      <w:r>
        <w:rPr>
          <w:spacing w:val="-8"/>
        </w:rPr>
        <w:t> </w:t>
      </w:r>
      <w:r>
        <w:rPr>
          <w:spacing w:val="-4"/>
        </w:rPr>
        <w:t>columns.</w:t>
      </w:r>
      <w:r>
        <w:rPr>
          <w:spacing w:val="-8"/>
        </w:rPr>
        <w:t> </w:t>
      </w:r>
      <w:r>
        <w:rPr>
          <w:spacing w:val="-4"/>
        </w:rPr>
        <w:t>Clarke’s</w:t>
      </w:r>
      <w:r>
        <w:rPr>
          <w:spacing w:val="-9"/>
        </w:rPr>
        <w:t> </w:t>
      </w:r>
      <w:r>
        <w:rPr>
          <w:spacing w:val="-4"/>
        </w:rPr>
        <w:t>nucleus</w:t>
      </w:r>
      <w:r>
        <w:rPr>
          <w:spacing w:val="-7"/>
        </w:rPr>
        <w:t> </w:t>
      </w:r>
      <w:r>
        <w:rPr>
          <w:spacing w:val="-4"/>
        </w:rPr>
        <w:t>showed</w:t>
      </w:r>
      <w:r>
        <w:rPr>
          <w:spacing w:val="-8"/>
        </w:rPr>
        <w:t> </w:t>
      </w:r>
      <w:r>
        <w:rPr>
          <w:spacing w:val="-4"/>
        </w:rPr>
        <w:t>moder- </w:t>
      </w:r>
      <w:r>
        <w:rPr/>
        <w:t>ate</w:t>
      </w:r>
      <w:r>
        <w:rPr>
          <w:spacing w:val="-9"/>
        </w:rPr>
        <w:t> </w:t>
      </w:r>
      <w:r>
        <w:rPr/>
        <w:t>depletion</w:t>
      </w:r>
      <w:r>
        <w:rPr>
          <w:spacing w:val="-10"/>
        </w:rPr>
        <w:t> </w:t>
      </w:r>
      <w:r>
        <w:rPr/>
        <w:t>of</w:t>
      </w:r>
      <w:r>
        <w:rPr>
          <w:spacing w:val="-10"/>
        </w:rPr>
        <w:t> </w:t>
      </w:r>
      <w:r>
        <w:rPr/>
        <w:t>large</w:t>
      </w:r>
      <w:r>
        <w:rPr>
          <w:spacing w:val="-10"/>
        </w:rPr>
        <w:t> </w:t>
      </w:r>
      <w:r>
        <w:rPr/>
        <w:t>neurons</w:t>
      </w:r>
      <w:r>
        <w:rPr>
          <w:spacing w:val="-10"/>
        </w:rPr>
        <w:t> </w:t>
      </w:r>
      <w:r>
        <w:rPr/>
        <w:t>and</w:t>
      </w:r>
      <w:r>
        <w:rPr>
          <w:spacing w:val="-9"/>
        </w:rPr>
        <w:t> </w:t>
      </w:r>
      <w:r>
        <w:rPr/>
        <w:t>reduced</w:t>
      </w:r>
      <w:r>
        <w:rPr>
          <w:spacing w:val="-9"/>
        </w:rPr>
        <w:t> </w:t>
      </w:r>
      <w:r>
        <w:rPr/>
        <w:t>size</w:t>
      </w:r>
      <w:r>
        <w:rPr>
          <w:spacing w:val="-9"/>
        </w:rPr>
        <w:t> </w:t>
      </w:r>
      <w:r>
        <w:rPr/>
        <w:t>and</w:t>
      </w:r>
      <w:r>
        <w:rPr>
          <w:spacing w:val="-10"/>
        </w:rPr>
        <w:t> </w:t>
      </w:r>
      <w:r>
        <w:rPr/>
        <w:t>num- bers of residual neurons. Dorsal root ganglia showed degeneration</w:t>
      </w:r>
      <w:r>
        <w:rPr>
          <w:spacing w:val="-12"/>
        </w:rPr>
        <w:t> </w:t>
      </w:r>
      <w:r>
        <w:rPr/>
        <w:t>with</w:t>
      </w:r>
      <w:r>
        <w:rPr>
          <w:spacing w:val="-12"/>
        </w:rPr>
        <w:t> </w:t>
      </w:r>
      <w:r>
        <w:rPr/>
        <w:t>loss</w:t>
      </w:r>
      <w:r>
        <w:rPr>
          <w:spacing w:val="-11"/>
        </w:rPr>
        <w:t> </w:t>
      </w:r>
      <w:r>
        <w:rPr/>
        <w:t>of</w:t>
      </w:r>
      <w:r>
        <w:rPr>
          <w:spacing w:val="-12"/>
        </w:rPr>
        <w:t> </w:t>
      </w:r>
      <w:r>
        <w:rPr/>
        <w:t>neurons</w:t>
      </w:r>
      <w:r>
        <w:rPr>
          <w:spacing w:val="-12"/>
        </w:rPr>
        <w:t> </w:t>
      </w:r>
      <w:r>
        <w:rPr/>
        <w:t>with</w:t>
      </w:r>
      <w:r>
        <w:rPr>
          <w:spacing w:val="-12"/>
        </w:rPr>
        <w:t> </w:t>
      </w:r>
      <w:r>
        <w:rPr/>
        <w:t>residual</w:t>
      </w:r>
      <w:r>
        <w:rPr>
          <w:spacing w:val="-12"/>
        </w:rPr>
        <w:t> </w:t>
      </w:r>
      <w:r>
        <w:rPr/>
        <w:t>islands</w:t>
      </w:r>
      <w:r>
        <w:rPr>
          <w:spacing w:val="-12"/>
        </w:rPr>
        <w:t> </w:t>
      </w:r>
      <w:r>
        <w:rPr/>
        <w:t>of </w:t>
      </w:r>
      <w:bookmarkStart w:name="_bookmark6" w:id="17"/>
      <w:bookmarkEnd w:id="17"/>
      <w:r>
        <w:rPr>
          <w:w w:val="102"/>
        </w:rPr>
      </w:r>
      <w:bookmarkStart w:name="_bookmark7" w:id="18"/>
      <w:bookmarkEnd w:id="18"/>
      <w:r>
        <w:rPr/>
        <w:t>satell</w:t>
      </w:r>
      <w:r>
        <w:rPr/>
        <w:t>ite</w:t>
      </w:r>
      <w:r>
        <w:rPr>
          <w:spacing w:val="-3"/>
        </w:rPr>
        <w:t> </w:t>
      </w:r>
      <w:r>
        <w:rPr/>
        <w:t>cells</w:t>
      </w:r>
      <w:r>
        <w:rPr>
          <w:spacing w:val="-3"/>
        </w:rPr>
        <w:t> </w:t>
      </w:r>
      <w:r>
        <w:rPr/>
        <w:t>and</w:t>
      </w:r>
      <w:r>
        <w:rPr>
          <w:spacing w:val="-3"/>
        </w:rPr>
        <w:t> </w:t>
      </w:r>
      <w:r>
        <w:rPr/>
        <w:t>a</w:t>
      </w:r>
      <w:r>
        <w:rPr>
          <w:spacing w:val="-4"/>
        </w:rPr>
        <w:t> </w:t>
      </w:r>
      <w:r>
        <w:rPr/>
        <w:t>number</w:t>
      </w:r>
      <w:r>
        <w:rPr>
          <w:spacing w:val="-3"/>
        </w:rPr>
        <w:t> </w:t>
      </w:r>
      <w:r>
        <w:rPr/>
        <w:t>of</w:t>
      </w:r>
      <w:r>
        <w:rPr>
          <w:spacing w:val="-3"/>
        </w:rPr>
        <w:t> </w:t>
      </w:r>
      <w:r>
        <w:rPr/>
        <w:t>degenerating</w:t>
      </w:r>
      <w:r>
        <w:rPr>
          <w:spacing w:val="-2"/>
        </w:rPr>
        <w:t> </w:t>
      </w:r>
      <w:r>
        <w:rPr/>
        <w:t>and</w:t>
      </w:r>
      <w:r>
        <w:rPr>
          <w:spacing w:val="-3"/>
        </w:rPr>
        <w:t> </w:t>
      </w:r>
      <w:r>
        <w:rPr/>
        <w:t>atrophic neurons</w:t>
      </w:r>
      <w:r>
        <w:rPr>
          <w:spacing w:val="-6"/>
        </w:rPr>
        <w:t> </w:t>
      </w:r>
      <w:r>
        <w:rPr/>
        <w:t>(</w:t>
      </w:r>
      <w:hyperlink w:history="true" w:anchor="_bookmark7">
        <w:r>
          <w:rPr>
            <w:color w:val="000066"/>
          </w:rPr>
          <w:t>Fig.</w:t>
        </w:r>
        <w:r>
          <w:rPr>
            <w:color w:val="000066"/>
            <w:spacing w:val="-5"/>
          </w:rPr>
          <w:t> </w:t>
        </w:r>
        <w:r>
          <w:rPr>
            <w:color w:val="000066"/>
          </w:rPr>
          <w:t>3c</w:t>
        </w:r>
      </w:hyperlink>
      <w:r>
        <w:rPr/>
        <w:t>).</w:t>
      </w:r>
      <w:r>
        <w:rPr>
          <w:spacing w:val="-5"/>
        </w:rPr>
        <w:t> </w:t>
      </w:r>
      <w:r>
        <w:rPr/>
        <w:t>The</w:t>
      </w:r>
      <w:r>
        <w:rPr>
          <w:spacing w:val="-5"/>
        </w:rPr>
        <w:t> </w:t>
      </w:r>
      <w:r>
        <w:rPr/>
        <w:t>anterior</w:t>
      </w:r>
      <w:r>
        <w:rPr>
          <w:spacing w:val="-6"/>
        </w:rPr>
        <w:t> </w:t>
      </w:r>
      <w:r>
        <w:rPr/>
        <w:t>nerve</w:t>
      </w:r>
      <w:r>
        <w:rPr>
          <w:spacing w:val="-6"/>
        </w:rPr>
        <w:t> </w:t>
      </w:r>
      <w:r>
        <w:rPr/>
        <w:t>roots</w:t>
      </w:r>
      <w:r>
        <w:rPr>
          <w:spacing w:val="-5"/>
        </w:rPr>
        <w:t> </w:t>
      </w:r>
      <w:r>
        <w:rPr/>
        <w:t>also</w:t>
      </w:r>
      <w:r>
        <w:rPr>
          <w:spacing w:val="-4"/>
        </w:rPr>
        <w:t> </w:t>
      </w:r>
      <w:r>
        <w:rPr/>
        <w:t>appeared mildly</w:t>
      </w:r>
      <w:r>
        <w:rPr>
          <w:spacing w:val="-2"/>
        </w:rPr>
        <w:t> </w:t>
      </w:r>
      <w:r>
        <w:rPr/>
        <w:t>atrophic</w:t>
      </w:r>
      <w:r>
        <w:rPr>
          <w:spacing w:val="-4"/>
        </w:rPr>
        <w:t> </w:t>
      </w:r>
      <w:r>
        <w:rPr/>
        <w:t>with</w:t>
      </w:r>
      <w:r>
        <w:rPr>
          <w:spacing w:val="-2"/>
        </w:rPr>
        <w:t> </w:t>
      </w:r>
      <w:r>
        <w:rPr/>
        <w:t>some</w:t>
      </w:r>
      <w:r>
        <w:rPr>
          <w:spacing w:val="-3"/>
        </w:rPr>
        <w:t> </w:t>
      </w:r>
      <w:r>
        <w:rPr/>
        <w:t>loss</w:t>
      </w:r>
      <w:r>
        <w:rPr>
          <w:spacing w:val="-3"/>
        </w:rPr>
        <w:t> </w:t>
      </w:r>
      <w:r>
        <w:rPr/>
        <w:t>of</w:t>
      </w:r>
      <w:r>
        <w:rPr>
          <w:spacing w:val="-3"/>
        </w:rPr>
        <w:t> </w:t>
      </w:r>
      <w:r>
        <w:rPr/>
        <w:t>neurons</w:t>
      </w:r>
      <w:r>
        <w:rPr>
          <w:spacing w:val="-2"/>
        </w:rPr>
        <w:t> </w:t>
      </w:r>
      <w:r>
        <w:rPr/>
        <w:t>in</w:t>
      </w:r>
      <w:r>
        <w:rPr>
          <w:spacing w:val="-4"/>
        </w:rPr>
        <w:t> </w:t>
      </w:r>
      <w:r>
        <w:rPr/>
        <w:t>the</w:t>
      </w:r>
      <w:r>
        <w:rPr>
          <w:spacing w:val="-2"/>
        </w:rPr>
        <w:t> </w:t>
      </w:r>
      <w:r>
        <w:rPr/>
        <w:t>anterior horns in lumbar cord.</w:t>
      </w:r>
    </w:p>
    <w:p>
      <w:pPr>
        <w:pStyle w:val="BodyText"/>
        <w:spacing w:before="48"/>
      </w:pPr>
    </w:p>
    <w:p>
      <w:pPr>
        <w:pStyle w:val="ListParagraph"/>
        <w:numPr>
          <w:ilvl w:val="1"/>
          <w:numId w:val="1"/>
        </w:numPr>
        <w:tabs>
          <w:tab w:pos="657" w:val="left" w:leader="none"/>
        </w:tabs>
        <w:spacing w:line="240" w:lineRule="auto" w:before="1" w:after="0"/>
        <w:ind w:left="657" w:right="0" w:hanging="373"/>
        <w:jc w:val="left"/>
        <w:rPr>
          <w:rFonts w:ascii="Times New Roman"/>
          <w:i/>
          <w:sz w:val="20"/>
        </w:rPr>
      </w:pPr>
      <w:r>
        <w:rPr>
          <w:rFonts w:ascii="Times New Roman"/>
          <w:i/>
          <w:sz w:val="20"/>
        </w:rPr>
        <w:t>Biochemical</w:t>
      </w:r>
      <w:r>
        <w:rPr>
          <w:rFonts w:ascii="Times New Roman"/>
          <w:i/>
          <w:spacing w:val="18"/>
          <w:sz w:val="20"/>
        </w:rPr>
        <w:t> </w:t>
      </w:r>
      <w:r>
        <w:rPr>
          <w:rFonts w:ascii="Times New Roman"/>
          <w:i/>
          <w:spacing w:val="-2"/>
          <w:sz w:val="20"/>
        </w:rPr>
        <w:t>studies</w:t>
      </w:r>
    </w:p>
    <w:p>
      <w:pPr>
        <w:pStyle w:val="BodyText"/>
        <w:spacing w:before="20"/>
        <w:rPr>
          <w:rFonts w:ascii="Times New Roman"/>
          <w:i/>
        </w:rPr>
      </w:pPr>
    </w:p>
    <w:p>
      <w:pPr>
        <w:pStyle w:val="BodyText"/>
        <w:spacing w:line="252" w:lineRule="auto"/>
        <w:ind w:left="284" w:firstLine="239"/>
        <w:jc w:val="both"/>
      </w:pPr>
      <w:r>
        <w:rPr/>
        <w:t>The results for skeletal muscle respiratory </w:t>
      </w:r>
      <w:r>
        <w:rPr/>
        <w:t>chain </w:t>
      </w:r>
      <w:r>
        <w:rPr>
          <w:spacing w:val="-2"/>
        </w:rPr>
        <w:t>enzymes</w:t>
      </w:r>
      <w:r>
        <w:rPr>
          <w:spacing w:val="7"/>
        </w:rPr>
        <w:t> </w:t>
      </w:r>
      <w:r>
        <w:rPr>
          <w:spacing w:val="-2"/>
        </w:rPr>
        <w:t>were</w:t>
      </w:r>
      <w:r>
        <w:rPr>
          <w:spacing w:val="6"/>
        </w:rPr>
        <w:t> </w:t>
      </w:r>
      <w:r>
        <w:rPr>
          <w:spacing w:val="-2"/>
        </w:rPr>
        <w:t>equivocal</w:t>
      </w:r>
      <w:r>
        <w:rPr>
          <w:spacing w:val="8"/>
        </w:rPr>
        <w:t> </w:t>
      </w:r>
      <w:r>
        <w:rPr>
          <w:spacing w:val="-2"/>
        </w:rPr>
        <w:t>showing</w:t>
      </w:r>
      <w:r>
        <w:rPr>
          <w:spacing w:val="7"/>
        </w:rPr>
        <w:t> </w:t>
      </w:r>
      <w:r>
        <w:rPr>
          <w:spacing w:val="-2"/>
        </w:rPr>
        <w:t>borderline</w:t>
      </w:r>
      <w:r>
        <w:rPr>
          <w:spacing w:val="7"/>
        </w:rPr>
        <w:t> </w:t>
      </w:r>
      <w:r>
        <w:rPr>
          <w:spacing w:val="-2"/>
        </w:rPr>
        <w:t>low</w:t>
      </w:r>
      <w:r>
        <w:rPr>
          <w:spacing w:val="7"/>
        </w:rPr>
        <w:t> </w:t>
      </w:r>
      <w:r>
        <w:rPr>
          <w:spacing w:val="-4"/>
        </w:rPr>
        <w:t>activities</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9"/>
        <w:rPr>
          <w:sz w:val="16"/>
        </w:rPr>
      </w:pPr>
    </w:p>
    <w:p>
      <w:pPr>
        <w:spacing w:line="261" w:lineRule="auto" w:before="0"/>
        <w:ind w:left="284" w:right="85" w:firstLine="0"/>
        <w:jc w:val="both"/>
        <w:rPr>
          <w:sz w:val="16"/>
        </w:rPr>
      </w:pPr>
      <w:r>
        <w:rPr>
          <w:sz w:val="16"/>
        </w:rPr>
        <w:t>Fig. 3a. Low power photomicrograph of cervical spinal cord </w:t>
      </w:r>
      <w:r>
        <w:rPr>
          <w:sz w:val="16"/>
        </w:rPr>
        <w:t>showing</w:t>
      </w:r>
      <w:r>
        <w:rPr>
          <w:spacing w:val="40"/>
          <w:sz w:val="16"/>
        </w:rPr>
        <w:t> </w:t>
      </w:r>
      <w:r>
        <w:rPr>
          <w:spacing w:val="-2"/>
          <w:sz w:val="16"/>
        </w:rPr>
        <w:t>severe</w:t>
      </w:r>
      <w:r>
        <w:rPr>
          <w:spacing w:val="-2"/>
          <w:sz w:val="16"/>
        </w:rPr>
        <w:t> axonal</w:t>
      </w:r>
      <w:r>
        <w:rPr>
          <w:spacing w:val="-2"/>
          <w:sz w:val="16"/>
        </w:rPr>
        <w:t> loss</w:t>
      </w:r>
      <w:r>
        <w:rPr>
          <w:spacing w:val="-2"/>
          <w:sz w:val="16"/>
        </w:rPr>
        <w:t> in</w:t>
      </w:r>
      <w:r>
        <w:rPr>
          <w:spacing w:val="-2"/>
          <w:sz w:val="16"/>
        </w:rPr>
        <w:t> dorsal</w:t>
      </w:r>
      <w:r>
        <w:rPr>
          <w:spacing w:val="-2"/>
          <w:sz w:val="16"/>
        </w:rPr>
        <w:t> columns.</w:t>
      </w:r>
      <w:r>
        <w:rPr>
          <w:spacing w:val="-2"/>
          <w:sz w:val="16"/>
        </w:rPr>
        <w:t> Neuroﬁlament</w:t>
      </w:r>
      <w:r>
        <w:rPr>
          <w:spacing w:val="-2"/>
          <w:sz w:val="16"/>
        </w:rPr>
        <w:t> immunohistochem-</w:t>
      </w:r>
      <w:r>
        <w:rPr>
          <w:spacing w:val="40"/>
          <w:sz w:val="16"/>
        </w:rPr>
        <w:t> </w:t>
      </w:r>
      <w:r>
        <w:rPr>
          <w:sz w:val="16"/>
        </w:rPr>
        <w:t>istry Magniﬁcation </w:t>
      </w:r>
      <w:r>
        <w:rPr>
          <w:rFonts w:ascii="Arial" w:hAnsi="Arial"/>
          <w:sz w:val="16"/>
        </w:rPr>
        <w:t>x</w:t>
      </w:r>
      <w:r>
        <w:rPr>
          <w:sz w:val="16"/>
        </w:rPr>
        <w:t>25.</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3"/>
        <w:rPr>
          <w:sz w:val="16"/>
        </w:rPr>
      </w:pPr>
    </w:p>
    <w:p>
      <w:pPr>
        <w:spacing w:line="261" w:lineRule="auto" w:before="0"/>
        <w:ind w:left="284" w:right="85" w:firstLine="0"/>
        <w:jc w:val="both"/>
        <w:rPr>
          <w:sz w:val="16"/>
        </w:rPr>
      </w:pPr>
      <w:r>
        <w:rPr>
          <w:sz w:val="16"/>
        </w:rPr>
        <w:t>Fig. 3b. High power photomicrograph of spinal cord showing </w:t>
      </w:r>
      <w:r>
        <w:rPr>
          <w:sz w:val="16"/>
        </w:rPr>
        <w:t>severe</w:t>
      </w:r>
      <w:r>
        <w:rPr>
          <w:spacing w:val="40"/>
          <w:sz w:val="16"/>
        </w:rPr>
        <w:t> </w:t>
      </w:r>
      <w:r>
        <w:rPr>
          <w:sz w:val="16"/>
        </w:rPr>
        <w:t>axonal loss in dorsal spinocerebellar tract indicated by an arrow.</w:t>
      </w:r>
      <w:r>
        <w:rPr>
          <w:spacing w:val="40"/>
          <w:sz w:val="16"/>
        </w:rPr>
        <w:t> </w:t>
      </w:r>
      <w:r>
        <w:rPr>
          <w:sz w:val="16"/>
        </w:rPr>
        <w:t>Neuroﬁlament</w:t>
      </w:r>
      <w:r>
        <w:rPr>
          <w:spacing w:val="-1"/>
          <w:sz w:val="16"/>
        </w:rPr>
        <w:t> </w:t>
      </w:r>
      <w:r>
        <w:rPr>
          <w:sz w:val="16"/>
        </w:rPr>
        <w:t>immunohistochemistry</w:t>
      </w:r>
      <w:r>
        <w:rPr>
          <w:spacing w:val="-1"/>
          <w:sz w:val="16"/>
        </w:rPr>
        <w:t> </w:t>
      </w:r>
      <w:r>
        <w:rPr>
          <w:sz w:val="16"/>
        </w:rPr>
        <w:t>magniﬁcation</w:t>
      </w:r>
      <w:r>
        <w:rPr>
          <w:spacing w:val="-1"/>
          <w:sz w:val="16"/>
        </w:rPr>
        <w:t> </w:t>
      </w:r>
      <w:r>
        <w:rPr>
          <w:rFonts w:ascii="Arial" w:hAnsi="Arial"/>
          <w:sz w:val="16"/>
        </w:rPr>
        <w:t>x</w:t>
      </w:r>
      <w:r>
        <w:rPr>
          <w:sz w:val="16"/>
        </w:rPr>
        <w:t>400.</w:t>
      </w:r>
    </w:p>
    <w:p>
      <w:pPr>
        <w:spacing w:after="0" w:line="261" w:lineRule="auto"/>
        <w:jc w:val="both"/>
        <w:rPr>
          <w:sz w:val="16"/>
        </w:rPr>
        <w:sectPr>
          <w:type w:val="continuous"/>
          <w:pgSz w:w="11910" w:h="15880"/>
          <w:pgMar w:top="360" w:bottom="280" w:left="566" w:right="566"/>
          <w:cols w:num="2" w:equalWidth="0">
            <w:col w:w="5306" w:space="74"/>
            <w:col w:w="5398"/>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3"/>
      </w:pPr>
    </w:p>
    <w:p>
      <w:pPr>
        <w:pStyle w:val="BodyText"/>
        <w:spacing w:after="0"/>
        <w:sectPr>
          <w:type w:val="continuous"/>
          <w:pgSz w:w="11910" w:h="15880"/>
          <w:pgMar w:top="360" w:bottom="280" w:left="566" w:right="566"/>
        </w:sectPr>
      </w:pPr>
    </w:p>
    <w:p>
      <w:pPr>
        <w:spacing w:line="261" w:lineRule="auto" w:before="78"/>
        <w:ind w:left="284" w:right="0" w:firstLine="0"/>
        <w:jc w:val="both"/>
        <w:rPr>
          <w:sz w:val="16"/>
        </w:rPr>
      </w:pPr>
      <w:r>
        <w:rPr>
          <w:sz w:val="16"/>
        </w:rPr>
        <mc:AlternateContent>
          <mc:Choice Requires="wps">
            <w:drawing>
              <wp:anchor distT="0" distB="0" distL="0" distR="0" allowOverlap="1" layoutInCell="1" locked="0" behindDoc="1" simplePos="0" relativeHeight="487389184">
                <wp:simplePos x="0" y="0"/>
                <wp:positionH relativeFrom="page">
                  <wp:posOffset>-557622</wp:posOffset>
                </wp:positionH>
                <wp:positionV relativeFrom="page">
                  <wp:posOffset>-185412</wp:posOffset>
                </wp:positionV>
                <wp:extent cx="7454265" cy="921067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7454265" cy="9210675"/>
                          <a:chExt cx="7454265" cy="9210675"/>
                        </a:xfrm>
                      </wpg:grpSpPr>
                      <pic:pic>
                        <pic:nvPicPr>
                          <pic:cNvPr id="15" name="Image 15"/>
                          <pic:cNvPicPr/>
                        </pic:nvPicPr>
                        <pic:blipFill>
                          <a:blip r:embed="rId13" cstate="print"/>
                          <a:stretch>
                            <a:fillRect/>
                          </a:stretch>
                        </pic:blipFill>
                        <pic:spPr>
                          <a:xfrm>
                            <a:off x="1346025" y="7058538"/>
                            <a:ext cx="2692069" cy="2152078"/>
                          </a:xfrm>
                          <a:prstGeom prst="rect">
                            <a:avLst/>
                          </a:prstGeom>
                        </pic:spPr>
                      </pic:pic>
                      <wps:wsp>
                        <wps:cNvPr id="16" name="Graphic 16"/>
                        <wps:cNvSpPr/>
                        <wps:spPr>
                          <a:xfrm>
                            <a:off x="0" y="5982486"/>
                            <a:ext cx="2692400" cy="2152650"/>
                          </a:xfrm>
                          <a:custGeom>
                            <a:avLst/>
                            <a:gdLst/>
                            <a:ahLst/>
                            <a:cxnLst/>
                            <a:rect l="l" t="t" r="r" b="b"/>
                            <a:pathLst>
                              <a:path w="2692400" h="2152650">
                                <a:moveTo>
                                  <a:pt x="0" y="1076040"/>
                                </a:moveTo>
                                <a:lnTo>
                                  <a:pt x="394229" y="1836916"/>
                                </a:lnTo>
                                <a:lnTo>
                                  <a:pt x="1345983" y="2152081"/>
                                </a:lnTo>
                                <a:lnTo>
                                  <a:pt x="2297737" y="1836916"/>
                                </a:lnTo>
                                <a:lnTo>
                                  <a:pt x="2691966" y="1076040"/>
                                </a:lnTo>
                                <a:lnTo>
                                  <a:pt x="2297737" y="315164"/>
                                </a:lnTo>
                                <a:lnTo>
                                  <a:pt x="1345983" y="0"/>
                                </a:lnTo>
                                <a:lnTo>
                                  <a:pt x="394229" y="315164"/>
                                </a:lnTo>
                                <a:lnTo>
                                  <a:pt x="0" y="1076040"/>
                                </a:lnTo>
                                <a:close/>
                              </a:path>
                            </a:pathLst>
                          </a:custGeom>
                          <a:solidFill>
                            <a:srgbClr val="000000"/>
                          </a:solidFill>
                        </wps:spPr>
                        <wps:bodyPr wrap="square" lIns="0" tIns="0" rIns="0" bIns="0" rtlCol="0">
                          <a:prstTxWarp prst="textNoShape">
                            <a:avLst/>
                          </a:prstTxWarp>
                          <a:noAutofit/>
                        </wps:bodyPr>
                      </wps:wsp>
                      <pic:pic>
                        <pic:nvPicPr>
                          <pic:cNvPr id="17" name="Image 17"/>
                          <pic:cNvPicPr/>
                        </pic:nvPicPr>
                        <pic:blipFill>
                          <a:blip r:embed="rId14" cstate="print"/>
                          <a:stretch>
                            <a:fillRect/>
                          </a:stretch>
                        </pic:blipFill>
                        <pic:spPr>
                          <a:xfrm>
                            <a:off x="4762427" y="1076063"/>
                            <a:ext cx="2691358" cy="2151354"/>
                          </a:xfrm>
                          <a:prstGeom prst="rect">
                            <a:avLst/>
                          </a:prstGeom>
                        </pic:spPr>
                      </pic:pic>
                      <wps:wsp>
                        <wps:cNvPr id="18" name="Graphic 18"/>
                        <wps:cNvSpPr/>
                        <wps:spPr>
                          <a:xfrm>
                            <a:off x="3416268" y="0"/>
                            <a:ext cx="2692400" cy="2152650"/>
                          </a:xfrm>
                          <a:custGeom>
                            <a:avLst/>
                            <a:gdLst/>
                            <a:ahLst/>
                            <a:cxnLst/>
                            <a:rect l="l" t="t" r="r" b="b"/>
                            <a:pathLst>
                              <a:path w="2692400" h="2152650">
                                <a:moveTo>
                                  <a:pt x="0" y="1076040"/>
                                </a:moveTo>
                                <a:lnTo>
                                  <a:pt x="394229" y="1836916"/>
                                </a:lnTo>
                                <a:lnTo>
                                  <a:pt x="1345983" y="2152081"/>
                                </a:lnTo>
                                <a:lnTo>
                                  <a:pt x="2297737" y="1836916"/>
                                </a:lnTo>
                                <a:lnTo>
                                  <a:pt x="2691966" y="1076040"/>
                                </a:lnTo>
                                <a:lnTo>
                                  <a:pt x="2297737" y="315164"/>
                                </a:lnTo>
                                <a:lnTo>
                                  <a:pt x="1345983" y="0"/>
                                </a:lnTo>
                                <a:lnTo>
                                  <a:pt x="394229" y="315164"/>
                                </a:lnTo>
                                <a:lnTo>
                                  <a:pt x="0" y="1076040"/>
                                </a:lnTo>
                                <a:close/>
                              </a:path>
                            </a:pathLst>
                          </a:custGeom>
                          <a:solidFill>
                            <a:srgbClr val="000000"/>
                          </a:solidFill>
                        </wps:spPr>
                        <wps:bodyPr wrap="square" lIns="0" tIns="0" rIns="0" bIns="0" rtlCol="0">
                          <a:prstTxWarp prst="textNoShape">
                            <a:avLst/>
                          </a:prstTxWarp>
                          <a:noAutofit/>
                        </wps:bodyPr>
                      </wps:wsp>
                      <pic:pic>
                        <pic:nvPicPr>
                          <pic:cNvPr id="19" name="Image 19"/>
                          <pic:cNvPicPr/>
                        </pic:nvPicPr>
                        <pic:blipFill>
                          <a:blip r:embed="rId15" cstate="print"/>
                          <a:stretch>
                            <a:fillRect/>
                          </a:stretch>
                        </pic:blipFill>
                        <pic:spPr>
                          <a:xfrm>
                            <a:off x="4762427" y="4073415"/>
                            <a:ext cx="2691358" cy="2152078"/>
                          </a:xfrm>
                          <a:prstGeom prst="rect">
                            <a:avLst/>
                          </a:prstGeom>
                        </pic:spPr>
                      </pic:pic>
                      <wps:wsp>
                        <wps:cNvPr id="20" name="Graphic 20"/>
                        <wps:cNvSpPr/>
                        <wps:spPr>
                          <a:xfrm>
                            <a:off x="3416268" y="2997363"/>
                            <a:ext cx="2692400" cy="2152650"/>
                          </a:xfrm>
                          <a:custGeom>
                            <a:avLst/>
                            <a:gdLst/>
                            <a:ahLst/>
                            <a:cxnLst/>
                            <a:rect l="l" t="t" r="r" b="b"/>
                            <a:pathLst>
                              <a:path w="2692400" h="2152650">
                                <a:moveTo>
                                  <a:pt x="0" y="1076040"/>
                                </a:moveTo>
                                <a:lnTo>
                                  <a:pt x="394229" y="1836916"/>
                                </a:lnTo>
                                <a:lnTo>
                                  <a:pt x="1345983" y="2152081"/>
                                </a:lnTo>
                                <a:lnTo>
                                  <a:pt x="2297737" y="1836916"/>
                                </a:lnTo>
                                <a:lnTo>
                                  <a:pt x="2691966" y="1076040"/>
                                </a:lnTo>
                                <a:lnTo>
                                  <a:pt x="2297737" y="315164"/>
                                </a:lnTo>
                                <a:lnTo>
                                  <a:pt x="1345983" y="0"/>
                                </a:lnTo>
                                <a:lnTo>
                                  <a:pt x="394229" y="315164"/>
                                </a:lnTo>
                                <a:lnTo>
                                  <a:pt x="0" y="1076040"/>
                                </a:lnTo>
                                <a:close/>
                              </a:path>
                            </a:pathLst>
                          </a:custGeom>
                          <a:solidFill>
                            <a:srgbClr val="000000"/>
                          </a:solidFill>
                        </wps:spPr>
                        <wps:bodyPr wrap="square" lIns="0" tIns="0" rIns="0" bIns="0" rtlCol="0">
                          <a:prstTxWarp prst="textNoShape">
                            <a:avLst/>
                          </a:prstTxWarp>
                          <a:noAutofit/>
                        </wps:bodyPr>
                      </wps:wsp>
                      <pic:pic>
                        <pic:nvPicPr>
                          <pic:cNvPr id="21" name="Image 21"/>
                          <pic:cNvPicPr/>
                        </pic:nvPicPr>
                        <pic:blipFill>
                          <a:blip r:embed="rId16" cstate="print"/>
                          <a:stretch>
                            <a:fillRect/>
                          </a:stretch>
                        </pic:blipFill>
                        <pic:spPr>
                          <a:xfrm>
                            <a:off x="4762427" y="7058538"/>
                            <a:ext cx="2691358" cy="2152078"/>
                          </a:xfrm>
                          <a:prstGeom prst="rect">
                            <a:avLst/>
                          </a:prstGeom>
                        </pic:spPr>
                      </pic:pic>
                      <wps:wsp>
                        <wps:cNvPr id="22" name="Graphic 22"/>
                        <wps:cNvSpPr/>
                        <wps:spPr>
                          <a:xfrm>
                            <a:off x="3416268" y="5982486"/>
                            <a:ext cx="2692400" cy="2152650"/>
                          </a:xfrm>
                          <a:custGeom>
                            <a:avLst/>
                            <a:gdLst/>
                            <a:ahLst/>
                            <a:cxnLst/>
                            <a:rect l="l" t="t" r="r" b="b"/>
                            <a:pathLst>
                              <a:path w="2692400" h="2152650">
                                <a:moveTo>
                                  <a:pt x="0" y="1076040"/>
                                </a:moveTo>
                                <a:lnTo>
                                  <a:pt x="394229" y="1836916"/>
                                </a:lnTo>
                                <a:lnTo>
                                  <a:pt x="1345983" y="2152081"/>
                                </a:lnTo>
                                <a:lnTo>
                                  <a:pt x="2297737" y="1836916"/>
                                </a:lnTo>
                                <a:lnTo>
                                  <a:pt x="2691966" y="1076040"/>
                                </a:lnTo>
                                <a:lnTo>
                                  <a:pt x="2297737" y="315164"/>
                                </a:lnTo>
                                <a:lnTo>
                                  <a:pt x="1345983" y="0"/>
                                </a:lnTo>
                                <a:lnTo>
                                  <a:pt x="394229" y="315164"/>
                                </a:lnTo>
                                <a:lnTo>
                                  <a:pt x="0" y="107604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907265pt;margin-top:-14.599387pt;width:586.950pt;height:725.25pt;mso-position-horizontal-relative:page;mso-position-vertical-relative:page;z-index:-15927296" id="docshapegroup13" coordorigin="-878,-292" coordsize="11739,14505">
                <v:shape style="position:absolute;left:1241;top:10823;width:4240;height:3390" type="#_x0000_t75" id="docshape14" stroked="false">
                  <v:imagedata r:id="rId13" o:title=""/>
                </v:shape>
                <v:shape style="position:absolute;left:-879;top:9129;width:4240;height:3390" id="docshape15" coordorigin="-878,9129" coordsize="4240,3390" path="m-878,10824l-257,12022,1242,12518,2740,12022,3361,10824,2740,9626,1242,9129,-257,9626,-878,10824xe" filled="true" fillcolor="#000000" stroked="false">
                  <v:path arrowok="t"/>
                  <v:fill type="solid"/>
                </v:shape>
                <v:shape style="position:absolute;left:6621;top:1402;width:4239;height:3388" type="#_x0000_t75" id="docshape16" stroked="false">
                  <v:imagedata r:id="rId14" o:title=""/>
                </v:shape>
                <v:shape style="position:absolute;left:4501;top:-292;width:4240;height:3390" id="docshape17" coordorigin="4502,-292" coordsize="4240,3390" path="m4502,1403l5123,2601,6621,3097,8120,2601,8741,1403,8120,204,6621,-292,5123,204,4502,1403xe" filled="true" fillcolor="#000000" stroked="false">
                  <v:path arrowok="t"/>
                  <v:fill type="solid"/>
                </v:shape>
                <v:shape style="position:absolute;left:6621;top:6122;width:4239;height:3390" type="#_x0000_t75" id="docshape18" stroked="false">
                  <v:imagedata r:id="rId15" o:title=""/>
                </v:shape>
                <v:shape style="position:absolute;left:4501;top:4428;width:4240;height:3390" id="docshape19" coordorigin="4502,4428" coordsize="4240,3390" path="m4502,6123l5123,7321,6621,7817,8120,7321,8741,6123,8120,4925,6621,4428,5123,4925,4502,6123xe" filled="true" fillcolor="#000000" stroked="false">
                  <v:path arrowok="t"/>
                  <v:fill type="solid"/>
                </v:shape>
                <v:shape style="position:absolute;left:6621;top:10823;width:4239;height:3390" type="#_x0000_t75" id="docshape20" stroked="false">
                  <v:imagedata r:id="rId16" o:title=""/>
                </v:shape>
                <v:shape style="position:absolute;left:4501;top:9129;width:4240;height:3390" id="docshape21" coordorigin="4502,9129" coordsize="4240,3390" path="m4502,10824l5123,12022,6621,12518,8120,12022,8741,10824,8120,9626,6621,9129,5123,9626,4502,10824xe" filled="true" fillcolor="#000000" stroked="false">
                  <v:path arrowok="t"/>
                  <v:fill type="solid"/>
                </v:shape>
                <w10:wrap type="none"/>
              </v:group>
            </w:pict>
          </mc:Fallback>
        </mc:AlternateContent>
      </w:r>
      <w:r>
        <w:rPr>
          <w:sz w:val="16"/>
        </w:rPr>
        <w:t>Fig.</w:t>
      </w:r>
      <w:r>
        <w:rPr>
          <w:spacing w:val="-9"/>
          <w:sz w:val="16"/>
        </w:rPr>
        <w:t> </w:t>
      </w:r>
      <w:r>
        <w:rPr>
          <w:sz w:val="16"/>
        </w:rPr>
        <w:t>2.</w:t>
      </w:r>
      <w:r>
        <w:rPr>
          <w:spacing w:val="4"/>
          <w:sz w:val="16"/>
        </w:rPr>
        <w:t> </w:t>
      </w:r>
      <w:r>
        <w:rPr>
          <w:sz w:val="16"/>
        </w:rPr>
        <w:t>High</w:t>
      </w:r>
      <w:r>
        <w:rPr>
          <w:spacing w:val="-9"/>
          <w:sz w:val="16"/>
        </w:rPr>
        <w:t> </w:t>
      </w:r>
      <w:r>
        <w:rPr>
          <w:sz w:val="16"/>
        </w:rPr>
        <w:t>power</w:t>
      </w:r>
      <w:r>
        <w:rPr>
          <w:spacing w:val="-9"/>
          <w:sz w:val="16"/>
        </w:rPr>
        <w:t> </w:t>
      </w:r>
      <w:r>
        <w:rPr>
          <w:sz w:val="16"/>
        </w:rPr>
        <w:t>photomicrograph</w:t>
      </w:r>
      <w:r>
        <w:rPr>
          <w:spacing w:val="-10"/>
          <w:sz w:val="16"/>
        </w:rPr>
        <w:t> </w:t>
      </w:r>
      <w:r>
        <w:rPr>
          <w:sz w:val="16"/>
        </w:rPr>
        <w:t>of</w:t>
      </w:r>
      <w:r>
        <w:rPr>
          <w:spacing w:val="-9"/>
          <w:sz w:val="16"/>
        </w:rPr>
        <w:t> </w:t>
      </w:r>
      <w:r>
        <w:rPr>
          <w:sz w:val="16"/>
        </w:rPr>
        <w:t>substantia</w:t>
      </w:r>
      <w:r>
        <w:rPr>
          <w:spacing w:val="-9"/>
          <w:sz w:val="16"/>
        </w:rPr>
        <w:t> </w:t>
      </w:r>
      <w:r>
        <w:rPr>
          <w:sz w:val="16"/>
        </w:rPr>
        <w:t>nigra</w:t>
      </w:r>
      <w:r>
        <w:rPr>
          <w:spacing w:val="-9"/>
          <w:sz w:val="16"/>
        </w:rPr>
        <w:t> </w:t>
      </w:r>
      <w:r>
        <w:rPr>
          <w:sz w:val="16"/>
        </w:rPr>
        <w:t>showing</w:t>
      </w:r>
      <w:r>
        <w:rPr>
          <w:spacing w:val="-10"/>
          <w:sz w:val="16"/>
        </w:rPr>
        <w:t> </w:t>
      </w:r>
      <w:r>
        <w:rPr>
          <w:sz w:val="16"/>
        </w:rPr>
        <w:t>severe</w:t>
      </w:r>
      <w:r>
        <w:rPr>
          <w:spacing w:val="40"/>
          <w:sz w:val="16"/>
        </w:rPr>
        <w:t> </w:t>
      </w:r>
      <w:r>
        <w:rPr>
          <w:sz w:val="16"/>
        </w:rPr>
        <w:t>loss</w:t>
      </w:r>
      <w:r>
        <w:rPr>
          <w:spacing w:val="-10"/>
          <w:sz w:val="16"/>
        </w:rPr>
        <w:t> </w:t>
      </w:r>
      <w:r>
        <w:rPr>
          <w:sz w:val="16"/>
        </w:rPr>
        <w:t>of</w:t>
      </w:r>
      <w:r>
        <w:rPr>
          <w:spacing w:val="-10"/>
          <w:sz w:val="16"/>
        </w:rPr>
        <w:t> </w:t>
      </w:r>
      <w:r>
        <w:rPr>
          <w:sz w:val="16"/>
        </w:rPr>
        <w:t>pigmented</w:t>
      </w:r>
      <w:r>
        <w:rPr>
          <w:spacing w:val="-9"/>
          <w:sz w:val="16"/>
        </w:rPr>
        <w:t> </w:t>
      </w:r>
      <w:r>
        <w:rPr>
          <w:sz w:val="16"/>
        </w:rPr>
        <w:t>neurons</w:t>
      </w:r>
      <w:r>
        <w:rPr>
          <w:spacing w:val="-10"/>
          <w:sz w:val="16"/>
        </w:rPr>
        <w:t> </w:t>
      </w:r>
      <w:r>
        <w:rPr>
          <w:sz w:val="16"/>
        </w:rPr>
        <w:t>and</w:t>
      </w:r>
      <w:r>
        <w:rPr>
          <w:spacing w:val="-10"/>
          <w:sz w:val="16"/>
        </w:rPr>
        <w:t> </w:t>
      </w:r>
      <w:r>
        <w:rPr>
          <w:sz w:val="16"/>
        </w:rPr>
        <w:t>gliosis</w:t>
      </w:r>
      <w:r>
        <w:rPr>
          <w:spacing w:val="-9"/>
          <w:sz w:val="16"/>
        </w:rPr>
        <w:t> </w:t>
      </w:r>
      <w:r>
        <w:rPr>
          <w:sz w:val="16"/>
        </w:rPr>
        <w:t>but</w:t>
      </w:r>
      <w:r>
        <w:rPr>
          <w:spacing w:val="-10"/>
          <w:sz w:val="16"/>
        </w:rPr>
        <w:t> </w:t>
      </w:r>
      <w:r>
        <w:rPr>
          <w:sz w:val="16"/>
        </w:rPr>
        <w:t>no</w:t>
      </w:r>
      <w:r>
        <w:rPr>
          <w:spacing w:val="-10"/>
          <w:sz w:val="16"/>
        </w:rPr>
        <w:t> </w:t>
      </w:r>
      <w:r>
        <w:rPr>
          <w:sz w:val="16"/>
        </w:rPr>
        <w:t>Lewy</w:t>
      </w:r>
      <w:r>
        <w:rPr>
          <w:spacing w:val="-9"/>
          <w:sz w:val="16"/>
        </w:rPr>
        <w:t> </w:t>
      </w:r>
      <w:r>
        <w:rPr>
          <w:sz w:val="16"/>
        </w:rPr>
        <w:t>bodies</w:t>
      </w:r>
      <w:r>
        <w:rPr>
          <w:spacing w:val="-10"/>
          <w:sz w:val="16"/>
        </w:rPr>
        <w:t> </w:t>
      </w:r>
      <w:r>
        <w:rPr>
          <w:sz w:val="16"/>
        </w:rPr>
        <w:t>or</w:t>
      </w:r>
      <w:r>
        <w:rPr>
          <w:spacing w:val="-10"/>
          <w:sz w:val="16"/>
        </w:rPr>
        <w:t> </w:t>
      </w:r>
      <w:r>
        <w:rPr>
          <w:sz w:val="16"/>
        </w:rPr>
        <w:t>neuroﬁbril-</w:t>
      </w:r>
      <w:r>
        <w:rPr>
          <w:spacing w:val="40"/>
          <w:sz w:val="16"/>
        </w:rPr>
        <w:t> </w:t>
      </w:r>
      <w:r>
        <w:rPr>
          <w:sz w:val="16"/>
        </w:rPr>
        <w:t>lary tangles in residual pigmented neurons. H&amp;E magniﬁcation </w:t>
      </w:r>
      <w:r>
        <w:rPr>
          <w:rFonts w:ascii="Arial" w:hAnsi="Arial"/>
          <w:sz w:val="16"/>
        </w:rPr>
        <w:t>x</w:t>
      </w:r>
      <w:r>
        <w:rPr>
          <w:sz w:val="16"/>
        </w:rPr>
        <w:t>200.</w:t>
      </w:r>
    </w:p>
    <w:p>
      <w:pPr>
        <w:spacing w:line="261" w:lineRule="auto" w:before="78"/>
        <w:ind w:left="284" w:right="86" w:firstLine="0"/>
        <w:jc w:val="both"/>
        <w:rPr>
          <w:sz w:val="16"/>
        </w:rPr>
      </w:pPr>
      <w:r>
        <w:rPr/>
        <w:br w:type="column"/>
      </w:r>
      <w:r>
        <w:rPr>
          <w:sz w:val="16"/>
        </w:rPr>
        <w:t>Fig. 3c. High power photomicrograph of dorsal root ganglia </w:t>
      </w:r>
      <w:r>
        <w:rPr>
          <w:sz w:val="16"/>
        </w:rPr>
        <w:t>with</w:t>
      </w:r>
      <w:r>
        <w:rPr>
          <w:spacing w:val="40"/>
          <w:sz w:val="16"/>
        </w:rPr>
        <w:t> </w:t>
      </w:r>
      <w:r>
        <w:rPr>
          <w:sz w:val="16"/>
        </w:rPr>
        <w:t>vacuolar degeneration and foci of neuronal dropout with proliferation</w:t>
      </w:r>
      <w:r>
        <w:rPr>
          <w:spacing w:val="40"/>
          <w:sz w:val="16"/>
        </w:rPr>
        <w:t> </w:t>
      </w:r>
      <w:r>
        <w:rPr>
          <w:sz w:val="16"/>
        </w:rPr>
        <w:t>of satellite cells on right-arrows. Magniﬁcation </w:t>
      </w:r>
      <w:r>
        <w:rPr>
          <w:rFonts w:ascii="Arial" w:hAnsi="Arial"/>
          <w:sz w:val="16"/>
        </w:rPr>
        <w:t>x</w:t>
      </w:r>
      <w:r>
        <w:rPr>
          <w:sz w:val="16"/>
        </w:rPr>
        <w:t>400.</w:t>
      </w:r>
    </w:p>
    <w:p>
      <w:pPr>
        <w:spacing w:after="0" w:line="261" w:lineRule="auto"/>
        <w:jc w:val="both"/>
        <w:rPr>
          <w:sz w:val="16"/>
        </w:rPr>
        <w:sectPr>
          <w:type w:val="continuous"/>
          <w:pgSz w:w="11910" w:h="15880"/>
          <w:pgMar w:top="360" w:bottom="280" w:left="566" w:right="566"/>
          <w:cols w:num="2" w:equalWidth="0">
            <w:col w:w="5307" w:space="73"/>
            <w:col w:w="5398"/>
          </w:cols>
        </w:sectPr>
      </w:pPr>
    </w:p>
    <w:p>
      <w:pPr>
        <w:tabs>
          <w:tab w:pos="3097" w:val="left" w:leader="none"/>
        </w:tabs>
        <w:spacing w:before="49"/>
        <w:ind w:left="88" w:right="0" w:firstLine="0"/>
        <w:jc w:val="left"/>
        <w:rPr>
          <w:rFonts w:ascii="Times New Roman" w:hAnsi="Times New Roman"/>
          <w:i/>
          <w:sz w:val="16"/>
        </w:rPr>
      </w:pPr>
      <w:bookmarkStart w:name="2.8 Genetic studies" w:id="19"/>
      <w:bookmarkEnd w:id="19"/>
      <w:r>
        <w:rPr/>
      </w:r>
      <w:bookmarkStart w:name="2.9 Postmortem genetic studies" w:id="20"/>
      <w:bookmarkEnd w:id="20"/>
      <w:r>
        <w:rPr/>
      </w:r>
      <w:bookmarkStart w:name="3 Discussion" w:id="21"/>
      <w:bookmarkEnd w:id="21"/>
      <w:r>
        <w:rPr/>
      </w:r>
      <w:r>
        <w:rPr>
          <w:spacing w:val="-5"/>
          <w:sz w:val="16"/>
        </w:rPr>
        <w:t>404</w:t>
      </w:r>
      <w:r>
        <w:rPr>
          <w:sz w:val="16"/>
        </w:rPr>
        <w:tab/>
      </w:r>
      <w:r>
        <w:rPr>
          <w:rFonts w:ascii="Times New Roman" w:hAnsi="Times New Roman"/>
          <w:i/>
          <w:sz w:val="16"/>
        </w:rPr>
        <w:t>P.</w:t>
      </w:r>
      <w:r>
        <w:rPr>
          <w:rFonts w:ascii="Times New Roman" w:hAnsi="Times New Roman"/>
          <w:i/>
          <w:spacing w:val="23"/>
          <w:sz w:val="16"/>
        </w:rPr>
        <w:t> </w:t>
      </w:r>
      <w:r>
        <w:rPr>
          <w:rFonts w:ascii="Times New Roman" w:hAnsi="Times New Roman"/>
          <w:i/>
          <w:sz w:val="16"/>
        </w:rPr>
        <w:t>McKelvie</w:t>
      </w:r>
      <w:r>
        <w:rPr>
          <w:rFonts w:ascii="Times New Roman" w:hAnsi="Times New Roman"/>
          <w:i/>
          <w:spacing w:val="24"/>
          <w:sz w:val="16"/>
        </w:rPr>
        <w:t> </w:t>
      </w:r>
      <w:r>
        <w:rPr>
          <w:rFonts w:ascii="Times New Roman" w:hAnsi="Times New Roman"/>
          <w:i/>
          <w:sz w:val="16"/>
        </w:rPr>
        <w:t>et</w:t>
      </w:r>
      <w:r>
        <w:rPr>
          <w:rFonts w:ascii="Times New Roman" w:hAnsi="Times New Roman"/>
          <w:i/>
          <w:spacing w:val="26"/>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Neuromuscular</w:t>
      </w:r>
      <w:r>
        <w:rPr>
          <w:rFonts w:ascii="Times New Roman" w:hAnsi="Times New Roman"/>
          <w:i/>
          <w:spacing w:val="24"/>
          <w:sz w:val="16"/>
        </w:rPr>
        <w:t> </w:t>
      </w:r>
      <w:r>
        <w:rPr>
          <w:rFonts w:ascii="Times New Roman" w:hAnsi="Times New Roman"/>
          <w:i/>
          <w:sz w:val="16"/>
        </w:rPr>
        <w:t>Disorders</w:t>
      </w:r>
      <w:r>
        <w:rPr>
          <w:rFonts w:ascii="Times New Roman" w:hAnsi="Times New Roman"/>
          <w:i/>
          <w:spacing w:val="24"/>
          <w:sz w:val="16"/>
        </w:rPr>
        <w:t> </w:t>
      </w:r>
      <w:r>
        <w:rPr>
          <w:rFonts w:ascii="Times New Roman" w:hAnsi="Times New Roman"/>
          <w:i/>
          <w:sz w:val="16"/>
        </w:rPr>
        <w:t>22</w:t>
      </w:r>
      <w:r>
        <w:rPr>
          <w:rFonts w:ascii="Times New Roman" w:hAnsi="Times New Roman"/>
          <w:i/>
          <w:spacing w:val="24"/>
          <w:sz w:val="16"/>
        </w:rPr>
        <w:t> </w:t>
      </w:r>
      <w:r>
        <w:rPr>
          <w:rFonts w:ascii="Times New Roman" w:hAnsi="Times New Roman"/>
          <w:i/>
          <w:sz w:val="16"/>
        </w:rPr>
        <w:t>(2012)</w:t>
      </w:r>
      <w:r>
        <w:rPr>
          <w:rFonts w:ascii="Times New Roman" w:hAnsi="Times New Roman"/>
          <w:i/>
          <w:spacing w:val="23"/>
          <w:sz w:val="16"/>
        </w:rPr>
        <w:t> </w:t>
      </w:r>
      <w:r>
        <w:rPr>
          <w:rFonts w:ascii="Times New Roman" w:hAnsi="Times New Roman"/>
          <w:i/>
          <w:spacing w:val="-2"/>
          <w:sz w:val="16"/>
        </w:rPr>
        <w:t>401–405</w:t>
      </w:r>
    </w:p>
    <w:p>
      <w:pPr>
        <w:pStyle w:val="BodyText"/>
        <w:spacing w:before="1"/>
        <w:rPr>
          <w:rFonts w:ascii="Times New Roman"/>
          <w:i/>
          <w:sz w:val="15"/>
        </w:rPr>
      </w:pPr>
    </w:p>
    <w:p>
      <w:pPr>
        <w:pStyle w:val="BodyText"/>
        <w:spacing w:after="0"/>
        <w:rPr>
          <w:rFonts w:ascii="Times New Roman"/>
          <w:i/>
          <w:sz w:val="15"/>
        </w:rPr>
        <w:sectPr>
          <w:pgSz w:w="11910" w:h="15880"/>
          <w:pgMar w:top="860" w:bottom="280" w:left="566" w:right="566"/>
        </w:sectPr>
      </w:pPr>
    </w:p>
    <w:p>
      <w:pPr>
        <w:pStyle w:val="BodyText"/>
        <w:spacing w:line="252" w:lineRule="auto" w:before="73"/>
        <w:ind w:left="88" w:right="39"/>
        <w:jc w:val="both"/>
      </w:pPr>
      <w:r>
        <w:rPr>
          <w:spacing w:val="-2"/>
        </w:rPr>
        <w:t>for</w:t>
      </w:r>
      <w:r>
        <w:rPr>
          <w:spacing w:val="-11"/>
        </w:rPr>
        <w:t> </w:t>
      </w:r>
      <w:r>
        <w:rPr>
          <w:spacing w:val="-2"/>
        </w:rPr>
        <w:t>the</w:t>
      </w:r>
      <w:r>
        <w:rPr>
          <w:spacing w:val="-10"/>
        </w:rPr>
        <w:t> </w:t>
      </w:r>
      <w:r>
        <w:rPr>
          <w:spacing w:val="-2"/>
        </w:rPr>
        <w:t>complexes</w:t>
      </w:r>
      <w:r>
        <w:rPr>
          <w:spacing w:val="-10"/>
        </w:rPr>
        <w:t> </w:t>
      </w:r>
      <w:r>
        <w:rPr>
          <w:spacing w:val="-2"/>
        </w:rPr>
        <w:t>with</w:t>
      </w:r>
      <w:r>
        <w:rPr>
          <w:spacing w:val="-10"/>
        </w:rPr>
        <w:t> </w:t>
      </w:r>
      <w:r>
        <w:rPr>
          <w:spacing w:val="-2"/>
        </w:rPr>
        <w:t>subunits</w:t>
      </w:r>
      <w:r>
        <w:rPr>
          <w:spacing w:val="-10"/>
        </w:rPr>
        <w:t> </w:t>
      </w:r>
      <w:r>
        <w:rPr>
          <w:spacing w:val="-2"/>
        </w:rPr>
        <w:t>encoded</w:t>
      </w:r>
      <w:r>
        <w:rPr>
          <w:spacing w:val="-10"/>
        </w:rPr>
        <w:t> </w:t>
      </w:r>
      <w:r>
        <w:rPr>
          <w:spacing w:val="-2"/>
        </w:rPr>
        <w:t>by</w:t>
      </w:r>
      <w:r>
        <w:rPr>
          <w:spacing w:val="-10"/>
        </w:rPr>
        <w:t> </w:t>
      </w:r>
      <w:r>
        <w:rPr>
          <w:spacing w:val="-2"/>
        </w:rPr>
        <w:t>mitochondrial </w:t>
      </w:r>
      <w:r>
        <w:rPr/>
        <w:t>DNA (mtDNA).</w:t>
      </w:r>
    </w:p>
    <w:p>
      <w:pPr>
        <w:pStyle w:val="BodyText"/>
        <w:spacing w:before="10"/>
      </w:pPr>
    </w:p>
    <w:p>
      <w:pPr>
        <w:pStyle w:val="ListParagraph"/>
        <w:numPr>
          <w:ilvl w:val="1"/>
          <w:numId w:val="1"/>
        </w:numPr>
        <w:tabs>
          <w:tab w:pos="461" w:val="left" w:leader="none"/>
        </w:tabs>
        <w:spacing w:line="240" w:lineRule="auto" w:before="0" w:after="0"/>
        <w:ind w:left="461" w:right="0" w:hanging="373"/>
        <w:jc w:val="left"/>
        <w:rPr>
          <w:rFonts w:ascii="Times New Roman"/>
          <w:i/>
          <w:sz w:val="20"/>
        </w:rPr>
      </w:pPr>
      <w:r>
        <w:rPr>
          <w:rFonts w:ascii="Times New Roman"/>
          <w:i/>
          <w:sz w:val="20"/>
        </w:rPr>
        <w:t>Genetic</w:t>
      </w:r>
      <w:r>
        <w:rPr>
          <w:rFonts w:ascii="Times New Roman"/>
          <w:i/>
          <w:spacing w:val="15"/>
          <w:sz w:val="20"/>
        </w:rPr>
        <w:t> </w:t>
      </w:r>
      <w:r>
        <w:rPr>
          <w:rFonts w:ascii="Times New Roman"/>
          <w:i/>
          <w:spacing w:val="-2"/>
          <w:sz w:val="20"/>
        </w:rPr>
        <w:t>studies</w:t>
      </w:r>
    </w:p>
    <w:p>
      <w:pPr>
        <w:pStyle w:val="BodyText"/>
        <w:spacing w:before="21"/>
        <w:rPr>
          <w:rFonts w:ascii="Times New Roman"/>
          <w:i/>
        </w:rPr>
      </w:pPr>
    </w:p>
    <w:p>
      <w:pPr>
        <w:pStyle w:val="BodyText"/>
        <w:spacing w:line="252" w:lineRule="auto" w:before="1"/>
        <w:ind w:left="88" w:right="38" w:firstLine="239"/>
        <w:jc w:val="both"/>
      </w:pPr>
      <w:r>
        <w:rPr/>
        <w:t>The common point mutations for MELAS </w:t>
      </w:r>
      <w:r>
        <w:rPr/>
        <w:t>(MT- TL1m.3243A&gt;G), MERRF (MT-TK m.8344A&gt;G),</w:t>
      </w:r>
      <w:r>
        <w:rPr>
          <w:spacing w:val="80"/>
          <w:w w:val="150"/>
        </w:rPr>
        <w:t> </w:t>
      </w:r>
      <w:r>
        <w:rPr/>
        <w:t>LHON</w:t>
      </w:r>
      <w:r>
        <w:rPr>
          <w:spacing w:val="59"/>
          <w:w w:val="150"/>
        </w:rPr>
        <w:t> </w:t>
      </w:r>
      <w:r>
        <w:rPr/>
        <w:t>(MT-ND1m.3460A&gt;G</w:t>
      </w:r>
      <w:r>
        <w:rPr>
          <w:spacing w:val="59"/>
          <w:w w:val="150"/>
        </w:rPr>
        <w:t> </w:t>
      </w:r>
      <w:r>
        <w:rPr/>
        <w:t>and</w:t>
      </w:r>
      <w:r>
        <w:rPr>
          <w:spacing w:val="59"/>
          <w:w w:val="150"/>
        </w:rPr>
        <w:t> </w:t>
      </w:r>
      <w:r>
        <w:rPr/>
        <w:t>m.11778G&gt;A)</w:t>
      </w:r>
      <w:r>
        <w:rPr>
          <w:spacing w:val="59"/>
          <w:w w:val="150"/>
        </w:rPr>
        <w:t> </w:t>
      </w:r>
      <w:r>
        <w:rPr>
          <w:spacing w:val="-4"/>
        </w:rPr>
        <w:t>were</w:t>
      </w:r>
    </w:p>
    <w:p>
      <w:pPr>
        <w:pStyle w:val="BodyText"/>
        <w:spacing w:line="252" w:lineRule="auto"/>
        <w:ind w:left="88" w:right="38"/>
        <w:jc w:val="both"/>
      </w:pPr>
      <w:r>
        <w:rPr>
          <w:spacing w:val="-2"/>
        </w:rPr>
        <w:t>not</w:t>
      </w:r>
      <w:r>
        <w:rPr>
          <w:spacing w:val="-11"/>
        </w:rPr>
        <w:t> </w:t>
      </w:r>
      <w:r>
        <w:rPr>
          <w:spacing w:val="-2"/>
        </w:rPr>
        <w:t>detected</w:t>
      </w:r>
      <w:r>
        <w:rPr>
          <w:spacing w:val="-10"/>
        </w:rPr>
        <w:t> </w:t>
      </w:r>
      <w:r>
        <w:rPr>
          <w:spacing w:val="-2"/>
        </w:rPr>
        <w:t>in</w:t>
      </w:r>
      <w:r>
        <w:rPr>
          <w:spacing w:val="-10"/>
        </w:rPr>
        <w:t> </w:t>
      </w:r>
      <w:r>
        <w:rPr>
          <w:spacing w:val="-2"/>
        </w:rPr>
        <w:t>the</w:t>
      </w:r>
      <w:r>
        <w:rPr>
          <w:spacing w:val="-10"/>
        </w:rPr>
        <w:t> </w:t>
      </w:r>
      <w:r>
        <w:rPr>
          <w:spacing w:val="-2"/>
        </w:rPr>
        <w:t>primary</w:t>
      </w:r>
      <w:r>
        <w:rPr>
          <w:spacing w:val="-10"/>
        </w:rPr>
        <w:t> </w:t>
      </w:r>
      <w:r>
        <w:rPr>
          <w:spacing w:val="-2"/>
        </w:rPr>
        <w:t>muscle</w:t>
      </w:r>
      <w:r>
        <w:rPr>
          <w:spacing w:val="-10"/>
        </w:rPr>
        <w:t> </w:t>
      </w:r>
      <w:r>
        <w:rPr>
          <w:spacing w:val="-2"/>
        </w:rPr>
        <w:t>biopsy.</w:t>
      </w:r>
      <w:r>
        <w:rPr>
          <w:spacing w:val="-10"/>
        </w:rPr>
        <w:t> </w:t>
      </w:r>
      <w:r>
        <w:rPr>
          <w:spacing w:val="-2"/>
        </w:rPr>
        <w:t>A</w:t>
      </w:r>
      <w:r>
        <w:rPr>
          <w:spacing w:val="-10"/>
        </w:rPr>
        <w:t> </w:t>
      </w:r>
      <w:r>
        <w:rPr>
          <w:spacing w:val="-2"/>
        </w:rPr>
        <w:t>Southern</w:t>
      </w:r>
      <w:r>
        <w:rPr>
          <w:spacing w:val="-10"/>
        </w:rPr>
        <w:t> </w:t>
      </w:r>
      <w:r>
        <w:rPr>
          <w:spacing w:val="-2"/>
        </w:rPr>
        <w:t>blot </w:t>
      </w:r>
      <w:r>
        <w:rPr/>
        <w:t>showed no mtDNA deletions on the primary muscle </w:t>
      </w:r>
      <w:r>
        <w:rPr>
          <w:spacing w:val="-2"/>
        </w:rPr>
        <w:t>biopsy.</w:t>
      </w:r>
    </w:p>
    <w:p>
      <w:pPr>
        <w:pStyle w:val="BodyText"/>
        <w:spacing w:line="252" w:lineRule="auto" w:before="2"/>
        <w:ind w:left="88" w:right="38" w:firstLine="239"/>
        <w:jc w:val="both"/>
      </w:pPr>
      <w:r>
        <w:rPr/>
        <w:t>Screening for the common point mutation for </w:t>
      </w:r>
      <w:r>
        <w:rPr/>
        <w:t>NARP/ LS MT-ATP6m.8993T&gt;C/G on blood DNA from a Guthrie card was negative.</w:t>
      </w:r>
    </w:p>
    <w:p>
      <w:pPr>
        <w:pStyle w:val="BodyText"/>
        <w:spacing w:line="252" w:lineRule="auto" w:before="2"/>
        <w:ind w:left="88" w:right="38" w:firstLine="239"/>
        <w:jc w:val="both"/>
      </w:pPr>
      <w:r>
        <w:rPr/>
        <w:t>The</w:t>
      </w:r>
      <w:r>
        <w:rPr>
          <w:spacing w:val="-11"/>
        </w:rPr>
        <w:t> </w:t>
      </w:r>
      <w:r>
        <w:rPr/>
        <w:t>tests</w:t>
      </w:r>
      <w:r>
        <w:rPr>
          <w:spacing w:val="-11"/>
        </w:rPr>
        <w:t> </w:t>
      </w:r>
      <w:r>
        <w:rPr/>
        <w:t>for</w:t>
      </w:r>
      <w:r>
        <w:rPr>
          <w:spacing w:val="-11"/>
        </w:rPr>
        <w:t> </w:t>
      </w:r>
      <w:r>
        <w:rPr/>
        <w:t>spinocerebellar</w:t>
      </w:r>
      <w:r>
        <w:rPr>
          <w:spacing w:val="-11"/>
        </w:rPr>
        <w:t> </w:t>
      </w:r>
      <w:r>
        <w:rPr/>
        <w:t>ataxia,</w:t>
      </w:r>
      <w:r>
        <w:rPr>
          <w:spacing w:val="-12"/>
        </w:rPr>
        <w:t> </w:t>
      </w:r>
      <w:r>
        <w:rPr/>
        <w:t>SCA</w:t>
      </w:r>
      <w:r>
        <w:rPr>
          <w:spacing w:val="-11"/>
        </w:rPr>
        <w:t> </w:t>
      </w:r>
      <w:r>
        <w:rPr/>
        <w:t>1,</w:t>
      </w:r>
      <w:r>
        <w:rPr>
          <w:spacing w:val="-11"/>
        </w:rPr>
        <w:t> </w:t>
      </w:r>
      <w:r>
        <w:rPr/>
        <w:t>2,</w:t>
      </w:r>
      <w:r>
        <w:rPr>
          <w:spacing w:val="-11"/>
        </w:rPr>
        <w:t> </w:t>
      </w:r>
      <w:r>
        <w:rPr/>
        <w:t>3,</w:t>
      </w:r>
      <w:r>
        <w:rPr>
          <w:spacing w:val="-11"/>
        </w:rPr>
        <w:t> </w:t>
      </w:r>
      <w:r>
        <w:rPr/>
        <w:t>6</w:t>
      </w:r>
      <w:r>
        <w:rPr>
          <w:spacing w:val="-11"/>
        </w:rPr>
        <w:t> </w:t>
      </w:r>
      <w:r>
        <w:rPr/>
        <w:t>and</w:t>
      </w:r>
      <w:r>
        <w:rPr>
          <w:spacing w:val="-11"/>
        </w:rPr>
        <w:t> </w:t>
      </w:r>
      <w:r>
        <w:rPr/>
        <w:t>7 showed normal results.</w:t>
      </w:r>
    </w:p>
    <w:p>
      <w:pPr>
        <w:pStyle w:val="BodyText"/>
        <w:spacing w:line="252" w:lineRule="auto"/>
        <w:ind w:left="88" w:right="38" w:firstLine="239"/>
        <w:jc w:val="both"/>
      </w:pPr>
      <w:r>
        <w:rPr/>
        <w:t>Friedreich’s</w:t>
      </w:r>
      <w:r>
        <w:rPr>
          <w:spacing w:val="-9"/>
        </w:rPr>
        <w:t> </w:t>
      </w:r>
      <w:r>
        <w:rPr/>
        <w:t>ataxia</w:t>
      </w:r>
      <w:r>
        <w:rPr>
          <w:spacing w:val="-9"/>
        </w:rPr>
        <w:t> </w:t>
      </w:r>
      <w:r>
        <w:rPr/>
        <w:t>screen</w:t>
      </w:r>
      <w:r>
        <w:rPr>
          <w:spacing w:val="-9"/>
        </w:rPr>
        <w:t> </w:t>
      </w:r>
      <w:r>
        <w:rPr/>
        <w:t>and</w:t>
      </w:r>
      <w:r>
        <w:rPr>
          <w:spacing w:val="-9"/>
        </w:rPr>
        <w:t> </w:t>
      </w:r>
      <w:r>
        <w:rPr/>
        <w:t>the</w:t>
      </w:r>
      <w:r>
        <w:rPr>
          <w:spacing w:val="-9"/>
        </w:rPr>
        <w:t> </w:t>
      </w:r>
      <w:r>
        <w:rPr/>
        <w:t>peripheral</w:t>
      </w:r>
      <w:r>
        <w:rPr>
          <w:spacing w:val="-9"/>
        </w:rPr>
        <w:t> </w:t>
      </w:r>
      <w:r>
        <w:rPr/>
        <w:t>leucocyte lysosomal storage disorder screen were also negative.</w:t>
      </w:r>
    </w:p>
    <w:p>
      <w:pPr>
        <w:pStyle w:val="BodyText"/>
        <w:spacing w:before="10"/>
      </w:pPr>
    </w:p>
    <w:p>
      <w:pPr>
        <w:pStyle w:val="ListParagraph"/>
        <w:numPr>
          <w:ilvl w:val="1"/>
          <w:numId w:val="1"/>
        </w:numPr>
        <w:tabs>
          <w:tab w:pos="461" w:val="left" w:leader="none"/>
        </w:tabs>
        <w:spacing w:line="240" w:lineRule="auto" w:before="0" w:after="0"/>
        <w:ind w:left="461" w:right="0" w:hanging="373"/>
        <w:jc w:val="left"/>
        <w:rPr>
          <w:rFonts w:ascii="Times New Roman"/>
          <w:i/>
          <w:sz w:val="20"/>
        </w:rPr>
      </w:pPr>
      <w:r>
        <w:rPr>
          <w:rFonts w:ascii="Times New Roman"/>
          <w:i/>
          <w:sz w:val="20"/>
        </w:rPr>
        <w:t>Postmortem</w:t>
      </w:r>
      <w:r>
        <w:rPr>
          <w:rFonts w:ascii="Times New Roman"/>
          <w:i/>
          <w:spacing w:val="35"/>
          <w:sz w:val="20"/>
        </w:rPr>
        <w:t> </w:t>
      </w:r>
      <w:r>
        <w:rPr>
          <w:rFonts w:ascii="Times New Roman"/>
          <w:i/>
          <w:sz w:val="20"/>
        </w:rPr>
        <w:t>genetic</w:t>
      </w:r>
      <w:r>
        <w:rPr>
          <w:rFonts w:ascii="Times New Roman"/>
          <w:i/>
          <w:spacing w:val="37"/>
          <w:sz w:val="20"/>
        </w:rPr>
        <w:t> </w:t>
      </w:r>
      <w:r>
        <w:rPr>
          <w:rFonts w:ascii="Times New Roman"/>
          <w:i/>
          <w:spacing w:val="-2"/>
          <w:sz w:val="20"/>
        </w:rPr>
        <w:t>studies</w:t>
      </w:r>
    </w:p>
    <w:p>
      <w:pPr>
        <w:pStyle w:val="BodyText"/>
        <w:spacing w:before="22"/>
        <w:rPr>
          <w:rFonts w:ascii="Times New Roman"/>
          <w:i/>
        </w:rPr>
      </w:pPr>
    </w:p>
    <w:p>
      <w:pPr>
        <w:pStyle w:val="BodyText"/>
        <w:spacing w:line="252" w:lineRule="auto"/>
        <w:ind w:left="88" w:right="38" w:firstLine="239"/>
        <w:jc w:val="both"/>
      </w:pPr>
      <w:r>
        <w:rPr/>
        <w:t>A</w:t>
      </w:r>
      <w:r>
        <w:rPr>
          <w:spacing w:val="-13"/>
        </w:rPr>
        <w:t> </w:t>
      </w:r>
      <w:r>
        <w:rPr/>
        <w:t>mitochondrial</w:t>
      </w:r>
      <w:r>
        <w:rPr>
          <w:spacing w:val="-12"/>
        </w:rPr>
        <w:t> </w:t>
      </w:r>
      <w:r>
        <w:rPr/>
        <w:t>mutation</w:t>
      </w:r>
      <w:r>
        <w:rPr>
          <w:spacing w:val="-12"/>
        </w:rPr>
        <w:t> </w:t>
      </w:r>
      <w:r>
        <w:rPr/>
        <w:t>screen</w:t>
      </w:r>
      <w:r>
        <w:rPr>
          <w:spacing w:val="-12"/>
        </w:rPr>
        <w:t> </w:t>
      </w:r>
      <w:r>
        <w:rPr/>
        <w:t>was</w:t>
      </w:r>
      <w:r>
        <w:rPr>
          <w:spacing w:val="-12"/>
        </w:rPr>
        <w:t> </w:t>
      </w:r>
      <w:r>
        <w:rPr/>
        <w:t>again</w:t>
      </w:r>
      <w:r>
        <w:rPr>
          <w:spacing w:val="-12"/>
        </w:rPr>
        <w:t> </w:t>
      </w:r>
      <w:r>
        <w:rPr/>
        <w:t>carried</w:t>
      </w:r>
      <w:r>
        <w:rPr>
          <w:spacing w:val="-12"/>
        </w:rPr>
        <w:t> </w:t>
      </w:r>
      <w:r>
        <w:rPr/>
        <w:t>out on</w:t>
      </w:r>
      <w:r>
        <w:rPr>
          <w:spacing w:val="-12"/>
        </w:rPr>
        <w:t> </w:t>
      </w:r>
      <w:r>
        <w:rPr/>
        <w:t>postmortem</w:t>
      </w:r>
      <w:r>
        <w:rPr>
          <w:spacing w:val="-12"/>
        </w:rPr>
        <w:t> </w:t>
      </w:r>
      <w:r>
        <w:rPr/>
        <w:t>deltoid</w:t>
      </w:r>
      <w:r>
        <w:rPr>
          <w:spacing w:val="-12"/>
        </w:rPr>
        <w:t> </w:t>
      </w:r>
      <w:r>
        <w:rPr/>
        <w:t>muscle.</w:t>
      </w:r>
      <w:r>
        <w:rPr>
          <w:spacing w:val="-12"/>
        </w:rPr>
        <w:t> </w:t>
      </w:r>
      <w:r>
        <w:rPr/>
        <w:t>The</w:t>
      </w:r>
      <w:r>
        <w:rPr>
          <w:spacing w:val="-12"/>
        </w:rPr>
        <w:t> </w:t>
      </w:r>
      <w:r>
        <w:rPr/>
        <w:t>common</w:t>
      </w:r>
      <w:r>
        <w:rPr>
          <w:spacing w:val="-11"/>
        </w:rPr>
        <w:t> </w:t>
      </w:r>
      <w:r>
        <w:rPr/>
        <w:t>point</w:t>
      </w:r>
      <w:r>
        <w:rPr>
          <w:spacing w:val="-11"/>
        </w:rPr>
        <w:t> </w:t>
      </w:r>
      <w:r>
        <w:rPr/>
        <w:t>muta- tions for MELAS (MT-TL1m.3243A&gt;G), MERRF (MT- TK m.8344A&gt;G), NARP/LS (MT-ATP6m.8993T&gt;C/G) and</w:t>
      </w:r>
      <w:r>
        <w:rPr>
          <w:spacing w:val="28"/>
        </w:rPr>
        <w:t>  </w:t>
      </w:r>
      <w:r>
        <w:rPr/>
        <w:t>LHON</w:t>
      </w:r>
      <w:r>
        <w:rPr>
          <w:spacing w:val="29"/>
        </w:rPr>
        <w:t>  </w:t>
      </w:r>
      <w:r>
        <w:rPr/>
        <w:t>(MT-ND1m.3460A&gt;G,</w:t>
      </w:r>
      <w:r>
        <w:rPr>
          <w:spacing w:val="29"/>
        </w:rPr>
        <w:t>  </w:t>
      </w:r>
      <w:r>
        <w:rPr/>
        <w:t>m.11778G&gt;A</w:t>
      </w:r>
      <w:r>
        <w:rPr>
          <w:spacing w:val="29"/>
        </w:rPr>
        <w:t>  </w:t>
      </w:r>
      <w:r>
        <w:rPr>
          <w:spacing w:val="-5"/>
        </w:rPr>
        <w:t>and</w:t>
      </w:r>
    </w:p>
    <w:p>
      <w:pPr>
        <w:pStyle w:val="BodyText"/>
        <w:spacing w:line="252" w:lineRule="auto" w:before="2"/>
        <w:ind w:left="88" w:right="38"/>
        <w:jc w:val="both"/>
      </w:pPr>
      <w:r>
        <w:rPr/>
        <w:t>m.14484T&gt;C) were not detected in the muscle </w:t>
      </w:r>
      <w:r>
        <w:rPr/>
        <w:t>biopsy.</w:t>
      </w:r>
      <w:r>
        <w:rPr/>
        <w:t> </w:t>
      </w:r>
      <w:bookmarkStart w:name="2.10 Genetic studies in family members" w:id="22"/>
      <w:bookmarkEnd w:id="22"/>
      <w:r>
        <w:rPr/>
        <w:t>The</w:t>
      </w:r>
      <w:r>
        <w:rPr/>
        <w:t> rarer mutations for MELAS (MT-</w:t>
      </w:r>
      <w:r>
        <w:rPr/>
        <w:t>TL1m.3271T&gt;C</w:t>
      </w:r>
      <w:r>
        <w:rPr>
          <w:spacing w:val="40"/>
        </w:rPr>
        <w:t> </w:t>
      </w:r>
      <w:r>
        <w:rPr/>
        <w:t>and MT-ND5m.13513G&gt;A) were also not </w:t>
      </w:r>
      <w:r>
        <w:rPr/>
        <w:t>detected.</w:t>
      </w:r>
      <w:r>
        <w:rPr/>
        <w:t> Sequencing of the mitochondrial- encoded COX I, II </w:t>
      </w:r>
      <w:r>
        <w:rPr/>
        <w:t>and</w:t>
      </w:r>
      <w:r>
        <w:rPr/>
        <w:t> </w:t>
      </w:r>
      <w:r>
        <w:rPr>
          <w:spacing w:val="-4"/>
        </w:rPr>
        <w:t>III</w:t>
      </w:r>
      <w:r>
        <w:rPr>
          <w:spacing w:val="-9"/>
        </w:rPr>
        <w:t> </w:t>
      </w:r>
      <w:r>
        <w:rPr>
          <w:spacing w:val="-4"/>
        </w:rPr>
        <w:t>genes</w:t>
      </w:r>
      <w:r>
        <w:rPr>
          <w:spacing w:val="-8"/>
        </w:rPr>
        <w:t> </w:t>
      </w:r>
      <w:r>
        <w:rPr>
          <w:spacing w:val="-4"/>
        </w:rPr>
        <w:t>only</w:t>
      </w:r>
      <w:r>
        <w:rPr>
          <w:spacing w:val="-8"/>
        </w:rPr>
        <w:t> </w:t>
      </w:r>
      <w:r>
        <w:rPr>
          <w:spacing w:val="-4"/>
        </w:rPr>
        <w:t>revealed</w:t>
      </w:r>
      <w:r>
        <w:rPr>
          <w:spacing w:val="-8"/>
        </w:rPr>
        <w:t> </w:t>
      </w:r>
      <w:r>
        <w:rPr>
          <w:spacing w:val="-4"/>
        </w:rPr>
        <w:t>reported</w:t>
      </w:r>
      <w:r>
        <w:rPr>
          <w:spacing w:val="-8"/>
        </w:rPr>
        <w:t> </w:t>
      </w:r>
      <w:r>
        <w:rPr>
          <w:spacing w:val="-4"/>
        </w:rPr>
        <w:t>polymorphisms</w:t>
      </w:r>
      <w:r>
        <w:rPr>
          <w:spacing w:val="-7"/>
        </w:rPr>
        <w:t> </w:t>
      </w:r>
      <w:r>
        <w:rPr>
          <w:spacing w:val="-4"/>
        </w:rPr>
        <w:t>not</w:t>
      </w:r>
      <w:r>
        <w:rPr>
          <w:spacing w:val="-8"/>
        </w:rPr>
        <w:t> </w:t>
      </w:r>
      <w:r>
        <w:rPr>
          <w:spacing w:val="-4"/>
        </w:rPr>
        <w:t>associ- </w:t>
      </w:r>
      <w:r>
        <w:rPr/>
        <w:t>ated with pathogenicity.</w:t>
      </w:r>
    </w:p>
    <w:p>
      <w:pPr>
        <w:pStyle w:val="BodyText"/>
        <w:spacing w:line="252" w:lineRule="auto" w:before="3"/>
        <w:ind w:left="88" w:right="38" w:firstLine="239"/>
        <w:jc w:val="right"/>
      </w:pPr>
      <w:r>
        <w:rPr>
          <w:spacing w:val="-2"/>
        </w:rPr>
        <w:t>A</w:t>
      </w:r>
      <w:r>
        <w:rPr>
          <w:spacing w:val="-11"/>
        </w:rPr>
        <w:t> </w:t>
      </w:r>
      <w:r>
        <w:rPr>
          <w:spacing w:val="-2"/>
        </w:rPr>
        <w:t>Southern</w:t>
      </w:r>
      <w:r>
        <w:rPr>
          <w:spacing w:val="-10"/>
        </w:rPr>
        <w:t> </w:t>
      </w:r>
      <w:r>
        <w:rPr>
          <w:spacing w:val="-2"/>
        </w:rPr>
        <w:t>blot</w:t>
      </w:r>
      <w:r>
        <w:rPr>
          <w:spacing w:val="-10"/>
        </w:rPr>
        <w:t> </w:t>
      </w:r>
      <w:r>
        <w:rPr>
          <w:spacing w:val="-2"/>
        </w:rPr>
        <w:t>on</w:t>
      </w:r>
      <w:r>
        <w:rPr>
          <w:spacing w:val="-10"/>
        </w:rPr>
        <w:t> </w:t>
      </w:r>
      <w:r>
        <w:rPr>
          <w:spacing w:val="-2"/>
        </w:rPr>
        <w:t>postmortem</w:t>
      </w:r>
      <w:r>
        <w:rPr>
          <w:spacing w:val="-10"/>
        </w:rPr>
        <w:t> </w:t>
      </w:r>
      <w:r>
        <w:rPr>
          <w:spacing w:val="-2"/>
        </w:rPr>
        <w:t>psoas,</w:t>
      </w:r>
      <w:r>
        <w:rPr>
          <w:spacing w:val="-10"/>
        </w:rPr>
        <w:t> </w:t>
      </w:r>
      <w:r>
        <w:rPr>
          <w:spacing w:val="-2"/>
        </w:rPr>
        <w:t>pectoralis,</w:t>
      </w:r>
      <w:r>
        <w:rPr>
          <w:spacing w:val="-10"/>
        </w:rPr>
        <w:t> </w:t>
      </w:r>
      <w:r>
        <w:rPr>
          <w:spacing w:val="-2"/>
        </w:rPr>
        <w:t>inter- costal,</w:t>
      </w:r>
      <w:r>
        <w:rPr>
          <w:spacing w:val="1"/>
        </w:rPr>
        <w:t> </w:t>
      </w:r>
      <w:r>
        <w:rPr>
          <w:spacing w:val="-2"/>
        </w:rPr>
        <w:t>gastrocnemius,</w:t>
      </w:r>
      <w:r>
        <w:rPr>
          <w:spacing w:val="1"/>
        </w:rPr>
        <w:t> </w:t>
      </w:r>
      <w:r>
        <w:rPr>
          <w:spacing w:val="-2"/>
        </w:rPr>
        <w:t>diaphragm,</w:t>
      </w:r>
      <w:r>
        <w:rPr>
          <w:spacing w:val="1"/>
        </w:rPr>
        <w:t> </w:t>
      </w:r>
      <w:r>
        <w:rPr>
          <w:spacing w:val="-2"/>
        </w:rPr>
        <w:t>deltoid</w:t>
      </w:r>
      <w:r>
        <w:rPr>
          <w:spacing w:val="1"/>
        </w:rPr>
        <w:t> </w:t>
      </w:r>
      <w:r>
        <w:rPr>
          <w:spacing w:val="-2"/>
        </w:rPr>
        <w:t>and</w:t>
      </w:r>
      <w:r>
        <w:rPr>
          <w:spacing w:val="1"/>
        </w:rPr>
        <w:t> </w:t>
      </w:r>
      <w:r>
        <w:rPr>
          <w:spacing w:val="-2"/>
        </w:rPr>
        <w:t>quadriceps muscles</w:t>
      </w:r>
      <w:r>
        <w:rPr>
          <w:spacing w:val="5"/>
        </w:rPr>
        <w:t> </w:t>
      </w:r>
      <w:r>
        <w:rPr>
          <w:spacing w:val="-2"/>
        </w:rPr>
        <w:t>revealed</w:t>
      </w:r>
      <w:r>
        <w:rPr>
          <w:spacing w:val="5"/>
        </w:rPr>
        <w:t> </w:t>
      </w:r>
      <w:r>
        <w:rPr>
          <w:spacing w:val="-2"/>
        </w:rPr>
        <w:t>low</w:t>
      </w:r>
      <w:r>
        <w:rPr>
          <w:spacing w:val="6"/>
        </w:rPr>
        <w:t> </w:t>
      </w:r>
      <w:r>
        <w:rPr>
          <w:spacing w:val="-2"/>
        </w:rPr>
        <w:t>levels</w:t>
      </w:r>
      <w:r>
        <w:rPr>
          <w:spacing w:val="5"/>
        </w:rPr>
        <w:t> </w:t>
      </w:r>
      <w:r>
        <w:rPr>
          <w:spacing w:val="-2"/>
        </w:rPr>
        <w:t>of</w:t>
      </w:r>
      <w:r>
        <w:rPr>
          <w:spacing w:val="6"/>
        </w:rPr>
        <w:t> </w:t>
      </w:r>
      <w:r>
        <w:rPr>
          <w:spacing w:val="-2"/>
        </w:rPr>
        <w:t>multiple</w:t>
      </w:r>
      <w:r>
        <w:rPr>
          <w:spacing w:val="7"/>
        </w:rPr>
        <w:t> </w:t>
      </w:r>
      <w:r>
        <w:rPr>
          <w:spacing w:val="-2"/>
        </w:rPr>
        <w:t>mtDNA</w:t>
      </w:r>
      <w:r>
        <w:rPr>
          <w:spacing w:val="6"/>
        </w:rPr>
        <w:t> </w:t>
      </w:r>
      <w:r>
        <w:rPr>
          <w:spacing w:val="-2"/>
        </w:rPr>
        <w:t>deletions.</w:t>
      </w:r>
    </w:p>
    <w:p>
      <w:pPr>
        <w:pStyle w:val="BodyText"/>
        <w:spacing w:line="252" w:lineRule="auto" w:before="2"/>
        <w:ind w:left="88" w:right="38" w:firstLine="239"/>
        <w:jc w:val="both"/>
      </w:pPr>
      <w:r>
        <w:rPr/>
        <w:t>Analysis of quadriceps muscle DNA by qPCR </w:t>
      </w:r>
      <w:r>
        <w:rPr/>
        <w:t>revealed a decreased amount of mtDNA in relative to nuclear DNA,</w:t>
      </w:r>
      <w:r>
        <w:rPr>
          <w:spacing w:val="-11"/>
        </w:rPr>
        <w:t> </w:t>
      </w:r>
      <w:r>
        <w:rPr/>
        <w:t>corresponding</w:t>
      </w:r>
      <w:r>
        <w:rPr>
          <w:spacing w:val="-12"/>
        </w:rPr>
        <w:t> </w:t>
      </w:r>
      <w:r>
        <w:rPr/>
        <w:t>to</w:t>
      </w:r>
      <w:r>
        <w:rPr>
          <w:spacing w:val="-12"/>
        </w:rPr>
        <w:t> </w:t>
      </w:r>
      <w:r>
        <w:rPr/>
        <w:t>28%</w:t>
      </w:r>
      <w:r>
        <w:rPr>
          <w:spacing w:val="-12"/>
        </w:rPr>
        <w:t> </w:t>
      </w:r>
      <w:r>
        <w:rPr/>
        <w:t>and</w:t>
      </w:r>
      <w:r>
        <w:rPr>
          <w:spacing w:val="-12"/>
        </w:rPr>
        <w:t> </w:t>
      </w:r>
      <w:r>
        <w:rPr/>
        <w:t>32%</w:t>
      </w:r>
      <w:r>
        <w:rPr>
          <w:spacing w:val="-12"/>
        </w:rPr>
        <w:t> </w:t>
      </w:r>
      <w:r>
        <w:rPr/>
        <w:t>of</w:t>
      </w:r>
      <w:r>
        <w:rPr>
          <w:spacing w:val="-12"/>
        </w:rPr>
        <w:t> </w:t>
      </w:r>
      <w:r>
        <w:rPr/>
        <w:t>the</w:t>
      </w:r>
      <w:r>
        <w:rPr>
          <w:spacing w:val="-12"/>
        </w:rPr>
        <w:t> </w:t>
      </w:r>
      <w:r>
        <w:rPr/>
        <w:t>normal</w:t>
      </w:r>
      <w:r>
        <w:rPr>
          <w:spacing w:val="-11"/>
        </w:rPr>
        <w:t> </w:t>
      </w:r>
      <w:r>
        <w:rPr/>
        <w:t>mean ratio in two independent experiments.</w:t>
      </w:r>
    </w:p>
    <w:p>
      <w:pPr>
        <w:pStyle w:val="BodyText"/>
        <w:spacing w:line="252" w:lineRule="auto" w:before="1"/>
        <w:ind w:left="88" w:right="38" w:firstLine="239"/>
        <w:jc w:val="both"/>
      </w:pPr>
      <w:r>
        <w:rPr>
          <w:spacing w:val="-2"/>
        </w:rPr>
        <w:t>Sequencing</w:t>
      </w:r>
      <w:r>
        <w:rPr>
          <w:spacing w:val="-2"/>
        </w:rPr>
        <w:t> of</w:t>
      </w:r>
      <w:r>
        <w:rPr>
          <w:spacing w:val="-2"/>
        </w:rPr>
        <w:t> POLG</w:t>
      </w:r>
      <w:r>
        <w:rPr>
          <w:spacing w:val="-2"/>
        </w:rPr>
        <w:t> </w:t>
      </w:r>
      <w:r>
        <w:rPr>
          <w:spacing w:val="-2"/>
        </w:rPr>
        <w:t>(</w:t>
      </w:r>
      <w:hyperlink r:id="rId17">
        <w:r>
          <w:rPr>
            <w:color w:val="000066"/>
            <w:spacing w:val="-2"/>
          </w:rPr>
          <w:t>http://www.tools.niehs.nih.gov/</w:t>
        </w:r>
      </w:hyperlink>
      <w:r>
        <w:rPr>
          <w:color w:val="000066"/>
          <w:spacing w:val="-2"/>
        </w:rPr>
        <w:t> </w:t>
      </w:r>
      <w:hyperlink r:id="rId17">
        <w:r>
          <w:rPr>
            <w:color w:val="000066"/>
            <w:spacing w:val="-2"/>
          </w:rPr>
          <w:t>polg/</w:t>
        </w:r>
      </w:hyperlink>
      <w:r>
        <w:rPr>
          <w:spacing w:val="-2"/>
        </w:rPr>
        <w:t>)</w:t>
      </w:r>
      <w:r>
        <w:rPr>
          <w:spacing w:val="-11"/>
        </w:rPr>
        <w:t> </w:t>
      </w:r>
      <w:r>
        <w:rPr>
          <w:spacing w:val="-2"/>
        </w:rPr>
        <w:t>exons</w:t>
      </w:r>
      <w:r>
        <w:rPr>
          <w:spacing w:val="-10"/>
        </w:rPr>
        <w:t> </w:t>
      </w:r>
      <w:r>
        <w:rPr>
          <w:spacing w:val="-2"/>
        </w:rPr>
        <w:t>in</w:t>
      </w:r>
      <w:r>
        <w:rPr>
          <w:spacing w:val="-10"/>
        </w:rPr>
        <w:t> </w:t>
      </w:r>
      <w:r>
        <w:rPr>
          <w:spacing w:val="-2"/>
        </w:rPr>
        <w:t>genomic</w:t>
      </w:r>
      <w:r>
        <w:rPr>
          <w:spacing w:val="-10"/>
        </w:rPr>
        <w:t> </w:t>
      </w:r>
      <w:r>
        <w:rPr>
          <w:spacing w:val="-2"/>
        </w:rPr>
        <w:t>DNA</w:t>
      </w:r>
      <w:r>
        <w:rPr>
          <w:spacing w:val="-10"/>
        </w:rPr>
        <w:t> </w:t>
      </w:r>
      <w:r>
        <w:rPr>
          <w:spacing w:val="-2"/>
        </w:rPr>
        <w:t>did</w:t>
      </w:r>
      <w:r>
        <w:rPr>
          <w:spacing w:val="-10"/>
        </w:rPr>
        <w:t> </w:t>
      </w:r>
      <w:r>
        <w:rPr>
          <w:spacing w:val="-2"/>
        </w:rPr>
        <w:t>not</w:t>
      </w:r>
      <w:r>
        <w:rPr>
          <w:spacing w:val="-10"/>
        </w:rPr>
        <w:t> </w:t>
      </w:r>
      <w:r>
        <w:rPr>
          <w:spacing w:val="-2"/>
        </w:rPr>
        <w:t>detect</w:t>
      </w:r>
      <w:r>
        <w:rPr>
          <w:spacing w:val="-10"/>
        </w:rPr>
        <w:t> </w:t>
      </w:r>
      <w:r>
        <w:rPr>
          <w:spacing w:val="-2"/>
        </w:rPr>
        <w:t>the</w:t>
      </w:r>
      <w:r>
        <w:rPr>
          <w:spacing w:val="-10"/>
        </w:rPr>
        <w:t> </w:t>
      </w:r>
      <w:r>
        <w:rPr>
          <w:spacing w:val="-2"/>
        </w:rPr>
        <w:t>3</w:t>
      </w:r>
      <w:r>
        <w:rPr>
          <w:spacing w:val="-10"/>
        </w:rPr>
        <w:t> </w:t>
      </w:r>
      <w:r>
        <w:rPr>
          <w:spacing w:val="-2"/>
        </w:rPr>
        <w:t>common pathogenic</w:t>
      </w:r>
      <w:r>
        <w:rPr>
          <w:spacing w:val="-11"/>
        </w:rPr>
        <w:t> </w:t>
      </w:r>
      <w:r>
        <w:rPr>
          <w:spacing w:val="-2"/>
        </w:rPr>
        <w:t>variants</w:t>
      </w:r>
      <w:r>
        <w:rPr>
          <w:spacing w:val="-10"/>
        </w:rPr>
        <w:t> </w:t>
      </w:r>
      <w:r>
        <w:rPr>
          <w:spacing w:val="-2"/>
        </w:rPr>
        <w:t>of</w:t>
      </w:r>
      <w:r>
        <w:rPr>
          <w:spacing w:val="-10"/>
        </w:rPr>
        <w:t> </w:t>
      </w:r>
      <w:r>
        <w:rPr>
          <w:spacing w:val="-2"/>
        </w:rPr>
        <w:t>European</w:t>
      </w:r>
      <w:r>
        <w:rPr>
          <w:spacing w:val="-10"/>
        </w:rPr>
        <w:t> </w:t>
      </w:r>
      <w:r>
        <w:rPr>
          <w:spacing w:val="-2"/>
        </w:rPr>
        <w:t>origin</w:t>
      </w:r>
      <w:r>
        <w:rPr>
          <w:spacing w:val="-10"/>
        </w:rPr>
        <w:t> </w:t>
      </w:r>
      <w:r>
        <w:rPr>
          <w:spacing w:val="-2"/>
        </w:rPr>
        <w:t>p.A467T,</w:t>
      </w:r>
      <w:r>
        <w:rPr>
          <w:spacing w:val="-10"/>
        </w:rPr>
        <w:t> </w:t>
      </w:r>
      <w:r>
        <w:rPr>
          <w:spacing w:val="-2"/>
        </w:rPr>
        <w:t>p.W748S </w:t>
      </w:r>
      <w:r>
        <w:rPr/>
        <w:t>and p.G848S. However, two reported heterozygous sequence variants in the polymerase domain of POLG1 were identiﬁed. The ﬁrst was a heterozygous mutation c.2584G&gt;A in</w:t>
      </w:r>
      <w:r>
        <w:rPr>
          <w:spacing w:val="-1"/>
        </w:rPr>
        <w:t> </w:t>
      </w:r>
      <w:r>
        <w:rPr/>
        <w:t>exon 16 predicting</w:t>
      </w:r>
      <w:r>
        <w:rPr>
          <w:spacing w:val="-1"/>
        </w:rPr>
        <w:t> </w:t>
      </w:r>
      <w:r>
        <w:rPr/>
        <w:t>a p.A862T change. The second heterozygous mutation was in exon 3, a c.830A&gt;T</w:t>
      </w:r>
      <w:r>
        <w:rPr>
          <w:spacing w:val="-13"/>
        </w:rPr>
        <w:t> </w:t>
      </w:r>
      <w:r>
        <w:rPr/>
        <w:t>predicting</w:t>
      </w:r>
      <w:r>
        <w:rPr>
          <w:spacing w:val="-12"/>
        </w:rPr>
        <w:t> </w:t>
      </w:r>
      <w:r>
        <w:rPr/>
        <w:t>a</w:t>
      </w:r>
      <w:r>
        <w:rPr>
          <w:spacing w:val="-12"/>
        </w:rPr>
        <w:t> </w:t>
      </w:r>
      <w:r>
        <w:rPr/>
        <w:t>p.H277L</w:t>
      </w:r>
      <w:r>
        <w:rPr>
          <w:spacing w:val="-12"/>
        </w:rPr>
        <w:t> </w:t>
      </w:r>
      <w:r>
        <w:rPr/>
        <w:t>change.</w:t>
      </w:r>
      <w:r>
        <w:rPr>
          <w:spacing w:val="-12"/>
        </w:rPr>
        <w:t> </w:t>
      </w:r>
      <w:r>
        <w:rPr/>
        <w:t>The</w:t>
      </w:r>
      <w:r>
        <w:rPr>
          <w:spacing w:val="-12"/>
        </w:rPr>
        <w:t> </w:t>
      </w:r>
      <w:r>
        <w:rPr/>
        <w:t>A</w:t>
      </w:r>
      <w:r>
        <w:rPr>
          <w:spacing w:val="-12"/>
        </w:rPr>
        <w:t> </w:t>
      </w:r>
      <w:r>
        <w:rPr/>
        <w:t>862</w:t>
      </w:r>
      <w:r>
        <w:rPr>
          <w:spacing w:val="-12"/>
        </w:rPr>
        <w:t> </w:t>
      </w:r>
      <w:r>
        <w:rPr/>
        <w:t>nucle- otide and the 277 amino acid, histidine, are highly con- served from humans to neurospora.</w:t>
      </w:r>
    </w:p>
    <w:p>
      <w:pPr>
        <w:pStyle w:val="BodyText"/>
        <w:spacing w:before="14"/>
      </w:pPr>
    </w:p>
    <w:p>
      <w:pPr>
        <w:pStyle w:val="ListParagraph"/>
        <w:numPr>
          <w:ilvl w:val="1"/>
          <w:numId w:val="1"/>
        </w:numPr>
        <w:tabs>
          <w:tab w:pos="561" w:val="left" w:leader="none"/>
        </w:tabs>
        <w:spacing w:line="240" w:lineRule="auto" w:before="1" w:after="0"/>
        <w:ind w:left="561" w:right="0" w:hanging="473"/>
        <w:jc w:val="left"/>
        <w:rPr>
          <w:rFonts w:ascii="Times New Roman"/>
          <w:i/>
          <w:sz w:val="20"/>
        </w:rPr>
      </w:pPr>
      <w:r>
        <w:rPr>
          <w:rFonts w:ascii="Times New Roman"/>
          <w:i/>
          <w:sz w:val="20"/>
        </w:rPr>
        <w:t>Genetic</w:t>
      </w:r>
      <w:r>
        <w:rPr>
          <w:rFonts w:ascii="Times New Roman"/>
          <w:i/>
          <w:spacing w:val="22"/>
          <w:sz w:val="20"/>
        </w:rPr>
        <w:t> </w:t>
      </w:r>
      <w:r>
        <w:rPr>
          <w:rFonts w:ascii="Times New Roman"/>
          <w:i/>
          <w:sz w:val="20"/>
        </w:rPr>
        <w:t>studies</w:t>
      </w:r>
      <w:r>
        <w:rPr>
          <w:rFonts w:ascii="Times New Roman"/>
          <w:i/>
          <w:spacing w:val="22"/>
          <w:sz w:val="20"/>
        </w:rPr>
        <w:t> </w:t>
      </w:r>
      <w:r>
        <w:rPr>
          <w:rFonts w:ascii="Times New Roman"/>
          <w:i/>
          <w:sz w:val="20"/>
        </w:rPr>
        <w:t>in</w:t>
      </w:r>
      <w:r>
        <w:rPr>
          <w:rFonts w:ascii="Times New Roman"/>
          <w:i/>
          <w:spacing w:val="22"/>
          <w:sz w:val="20"/>
        </w:rPr>
        <w:t> </w:t>
      </w:r>
      <w:r>
        <w:rPr>
          <w:rFonts w:ascii="Times New Roman"/>
          <w:i/>
          <w:sz w:val="20"/>
        </w:rPr>
        <w:t>family</w:t>
      </w:r>
      <w:r>
        <w:rPr>
          <w:rFonts w:ascii="Times New Roman"/>
          <w:i/>
          <w:spacing w:val="22"/>
          <w:sz w:val="20"/>
        </w:rPr>
        <w:t> </w:t>
      </w:r>
      <w:r>
        <w:rPr>
          <w:rFonts w:ascii="Times New Roman"/>
          <w:i/>
          <w:spacing w:val="-2"/>
          <w:sz w:val="20"/>
        </w:rPr>
        <w:t>members</w:t>
      </w:r>
    </w:p>
    <w:p>
      <w:pPr>
        <w:pStyle w:val="BodyText"/>
        <w:spacing w:before="21"/>
        <w:rPr>
          <w:rFonts w:ascii="Times New Roman"/>
          <w:i/>
        </w:rPr>
      </w:pPr>
    </w:p>
    <w:p>
      <w:pPr>
        <w:pStyle w:val="BodyText"/>
        <w:spacing w:line="252" w:lineRule="auto"/>
        <w:ind w:left="88" w:right="39" w:firstLine="239"/>
        <w:jc w:val="both"/>
      </w:pPr>
      <w:r>
        <w:rPr/>
        <w:t>Further studies were carried out on two other </w:t>
      </w:r>
      <w:r>
        <w:rPr/>
        <w:t>siblings and the daughter with no manifestation of disease. Only the c.830A&gt;T mutation was found in heterozygous form in</w:t>
      </w:r>
      <w:r>
        <w:rPr>
          <w:spacing w:val="41"/>
        </w:rPr>
        <w:t> </w:t>
      </w:r>
      <w:r>
        <w:rPr/>
        <w:t>the</w:t>
      </w:r>
      <w:r>
        <w:rPr>
          <w:spacing w:val="42"/>
        </w:rPr>
        <w:t> </w:t>
      </w:r>
      <w:r>
        <w:rPr/>
        <w:t>patient’s</w:t>
      </w:r>
      <w:r>
        <w:rPr>
          <w:spacing w:val="42"/>
        </w:rPr>
        <w:t> </w:t>
      </w:r>
      <w:r>
        <w:rPr/>
        <w:t>36</w:t>
      </w:r>
      <w:r>
        <w:rPr>
          <w:spacing w:val="-10"/>
        </w:rPr>
        <w:t> </w:t>
      </w:r>
      <w:r>
        <w:rPr/>
        <w:t>year</w:t>
      </w:r>
      <w:r>
        <w:rPr>
          <w:spacing w:val="42"/>
        </w:rPr>
        <w:t> </w:t>
      </w:r>
      <w:r>
        <w:rPr/>
        <w:t>old</w:t>
      </w:r>
      <w:r>
        <w:rPr>
          <w:spacing w:val="42"/>
        </w:rPr>
        <w:t> </w:t>
      </w:r>
      <w:r>
        <w:rPr/>
        <w:t>daughter</w:t>
      </w:r>
      <w:r>
        <w:rPr>
          <w:spacing w:val="42"/>
        </w:rPr>
        <w:t> </w:t>
      </w:r>
      <w:r>
        <w:rPr/>
        <w:t>and</w:t>
      </w:r>
      <w:r>
        <w:rPr>
          <w:spacing w:val="42"/>
        </w:rPr>
        <w:t> </w:t>
      </w:r>
      <w:r>
        <w:rPr/>
        <w:t>the</w:t>
      </w:r>
      <w:r>
        <w:rPr>
          <w:spacing w:val="42"/>
        </w:rPr>
        <w:t> </w:t>
      </w:r>
      <w:r>
        <w:rPr>
          <w:spacing w:val="-2"/>
        </w:rPr>
        <w:t>patient’s</w:t>
      </w:r>
    </w:p>
    <w:p>
      <w:pPr>
        <w:pStyle w:val="BodyText"/>
        <w:spacing w:line="252" w:lineRule="auto" w:before="73"/>
        <w:ind w:left="88"/>
      </w:pPr>
      <w:r>
        <w:rPr/>
        <w:br w:type="column"/>
      </w:r>
      <w:r>
        <w:rPr>
          <w:spacing w:val="-2"/>
        </w:rPr>
        <w:t>72</w:t>
      </w:r>
      <w:r>
        <w:rPr>
          <w:spacing w:val="-11"/>
        </w:rPr>
        <w:t> </w:t>
      </w:r>
      <w:r>
        <w:rPr>
          <w:spacing w:val="-2"/>
        </w:rPr>
        <w:t>year</w:t>
      </w:r>
      <w:r>
        <w:rPr>
          <w:spacing w:val="-10"/>
        </w:rPr>
        <w:t> </w:t>
      </w:r>
      <w:r>
        <w:rPr>
          <w:spacing w:val="-2"/>
        </w:rPr>
        <w:t>old</w:t>
      </w:r>
      <w:r>
        <w:rPr>
          <w:spacing w:val="-10"/>
        </w:rPr>
        <w:t> </w:t>
      </w:r>
      <w:r>
        <w:rPr>
          <w:spacing w:val="-2"/>
        </w:rPr>
        <w:t>sister.</w:t>
      </w:r>
      <w:r>
        <w:rPr>
          <w:spacing w:val="-10"/>
        </w:rPr>
        <w:t> </w:t>
      </w:r>
      <w:r>
        <w:rPr>
          <w:spacing w:val="-2"/>
        </w:rPr>
        <w:t>The</w:t>
      </w:r>
      <w:r>
        <w:rPr>
          <w:spacing w:val="-10"/>
        </w:rPr>
        <w:t> </w:t>
      </w:r>
      <w:r>
        <w:rPr>
          <w:spacing w:val="-2"/>
        </w:rPr>
        <w:t>two</w:t>
      </w:r>
      <w:r>
        <w:rPr>
          <w:spacing w:val="-10"/>
        </w:rPr>
        <w:t> </w:t>
      </w:r>
      <w:r>
        <w:rPr>
          <w:spacing w:val="-2"/>
        </w:rPr>
        <w:t>variants</w:t>
      </w:r>
      <w:r>
        <w:rPr>
          <w:spacing w:val="-10"/>
        </w:rPr>
        <w:t> </w:t>
      </w:r>
      <w:r>
        <w:rPr>
          <w:spacing w:val="-2"/>
        </w:rPr>
        <w:t>described</w:t>
      </w:r>
      <w:r>
        <w:rPr>
          <w:spacing w:val="-10"/>
        </w:rPr>
        <w:t> </w:t>
      </w:r>
      <w:r>
        <w:rPr>
          <w:spacing w:val="-2"/>
        </w:rPr>
        <w:t>in</w:t>
      </w:r>
      <w:r>
        <w:rPr>
          <w:spacing w:val="-10"/>
        </w:rPr>
        <w:t> </w:t>
      </w:r>
      <w:r>
        <w:rPr>
          <w:spacing w:val="-2"/>
        </w:rPr>
        <w:t>the</w:t>
      </w:r>
      <w:r>
        <w:rPr>
          <w:spacing w:val="-10"/>
        </w:rPr>
        <w:t> </w:t>
      </w:r>
      <w:r>
        <w:rPr>
          <w:spacing w:val="-2"/>
        </w:rPr>
        <w:t>patient were</w:t>
      </w:r>
      <w:r>
        <w:rPr>
          <w:spacing w:val="2"/>
        </w:rPr>
        <w:t> </w:t>
      </w:r>
      <w:r>
        <w:rPr>
          <w:spacing w:val="-2"/>
        </w:rPr>
        <w:t>not</w:t>
      </w:r>
      <w:r>
        <w:rPr>
          <w:spacing w:val="2"/>
        </w:rPr>
        <w:t> </w:t>
      </w:r>
      <w:r>
        <w:rPr>
          <w:spacing w:val="-2"/>
        </w:rPr>
        <w:t>detected</w:t>
      </w:r>
      <w:r>
        <w:rPr>
          <w:spacing w:val="2"/>
        </w:rPr>
        <w:t> </w:t>
      </w:r>
      <w:r>
        <w:rPr>
          <w:spacing w:val="-2"/>
        </w:rPr>
        <w:t>in</w:t>
      </w:r>
      <w:r>
        <w:rPr>
          <w:spacing w:val="2"/>
        </w:rPr>
        <w:t> </w:t>
      </w:r>
      <w:r>
        <w:rPr>
          <w:spacing w:val="-2"/>
        </w:rPr>
        <w:t>the</w:t>
      </w:r>
      <w:r>
        <w:rPr>
          <w:spacing w:val="3"/>
        </w:rPr>
        <w:t> </w:t>
      </w:r>
      <w:r>
        <w:rPr>
          <w:spacing w:val="-2"/>
        </w:rPr>
        <w:t>second</w:t>
      </w:r>
      <w:r>
        <w:rPr>
          <w:spacing w:val="3"/>
        </w:rPr>
        <w:t> </w:t>
      </w:r>
      <w:r>
        <w:rPr>
          <w:spacing w:val="-2"/>
        </w:rPr>
        <w:t>sibling</w:t>
      </w:r>
      <w:r>
        <w:rPr>
          <w:spacing w:val="3"/>
        </w:rPr>
        <w:t> </w:t>
      </w:r>
      <w:r>
        <w:rPr>
          <w:spacing w:val="-2"/>
        </w:rPr>
        <w:t>of</w:t>
      </w:r>
      <w:r>
        <w:rPr>
          <w:spacing w:val="2"/>
        </w:rPr>
        <w:t> </w:t>
      </w:r>
      <w:r>
        <w:rPr>
          <w:spacing w:val="-2"/>
        </w:rPr>
        <w:t>80</w:t>
      </w:r>
      <w:r>
        <w:rPr>
          <w:spacing w:val="-10"/>
        </w:rPr>
        <w:t> </w:t>
      </w:r>
      <w:r>
        <w:rPr>
          <w:spacing w:val="-2"/>
        </w:rPr>
        <w:t>years</w:t>
      </w:r>
      <w:r>
        <w:rPr>
          <w:spacing w:val="3"/>
        </w:rPr>
        <w:t> </w:t>
      </w:r>
      <w:r>
        <w:rPr>
          <w:spacing w:val="-2"/>
        </w:rPr>
        <w:t>of</w:t>
      </w:r>
      <w:r>
        <w:rPr>
          <w:spacing w:val="2"/>
        </w:rPr>
        <w:t> </w:t>
      </w:r>
      <w:r>
        <w:rPr>
          <w:spacing w:val="-4"/>
        </w:rPr>
        <w:t>age.</w:t>
      </w:r>
    </w:p>
    <w:p>
      <w:pPr>
        <w:pStyle w:val="BodyText"/>
        <w:spacing w:before="10"/>
      </w:pPr>
    </w:p>
    <w:p>
      <w:pPr>
        <w:pStyle w:val="ListParagraph"/>
        <w:numPr>
          <w:ilvl w:val="0"/>
          <w:numId w:val="1"/>
        </w:numPr>
        <w:tabs>
          <w:tab w:pos="307" w:val="left" w:leader="none"/>
        </w:tabs>
        <w:spacing w:line="240" w:lineRule="auto" w:before="0" w:after="0"/>
        <w:ind w:left="307" w:right="0" w:hanging="219"/>
        <w:jc w:val="left"/>
        <w:rPr>
          <w:rFonts w:ascii="Times New Roman"/>
          <w:sz w:val="20"/>
        </w:rPr>
      </w:pPr>
      <w:r>
        <w:rPr>
          <w:rFonts w:ascii="Times New Roman"/>
          <w:spacing w:val="-2"/>
          <w:sz w:val="20"/>
        </w:rPr>
        <w:t>Discussion</w:t>
      </w:r>
    </w:p>
    <w:p>
      <w:pPr>
        <w:pStyle w:val="BodyText"/>
        <w:spacing w:before="21"/>
        <w:rPr>
          <w:rFonts w:ascii="Times New Roman"/>
        </w:rPr>
      </w:pPr>
    </w:p>
    <w:p>
      <w:pPr>
        <w:pStyle w:val="BodyText"/>
        <w:spacing w:line="252" w:lineRule="auto" w:before="1"/>
        <w:ind w:left="88" w:right="282" w:firstLine="238"/>
        <w:jc w:val="both"/>
      </w:pPr>
      <w:r>
        <w:rPr>
          <w:spacing w:val="-2"/>
        </w:rPr>
        <w:t>This</w:t>
      </w:r>
      <w:r>
        <w:rPr>
          <w:spacing w:val="-8"/>
        </w:rPr>
        <w:t> </w:t>
      </w:r>
      <w:r>
        <w:rPr>
          <w:spacing w:val="-2"/>
        </w:rPr>
        <w:t>woman</w:t>
      </w:r>
      <w:r>
        <w:rPr>
          <w:spacing w:val="-7"/>
        </w:rPr>
        <w:t> </w:t>
      </w:r>
      <w:r>
        <w:rPr>
          <w:spacing w:val="-2"/>
        </w:rPr>
        <w:t>presented</w:t>
      </w:r>
      <w:r>
        <w:rPr>
          <w:spacing w:val="-8"/>
        </w:rPr>
        <w:t> </w:t>
      </w:r>
      <w:r>
        <w:rPr>
          <w:spacing w:val="-2"/>
        </w:rPr>
        <w:t>in</w:t>
      </w:r>
      <w:r>
        <w:rPr>
          <w:spacing w:val="-7"/>
        </w:rPr>
        <w:t> </w:t>
      </w:r>
      <w:r>
        <w:rPr>
          <w:spacing w:val="-2"/>
        </w:rPr>
        <w:t>middle</w:t>
      </w:r>
      <w:r>
        <w:rPr>
          <w:spacing w:val="-8"/>
        </w:rPr>
        <w:t> </w:t>
      </w:r>
      <w:r>
        <w:rPr>
          <w:spacing w:val="-2"/>
        </w:rPr>
        <w:t>age</w:t>
      </w:r>
      <w:r>
        <w:rPr>
          <w:spacing w:val="-7"/>
        </w:rPr>
        <w:t> </w:t>
      </w:r>
      <w:r>
        <w:rPr>
          <w:spacing w:val="-2"/>
        </w:rPr>
        <w:t>with</w:t>
      </w:r>
      <w:r>
        <w:rPr>
          <w:spacing w:val="-6"/>
        </w:rPr>
        <w:t> </w:t>
      </w:r>
      <w:r>
        <w:rPr>
          <w:spacing w:val="-2"/>
        </w:rPr>
        <w:t>a</w:t>
      </w:r>
      <w:r>
        <w:rPr>
          <w:spacing w:val="-8"/>
        </w:rPr>
        <w:t> </w:t>
      </w:r>
      <w:r>
        <w:rPr>
          <w:spacing w:val="-2"/>
        </w:rPr>
        <w:t>progressive </w:t>
      </w:r>
      <w:r>
        <w:rPr/>
        <w:t>sensory</w:t>
      </w:r>
      <w:r>
        <w:rPr>
          <w:spacing w:val="-7"/>
        </w:rPr>
        <w:t> </w:t>
      </w:r>
      <w:r>
        <w:rPr/>
        <w:t>ataxic</w:t>
      </w:r>
      <w:r>
        <w:rPr>
          <w:spacing w:val="-8"/>
        </w:rPr>
        <w:t> </w:t>
      </w:r>
      <w:r>
        <w:rPr/>
        <w:t>neuropathy</w:t>
      </w:r>
      <w:r>
        <w:rPr>
          <w:spacing w:val="-7"/>
        </w:rPr>
        <w:t> </w:t>
      </w:r>
      <w:r>
        <w:rPr/>
        <w:t>with</w:t>
      </w:r>
      <w:r>
        <w:rPr>
          <w:spacing w:val="-7"/>
        </w:rPr>
        <w:t> </w:t>
      </w:r>
      <w:r>
        <w:rPr/>
        <w:t>later</w:t>
      </w:r>
      <w:r>
        <w:rPr>
          <w:spacing w:val="-8"/>
        </w:rPr>
        <w:t> </w:t>
      </w:r>
      <w:r>
        <w:rPr/>
        <w:t>development</w:t>
      </w:r>
      <w:r>
        <w:rPr>
          <w:spacing w:val="-7"/>
        </w:rPr>
        <w:t> </w:t>
      </w:r>
      <w:r>
        <w:rPr/>
        <w:t>of</w:t>
      </w:r>
      <w:r>
        <w:rPr>
          <w:spacing w:val="-8"/>
        </w:rPr>
        <w:t> </w:t>
      </w:r>
      <w:r>
        <w:rPr/>
        <w:t>pto- </w:t>
      </w:r>
      <w:r>
        <w:rPr>
          <w:spacing w:val="-2"/>
        </w:rPr>
        <w:t>sis,</w:t>
      </w:r>
      <w:r>
        <w:rPr>
          <w:spacing w:val="-2"/>
        </w:rPr>
        <w:t> dysarthria,</w:t>
      </w:r>
      <w:r>
        <w:rPr>
          <w:spacing w:val="-2"/>
        </w:rPr>
        <w:t> dysphagia</w:t>
      </w:r>
      <w:r>
        <w:rPr>
          <w:spacing w:val="-2"/>
        </w:rPr>
        <w:t> and</w:t>
      </w:r>
      <w:r>
        <w:rPr>
          <w:spacing w:val="-2"/>
        </w:rPr>
        <w:t> external</w:t>
      </w:r>
      <w:r>
        <w:rPr>
          <w:spacing w:val="-2"/>
        </w:rPr>
        <w:t> ophthalmoparesis. </w:t>
      </w:r>
      <w:r>
        <w:rPr/>
        <w:t>No deﬁnite diagnosis was made prior to autopsy but a form</w:t>
      </w:r>
      <w:r>
        <w:rPr>
          <w:spacing w:val="-3"/>
        </w:rPr>
        <w:t> </w:t>
      </w:r>
      <w:r>
        <w:rPr/>
        <w:t>of</w:t>
      </w:r>
      <w:r>
        <w:rPr>
          <w:spacing w:val="-4"/>
        </w:rPr>
        <w:t> </w:t>
      </w:r>
      <w:r>
        <w:rPr/>
        <w:t>hereditary</w:t>
      </w:r>
      <w:r>
        <w:rPr>
          <w:spacing w:val="-4"/>
        </w:rPr>
        <w:t> </w:t>
      </w:r>
      <w:r>
        <w:rPr/>
        <w:t>spinocerebellar</w:t>
      </w:r>
      <w:r>
        <w:rPr>
          <w:spacing w:val="-3"/>
        </w:rPr>
        <w:t> </w:t>
      </w:r>
      <w:r>
        <w:rPr/>
        <w:t>ataxia</w:t>
      </w:r>
      <w:r>
        <w:rPr>
          <w:spacing w:val="-3"/>
        </w:rPr>
        <w:t> </w:t>
      </w:r>
      <w:r>
        <w:rPr/>
        <w:t>with</w:t>
      </w:r>
      <w:r>
        <w:rPr>
          <w:spacing w:val="-4"/>
        </w:rPr>
        <w:t> </w:t>
      </w:r>
      <w:r>
        <w:rPr/>
        <w:t>peripheral neuropathy was favoured. Mitochondrial cytopathy was suspected</w:t>
      </w:r>
      <w:r>
        <w:rPr>
          <w:spacing w:val="-12"/>
        </w:rPr>
        <w:t> </w:t>
      </w:r>
      <w:r>
        <w:rPr/>
        <w:t>in</w:t>
      </w:r>
      <w:r>
        <w:rPr>
          <w:spacing w:val="-12"/>
        </w:rPr>
        <w:t> </w:t>
      </w:r>
      <w:r>
        <w:rPr/>
        <w:t>view</w:t>
      </w:r>
      <w:r>
        <w:rPr>
          <w:spacing w:val="-11"/>
        </w:rPr>
        <w:t> </w:t>
      </w:r>
      <w:r>
        <w:rPr/>
        <w:t>of</w:t>
      </w:r>
      <w:r>
        <w:rPr>
          <w:spacing w:val="-12"/>
        </w:rPr>
        <w:t> </w:t>
      </w:r>
      <w:r>
        <w:rPr/>
        <w:t>the</w:t>
      </w:r>
      <w:r>
        <w:rPr>
          <w:spacing w:val="-11"/>
        </w:rPr>
        <w:t> </w:t>
      </w:r>
      <w:r>
        <w:rPr/>
        <w:t>previous</w:t>
      </w:r>
      <w:r>
        <w:rPr>
          <w:spacing w:val="-11"/>
        </w:rPr>
        <w:t> </w:t>
      </w:r>
      <w:r>
        <w:rPr/>
        <w:t>changes</w:t>
      </w:r>
      <w:r>
        <w:rPr>
          <w:spacing w:val="-11"/>
        </w:rPr>
        <w:t> </w:t>
      </w:r>
      <w:r>
        <w:rPr/>
        <w:t>of</w:t>
      </w:r>
      <w:r>
        <w:rPr>
          <w:spacing w:val="-12"/>
        </w:rPr>
        <w:t> </w:t>
      </w:r>
      <w:r>
        <w:rPr>
          <w:rFonts w:ascii="Times New Roman" w:hAnsi="Times New Roman"/>
        </w:rPr>
        <w:t>“</w:t>
      </w:r>
      <w:r>
        <w:rPr/>
        <w:t>ragged-red</w:t>
      </w:r>
      <w:r>
        <w:rPr>
          <w:rFonts w:ascii="Times New Roman" w:hAnsi="Times New Roman"/>
        </w:rPr>
        <w:t>” </w:t>
      </w:r>
      <w:r>
        <w:rPr>
          <w:spacing w:val="-2"/>
        </w:rPr>
        <w:t>ﬁbres</w:t>
      </w:r>
      <w:r>
        <w:rPr>
          <w:spacing w:val="-11"/>
        </w:rPr>
        <w:t> </w:t>
      </w:r>
      <w:r>
        <w:rPr>
          <w:spacing w:val="-2"/>
        </w:rPr>
        <w:t>and</w:t>
      </w:r>
      <w:r>
        <w:rPr>
          <w:spacing w:val="-10"/>
        </w:rPr>
        <w:t> </w:t>
      </w:r>
      <w:r>
        <w:rPr>
          <w:spacing w:val="-2"/>
        </w:rPr>
        <w:t>cytochrome</w:t>
      </w:r>
      <w:r>
        <w:rPr>
          <w:spacing w:val="-10"/>
        </w:rPr>
        <w:t> </w:t>
      </w:r>
      <w:r>
        <w:rPr>
          <w:spacing w:val="-2"/>
        </w:rPr>
        <w:t>oxidase-negative</w:t>
      </w:r>
      <w:r>
        <w:rPr>
          <w:spacing w:val="-10"/>
        </w:rPr>
        <w:t> </w:t>
      </w:r>
      <w:r>
        <w:rPr>
          <w:spacing w:val="-2"/>
        </w:rPr>
        <w:t>ﬁbres</w:t>
      </w:r>
      <w:r>
        <w:rPr>
          <w:spacing w:val="-10"/>
        </w:rPr>
        <w:t> </w:t>
      </w:r>
      <w:r>
        <w:rPr>
          <w:spacing w:val="-2"/>
        </w:rPr>
        <w:t>on</w:t>
      </w:r>
      <w:r>
        <w:rPr>
          <w:spacing w:val="-10"/>
        </w:rPr>
        <w:t> </w:t>
      </w:r>
      <w:r>
        <w:rPr>
          <w:spacing w:val="-2"/>
        </w:rPr>
        <w:t>two</w:t>
      </w:r>
      <w:r>
        <w:rPr>
          <w:spacing w:val="-10"/>
        </w:rPr>
        <w:t> </w:t>
      </w:r>
      <w:r>
        <w:rPr>
          <w:spacing w:val="-2"/>
        </w:rPr>
        <w:t>mus- </w:t>
      </w:r>
      <w:r>
        <w:rPr/>
        <w:t>cle biopsies performed 20 and 14</w:t>
      </w:r>
      <w:r>
        <w:rPr>
          <w:spacing w:val="-5"/>
        </w:rPr>
        <w:t> </w:t>
      </w:r>
      <w:r>
        <w:rPr/>
        <w:t>years prior to death.</w:t>
      </w:r>
    </w:p>
    <w:p>
      <w:pPr>
        <w:pStyle w:val="BodyText"/>
        <w:spacing w:line="252" w:lineRule="auto" w:before="1"/>
        <w:ind w:left="88" w:right="282" w:firstLine="238"/>
        <w:jc w:val="both"/>
      </w:pPr>
      <w:r>
        <w:rPr/>
        <w:t>Autopsy conﬁrmed that the patient had </w:t>
      </w:r>
      <w:r>
        <w:rPr/>
        <w:t>multiple </w:t>
      </w:r>
      <w:r>
        <w:rPr>
          <w:spacing w:val="-2"/>
        </w:rPr>
        <w:t>mtDNA</w:t>
      </w:r>
      <w:r>
        <w:rPr>
          <w:spacing w:val="-11"/>
        </w:rPr>
        <w:t> </w:t>
      </w:r>
      <w:r>
        <w:rPr>
          <w:spacing w:val="-2"/>
        </w:rPr>
        <w:t>deletions</w:t>
      </w:r>
      <w:r>
        <w:rPr>
          <w:spacing w:val="-10"/>
        </w:rPr>
        <w:t> </w:t>
      </w:r>
      <w:r>
        <w:rPr>
          <w:spacing w:val="-2"/>
        </w:rPr>
        <w:t>associated</w:t>
      </w:r>
      <w:r>
        <w:rPr>
          <w:spacing w:val="-10"/>
        </w:rPr>
        <w:t> </w:t>
      </w:r>
      <w:r>
        <w:rPr>
          <w:spacing w:val="-2"/>
        </w:rPr>
        <w:t>with</w:t>
      </w:r>
      <w:r>
        <w:rPr>
          <w:spacing w:val="-10"/>
        </w:rPr>
        <w:t> </w:t>
      </w:r>
      <w:r>
        <w:rPr>
          <w:spacing w:val="-2"/>
        </w:rPr>
        <w:t>compound</w:t>
      </w:r>
      <w:r>
        <w:rPr>
          <w:spacing w:val="-10"/>
        </w:rPr>
        <w:t> </w:t>
      </w:r>
      <w:r>
        <w:rPr>
          <w:spacing w:val="-2"/>
        </w:rPr>
        <w:t>heterozygous </w:t>
      </w:r>
      <w:r>
        <w:rPr/>
        <w:t>POLG</w:t>
      </w:r>
      <w:r>
        <w:rPr>
          <w:spacing w:val="-13"/>
        </w:rPr>
        <w:t> </w:t>
      </w:r>
      <w:r>
        <w:rPr/>
        <w:t>mutations</w:t>
      </w:r>
      <w:r>
        <w:rPr>
          <w:spacing w:val="-12"/>
        </w:rPr>
        <w:t> </w:t>
      </w:r>
      <w:r>
        <w:rPr/>
        <w:t>(p.A862T</w:t>
      </w:r>
      <w:r>
        <w:rPr>
          <w:spacing w:val="-12"/>
        </w:rPr>
        <w:t> </w:t>
      </w:r>
      <w:r>
        <w:rPr/>
        <w:t>and</w:t>
      </w:r>
      <w:r>
        <w:rPr>
          <w:spacing w:val="-12"/>
        </w:rPr>
        <w:t> </w:t>
      </w:r>
      <w:r>
        <w:rPr/>
        <w:t>p.H277L)</w:t>
      </w:r>
      <w:r>
        <w:rPr>
          <w:spacing w:val="-12"/>
        </w:rPr>
        <w:t> </w:t>
      </w:r>
      <w:r>
        <w:rPr/>
        <w:t>in</w:t>
      </w:r>
      <w:r>
        <w:rPr>
          <w:spacing w:val="-12"/>
        </w:rPr>
        <w:t> </w:t>
      </w:r>
      <w:r>
        <w:rPr/>
        <w:t>skeletal</w:t>
      </w:r>
      <w:r>
        <w:rPr>
          <w:spacing w:val="-12"/>
        </w:rPr>
        <w:t> </w:t>
      </w:r>
      <w:r>
        <w:rPr/>
        <w:t>mus- </w:t>
      </w:r>
      <w:r>
        <w:rPr>
          <w:spacing w:val="-4"/>
        </w:rPr>
        <w:t>cle. The p.A862T mutation has been reported previously as </w:t>
      </w:r>
      <w:r>
        <w:rPr/>
        <w:t>a compound heterozygous mutation in a man with late onset PEO and ataxia with a SCA-like illness in siblings </w:t>
      </w:r>
      <w:hyperlink w:history="true" w:anchor="_bookmark8">
        <w:r>
          <w:rPr>
            <w:color w:val="000066"/>
          </w:rPr>
          <w:t>[8]</w:t>
        </w:r>
      </w:hyperlink>
      <w:r>
        <w:rPr/>
        <w:t>. The p.H277L mutation has only been very recently reported</w:t>
      </w:r>
      <w:r>
        <w:rPr>
          <w:spacing w:val="-6"/>
        </w:rPr>
        <w:t> </w:t>
      </w:r>
      <w:r>
        <w:rPr/>
        <w:t>as</w:t>
      </w:r>
      <w:r>
        <w:rPr>
          <w:spacing w:val="-7"/>
        </w:rPr>
        <w:t> </w:t>
      </w:r>
      <w:r>
        <w:rPr/>
        <w:t>a</w:t>
      </w:r>
      <w:r>
        <w:rPr>
          <w:spacing w:val="-7"/>
        </w:rPr>
        <w:t> </w:t>
      </w:r>
      <w:r>
        <w:rPr/>
        <w:t>compound</w:t>
      </w:r>
      <w:r>
        <w:rPr>
          <w:spacing w:val="-7"/>
        </w:rPr>
        <w:t> </w:t>
      </w:r>
      <w:r>
        <w:rPr/>
        <w:t>heterozygous</w:t>
      </w:r>
      <w:r>
        <w:rPr>
          <w:spacing w:val="-7"/>
        </w:rPr>
        <w:t> </w:t>
      </w:r>
      <w:r>
        <w:rPr/>
        <w:t>mutation</w:t>
      </w:r>
      <w:r>
        <w:rPr>
          <w:spacing w:val="-7"/>
        </w:rPr>
        <w:t> </w:t>
      </w:r>
      <w:r>
        <w:rPr/>
        <w:t>in</w:t>
      </w:r>
      <w:r>
        <w:rPr>
          <w:spacing w:val="-7"/>
        </w:rPr>
        <w:t> </w:t>
      </w:r>
      <w:r>
        <w:rPr/>
        <w:t>a</w:t>
      </w:r>
      <w:r>
        <w:rPr>
          <w:spacing w:val="-7"/>
        </w:rPr>
        <w:t> </w:t>
      </w:r>
      <w:r>
        <w:rPr/>
        <w:t>man </w:t>
      </w:r>
      <w:r>
        <w:rPr>
          <w:spacing w:val="-2"/>
        </w:rPr>
        <w:t>with</w:t>
      </w:r>
      <w:r>
        <w:rPr>
          <w:spacing w:val="-11"/>
        </w:rPr>
        <w:t> </w:t>
      </w:r>
      <w:r>
        <w:rPr>
          <w:spacing w:val="-2"/>
        </w:rPr>
        <w:t>late</w:t>
      </w:r>
      <w:r>
        <w:rPr>
          <w:spacing w:val="-10"/>
        </w:rPr>
        <w:t> </w:t>
      </w:r>
      <w:r>
        <w:rPr>
          <w:spacing w:val="-2"/>
        </w:rPr>
        <w:t>onset</w:t>
      </w:r>
      <w:r>
        <w:rPr>
          <w:spacing w:val="-10"/>
        </w:rPr>
        <w:t> </w:t>
      </w:r>
      <w:r>
        <w:rPr>
          <w:spacing w:val="-2"/>
        </w:rPr>
        <w:t>PEO</w:t>
      </w:r>
      <w:r>
        <w:rPr>
          <w:spacing w:val="-10"/>
        </w:rPr>
        <w:t> </w:t>
      </w:r>
      <w:r>
        <w:rPr>
          <w:spacing w:val="-2"/>
        </w:rPr>
        <w:t>and</w:t>
      </w:r>
      <w:r>
        <w:rPr>
          <w:spacing w:val="-10"/>
        </w:rPr>
        <w:t> </w:t>
      </w:r>
      <w:r>
        <w:rPr>
          <w:spacing w:val="-2"/>
        </w:rPr>
        <w:t>parkinsonism</w:t>
      </w:r>
      <w:r>
        <w:rPr>
          <w:spacing w:val="-10"/>
        </w:rPr>
        <w:t> </w:t>
      </w:r>
      <w:hyperlink w:history="true" w:anchor="_bookmark8">
        <w:r>
          <w:rPr>
            <w:color w:val="000066"/>
            <w:spacing w:val="-2"/>
          </w:rPr>
          <w:t>[9]</w:t>
        </w:r>
      </w:hyperlink>
      <w:r>
        <w:rPr>
          <w:spacing w:val="-2"/>
        </w:rPr>
        <w:t>.</w:t>
      </w:r>
      <w:r>
        <w:rPr>
          <w:spacing w:val="-10"/>
        </w:rPr>
        <w:t> </w:t>
      </w:r>
      <w:r>
        <w:rPr>
          <w:spacing w:val="-2"/>
        </w:rPr>
        <w:t>Detailed</w:t>
      </w:r>
      <w:r>
        <w:rPr>
          <w:spacing w:val="-10"/>
        </w:rPr>
        <w:t> </w:t>
      </w:r>
      <w:r>
        <w:rPr>
          <w:spacing w:val="-2"/>
        </w:rPr>
        <w:t>neuro- pathological</w:t>
      </w:r>
      <w:r>
        <w:rPr>
          <w:spacing w:val="-11"/>
        </w:rPr>
        <w:t> </w:t>
      </w:r>
      <w:r>
        <w:rPr>
          <w:spacing w:val="-2"/>
        </w:rPr>
        <w:t>examination</w:t>
      </w:r>
      <w:r>
        <w:rPr>
          <w:spacing w:val="-10"/>
        </w:rPr>
        <w:t> </w:t>
      </w:r>
      <w:r>
        <w:rPr>
          <w:spacing w:val="-2"/>
        </w:rPr>
        <w:t>in</w:t>
      </w:r>
      <w:r>
        <w:rPr>
          <w:spacing w:val="-10"/>
        </w:rPr>
        <w:t> </w:t>
      </w:r>
      <w:r>
        <w:rPr>
          <w:spacing w:val="-2"/>
        </w:rPr>
        <w:t>our</w:t>
      </w:r>
      <w:r>
        <w:rPr>
          <w:spacing w:val="-10"/>
        </w:rPr>
        <w:t> </w:t>
      </w:r>
      <w:r>
        <w:rPr>
          <w:spacing w:val="-2"/>
        </w:rPr>
        <w:t>case</w:t>
      </w:r>
      <w:r>
        <w:rPr>
          <w:spacing w:val="-10"/>
        </w:rPr>
        <w:t> </w:t>
      </w:r>
      <w:r>
        <w:rPr>
          <w:spacing w:val="-2"/>
        </w:rPr>
        <w:t>conﬁrmed</w:t>
      </w:r>
      <w:r>
        <w:rPr>
          <w:spacing w:val="-10"/>
        </w:rPr>
        <w:t> </w:t>
      </w:r>
      <w:r>
        <w:rPr>
          <w:spacing w:val="-2"/>
        </w:rPr>
        <w:t>features</w:t>
      </w:r>
      <w:r>
        <w:rPr>
          <w:spacing w:val="-10"/>
        </w:rPr>
        <w:t> </w:t>
      </w:r>
      <w:r>
        <w:rPr>
          <w:spacing w:val="-2"/>
        </w:rPr>
        <w:t>of </w:t>
      </w:r>
      <w:r>
        <w:rPr/>
        <w:t>mitochondrial myopathy in multiple skeletal muscles, severe</w:t>
      </w:r>
      <w:r>
        <w:rPr>
          <w:spacing w:val="-13"/>
        </w:rPr>
        <w:t> </w:t>
      </w:r>
      <w:r>
        <w:rPr/>
        <w:t>predominantly</w:t>
      </w:r>
      <w:r>
        <w:rPr>
          <w:spacing w:val="-12"/>
        </w:rPr>
        <w:t> </w:t>
      </w:r>
      <w:r>
        <w:rPr/>
        <w:t>sensory</w:t>
      </w:r>
      <w:r>
        <w:rPr>
          <w:spacing w:val="-12"/>
        </w:rPr>
        <w:t> </w:t>
      </w:r>
      <w:r>
        <w:rPr/>
        <w:t>peripheral</w:t>
      </w:r>
      <w:r>
        <w:rPr>
          <w:spacing w:val="-12"/>
        </w:rPr>
        <w:t> </w:t>
      </w:r>
      <w:r>
        <w:rPr/>
        <w:t>neuropathy,</w:t>
      </w:r>
      <w:r>
        <w:rPr>
          <w:spacing w:val="-12"/>
        </w:rPr>
        <w:t> </w:t>
      </w:r>
      <w:r>
        <w:rPr/>
        <w:t>but also profound dorsal column and dorsal spinocerebellar tract</w:t>
      </w:r>
      <w:r>
        <w:rPr>
          <w:spacing w:val="-13"/>
        </w:rPr>
        <w:t> </w:t>
      </w:r>
      <w:r>
        <w:rPr/>
        <w:t>degeneration</w:t>
      </w:r>
      <w:r>
        <w:rPr>
          <w:spacing w:val="-12"/>
        </w:rPr>
        <w:t> </w:t>
      </w:r>
      <w:r>
        <w:rPr/>
        <w:t>in</w:t>
      </w:r>
      <w:r>
        <w:rPr>
          <w:spacing w:val="-12"/>
        </w:rPr>
        <w:t> </w:t>
      </w:r>
      <w:r>
        <w:rPr/>
        <w:t>the</w:t>
      </w:r>
      <w:r>
        <w:rPr>
          <w:spacing w:val="-12"/>
        </w:rPr>
        <w:t> </w:t>
      </w:r>
      <w:r>
        <w:rPr/>
        <w:t>spinal</w:t>
      </w:r>
      <w:r>
        <w:rPr>
          <w:spacing w:val="-12"/>
        </w:rPr>
        <w:t> </w:t>
      </w:r>
      <w:r>
        <w:rPr/>
        <w:t>cord,</w:t>
      </w:r>
      <w:r>
        <w:rPr>
          <w:spacing w:val="-12"/>
        </w:rPr>
        <w:t> </w:t>
      </w:r>
      <w:r>
        <w:rPr/>
        <w:t>which</w:t>
      </w:r>
      <w:r>
        <w:rPr>
          <w:spacing w:val="-12"/>
        </w:rPr>
        <w:t> </w:t>
      </w:r>
      <w:r>
        <w:rPr/>
        <w:t>has</w:t>
      </w:r>
      <w:r>
        <w:rPr>
          <w:spacing w:val="-12"/>
        </w:rPr>
        <w:t> </w:t>
      </w:r>
      <w:r>
        <w:rPr/>
        <w:t>not</w:t>
      </w:r>
      <w:r>
        <w:rPr>
          <w:spacing w:val="-12"/>
        </w:rPr>
        <w:t> </w:t>
      </w:r>
      <w:r>
        <w:rPr/>
        <w:t>previ- ously been reported in patients with documented POLG mutations or SANDO. Dorsal root ganglion cells were reduced</w:t>
      </w:r>
      <w:r>
        <w:rPr>
          <w:spacing w:val="-9"/>
        </w:rPr>
        <w:t> </w:t>
      </w:r>
      <w:r>
        <w:rPr/>
        <w:t>in</w:t>
      </w:r>
      <w:r>
        <w:rPr>
          <w:spacing w:val="-9"/>
        </w:rPr>
        <w:t> </w:t>
      </w:r>
      <w:r>
        <w:rPr/>
        <w:t>number</w:t>
      </w:r>
      <w:r>
        <w:rPr>
          <w:spacing w:val="-10"/>
        </w:rPr>
        <w:t> </w:t>
      </w:r>
      <w:r>
        <w:rPr/>
        <w:t>and</w:t>
      </w:r>
      <w:r>
        <w:rPr>
          <w:spacing w:val="-10"/>
        </w:rPr>
        <w:t> </w:t>
      </w:r>
      <w:r>
        <w:rPr/>
        <w:t>size</w:t>
      </w:r>
      <w:r>
        <w:rPr>
          <w:spacing w:val="-9"/>
        </w:rPr>
        <w:t> </w:t>
      </w:r>
      <w:r>
        <w:rPr/>
        <w:t>with</w:t>
      </w:r>
      <w:r>
        <w:rPr>
          <w:spacing w:val="-9"/>
        </w:rPr>
        <w:t> </w:t>
      </w:r>
      <w:r>
        <w:rPr/>
        <w:t>evidence</w:t>
      </w:r>
      <w:r>
        <w:rPr>
          <w:spacing w:val="-9"/>
        </w:rPr>
        <w:t> </w:t>
      </w:r>
      <w:r>
        <w:rPr/>
        <w:t>of</w:t>
      </w:r>
      <w:r>
        <w:rPr>
          <w:spacing w:val="-9"/>
        </w:rPr>
        <w:t> </w:t>
      </w:r>
      <w:r>
        <w:rPr/>
        <w:t>dropout</w:t>
      </w:r>
      <w:r>
        <w:rPr>
          <w:spacing w:val="-10"/>
        </w:rPr>
        <w:t> </w:t>
      </w:r>
      <w:r>
        <w:rPr/>
        <w:t>and ongoing degeneration. Clarke’s nucleus also showed loss </w:t>
      </w:r>
      <w:r>
        <w:rPr>
          <w:spacing w:val="-2"/>
        </w:rPr>
        <w:t>of</w:t>
      </w:r>
      <w:r>
        <w:rPr>
          <w:spacing w:val="-8"/>
        </w:rPr>
        <w:t> </w:t>
      </w:r>
      <w:r>
        <w:rPr>
          <w:spacing w:val="-2"/>
        </w:rPr>
        <w:t>large</w:t>
      </w:r>
      <w:r>
        <w:rPr>
          <w:spacing w:val="-7"/>
        </w:rPr>
        <w:t> </w:t>
      </w:r>
      <w:r>
        <w:rPr>
          <w:spacing w:val="-2"/>
        </w:rPr>
        <w:t>neurons</w:t>
      </w:r>
      <w:r>
        <w:rPr>
          <w:spacing w:val="-8"/>
        </w:rPr>
        <w:t> </w:t>
      </w:r>
      <w:r>
        <w:rPr>
          <w:spacing w:val="-2"/>
        </w:rPr>
        <w:t>and</w:t>
      </w:r>
      <w:r>
        <w:rPr>
          <w:spacing w:val="-7"/>
        </w:rPr>
        <w:t> </w:t>
      </w:r>
      <w:r>
        <w:rPr>
          <w:spacing w:val="-2"/>
        </w:rPr>
        <w:t>reduced</w:t>
      </w:r>
      <w:r>
        <w:rPr>
          <w:spacing w:val="-8"/>
        </w:rPr>
        <w:t> </w:t>
      </w:r>
      <w:r>
        <w:rPr>
          <w:spacing w:val="-2"/>
        </w:rPr>
        <w:t>size</w:t>
      </w:r>
      <w:r>
        <w:rPr>
          <w:spacing w:val="-7"/>
        </w:rPr>
        <w:t> </w:t>
      </w:r>
      <w:r>
        <w:rPr>
          <w:spacing w:val="-2"/>
        </w:rPr>
        <w:t>and</w:t>
      </w:r>
      <w:r>
        <w:rPr>
          <w:spacing w:val="-9"/>
        </w:rPr>
        <w:t> </w:t>
      </w:r>
      <w:r>
        <w:rPr>
          <w:spacing w:val="-2"/>
        </w:rPr>
        <w:t>numbers</w:t>
      </w:r>
      <w:r>
        <w:rPr>
          <w:spacing w:val="-8"/>
        </w:rPr>
        <w:t> </w:t>
      </w:r>
      <w:r>
        <w:rPr>
          <w:spacing w:val="-2"/>
        </w:rPr>
        <w:t>of</w:t>
      </w:r>
      <w:r>
        <w:rPr>
          <w:spacing w:val="-8"/>
        </w:rPr>
        <w:t> </w:t>
      </w:r>
      <w:r>
        <w:rPr>
          <w:spacing w:val="-2"/>
        </w:rPr>
        <w:t>residual </w:t>
      </w:r>
      <w:r>
        <w:rPr>
          <w:spacing w:val="-4"/>
        </w:rPr>
        <w:t>neurons.</w:t>
      </w:r>
      <w:r>
        <w:rPr>
          <w:spacing w:val="-8"/>
        </w:rPr>
        <w:t> </w:t>
      </w:r>
      <w:r>
        <w:rPr>
          <w:spacing w:val="-4"/>
        </w:rPr>
        <w:t>However,</w:t>
      </w:r>
      <w:r>
        <w:rPr>
          <w:spacing w:val="-8"/>
        </w:rPr>
        <w:t> </w:t>
      </w:r>
      <w:r>
        <w:rPr>
          <w:spacing w:val="-4"/>
        </w:rPr>
        <w:t>spinal</w:t>
      </w:r>
      <w:r>
        <w:rPr>
          <w:spacing w:val="-7"/>
        </w:rPr>
        <w:t> </w:t>
      </w:r>
      <w:r>
        <w:rPr>
          <w:spacing w:val="-4"/>
        </w:rPr>
        <w:t>cord</w:t>
      </w:r>
      <w:r>
        <w:rPr>
          <w:spacing w:val="-8"/>
        </w:rPr>
        <w:t> </w:t>
      </w:r>
      <w:r>
        <w:rPr>
          <w:spacing w:val="-4"/>
        </w:rPr>
        <w:t>involvement</w:t>
      </w:r>
      <w:r>
        <w:rPr>
          <w:spacing w:val="-7"/>
        </w:rPr>
        <w:t> </w:t>
      </w:r>
      <w:r>
        <w:rPr>
          <w:spacing w:val="-4"/>
        </w:rPr>
        <w:t>(dorsal</w:t>
      </w:r>
      <w:r>
        <w:rPr>
          <w:spacing w:val="-8"/>
        </w:rPr>
        <w:t> </w:t>
      </w:r>
      <w:r>
        <w:rPr>
          <w:spacing w:val="-4"/>
        </w:rPr>
        <w:t>column </w:t>
      </w:r>
      <w:r>
        <w:rPr/>
        <w:t>and dorsal spinocerebellar tract degeneration) has been </w:t>
      </w:r>
      <w:r>
        <w:rPr>
          <w:spacing w:val="-2"/>
        </w:rPr>
        <w:t>noted</w:t>
      </w:r>
      <w:r>
        <w:rPr>
          <w:spacing w:val="-11"/>
        </w:rPr>
        <w:t> </w:t>
      </w:r>
      <w:r>
        <w:rPr>
          <w:spacing w:val="-2"/>
        </w:rPr>
        <w:t>in</w:t>
      </w:r>
      <w:r>
        <w:rPr>
          <w:spacing w:val="-10"/>
        </w:rPr>
        <w:t> </w:t>
      </w:r>
      <w:r>
        <w:rPr>
          <w:spacing w:val="-2"/>
        </w:rPr>
        <w:t>patients</w:t>
      </w:r>
      <w:r>
        <w:rPr>
          <w:spacing w:val="-10"/>
        </w:rPr>
        <w:t> </w:t>
      </w:r>
      <w:r>
        <w:rPr>
          <w:spacing w:val="-2"/>
        </w:rPr>
        <w:t>with</w:t>
      </w:r>
      <w:r>
        <w:rPr>
          <w:spacing w:val="-10"/>
        </w:rPr>
        <w:t> </w:t>
      </w:r>
      <w:r>
        <w:rPr>
          <w:spacing w:val="-2"/>
        </w:rPr>
        <w:t>mitochondrial</w:t>
      </w:r>
      <w:r>
        <w:rPr>
          <w:spacing w:val="-10"/>
        </w:rPr>
        <w:t> </w:t>
      </w:r>
      <w:r>
        <w:rPr>
          <w:spacing w:val="-2"/>
        </w:rPr>
        <w:t>cytopathy</w:t>
      </w:r>
      <w:r>
        <w:rPr>
          <w:spacing w:val="-10"/>
        </w:rPr>
        <w:t> </w:t>
      </w:r>
      <w:r>
        <w:rPr>
          <w:spacing w:val="-2"/>
        </w:rPr>
        <w:t>with</w:t>
      </w:r>
      <w:r>
        <w:rPr>
          <w:spacing w:val="-10"/>
        </w:rPr>
        <w:t> </w:t>
      </w:r>
      <w:r>
        <w:rPr>
          <w:spacing w:val="-2"/>
        </w:rPr>
        <w:t>ataxic </w:t>
      </w:r>
      <w:r>
        <w:rPr/>
        <w:t>neuropathy</w:t>
      </w:r>
      <w:r>
        <w:rPr>
          <w:spacing w:val="-8"/>
        </w:rPr>
        <w:t> </w:t>
      </w:r>
      <w:r>
        <w:rPr/>
        <w:t>and</w:t>
      </w:r>
      <w:r>
        <w:rPr>
          <w:spacing w:val="-8"/>
        </w:rPr>
        <w:t> </w:t>
      </w:r>
      <w:r>
        <w:rPr/>
        <w:t>PEO</w:t>
      </w:r>
      <w:r>
        <w:rPr>
          <w:spacing w:val="-8"/>
        </w:rPr>
        <w:t> </w:t>
      </w:r>
      <w:hyperlink w:history="true" w:anchor="_bookmark8">
        <w:r>
          <w:rPr>
            <w:color w:val="000066"/>
          </w:rPr>
          <w:t>[10]</w:t>
        </w:r>
      </w:hyperlink>
      <w:r>
        <w:rPr/>
        <w:t>.</w:t>
      </w:r>
      <w:r>
        <w:rPr>
          <w:spacing w:val="-8"/>
        </w:rPr>
        <w:t> </w:t>
      </w:r>
      <w:r>
        <w:rPr/>
        <w:t>Another</w:t>
      </w:r>
      <w:r>
        <w:rPr>
          <w:spacing w:val="-8"/>
        </w:rPr>
        <w:t> </w:t>
      </w:r>
      <w:r>
        <w:rPr/>
        <w:t>adult</w:t>
      </w:r>
      <w:r>
        <w:rPr>
          <w:spacing w:val="-8"/>
        </w:rPr>
        <w:t> </w:t>
      </w:r>
      <w:r>
        <w:rPr/>
        <w:t>case</w:t>
      </w:r>
      <w:r>
        <w:rPr>
          <w:spacing w:val="-8"/>
        </w:rPr>
        <w:t> </w:t>
      </w:r>
      <w:r>
        <w:rPr/>
        <w:t>with</w:t>
      </w:r>
      <w:r>
        <w:rPr>
          <w:spacing w:val="-8"/>
        </w:rPr>
        <w:t> </w:t>
      </w:r>
      <w:r>
        <w:rPr/>
        <w:t>multi- ple</w:t>
      </w:r>
      <w:r>
        <w:rPr>
          <w:spacing w:val="-13"/>
        </w:rPr>
        <w:t> </w:t>
      </w:r>
      <w:r>
        <w:rPr/>
        <w:t>mtDNA</w:t>
      </w:r>
      <w:r>
        <w:rPr>
          <w:spacing w:val="-12"/>
        </w:rPr>
        <w:t> </w:t>
      </w:r>
      <w:r>
        <w:rPr/>
        <w:t>deletions,</w:t>
      </w:r>
      <w:r>
        <w:rPr>
          <w:spacing w:val="-12"/>
        </w:rPr>
        <w:t> </w:t>
      </w:r>
      <w:r>
        <w:rPr/>
        <w:t>published</w:t>
      </w:r>
      <w:r>
        <w:rPr>
          <w:spacing w:val="-12"/>
        </w:rPr>
        <w:t> </w:t>
      </w:r>
      <w:r>
        <w:rPr/>
        <w:t>prior</w:t>
      </w:r>
      <w:r>
        <w:rPr>
          <w:spacing w:val="-12"/>
        </w:rPr>
        <w:t> </w:t>
      </w:r>
      <w:r>
        <w:rPr/>
        <w:t>to</w:t>
      </w:r>
      <w:r>
        <w:rPr>
          <w:spacing w:val="-12"/>
        </w:rPr>
        <w:t> </w:t>
      </w:r>
      <w:r>
        <w:rPr/>
        <w:t>the</w:t>
      </w:r>
      <w:r>
        <w:rPr>
          <w:spacing w:val="-12"/>
        </w:rPr>
        <w:t> </w:t>
      </w:r>
      <w:r>
        <w:rPr/>
        <w:t>identiﬁcation of POLG </w:t>
      </w:r>
      <w:hyperlink w:history="true" w:anchor="_bookmark16">
        <w:r>
          <w:rPr>
            <w:color w:val="000066"/>
          </w:rPr>
          <w:t>[3]</w:t>
        </w:r>
      </w:hyperlink>
      <w:r>
        <w:rPr/>
        <w:t>, but who is likely to have POLG mutation(s) and</w:t>
      </w:r>
      <w:r>
        <w:rPr>
          <w:spacing w:val="-13"/>
        </w:rPr>
        <w:t> </w:t>
      </w:r>
      <w:r>
        <w:rPr/>
        <w:t>the</w:t>
      </w:r>
      <w:r>
        <w:rPr>
          <w:spacing w:val="-12"/>
        </w:rPr>
        <w:t> </w:t>
      </w:r>
      <w:r>
        <w:rPr/>
        <w:t>clinical</w:t>
      </w:r>
      <w:r>
        <w:rPr>
          <w:spacing w:val="-12"/>
        </w:rPr>
        <w:t> </w:t>
      </w:r>
      <w:r>
        <w:rPr/>
        <w:t>scenario</w:t>
      </w:r>
      <w:r>
        <w:rPr>
          <w:spacing w:val="-12"/>
        </w:rPr>
        <w:t> </w:t>
      </w:r>
      <w:r>
        <w:rPr/>
        <w:t>of</w:t>
      </w:r>
      <w:r>
        <w:rPr>
          <w:spacing w:val="-12"/>
        </w:rPr>
        <w:t> </w:t>
      </w:r>
      <w:r>
        <w:rPr/>
        <w:t>ataxia,</w:t>
      </w:r>
      <w:r>
        <w:rPr>
          <w:spacing w:val="-12"/>
        </w:rPr>
        <w:t> </w:t>
      </w:r>
      <w:r>
        <w:rPr/>
        <w:t>PEO,</w:t>
      </w:r>
      <w:r>
        <w:rPr>
          <w:spacing w:val="-11"/>
        </w:rPr>
        <w:t> </w:t>
      </w:r>
      <w:r>
        <w:rPr/>
        <w:t>ptosis,</w:t>
      </w:r>
      <w:r>
        <w:rPr>
          <w:spacing w:val="-12"/>
        </w:rPr>
        <w:t> </w:t>
      </w:r>
      <w:r>
        <w:rPr/>
        <w:t>peripheral </w:t>
      </w:r>
      <w:r>
        <w:rPr>
          <w:spacing w:val="-4"/>
        </w:rPr>
        <w:t>neuropathy, dysphagia and extrapyramidal movement dis- </w:t>
      </w:r>
      <w:r>
        <w:rPr/>
        <w:t>order also had dorsal column and dorsal root ganglia degeneration</w:t>
      </w:r>
      <w:r>
        <w:rPr>
          <w:spacing w:val="-11"/>
        </w:rPr>
        <w:t> </w:t>
      </w:r>
      <w:r>
        <w:rPr/>
        <w:t>at</w:t>
      </w:r>
      <w:r>
        <w:rPr>
          <w:spacing w:val="-11"/>
        </w:rPr>
        <w:t> </w:t>
      </w:r>
      <w:r>
        <w:rPr/>
        <w:t>autopsy</w:t>
      </w:r>
      <w:r>
        <w:rPr>
          <w:spacing w:val="-10"/>
        </w:rPr>
        <w:t> </w:t>
      </w:r>
      <w:hyperlink w:history="true" w:anchor="_bookmark8">
        <w:r>
          <w:rPr>
            <w:color w:val="000066"/>
          </w:rPr>
          <w:t>[11]</w:t>
        </w:r>
      </w:hyperlink>
      <w:r>
        <w:rPr/>
        <w:t>.</w:t>
      </w:r>
      <w:r>
        <w:rPr>
          <w:spacing w:val="-11"/>
        </w:rPr>
        <w:t> </w:t>
      </w:r>
      <w:r>
        <w:rPr/>
        <w:t>Posterior</w:t>
      </w:r>
      <w:r>
        <w:rPr>
          <w:spacing w:val="-11"/>
        </w:rPr>
        <w:t> </w:t>
      </w:r>
      <w:r>
        <w:rPr/>
        <w:t>column</w:t>
      </w:r>
      <w:r>
        <w:rPr>
          <w:spacing w:val="-10"/>
        </w:rPr>
        <w:t> </w:t>
      </w:r>
      <w:r>
        <w:rPr/>
        <w:t>degenera- tion has been reported in a family with a rare autosomal dominant POLG1 mutation with metabolic strokes and multiendocrine disease </w:t>
      </w:r>
      <w:hyperlink w:history="true" w:anchor="_bookmark9">
        <w:r>
          <w:rPr>
            <w:color w:val="000066"/>
          </w:rPr>
          <w:t>[12]</w:t>
        </w:r>
      </w:hyperlink>
      <w:r>
        <w:rPr/>
        <w:t>.</w:t>
      </w:r>
    </w:p>
    <w:p>
      <w:pPr>
        <w:pStyle w:val="BodyText"/>
        <w:spacing w:line="252" w:lineRule="auto" w:before="15"/>
        <w:ind w:left="88" w:right="282" w:firstLine="238"/>
        <w:jc w:val="both"/>
      </w:pPr>
      <w:r>
        <w:rPr/>
        <w:t>Since SANDO was ﬁrst described by Fadic and </w:t>
      </w:r>
      <w:r>
        <w:rPr/>
        <w:t>col- leagues in 1997 </w:t>
      </w:r>
      <w:hyperlink w:history="true" w:anchor="_bookmark8">
        <w:r>
          <w:rPr>
            <w:color w:val="000066"/>
          </w:rPr>
          <w:t>[5]</w:t>
        </w:r>
      </w:hyperlink>
      <w:r>
        <w:rPr>
          <w:color w:val="000066"/>
        </w:rPr>
        <w:t> </w:t>
      </w:r>
      <w:r>
        <w:rPr/>
        <w:t>and the POLG mutation responsible ﬁrst</w:t>
      </w:r>
      <w:r>
        <w:rPr>
          <w:spacing w:val="-6"/>
        </w:rPr>
        <w:t> </w:t>
      </w:r>
      <w:r>
        <w:rPr/>
        <w:t>identiﬁed</w:t>
      </w:r>
      <w:r>
        <w:rPr>
          <w:spacing w:val="-6"/>
        </w:rPr>
        <w:t> </w:t>
      </w:r>
      <w:r>
        <w:rPr/>
        <w:t>in</w:t>
      </w:r>
      <w:r>
        <w:rPr>
          <w:spacing w:val="-6"/>
        </w:rPr>
        <w:t> </w:t>
      </w:r>
      <w:r>
        <w:rPr/>
        <w:t>2003</w:t>
      </w:r>
      <w:r>
        <w:rPr>
          <w:spacing w:val="-6"/>
        </w:rPr>
        <w:t> </w:t>
      </w:r>
      <w:r>
        <w:rPr/>
        <w:t>by</w:t>
      </w:r>
      <w:r>
        <w:rPr>
          <w:spacing w:val="-6"/>
        </w:rPr>
        <w:t> </w:t>
      </w:r>
      <w:r>
        <w:rPr/>
        <w:t>van</w:t>
      </w:r>
      <w:r>
        <w:rPr>
          <w:spacing w:val="-6"/>
        </w:rPr>
        <w:t> </w:t>
      </w:r>
      <w:r>
        <w:rPr/>
        <w:t>Goethem</w:t>
      </w:r>
      <w:r>
        <w:rPr>
          <w:spacing w:val="-6"/>
        </w:rPr>
        <w:t> </w:t>
      </w:r>
      <w:r>
        <w:rPr/>
        <w:t>et</w:t>
      </w:r>
      <w:r>
        <w:rPr>
          <w:spacing w:val="-6"/>
        </w:rPr>
        <w:t> </w:t>
      </w:r>
      <w:r>
        <w:rPr/>
        <w:t>al.</w:t>
      </w:r>
      <w:r>
        <w:rPr>
          <w:spacing w:val="-6"/>
        </w:rPr>
        <w:t> </w:t>
      </w:r>
      <w:hyperlink w:history="true" w:anchor="_bookmark8">
        <w:r>
          <w:rPr>
            <w:color w:val="000066"/>
          </w:rPr>
          <w:t>[6]</w:t>
        </w:r>
      </w:hyperlink>
      <w:r>
        <w:rPr>
          <w:color w:val="000066"/>
          <w:spacing w:val="-6"/>
        </w:rPr>
        <w:t> </w:t>
      </w:r>
      <w:r>
        <w:rPr/>
        <w:t>the</w:t>
      </w:r>
      <w:r>
        <w:rPr>
          <w:spacing w:val="-6"/>
        </w:rPr>
        <w:t> </w:t>
      </w:r>
      <w:r>
        <w:rPr/>
        <w:t>vari- able clinical phenotype of recessive POLG mutations has </w:t>
      </w:r>
      <w:r>
        <w:rPr>
          <w:spacing w:val="-4"/>
        </w:rPr>
        <w:t>been</w:t>
      </w:r>
      <w:r>
        <w:rPr>
          <w:spacing w:val="-6"/>
        </w:rPr>
        <w:t> </w:t>
      </w:r>
      <w:r>
        <w:rPr>
          <w:spacing w:val="-4"/>
        </w:rPr>
        <w:t>recognized</w:t>
      </w:r>
      <w:r>
        <w:rPr>
          <w:spacing w:val="-6"/>
        </w:rPr>
        <w:t> </w:t>
      </w:r>
      <w:r>
        <w:rPr>
          <w:spacing w:val="-4"/>
        </w:rPr>
        <w:t>in</w:t>
      </w:r>
      <w:r>
        <w:rPr>
          <w:spacing w:val="-7"/>
        </w:rPr>
        <w:t> </w:t>
      </w:r>
      <w:r>
        <w:rPr>
          <w:spacing w:val="-4"/>
        </w:rPr>
        <w:t>subsequent</w:t>
      </w:r>
      <w:r>
        <w:rPr>
          <w:spacing w:val="-7"/>
        </w:rPr>
        <w:t> </w:t>
      </w:r>
      <w:r>
        <w:rPr>
          <w:spacing w:val="-4"/>
        </w:rPr>
        <w:t>case</w:t>
      </w:r>
      <w:r>
        <w:rPr>
          <w:spacing w:val="-6"/>
        </w:rPr>
        <w:t> </w:t>
      </w:r>
      <w:r>
        <w:rPr>
          <w:spacing w:val="-4"/>
        </w:rPr>
        <w:t>reports</w:t>
      </w:r>
      <w:r>
        <w:rPr>
          <w:spacing w:val="-7"/>
        </w:rPr>
        <w:t> </w:t>
      </w:r>
      <w:hyperlink w:history="true" w:anchor="_bookmark10">
        <w:r>
          <w:rPr>
            <w:color w:val="000066"/>
            <w:spacing w:val="-4"/>
          </w:rPr>
          <w:t>[13–18]</w:t>
        </w:r>
      </w:hyperlink>
      <w:r>
        <w:rPr>
          <w:spacing w:val="-4"/>
        </w:rPr>
        <w:t>,</w:t>
      </w:r>
      <w:r>
        <w:rPr>
          <w:spacing w:val="-7"/>
        </w:rPr>
        <w:t> </w:t>
      </w:r>
      <w:r>
        <w:rPr>
          <w:spacing w:val="-4"/>
        </w:rPr>
        <w:t>partic- </w:t>
      </w:r>
      <w:r>
        <w:rPr/>
        <w:t>ularly in the compound heterozygote cases. The sensory ataxic</w:t>
      </w:r>
      <w:r>
        <w:rPr>
          <w:spacing w:val="-8"/>
        </w:rPr>
        <w:t> </w:t>
      </w:r>
      <w:r>
        <w:rPr/>
        <w:t>neuropathy</w:t>
      </w:r>
      <w:r>
        <w:rPr>
          <w:spacing w:val="-8"/>
        </w:rPr>
        <w:t> </w:t>
      </w:r>
      <w:r>
        <w:rPr/>
        <w:t>has</w:t>
      </w:r>
      <w:r>
        <w:rPr>
          <w:spacing w:val="-8"/>
        </w:rPr>
        <w:t> </w:t>
      </w:r>
      <w:r>
        <w:rPr/>
        <w:t>been</w:t>
      </w:r>
      <w:r>
        <w:rPr>
          <w:spacing w:val="-8"/>
        </w:rPr>
        <w:t> </w:t>
      </w:r>
      <w:r>
        <w:rPr/>
        <w:t>attributed</w:t>
      </w:r>
      <w:r>
        <w:rPr>
          <w:spacing w:val="-9"/>
        </w:rPr>
        <w:t> </w:t>
      </w:r>
      <w:r>
        <w:rPr/>
        <w:t>to</w:t>
      </w:r>
      <w:r>
        <w:rPr>
          <w:spacing w:val="-8"/>
        </w:rPr>
        <w:t> </w:t>
      </w:r>
      <w:r>
        <w:rPr/>
        <w:t>pathology</w:t>
      </w:r>
      <w:r>
        <w:rPr>
          <w:spacing w:val="-9"/>
        </w:rPr>
        <w:t> </w:t>
      </w:r>
      <w:r>
        <w:rPr/>
        <w:t>in</w:t>
      </w:r>
      <w:r>
        <w:rPr>
          <w:spacing w:val="-8"/>
        </w:rPr>
        <w:t> </w:t>
      </w:r>
      <w:r>
        <w:rPr/>
        <w:t>the dorsal</w:t>
      </w:r>
      <w:r>
        <w:rPr>
          <w:spacing w:val="-8"/>
        </w:rPr>
        <w:t> </w:t>
      </w:r>
      <w:r>
        <w:rPr/>
        <w:t>root</w:t>
      </w:r>
      <w:r>
        <w:rPr>
          <w:spacing w:val="-8"/>
        </w:rPr>
        <w:t> </w:t>
      </w:r>
      <w:r>
        <w:rPr/>
        <w:t>ganglia</w:t>
      </w:r>
      <w:r>
        <w:rPr>
          <w:spacing w:val="-8"/>
        </w:rPr>
        <w:t> </w:t>
      </w:r>
      <w:hyperlink w:history="true" w:anchor="_bookmark8">
        <w:r>
          <w:rPr>
            <w:color w:val="000066"/>
          </w:rPr>
          <w:t>[5,6]</w:t>
        </w:r>
      </w:hyperlink>
      <w:r>
        <w:rPr>
          <w:color w:val="000066"/>
          <w:spacing w:val="-8"/>
        </w:rPr>
        <w:t> </w:t>
      </w:r>
      <w:r>
        <w:rPr/>
        <w:t>but</w:t>
      </w:r>
      <w:r>
        <w:rPr>
          <w:spacing w:val="-8"/>
        </w:rPr>
        <w:t> </w:t>
      </w:r>
      <w:r>
        <w:rPr/>
        <w:t>the</w:t>
      </w:r>
      <w:r>
        <w:rPr>
          <w:spacing w:val="-9"/>
        </w:rPr>
        <w:t> </w:t>
      </w:r>
      <w:r>
        <w:rPr/>
        <w:t>reports</w:t>
      </w:r>
      <w:r>
        <w:rPr>
          <w:spacing w:val="-9"/>
        </w:rPr>
        <w:t> </w:t>
      </w:r>
      <w:r>
        <w:rPr/>
        <w:t>published</w:t>
      </w:r>
      <w:r>
        <w:rPr>
          <w:spacing w:val="-8"/>
        </w:rPr>
        <w:t> </w:t>
      </w:r>
      <w:r>
        <w:rPr/>
        <w:t>to</w:t>
      </w:r>
      <w:r>
        <w:rPr>
          <w:spacing w:val="-8"/>
        </w:rPr>
        <w:t> </w:t>
      </w:r>
      <w:r>
        <w:rPr/>
        <w:t>date do not include examination of the spinal cord.</w:t>
      </w:r>
    </w:p>
    <w:p>
      <w:pPr>
        <w:pStyle w:val="BodyText"/>
        <w:spacing w:line="252" w:lineRule="auto" w:before="4"/>
        <w:ind w:left="88" w:right="282" w:firstLine="238"/>
        <w:jc w:val="both"/>
      </w:pPr>
      <w:r>
        <w:rPr>
          <w:spacing w:val="-2"/>
        </w:rPr>
        <w:t>Another</w:t>
      </w:r>
      <w:r>
        <w:rPr>
          <w:spacing w:val="-2"/>
        </w:rPr>
        <w:t> autosomal</w:t>
      </w:r>
      <w:r>
        <w:rPr>
          <w:spacing w:val="-2"/>
        </w:rPr>
        <w:t> recessive</w:t>
      </w:r>
      <w:r>
        <w:rPr>
          <w:spacing w:val="-2"/>
        </w:rPr>
        <w:t> ataxic</w:t>
      </w:r>
      <w:r>
        <w:rPr>
          <w:spacing w:val="-2"/>
        </w:rPr>
        <w:t> disorder</w:t>
      </w:r>
      <w:r>
        <w:rPr>
          <w:spacing w:val="-3"/>
        </w:rPr>
        <w:t> </w:t>
      </w:r>
      <w:r>
        <w:rPr>
          <w:spacing w:val="-2"/>
        </w:rPr>
        <w:t>associated </w:t>
      </w:r>
      <w:r>
        <w:rPr/>
        <w:t>with</w:t>
      </w:r>
      <w:r>
        <w:rPr>
          <w:spacing w:val="78"/>
        </w:rPr>
        <w:t> </w:t>
      </w:r>
      <w:r>
        <w:rPr/>
        <w:t>POLG</w:t>
      </w:r>
      <w:r>
        <w:rPr>
          <w:spacing w:val="78"/>
        </w:rPr>
        <w:t> </w:t>
      </w:r>
      <w:r>
        <w:rPr/>
        <w:t>mutation,</w:t>
      </w:r>
      <w:r>
        <w:rPr>
          <w:spacing w:val="78"/>
        </w:rPr>
        <w:t> </w:t>
      </w:r>
      <w:r>
        <w:rPr/>
        <w:t>mitochondrial</w:t>
      </w:r>
      <w:r>
        <w:rPr>
          <w:spacing w:val="78"/>
        </w:rPr>
        <w:t> </w:t>
      </w:r>
      <w:r>
        <w:rPr/>
        <w:t>recessive</w:t>
      </w:r>
      <w:r>
        <w:rPr>
          <w:spacing w:val="77"/>
        </w:rPr>
        <w:t> </w:t>
      </w:r>
      <w:r>
        <w:rPr>
          <w:spacing w:val="-2"/>
        </w:rPr>
        <w:t>ataxia</w:t>
      </w:r>
    </w:p>
    <w:p>
      <w:pPr>
        <w:pStyle w:val="BodyText"/>
        <w:spacing w:after="0" w:line="252" w:lineRule="auto"/>
        <w:jc w:val="both"/>
        <w:sectPr>
          <w:type w:val="continuous"/>
          <w:pgSz w:w="11910" w:h="15880"/>
          <w:pgMar w:top="360" w:bottom="280" w:left="566" w:right="566"/>
          <w:cols w:num="2" w:equalWidth="0">
            <w:col w:w="5150" w:space="230"/>
            <w:col w:w="5398"/>
          </w:cols>
        </w:sectPr>
      </w:pPr>
    </w:p>
    <w:p>
      <w:pPr>
        <w:tabs>
          <w:tab w:pos="10686" w:val="right" w:leader="none"/>
        </w:tabs>
        <w:spacing w:before="49"/>
        <w:ind w:left="3293" w:right="0" w:firstLine="0"/>
        <w:jc w:val="left"/>
        <w:rPr>
          <w:sz w:val="16"/>
        </w:rPr>
      </w:pPr>
      <w:bookmarkStart w:name="_bookmark8" w:id="23"/>
      <w:bookmarkEnd w:id="23"/>
      <w:r>
        <w:rPr/>
      </w:r>
      <w:bookmarkStart w:name="_bookmark9" w:id="24"/>
      <w:bookmarkEnd w:id="24"/>
      <w:r>
        <w:rPr/>
      </w:r>
      <w:r>
        <w:rPr>
          <w:rFonts w:ascii="Times New Roman" w:hAnsi="Times New Roman"/>
          <w:i/>
          <w:sz w:val="16"/>
        </w:rPr>
        <w:t>P.</w:t>
      </w:r>
      <w:r>
        <w:rPr>
          <w:rFonts w:ascii="Times New Roman" w:hAnsi="Times New Roman"/>
          <w:i/>
          <w:spacing w:val="23"/>
          <w:sz w:val="16"/>
        </w:rPr>
        <w:t> </w:t>
      </w:r>
      <w:r>
        <w:rPr>
          <w:rFonts w:ascii="Times New Roman" w:hAnsi="Times New Roman"/>
          <w:i/>
          <w:sz w:val="16"/>
        </w:rPr>
        <w:t>McKelvie</w:t>
      </w:r>
      <w:r>
        <w:rPr>
          <w:rFonts w:ascii="Times New Roman" w:hAnsi="Times New Roman"/>
          <w:i/>
          <w:spacing w:val="24"/>
          <w:sz w:val="16"/>
        </w:rPr>
        <w:t> </w:t>
      </w:r>
      <w:r>
        <w:rPr>
          <w:rFonts w:ascii="Times New Roman" w:hAnsi="Times New Roman"/>
          <w:i/>
          <w:sz w:val="16"/>
        </w:rPr>
        <w:t>et</w:t>
      </w:r>
      <w:r>
        <w:rPr>
          <w:rFonts w:ascii="Times New Roman" w:hAnsi="Times New Roman"/>
          <w:i/>
          <w:spacing w:val="26"/>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8"/>
          <w:sz w:val="16"/>
        </w:rPr>
        <w:t> </w:t>
      </w:r>
      <w:r>
        <w:rPr>
          <w:rFonts w:ascii="Times New Roman" w:hAnsi="Times New Roman"/>
          <w:i/>
          <w:sz w:val="16"/>
        </w:rPr>
        <w:t>Neuromuscular</w:t>
      </w:r>
      <w:r>
        <w:rPr>
          <w:rFonts w:ascii="Times New Roman" w:hAnsi="Times New Roman"/>
          <w:i/>
          <w:spacing w:val="24"/>
          <w:sz w:val="16"/>
        </w:rPr>
        <w:t> </w:t>
      </w:r>
      <w:r>
        <w:rPr>
          <w:rFonts w:ascii="Times New Roman" w:hAnsi="Times New Roman"/>
          <w:i/>
          <w:sz w:val="16"/>
        </w:rPr>
        <w:t>Disorders</w:t>
      </w:r>
      <w:r>
        <w:rPr>
          <w:rFonts w:ascii="Times New Roman" w:hAnsi="Times New Roman"/>
          <w:i/>
          <w:spacing w:val="24"/>
          <w:sz w:val="16"/>
        </w:rPr>
        <w:t> </w:t>
      </w:r>
      <w:r>
        <w:rPr>
          <w:rFonts w:ascii="Times New Roman" w:hAnsi="Times New Roman"/>
          <w:i/>
          <w:sz w:val="16"/>
        </w:rPr>
        <w:t>22</w:t>
      </w:r>
      <w:r>
        <w:rPr>
          <w:rFonts w:ascii="Times New Roman" w:hAnsi="Times New Roman"/>
          <w:i/>
          <w:spacing w:val="24"/>
          <w:sz w:val="16"/>
        </w:rPr>
        <w:t> </w:t>
      </w:r>
      <w:r>
        <w:rPr>
          <w:rFonts w:ascii="Times New Roman" w:hAnsi="Times New Roman"/>
          <w:i/>
          <w:sz w:val="16"/>
        </w:rPr>
        <w:t>(2012)</w:t>
      </w:r>
      <w:r>
        <w:rPr>
          <w:rFonts w:ascii="Times New Roman" w:hAnsi="Times New Roman"/>
          <w:i/>
          <w:spacing w:val="23"/>
          <w:sz w:val="16"/>
        </w:rPr>
        <w:t> </w:t>
      </w:r>
      <w:r>
        <w:rPr>
          <w:rFonts w:ascii="Times New Roman" w:hAnsi="Times New Roman"/>
          <w:i/>
          <w:spacing w:val="-2"/>
          <w:sz w:val="16"/>
        </w:rPr>
        <w:t>401–405</w:t>
      </w:r>
      <w:r>
        <w:rPr>
          <w:rFonts w:ascii="Times New Roman" w:hAnsi="Times New Roman"/>
          <w:i/>
          <w:sz w:val="16"/>
        </w:rPr>
        <w:tab/>
      </w:r>
      <w:r>
        <w:rPr>
          <w:spacing w:val="-5"/>
          <w:sz w:val="16"/>
        </w:rPr>
        <w:t>405</w:t>
      </w:r>
    </w:p>
    <w:p>
      <w:pPr>
        <w:spacing w:after="0"/>
        <w:jc w:val="left"/>
        <w:rPr>
          <w:sz w:val="16"/>
        </w:rPr>
        <w:sectPr>
          <w:pgSz w:w="11910" w:h="15880"/>
          <w:pgMar w:top="860" w:bottom="280" w:left="566" w:right="566"/>
        </w:sectPr>
      </w:pPr>
    </w:p>
    <w:p>
      <w:pPr>
        <w:pStyle w:val="BodyText"/>
        <w:spacing w:before="19"/>
      </w:pPr>
    </w:p>
    <w:p>
      <w:pPr>
        <w:pStyle w:val="BodyText"/>
        <w:spacing w:line="252" w:lineRule="auto"/>
        <w:ind w:left="284"/>
        <w:jc w:val="both"/>
      </w:pPr>
      <w:bookmarkStart w:name="_bookmark10" w:id="25"/>
      <w:bookmarkEnd w:id="25"/>
      <w:r>
        <w:rPr/>
      </w:r>
      <w:r>
        <w:rPr>
          <w:spacing w:val="-2"/>
        </w:rPr>
        <w:t>syndrome</w:t>
      </w:r>
      <w:r>
        <w:rPr>
          <w:spacing w:val="-8"/>
        </w:rPr>
        <w:t> </w:t>
      </w:r>
      <w:r>
        <w:rPr>
          <w:spacing w:val="-2"/>
        </w:rPr>
        <w:t>(MIRAS)</w:t>
      </w:r>
      <w:r>
        <w:rPr>
          <w:spacing w:val="-8"/>
        </w:rPr>
        <w:t> </w:t>
      </w:r>
      <w:r>
        <w:rPr>
          <w:spacing w:val="-2"/>
        </w:rPr>
        <w:t>has</w:t>
      </w:r>
      <w:r>
        <w:rPr>
          <w:spacing w:val="-9"/>
        </w:rPr>
        <w:t> </w:t>
      </w:r>
      <w:r>
        <w:rPr>
          <w:spacing w:val="-2"/>
        </w:rPr>
        <w:t>been</w:t>
      </w:r>
      <w:r>
        <w:rPr>
          <w:spacing w:val="-8"/>
        </w:rPr>
        <w:t> </w:t>
      </w:r>
      <w:r>
        <w:rPr>
          <w:spacing w:val="-2"/>
        </w:rPr>
        <w:t>described,</w:t>
      </w:r>
      <w:r>
        <w:rPr>
          <w:spacing w:val="-8"/>
        </w:rPr>
        <w:t> </w:t>
      </w:r>
      <w:r>
        <w:rPr>
          <w:spacing w:val="-2"/>
        </w:rPr>
        <w:t>particularly</w:t>
      </w:r>
      <w:r>
        <w:rPr>
          <w:spacing w:val="-8"/>
        </w:rPr>
        <w:t> </w:t>
      </w:r>
      <w:r>
        <w:rPr>
          <w:spacing w:val="-2"/>
        </w:rPr>
        <w:t>in</w:t>
      </w:r>
      <w:r>
        <w:rPr>
          <w:spacing w:val="-8"/>
        </w:rPr>
        <w:t> </w:t>
      </w:r>
      <w:r>
        <w:rPr>
          <w:spacing w:val="-2"/>
        </w:rPr>
        <w:t>the </w:t>
      </w:r>
      <w:r>
        <w:rPr/>
        <w:t>Finnish</w:t>
      </w:r>
      <w:r>
        <w:rPr>
          <w:spacing w:val="-12"/>
        </w:rPr>
        <w:t> </w:t>
      </w:r>
      <w:r>
        <w:rPr/>
        <w:t>population</w:t>
      </w:r>
      <w:r>
        <w:rPr>
          <w:spacing w:val="-12"/>
        </w:rPr>
        <w:t> </w:t>
      </w:r>
      <w:hyperlink w:history="true" w:anchor="_bookmark13">
        <w:r>
          <w:rPr>
            <w:color w:val="000066"/>
          </w:rPr>
          <w:t>[19]</w:t>
        </w:r>
      </w:hyperlink>
      <w:r>
        <w:rPr/>
        <w:t>.</w:t>
      </w:r>
      <w:r>
        <w:rPr>
          <w:spacing w:val="-12"/>
        </w:rPr>
        <w:t> </w:t>
      </w:r>
      <w:r>
        <w:rPr/>
        <w:t>The</w:t>
      </w:r>
      <w:r>
        <w:rPr>
          <w:spacing w:val="-12"/>
        </w:rPr>
        <w:t> </w:t>
      </w:r>
      <w:r>
        <w:rPr/>
        <w:t>abnormal</w:t>
      </w:r>
      <w:r>
        <w:rPr>
          <w:spacing w:val="-12"/>
        </w:rPr>
        <w:t> </w:t>
      </w:r>
      <w:r>
        <w:rPr/>
        <w:t>eye</w:t>
      </w:r>
      <w:r>
        <w:rPr>
          <w:spacing w:val="-12"/>
        </w:rPr>
        <w:t> </w:t>
      </w:r>
      <w:r>
        <w:rPr/>
        <w:t>movements</w:t>
      </w:r>
      <w:r>
        <w:rPr>
          <w:spacing w:val="-12"/>
        </w:rPr>
        <w:t> </w:t>
      </w:r>
      <w:r>
        <w:rPr/>
        <w:t>in MIRAS</w:t>
      </w:r>
      <w:r>
        <w:rPr>
          <w:spacing w:val="-12"/>
        </w:rPr>
        <w:t> </w:t>
      </w:r>
      <w:r>
        <w:rPr/>
        <w:t>were</w:t>
      </w:r>
      <w:r>
        <w:rPr>
          <w:spacing w:val="-12"/>
        </w:rPr>
        <w:t> </w:t>
      </w:r>
      <w:r>
        <w:rPr/>
        <w:t>not</w:t>
      </w:r>
      <w:r>
        <w:rPr>
          <w:spacing w:val="-11"/>
        </w:rPr>
        <w:t> </w:t>
      </w:r>
      <w:r>
        <w:rPr/>
        <w:t>typical</w:t>
      </w:r>
      <w:r>
        <w:rPr>
          <w:spacing w:val="-12"/>
        </w:rPr>
        <w:t> </w:t>
      </w:r>
      <w:r>
        <w:rPr/>
        <w:t>for</w:t>
      </w:r>
      <w:r>
        <w:rPr>
          <w:spacing w:val="-11"/>
        </w:rPr>
        <w:t> </w:t>
      </w:r>
      <w:r>
        <w:rPr/>
        <w:t>external</w:t>
      </w:r>
      <w:r>
        <w:rPr>
          <w:spacing w:val="-12"/>
        </w:rPr>
        <w:t> </w:t>
      </w:r>
      <w:r>
        <w:rPr/>
        <w:t>ophthalmoplegia</w:t>
      </w:r>
      <w:r>
        <w:rPr>
          <w:spacing w:val="-11"/>
        </w:rPr>
        <w:t> </w:t>
      </w:r>
      <w:r>
        <w:rPr/>
        <w:t>but were</w:t>
      </w:r>
      <w:r>
        <w:rPr>
          <w:spacing w:val="-8"/>
        </w:rPr>
        <w:t> </w:t>
      </w:r>
      <w:r>
        <w:rPr/>
        <w:t>mainly</w:t>
      </w:r>
      <w:r>
        <w:rPr>
          <w:spacing w:val="-8"/>
        </w:rPr>
        <w:t> </w:t>
      </w:r>
      <w:r>
        <w:rPr/>
        <w:t>coordination</w:t>
      </w:r>
      <w:r>
        <w:rPr>
          <w:spacing w:val="-7"/>
        </w:rPr>
        <w:t> </w:t>
      </w:r>
      <w:r>
        <w:rPr/>
        <w:t>problems</w:t>
      </w:r>
      <w:r>
        <w:rPr>
          <w:spacing w:val="-6"/>
        </w:rPr>
        <w:t> </w:t>
      </w:r>
      <w:r>
        <w:rPr/>
        <w:t>of</w:t>
      </w:r>
      <w:r>
        <w:rPr>
          <w:spacing w:val="-7"/>
        </w:rPr>
        <w:t> </w:t>
      </w:r>
      <w:r>
        <w:rPr/>
        <w:t>central</w:t>
      </w:r>
      <w:r>
        <w:rPr>
          <w:spacing w:val="-5"/>
        </w:rPr>
        <w:t> </w:t>
      </w:r>
      <w:r>
        <w:rPr/>
        <w:t>origin</w:t>
      </w:r>
      <w:r>
        <w:rPr>
          <w:spacing w:val="-7"/>
        </w:rPr>
        <w:t> </w:t>
      </w:r>
      <w:hyperlink w:history="true" w:anchor="_bookmark13">
        <w:r>
          <w:rPr>
            <w:color w:val="000066"/>
          </w:rPr>
          <w:t>[19]</w:t>
        </w:r>
      </w:hyperlink>
      <w:r>
        <w:rPr/>
        <w:t>.</w:t>
      </w:r>
    </w:p>
    <w:p>
      <w:pPr>
        <w:pStyle w:val="BodyText"/>
        <w:spacing w:line="252" w:lineRule="auto" w:before="3"/>
        <w:ind w:left="284" w:right="1" w:firstLine="239"/>
        <w:jc w:val="both"/>
      </w:pPr>
      <w:r>
        <w:rPr>
          <w:spacing w:val="-2"/>
        </w:rPr>
        <w:t>Postmortem</w:t>
      </w:r>
      <w:r>
        <w:rPr>
          <w:spacing w:val="-9"/>
        </w:rPr>
        <w:t> </w:t>
      </w:r>
      <w:r>
        <w:rPr>
          <w:spacing w:val="-2"/>
        </w:rPr>
        <w:t>in</w:t>
      </w:r>
      <w:r>
        <w:rPr>
          <w:spacing w:val="-10"/>
        </w:rPr>
        <w:t> </w:t>
      </w:r>
      <w:r>
        <w:rPr>
          <w:spacing w:val="-2"/>
        </w:rPr>
        <w:t>our</w:t>
      </w:r>
      <w:r>
        <w:rPr>
          <w:spacing w:val="-9"/>
        </w:rPr>
        <w:t> </w:t>
      </w:r>
      <w:r>
        <w:rPr>
          <w:spacing w:val="-2"/>
        </w:rPr>
        <w:t>case</w:t>
      </w:r>
      <w:r>
        <w:rPr>
          <w:spacing w:val="-10"/>
        </w:rPr>
        <w:t> </w:t>
      </w:r>
      <w:r>
        <w:rPr>
          <w:spacing w:val="-2"/>
        </w:rPr>
        <w:t>also</w:t>
      </w:r>
      <w:r>
        <w:rPr>
          <w:spacing w:val="-9"/>
        </w:rPr>
        <w:t> </w:t>
      </w:r>
      <w:r>
        <w:rPr>
          <w:spacing w:val="-2"/>
        </w:rPr>
        <w:t>showed</w:t>
      </w:r>
      <w:r>
        <w:rPr>
          <w:spacing w:val="-10"/>
        </w:rPr>
        <w:t> </w:t>
      </w:r>
      <w:r>
        <w:rPr>
          <w:spacing w:val="-2"/>
        </w:rPr>
        <w:t>evidence</w:t>
      </w:r>
      <w:r>
        <w:rPr>
          <w:spacing w:val="-9"/>
        </w:rPr>
        <w:t> </w:t>
      </w:r>
      <w:r>
        <w:rPr>
          <w:spacing w:val="-2"/>
        </w:rPr>
        <w:t>of</w:t>
      </w:r>
      <w:r>
        <w:rPr>
          <w:spacing w:val="-10"/>
        </w:rPr>
        <w:t> </w:t>
      </w:r>
      <w:r>
        <w:rPr>
          <w:spacing w:val="-2"/>
        </w:rPr>
        <w:t>degen- </w:t>
      </w:r>
      <w:r>
        <w:rPr/>
        <w:t>eration</w:t>
      </w:r>
      <w:r>
        <w:rPr>
          <w:spacing w:val="-11"/>
        </w:rPr>
        <w:t> </w:t>
      </w:r>
      <w:r>
        <w:rPr/>
        <w:t>of</w:t>
      </w:r>
      <w:r>
        <w:rPr>
          <w:spacing w:val="-11"/>
        </w:rPr>
        <w:t> </w:t>
      </w:r>
      <w:r>
        <w:rPr/>
        <w:t>speciﬁc</w:t>
      </w:r>
      <w:r>
        <w:rPr>
          <w:spacing w:val="-10"/>
        </w:rPr>
        <w:t> </w:t>
      </w:r>
      <w:r>
        <w:rPr/>
        <w:t>nuclei</w:t>
      </w:r>
      <w:r>
        <w:rPr>
          <w:spacing w:val="-11"/>
        </w:rPr>
        <w:t> </w:t>
      </w:r>
      <w:r>
        <w:rPr/>
        <w:t>in</w:t>
      </w:r>
      <w:r>
        <w:rPr>
          <w:spacing w:val="-11"/>
        </w:rPr>
        <w:t> </w:t>
      </w:r>
      <w:r>
        <w:rPr/>
        <w:t>the</w:t>
      </w:r>
      <w:r>
        <w:rPr>
          <w:spacing w:val="-11"/>
        </w:rPr>
        <w:t> </w:t>
      </w:r>
      <w:r>
        <w:rPr/>
        <w:t>brainstem</w:t>
      </w:r>
      <w:r>
        <w:rPr>
          <w:spacing w:val="-11"/>
        </w:rPr>
        <w:t> </w:t>
      </w:r>
      <w:r>
        <w:rPr/>
        <w:t>with</w:t>
      </w:r>
      <w:r>
        <w:rPr>
          <w:spacing w:val="-11"/>
        </w:rPr>
        <w:t> </w:t>
      </w:r>
      <w:r>
        <w:rPr/>
        <w:t>severe</w:t>
      </w:r>
      <w:r>
        <w:rPr>
          <w:spacing w:val="-10"/>
        </w:rPr>
        <w:t> </w:t>
      </w:r>
      <w:r>
        <w:rPr/>
        <w:t>loss </w:t>
      </w:r>
      <w:r>
        <w:rPr>
          <w:spacing w:val="-4"/>
        </w:rPr>
        <w:t>of pigmented neurons in the substantia nigra and neuronal </w:t>
      </w:r>
      <w:bookmarkStart w:name="_bookmark11" w:id="26"/>
      <w:bookmarkEnd w:id="26"/>
      <w:r>
        <w:rPr/>
        <w:t>loss</w:t>
      </w:r>
      <w:r>
        <w:rPr/>
        <w:t> in vestibular nuclei. Since the ﬁrst report of POLG mutation</w:t>
      </w:r>
      <w:r>
        <w:rPr>
          <w:spacing w:val="-11"/>
        </w:rPr>
        <w:t> </w:t>
      </w:r>
      <w:r>
        <w:rPr/>
        <w:t>in</w:t>
      </w:r>
      <w:r>
        <w:rPr>
          <w:spacing w:val="-11"/>
        </w:rPr>
        <w:t> </w:t>
      </w:r>
      <w:r>
        <w:rPr/>
        <w:t>idiopathic</w:t>
      </w:r>
      <w:r>
        <w:rPr>
          <w:spacing w:val="-11"/>
        </w:rPr>
        <w:t> </w:t>
      </w:r>
      <w:r>
        <w:rPr/>
        <w:t>Parkinson’s</w:t>
      </w:r>
      <w:r>
        <w:rPr>
          <w:spacing w:val="-11"/>
        </w:rPr>
        <w:t> </w:t>
      </w:r>
      <w:r>
        <w:rPr/>
        <w:t>disease</w:t>
      </w:r>
      <w:r>
        <w:rPr>
          <w:spacing w:val="-10"/>
        </w:rPr>
        <w:t> </w:t>
      </w:r>
      <w:r>
        <w:rPr/>
        <w:t>by</w:t>
      </w:r>
      <w:r>
        <w:rPr>
          <w:spacing w:val="-11"/>
        </w:rPr>
        <w:t> </w:t>
      </w:r>
      <w:r>
        <w:rPr/>
        <w:t>Luoma</w:t>
      </w:r>
      <w:r>
        <w:rPr>
          <w:spacing w:val="-11"/>
        </w:rPr>
        <w:t> </w:t>
      </w:r>
      <w:r>
        <w:rPr/>
        <w:t>and </w:t>
      </w:r>
      <w:r>
        <w:rPr>
          <w:spacing w:val="-4"/>
        </w:rPr>
        <w:t>colleagues</w:t>
      </w:r>
      <w:r>
        <w:rPr>
          <w:spacing w:val="-9"/>
        </w:rPr>
        <w:t> </w:t>
      </w:r>
      <w:hyperlink w:history="true" w:anchor="_bookmark14">
        <w:r>
          <w:rPr>
            <w:color w:val="000066"/>
            <w:spacing w:val="-4"/>
          </w:rPr>
          <w:t>[20]</w:t>
        </w:r>
      </w:hyperlink>
      <w:r>
        <w:rPr>
          <w:spacing w:val="-4"/>
        </w:rPr>
        <w:t>,</w:t>
      </w:r>
      <w:r>
        <w:rPr>
          <w:spacing w:val="-8"/>
        </w:rPr>
        <w:t> </w:t>
      </w:r>
      <w:r>
        <w:rPr>
          <w:spacing w:val="-4"/>
        </w:rPr>
        <w:t>Hudson</w:t>
      </w:r>
      <w:r>
        <w:rPr>
          <w:spacing w:val="-8"/>
        </w:rPr>
        <w:t> </w:t>
      </w:r>
      <w:r>
        <w:rPr>
          <w:spacing w:val="-4"/>
        </w:rPr>
        <w:t>et</w:t>
      </w:r>
      <w:r>
        <w:rPr>
          <w:spacing w:val="-8"/>
        </w:rPr>
        <w:t> </w:t>
      </w:r>
      <w:r>
        <w:rPr>
          <w:spacing w:val="-4"/>
        </w:rPr>
        <w:t>al.</w:t>
      </w:r>
      <w:r>
        <w:rPr>
          <w:spacing w:val="-8"/>
        </w:rPr>
        <w:t> </w:t>
      </w:r>
      <w:hyperlink w:history="true" w:anchor="_bookmark11">
        <w:r>
          <w:rPr>
            <w:color w:val="000066"/>
            <w:spacing w:val="-4"/>
          </w:rPr>
          <w:t>[16]</w:t>
        </w:r>
      </w:hyperlink>
      <w:r>
        <w:rPr>
          <w:color w:val="000066"/>
          <w:spacing w:val="-8"/>
        </w:rPr>
        <w:t> </w:t>
      </w:r>
      <w:r>
        <w:rPr>
          <w:spacing w:val="-4"/>
        </w:rPr>
        <w:t>have</w:t>
      </w:r>
      <w:r>
        <w:rPr>
          <w:spacing w:val="-8"/>
        </w:rPr>
        <w:t> </w:t>
      </w:r>
      <w:r>
        <w:rPr>
          <w:spacing w:val="-4"/>
        </w:rPr>
        <w:t>also</w:t>
      </w:r>
      <w:r>
        <w:rPr>
          <w:spacing w:val="-8"/>
        </w:rPr>
        <w:t> </w:t>
      </w:r>
      <w:r>
        <w:rPr>
          <w:spacing w:val="-4"/>
        </w:rPr>
        <w:t>reported</w:t>
      </w:r>
      <w:r>
        <w:rPr>
          <w:spacing w:val="-8"/>
        </w:rPr>
        <w:t> </w:t>
      </w:r>
      <w:r>
        <w:rPr>
          <w:spacing w:val="-4"/>
        </w:rPr>
        <w:t>a</w:t>
      </w:r>
      <w:r>
        <w:rPr>
          <w:spacing w:val="-8"/>
        </w:rPr>
        <w:t> </w:t>
      </w:r>
      <w:r>
        <w:rPr>
          <w:spacing w:val="-4"/>
        </w:rPr>
        <w:t>case </w:t>
      </w:r>
      <w:r>
        <w:rPr>
          <w:spacing w:val="-2"/>
        </w:rPr>
        <w:t>of</w:t>
      </w:r>
      <w:r>
        <w:rPr>
          <w:spacing w:val="-5"/>
        </w:rPr>
        <w:t> </w:t>
      </w:r>
      <w:r>
        <w:rPr>
          <w:spacing w:val="-2"/>
        </w:rPr>
        <w:t>POLG</w:t>
      </w:r>
      <w:r>
        <w:rPr>
          <w:spacing w:val="-5"/>
        </w:rPr>
        <w:t> </w:t>
      </w:r>
      <w:r>
        <w:rPr>
          <w:spacing w:val="-2"/>
        </w:rPr>
        <w:t>mutation</w:t>
      </w:r>
      <w:r>
        <w:rPr>
          <w:spacing w:val="-3"/>
        </w:rPr>
        <w:t> </w:t>
      </w:r>
      <w:r>
        <w:rPr>
          <w:spacing w:val="-2"/>
        </w:rPr>
        <w:t>with</w:t>
      </w:r>
      <w:r>
        <w:rPr>
          <w:spacing w:val="-5"/>
        </w:rPr>
        <w:t> </w:t>
      </w:r>
      <w:r>
        <w:rPr>
          <w:spacing w:val="-2"/>
        </w:rPr>
        <w:t>PEO</w:t>
      </w:r>
      <w:r>
        <w:rPr>
          <w:spacing w:val="-4"/>
        </w:rPr>
        <w:t> </w:t>
      </w:r>
      <w:r>
        <w:rPr>
          <w:spacing w:val="-2"/>
        </w:rPr>
        <w:t>and</w:t>
      </w:r>
      <w:r>
        <w:rPr>
          <w:spacing w:val="-5"/>
        </w:rPr>
        <w:t> </w:t>
      </w:r>
      <w:r>
        <w:rPr>
          <w:spacing w:val="-2"/>
        </w:rPr>
        <w:t>parkinsonism.</w:t>
      </w:r>
      <w:r>
        <w:rPr>
          <w:spacing w:val="-5"/>
        </w:rPr>
        <w:t> </w:t>
      </w:r>
      <w:r>
        <w:rPr>
          <w:spacing w:val="-2"/>
        </w:rPr>
        <w:t>Chalmers </w:t>
      </w:r>
      <w:r>
        <w:rPr/>
        <w:t>et al. </w:t>
      </w:r>
      <w:hyperlink w:history="true" w:anchor="_bookmark18">
        <w:r>
          <w:rPr>
            <w:color w:val="000066"/>
          </w:rPr>
          <w:t>[21]</w:t>
        </w:r>
      </w:hyperlink>
      <w:r>
        <w:rPr>
          <w:color w:val="000066"/>
        </w:rPr>
        <w:t> </w:t>
      </w:r>
      <w:r>
        <w:rPr/>
        <w:t>detailed one case of multiple mtDNA deletions </w:t>
      </w:r>
      <w:bookmarkStart w:name="_bookmark12" w:id="27"/>
      <w:bookmarkEnd w:id="27"/>
      <w:r>
        <w:rPr>
          <w:spacing w:val="-4"/>
        </w:rPr>
        <w:t>with</w:t>
      </w:r>
      <w:r>
        <w:rPr>
          <w:spacing w:val="-4"/>
        </w:rPr>
        <w:t> peripheral neuropathy but without clinical parkinson- </w:t>
      </w:r>
      <w:r>
        <w:rPr/>
        <w:t>ism,</w:t>
      </w:r>
      <w:r>
        <w:rPr>
          <w:spacing w:val="-7"/>
        </w:rPr>
        <w:t> </w:t>
      </w:r>
      <w:r>
        <w:rPr/>
        <w:t>in</w:t>
      </w:r>
      <w:r>
        <w:rPr>
          <w:spacing w:val="-7"/>
        </w:rPr>
        <w:t> </w:t>
      </w:r>
      <w:r>
        <w:rPr/>
        <w:t>whom</w:t>
      </w:r>
      <w:r>
        <w:rPr>
          <w:spacing w:val="-7"/>
        </w:rPr>
        <w:t> </w:t>
      </w:r>
      <w:r>
        <w:rPr/>
        <w:t>autopsy</w:t>
      </w:r>
      <w:r>
        <w:rPr>
          <w:spacing w:val="-7"/>
        </w:rPr>
        <w:t> </w:t>
      </w:r>
      <w:r>
        <w:rPr/>
        <w:t>showed</w:t>
      </w:r>
      <w:r>
        <w:rPr>
          <w:spacing w:val="-7"/>
        </w:rPr>
        <w:t> </w:t>
      </w:r>
      <w:r>
        <w:rPr/>
        <w:t>severe</w:t>
      </w:r>
      <w:r>
        <w:rPr>
          <w:spacing w:val="-7"/>
        </w:rPr>
        <w:t> </w:t>
      </w:r>
      <w:r>
        <w:rPr/>
        <w:t>neuronal</w:t>
      </w:r>
      <w:r>
        <w:rPr>
          <w:spacing w:val="-7"/>
        </w:rPr>
        <w:t> </w:t>
      </w:r>
      <w:r>
        <w:rPr/>
        <w:t>loss</w:t>
      </w:r>
      <w:r>
        <w:rPr>
          <w:spacing w:val="-7"/>
        </w:rPr>
        <w:t> </w:t>
      </w:r>
      <w:r>
        <w:rPr/>
        <w:t>in</w:t>
      </w:r>
      <w:r>
        <w:rPr>
          <w:spacing w:val="-8"/>
        </w:rPr>
        <w:t> </w:t>
      </w:r>
      <w:r>
        <w:rPr/>
        <w:t>the substantia nigra.</w:t>
      </w:r>
    </w:p>
    <w:p>
      <w:pPr>
        <w:pStyle w:val="BodyText"/>
        <w:spacing w:line="252" w:lineRule="auto" w:before="4"/>
        <w:ind w:left="284" w:right="1" w:firstLine="239"/>
        <w:jc w:val="both"/>
      </w:pPr>
      <w:bookmarkStart w:name="_bookmark13" w:id="28"/>
      <w:bookmarkEnd w:id="28"/>
      <w:r>
        <w:rPr/>
      </w:r>
      <w:r>
        <w:rPr>
          <w:spacing w:val="-2"/>
        </w:rPr>
        <w:t>Our</w:t>
      </w:r>
      <w:r>
        <w:rPr>
          <w:spacing w:val="-9"/>
        </w:rPr>
        <w:t> </w:t>
      </w:r>
      <w:r>
        <w:rPr>
          <w:spacing w:val="-2"/>
        </w:rPr>
        <w:t>patient</w:t>
      </w:r>
      <w:r>
        <w:rPr>
          <w:spacing w:val="-9"/>
        </w:rPr>
        <w:t> </w:t>
      </w:r>
      <w:r>
        <w:rPr>
          <w:spacing w:val="-2"/>
        </w:rPr>
        <w:t>also</w:t>
      </w:r>
      <w:r>
        <w:rPr>
          <w:spacing w:val="-9"/>
        </w:rPr>
        <w:t> </w:t>
      </w:r>
      <w:r>
        <w:rPr>
          <w:spacing w:val="-2"/>
        </w:rPr>
        <w:t>showed</w:t>
      </w:r>
      <w:r>
        <w:rPr>
          <w:spacing w:val="-9"/>
        </w:rPr>
        <w:t> </w:t>
      </w:r>
      <w:r>
        <w:rPr>
          <w:spacing w:val="-2"/>
        </w:rPr>
        <w:t>neuronal</w:t>
      </w:r>
      <w:r>
        <w:rPr>
          <w:spacing w:val="-9"/>
        </w:rPr>
        <w:t> </w:t>
      </w:r>
      <w:r>
        <w:rPr>
          <w:spacing w:val="-2"/>
        </w:rPr>
        <w:t>loss</w:t>
      </w:r>
      <w:r>
        <w:rPr>
          <w:spacing w:val="-9"/>
        </w:rPr>
        <w:t> </w:t>
      </w:r>
      <w:r>
        <w:rPr>
          <w:spacing w:val="-2"/>
        </w:rPr>
        <w:t>and</w:t>
      </w:r>
      <w:r>
        <w:rPr>
          <w:spacing w:val="-9"/>
        </w:rPr>
        <w:t> </w:t>
      </w:r>
      <w:r>
        <w:rPr>
          <w:spacing w:val="-2"/>
        </w:rPr>
        <w:t>gliosis</w:t>
      </w:r>
      <w:r>
        <w:rPr>
          <w:spacing w:val="-8"/>
        </w:rPr>
        <w:t> </w:t>
      </w:r>
      <w:r>
        <w:rPr>
          <w:spacing w:val="-2"/>
        </w:rPr>
        <w:t>in</w:t>
      </w:r>
      <w:r>
        <w:rPr>
          <w:spacing w:val="-9"/>
        </w:rPr>
        <w:t> </w:t>
      </w:r>
      <w:r>
        <w:rPr>
          <w:spacing w:val="-2"/>
        </w:rPr>
        <w:t>the </w:t>
      </w:r>
      <w:r>
        <w:rPr/>
        <w:t>posterior</w:t>
      </w:r>
      <w:r>
        <w:rPr>
          <w:spacing w:val="-8"/>
        </w:rPr>
        <w:t> </w:t>
      </w:r>
      <w:r>
        <w:rPr/>
        <w:t>thalamus</w:t>
      </w:r>
      <w:r>
        <w:rPr>
          <w:spacing w:val="-8"/>
        </w:rPr>
        <w:t> </w:t>
      </w:r>
      <w:r>
        <w:rPr/>
        <w:t>and</w:t>
      </w:r>
      <w:r>
        <w:rPr>
          <w:spacing w:val="-8"/>
        </w:rPr>
        <w:t> </w:t>
      </w:r>
      <w:r>
        <w:rPr/>
        <w:t>head</w:t>
      </w:r>
      <w:r>
        <w:rPr>
          <w:spacing w:val="-8"/>
        </w:rPr>
        <w:t> </w:t>
      </w:r>
      <w:r>
        <w:rPr/>
        <w:t>of</w:t>
      </w:r>
      <w:r>
        <w:rPr>
          <w:spacing w:val="-8"/>
        </w:rPr>
        <w:t> </w:t>
      </w:r>
      <w:r>
        <w:rPr/>
        <w:t>the</w:t>
      </w:r>
      <w:r>
        <w:rPr>
          <w:spacing w:val="-8"/>
        </w:rPr>
        <w:t> </w:t>
      </w:r>
      <w:r>
        <w:rPr/>
        <w:t>caudate</w:t>
      </w:r>
      <w:r>
        <w:rPr>
          <w:spacing w:val="-8"/>
        </w:rPr>
        <w:t> </w:t>
      </w:r>
      <w:r>
        <w:rPr/>
        <w:t>nucleus.</w:t>
      </w:r>
      <w:r>
        <w:rPr>
          <w:spacing w:val="-7"/>
        </w:rPr>
        <w:t> </w:t>
      </w:r>
      <w:r>
        <w:rPr/>
        <w:t>Pos- terior</w:t>
      </w:r>
      <w:r>
        <w:rPr>
          <w:spacing w:val="-12"/>
        </w:rPr>
        <w:t> </w:t>
      </w:r>
      <w:r>
        <w:rPr/>
        <w:t>thalamic</w:t>
      </w:r>
      <w:r>
        <w:rPr>
          <w:spacing w:val="-11"/>
        </w:rPr>
        <w:t> </w:t>
      </w:r>
      <w:r>
        <w:rPr/>
        <w:t>pathology</w:t>
      </w:r>
      <w:r>
        <w:rPr>
          <w:spacing w:val="-12"/>
        </w:rPr>
        <w:t> </w:t>
      </w:r>
      <w:r>
        <w:rPr/>
        <w:t>has</w:t>
      </w:r>
      <w:r>
        <w:rPr>
          <w:spacing w:val="-12"/>
        </w:rPr>
        <w:t> </w:t>
      </w:r>
      <w:r>
        <w:rPr/>
        <w:t>been</w:t>
      </w:r>
      <w:r>
        <w:rPr>
          <w:spacing w:val="-11"/>
        </w:rPr>
        <w:t> </w:t>
      </w:r>
      <w:r>
        <w:rPr/>
        <w:t>previously</w:t>
      </w:r>
      <w:r>
        <w:rPr>
          <w:spacing w:val="-12"/>
        </w:rPr>
        <w:t> </w:t>
      </w:r>
      <w:r>
        <w:rPr/>
        <w:t>reported</w:t>
      </w:r>
      <w:r>
        <w:rPr>
          <w:spacing w:val="-12"/>
        </w:rPr>
        <w:t> </w:t>
      </w:r>
      <w:r>
        <w:rPr/>
        <w:t>in </w:t>
      </w:r>
      <w:bookmarkStart w:name="_bookmark14" w:id="29"/>
      <w:bookmarkEnd w:id="29"/>
      <w:r>
        <w:rPr/>
        <w:t>ima</w:t>
      </w:r>
      <w:r>
        <w:rPr/>
        <w:t>ging </w:t>
      </w:r>
      <w:hyperlink w:history="true" w:anchor="_bookmark8">
        <w:r>
          <w:rPr>
            <w:color w:val="000066"/>
          </w:rPr>
          <w:t>[6,13]</w:t>
        </w:r>
      </w:hyperlink>
      <w:r>
        <w:rPr>
          <w:color w:val="000066"/>
        </w:rPr>
        <w:t> </w:t>
      </w:r>
      <w:r>
        <w:rPr/>
        <w:t>and on post-mortem </w:t>
      </w:r>
      <w:hyperlink w:history="true" w:anchor="_bookmark10">
        <w:r>
          <w:rPr>
            <w:color w:val="000066"/>
          </w:rPr>
          <w:t>[13]</w:t>
        </w:r>
      </w:hyperlink>
      <w:r>
        <w:rPr>
          <w:color w:val="000066"/>
        </w:rPr>
        <w:t> </w:t>
      </w:r>
      <w:r>
        <w:rPr/>
        <w:t>in patients with SANDO and imaging in cases of MIRAS </w:t>
      </w:r>
      <w:hyperlink w:history="true" w:anchor="_bookmark13">
        <w:r>
          <w:rPr>
            <w:color w:val="000066"/>
          </w:rPr>
          <w:t>[19]</w:t>
        </w:r>
      </w:hyperlink>
      <w:r>
        <w:rPr/>
        <w:t>.</w:t>
      </w:r>
    </w:p>
    <w:p>
      <w:pPr>
        <w:pStyle w:val="BodyText"/>
        <w:spacing w:line="252" w:lineRule="auto" w:before="4"/>
        <w:ind w:left="284" w:right="1" w:firstLine="239"/>
        <w:jc w:val="both"/>
      </w:pPr>
      <w:bookmarkStart w:name="References" w:id="30"/>
      <w:bookmarkEnd w:id="30"/>
      <w:r>
        <w:rPr/>
      </w:r>
      <w:r>
        <w:rPr>
          <w:spacing w:val="-4"/>
        </w:rPr>
        <w:t>Mitochondrial cytopathies, particularly those </w:t>
      </w:r>
      <w:r>
        <w:rPr>
          <w:spacing w:val="-4"/>
        </w:rPr>
        <w:t>associated </w:t>
      </w:r>
      <w:bookmarkStart w:name="_bookmark18" w:id="31"/>
      <w:bookmarkEnd w:id="31"/>
      <w:r>
        <w:rPr>
          <w:spacing w:val="-4"/>
        </w:rPr>
        <w:t>with</w:t>
      </w:r>
      <w:r>
        <w:rPr>
          <w:spacing w:val="-4"/>
        </w:rPr>
        <w:t> POLG mutations, are increasingly being recognized in </w:t>
      </w:r>
      <w:bookmarkStart w:name="_bookmark15" w:id="32"/>
      <w:bookmarkEnd w:id="32"/>
      <w:r>
        <w:rPr/>
        <w:t>adult</w:t>
      </w:r>
      <w:r>
        <w:rPr/>
        <w:t> populations </w:t>
      </w:r>
      <w:hyperlink w:history="true" w:anchor="_bookmark19">
        <w:r>
          <w:rPr>
            <w:color w:val="000066"/>
          </w:rPr>
          <w:t>[22,23]</w:t>
        </w:r>
      </w:hyperlink>
      <w:r>
        <w:rPr/>
        <w:t>. Our patient ﬁrst presented in middle age, although her sister’s symptoms developed </w:t>
      </w:r>
      <w:bookmarkStart w:name="_bookmark17" w:id="33"/>
      <w:bookmarkEnd w:id="33"/>
      <w:r>
        <w:rPr/>
        <w:t>abo</w:t>
      </w:r>
      <w:r>
        <w:rPr/>
        <w:t>ut</w:t>
      </w:r>
      <w:r>
        <w:rPr>
          <w:spacing w:val="-11"/>
        </w:rPr>
        <w:t> </w:t>
      </w:r>
      <w:r>
        <w:rPr/>
        <w:t>a</w:t>
      </w:r>
      <w:r>
        <w:rPr>
          <w:spacing w:val="-11"/>
        </w:rPr>
        <w:t> </w:t>
      </w:r>
      <w:r>
        <w:rPr/>
        <w:t>decade</w:t>
      </w:r>
      <w:r>
        <w:rPr>
          <w:spacing w:val="-11"/>
        </w:rPr>
        <w:t> </w:t>
      </w:r>
      <w:r>
        <w:rPr/>
        <w:t>earlier.</w:t>
      </w:r>
      <w:r>
        <w:rPr>
          <w:spacing w:val="-11"/>
        </w:rPr>
        <w:t> </w:t>
      </w:r>
      <w:r>
        <w:rPr/>
        <w:t>The</w:t>
      </w:r>
      <w:r>
        <w:rPr>
          <w:spacing w:val="-11"/>
        </w:rPr>
        <w:t> </w:t>
      </w:r>
      <w:r>
        <w:rPr/>
        <w:t>oldest</w:t>
      </w:r>
      <w:r>
        <w:rPr>
          <w:spacing w:val="-11"/>
        </w:rPr>
        <w:t> </w:t>
      </w:r>
      <w:r>
        <w:rPr/>
        <w:t>patient</w:t>
      </w:r>
      <w:r>
        <w:rPr>
          <w:spacing w:val="-11"/>
        </w:rPr>
        <w:t> </w:t>
      </w:r>
      <w:r>
        <w:rPr/>
        <w:t>with</w:t>
      </w:r>
      <w:r>
        <w:rPr>
          <w:spacing w:val="-11"/>
        </w:rPr>
        <w:t> </w:t>
      </w:r>
      <w:r>
        <w:rPr/>
        <w:t>compound </w:t>
      </w:r>
      <w:bookmarkStart w:name="_bookmark19" w:id="34"/>
      <w:bookmarkEnd w:id="34"/>
      <w:r>
        <w:rPr/>
        <w:t>hetero</w:t>
      </w:r>
      <w:r>
        <w:rPr/>
        <w:t>zygous POLG mutation and SANDO was 80</w:t>
      </w:r>
      <w:r>
        <w:rPr>
          <w:spacing w:val="-12"/>
        </w:rPr>
        <w:t> </w:t>
      </w:r>
      <w:r>
        <w:rPr/>
        <w:t>years </w:t>
      </w:r>
      <w:bookmarkStart w:name="_bookmark16" w:id="35"/>
      <w:bookmarkEnd w:id="35"/>
      <w:r>
        <w:rPr/>
        <w:t>of</w:t>
      </w:r>
      <w:r>
        <w:rPr/>
        <w:t> age at diagnosis </w:t>
      </w:r>
      <w:hyperlink w:history="true" w:anchor="_bookmark12">
        <w:r>
          <w:rPr>
            <w:color w:val="000066"/>
          </w:rPr>
          <w:t>[18]</w:t>
        </w:r>
      </w:hyperlink>
      <w:r>
        <w:rPr/>
        <w:t>, but his symptoms of progressive ptosis</w:t>
      </w:r>
      <w:r>
        <w:rPr>
          <w:spacing w:val="-4"/>
        </w:rPr>
        <w:t> </w:t>
      </w:r>
      <w:r>
        <w:rPr/>
        <w:t>dated</w:t>
      </w:r>
      <w:r>
        <w:rPr>
          <w:spacing w:val="-3"/>
        </w:rPr>
        <w:t> </w:t>
      </w:r>
      <w:r>
        <w:rPr/>
        <w:t>from</w:t>
      </w:r>
      <w:r>
        <w:rPr>
          <w:spacing w:val="-2"/>
        </w:rPr>
        <w:t> </w:t>
      </w:r>
      <w:r>
        <w:rPr/>
        <w:t>seven</w:t>
      </w:r>
      <w:r>
        <w:rPr>
          <w:spacing w:val="-2"/>
        </w:rPr>
        <w:t> </w:t>
      </w:r>
      <w:r>
        <w:rPr/>
        <w:t>years</w:t>
      </w:r>
      <w:r>
        <w:rPr>
          <w:spacing w:val="-3"/>
        </w:rPr>
        <w:t> </w:t>
      </w:r>
      <w:r>
        <w:rPr/>
        <w:t>earlier.</w:t>
      </w:r>
      <w:r>
        <w:rPr>
          <w:spacing w:val="-2"/>
        </w:rPr>
        <w:t> </w:t>
      </w:r>
      <w:r>
        <w:rPr/>
        <w:t>The</w:t>
      </w:r>
      <w:r>
        <w:rPr>
          <w:spacing w:val="-3"/>
        </w:rPr>
        <w:t> </w:t>
      </w:r>
      <w:r>
        <w:rPr/>
        <w:t>two</w:t>
      </w:r>
      <w:r>
        <w:rPr>
          <w:spacing w:val="-3"/>
        </w:rPr>
        <w:t> </w:t>
      </w:r>
      <w:r>
        <w:rPr/>
        <w:t>previously reported</w:t>
      </w:r>
      <w:r>
        <w:rPr>
          <w:spacing w:val="-13"/>
        </w:rPr>
        <w:t> </w:t>
      </w:r>
      <w:r>
        <w:rPr/>
        <w:t>patients,</w:t>
      </w:r>
      <w:r>
        <w:rPr>
          <w:spacing w:val="-12"/>
        </w:rPr>
        <w:t> </w:t>
      </w:r>
      <w:r>
        <w:rPr/>
        <w:t>each</w:t>
      </w:r>
      <w:r>
        <w:rPr>
          <w:spacing w:val="-12"/>
        </w:rPr>
        <w:t> </w:t>
      </w:r>
      <w:r>
        <w:rPr/>
        <w:t>with</w:t>
      </w:r>
      <w:r>
        <w:rPr>
          <w:spacing w:val="-12"/>
        </w:rPr>
        <w:t> </w:t>
      </w:r>
      <w:r>
        <w:rPr/>
        <w:t>one</w:t>
      </w:r>
      <w:r>
        <w:rPr>
          <w:spacing w:val="-11"/>
        </w:rPr>
        <w:t> </w:t>
      </w:r>
      <w:r>
        <w:rPr/>
        <w:t>of</w:t>
      </w:r>
      <w:r>
        <w:rPr>
          <w:spacing w:val="-12"/>
        </w:rPr>
        <w:t> </w:t>
      </w:r>
      <w:r>
        <w:rPr/>
        <w:t>the</w:t>
      </w:r>
      <w:r>
        <w:rPr>
          <w:spacing w:val="-13"/>
        </w:rPr>
        <w:t> </w:t>
      </w:r>
      <w:r>
        <w:rPr/>
        <w:t>compound</w:t>
      </w:r>
      <w:r>
        <w:rPr>
          <w:spacing w:val="-11"/>
        </w:rPr>
        <w:t> </w:t>
      </w:r>
      <w:r>
        <w:rPr/>
        <w:t>hetero- zygous mutations involving the same POLG mutations seen in our patient (p.A862T </w:t>
      </w:r>
      <w:hyperlink w:history="true" w:anchor="_bookmark8">
        <w:r>
          <w:rPr>
            <w:color w:val="000066"/>
          </w:rPr>
          <w:t>[8]</w:t>
        </w:r>
      </w:hyperlink>
      <w:r>
        <w:rPr>
          <w:color w:val="000066"/>
        </w:rPr>
        <w:t> </w:t>
      </w:r>
      <w:r>
        <w:rPr/>
        <w:t>and p.H277L </w:t>
      </w:r>
      <w:hyperlink w:history="true" w:anchor="_bookmark8">
        <w:r>
          <w:rPr>
            <w:color w:val="000066"/>
          </w:rPr>
          <w:t>[9]</w:t>
        </w:r>
      </w:hyperlink>
      <w:r>
        <w:rPr/>
        <w:t>) had </w:t>
      </w:r>
      <w:r>
        <w:rPr>
          <w:spacing w:val="-2"/>
        </w:rPr>
        <w:t>symptoms</w:t>
      </w:r>
      <w:r>
        <w:rPr>
          <w:spacing w:val="-5"/>
        </w:rPr>
        <w:t> </w:t>
      </w:r>
      <w:r>
        <w:rPr>
          <w:spacing w:val="-2"/>
        </w:rPr>
        <w:t>starting</w:t>
      </w:r>
      <w:r>
        <w:rPr>
          <w:spacing w:val="-5"/>
        </w:rPr>
        <w:t> </w:t>
      </w:r>
      <w:r>
        <w:rPr>
          <w:spacing w:val="-2"/>
        </w:rPr>
        <w:t>at</w:t>
      </w:r>
      <w:r>
        <w:rPr>
          <w:spacing w:val="-5"/>
        </w:rPr>
        <w:t> </w:t>
      </w:r>
      <w:r>
        <w:rPr>
          <w:spacing w:val="-2"/>
        </w:rPr>
        <w:t>61</w:t>
      </w:r>
      <w:r>
        <w:rPr>
          <w:spacing w:val="-5"/>
        </w:rPr>
        <w:t> </w:t>
      </w:r>
      <w:hyperlink w:history="true" w:anchor="_bookmark8">
        <w:r>
          <w:rPr>
            <w:color w:val="000066"/>
            <w:spacing w:val="-2"/>
          </w:rPr>
          <w:t>[8]</w:t>
        </w:r>
      </w:hyperlink>
      <w:r>
        <w:rPr>
          <w:color w:val="000066"/>
          <w:spacing w:val="-5"/>
        </w:rPr>
        <w:t> </w:t>
      </w:r>
      <w:r>
        <w:rPr>
          <w:spacing w:val="-2"/>
        </w:rPr>
        <w:t>and</w:t>
      </w:r>
      <w:r>
        <w:rPr>
          <w:spacing w:val="-5"/>
        </w:rPr>
        <w:t> </w:t>
      </w:r>
      <w:r>
        <w:rPr>
          <w:spacing w:val="-2"/>
        </w:rPr>
        <w:t>60</w:t>
      </w:r>
      <w:r>
        <w:rPr>
          <w:spacing w:val="-6"/>
        </w:rPr>
        <w:t> </w:t>
      </w:r>
      <w:hyperlink w:history="true" w:anchor="_bookmark8">
        <w:r>
          <w:rPr>
            <w:color w:val="000066"/>
            <w:spacing w:val="-2"/>
          </w:rPr>
          <w:t>[9]</w:t>
        </w:r>
      </w:hyperlink>
      <w:r>
        <w:rPr>
          <w:color w:val="000066"/>
          <w:spacing w:val="-5"/>
        </w:rPr>
        <w:t> </w:t>
      </w:r>
      <w:r>
        <w:rPr>
          <w:spacing w:val="-2"/>
        </w:rPr>
        <w:t>years,</w:t>
      </w:r>
      <w:r>
        <w:rPr>
          <w:spacing w:val="-4"/>
        </w:rPr>
        <w:t> </w:t>
      </w:r>
      <w:r>
        <w:rPr>
          <w:spacing w:val="-2"/>
        </w:rPr>
        <w:t>respectively.</w:t>
      </w:r>
    </w:p>
    <w:p>
      <w:pPr>
        <w:pStyle w:val="BodyText"/>
        <w:spacing w:line="252" w:lineRule="auto" w:before="5"/>
        <w:ind w:left="284" w:right="1" w:firstLine="239"/>
        <w:jc w:val="both"/>
      </w:pPr>
      <w:r>
        <w:rPr/>
        <w:t>The two POLG1 mutations detected in our patient are both in the polymerase domain of the enzyme, in </w:t>
      </w:r>
      <w:r>
        <w:rPr/>
        <w:t>highly conserved areas and have been reported in older adults </w:t>
      </w:r>
      <w:r>
        <w:rPr>
          <w:spacing w:val="-2"/>
        </w:rPr>
        <w:t>with</w:t>
      </w:r>
      <w:r>
        <w:rPr>
          <w:spacing w:val="-11"/>
        </w:rPr>
        <w:t> </w:t>
      </w:r>
      <w:r>
        <w:rPr>
          <w:spacing w:val="-2"/>
        </w:rPr>
        <w:t>a</w:t>
      </w:r>
      <w:r>
        <w:rPr>
          <w:spacing w:val="-10"/>
        </w:rPr>
        <w:t> </w:t>
      </w:r>
      <w:r>
        <w:rPr>
          <w:spacing w:val="-2"/>
        </w:rPr>
        <w:t>similar</w:t>
      </w:r>
      <w:r>
        <w:rPr>
          <w:spacing w:val="-10"/>
        </w:rPr>
        <w:t> </w:t>
      </w:r>
      <w:r>
        <w:rPr>
          <w:spacing w:val="-2"/>
        </w:rPr>
        <w:t>clinical</w:t>
      </w:r>
      <w:r>
        <w:rPr>
          <w:spacing w:val="-10"/>
        </w:rPr>
        <w:t> </w:t>
      </w:r>
      <w:r>
        <w:rPr>
          <w:spacing w:val="-2"/>
        </w:rPr>
        <w:t>scenario</w:t>
      </w:r>
      <w:r>
        <w:rPr>
          <w:spacing w:val="-10"/>
        </w:rPr>
        <w:t> </w:t>
      </w:r>
      <w:hyperlink w:history="true" w:anchor="_bookmark8">
        <w:r>
          <w:rPr>
            <w:color w:val="000066"/>
            <w:spacing w:val="-2"/>
          </w:rPr>
          <w:t>[7,8]</w:t>
        </w:r>
      </w:hyperlink>
      <w:r>
        <w:rPr>
          <w:spacing w:val="-2"/>
        </w:rPr>
        <w:t>.</w:t>
      </w:r>
      <w:r>
        <w:rPr>
          <w:spacing w:val="-10"/>
        </w:rPr>
        <w:t> </w:t>
      </w:r>
      <w:r>
        <w:rPr>
          <w:spacing w:val="-2"/>
        </w:rPr>
        <w:t>Together</w:t>
      </w:r>
      <w:r>
        <w:rPr>
          <w:spacing w:val="-10"/>
        </w:rPr>
        <w:t> </w:t>
      </w:r>
      <w:r>
        <w:rPr>
          <w:spacing w:val="-2"/>
        </w:rPr>
        <w:t>with</w:t>
      </w:r>
      <w:r>
        <w:rPr>
          <w:spacing w:val="-10"/>
        </w:rPr>
        <w:t> </w:t>
      </w:r>
      <w:r>
        <w:rPr>
          <w:spacing w:val="-2"/>
        </w:rPr>
        <w:t>the</w:t>
      </w:r>
      <w:r>
        <w:rPr>
          <w:spacing w:val="-10"/>
        </w:rPr>
        <w:t> </w:t>
      </w:r>
      <w:r>
        <w:rPr>
          <w:spacing w:val="-2"/>
        </w:rPr>
        <w:t>sig- niﬁcant</w:t>
      </w:r>
      <w:r>
        <w:rPr>
          <w:spacing w:val="-8"/>
        </w:rPr>
        <w:t> </w:t>
      </w:r>
      <w:r>
        <w:rPr>
          <w:spacing w:val="-2"/>
        </w:rPr>
        <w:t>level</w:t>
      </w:r>
      <w:r>
        <w:rPr>
          <w:spacing w:val="-8"/>
        </w:rPr>
        <w:t> </w:t>
      </w:r>
      <w:r>
        <w:rPr>
          <w:spacing w:val="-2"/>
        </w:rPr>
        <w:t>of</w:t>
      </w:r>
      <w:r>
        <w:rPr>
          <w:spacing w:val="-8"/>
        </w:rPr>
        <w:t> </w:t>
      </w:r>
      <w:r>
        <w:rPr>
          <w:spacing w:val="-2"/>
        </w:rPr>
        <w:t>multiple</w:t>
      </w:r>
      <w:r>
        <w:rPr>
          <w:spacing w:val="-8"/>
        </w:rPr>
        <w:t> </w:t>
      </w:r>
      <w:r>
        <w:rPr>
          <w:spacing w:val="-2"/>
        </w:rPr>
        <w:t>mtDNA</w:t>
      </w:r>
      <w:r>
        <w:rPr>
          <w:spacing w:val="-8"/>
        </w:rPr>
        <w:t> </w:t>
      </w:r>
      <w:r>
        <w:rPr>
          <w:spacing w:val="-2"/>
        </w:rPr>
        <w:t>deletions</w:t>
      </w:r>
      <w:r>
        <w:rPr>
          <w:spacing w:val="-8"/>
        </w:rPr>
        <w:t> </w:t>
      </w:r>
      <w:r>
        <w:rPr>
          <w:spacing w:val="-2"/>
        </w:rPr>
        <w:t>detected,</w:t>
      </w:r>
      <w:r>
        <w:rPr>
          <w:spacing w:val="-9"/>
        </w:rPr>
        <w:t> </w:t>
      </w:r>
      <w:r>
        <w:rPr>
          <w:spacing w:val="-2"/>
        </w:rPr>
        <w:t>histo- </w:t>
      </w:r>
      <w:r>
        <w:rPr/>
        <w:t>chemical features of mitochondrial cytopathy, leading to profound</w:t>
      </w:r>
      <w:r>
        <w:rPr>
          <w:spacing w:val="-1"/>
        </w:rPr>
        <w:t> </w:t>
      </w:r>
      <w:r>
        <w:rPr/>
        <w:t>dorsal column and</w:t>
      </w:r>
      <w:r>
        <w:rPr>
          <w:spacing w:val="-1"/>
        </w:rPr>
        <w:t> </w:t>
      </w:r>
      <w:r>
        <w:rPr/>
        <w:t>dorsal spinocerebellar tract degeneration in the spinal cord and the presence of the c.830A&gt;T mutation in the patient’s daughter and sister, </w:t>
      </w:r>
      <w:r>
        <w:rPr>
          <w:spacing w:val="-2"/>
        </w:rPr>
        <w:t>we</w:t>
      </w:r>
      <w:r>
        <w:rPr>
          <w:spacing w:val="-11"/>
        </w:rPr>
        <w:t> </w:t>
      </w:r>
      <w:r>
        <w:rPr>
          <w:spacing w:val="-2"/>
        </w:rPr>
        <w:t>conclude</w:t>
      </w:r>
      <w:r>
        <w:rPr>
          <w:spacing w:val="-10"/>
        </w:rPr>
        <w:t> </w:t>
      </w:r>
      <w:r>
        <w:rPr>
          <w:spacing w:val="-2"/>
        </w:rPr>
        <w:t>that</w:t>
      </w:r>
      <w:r>
        <w:rPr>
          <w:spacing w:val="-10"/>
        </w:rPr>
        <w:t> </w:t>
      </w:r>
      <w:r>
        <w:rPr>
          <w:spacing w:val="-2"/>
        </w:rPr>
        <w:t>these</w:t>
      </w:r>
      <w:r>
        <w:rPr>
          <w:spacing w:val="-10"/>
        </w:rPr>
        <w:t> </w:t>
      </w:r>
      <w:r>
        <w:rPr>
          <w:spacing w:val="-2"/>
        </w:rPr>
        <w:t>compound</w:t>
      </w:r>
      <w:r>
        <w:rPr>
          <w:spacing w:val="-10"/>
        </w:rPr>
        <w:t> </w:t>
      </w:r>
      <w:r>
        <w:rPr>
          <w:spacing w:val="-2"/>
        </w:rPr>
        <w:t>heterozygous</w:t>
      </w:r>
      <w:r>
        <w:rPr>
          <w:spacing w:val="-10"/>
        </w:rPr>
        <w:t> </w:t>
      </w:r>
      <w:r>
        <w:rPr>
          <w:spacing w:val="-2"/>
        </w:rPr>
        <w:t>mutations </w:t>
      </w:r>
      <w:r>
        <w:rPr/>
        <w:t>are pathogenic in our patient.</w:t>
      </w:r>
    </w:p>
    <w:p>
      <w:pPr>
        <w:pStyle w:val="BodyText"/>
        <w:spacing w:before="14"/>
      </w:pPr>
    </w:p>
    <w:p>
      <w:pPr>
        <w:pStyle w:val="BodyText"/>
        <w:ind w:left="284"/>
        <w:rPr>
          <w:rFonts w:ascii="Times New Roman"/>
        </w:rPr>
      </w:pPr>
      <w:r>
        <w:rPr>
          <w:rFonts w:ascii="Times New Roman"/>
          <w:spacing w:val="-2"/>
        </w:rPr>
        <w:t>References</w:t>
      </w:r>
    </w:p>
    <w:p>
      <w:pPr>
        <w:pStyle w:val="BodyText"/>
        <w:spacing w:before="18"/>
        <w:rPr>
          <w:rFonts w:ascii="Times New Roman"/>
        </w:rPr>
      </w:pPr>
    </w:p>
    <w:p>
      <w:pPr>
        <w:pStyle w:val="ListParagraph"/>
        <w:numPr>
          <w:ilvl w:val="0"/>
          <w:numId w:val="2"/>
        </w:numPr>
        <w:tabs>
          <w:tab w:pos="594" w:val="left" w:leader="none"/>
          <w:tab w:pos="596" w:val="left" w:leader="none"/>
        </w:tabs>
        <w:spacing w:line="264" w:lineRule="auto" w:before="0" w:after="0"/>
        <w:ind w:left="596" w:right="1" w:hanging="233"/>
        <w:jc w:val="both"/>
        <w:rPr>
          <w:sz w:val="16"/>
        </w:rPr>
      </w:pPr>
      <w:r>
        <w:rPr>
          <w:sz w:val="16"/>
        </w:rPr>
        <w:t>Wong</w:t>
      </w:r>
      <w:r>
        <w:rPr>
          <w:spacing w:val="-10"/>
          <w:sz w:val="16"/>
        </w:rPr>
        <w:t> </w:t>
      </w:r>
      <w:r>
        <w:rPr>
          <w:sz w:val="16"/>
        </w:rPr>
        <w:t>L-JC,</w:t>
      </w:r>
      <w:r>
        <w:rPr>
          <w:spacing w:val="-10"/>
          <w:sz w:val="16"/>
        </w:rPr>
        <w:t> </w:t>
      </w:r>
      <w:r>
        <w:rPr>
          <w:sz w:val="16"/>
        </w:rPr>
        <w:t>Naviaux,</w:t>
      </w:r>
      <w:r>
        <w:rPr>
          <w:spacing w:val="-9"/>
          <w:sz w:val="16"/>
        </w:rPr>
        <w:t> </w:t>
      </w:r>
      <w:r>
        <w:rPr>
          <w:sz w:val="16"/>
        </w:rPr>
        <w:t>Brunetti-Pierri</w:t>
      </w:r>
      <w:r>
        <w:rPr>
          <w:spacing w:val="-10"/>
          <w:sz w:val="16"/>
        </w:rPr>
        <w:t> </w:t>
      </w:r>
      <w:r>
        <w:rPr>
          <w:sz w:val="16"/>
        </w:rPr>
        <w:t>N,</w:t>
      </w:r>
      <w:r>
        <w:rPr>
          <w:spacing w:val="-10"/>
          <w:sz w:val="16"/>
        </w:rPr>
        <w:t> </w:t>
      </w:r>
      <w:r>
        <w:rPr>
          <w:sz w:val="16"/>
        </w:rPr>
        <w:t>et</w:t>
      </w:r>
      <w:r>
        <w:rPr>
          <w:spacing w:val="-9"/>
          <w:sz w:val="16"/>
        </w:rPr>
        <w:t> </w:t>
      </w:r>
      <w:r>
        <w:rPr>
          <w:sz w:val="16"/>
        </w:rPr>
        <w:t>al.</w:t>
      </w:r>
      <w:r>
        <w:rPr>
          <w:spacing w:val="-10"/>
          <w:sz w:val="16"/>
        </w:rPr>
        <w:t> </w:t>
      </w:r>
      <w:r>
        <w:rPr>
          <w:sz w:val="16"/>
        </w:rPr>
        <w:t>Molecular</w:t>
      </w:r>
      <w:r>
        <w:rPr>
          <w:spacing w:val="-10"/>
          <w:sz w:val="16"/>
        </w:rPr>
        <w:t> </w:t>
      </w:r>
      <w:r>
        <w:rPr>
          <w:sz w:val="16"/>
        </w:rPr>
        <w:t>and</w:t>
      </w:r>
      <w:r>
        <w:rPr>
          <w:spacing w:val="-9"/>
          <w:sz w:val="16"/>
        </w:rPr>
        <w:t> </w:t>
      </w:r>
      <w:r>
        <w:rPr>
          <w:sz w:val="16"/>
        </w:rPr>
        <w:t>clinical</w:t>
      </w:r>
      <w:r>
        <w:rPr>
          <w:spacing w:val="40"/>
          <w:sz w:val="16"/>
        </w:rPr>
        <w:t> </w:t>
      </w:r>
      <w:r>
        <w:rPr>
          <w:sz w:val="16"/>
        </w:rPr>
        <w:t>genetics of mitochondrial diseases due to POLG mutations. Hum</w:t>
      </w:r>
      <w:r>
        <w:rPr>
          <w:spacing w:val="40"/>
          <w:sz w:val="16"/>
        </w:rPr>
        <w:t> </w:t>
      </w:r>
      <w:r>
        <w:rPr>
          <w:sz w:val="16"/>
        </w:rPr>
        <w:t>Mutat 2008;29:E150–72.</w:t>
      </w:r>
    </w:p>
    <w:p>
      <w:pPr>
        <w:pStyle w:val="ListParagraph"/>
        <w:numPr>
          <w:ilvl w:val="0"/>
          <w:numId w:val="2"/>
        </w:numPr>
        <w:tabs>
          <w:tab w:pos="594" w:val="left" w:leader="none"/>
          <w:tab w:pos="596" w:val="left" w:leader="none"/>
        </w:tabs>
        <w:spacing w:line="261" w:lineRule="auto" w:before="0" w:after="0"/>
        <w:ind w:left="596" w:right="0" w:hanging="233"/>
        <w:jc w:val="both"/>
        <w:rPr>
          <w:sz w:val="16"/>
        </w:rPr>
      </w:pPr>
      <w:r>
        <w:rPr>
          <w:sz w:val="16"/>
        </w:rPr>
        <w:t>Chan SSL, Copeland WC. DNA polymerase gamma and </w:t>
      </w:r>
      <w:r>
        <w:rPr>
          <w:sz w:val="16"/>
        </w:rPr>
        <w:t>mitochon-</w:t>
      </w:r>
      <w:r>
        <w:rPr>
          <w:spacing w:val="40"/>
          <w:sz w:val="16"/>
        </w:rPr>
        <w:t> </w:t>
      </w:r>
      <w:r>
        <w:rPr>
          <w:sz w:val="16"/>
        </w:rPr>
        <w:t>drial disease. Biochim</w:t>
      </w:r>
      <w:r>
        <w:rPr>
          <w:spacing w:val="-1"/>
          <w:sz w:val="16"/>
        </w:rPr>
        <w:t> </w:t>
      </w:r>
      <w:r>
        <w:rPr>
          <w:sz w:val="16"/>
        </w:rPr>
        <w:t>Biophys Acta 2009;1787:312–9.</w:t>
      </w:r>
    </w:p>
    <w:p>
      <w:pPr>
        <w:pStyle w:val="ListParagraph"/>
        <w:numPr>
          <w:ilvl w:val="0"/>
          <w:numId w:val="2"/>
        </w:numPr>
        <w:tabs>
          <w:tab w:pos="594" w:val="left" w:leader="none"/>
          <w:tab w:pos="596" w:val="left" w:leader="none"/>
        </w:tabs>
        <w:spacing w:line="264" w:lineRule="auto" w:before="1" w:after="0"/>
        <w:ind w:left="596" w:right="0" w:hanging="233"/>
        <w:jc w:val="both"/>
        <w:rPr>
          <w:sz w:val="16"/>
        </w:rPr>
      </w:pPr>
      <w:r>
        <w:rPr>
          <w:sz w:val="16"/>
        </w:rPr>
        <w:t>Van Goethem G, Dermaut</w:t>
      </w:r>
      <w:r>
        <w:rPr>
          <w:spacing w:val="-1"/>
          <w:sz w:val="16"/>
        </w:rPr>
        <w:t> </w:t>
      </w:r>
      <w:r>
        <w:rPr>
          <w:sz w:val="16"/>
        </w:rPr>
        <w:t>B, Lofgren</w:t>
      </w:r>
      <w:r>
        <w:rPr>
          <w:spacing w:val="-1"/>
          <w:sz w:val="16"/>
        </w:rPr>
        <w:t> </w:t>
      </w:r>
      <w:r>
        <w:rPr>
          <w:sz w:val="16"/>
        </w:rPr>
        <w:t>A, Martin</w:t>
      </w:r>
      <w:r>
        <w:rPr>
          <w:spacing w:val="-1"/>
          <w:sz w:val="16"/>
        </w:rPr>
        <w:t> </w:t>
      </w:r>
      <w:r>
        <w:rPr>
          <w:sz w:val="16"/>
        </w:rPr>
        <w:t>JJ, Van </w:t>
      </w:r>
      <w:r>
        <w:rPr>
          <w:sz w:val="16"/>
        </w:rPr>
        <w:t>Broeckho-</w:t>
      </w:r>
      <w:r>
        <w:rPr>
          <w:spacing w:val="40"/>
          <w:sz w:val="16"/>
        </w:rPr>
        <w:t> </w:t>
      </w:r>
      <w:r>
        <w:rPr>
          <w:sz w:val="16"/>
        </w:rPr>
        <w:t>ven C. Mutation of POLG is associated with progressive external</w:t>
      </w:r>
      <w:r>
        <w:rPr>
          <w:spacing w:val="40"/>
          <w:sz w:val="16"/>
        </w:rPr>
        <w:t> </w:t>
      </w:r>
      <w:r>
        <w:rPr>
          <w:sz w:val="16"/>
        </w:rPr>
        <w:t>ophthalmoplegia characterized by mtDNA deletions. Nat Genet</w:t>
      </w:r>
      <w:r>
        <w:rPr>
          <w:spacing w:val="40"/>
          <w:sz w:val="16"/>
        </w:rPr>
        <w:t> </w:t>
      </w:r>
      <w:r>
        <w:rPr>
          <w:spacing w:val="-2"/>
          <w:sz w:val="16"/>
        </w:rPr>
        <w:t>2001;28:211–2.</w:t>
      </w:r>
    </w:p>
    <w:p>
      <w:pPr>
        <w:spacing w:line="240" w:lineRule="auto" w:before="71"/>
        <w:rPr>
          <w:sz w:val="16"/>
        </w:rPr>
      </w:pPr>
      <w:r>
        <w:rPr/>
        <w:br w:type="column"/>
      </w:r>
      <w:r>
        <w:rPr>
          <w:sz w:val="16"/>
        </w:rPr>
      </w:r>
    </w:p>
    <w:p>
      <w:pPr>
        <w:pStyle w:val="ListParagraph"/>
        <w:numPr>
          <w:ilvl w:val="0"/>
          <w:numId w:val="2"/>
        </w:numPr>
        <w:tabs>
          <w:tab w:pos="594" w:val="left" w:leader="none"/>
          <w:tab w:pos="596" w:val="left" w:leader="none"/>
        </w:tabs>
        <w:spacing w:line="264" w:lineRule="auto" w:before="0" w:after="0"/>
        <w:ind w:left="596" w:right="85" w:hanging="233"/>
        <w:jc w:val="both"/>
        <w:rPr>
          <w:sz w:val="16"/>
        </w:rPr>
      </w:pPr>
      <w:r>
        <w:rPr>
          <w:sz w:val="16"/>
        </w:rPr>
        <w:t>Hudson G, Chinnery PF. Mitochondrial DNA polymerase-</w:t>
      </w:r>
      <w:r>
        <w:rPr>
          <w:rFonts w:ascii="Times New Roman" w:hAnsi="Times New Roman"/>
          <w:sz w:val="16"/>
        </w:rPr>
        <w:t>c </w:t>
      </w:r>
      <w:r>
        <w:rPr>
          <w:sz w:val="16"/>
        </w:rPr>
        <w:t>and</w:t>
      </w:r>
      <w:r>
        <w:rPr>
          <w:spacing w:val="40"/>
          <w:sz w:val="16"/>
        </w:rPr>
        <w:t> </w:t>
      </w:r>
      <w:r>
        <w:rPr>
          <w:sz w:val="16"/>
        </w:rPr>
        <w:t>human</w:t>
      </w:r>
      <w:r>
        <w:rPr>
          <w:spacing w:val="-3"/>
          <w:sz w:val="16"/>
        </w:rPr>
        <w:t> </w:t>
      </w:r>
      <w:r>
        <w:rPr>
          <w:sz w:val="16"/>
        </w:rPr>
        <w:t>disease.</w:t>
      </w:r>
      <w:r>
        <w:rPr>
          <w:spacing w:val="-2"/>
          <w:sz w:val="16"/>
        </w:rPr>
        <w:t> </w:t>
      </w:r>
      <w:r>
        <w:rPr>
          <w:sz w:val="16"/>
        </w:rPr>
        <w:t>Hum</w:t>
      </w:r>
      <w:r>
        <w:rPr>
          <w:spacing w:val="-2"/>
          <w:sz w:val="16"/>
        </w:rPr>
        <w:t> </w:t>
      </w:r>
      <w:r>
        <w:rPr>
          <w:sz w:val="16"/>
        </w:rPr>
        <w:t>Mol</w:t>
      </w:r>
      <w:r>
        <w:rPr>
          <w:spacing w:val="-1"/>
          <w:sz w:val="16"/>
        </w:rPr>
        <w:t> </w:t>
      </w:r>
      <w:r>
        <w:rPr>
          <w:sz w:val="16"/>
        </w:rPr>
        <w:t>Genet</w:t>
      </w:r>
      <w:r>
        <w:rPr>
          <w:spacing w:val="-2"/>
          <w:sz w:val="16"/>
        </w:rPr>
        <w:t> </w:t>
      </w:r>
      <w:r>
        <w:rPr>
          <w:sz w:val="16"/>
        </w:rPr>
        <w:t>2006;15:244–52.</w:t>
      </w:r>
    </w:p>
    <w:p>
      <w:pPr>
        <w:pStyle w:val="ListParagraph"/>
        <w:numPr>
          <w:ilvl w:val="0"/>
          <w:numId w:val="2"/>
        </w:numPr>
        <w:tabs>
          <w:tab w:pos="594" w:val="left" w:leader="none"/>
          <w:tab w:pos="596" w:val="left" w:leader="none"/>
        </w:tabs>
        <w:spacing w:line="261" w:lineRule="auto" w:before="0" w:after="0"/>
        <w:ind w:left="596" w:right="86" w:hanging="233"/>
        <w:jc w:val="both"/>
        <w:rPr>
          <w:sz w:val="16"/>
        </w:rPr>
      </w:pPr>
      <w:r>
        <w:rPr>
          <w:sz w:val="16"/>
        </w:rPr>
        <w:t>Fadic R, Russell JA, Vedanarayanan VV, Lehar M, Kuncl </w:t>
      </w:r>
      <w:r>
        <w:rPr>
          <w:sz w:val="16"/>
        </w:rPr>
        <w:t>RW,</w:t>
      </w:r>
      <w:r>
        <w:rPr>
          <w:spacing w:val="40"/>
          <w:sz w:val="16"/>
        </w:rPr>
        <w:t> </w:t>
      </w:r>
      <w:r>
        <w:rPr>
          <w:sz w:val="16"/>
        </w:rPr>
        <w:t>Johns</w:t>
      </w:r>
      <w:r>
        <w:rPr>
          <w:spacing w:val="-6"/>
          <w:sz w:val="16"/>
        </w:rPr>
        <w:t> </w:t>
      </w:r>
      <w:r>
        <w:rPr>
          <w:sz w:val="16"/>
        </w:rPr>
        <w:t>DR.</w:t>
      </w:r>
      <w:r>
        <w:rPr>
          <w:spacing w:val="-5"/>
          <w:sz w:val="16"/>
        </w:rPr>
        <w:t> </w:t>
      </w:r>
      <w:r>
        <w:rPr>
          <w:sz w:val="16"/>
        </w:rPr>
        <w:t>Sensory</w:t>
      </w:r>
      <w:r>
        <w:rPr>
          <w:spacing w:val="-6"/>
          <w:sz w:val="16"/>
        </w:rPr>
        <w:t> </w:t>
      </w:r>
      <w:r>
        <w:rPr>
          <w:sz w:val="16"/>
        </w:rPr>
        <w:t>ataxic</w:t>
      </w:r>
      <w:r>
        <w:rPr>
          <w:spacing w:val="-6"/>
          <w:sz w:val="16"/>
        </w:rPr>
        <w:t> </w:t>
      </w:r>
      <w:r>
        <w:rPr>
          <w:sz w:val="16"/>
        </w:rPr>
        <w:t>neuropathy</w:t>
      </w:r>
      <w:r>
        <w:rPr>
          <w:spacing w:val="-6"/>
          <w:sz w:val="16"/>
        </w:rPr>
        <w:t> </w:t>
      </w:r>
      <w:r>
        <w:rPr>
          <w:sz w:val="16"/>
        </w:rPr>
        <w:t>as</w:t>
      </w:r>
      <w:r>
        <w:rPr>
          <w:spacing w:val="-5"/>
          <w:sz w:val="16"/>
        </w:rPr>
        <w:t> </w:t>
      </w:r>
      <w:r>
        <w:rPr>
          <w:sz w:val="16"/>
        </w:rPr>
        <w:t>the</w:t>
      </w:r>
      <w:r>
        <w:rPr>
          <w:spacing w:val="-6"/>
          <w:sz w:val="16"/>
        </w:rPr>
        <w:t> </w:t>
      </w:r>
      <w:r>
        <w:rPr>
          <w:sz w:val="16"/>
        </w:rPr>
        <w:t>presenting</w:t>
      </w:r>
      <w:r>
        <w:rPr>
          <w:spacing w:val="-6"/>
          <w:sz w:val="16"/>
        </w:rPr>
        <w:t> </w:t>
      </w:r>
      <w:r>
        <w:rPr>
          <w:sz w:val="16"/>
        </w:rPr>
        <w:t>feature</w:t>
      </w:r>
      <w:r>
        <w:rPr>
          <w:spacing w:val="-6"/>
          <w:sz w:val="16"/>
        </w:rPr>
        <w:t> </w:t>
      </w:r>
      <w:r>
        <w:rPr>
          <w:sz w:val="16"/>
        </w:rPr>
        <w:t>of</w:t>
      </w:r>
      <w:r>
        <w:rPr>
          <w:spacing w:val="-5"/>
          <w:sz w:val="16"/>
        </w:rPr>
        <w:t> </w:t>
      </w:r>
      <w:r>
        <w:rPr>
          <w:sz w:val="16"/>
        </w:rPr>
        <w:t>a</w:t>
      </w:r>
      <w:r>
        <w:rPr>
          <w:spacing w:val="40"/>
          <w:sz w:val="16"/>
        </w:rPr>
        <w:t> </w:t>
      </w:r>
      <w:r>
        <w:rPr>
          <w:sz w:val="16"/>
        </w:rPr>
        <w:t>novel</w:t>
      </w:r>
      <w:r>
        <w:rPr>
          <w:spacing w:val="-6"/>
          <w:sz w:val="16"/>
        </w:rPr>
        <w:t> </w:t>
      </w:r>
      <w:r>
        <w:rPr>
          <w:sz w:val="16"/>
        </w:rPr>
        <w:t>mitochondrial</w:t>
      </w:r>
      <w:r>
        <w:rPr>
          <w:spacing w:val="-4"/>
          <w:sz w:val="16"/>
        </w:rPr>
        <w:t> </w:t>
      </w:r>
      <w:r>
        <w:rPr>
          <w:sz w:val="16"/>
        </w:rPr>
        <w:t>disease.</w:t>
      </w:r>
      <w:r>
        <w:rPr>
          <w:spacing w:val="-5"/>
          <w:sz w:val="16"/>
        </w:rPr>
        <w:t> </w:t>
      </w:r>
      <w:r>
        <w:rPr>
          <w:sz w:val="16"/>
        </w:rPr>
        <w:t>Neurology</w:t>
      </w:r>
      <w:r>
        <w:rPr>
          <w:spacing w:val="-6"/>
          <w:sz w:val="16"/>
        </w:rPr>
        <w:t> </w:t>
      </w:r>
      <w:r>
        <w:rPr>
          <w:sz w:val="16"/>
        </w:rPr>
        <w:t>1997;49:239–45.</w:t>
      </w:r>
    </w:p>
    <w:p>
      <w:pPr>
        <w:pStyle w:val="ListParagraph"/>
        <w:numPr>
          <w:ilvl w:val="0"/>
          <w:numId w:val="2"/>
        </w:numPr>
        <w:tabs>
          <w:tab w:pos="594" w:val="left" w:leader="none"/>
          <w:tab w:pos="596" w:val="left" w:leader="none"/>
        </w:tabs>
        <w:spacing w:line="264" w:lineRule="auto" w:before="0" w:after="0"/>
        <w:ind w:left="596" w:right="84" w:hanging="233"/>
        <w:jc w:val="both"/>
        <w:rPr>
          <w:sz w:val="16"/>
        </w:rPr>
      </w:pPr>
      <w:r>
        <w:rPr>
          <w:sz w:val="16"/>
        </w:rPr>
        <w:t>Van Goethem G, Martin JJ, Dermaut B, et al. Recessive </w:t>
      </w:r>
      <w:r>
        <w:rPr>
          <w:rFonts w:ascii="Times New Roman" w:hAnsi="Times New Roman"/>
          <w:i/>
          <w:sz w:val="16"/>
        </w:rPr>
        <w:t>POLG</w:t>
      </w:r>
      <w:r>
        <w:rPr>
          <w:rFonts w:ascii="Times New Roman" w:hAnsi="Times New Roman"/>
          <w:i/>
          <w:spacing w:val="40"/>
          <w:sz w:val="16"/>
        </w:rPr>
        <w:t> </w:t>
      </w:r>
      <w:r>
        <w:rPr>
          <w:sz w:val="16"/>
        </w:rPr>
        <w:t>mutations presenting with sensory and ataxic neuropathy in </w:t>
      </w:r>
      <w:r>
        <w:rPr>
          <w:sz w:val="16"/>
        </w:rPr>
        <w:t>com-</w:t>
      </w:r>
      <w:r>
        <w:rPr>
          <w:spacing w:val="40"/>
          <w:sz w:val="16"/>
        </w:rPr>
        <w:t> </w:t>
      </w:r>
      <w:r>
        <w:rPr>
          <w:sz w:val="16"/>
        </w:rPr>
        <w:t>pound</w:t>
      </w:r>
      <w:r>
        <w:rPr>
          <w:spacing w:val="-3"/>
          <w:sz w:val="16"/>
        </w:rPr>
        <w:t> </w:t>
      </w:r>
      <w:r>
        <w:rPr>
          <w:sz w:val="16"/>
        </w:rPr>
        <w:t>heterozygote</w:t>
      </w:r>
      <w:r>
        <w:rPr>
          <w:spacing w:val="-3"/>
          <w:sz w:val="16"/>
        </w:rPr>
        <w:t> </w:t>
      </w:r>
      <w:r>
        <w:rPr>
          <w:sz w:val="16"/>
        </w:rPr>
        <w:t>patients</w:t>
      </w:r>
      <w:r>
        <w:rPr>
          <w:spacing w:val="-3"/>
          <w:sz w:val="16"/>
        </w:rPr>
        <w:t> </w:t>
      </w:r>
      <w:r>
        <w:rPr>
          <w:sz w:val="16"/>
        </w:rPr>
        <w:t>with</w:t>
      </w:r>
      <w:r>
        <w:rPr>
          <w:spacing w:val="-3"/>
          <w:sz w:val="16"/>
        </w:rPr>
        <w:t> </w:t>
      </w:r>
      <w:r>
        <w:rPr>
          <w:sz w:val="16"/>
        </w:rPr>
        <w:t>progressive</w:t>
      </w:r>
      <w:r>
        <w:rPr>
          <w:spacing w:val="-3"/>
          <w:sz w:val="16"/>
        </w:rPr>
        <w:t> </w:t>
      </w:r>
      <w:r>
        <w:rPr>
          <w:sz w:val="16"/>
        </w:rPr>
        <w:t>external</w:t>
      </w:r>
      <w:r>
        <w:rPr>
          <w:spacing w:val="-4"/>
          <w:sz w:val="16"/>
        </w:rPr>
        <w:t> </w:t>
      </w:r>
      <w:r>
        <w:rPr>
          <w:sz w:val="16"/>
        </w:rPr>
        <w:t>ophthalmo-</w:t>
      </w:r>
      <w:r>
        <w:rPr>
          <w:spacing w:val="40"/>
          <w:sz w:val="16"/>
        </w:rPr>
        <w:t> </w:t>
      </w:r>
      <w:r>
        <w:rPr>
          <w:sz w:val="16"/>
        </w:rPr>
        <w:t>plegia.</w:t>
      </w:r>
      <w:r>
        <w:rPr>
          <w:spacing w:val="-1"/>
          <w:sz w:val="16"/>
        </w:rPr>
        <w:t> </w:t>
      </w:r>
      <w:r>
        <w:rPr>
          <w:sz w:val="16"/>
        </w:rPr>
        <w:t>Neuromuscul</w:t>
      </w:r>
      <w:r>
        <w:rPr>
          <w:spacing w:val="-1"/>
          <w:sz w:val="16"/>
        </w:rPr>
        <w:t> </w:t>
      </w:r>
      <w:r>
        <w:rPr>
          <w:sz w:val="16"/>
        </w:rPr>
        <w:t>Disord</w:t>
      </w:r>
      <w:r>
        <w:rPr>
          <w:spacing w:val="-1"/>
          <w:sz w:val="16"/>
        </w:rPr>
        <w:t> </w:t>
      </w:r>
      <w:r>
        <w:rPr>
          <w:sz w:val="16"/>
        </w:rPr>
        <w:t>2003;13:133–42.</w:t>
      </w:r>
    </w:p>
    <w:p>
      <w:pPr>
        <w:pStyle w:val="ListParagraph"/>
        <w:numPr>
          <w:ilvl w:val="0"/>
          <w:numId w:val="2"/>
        </w:numPr>
        <w:tabs>
          <w:tab w:pos="594" w:val="left" w:leader="none"/>
          <w:tab w:pos="596" w:val="left" w:leader="none"/>
        </w:tabs>
        <w:spacing w:line="264" w:lineRule="auto" w:before="0" w:after="0"/>
        <w:ind w:left="596" w:right="85" w:hanging="233"/>
        <w:jc w:val="both"/>
        <w:rPr>
          <w:sz w:val="16"/>
        </w:rPr>
      </w:pPr>
      <w:r>
        <w:rPr>
          <w:sz w:val="16"/>
        </w:rPr>
        <w:t>Okun MS, Bhatti MT. SANDO: another presentation of </w:t>
      </w:r>
      <w:r>
        <w:rPr>
          <w:sz w:val="16"/>
        </w:rPr>
        <w:t>mitochon-</w:t>
      </w:r>
      <w:r>
        <w:rPr>
          <w:spacing w:val="40"/>
          <w:sz w:val="16"/>
        </w:rPr>
        <w:t> </w:t>
      </w:r>
      <w:r>
        <w:rPr>
          <w:sz w:val="16"/>
        </w:rPr>
        <w:t>drial disease. Am J Ophthalmol 2004;137:951–3.</w:t>
      </w:r>
    </w:p>
    <w:p>
      <w:pPr>
        <w:pStyle w:val="ListParagraph"/>
        <w:numPr>
          <w:ilvl w:val="0"/>
          <w:numId w:val="2"/>
        </w:numPr>
        <w:tabs>
          <w:tab w:pos="594" w:val="left" w:leader="none"/>
          <w:tab w:pos="596" w:val="left" w:leader="none"/>
        </w:tabs>
        <w:spacing w:line="264" w:lineRule="auto" w:before="0" w:after="0"/>
        <w:ind w:left="596" w:right="84" w:hanging="233"/>
        <w:jc w:val="both"/>
        <w:rPr>
          <w:sz w:val="16"/>
        </w:rPr>
      </w:pPr>
      <w:r>
        <w:rPr>
          <w:sz w:val="16"/>
        </w:rPr>
        <w:t>Stewart JD, Tennant S, Powell H, et al. Novel POLG1 </w:t>
      </w:r>
      <w:r>
        <w:rPr>
          <w:sz w:val="16"/>
        </w:rPr>
        <w:t>mutations</w:t>
      </w:r>
      <w:r>
        <w:rPr>
          <w:spacing w:val="40"/>
          <w:sz w:val="16"/>
        </w:rPr>
        <w:t> </w:t>
      </w:r>
      <w:r>
        <w:rPr>
          <w:sz w:val="16"/>
        </w:rPr>
        <w:t>associated with neuromuscular and liver phenotypes in adults and</w:t>
      </w:r>
      <w:r>
        <w:rPr>
          <w:spacing w:val="40"/>
          <w:sz w:val="16"/>
        </w:rPr>
        <w:t> </w:t>
      </w:r>
      <w:r>
        <w:rPr>
          <w:sz w:val="16"/>
        </w:rPr>
        <w:t>children.</w:t>
      </w:r>
      <w:r>
        <w:rPr>
          <w:spacing w:val="-6"/>
          <w:sz w:val="16"/>
        </w:rPr>
        <w:t> </w:t>
      </w:r>
      <w:r>
        <w:rPr>
          <w:sz w:val="16"/>
        </w:rPr>
        <w:t>J</w:t>
      </w:r>
      <w:r>
        <w:rPr>
          <w:spacing w:val="-4"/>
          <w:sz w:val="16"/>
        </w:rPr>
        <w:t> </w:t>
      </w:r>
      <w:r>
        <w:rPr>
          <w:sz w:val="16"/>
        </w:rPr>
        <w:t>Med</w:t>
      </w:r>
      <w:r>
        <w:rPr>
          <w:spacing w:val="-5"/>
          <w:sz w:val="16"/>
        </w:rPr>
        <w:t> </w:t>
      </w:r>
      <w:r>
        <w:rPr>
          <w:sz w:val="16"/>
        </w:rPr>
        <w:t>Genet</w:t>
      </w:r>
      <w:r>
        <w:rPr>
          <w:spacing w:val="-5"/>
          <w:sz w:val="16"/>
        </w:rPr>
        <w:t> </w:t>
      </w:r>
      <w:r>
        <w:rPr>
          <w:sz w:val="16"/>
        </w:rPr>
        <w:t>2009;46:209–14.</w:t>
      </w:r>
    </w:p>
    <w:p>
      <w:pPr>
        <w:pStyle w:val="ListParagraph"/>
        <w:numPr>
          <w:ilvl w:val="0"/>
          <w:numId w:val="2"/>
        </w:numPr>
        <w:tabs>
          <w:tab w:pos="594" w:val="left" w:leader="none"/>
          <w:tab w:pos="596" w:val="left" w:leader="none"/>
        </w:tabs>
        <w:spacing w:line="261" w:lineRule="auto" w:before="0" w:after="0"/>
        <w:ind w:left="596" w:right="84" w:hanging="233"/>
        <w:jc w:val="both"/>
        <w:rPr>
          <w:sz w:val="16"/>
        </w:rPr>
      </w:pPr>
      <w:r>
        <w:rPr>
          <w:sz w:val="16"/>
        </w:rPr>
        <w:t>Sato K, Yabe I, Yaguchi H, et al. Genetic analysis of two Japanese</w:t>
      </w:r>
      <w:r>
        <w:rPr>
          <w:spacing w:val="40"/>
          <w:sz w:val="16"/>
        </w:rPr>
        <w:t> </w:t>
      </w:r>
      <w:r>
        <w:rPr>
          <w:sz w:val="16"/>
        </w:rPr>
        <w:t>families</w:t>
      </w:r>
      <w:r>
        <w:rPr>
          <w:spacing w:val="-9"/>
          <w:sz w:val="16"/>
        </w:rPr>
        <w:t> </w:t>
      </w:r>
      <w:r>
        <w:rPr>
          <w:sz w:val="16"/>
        </w:rPr>
        <w:t>with</w:t>
      </w:r>
      <w:r>
        <w:rPr>
          <w:spacing w:val="-9"/>
          <w:sz w:val="16"/>
        </w:rPr>
        <w:t> </w:t>
      </w:r>
      <w:r>
        <w:rPr>
          <w:sz w:val="16"/>
        </w:rPr>
        <w:t>progressive</w:t>
      </w:r>
      <w:r>
        <w:rPr>
          <w:spacing w:val="-9"/>
          <w:sz w:val="16"/>
        </w:rPr>
        <w:t> </w:t>
      </w:r>
      <w:r>
        <w:rPr>
          <w:sz w:val="16"/>
        </w:rPr>
        <w:t>external</w:t>
      </w:r>
      <w:r>
        <w:rPr>
          <w:spacing w:val="-9"/>
          <w:sz w:val="16"/>
        </w:rPr>
        <w:t> </w:t>
      </w:r>
      <w:r>
        <w:rPr>
          <w:sz w:val="16"/>
        </w:rPr>
        <w:t>ophthalmoplegia</w:t>
      </w:r>
      <w:r>
        <w:rPr>
          <w:spacing w:val="-9"/>
          <w:sz w:val="16"/>
        </w:rPr>
        <w:t> </w:t>
      </w:r>
      <w:r>
        <w:rPr>
          <w:sz w:val="16"/>
        </w:rPr>
        <w:t>and</w:t>
      </w:r>
      <w:r>
        <w:rPr>
          <w:spacing w:val="-9"/>
          <w:sz w:val="16"/>
        </w:rPr>
        <w:t> </w:t>
      </w:r>
      <w:r>
        <w:rPr>
          <w:sz w:val="16"/>
        </w:rPr>
        <w:t>parkinson-</w:t>
      </w:r>
      <w:r>
        <w:rPr>
          <w:spacing w:val="40"/>
          <w:sz w:val="16"/>
        </w:rPr>
        <w:t> </w:t>
      </w:r>
      <w:r>
        <w:rPr>
          <w:sz w:val="16"/>
        </w:rPr>
        <w:t>ism. J Neurol 2011;258:1327–32.</w:t>
      </w:r>
    </w:p>
    <w:p>
      <w:pPr>
        <w:pStyle w:val="ListParagraph"/>
        <w:numPr>
          <w:ilvl w:val="0"/>
          <w:numId w:val="2"/>
        </w:numPr>
        <w:tabs>
          <w:tab w:pos="596" w:val="left" w:leader="none"/>
        </w:tabs>
        <w:spacing w:line="264" w:lineRule="auto" w:before="0" w:after="0"/>
        <w:ind w:left="596" w:right="84" w:hanging="312"/>
        <w:jc w:val="both"/>
        <w:rPr>
          <w:sz w:val="16"/>
        </w:rPr>
      </w:pPr>
      <w:r>
        <w:rPr>
          <w:sz w:val="16"/>
        </w:rPr>
        <w:t>Van</w:t>
      </w:r>
      <w:r>
        <w:rPr>
          <w:spacing w:val="40"/>
          <w:sz w:val="16"/>
        </w:rPr>
        <w:t> </w:t>
      </w:r>
      <w:r>
        <w:rPr>
          <w:sz w:val="16"/>
        </w:rPr>
        <w:t>Domburg</w:t>
      </w:r>
      <w:r>
        <w:rPr>
          <w:spacing w:val="40"/>
          <w:sz w:val="16"/>
        </w:rPr>
        <w:t> </w:t>
      </w:r>
      <w:r>
        <w:rPr>
          <w:sz w:val="16"/>
        </w:rPr>
        <w:t>PHMF,</w:t>
      </w:r>
      <w:r>
        <w:rPr>
          <w:spacing w:val="40"/>
          <w:sz w:val="16"/>
        </w:rPr>
        <w:t> </w:t>
      </w:r>
      <w:r>
        <w:rPr>
          <w:sz w:val="16"/>
        </w:rPr>
        <w:t>Gabreels-Festen</w:t>
      </w:r>
      <w:r>
        <w:rPr>
          <w:spacing w:val="40"/>
          <w:sz w:val="16"/>
        </w:rPr>
        <w:t> </w:t>
      </w:r>
      <w:r>
        <w:rPr>
          <w:sz w:val="16"/>
        </w:rPr>
        <w:t>AAWM,</w:t>
      </w:r>
      <w:r>
        <w:rPr>
          <w:spacing w:val="40"/>
          <w:sz w:val="16"/>
        </w:rPr>
        <w:t> </w:t>
      </w:r>
      <w:r>
        <w:rPr>
          <w:sz w:val="16"/>
        </w:rPr>
        <w:t>Gabreels</w:t>
      </w:r>
      <w:r>
        <w:rPr>
          <w:spacing w:val="40"/>
          <w:sz w:val="16"/>
        </w:rPr>
        <w:t> </w:t>
      </w:r>
      <w:r>
        <w:rPr>
          <w:sz w:val="16"/>
        </w:rPr>
        <w:t>FJM,</w:t>
      </w:r>
      <w:r>
        <w:rPr>
          <w:spacing w:val="40"/>
          <w:sz w:val="16"/>
        </w:rPr>
        <w:t> </w:t>
      </w:r>
      <w:r>
        <w:rPr>
          <w:sz w:val="16"/>
        </w:rPr>
        <w:t>et al. Mitochondrial cytopathy presenting as hereditary sensory</w:t>
      </w:r>
      <w:r>
        <w:rPr>
          <w:spacing w:val="40"/>
          <w:sz w:val="16"/>
        </w:rPr>
        <w:t> </w:t>
      </w:r>
      <w:r>
        <w:rPr>
          <w:sz w:val="16"/>
        </w:rPr>
        <w:t>neuropathy</w:t>
      </w:r>
      <w:r>
        <w:rPr>
          <w:spacing w:val="-2"/>
          <w:sz w:val="16"/>
        </w:rPr>
        <w:t> </w:t>
      </w:r>
      <w:r>
        <w:rPr>
          <w:sz w:val="16"/>
        </w:rPr>
        <w:t>with progressive external</w:t>
      </w:r>
      <w:r>
        <w:rPr>
          <w:spacing w:val="-1"/>
          <w:sz w:val="16"/>
        </w:rPr>
        <w:t> </w:t>
      </w:r>
      <w:r>
        <w:rPr>
          <w:sz w:val="16"/>
        </w:rPr>
        <w:t>ophthalmoplegia, ataxia</w:t>
      </w:r>
      <w:r>
        <w:rPr>
          <w:spacing w:val="-1"/>
          <w:sz w:val="16"/>
        </w:rPr>
        <w:t> </w:t>
      </w:r>
      <w:r>
        <w:rPr>
          <w:sz w:val="16"/>
        </w:rPr>
        <w:t>and</w:t>
      </w:r>
      <w:r>
        <w:rPr>
          <w:spacing w:val="40"/>
          <w:sz w:val="16"/>
        </w:rPr>
        <w:t> </w:t>
      </w:r>
      <w:r>
        <w:rPr>
          <w:sz w:val="16"/>
        </w:rPr>
        <w:t>fatal myoclonic epileptic status. Brain 1996;119:997–1010.</w:t>
      </w:r>
    </w:p>
    <w:p>
      <w:pPr>
        <w:pStyle w:val="ListParagraph"/>
        <w:numPr>
          <w:ilvl w:val="0"/>
          <w:numId w:val="2"/>
        </w:numPr>
        <w:tabs>
          <w:tab w:pos="596" w:val="left" w:leader="none"/>
        </w:tabs>
        <w:spacing w:line="261" w:lineRule="auto" w:before="0" w:after="0"/>
        <w:ind w:left="596" w:right="84" w:hanging="312"/>
        <w:jc w:val="both"/>
        <w:rPr>
          <w:sz w:val="16"/>
        </w:rPr>
      </w:pPr>
      <w:r>
        <w:rPr>
          <w:sz w:val="16"/>
        </w:rPr>
        <w:t>Cottrell DA, Ince PG, Blakely EL, et al. Neuropathological </w:t>
      </w:r>
      <w:r>
        <w:rPr>
          <w:sz w:val="16"/>
        </w:rPr>
        <w:t>and</w:t>
      </w:r>
      <w:r>
        <w:rPr>
          <w:spacing w:val="40"/>
          <w:sz w:val="16"/>
        </w:rPr>
        <w:t> </w:t>
      </w:r>
      <w:r>
        <w:rPr>
          <w:sz w:val="16"/>
        </w:rPr>
        <w:t>histochemical changes in a multiple mitochondrial DNA deletion</w:t>
      </w:r>
      <w:r>
        <w:rPr>
          <w:spacing w:val="40"/>
          <w:sz w:val="16"/>
        </w:rPr>
        <w:t> </w:t>
      </w:r>
      <w:r>
        <w:rPr>
          <w:sz w:val="16"/>
        </w:rPr>
        <w:t>disorder.</w:t>
      </w:r>
      <w:r>
        <w:rPr>
          <w:spacing w:val="-2"/>
          <w:sz w:val="16"/>
        </w:rPr>
        <w:t> </w:t>
      </w:r>
      <w:r>
        <w:rPr>
          <w:sz w:val="16"/>
        </w:rPr>
        <w:t>J Neuropathol</w:t>
      </w:r>
      <w:r>
        <w:rPr>
          <w:spacing w:val="-1"/>
          <w:sz w:val="16"/>
        </w:rPr>
        <w:t> </w:t>
      </w:r>
      <w:r>
        <w:rPr>
          <w:sz w:val="16"/>
        </w:rPr>
        <w:t>Exp</w:t>
      </w:r>
      <w:r>
        <w:rPr>
          <w:spacing w:val="-2"/>
          <w:sz w:val="16"/>
        </w:rPr>
        <w:t> </w:t>
      </w:r>
      <w:r>
        <w:rPr>
          <w:sz w:val="16"/>
        </w:rPr>
        <w:t>Neurol 2000;59:621–7.</w:t>
      </w:r>
    </w:p>
    <w:p>
      <w:pPr>
        <w:pStyle w:val="ListParagraph"/>
        <w:numPr>
          <w:ilvl w:val="0"/>
          <w:numId w:val="2"/>
        </w:numPr>
        <w:tabs>
          <w:tab w:pos="596" w:val="left" w:leader="none"/>
        </w:tabs>
        <w:spacing w:line="264" w:lineRule="auto" w:before="0" w:after="0"/>
        <w:ind w:left="596" w:right="84" w:hanging="312"/>
        <w:jc w:val="both"/>
        <w:rPr>
          <w:sz w:val="16"/>
        </w:rPr>
      </w:pPr>
      <w:r>
        <w:rPr>
          <w:sz w:val="16"/>
        </w:rPr>
        <w:t>Hopkins SE, Somoza A, Gilbert DL. Rare autosomal </w:t>
      </w:r>
      <w:r>
        <w:rPr>
          <w:sz w:val="16"/>
        </w:rPr>
        <w:t>dominant</w:t>
      </w:r>
      <w:r>
        <w:rPr>
          <w:spacing w:val="40"/>
          <w:sz w:val="16"/>
        </w:rPr>
        <w:t> </w:t>
      </w:r>
      <w:r>
        <w:rPr>
          <w:sz w:val="16"/>
        </w:rPr>
        <w:t>POLG1 mutations in a family with metabolic strokes, posterior</w:t>
      </w:r>
      <w:r>
        <w:rPr>
          <w:spacing w:val="40"/>
          <w:sz w:val="16"/>
        </w:rPr>
        <w:t> </w:t>
      </w:r>
      <w:r>
        <w:rPr>
          <w:sz w:val="16"/>
        </w:rPr>
        <w:t>column spinal degeneration, and multi-endocrine disease. J Child</w:t>
      </w:r>
      <w:r>
        <w:rPr>
          <w:spacing w:val="40"/>
          <w:sz w:val="16"/>
        </w:rPr>
        <w:t> </w:t>
      </w:r>
      <w:r>
        <w:rPr>
          <w:sz w:val="16"/>
        </w:rPr>
        <w:t>Neurol 2010;25:752–6.</w:t>
      </w:r>
    </w:p>
    <w:p>
      <w:pPr>
        <w:pStyle w:val="ListParagraph"/>
        <w:numPr>
          <w:ilvl w:val="0"/>
          <w:numId w:val="2"/>
        </w:numPr>
        <w:tabs>
          <w:tab w:pos="596" w:val="left" w:leader="none"/>
        </w:tabs>
        <w:spacing w:line="261" w:lineRule="auto" w:before="0" w:after="0"/>
        <w:ind w:left="596" w:right="85" w:hanging="312"/>
        <w:jc w:val="both"/>
        <w:rPr>
          <w:sz w:val="16"/>
        </w:rPr>
      </w:pPr>
      <w:r>
        <w:rPr>
          <w:sz w:val="16"/>
        </w:rPr>
        <w:t>Van</w:t>
      </w:r>
      <w:r>
        <w:rPr>
          <w:spacing w:val="-4"/>
          <w:sz w:val="16"/>
        </w:rPr>
        <w:t> </w:t>
      </w:r>
      <w:r>
        <w:rPr>
          <w:sz w:val="16"/>
        </w:rPr>
        <w:t>Goethem</w:t>
      </w:r>
      <w:r>
        <w:rPr>
          <w:spacing w:val="-4"/>
          <w:sz w:val="16"/>
        </w:rPr>
        <w:t> </w:t>
      </w:r>
      <w:r>
        <w:rPr>
          <w:sz w:val="16"/>
        </w:rPr>
        <w:t>G,</w:t>
      </w:r>
      <w:r>
        <w:rPr>
          <w:spacing w:val="-4"/>
          <w:sz w:val="16"/>
        </w:rPr>
        <w:t> </w:t>
      </w:r>
      <w:r>
        <w:rPr>
          <w:sz w:val="16"/>
        </w:rPr>
        <w:t>Luoma</w:t>
      </w:r>
      <w:r>
        <w:rPr>
          <w:spacing w:val="-5"/>
          <w:sz w:val="16"/>
        </w:rPr>
        <w:t> </w:t>
      </w:r>
      <w:r>
        <w:rPr>
          <w:sz w:val="16"/>
        </w:rPr>
        <w:t>P,</w:t>
      </w:r>
      <w:r>
        <w:rPr>
          <w:spacing w:val="-3"/>
          <w:sz w:val="16"/>
        </w:rPr>
        <w:t> </w:t>
      </w:r>
      <w:r>
        <w:rPr>
          <w:sz w:val="16"/>
        </w:rPr>
        <w:t>Rantamaki</w:t>
      </w:r>
      <w:r>
        <w:rPr>
          <w:spacing w:val="-3"/>
          <w:sz w:val="16"/>
        </w:rPr>
        <w:t> </w:t>
      </w:r>
      <w:r>
        <w:rPr>
          <w:sz w:val="16"/>
        </w:rPr>
        <w:t>M,</w:t>
      </w:r>
      <w:r>
        <w:rPr>
          <w:spacing w:val="-3"/>
          <w:sz w:val="16"/>
        </w:rPr>
        <w:t> </w:t>
      </w:r>
      <w:r>
        <w:rPr>
          <w:sz w:val="16"/>
        </w:rPr>
        <w:t>et</w:t>
      </w:r>
      <w:r>
        <w:rPr>
          <w:spacing w:val="-3"/>
          <w:sz w:val="16"/>
        </w:rPr>
        <w:t> </w:t>
      </w:r>
      <w:r>
        <w:rPr>
          <w:sz w:val="16"/>
        </w:rPr>
        <w:t>al.</w:t>
      </w:r>
      <w:r>
        <w:rPr>
          <w:spacing w:val="-4"/>
          <w:sz w:val="16"/>
        </w:rPr>
        <w:t> </w:t>
      </w:r>
      <w:r>
        <w:rPr>
          <w:sz w:val="16"/>
        </w:rPr>
        <w:t>POLG</w:t>
      </w:r>
      <w:r>
        <w:rPr>
          <w:spacing w:val="-3"/>
          <w:sz w:val="16"/>
        </w:rPr>
        <w:t> </w:t>
      </w:r>
      <w:r>
        <w:rPr>
          <w:sz w:val="16"/>
        </w:rPr>
        <w:t>mutations</w:t>
      </w:r>
      <w:r>
        <w:rPr>
          <w:spacing w:val="-3"/>
          <w:sz w:val="16"/>
        </w:rPr>
        <w:t> </w:t>
      </w:r>
      <w:r>
        <w:rPr>
          <w:sz w:val="16"/>
        </w:rPr>
        <w:t>in</w:t>
      </w:r>
      <w:r>
        <w:rPr>
          <w:spacing w:val="40"/>
          <w:sz w:val="16"/>
        </w:rPr>
        <w:t> </w:t>
      </w:r>
      <w:r>
        <w:rPr>
          <w:spacing w:val="-2"/>
          <w:sz w:val="16"/>
        </w:rPr>
        <w:t>neurodegenerative</w:t>
      </w:r>
      <w:r>
        <w:rPr>
          <w:spacing w:val="-5"/>
          <w:sz w:val="16"/>
        </w:rPr>
        <w:t> </w:t>
      </w:r>
      <w:r>
        <w:rPr>
          <w:spacing w:val="-2"/>
          <w:sz w:val="16"/>
        </w:rPr>
        <w:t>disorders</w:t>
      </w:r>
      <w:r>
        <w:rPr>
          <w:spacing w:val="-6"/>
          <w:sz w:val="16"/>
        </w:rPr>
        <w:t> </w:t>
      </w:r>
      <w:r>
        <w:rPr>
          <w:spacing w:val="-2"/>
          <w:sz w:val="16"/>
        </w:rPr>
        <w:t>with</w:t>
      </w:r>
      <w:r>
        <w:rPr>
          <w:spacing w:val="-6"/>
          <w:sz w:val="16"/>
        </w:rPr>
        <w:t> </w:t>
      </w:r>
      <w:r>
        <w:rPr>
          <w:spacing w:val="-2"/>
          <w:sz w:val="16"/>
        </w:rPr>
        <w:t>ataxia</w:t>
      </w:r>
      <w:r>
        <w:rPr>
          <w:spacing w:val="-5"/>
          <w:sz w:val="16"/>
        </w:rPr>
        <w:t> </w:t>
      </w:r>
      <w:r>
        <w:rPr>
          <w:spacing w:val="-2"/>
          <w:sz w:val="16"/>
        </w:rPr>
        <w:t>but</w:t>
      </w:r>
      <w:r>
        <w:rPr>
          <w:spacing w:val="-6"/>
          <w:sz w:val="16"/>
        </w:rPr>
        <w:t> </w:t>
      </w:r>
      <w:r>
        <w:rPr>
          <w:spacing w:val="-2"/>
          <w:sz w:val="16"/>
        </w:rPr>
        <w:t>no</w:t>
      </w:r>
      <w:r>
        <w:rPr>
          <w:spacing w:val="-6"/>
          <w:sz w:val="16"/>
        </w:rPr>
        <w:t> </w:t>
      </w:r>
      <w:r>
        <w:rPr>
          <w:spacing w:val="-2"/>
          <w:sz w:val="16"/>
        </w:rPr>
        <w:t>muscle</w:t>
      </w:r>
      <w:r>
        <w:rPr>
          <w:spacing w:val="-6"/>
          <w:sz w:val="16"/>
        </w:rPr>
        <w:t> </w:t>
      </w:r>
      <w:r>
        <w:rPr>
          <w:spacing w:val="-2"/>
          <w:sz w:val="16"/>
        </w:rPr>
        <w:t>involvement.</w:t>
      </w:r>
      <w:r>
        <w:rPr>
          <w:spacing w:val="40"/>
          <w:sz w:val="16"/>
        </w:rPr>
        <w:t> </w:t>
      </w:r>
      <w:r>
        <w:rPr>
          <w:sz w:val="16"/>
        </w:rPr>
        <w:t>Neurology 2004;63:1251–7.</w:t>
      </w:r>
    </w:p>
    <w:p>
      <w:pPr>
        <w:pStyle w:val="ListParagraph"/>
        <w:numPr>
          <w:ilvl w:val="0"/>
          <w:numId w:val="2"/>
        </w:numPr>
        <w:tabs>
          <w:tab w:pos="596" w:val="left" w:leader="none"/>
        </w:tabs>
        <w:spacing w:line="261" w:lineRule="auto" w:before="0" w:after="0"/>
        <w:ind w:left="596" w:right="85" w:hanging="312"/>
        <w:jc w:val="both"/>
        <w:rPr>
          <w:sz w:val="16"/>
        </w:rPr>
      </w:pPr>
      <w:r>
        <w:rPr>
          <w:sz w:val="16"/>
        </w:rPr>
        <w:t>Winterthun S, Ferrari G, He L, et al. Autosomal recessive </w:t>
      </w:r>
      <w:r>
        <w:rPr>
          <w:sz w:val="16"/>
        </w:rPr>
        <w:t>mito-</w:t>
      </w:r>
      <w:r>
        <w:rPr>
          <w:spacing w:val="40"/>
          <w:sz w:val="16"/>
        </w:rPr>
        <w:t> </w:t>
      </w:r>
      <w:r>
        <w:rPr>
          <w:spacing w:val="-2"/>
          <w:sz w:val="16"/>
        </w:rPr>
        <w:t>chondrial</w:t>
      </w:r>
      <w:r>
        <w:rPr>
          <w:spacing w:val="-5"/>
          <w:sz w:val="16"/>
        </w:rPr>
        <w:t> </w:t>
      </w:r>
      <w:r>
        <w:rPr>
          <w:spacing w:val="-2"/>
          <w:sz w:val="16"/>
        </w:rPr>
        <w:t>ataxic</w:t>
      </w:r>
      <w:r>
        <w:rPr>
          <w:spacing w:val="-5"/>
          <w:sz w:val="16"/>
        </w:rPr>
        <w:t> </w:t>
      </w:r>
      <w:r>
        <w:rPr>
          <w:spacing w:val="-2"/>
          <w:sz w:val="16"/>
        </w:rPr>
        <w:t>syndrome</w:t>
      </w:r>
      <w:r>
        <w:rPr>
          <w:spacing w:val="-4"/>
          <w:sz w:val="16"/>
        </w:rPr>
        <w:t> </w:t>
      </w:r>
      <w:r>
        <w:rPr>
          <w:spacing w:val="-2"/>
          <w:sz w:val="16"/>
        </w:rPr>
        <w:t>due</w:t>
      </w:r>
      <w:r>
        <w:rPr>
          <w:spacing w:val="-5"/>
          <w:sz w:val="16"/>
        </w:rPr>
        <w:t> </w:t>
      </w:r>
      <w:r>
        <w:rPr>
          <w:spacing w:val="-2"/>
          <w:sz w:val="16"/>
        </w:rPr>
        <w:t>to</w:t>
      </w:r>
      <w:r>
        <w:rPr>
          <w:spacing w:val="-4"/>
          <w:sz w:val="16"/>
        </w:rPr>
        <w:t> </w:t>
      </w:r>
      <w:r>
        <w:rPr>
          <w:spacing w:val="-2"/>
          <w:sz w:val="16"/>
        </w:rPr>
        <w:t>mitochondrial</w:t>
      </w:r>
      <w:r>
        <w:rPr>
          <w:spacing w:val="-5"/>
          <w:sz w:val="16"/>
        </w:rPr>
        <w:t> </w:t>
      </w:r>
      <w:r>
        <w:rPr>
          <w:spacing w:val="-2"/>
          <w:sz w:val="16"/>
        </w:rPr>
        <w:t>polymerase</w:t>
      </w:r>
      <w:r>
        <w:rPr>
          <w:spacing w:val="-5"/>
          <w:sz w:val="16"/>
        </w:rPr>
        <w:t> </w:t>
      </w:r>
      <w:r>
        <w:rPr>
          <w:spacing w:val="-2"/>
          <w:sz w:val="16"/>
        </w:rPr>
        <w:t>gamma</w:t>
      </w:r>
      <w:r>
        <w:rPr>
          <w:spacing w:val="40"/>
          <w:sz w:val="16"/>
        </w:rPr>
        <w:t> </w:t>
      </w:r>
      <w:r>
        <w:rPr>
          <w:sz w:val="16"/>
        </w:rPr>
        <w:t>mutations.</w:t>
      </w:r>
      <w:r>
        <w:rPr>
          <w:spacing w:val="-4"/>
          <w:sz w:val="16"/>
        </w:rPr>
        <w:t> </w:t>
      </w:r>
      <w:r>
        <w:rPr>
          <w:sz w:val="16"/>
        </w:rPr>
        <w:t>Neurology</w:t>
      </w:r>
      <w:r>
        <w:rPr>
          <w:spacing w:val="-6"/>
          <w:sz w:val="16"/>
        </w:rPr>
        <w:t> </w:t>
      </w:r>
      <w:r>
        <w:rPr>
          <w:sz w:val="16"/>
        </w:rPr>
        <w:t>2005;64:1204–8.</w:t>
      </w:r>
    </w:p>
    <w:p>
      <w:pPr>
        <w:pStyle w:val="ListParagraph"/>
        <w:numPr>
          <w:ilvl w:val="0"/>
          <w:numId w:val="2"/>
        </w:numPr>
        <w:tabs>
          <w:tab w:pos="596" w:val="left" w:leader="none"/>
        </w:tabs>
        <w:spacing w:line="264" w:lineRule="auto" w:before="0" w:after="0"/>
        <w:ind w:left="596" w:right="84" w:hanging="312"/>
        <w:jc w:val="both"/>
        <w:rPr>
          <w:sz w:val="16"/>
        </w:rPr>
      </w:pPr>
      <w:r>
        <w:rPr>
          <w:sz w:val="16"/>
        </w:rPr>
        <w:t>Gago</w:t>
      </w:r>
      <w:r>
        <w:rPr>
          <w:spacing w:val="80"/>
          <w:sz w:val="16"/>
        </w:rPr>
        <w:t> </w:t>
      </w:r>
      <w:r>
        <w:rPr>
          <w:sz w:val="16"/>
        </w:rPr>
        <w:t>MF,</w:t>
      </w:r>
      <w:r>
        <w:rPr>
          <w:spacing w:val="80"/>
          <w:sz w:val="16"/>
        </w:rPr>
        <w:t> </w:t>
      </w:r>
      <w:r>
        <w:rPr>
          <w:sz w:val="16"/>
        </w:rPr>
        <w:t>Rosas</w:t>
      </w:r>
      <w:r>
        <w:rPr>
          <w:spacing w:val="80"/>
          <w:sz w:val="16"/>
        </w:rPr>
        <w:t> </w:t>
      </w:r>
      <w:r>
        <w:rPr>
          <w:sz w:val="16"/>
        </w:rPr>
        <w:t>MJ,</w:t>
      </w:r>
      <w:r>
        <w:rPr>
          <w:spacing w:val="80"/>
          <w:sz w:val="16"/>
        </w:rPr>
        <w:t> </w:t>
      </w:r>
      <w:r>
        <w:rPr>
          <w:sz w:val="16"/>
        </w:rPr>
        <w:t>Guimaraes</w:t>
      </w:r>
      <w:r>
        <w:rPr>
          <w:spacing w:val="80"/>
          <w:sz w:val="16"/>
        </w:rPr>
        <w:t> </w:t>
      </w:r>
      <w:r>
        <w:rPr>
          <w:sz w:val="16"/>
        </w:rPr>
        <w:t>J,</w:t>
      </w:r>
      <w:r>
        <w:rPr>
          <w:spacing w:val="80"/>
          <w:sz w:val="16"/>
        </w:rPr>
        <w:t> </w:t>
      </w:r>
      <w:r>
        <w:rPr>
          <w:sz w:val="16"/>
        </w:rPr>
        <w:t>et</w:t>
      </w:r>
      <w:r>
        <w:rPr>
          <w:spacing w:val="80"/>
          <w:sz w:val="16"/>
        </w:rPr>
        <w:t> </w:t>
      </w:r>
      <w:r>
        <w:rPr>
          <w:sz w:val="16"/>
        </w:rPr>
        <w:t>al.</w:t>
      </w:r>
      <w:r>
        <w:rPr>
          <w:spacing w:val="80"/>
          <w:sz w:val="16"/>
        </w:rPr>
        <w:t> </w:t>
      </w:r>
      <w:r>
        <w:rPr>
          <w:sz w:val="16"/>
        </w:rPr>
        <w:t>SANDO:</w:t>
      </w:r>
      <w:r>
        <w:rPr>
          <w:spacing w:val="80"/>
          <w:sz w:val="16"/>
        </w:rPr>
        <w:t> </w:t>
      </w:r>
      <w:r>
        <w:rPr>
          <w:sz w:val="16"/>
        </w:rPr>
        <w:t>two</w:t>
      </w:r>
      <w:r>
        <w:rPr>
          <w:spacing w:val="40"/>
          <w:sz w:val="16"/>
        </w:rPr>
        <w:t> </w:t>
      </w:r>
      <w:r>
        <w:rPr>
          <w:sz w:val="16"/>
        </w:rPr>
        <w:t>novel mutations in POLG1 gene. Neuromuscul Disord 2006;16:</w:t>
      </w:r>
      <w:r>
        <w:rPr>
          <w:spacing w:val="40"/>
          <w:sz w:val="16"/>
        </w:rPr>
        <w:t> </w:t>
      </w:r>
      <w:r>
        <w:rPr>
          <w:spacing w:val="-2"/>
          <w:sz w:val="16"/>
        </w:rPr>
        <w:t>507–9.</w:t>
      </w:r>
    </w:p>
    <w:p>
      <w:pPr>
        <w:pStyle w:val="ListParagraph"/>
        <w:numPr>
          <w:ilvl w:val="0"/>
          <w:numId w:val="2"/>
        </w:numPr>
        <w:tabs>
          <w:tab w:pos="596" w:val="left" w:leader="none"/>
        </w:tabs>
        <w:spacing w:line="264" w:lineRule="auto" w:before="0" w:after="0"/>
        <w:ind w:left="596" w:right="85" w:hanging="312"/>
        <w:jc w:val="both"/>
        <w:rPr>
          <w:sz w:val="16"/>
        </w:rPr>
      </w:pPr>
      <w:r>
        <w:rPr>
          <w:sz w:val="16"/>
        </w:rPr>
        <w:t>Hudson G, Schaefer AM, Taylor RW, et al. Mutation of the </w:t>
      </w:r>
      <w:r>
        <w:rPr>
          <w:sz w:val="16"/>
        </w:rPr>
        <w:t>linker</w:t>
      </w:r>
      <w:r>
        <w:rPr>
          <w:spacing w:val="40"/>
          <w:sz w:val="16"/>
        </w:rPr>
        <w:t> </w:t>
      </w:r>
      <w:r>
        <w:rPr>
          <w:sz w:val="16"/>
        </w:rPr>
        <w:t>region of the polymerase gamma-1 (POLG1) gene associated with</w:t>
      </w:r>
      <w:r>
        <w:rPr>
          <w:spacing w:val="40"/>
          <w:sz w:val="16"/>
        </w:rPr>
        <w:t> </w:t>
      </w:r>
      <w:r>
        <w:rPr>
          <w:spacing w:val="-2"/>
          <w:sz w:val="16"/>
        </w:rPr>
        <w:t>progressive</w:t>
      </w:r>
      <w:r>
        <w:rPr>
          <w:spacing w:val="-2"/>
          <w:sz w:val="16"/>
        </w:rPr>
        <w:t> external</w:t>
      </w:r>
      <w:r>
        <w:rPr>
          <w:spacing w:val="-2"/>
          <w:sz w:val="16"/>
        </w:rPr>
        <w:t> ophthalmoplegia</w:t>
      </w:r>
      <w:r>
        <w:rPr>
          <w:spacing w:val="-2"/>
          <w:sz w:val="16"/>
        </w:rPr>
        <w:t> and</w:t>
      </w:r>
      <w:r>
        <w:rPr>
          <w:spacing w:val="-2"/>
          <w:sz w:val="16"/>
        </w:rPr>
        <w:t> parkinsonism.</w:t>
      </w:r>
      <w:r>
        <w:rPr>
          <w:spacing w:val="-2"/>
          <w:sz w:val="16"/>
        </w:rPr>
        <w:t> Arch</w:t>
      </w:r>
      <w:r>
        <w:rPr>
          <w:spacing w:val="-2"/>
          <w:sz w:val="16"/>
        </w:rPr>
        <w:t> Neu-</w:t>
      </w:r>
      <w:r>
        <w:rPr>
          <w:spacing w:val="40"/>
          <w:sz w:val="16"/>
        </w:rPr>
        <w:t> </w:t>
      </w:r>
      <w:r>
        <w:rPr>
          <w:sz w:val="16"/>
        </w:rPr>
        <w:t>rol 2007;64:553–7.</w:t>
      </w:r>
    </w:p>
    <w:p>
      <w:pPr>
        <w:pStyle w:val="ListParagraph"/>
        <w:numPr>
          <w:ilvl w:val="0"/>
          <w:numId w:val="2"/>
        </w:numPr>
        <w:tabs>
          <w:tab w:pos="596" w:val="left" w:leader="none"/>
        </w:tabs>
        <w:spacing w:line="261" w:lineRule="auto" w:before="0" w:after="0"/>
        <w:ind w:left="596" w:right="84" w:hanging="312"/>
        <w:jc w:val="both"/>
        <w:rPr>
          <w:sz w:val="16"/>
        </w:rPr>
      </w:pPr>
      <w:r>
        <w:rPr>
          <w:sz w:val="16"/>
        </w:rPr>
        <w:t>Milone M, Brunetti-Perri N, Tan LY, et al. Sensory ataxic </w:t>
      </w:r>
      <w:r>
        <w:rPr>
          <w:sz w:val="16"/>
        </w:rPr>
        <w:t>neurop-</w:t>
      </w:r>
      <w:r>
        <w:rPr>
          <w:spacing w:val="40"/>
          <w:sz w:val="16"/>
        </w:rPr>
        <w:t> </w:t>
      </w:r>
      <w:r>
        <w:rPr>
          <w:sz w:val="16"/>
        </w:rPr>
        <w:t>athy</w:t>
      </w:r>
      <w:r>
        <w:rPr>
          <w:spacing w:val="-9"/>
          <w:sz w:val="16"/>
        </w:rPr>
        <w:t> </w:t>
      </w:r>
      <w:r>
        <w:rPr>
          <w:sz w:val="16"/>
        </w:rPr>
        <w:t>with</w:t>
      </w:r>
      <w:r>
        <w:rPr>
          <w:spacing w:val="-8"/>
          <w:sz w:val="16"/>
        </w:rPr>
        <w:t> </w:t>
      </w:r>
      <w:r>
        <w:rPr>
          <w:sz w:val="16"/>
        </w:rPr>
        <w:t>ophthalmoparesis</w:t>
      </w:r>
      <w:r>
        <w:rPr>
          <w:spacing w:val="-8"/>
          <w:sz w:val="16"/>
        </w:rPr>
        <w:t> </w:t>
      </w:r>
      <w:r>
        <w:rPr>
          <w:sz w:val="16"/>
        </w:rPr>
        <w:t>caused</w:t>
      </w:r>
      <w:r>
        <w:rPr>
          <w:spacing w:val="-9"/>
          <w:sz w:val="16"/>
        </w:rPr>
        <w:t> </w:t>
      </w:r>
      <w:r>
        <w:rPr>
          <w:sz w:val="16"/>
        </w:rPr>
        <w:t>by</w:t>
      </w:r>
      <w:r>
        <w:rPr>
          <w:spacing w:val="-8"/>
          <w:sz w:val="16"/>
        </w:rPr>
        <w:t> </w:t>
      </w:r>
      <w:r>
        <w:rPr>
          <w:rFonts w:ascii="Times New Roman" w:hAnsi="Times New Roman"/>
          <w:i/>
          <w:sz w:val="16"/>
        </w:rPr>
        <w:t>POLG</w:t>
      </w:r>
      <w:r>
        <w:rPr>
          <w:rFonts w:ascii="Times New Roman" w:hAnsi="Times New Roman"/>
          <w:i/>
          <w:spacing w:val="-10"/>
          <w:sz w:val="16"/>
        </w:rPr>
        <w:t> </w:t>
      </w:r>
      <w:r>
        <w:rPr>
          <w:sz w:val="16"/>
        </w:rPr>
        <w:t>mutations.</w:t>
      </w:r>
      <w:r>
        <w:rPr>
          <w:spacing w:val="-9"/>
          <w:sz w:val="16"/>
        </w:rPr>
        <w:t> </w:t>
      </w:r>
      <w:r>
        <w:rPr>
          <w:sz w:val="16"/>
        </w:rPr>
        <w:t>Neuromu-</w:t>
      </w:r>
      <w:r>
        <w:rPr>
          <w:spacing w:val="40"/>
          <w:sz w:val="16"/>
        </w:rPr>
        <w:t> </w:t>
      </w:r>
      <w:r>
        <w:rPr>
          <w:sz w:val="16"/>
        </w:rPr>
        <w:t>scul</w:t>
      </w:r>
      <w:r>
        <w:rPr>
          <w:spacing w:val="-6"/>
          <w:sz w:val="16"/>
        </w:rPr>
        <w:t> </w:t>
      </w:r>
      <w:r>
        <w:rPr>
          <w:sz w:val="16"/>
        </w:rPr>
        <w:t>Disord</w:t>
      </w:r>
      <w:r>
        <w:rPr>
          <w:spacing w:val="-5"/>
          <w:sz w:val="16"/>
        </w:rPr>
        <w:t> </w:t>
      </w:r>
      <w:r>
        <w:rPr>
          <w:sz w:val="16"/>
        </w:rPr>
        <w:t>2008;18:626–32.</w:t>
      </w:r>
    </w:p>
    <w:p>
      <w:pPr>
        <w:pStyle w:val="ListParagraph"/>
        <w:numPr>
          <w:ilvl w:val="0"/>
          <w:numId w:val="2"/>
        </w:numPr>
        <w:tabs>
          <w:tab w:pos="596" w:val="left" w:leader="none"/>
        </w:tabs>
        <w:spacing w:line="264" w:lineRule="auto" w:before="0" w:after="0"/>
        <w:ind w:left="596" w:right="84" w:hanging="312"/>
        <w:jc w:val="both"/>
        <w:rPr>
          <w:sz w:val="16"/>
        </w:rPr>
      </w:pPr>
      <w:r>
        <w:rPr>
          <w:sz w:val="16"/>
        </w:rPr>
        <w:t>Weiss MD, Saneto RP. Sensory ataxic neuropathy with </w:t>
      </w:r>
      <w:r>
        <w:rPr>
          <w:sz w:val="16"/>
        </w:rPr>
        <w:t>dysarthria</w:t>
      </w:r>
      <w:r>
        <w:rPr>
          <w:spacing w:val="40"/>
          <w:sz w:val="16"/>
        </w:rPr>
        <w:t> </w:t>
      </w:r>
      <w:r>
        <w:rPr>
          <w:sz w:val="16"/>
        </w:rPr>
        <w:t>and ophthalmoparesis (SANDO) in late life due to compound</w:t>
      </w:r>
      <w:r>
        <w:rPr>
          <w:spacing w:val="40"/>
          <w:sz w:val="16"/>
        </w:rPr>
        <w:t> </w:t>
      </w:r>
      <w:r>
        <w:rPr>
          <w:sz w:val="16"/>
        </w:rPr>
        <w:t>heterozygous POLG mutations. Muscle Nerve 2010;41:882–5.</w:t>
      </w:r>
    </w:p>
    <w:p>
      <w:pPr>
        <w:pStyle w:val="ListParagraph"/>
        <w:numPr>
          <w:ilvl w:val="0"/>
          <w:numId w:val="2"/>
        </w:numPr>
        <w:tabs>
          <w:tab w:pos="596" w:val="left" w:leader="none"/>
        </w:tabs>
        <w:spacing w:line="264" w:lineRule="auto" w:before="0" w:after="0"/>
        <w:ind w:left="596" w:right="84" w:hanging="312"/>
        <w:jc w:val="both"/>
        <w:rPr>
          <w:sz w:val="16"/>
        </w:rPr>
      </w:pPr>
      <w:r>
        <w:rPr>
          <w:sz w:val="16"/>
        </w:rPr>
        <w:t>Hakonen AH, Heiskanen S, Juvonen V, et al. Mitochondrial </w:t>
      </w:r>
      <w:r>
        <w:rPr>
          <w:sz w:val="16"/>
        </w:rPr>
        <w:t>DNA</w:t>
      </w:r>
      <w:r>
        <w:rPr>
          <w:spacing w:val="40"/>
          <w:sz w:val="16"/>
        </w:rPr>
        <w:t> </w:t>
      </w:r>
      <w:r>
        <w:rPr>
          <w:spacing w:val="-4"/>
          <w:sz w:val="16"/>
        </w:rPr>
        <w:t>polymerase</w:t>
      </w:r>
      <w:r>
        <w:rPr>
          <w:spacing w:val="-5"/>
          <w:sz w:val="16"/>
        </w:rPr>
        <w:t> </w:t>
      </w:r>
      <w:r>
        <w:rPr>
          <w:spacing w:val="-4"/>
          <w:sz w:val="16"/>
        </w:rPr>
        <w:t>W748S</w:t>
      </w:r>
      <w:r>
        <w:rPr>
          <w:spacing w:val="-6"/>
          <w:sz w:val="16"/>
        </w:rPr>
        <w:t> </w:t>
      </w:r>
      <w:r>
        <w:rPr>
          <w:spacing w:val="-4"/>
          <w:sz w:val="16"/>
        </w:rPr>
        <w:t>mutation:</w:t>
      </w:r>
      <w:r>
        <w:rPr>
          <w:spacing w:val="-6"/>
          <w:sz w:val="16"/>
        </w:rPr>
        <w:t> </w:t>
      </w:r>
      <w:r>
        <w:rPr>
          <w:spacing w:val="-4"/>
          <w:sz w:val="16"/>
        </w:rPr>
        <w:t>a common</w:t>
      </w:r>
      <w:r>
        <w:rPr>
          <w:spacing w:val="-5"/>
          <w:sz w:val="16"/>
        </w:rPr>
        <w:t> </w:t>
      </w:r>
      <w:r>
        <w:rPr>
          <w:spacing w:val="-4"/>
          <w:sz w:val="16"/>
        </w:rPr>
        <w:t>cause</w:t>
      </w:r>
      <w:r>
        <w:rPr>
          <w:spacing w:val="-5"/>
          <w:sz w:val="16"/>
        </w:rPr>
        <w:t> </w:t>
      </w:r>
      <w:r>
        <w:rPr>
          <w:spacing w:val="-4"/>
          <w:sz w:val="16"/>
        </w:rPr>
        <w:t>of</w:t>
      </w:r>
      <w:r>
        <w:rPr>
          <w:spacing w:val="-5"/>
          <w:sz w:val="16"/>
        </w:rPr>
        <w:t> </w:t>
      </w:r>
      <w:r>
        <w:rPr>
          <w:spacing w:val="-4"/>
          <w:sz w:val="16"/>
        </w:rPr>
        <w:t>autosomal recessive</w:t>
      </w:r>
      <w:r>
        <w:rPr>
          <w:spacing w:val="40"/>
          <w:sz w:val="16"/>
        </w:rPr>
        <w:t> </w:t>
      </w:r>
      <w:r>
        <w:rPr>
          <w:sz w:val="16"/>
        </w:rPr>
        <w:t>ataxia with ancient European origin. Am J Hum Genet</w:t>
      </w:r>
      <w:r>
        <w:rPr>
          <w:spacing w:val="40"/>
          <w:sz w:val="16"/>
        </w:rPr>
        <w:t> </w:t>
      </w:r>
      <w:r>
        <w:rPr>
          <w:spacing w:val="-2"/>
          <w:sz w:val="16"/>
        </w:rPr>
        <w:t>2005;77:430–41.</w:t>
      </w:r>
    </w:p>
    <w:p>
      <w:pPr>
        <w:pStyle w:val="ListParagraph"/>
        <w:numPr>
          <w:ilvl w:val="0"/>
          <w:numId w:val="2"/>
        </w:numPr>
        <w:tabs>
          <w:tab w:pos="596" w:val="left" w:leader="none"/>
        </w:tabs>
        <w:spacing w:line="261" w:lineRule="auto" w:before="0" w:after="0"/>
        <w:ind w:left="596" w:right="84" w:hanging="312"/>
        <w:jc w:val="both"/>
        <w:rPr>
          <w:sz w:val="16"/>
        </w:rPr>
      </w:pPr>
      <w:r>
        <w:rPr>
          <w:sz w:val="16"/>
        </w:rPr>
        <w:t>Luoma PT, Melberg A, Rinne JO, et al. Parkinsonism, </w:t>
      </w:r>
      <w:r>
        <w:rPr>
          <w:sz w:val="16"/>
        </w:rPr>
        <w:t>premature</w:t>
      </w:r>
      <w:r>
        <w:rPr>
          <w:spacing w:val="40"/>
          <w:sz w:val="16"/>
        </w:rPr>
        <w:t> </w:t>
      </w:r>
      <w:r>
        <w:rPr>
          <w:spacing w:val="-2"/>
          <w:sz w:val="16"/>
        </w:rPr>
        <w:t>menopause</w:t>
      </w:r>
      <w:r>
        <w:rPr>
          <w:spacing w:val="-2"/>
          <w:sz w:val="16"/>
        </w:rPr>
        <w:t> and mitochondrial DNA polymerase gamma mutations:</w:t>
      </w:r>
      <w:r>
        <w:rPr>
          <w:spacing w:val="40"/>
          <w:sz w:val="16"/>
        </w:rPr>
        <w:t> </w:t>
      </w:r>
      <w:r>
        <w:rPr>
          <w:spacing w:val="-2"/>
          <w:sz w:val="16"/>
        </w:rPr>
        <w:t>clinical and molecular genetic study. Lancet 2004;364:875–82.</w:t>
      </w:r>
    </w:p>
    <w:p>
      <w:pPr>
        <w:pStyle w:val="ListParagraph"/>
        <w:numPr>
          <w:ilvl w:val="0"/>
          <w:numId w:val="2"/>
        </w:numPr>
        <w:tabs>
          <w:tab w:pos="596" w:val="left" w:leader="none"/>
        </w:tabs>
        <w:spacing w:line="264" w:lineRule="auto" w:before="0" w:after="0"/>
        <w:ind w:left="596" w:right="85" w:hanging="312"/>
        <w:jc w:val="both"/>
        <w:rPr>
          <w:sz w:val="16"/>
        </w:rPr>
      </w:pPr>
      <w:r>
        <w:rPr>
          <w:sz w:val="16"/>
        </w:rPr>
        <w:t>Chalmers RM, Brockington M, Howard RS, Lecky BR, </w:t>
      </w:r>
      <w:r>
        <w:rPr>
          <w:sz w:val="16"/>
        </w:rPr>
        <w:t>Morgan-</w:t>
      </w:r>
      <w:r>
        <w:rPr>
          <w:spacing w:val="40"/>
          <w:sz w:val="16"/>
        </w:rPr>
        <w:t> </w:t>
      </w:r>
      <w:r>
        <w:rPr>
          <w:spacing w:val="-2"/>
          <w:sz w:val="16"/>
        </w:rPr>
        <w:t>Hughes JA, Harding AE. Mitochondrial encephalopathy with multi-</w:t>
      </w:r>
      <w:r>
        <w:rPr>
          <w:spacing w:val="40"/>
          <w:sz w:val="16"/>
        </w:rPr>
        <w:t> </w:t>
      </w:r>
      <w:r>
        <w:rPr>
          <w:sz w:val="16"/>
        </w:rPr>
        <w:t>ple mitochondrial DNA deletions: a report of two families and two</w:t>
      </w:r>
      <w:r>
        <w:rPr>
          <w:spacing w:val="40"/>
          <w:sz w:val="16"/>
        </w:rPr>
        <w:t> </w:t>
      </w:r>
      <w:r>
        <w:rPr>
          <w:spacing w:val="-4"/>
          <w:sz w:val="16"/>
        </w:rPr>
        <w:t>sporadic cases with unusual clinical and neuropathological features. J</w:t>
      </w:r>
      <w:r>
        <w:rPr>
          <w:spacing w:val="40"/>
          <w:sz w:val="16"/>
        </w:rPr>
        <w:t> </w:t>
      </w:r>
      <w:r>
        <w:rPr>
          <w:sz w:val="16"/>
        </w:rPr>
        <w:t>Neurol Sci 1996;143:41–5.</w:t>
      </w:r>
    </w:p>
    <w:p>
      <w:pPr>
        <w:pStyle w:val="ListParagraph"/>
        <w:numPr>
          <w:ilvl w:val="0"/>
          <w:numId w:val="2"/>
        </w:numPr>
        <w:tabs>
          <w:tab w:pos="596" w:val="left" w:leader="none"/>
        </w:tabs>
        <w:spacing w:line="261" w:lineRule="auto" w:before="0" w:after="0"/>
        <w:ind w:left="596" w:right="84" w:hanging="312"/>
        <w:jc w:val="both"/>
        <w:rPr>
          <w:sz w:val="16"/>
        </w:rPr>
      </w:pPr>
      <w:r>
        <w:rPr>
          <w:sz w:val="16"/>
        </w:rPr>
        <w:t>Horvath R, Hudson R, Ferrari G, et al. Phenotypic </w:t>
      </w:r>
      <w:r>
        <w:rPr>
          <w:sz w:val="16"/>
        </w:rPr>
        <w:t>spectrum</w:t>
      </w:r>
      <w:r>
        <w:rPr>
          <w:spacing w:val="40"/>
          <w:sz w:val="16"/>
        </w:rPr>
        <w:t> </w:t>
      </w:r>
      <w:r>
        <w:rPr>
          <w:sz w:val="16"/>
        </w:rPr>
        <w:t>associated</w:t>
      </w:r>
      <w:r>
        <w:rPr>
          <w:spacing w:val="-7"/>
          <w:sz w:val="16"/>
        </w:rPr>
        <w:t> </w:t>
      </w:r>
      <w:r>
        <w:rPr>
          <w:sz w:val="16"/>
        </w:rPr>
        <w:t>with</w:t>
      </w:r>
      <w:r>
        <w:rPr>
          <w:spacing w:val="-7"/>
          <w:sz w:val="16"/>
        </w:rPr>
        <w:t> </w:t>
      </w:r>
      <w:r>
        <w:rPr>
          <w:sz w:val="16"/>
        </w:rPr>
        <w:t>mutations</w:t>
      </w:r>
      <w:r>
        <w:rPr>
          <w:spacing w:val="-7"/>
          <w:sz w:val="16"/>
        </w:rPr>
        <w:t> </w:t>
      </w:r>
      <w:r>
        <w:rPr>
          <w:sz w:val="16"/>
        </w:rPr>
        <w:t>of</w:t>
      </w:r>
      <w:r>
        <w:rPr>
          <w:spacing w:val="-7"/>
          <w:sz w:val="16"/>
        </w:rPr>
        <w:t> </w:t>
      </w:r>
      <w:r>
        <w:rPr>
          <w:sz w:val="16"/>
        </w:rPr>
        <w:t>the</w:t>
      </w:r>
      <w:r>
        <w:rPr>
          <w:spacing w:val="-7"/>
          <w:sz w:val="16"/>
        </w:rPr>
        <w:t> </w:t>
      </w:r>
      <w:r>
        <w:rPr>
          <w:sz w:val="16"/>
        </w:rPr>
        <w:t>mitochondrial</w:t>
      </w:r>
      <w:r>
        <w:rPr>
          <w:spacing w:val="-7"/>
          <w:sz w:val="16"/>
        </w:rPr>
        <w:t> </w:t>
      </w:r>
      <w:r>
        <w:rPr>
          <w:sz w:val="16"/>
        </w:rPr>
        <w:t>polymerase-</w:t>
      </w:r>
      <w:r>
        <w:rPr>
          <w:rFonts w:ascii="Times New Roman" w:hAnsi="Times New Roman"/>
          <w:sz w:val="16"/>
        </w:rPr>
        <w:t>c</w:t>
      </w:r>
      <w:r>
        <w:rPr>
          <w:rFonts w:ascii="Times New Roman" w:hAnsi="Times New Roman"/>
          <w:spacing w:val="-8"/>
          <w:sz w:val="16"/>
        </w:rPr>
        <w:t> </w:t>
      </w:r>
      <w:r>
        <w:rPr>
          <w:sz w:val="16"/>
        </w:rPr>
        <w:t>gene.</w:t>
      </w:r>
      <w:r>
        <w:rPr>
          <w:spacing w:val="40"/>
          <w:sz w:val="16"/>
        </w:rPr>
        <w:t> </w:t>
      </w:r>
      <w:r>
        <w:rPr>
          <w:sz w:val="16"/>
        </w:rPr>
        <w:t>Brain 2006;129:1264–74.</w:t>
      </w:r>
    </w:p>
    <w:p>
      <w:pPr>
        <w:pStyle w:val="ListParagraph"/>
        <w:numPr>
          <w:ilvl w:val="0"/>
          <w:numId w:val="2"/>
        </w:numPr>
        <w:tabs>
          <w:tab w:pos="596" w:val="left" w:leader="none"/>
        </w:tabs>
        <w:spacing w:line="261" w:lineRule="auto" w:before="0" w:after="0"/>
        <w:ind w:left="596" w:right="85" w:hanging="312"/>
        <w:jc w:val="both"/>
        <w:rPr>
          <w:sz w:val="16"/>
        </w:rPr>
      </w:pPr>
      <w:r>
        <w:rPr>
          <w:sz w:val="16"/>
        </w:rPr>
        <w:t>Milone M, Massie R. Polymerase gamma 1 mutations: </w:t>
      </w:r>
      <w:r>
        <w:rPr>
          <w:sz w:val="16"/>
        </w:rPr>
        <w:t>clinical</w:t>
      </w:r>
      <w:r>
        <w:rPr>
          <w:spacing w:val="40"/>
          <w:sz w:val="16"/>
        </w:rPr>
        <w:t> </w:t>
      </w:r>
      <w:r>
        <w:rPr>
          <w:sz w:val="16"/>
        </w:rPr>
        <w:t>correlations. Neurologist 2010;16:84–91.</w:t>
      </w:r>
    </w:p>
    <w:sectPr>
      <w:type w:val="continuous"/>
      <w:pgSz w:w="11910" w:h="15880"/>
      <w:pgMar w:top="360" w:bottom="280" w:left="566" w:right="566"/>
      <w:cols w:num="2" w:equalWidth="0">
        <w:col w:w="5308" w:space="72"/>
        <w:col w:w="539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pple SD Gothic Neo Light">
    <w:altName w:val="Apple SD Gothic Neo Light"/>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96" w:hanging="233"/>
        <w:jc w:val="right"/>
      </w:pPr>
      <w:rPr>
        <w:rFonts w:hint="default" w:ascii="Georgia" w:hAnsi="Georgia" w:eastAsia="Georgia" w:cs="Georgia"/>
        <w:b w:val="0"/>
        <w:bCs w:val="0"/>
        <w:i w:val="0"/>
        <w:iCs w:val="0"/>
        <w:spacing w:val="0"/>
        <w:w w:val="87"/>
        <w:sz w:val="16"/>
        <w:szCs w:val="16"/>
        <w:lang w:val="en-US" w:eastAsia="en-US" w:bidi="ar-SA"/>
      </w:rPr>
    </w:lvl>
    <w:lvl w:ilvl="1">
      <w:start w:val="0"/>
      <w:numFmt w:val="bullet"/>
      <w:lvlText w:val="•"/>
      <w:lvlJc w:val="left"/>
      <w:pPr>
        <w:ind w:left="1070" w:hanging="233"/>
      </w:pPr>
      <w:rPr>
        <w:rFonts w:hint="default"/>
        <w:lang w:val="en-US" w:eastAsia="en-US" w:bidi="ar-SA"/>
      </w:rPr>
    </w:lvl>
    <w:lvl w:ilvl="2">
      <w:start w:val="0"/>
      <w:numFmt w:val="bullet"/>
      <w:lvlText w:val="•"/>
      <w:lvlJc w:val="left"/>
      <w:pPr>
        <w:ind w:left="1541" w:hanging="233"/>
      </w:pPr>
      <w:rPr>
        <w:rFonts w:hint="default"/>
        <w:lang w:val="en-US" w:eastAsia="en-US" w:bidi="ar-SA"/>
      </w:rPr>
    </w:lvl>
    <w:lvl w:ilvl="3">
      <w:start w:val="0"/>
      <w:numFmt w:val="bullet"/>
      <w:lvlText w:val="•"/>
      <w:lvlJc w:val="left"/>
      <w:pPr>
        <w:ind w:left="2012" w:hanging="233"/>
      </w:pPr>
      <w:rPr>
        <w:rFonts w:hint="default"/>
        <w:lang w:val="en-US" w:eastAsia="en-US" w:bidi="ar-SA"/>
      </w:rPr>
    </w:lvl>
    <w:lvl w:ilvl="4">
      <w:start w:val="0"/>
      <w:numFmt w:val="bullet"/>
      <w:lvlText w:val="•"/>
      <w:lvlJc w:val="left"/>
      <w:pPr>
        <w:ind w:left="2482" w:hanging="233"/>
      </w:pPr>
      <w:rPr>
        <w:rFonts w:hint="default"/>
        <w:lang w:val="en-US" w:eastAsia="en-US" w:bidi="ar-SA"/>
      </w:rPr>
    </w:lvl>
    <w:lvl w:ilvl="5">
      <w:start w:val="0"/>
      <w:numFmt w:val="bullet"/>
      <w:lvlText w:val="•"/>
      <w:lvlJc w:val="left"/>
      <w:pPr>
        <w:ind w:left="2953" w:hanging="233"/>
      </w:pPr>
      <w:rPr>
        <w:rFonts w:hint="default"/>
        <w:lang w:val="en-US" w:eastAsia="en-US" w:bidi="ar-SA"/>
      </w:rPr>
    </w:lvl>
    <w:lvl w:ilvl="6">
      <w:start w:val="0"/>
      <w:numFmt w:val="bullet"/>
      <w:lvlText w:val="•"/>
      <w:lvlJc w:val="left"/>
      <w:pPr>
        <w:ind w:left="3424" w:hanging="233"/>
      </w:pPr>
      <w:rPr>
        <w:rFonts w:hint="default"/>
        <w:lang w:val="en-US" w:eastAsia="en-US" w:bidi="ar-SA"/>
      </w:rPr>
    </w:lvl>
    <w:lvl w:ilvl="7">
      <w:start w:val="0"/>
      <w:numFmt w:val="bullet"/>
      <w:lvlText w:val="•"/>
      <w:lvlJc w:val="left"/>
      <w:pPr>
        <w:ind w:left="3895" w:hanging="233"/>
      </w:pPr>
      <w:rPr>
        <w:rFonts w:hint="default"/>
        <w:lang w:val="en-US" w:eastAsia="en-US" w:bidi="ar-SA"/>
      </w:rPr>
    </w:lvl>
    <w:lvl w:ilvl="8">
      <w:start w:val="0"/>
      <w:numFmt w:val="bullet"/>
      <w:lvlText w:val="•"/>
      <w:lvlJc w:val="left"/>
      <w:pPr>
        <w:ind w:left="4365" w:hanging="233"/>
      </w:pPr>
      <w:rPr>
        <w:rFonts w:hint="default"/>
        <w:lang w:val="en-US" w:eastAsia="en-US" w:bidi="ar-SA"/>
      </w:rPr>
    </w:lvl>
  </w:abstractNum>
  <w:abstractNum w:abstractNumId="0">
    <w:multiLevelType w:val="hybridMultilevel"/>
    <w:lvl w:ilvl="0">
      <w:start w:val="1"/>
      <w:numFmt w:val="decimal"/>
      <w:lvlText w:val="%1."/>
      <w:lvlJc w:val="left"/>
      <w:pPr>
        <w:ind w:left="504" w:hanging="220"/>
        <w:jc w:val="righ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1"/>
      <w:numFmt w:val="decimal"/>
      <w:lvlText w:val="%1.%2."/>
      <w:lvlJc w:val="left"/>
      <w:pPr>
        <w:ind w:left="462" w:hanging="375"/>
        <w:jc w:val="right"/>
      </w:pPr>
      <w:rPr>
        <w:rFonts w:hint="default" w:ascii="Times New Roman" w:hAnsi="Times New Roman" w:eastAsia="Times New Roman" w:cs="Times New Roman"/>
        <w:b w:val="0"/>
        <w:bCs w:val="0"/>
        <w:i/>
        <w:iCs/>
        <w:spacing w:val="0"/>
        <w:w w:val="102"/>
        <w:sz w:val="20"/>
        <w:szCs w:val="20"/>
        <w:lang w:val="en-US" w:eastAsia="en-US" w:bidi="ar-SA"/>
      </w:rPr>
    </w:lvl>
    <w:lvl w:ilvl="2">
      <w:start w:val="0"/>
      <w:numFmt w:val="bullet"/>
      <w:lvlText w:val="•"/>
      <w:lvlJc w:val="left"/>
      <w:pPr>
        <w:ind w:left="436" w:hanging="375"/>
      </w:pPr>
      <w:rPr>
        <w:rFonts w:hint="default"/>
        <w:lang w:val="en-US" w:eastAsia="en-US" w:bidi="ar-SA"/>
      </w:rPr>
    </w:lvl>
    <w:lvl w:ilvl="3">
      <w:start w:val="0"/>
      <w:numFmt w:val="bullet"/>
      <w:lvlText w:val="•"/>
      <w:lvlJc w:val="left"/>
      <w:pPr>
        <w:ind w:left="372" w:hanging="375"/>
      </w:pPr>
      <w:rPr>
        <w:rFonts w:hint="default"/>
        <w:lang w:val="en-US" w:eastAsia="en-US" w:bidi="ar-SA"/>
      </w:rPr>
    </w:lvl>
    <w:lvl w:ilvl="4">
      <w:start w:val="0"/>
      <w:numFmt w:val="bullet"/>
      <w:lvlText w:val="•"/>
      <w:lvlJc w:val="left"/>
      <w:pPr>
        <w:ind w:left="308" w:hanging="375"/>
      </w:pPr>
      <w:rPr>
        <w:rFonts w:hint="default"/>
        <w:lang w:val="en-US" w:eastAsia="en-US" w:bidi="ar-SA"/>
      </w:rPr>
    </w:lvl>
    <w:lvl w:ilvl="5">
      <w:start w:val="0"/>
      <w:numFmt w:val="bullet"/>
      <w:lvlText w:val="•"/>
      <w:lvlJc w:val="left"/>
      <w:pPr>
        <w:ind w:left="244" w:hanging="375"/>
      </w:pPr>
      <w:rPr>
        <w:rFonts w:hint="default"/>
        <w:lang w:val="en-US" w:eastAsia="en-US" w:bidi="ar-SA"/>
      </w:rPr>
    </w:lvl>
    <w:lvl w:ilvl="6">
      <w:start w:val="0"/>
      <w:numFmt w:val="bullet"/>
      <w:lvlText w:val="•"/>
      <w:lvlJc w:val="left"/>
      <w:pPr>
        <w:ind w:left="181" w:hanging="375"/>
      </w:pPr>
      <w:rPr>
        <w:rFonts w:hint="default"/>
        <w:lang w:val="en-US" w:eastAsia="en-US" w:bidi="ar-SA"/>
      </w:rPr>
    </w:lvl>
    <w:lvl w:ilvl="7">
      <w:start w:val="0"/>
      <w:numFmt w:val="bullet"/>
      <w:lvlText w:val="•"/>
      <w:lvlJc w:val="left"/>
      <w:pPr>
        <w:ind w:left="117" w:hanging="375"/>
      </w:pPr>
      <w:rPr>
        <w:rFonts w:hint="default"/>
        <w:lang w:val="en-US" w:eastAsia="en-US" w:bidi="ar-SA"/>
      </w:rPr>
    </w:lvl>
    <w:lvl w:ilvl="8">
      <w:start w:val="0"/>
      <w:numFmt w:val="bullet"/>
      <w:lvlText w:val="•"/>
      <w:lvlJc w:val="left"/>
      <w:pPr>
        <w:ind w:left="53" w:hanging="37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0"/>
      <w:szCs w:val="20"/>
      <w:lang w:val="en-US" w:eastAsia="en-US" w:bidi="ar-SA"/>
    </w:rPr>
  </w:style>
  <w:style w:styleId="Title" w:type="paragraph">
    <w:name w:val="Title"/>
    <w:basedOn w:val="Normal"/>
    <w:uiPriority w:val="1"/>
    <w:qFormat/>
    <w:pPr>
      <w:spacing w:before="182"/>
      <w:ind w:left="1251" w:right="1129" w:firstLine="74"/>
      <w:jc w:val="center"/>
    </w:pPr>
    <w:rPr>
      <w:rFonts w:ascii="Georgia" w:hAnsi="Georgia" w:eastAsia="Georgia" w:cs="Georgia"/>
      <w:sz w:val="34"/>
      <w:szCs w:val="34"/>
      <w:lang w:val="en-US" w:eastAsia="en-US" w:bidi="ar-SA"/>
    </w:rPr>
  </w:style>
  <w:style w:styleId="ListParagraph" w:type="paragraph">
    <w:name w:val="List Paragraph"/>
    <w:basedOn w:val="Normal"/>
    <w:uiPriority w:val="1"/>
    <w:qFormat/>
    <w:pPr>
      <w:ind w:left="596" w:hanging="312"/>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sciencedirect.com/" TargetMode="External"/><Relationship Id="rId7" Type="http://schemas.openxmlformats.org/officeDocument/2006/relationships/image" Target="media/image2.png"/><Relationship Id="rId8" Type="http://schemas.openxmlformats.org/officeDocument/2006/relationships/hyperlink" Target="http://dx.doi.org/10.1016/j.nmd.2011.10.017" TargetMode="External"/><Relationship Id="rId9" Type="http://schemas.openxmlformats.org/officeDocument/2006/relationships/hyperlink" Target="http://www.elsevier.com/locate/nmd" TargetMode="External"/><Relationship Id="rId10" Type="http://schemas.openxmlformats.org/officeDocument/2006/relationships/hyperlink" Target="mailto:penny.mckelvie@svhm.org.au"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yperlink" Target="http://www.tools.niehs.nih.gov/polg/"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McKelvie</dc:creator>
  <dc:subject>Neuromuscular Disorders, 22 (2012) 401-405. doi:10.1016/j.nmd.2011.10.017</dc:subject>
  <dc:title>A case of myelopathy, myopathy, peripheral neuropathy and subcortical grey matter degeneration associated with recessive compound heterozygous POLG1 mutations</dc:title>
  <dcterms:created xsi:type="dcterms:W3CDTF">2025-05-22T11:20:27Z</dcterms:created>
  <dcterms:modified xsi:type="dcterms:W3CDTF">2025-05-22T11:20:27Z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2025-05-22T00:00:00Z</vt:filetime>
  </property>
  <property fmtid="{D5CDD505-2E9C-101B-9397-08002B2CF9AE}" pid="10" name="Producer">
    <vt:lpwstr>Acrobat Distiller 8.1.0 (Windows)</vt:lpwstr>
  </property>
  <property fmtid="{D5CDD505-2E9C-101B-9397-08002B2CF9AE}" pid="11" name="doi">
    <vt:lpwstr>10.1016/j.nmd.2011.10.017</vt:lpwstr>
  </property>
  <property fmtid="{D5CDD505-2E9C-101B-9397-08002B2CF9AE}" pid="12" name="robots">
    <vt:lpwstr>noindex</vt:lpwstr>
  </property>
</Properties>
</file>