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14"/>
        </w:rPr>
      </w:pPr>
    </w:p>
    <w:p>
      <w:pPr>
        <w:pStyle w:val="BodyText"/>
        <w:spacing w:before="110"/>
        <w:rPr>
          <w:rFonts w:ascii="Times New Roman"/>
          <w:sz w:val="14"/>
        </w:rPr>
      </w:pPr>
    </w:p>
    <w:p>
      <w:pPr>
        <w:tabs>
          <w:tab w:pos="8152" w:val="left" w:leader="none"/>
        </w:tabs>
        <w:spacing w:before="1"/>
        <w:ind w:left="255" w:right="0" w:firstLine="0"/>
        <w:jc w:val="left"/>
        <w:rPr>
          <w:rFonts w:ascii="Arial" w:hAnsi="Arial"/>
          <w:sz w:val="14"/>
        </w:rPr>
      </w:pPr>
      <w:r>
        <w:rPr>
          <w:rFonts w:ascii="Arial" w:hAnsi="Arial"/>
          <w:i/>
          <w:color w:val="231F20"/>
          <w:sz w:val="14"/>
        </w:rPr>
        <w:t>European</w:t>
      </w:r>
      <w:r>
        <w:rPr>
          <w:rFonts w:ascii="Arial" w:hAnsi="Arial"/>
          <w:i/>
          <w:color w:val="231F20"/>
          <w:spacing w:val="2"/>
          <w:sz w:val="14"/>
        </w:rPr>
        <w:t> </w:t>
      </w:r>
      <w:r>
        <w:rPr>
          <w:rFonts w:ascii="Arial" w:hAnsi="Arial"/>
          <w:i/>
          <w:color w:val="231F20"/>
          <w:sz w:val="14"/>
        </w:rPr>
        <w:t>Journal</w:t>
      </w:r>
      <w:r>
        <w:rPr>
          <w:rFonts w:ascii="Arial" w:hAnsi="Arial"/>
          <w:i/>
          <w:color w:val="231F20"/>
          <w:spacing w:val="4"/>
          <w:sz w:val="14"/>
        </w:rPr>
        <w:t> </w:t>
      </w:r>
      <w:r>
        <w:rPr>
          <w:rFonts w:ascii="Arial" w:hAnsi="Arial"/>
          <w:i/>
          <w:color w:val="231F20"/>
          <w:sz w:val="14"/>
        </w:rPr>
        <w:t>of</w:t>
      </w:r>
      <w:r>
        <w:rPr>
          <w:rFonts w:ascii="Arial" w:hAnsi="Arial"/>
          <w:i/>
          <w:color w:val="231F20"/>
          <w:spacing w:val="5"/>
          <w:sz w:val="14"/>
        </w:rPr>
        <w:t> </w:t>
      </w:r>
      <w:r>
        <w:rPr>
          <w:rFonts w:ascii="Arial" w:hAnsi="Arial"/>
          <w:i/>
          <w:color w:val="231F20"/>
          <w:sz w:val="14"/>
        </w:rPr>
        <w:t>Neurology</w:t>
      </w:r>
      <w:r>
        <w:rPr>
          <w:rFonts w:ascii="Arial" w:hAnsi="Arial"/>
          <w:i/>
          <w:color w:val="231F20"/>
          <w:spacing w:val="4"/>
          <w:sz w:val="14"/>
        </w:rPr>
        <w:t> </w:t>
      </w:r>
      <w:r>
        <w:rPr>
          <w:rFonts w:ascii="Arial" w:hAnsi="Arial"/>
          <w:color w:val="231F20"/>
          <w:sz w:val="14"/>
        </w:rPr>
        <w:t>2014,</w:t>
      </w:r>
      <w:r>
        <w:rPr>
          <w:rFonts w:ascii="Arial" w:hAnsi="Arial"/>
          <w:color w:val="231F20"/>
          <w:spacing w:val="4"/>
          <w:sz w:val="14"/>
        </w:rPr>
        <w:t> </w:t>
      </w:r>
      <w:r>
        <w:rPr>
          <w:rFonts w:ascii="Arial" w:hAnsi="Arial"/>
          <w:color w:val="231F20"/>
          <w:sz w:val="14"/>
        </w:rPr>
        <w:t>21:</w:t>
      </w:r>
      <w:r>
        <w:rPr>
          <w:rFonts w:ascii="Arial" w:hAnsi="Arial"/>
          <w:color w:val="231F20"/>
          <w:spacing w:val="5"/>
          <w:sz w:val="14"/>
        </w:rPr>
        <w:t> </w:t>
      </w:r>
      <w:r>
        <w:rPr>
          <w:rFonts w:ascii="Arial" w:hAnsi="Arial"/>
          <w:color w:val="231F20"/>
          <w:spacing w:val="-2"/>
          <w:sz w:val="14"/>
        </w:rPr>
        <w:t>1242–1246</w:t>
      </w:r>
      <w:r>
        <w:rPr>
          <w:rFonts w:ascii="Arial" w:hAnsi="Arial"/>
          <w:color w:val="231F20"/>
          <w:sz w:val="14"/>
        </w:rPr>
        <w:tab/>
      </w:r>
      <w:r>
        <w:rPr>
          <w:rFonts w:ascii="Arial" w:hAnsi="Arial"/>
          <w:color w:val="231F20"/>
          <w:spacing w:val="-2"/>
          <w:sz w:val="14"/>
        </w:rPr>
        <w:t>doi:10.1111/ene.12364</w:t>
      </w:r>
    </w:p>
    <w:p>
      <w:pPr>
        <w:spacing w:before="102"/>
        <w:ind w:left="255" w:right="0" w:firstLine="0"/>
        <w:jc w:val="left"/>
        <w:rPr>
          <w:rFonts w:ascii="Arial"/>
          <w:sz w:val="18"/>
        </w:rPr>
      </w:pPr>
      <w:r>
        <w:rPr>
          <w:rFonts w:ascii="Arial"/>
          <w:color w:val="231F20"/>
          <w:spacing w:val="14"/>
          <w:sz w:val="18"/>
        </w:rPr>
        <w:t>SHORT</w:t>
      </w:r>
      <w:r>
        <w:rPr>
          <w:rFonts w:ascii="Arial"/>
          <w:color w:val="231F20"/>
          <w:spacing w:val="26"/>
          <w:sz w:val="18"/>
        </w:rPr>
        <w:t> </w:t>
      </w:r>
      <w:r>
        <w:rPr>
          <w:rFonts w:ascii="Arial"/>
          <w:color w:val="231F20"/>
          <w:spacing w:val="14"/>
          <w:sz w:val="18"/>
        </w:rPr>
        <w:t>COMMUNICATION </w:t>
      </w:r>
    </w:p>
    <w:p>
      <w:pPr>
        <w:pStyle w:val="BodyText"/>
        <w:spacing w:before="38"/>
        <w:rPr>
          <w:rFonts w:ascii="Arial"/>
          <w:sz w:val="18"/>
        </w:rPr>
      </w:pPr>
    </w:p>
    <w:p>
      <w:pPr>
        <w:pStyle w:val="Title"/>
        <w:spacing w:line="247" w:lineRule="auto"/>
      </w:pPr>
      <w:r>
        <w:rPr>
          <w:color w:val="231F20"/>
        </w:rPr>
        <w:t>Recurrent</w:t>
      </w:r>
      <w:r>
        <w:rPr>
          <w:color w:val="231F20"/>
          <w:spacing w:val="-2"/>
        </w:rPr>
        <w:t> </w:t>
      </w:r>
      <w:r>
        <w:rPr>
          <w:color w:val="231F20"/>
        </w:rPr>
        <w:t>and</w:t>
      </w:r>
      <w:r>
        <w:rPr>
          <w:color w:val="231F20"/>
          <w:spacing w:val="-1"/>
        </w:rPr>
        <w:t> </w:t>
      </w:r>
      <w:r>
        <w:rPr>
          <w:color w:val="231F20"/>
        </w:rPr>
        <w:t>fatal</w:t>
      </w:r>
      <w:r>
        <w:rPr>
          <w:color w:val="231F20"/>
          <w:spacing w:val="-1"/>
        </w:rPr>
        <w:t> </w:t>
      </w:r>
      <w:r>
        <w:rPr>
          <w:color w:val="231F20"/>
        </w:rPr>
        <w:t>akinetic crisis in genetic-</w:t>
      </w:r>
      <w:r>
        <w:rPr>
          <w:color w:val="231F20"/>
        </w:rPr>
        <w:t>mitochondrial </w:t>
      </w:r>
      <w:r>
        <w:rPr>
          <w:color w:val="231F20"/>
          <w:spacing w:val="-2"/>
        </w:rPr>
        <w:t>parkinsonisms</w:t>
      </w:r>
    </w:p>
    <w:p>
      <w:pPr>
        <w:spacing w:before="193"/>
        <w:ind w:left="255" w:right="0" w:firstLine="0"/>
        <w:jc w:val="left"/>
        <w:rPr>
          <w:rFonts w:ascii="Arial"/>
          <w:sz w:val="22"/>
        </w:rPr>
      </w:pPr>
      <w:r>
        <w:rPr>
          <w:rFonts w:ascii="Arial"/>
          <w:color w:val="231F20"/>
          <w:w w:val="105"/>
          <w:sz w:val="22"/>
        </w:rPr>
        <w:t>L.</w:t>
      </w:r>
      <w:r>
        <w:rPr>
          <w:rFonts w:ascii="Arial"/>
          <w:color w:val="231F20"/>
          <w:spacing w:val="-10"/>
          <w:w w:val="105"/>
          <w:sz w:val="22"/>
        </w:rPr>
        <w:t> </w:t>
      </w:r>
      <w:r>
        <w:rPr>
          <w:rFonts w:ascii="Arial"/>
          <w:color w:val="231F20"/>
          <w:w w:val="105"/>
          <w:sz w:val="22"/>
        </w:rPr>
        <w:t>Bonanni</w:t>
      </w:r>
      <w:r>
        <w:rPr>
          <w:rFonts w:ascii="Arial"/>
          <w:color w:val="231F20"/>
          <w:w w:val="105"/>
          <w:sz w:val="22"/>
          <w:vertAlign w:val="superscript"/>
        </w:rPr>
        <w:t>a,b</w:t>
      </w:r>
      <w:r>
        <w:rPr>
          <w:rFonts w:ascii="Arial"/>
          <w:color w:val="231F20"/>
          <w:w w:val="105"/>
          <w:sz w:val="22"/>
          <w:vertAlign w:val="baseline"/>
        </w:rPr>
        <w:t>,</w:t>
      </w:r>
      <w:r>
        <w:rPr>
          <w:rFonts w:ascii="Arial"/>
          <w:color w:val="231F20"/>
          <w:spacing w:val="-10"/>
          <w:w w:val="105"/>
          <w:sz w:val="22"/>
          <w:vertAlign w:val="baseline"/>
        </w:rPr>
        <w:t> </w:t>
      </w:r>
      <w:r>
        <w:rPr>
          <w:rFonts w:ascii="Arial"/>
          <w:color w:val="231F20"/>
          <w:w w:val="105"/>
          <w:sz w:val="22"/>
          <w:vertAlign w:val="baseline"/>
        </w:rPr>
        <w:t>M.</w:t>
      </w:r>
      <w:r>
        <w:rPr>
          <w:rFonts w:ascii="Arial"/>
          <w:color w:val="231F20"/>
          <w:spacing w:val="-10"/>
          <w:w w:val="105"/>
          <w:sz w:val="22"/>
          <w:vertAlign w:val="baseline"/>
        </w:rPr>
        <w:t> </w:t>
      </w:r>
      <w:r>
        <w:rPr>
          <w:rFonts w:ascii="Arial"/>
          <w:color w:val="231F20"/>
          <w:w w:val="105"/>
          <w:sz w:val="22"/>
          <w:vertAlign w:val="baseline"/>
        </w:rPr>
        <w:t>Onofrj</w:t>
      </w:r>
      <w:r>
        <w:rPr>
          <w:rFonts w:ascii="Arial"/>
          <w:color w:val="231F20"/>
          <w:w w:val="105"/>
          <w:sz w:val="22"/>
          <w:vertAlign w:val="superscript"/>
        </w:rPr>
        <w:t>a,b</w:t>
      </w:r>
      <w:r>
        <w:rPr>
          <w:rFonts w:ascii="Arial"/>
          <w:color w:val="231F20"/>
          <w:w w:val="105"/>
          <w:sz w:val="22"/>
          <w:vertAlign w:val="baseline"/>
        </w:rPr>
        <w:t>,</w:t>
      </w:r>
      <w:r>
        <w:rPr>
          <w:rFonts w:ascii="Arial"/>
          <w:color w:val="231F20"/>
          <w:spacing w:val="-9"/>
          <w:w w:val="105"/>
          <w:sz w:val="22"/>
          <w:vertAlign w:val="baseline"/>
        </w:rPr>
        <w:t> </w:t>
      </w:r>
      <w:r>
        <w:rPr>
          <w:rFonts w:ascii="Arial"/>
          <w:color w:val="231F20"/>
          <w:w w:val="105"/>
          <w:sz w:val="22"/>
          <w:vertAlign w:val="baseline"/>
        </w:rPr>
        <w:t>E.</w:t>
      </w:r>
      <w:r>
        <w:rPr>
          <w:rFonts w:ascii="Arial"/>
          <w:color w:val="231F20"/>
          <w:spacing w:val="-10"/>
          <w:w w:val="105"/>
          <w:sz w:val="22"/>
          <w:vertAlign w:val="baseline"/>
        </w:rPr>
        <w:t> </w:t>
      </w:r>
      <w:r>
        <w:rPr>
          <w:rFonts w:ascii="Arial"/>
          <w:color w:val="231F20"/>
          <w:w w:val="105"/>
          <w:sz w:val="22"/>
          <w:vertAlign w:val="baseline"/>
        </w:rPr>
        <w:t>M.</w:t>
      </w:r>
      <w:r>
        <w:rPr>
          <w:rFonts w:ascii="Arial"/>
          <w:color w:val="231F20"/>
          <w:spacing w:val="-9"/>
          <w:w w:val="105"/>
          <w:sz w:val="22"/>
          <w:vertAlign w:val="baseline"/>
        </w:rPr>
        <w:t> </w:t>
      </w:r>
      <w:r>
        <w:rPr>
          <w:rFonts w:ascii="Arial"/>
          <w:color w:val="231F20"/>
          <w:w w:val="105"/>
          <w:sz w:val="22"/>
          <w:vertAlign w:val="baseline"/>
        </w:rPr>
        <w:t>Valente</w:t>
      </w:r>
      <w:r>
        <w:rPr>
          <w:rFonts w:ascii="Arial"/>
          <w:color w:val="231F20"/>
          <w:w w:val="105"/>
          <w:sz w:val="22"/>
          <w:vertAlign w:val="superscript"/>
        </w:rPr>
        <w:t>c</w:t>
      </w:r>
      <w:r>
        <w:rPr>
          <w:rFonts w:ascii="Arial"/>
          <w:color w:val="231F20"/>
          <w:w w:val="105"/>
          <w:sz w:val="22"/>
          <w:vertAlign w:val="baseline"/>
        </w:rPr>
        <w:t>,</w:t>
      </w:r>
      <w:r>
        <w:rPr>
          <w:rFonts w:ascii="Arial"/>
          <w:color w:val="231F20"/>
          <w:spacing w:val="-10"/>
          <w:w w:val="105"/>
          <w:sz w:val="22"/>
          <w:vertAlign w:val="baseline"/>
        </w:rPr>
        <w:t> </w:t>
      </w:r>
      <w:r>
        <w:rPr>
          <w:rFonts w:ascii="Arial"/>
          <w:color w:val="231F20"/>
          <w:w w:val="105"/>
          <w:sz w:val="22"/>
          <w:vertAlign w:val="baseline"/>
        </w:rPr>
        <w:t>L.</w:t>
      </w:r>
      <w:r>
        <w:rPr>
          <w:rFonts w:ascii="Arial"/>
          <w:color w:val="231F20"/>
          <w:spacing w:val="-9"/>
          <w:w w:val="105"/>
          <w:sz w:val="22"/>
          <w:vertAlign w:val="baseline"/>
        </w:rPr>
        <w:t> </w:t>
      </w:r>
      <w:r>
        <w:rPr>
          <w:rFonts w:ascii="Arial"/>
          <w:color w:val="231F20"/>
          <w:w w:val="105"/>
          <w:sz w:val="22"/>
          <w:vertAlign w:val="baseline"/>
        </w:rPr>
        <w:t>Manzoli</w:t>
      </w:r>
      <w:r>
        <w:rPr>
          <w:rFonts w:ascii="Arial"/>
          <w:color w:val="231F20"/>
          <w:w w:val="105"/>
          <w:sz w:val="22"/>
          <w:vertAlign w:val="superscript"/>
        </w:rPr>
        <w:t>d,e</w:t>
      </w:r>
      <w:r>
        <w:rPr>
          <w:rFonts w:ascii="Arial"/>
          <w:color w:val="231F20"/>
          <w:w w:val="105"/>
          <w:sz w:val="22"/>
          <w:vertAlign w:val="baseline"/>
        </w:rPr>
        <w:t>,</w:t>
      </w:r>
      <w:r>
        <w:rPr>
          <w:rFonts w:ascii="Arial"/>
          <w:color w:val="231F20"/>
          <w:spacing w:val="-10"/>
          <w:w w:val="105"/>
          <w:sz w:val="22"/>
          <w:vertAlign w:val="baseline"/>
        </w:rPr>
        <w:t> </w:t>
      </w:r>
      <w:r>
        <w:rPr>
          <w:rFonts w:ascii="Arial"/>
          <w:color w:val="231F20"/>
          <w:w w:val="105"/>
          <w:sz w:val="22"/>
          <w:vertAlign w:val="baseline"/>
        </w:rPr>
        <w:t>M.</w:t>
      </w:r>
      <w:r>
        <w:rPr>
          <w:rFonts w:ascii="Arial"/>
          <w:color w:val="231F20"/>
          <w:spacing w:val="-10"/>
          <w:w w:val="105"/>
          <w:sz w:val="22"/>
          <w:vertAlign w:val="baseline"/>
        </w:rPr>
        <w:t> </w:t>
      </w:r>
      <w:r>
        <w:rPr>
          <w:rFonts w:ascii="Arial"/>
          <w:color w:val="231F20"/>
          <w:w w:val="105"/>
          <w:sz w:val="22"/>
          <w:vertAlign w:val="baseline"/>
        </w:rPr>
        <w:t>V.</w:t>
      </w:r>
      <w:r>
        <w:rPr>
          <w:rFonts w:ascii="Arial"/>
          <w:color w:val="231F20"/>
          <w:spacing w:val="-9"/>
          <w:w w:val="105"/>
          <w:sz w:val="22"/>
          <w:vertAlign w:val="baseline"/>
        </w:rPr>
        <w:t> </w:t>
      </w:r>
      <w:r>
        <w:rPr>
          <w:rFonts w:ascii="Arial"/>
          <w:color w:val="231F20"/>
          <w:w w:val="105"/>
          <w:sz w:val="22"/>
          <w:vertAlign w:val="baseline"/>
        </w:rPr>
        <w:t>De</w:t>
      </w:r>
      <w:r>
        <w:rPr>
          <w:rFonts w:ascii="Arial"/>
          <w:color w:val="231F20"/>
          <w:spacing w:val="-9"/>
          <w:w w:val="105"/>
          <w:sz w:val="22"/>
          <w:vertAlign w:val="baseline"/>
        </w:rPr>
        <w:t> </w:t>
      </w:r>
      <w:r>
        <w:rPr>
          <w:rFonts w:ascii="Arial"/>
          <w:color w:val="231F20"/>
          <w:w w:val="105"/>
          <w:sz w:val="22"/>
          <w:vertAlign w:val="baseline"/>
        </w:rPr>
        <w:t>Angelis</w:t>
      </w:r>
      <w:r>
        <w:rPr>
          <w:rFonts w:ascii="Arial"/>
          <w:color w:val="231F20"/>
          <w:w w:val="105"/>
          <w:sz w:val="22"/>
          <w:vertAlign w:val="superscript"/>
        </w:rPr>
        <w:t>a</w:t>
      </w:r>
      <w:r>
        <w:rPr>
          <w:rFonts w:ascii="Arial"/>
          <w:color w:val="231F20"/>
          <w:w w:val="105"/>
          <w:sz w:val="22"/>
          <w:vertAlign w:val="baseline"/>
        </w:rPr>
        <w:t>,</w:t>
      </w:r>
      <w:r>
        <w:rPr>
          <w:rFonts w:ascii="Arial"/>
          <w:color w:val="231F20"/>
          <w:spacing w:val="-9"/>
          <w:w w:val="105"/>
          <w:sz w:val="22"/>
          <w:vertAlign w:val="baseline"/>
        </w:rPr>
        <w:t> </w:t>
      </w:r>
      <w:r>
        <w:rPr>
          <w:rFonts w:ascii="Arial"/>
          <w:color w:val="231F20"/>
          <w:w w:val="105"/>
          <w:sz w:val="22"/>
          <w:vertAlign w:val="baseline"/>
        </w:rPr>
        <w:t>M.</w:t>
      </w:r>
      <w:r>
        <w:rPr>
          <w:rFonts w:ascii="Arial"/>
          <w:color w:val="231F20"/>
          <w:spacing w:val="-10"/>
          <w:w w:val="105"/>
          <w:sz w:val="22"/>
          <w:vertAlign w:val="baseline"/>
        </w:rPr>
        <w:t> </w:t>
      </w:r>
      <w:r>
        <w:rPr>
          <w:rFonts w:ascii="Arial"/>
          <w:color w:val="231F20"/>
          <w:w w:val="105"/>
          <w:sz w:val="22"/>
          <w:vertAlign w:val="baseline"/>
        </w:rPr>
        <w:t>Capasso</w:t>
      </w:r>
      <w:r>
        <w:rPr>
          <w:rFonts w:ascii="Arial"/>
          <w:color w:val="231F20"/>
          <w:w w:val="105"/>
          <w:sz w:val="22"/>
          <w:vertAlign w:val="superscript"/>
        </w:rPr>
        <w:t>a</w:t>
      </w:r>
      <w:r>
        <w:rPr>
          <w:rFonts w:ascii="Arial"/>
          <w:color w:val="231F20"/>
          <w:spacing w:val="-10"/>
          <w:w w:val="105"/>
          <w:sz w:val="22"/>
          <w:vertAlign w:val="baseline"/>
        </w:rPr>
        <w:t> </w:t>
      </w:r>
      <w:r>
        <w:rPr>
          <w:rFonts w:ascii="Arial"/>
          <w:color w:val="231F20"/>
          <w:spacing w:val="-5"/>
          <w:w w:val="105"/>
          <w:sz w:val="22"/>
          <w:vertAlign w:val="baseline"/>
        </w:rPr>
        <w:t>and</w:t>
      </w:r>
    </w:p>
    <w:p>
      <w:pPr>
        <w:spacing w:before="26"/>
        <w:ind w:left="255" w:right="0" w:firstLine="0"/>
        <w:jc w:val="left"/>
        <w:rPr>
          <w:rFonts w:ascii="Arial"/>
          <w:sz w:val="22"/>
        </w:rPr>
      </w:pPr>
      <w:r>
        <w:rPr>
          <w:rFonts w:ascii="Arial"/>
          <w:color w:val="231F20"/>
          <w:w w:val="105"/>
          <w:sz w:val="22"/>
        </w:rPr>
        <w:t>A.</w:t>
      </w:r>
      <w:r>
        <w:rPr>
          <w:rFonts w:ascii="Arial"/>
          <w:color w:val="231F20"/>
          <w:spacing w:val="-5"/>
          <w:w w:val="105"/>
          <w:sz w:val="22"/>
        </w:rPr>
        <w:t> </w:t>
      </w:r>
      <w:r>
        <w:rPr>
          <w:rFonts w:ascii="Arial"/>
          <w:color w:val="231F20"/>
          <w:spacing w:val="-2"/>
          <w:w w:val="105"/>
          <w:sz w:val="22"/>
        </w:rPr>
        <w:t>Thomas</w:t>
      </w:r>
      <w:r>
        <w:rPr>
          <w:rFonts w:ascii="Arial"/>
          <w:color w:val="231F20"/>
          <w:spacing w:val="-2"/>
          <w:w w:val="105"/>
          <w:sz w:val="22"/>
          <w:vertAlign w:val="superscript"/>
        </w:rPr>
        <w:t>a,b</w:t>
      </w:r>
    </w:p>
    <w:p>
      <w:pPr>
        <w:spacing w:line="316" w:lineRule="auto" w:before="49"/>
        <w:ind w:left="255" w:right="13" w:firstLine="0"/>
        <w:jc w:val="left"/>
        <w:rPr>
          <w:i/>
          <w:sz w:val="16"/>
        </w:rPr>
      </w:pPr>
      <w:r>
        <w:rPr>
          <w:color w:val="231F20"/>
          <w:spacing w:val="-4"/>
          <w:sz w:val="16"/>
          <w:vertAlign w:val="superscript"/>
        </w:rPr>
        <w:t>a</w:t>
      </w:r>
      <w:r>
        <w:rPr>
          <w:i/>
          <w:color w:val="231F20"/>
          <w:spacing w:val="-4"/>
          <w:sz w:val="16"/>
          <w:vertAlign w:val="baseline"/>
        </w:rPr>
        <w:t>Neurology Clinic, Ospedale Clinicizzato, Chieti; </w:t>
      </w:r>
      <w:r>
        <w:rPr>
          <w:color w:val="231F20"/>
          <w:spacing w:val="-4"/>
          <w:sz w:val="16"/>
          <w:vertAlign w:val="superscript"/>
        </w:rPr>
        <w:t>b</w:t>
      </w:r>
      <w:r>
        <w:rPr>
          <w:i/>
          <w:color w:val="231F20"/>
          <w:spacing w:val="-4"/>
          <w:sz w:val="16"/>
          <w:vertAlign w:val="baseline"/>
        </w:rPr>
        <w:t>Department of Neuroscience and Imaging, Aging Research Center, University G. d’An-</w:t>
      </w:r>
      <w:r>
        <w:rPr>
          <w:i/>
          <w:color w:val="231F20"/>
          <w:spacing w:val="40"/>
          <w:sz w:val="16"/>
          <w:vertAlign w:val="baseline"/>
        </w:rPr>
        <w:t> </w:t>
      </w:r>
      <w:r>
        <w:rPr>
          <w:i/>
          <w:color w:val="231F20"/>
          <w:spacing w:val="-4"/>
          <w:sz w:val="16"/>
          <w:vertAlign w:val="baseline"/>
        </w:rPr>
        <w:t>nunzio of Chieti-Pescara, Chieti; </w:t>
      </w:r>
      <w:r>
        <w:rPr>
          <w:color w:val="231F20"/>
          <w:spacing w:val="-4"/>
          <w:sz w:val="16"/>
          <w:vertAlign w:val="superscript"/>
        </w:rPr>
        <w:t>c</w:t>
      </w:r>
      <w:r>
        <w:rPr>
          <w:i/>
          <w:color w:val="231F20"/>
          <w:spacing w:val="-4"/>
          <w:sz w:val="16"/>
          <w:vertAlign w:val="baseline"/>
        </w:rPr>
        <w:t>Casa Sollievo della Soﬀerenza Hospital, Mendel Institute, Rome; </w:t>
      </w:r>
      <w:r>
        <w:rPr>
          <w:color w:val="231F20"/>
          <w:spacing w:val="-4"/>
          <w:sz w:val="16"/>
          <w:vertAlign w:val="superscript"/>
        </w:rPr>
        <w:t>d</w:t>
      </w:r>
      <w:r>
        <w:rPr>
          <w:i/>
          <w:color w:val="231F20"/>
          <w:spacing w:val="-4"/>
          <w:sz w:val="16"/>
          <w:vertAlign w:val="baseline"/>
        </w:rPr>
        <w:t>Section of Epidemiology, </w:t>
      </w:r>
      <w:r>
        <w:rPr>
          <w:i/>
          <w:color w:val="231F20"/>
          <w:spacing w:val="-4"/>
          <w:sz w:val="16"/>
          <w:vertAlign w:val="baseline"/>
        </w:rPr>
        <w:t>Department</w:t>
      </w:r>
      <w:r>
        <w:rPr>
          <w:i/>
          <w:color w:val="231F20"/>
          <w:spacing w:val="40"/>
          <w:sz w:val="16"/>
          <w:vertAlign w:val="baseline"/>
        </w:rPr>
        <w:t> </w:t>
      </w:r>
      <w:r>
        <w:rPr>
          <w:i/>
          <w:color w:val="231F20"/>
          <w:spacing w:val="-4"/>
          <w:sz w:val="16"/>
          <w:vertAlign w:val="baseline"/>
        </w:rPr>
        <w:t>of Medicine and Aging, University G. d’Annunzio of Chieti-Pescara, Chieti; and </w:t>
      </w:r>
      <w:r>
        <w:rPr>
          <w:color w:val="231F20"/>
          <w:spacing w:val="-4"/>
          <w:sz w:val="16"/>
          <w:vertAlign w:val="superscript"/>
        </w:rPr>
        <w:t>e</w:t>
      </w:r>
      <w:r>
        <w:rPr>
          <w:i/>
          <w:color w:val="231F20"/>
          <w:spacing w:val="-4"/>
          <w:sz w:val="16"/>
          <w:vertAlign w:val="baseline"/>
        </w:rPr>
        <w:t>Regional Healthcare Agency of Abruzzo, Abruzzo, Italy</w:t>
      </w:r>
    </w:p>
    <w:p>
      <w:pPr>
        <w:pStyle w:val="BodyText"/>
        <w:rPr>
          <w:i/>
          <w:sz w:val="20"/>
        </w:rPr>
      </w:pPr>
    </w:p>
    <w:p>
      <w:pPr>
        <w:pStyle w:val="BodyText"/>
        <w:spacing w:before="124"/>
        <w:rPr>
          <w:i/>
          <w:sz w:val="20"/>
        </w:rPr>
      </w:pPr>
      <w:r>
        <w:rPr>
          <w:i/>
          <w:sz w:val="20"/>
        </w:rPr>
        <mc:AlternateContent>
          <mc:Choice Requires="wps">
            <w:drawing>
              <wp:anchor distT="0" distB="0" distL="0" distR="0" allowOverlap="1" layoutInCell="1" locked="0" behindDoc="1" simplePos="0" relativeHeight="487587840">
                <wp:simplePos x="0" y="0"/>
                <wp:positionH relativeFrom="page">
                  <wp:posOffset>882002</wp:posOffset>
                </wp:positionH>
                <wp:positionV relativeFrom="paragraph">
                  <wp:posOffset>238862</wp:posOffset>
                </wp:positionV>
                <wp:extent cx="5922010" cy="698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922010" cy="6985"/>
                          <a:chExt cx="5922010" cy="6985"/>
                        </a:xfrm>
                      </wpg:grpSpPr>
                      <wps:wsp>
                        <wps:cNvPr id="2" name="Graphic 2"/>
                        <wps:cNvSpPr/>
                        <wps:spPr>
                          <a:xfrm>
                            <a:off x="0" y="0"/>
                            <a:ext cx="1519555" cy="6985"/>
                          </a:xfrm>
                          <a:custGeom>
                            <a:avLst/>
                            <a:gdLst/>
                            <a:ahLst/>
                            <a:cxnLst/>
                            <a:rect l="l" t="t" r="r" b="b"/>
                            <a:pathLst>
                              <a:path w="1519555" h="6985">
                                <a:moveTo>
                                  <a:pt x="1519199" y="0"/>
                                </a:moveTo>
                                <a:lnTo>
                                  <a:pt x="0" y="0"/>
                                </a:lnTo>
                                <a:lnTo>
                                  <a:pt x="0" y="6480"/>
                                </a:lnTo>
                                <a:lnTo>
                                  <a:pt x="1519199" y="6480"/>
                                </a:lnTo>
                                <a:lnTo>
                                  <a:pt x="1519199" y="0"/>
                                </a:lnTo>
                                <a:close/>
                              </a:path>
                            </a:pathLst>
                          </a:custGeom>
                          <a:solidFill>
                            <a:srgbClr val="231F20"/>
                          </a:solidFill>
                        </wps:spPr>
                        <wps:bodyPr wrap="square" lIns="0" tIns="0" rIns="0" bIns="0" rtlCol="0">
                          <a:prstTxWarp prst="textNoShape">
                            <a:avLst/>
                          </a:prstTxWarp>
                          <a:noAutofit/>
                        </wps:bodyPr>
                      </wps:wsp>
                      <wps:wsp>
                        <wps:cNvPr id="3" name="Graphic 3"/>
                        <wps:cNvSpPr/>
                        <wps:spPr>
                          <a:xfrm>
                            <a:off x="0" y="0"/>
                            <a:ext cx="1519555" cy="6985"/>
                          </a:xfrm>
                          <a:custGeom>
                            <a:avLst/>
                            <a:gdLst/>
                            <a:ahLst/>
                            <a:cxnLst/>
                            <a:rect l="l" t="t" r="r" b="b"/>
                            <a:pathLst>
                              <a:path w="1519555" h="6985">
                                <a:moveTo>
                                  <a:pt x="0" y="0"/>
                                </a:moveTo>
                                <a:lnTo>
                                  <a:pt x="1519199" y="0"/>
                                </a:lnTo>
                                <a:lnTo>
                                  <a:pt x="1519199" y="6480"/>
                                </a:lnTo>
                                <a:lnTo>
                                  <a:pt x="0" y="6480"/>
                                </a:lnTo>
                                <a:lnTo>
                                  <a:pt x="0" y="0"/>
                                </a:lnTo>
                                <a:close/>
                              </a:path>
                            </a:pathLst>
                          </a:custGeom>
                          <a:ln w="0">
                            <a:solidFill>
                              <a:srgbClr val="231F20"/>
                            </a:solidFill>
                            <a:prstDash val="solid"/>
                          </a:ln>
                        </wps:spPr>
                        <wps:bodyPr wrap="square" lIns="0" tIns="0" rIns="0" bIns="0" rtlCol="0">
                          <a:prstTxWarp prst="textNoShape">
                            <a:avLst/>
                          </a:prstTxWarp>
                          <a:noAutofit/>
                        </wps:bodyPr>
                      </wps:wsp>
                      <wps:wsp>
                        <wps:cNvPr id="4" name="Graphic 4"/>
                        <wps:cNvSpPr/>
                        <wps:spPr>
                          <a:xfrm>
                            <a:off x="1519199" y="0"/>
                            <a:ext cx="4403090" cy="6985"/>
                          </a:xfrm>
                          <a:custGeom>
                            <a:avLst/>
                            <a:gdLst/>
                            <a:ahLst/>
                            <a:cxnLst/>
                            <a:rect l="l" t="t" r="r" b="b"/>
                            <a:pathLst>
                              <a:path w="4403090" h="6985">
                                <a:moveTo>
                                  <a:pt x="4402797" y="0"/>
                                </a:moveTo>
                                <a:lnTo>
                                  <a:pt x="0" y="0"/>
                                </a:lnTo>
                                <a:lnTo>
                                  <a:pt x="0" y="6480"/>
                                </a:lnTo>
                                <a:lnTo>
                                  <a:pt x="4402797" y="6480"/>
                                </a:lnTo>
                                <a:lnTo>
                                  <a:pt x="4402797" y="0"/>
                                </a:lnTo>
                                <a:close/>
                              </a:path>
                            </a:pathLst>
                          </a:custGeom>
                          <a:solidFill>
                            <a:srgbClr val="231F20"/>
                          </a:solidFill>
                        </wps:spPr>
                        <wps:bodyPr wrap="square" lIns="0" tIns="0" rIns="0" bIns="0" rtlCol="0">
                          <a:prstTxWarp prst="textNoShape">
                            <a:avLst/>
                          </a:prstTxWarp>
                          <a:noAutofit/>
                        </wps:bodyPr>
                      </wps:wsp>
                      <wps:wsp>
                        <wps:cNvPr id="5" name="Graphic 5"/>
                        <wps:cNvSpPr/>
                        <wps:spPr>
                          <a:xfrm>
                            <a:off x="1519199" y="0"/>
                            <a:ext cx="4403090" cy="6985"/>
                          </a:xfrm>
                          <a:custGeom>
                            <a:avLst/>
                            <a:gdLst/>
                            <a:ahLst/>
                            <a:cxnLst/>
                            <a:rect l="l" t="t" r="r" b="b"/>
                            <a:pathLst>
                              <a:path w="4403090" h="6985">
                                <a:moveTo>
                                  <a:pt x="0" y="0"/>
                                </a:moveTo>
                                <a:lnTo>
                                  <a:pt x="4402797" y="0"/>
                                </a:lnTo>
                                <a:lnTo>
                                  <a:pt x="4402797" y="6480"/>
                                </a:lnTo>
                                <a:lnTo>
                                  <a:pt x="0" y="6480"/>
                                </a:lnTo>
                                <a:lnTo>
                                  <a:pt x="0" y="0"/>
                                </a:lnTo>
                                <a:close/>
                              </a:path>
                            </a:pathLst>
                          </a:custGeom>
                          <a:ln w="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448997pt;margin-top:18.80809pt;width:466.3pt;height:.550pt;mso-position-horizontal-relative:page;mso-position-vertical-relative:paragraph;z-index:-15728640;mso-wrap-distance-left:0;mso-wrap-distance-right:0" id="docshapegroup1" coordorigin="1389,376" coordsize="9326,11">
                <v:rect style="position:absolute;left:1388;top:376;width:2393;height:11" id="docshape2" filled="true" fillcolor="#231f20" stroked="false">
                  <v:fill type="solid"/>
                </v:rect>
                <v:rect style="position:absolute;left:1388;top:376;width:2393;height:11" id="docshape3" filled="false" stroked="true" strokeweight="0pt" strokecolor="#231f20">
                  <v:stroke dashstyle="solid"/>
                </v:rect>
                <v:rect style="position:absolute;left:3781;top:376;width:6934;height:11" id="docshape4" filled="true" fillcolor="#231f20" stroked="false">
                  <v:fill type="solid"/>
                </v:rect>
                <v:rect style="position:absolute;left:3781;top:376;width:6934;height:11" id="docshape5" filled="false" stroked="true" strokeweight="0pt" strokecolor="#231f20">
                  <v:stroke dashstyle="solid"/>
                </v:rect>
                <w10:wrap type="topAndBottom"/>
              </v:group>
            </w:pict>
          </mc:Fallback>
        </mc:AlternateContent>
      </w:r>
    </w:p>
    <w:p>
      <w:pPr>
        <w:pStyle w:val="BodyText"/>
        <w:spacing w:before="8"/>
        <w:rPr>
          <w:i/>
          <w:sz w:val="9"/>
        </w:rPr>
      </w:pPr>
    </w:p>
    <w:p>
      <w:pPr>
        <w:pStyle w:val="BodyText"/>
        <w:spacing w:after="0"/>
        <w:rPr>
          <w:i/>
          <w:sz w:val="9"/>
        </w:rPr>
        <w:sectPr>
          <w:type w:val="continuous"/>
          <w:pgSz w:w="11910" w:h="15650"/>
          <w:pgMar w:top="0" w:bottom="280" w:left="1133" w:right="1133"/>
        </w:sectPr>
      </w:pPr>
    </w:p>
    <w:p>
      <w:pPr>
        <w:spacing w:before="80"/>
        <w:ind w:left="255" w:right="0" w:firstLine="0"/>
        <w:jc w:val="left"/>
        <w:rPr>
          <w:rFonts w:ascii="Arial"/>
          <w:sz w:val="18"/>
        </w:rPr>
      </w:pPr>
      <w:r>
        <w:rPr>
          <w:rFonts w:ascii="Arial"/>
          <w:color w:val="231F20"/>
          <w:spacing w:val="-2"/>
          <w:w w:val="110"/>
          <w:sz w:val="18"/>
        </w:rPr>
        <w:t>Keywords:</w:t>
      </w:r>
    </w:p>
    <w:p>
      <w:pPr>
        <w:pStyle w:val="BodyText"/>
        <w:spacing w:line="266" w:lineRule="auto" w:before="26"/>
        <w:ind w:left="255" w:right="29"/>
      </w:pPr>
      <w:r>
        <w:rPr>
          <w:color w:val="231F20"/>
        </w:rPr>
        <w:t>akinetic crisis, genetic </w:t>
      </w:r>
      <w:r>
        <w:rPr>
          <w:color w:val="231F20"/>
          <w:spacing w:val="-4"/>
        </w:rPr>
        <w:t>parkinsonism,</w:t>
      </w:r>
      <w:r>
        <w:rPr>
          <w:color w:val="231F20"/>
          <w:spacing w:val="-5"/>
        </w:rPr>
        <w:t> </w:t>
      </w:r>
      <w:r>
        <w:rPr>
          <w:color w:val="231F20"/>
          <w:spacing w:val="-4"/>
        </w:rPr>
        <w:t>malignant syndrome,</w:t>
      </w:r>
      <w:r>
        <w:rPr>
          <w:color w:val="231F20"/>
          <w:spacing w:val="8"/>
        </w:rPr>
        <w:t> </w:t>
      </w:r>
      <w:r>
        <w:rPr>
          <w:color w:val="231F20"/>
          <w:spacing w:val="-4"/>
        </w:rPr>
        <w:t>mitochondria</w:t>
      </w:r>
    </w:p>
    <w:p>
      <w:pPr>
        <w:pStyle w:val="BodyText"/>
        <w:spacing w:before="16"/>
      </w:pPr>
    </w:p>
    <w:p>
      <w:pPr>
        <w:spacing w:before="1"/>
        <w:ind w:left="255" w:right="0" w:firstLine="0"/>
        <w:jc w:val="left"/>
        <w:rPr>
          <w:sz w:val="16"/>
        </w:rPr>
      </w:pPr>
      <w:r>
        <w:rPr>
          <w:color w:val="231F20"/>
          <w:spacing w:val="-2"/>
          <w:sz w:val="16"/>
        </w:rPr>
        <w:t>Received</w:t>
      </w:r>
      <w:r>
        <w:rPr>
          <w:color w:val="231F20"/>
          <w:spacing w:val="4"/>
          <w:sz w:val="16"/>
        </w:rPr>
        <w:t> </w:t>
      </w:r>
      <w:r>
        <w:rPr>
          <w:color w:val="231F20"/>
          <w:spacing w:val="-2"/>
          <w:sz w:val="16"/>
        </w:rPr>
        <w:t>30</w:t>
      </w:r>
      <w:r>
        <w:rPr>
          <w:color w:val="231F20"/>
          <w:spacing w:val="5"/>
          <w:sz w:val="16"/>
        </w:rPr>
        <w:t> </w:t>
      </w:r>
      <w:r>
        <w:rPr>
          <w:color w:val="231F20"/>
          <w:spacing w:val="-2"/>
          <w:sz w:val="16"/>
        </w:rPr>
        <w:t>August</w:t>
      </w:r>
      <w:r>
        <w:rPr>
          <w:color w:val="231F20"/>
          <w:spacing w:val="3"/>
          <w:sz w:val="16"/>
        </w:rPr>
        <w:t> </w:t>
      </w:r>
      <w:r>
        <w:rPr>
          <w:color w:val="231F20"/>
          <w:spacing w:val="-4"/>
          <w:sz w:val="16"/>
        </w:rPr>
        <w:t>2013</w:t>
      </w:r>
    </w:p>
    <w:p>
      <w:pPr>
        <w:spacing w:before="28"/>
        <w:ind w:left="255" w:right="0" w:firstLine="0"/>
        <w:jc w:val="left"/>
        <w:rPr>
          <w:sz w:val="16"/>
        </w:rPr>
      </w:pPr>
      <w:r>
        <w:rPr>
          <w:color w:val="231F20"/>
          <w:sz w:val="16"/>
        </w:rPr>
        <w:t>Accepted</w:t>
      </w:r>
      <w:r>
        <w:rPr>
          <w:color w:val="231F20"/>
          <w:spacing w:val="-4"/>
          <w:sz w:val="16"/>
        </w:rPr>
        <w:t> </w:t>
      </w:r>
      <w:r>
        <w:rPr>
          <w:color w:val="231F20"/>
          <w:sz w:val="16"/>
        </w:rPr>
        <w:t>17</w:t>
      </w:r>
      <w:r>
        <w:rPr>
          <w:color w:val="231F20"/>
          <w:spacing w:val="-3"/>
          <w:sz w:val="16"/>
        </w:rPr>
        <w:t> </w:t>
      </w:r>
      <w:r>
        <w:rPr>
          <w:color w:val="231F20"/>
          <w:sz w:val="16"/>
        </w:rPr>
        <w:t>December</w:t>
      </w:r>
      <w:r>
        <w:rPr>
          <w:color w:val="231F20"/>
          <w:spacing w:val="-2"/>
          <w:sz w:val="16"/>
        </w:rPr>
        <w:t> </w:t>
      </w:r>
      <w:r>
        <w:rPr>
          <w:color w:val="231F20"/>
          <w:spacing w:val="-4"/>
          <w:sz w:val="16"/>
        </w:rPr>
        <w:t>2013</w:t>
      </w:r>
    </w:p>
    <w:p>
      <w:pPr>
        <w:pStyle w:val="BodyText"/>
        <w:spacing w:line="264" w:lineRule="auto" w:before="71"/>
        <w:ind w:left="255" w:right="55"/>
        <w:jc w:val="both"/>
      </w:pPr>
      <w:r>
        <w:rPr/>
        <w:br w:type="column"/>
      </w:r>
      <w:r>
        <w:rPr>
          <w:rFonts w:ascii="Times New Roman" w:hAnsi="Times New Roman"/>
          <w:color w:val="231F20"/>
        </w:rPr>
        <w:t>Background and purpose:</w:t>
      </w:r>
      <w:r>
        <w:rPr>
          <w:rFonts w:ascii="Times New Roman" w:hAnsi="Times New Roman"/>
          <w:color w:val="231F20"/>
          <w:spacing w:val="40"/>
        </w:rPr>
        <w:t> </w:t>
      </w:r>
      <w:r>
        <w:rPr>
          <w:color w:val="231F20"/>
        </w:rPr>
        <w:t>Akinetic crisis (AC) is the most severe and possibly </w:t>
      </w:r>
      <w:r>
        <w:rPr>
          <w:color w:val="231F20"/>
        </w:rPr>
        <w:t>lethal complication of parkinsonism. It occurs with an incidence of 3</w:t>
      </w:r>
      <w:r>
        <w:rPr>
          <w:rFonts w:ascii="Arial" w:hAnsi="Arial"/>
          <w:color w:val="231F20"/>
        </w:rPr>
        <w:t>‰ </w:t>
      </w:r>
      <w:r>
        <w:rPr>
          <w:color w:val="231F20"/>
        </w:rPr>
        <w:t>Parkinson’s dis- ease patients per year, but it is not known whether genetically determined parkin- sonism is more or less susceptible to this complication.</w:t>
      </w:r>
    </w:p>
    <w:p>
      <w:pPr>
        <w:pStyle w:val="BodyText"/>
        <w:spacing w:line="266" w:lineRule="auto"/>
        <w:ind w:left="255" w:right="55"/>
        <w:jc w:val="both"/>
      </w:pPr>
      <w:r>
        <w:rPr>
          <w:rFonts w:ascii="Times New Roman" w:hAnsi="Times New Roman"/>
          <w:color w:val="231F20"/>
        </w:rPr>
        <w:t>Methods:</w:t>
      </w:r>
      <w:r>
        <w:rPr>
          <w:rFonts w:ascii="Times New Roman" w:hAnsi="Times New Roman"/>
          <w:color w:val="231F20"/>
          <w:spacing w:val="40"/>
        </w:rPr>
        <w:t> </w:t>
      </w:r>
      <w:r>
        <w:rPr>
          <w:color w:val="231F20"/>
        </w:rPr>
        <w:t>In a cohort of 756 parkinsonian patients the incidence and outcome of</w:t>
      </w:r>
      <w:r>
        <w:rPr>
          <w:color w:val="231F20"/>
          <w:spacing w:val="40"/>
        </w:rPr>
        <w:t> </w:t>
      </w:r>
      <w:r>
        <w:rPr>
          <w:color w:val="231F20"/>
        </w:rPr>
        <w:t>AC was prospectively assessed. A total of 142 of the parkinsonian patients were tested for genetic mutations because of familial parkinsonism, and 20 </w:t>
      </w:r>
      <w:r>
        <w:rPr>
          <w:color w:val="231F20"/>
        </w:rPr>
        <w:t>patients resulted positive: in four the mutation deﬁnitely involved mitochondrial functions (POLG1, PINK1), two presented with LRRK2 mutation, nine presented with GBA mutation and ﬁve presented with Park 4 diﬀerent mutations.</w:t>
      </w:r>
    </w:p>
    <w:p>
      <w:pPr>
        <w:pStyle w:val="BodyText"/>
        <w:spacing w:line="264" w:lineRule="auto"/>
        <w:ind w:left="255" w:right="55"/>
        <w:jc w:val="both"/>
      </w:pPr>
      <w:r>
        <w:rPr>
          <w:rFonts w:ascii="Times New Roman" w:hAnsi="Times New Roman"/>
          <w:color w:val="231F20"/>
        </w:rPr>
        <w:t>Results:</w:t>
      </w:r>
      <w:r>
        <w:rPr>
          <w:rFonts w:ascii="Times New Roman" w:hAnsi="Times New Roman"/>
          <w:color w:val="231F20"/>
          <w:spacing w:val="40"/>
        </w:rPr>
        <w:t> </w:t>
      </w:r>
      <w:r>
        <w:rPr>
          <w:color w:val="231F20"/>
        </w:rPr>
        <w:t>Akinetic crisis occurred in 30 patients for an incidence of 2.8</w:t>
      </w:r>
      <w:r>
        <w:rPr>
          <w:rFonts w:ascii="Arial" w:hAnsi="Arial"/>
          <w:color w:val="231F20"/>
        </w:rPr>
        <w:t>‰ </w:t>
      </w:r>
      <w:r>
        <w:rPr>
          <w:color w:val="231F20"/>
        </w:rPr>
        <w:t>persons/ year and was lethal in seven (23%), not dissimilarly from known incidences of this complication. Yet six of 30 patients were carriers of genetic mutations, one </w:t>
      </w:r>
      <w:r>
        <w:rPr>
          <w:color w:val="231F20"/>
        </w:rPr>
        <w:t>GBA, one LRRK2, one POLG1 and three PINK1. In POLG1 and PINK1 carriers, the syndrome</w:t>
      </w:r>
      <w:r>
        <w:rPr>
          <w:color w:val="231F20"/>
          <w:spacing w:val="-3"/>
        </w:rPr>
        <w:t> </w:t>
      </w:r>
      <w:r>
        <w:rPr>
          <w:color w:val="231F20"/>
        </w:rPr>
        <w:t>was</w:t>
      </w:r>
      <w:r>
        <w:rPr>
          <w:color w:val="231F20"/>
          <w:spacing w:val="-3"/>
        </w:rPr>
        <w:t> </w:t>
      </w:r>
      <w:r>
        <w:rPr>
          <w:color w:val="231F20"/>
        </w:rPr>
        <w:t>recurrent</w:t>
      </w:r>
      <w:r>
        <w:rPr>
          <w:color w:val="231F20"/>
          <w:spacing w:val="-3"/>
        </w:rPr>
        <w:t> </w:t>
      </w:r>
      <w:r>
        <w:rPr>
          <w:color w:val="231F20"/>
        </w:rPr>
        <w:t>and</w:t>
      </w:r>
      <w:r>
        <w:rPr>
          <w:color w:val="231F20"/>
          <w:spacing w:val="-3"/>
        </w:rPr>
        <w:t> </w:t>
      </w:r>
      <w:r>
        <w:rPr>
          <w:color w:val="231F20"/>
        </w:rPr>
        <w:t>was</w:t>
      </w:r>
      <w:r>
        <w:rPr>
          <w:color w:val="231F20"/>
          <w:spacing w:val="-3"/>
        </w:rPr>
        <w:t> </w:t>
      </w:r>
      <w:r>
        <w:rPr>
          <w:color w:val="231F20"/>
        </w:rPr>
        <w:t>fatal</w:t>
      </w:r>
      <w:r>
        <w:rPr>
          <w:color w:val="231F20"/>
          <w:spacing w:val="-3"/>
        </w:rPr>
        <w:t> </w:t>
      </w:r>
      <w:r>
        <w:rPr>
          <w:color w:val="231F20"/>
        </w:rPr>
        <w:t>in</w:t>
      </w:r>
      <w:r>
        <w:rPr>
          <w:color w:val="231F20"/>
          <w:spacing w:val="-3"/>
        </w:rPr>
        <w:t> </w:t>
      </w:r>
      <w:r>
        <w:rPr>
          <w:color w:val="231F20"/>
        </w:rPr>
        <w:t>three.</w:t>
      </w:r>
      <w:r>
        <w:rPr>
          <w:color w:val="231F20"/>
          <w:spacing w:val="-4"/>
        </w:rPr>
        <w:t> </w:t>
      </w:r>
      <w:r>
        <w:rPr>
          <w:color w:val="231F20"/>
        </w:rPr>
        <w:t>Incidence</w:t>
      </w:r>
      <w:r>
        <w:rPr>
          <w:color w:val="231F20"/>
          <w:spacing w:val="-3"/>
        </w:rPr>
        <w:t> </w:t>
      </w:r>
      <w:r>
        <w:rPr>
          <w:color w:val="231F20"/>
        </w:rPr>
        <w:t>of</w:t>
      </w:r>
      <w:r>
        <w:rPr>
          <w:color w:val="231F20"/>
          <w:spacing w:val="-3"/>
        </w:rPr>
        <w:t> </w:t>
      </w:r>
      <w:r>
        <w:rPr>
          <w:color w:val="231F20"/>
        </w:rPr>
        <w:t>AC</w:t>
      </w:r>
      <w:r>
        <w:rPr>
          <w:color w:val="231F20"/>
          <w:spacing w:val="-3"/>
        </w:rPr>
        <w:t> </w:t>
      </w:r>
      <w:r>
        <w:rPr>
          <w:color w:val="231F20"/>
        </w:rPr>
        <w:t>was</w:t>
      </w:r>
      <w:r>
        <w:rPr>
          <w:color w:val="231F20"/>
          <w:spacing w:val="-3"/>
        </w:rPr>
        <w:t> </w:t>
      </w:r>
      <w:r>
        <w:rPr>
          <w:color w:val="231F20"/>
        </w:rPr>
        <w:t>3.0</w:t>
      </w:r>
      <w:r>
        <w:rPr>
          <w:rFonts w:ascii="Arial" w:hAnsi="Arial"/>
          <w:color w:val="231F20"/>
        </w:rPr>
        <w:t>‰</w:t>
      </w:r>
      <w:r>
        <w:rPr>
          <w:rFonts w:ascii="Arial" w:hAnsi="Arial"/>
          <w:color w:val="231F20"/>
          <w:spacing w:val="-10"/>
        </w:rPr>
        <w:t> </w:t>
      </w:r>
      <w:r>
        <w:rPr>
          <w:color w:val="231F20"/>
        </w:rPr>
        <w:t>in</w:t>
      </w:r>
      <w:r>
        <w:rPr>
          <w:color w:val="231F20"/>
          <w:spacing w:val="-4"/>
        </w:rPr>
        <w:t> </w:t>
      </w:r>
      <w:r>
        <w:rPr>
          <w:color w:val="231F20"/>
        </w:rPr>
        <w:t>famil- iar parkinsonism, 21.2</w:t>
      </w:r>
      <w:r>
        <w:rPr>
          <w:rFonts w:ascii="Arial" w:hAnsi="Arial"/>
          <w:color w:val="231F20"/>
        </w:rPr>
        <w:t>‰ </w:t>
      </w:r>
      <w:r>
        <w:rPr>
          <w:color w:val="231F20"/>
        </w:rPr>
        <w:t>in genetic parkinsonisms.</w:t>
      </w:r>
    </w:p>
    <w:p>
      <w:pPr>
        <w:pStyle w:val="BodyText"/>
        <w:spacing w:line="264" w:lineRule="auto"/>
        <w:ind w:left="255" w:right="55"/>
        <w:jc w:val="both"/>
      </w:pPr>
      <w:r>
        <w:rPr>
          <w:rFonts w:ascii="Times New Roman" w:hAnsi="Times New Roman"/>
          <w:color w:val="231F20"/>
        </w:rPr>
        <w:t>Conclusions:</w:t>
      </w:r>
      <w:r>
        <w:rPr>
          <w:rFonts w:ascii="Times New Roman" w:hAnsi="Times New Roman"/>
          <w:color w:val="231F20"/>
          <w:spacing w:val="40"/>
        </w:rPr>
        <w:t> </w:t>
      </w:r>
      <w:r>
        <w:rPr>
          <w:color w:val="231F20"/>
        </w:rPr>
        <w:t>Our preliminary ﬁndings suggest that the incidence of AC is </w:t>
      </w:r>
      <w:r>
        <w:rPr>
          <w:color w:val="231F20"/>
        </w:rPr>
        <w:t>remark- ably increased in carriers of these genetic mutations.</w:t>
      </w:r>
    </w:p>
    <w:p>
      <w:pPr>
        <w:pStyle w:val="BodyText"/>
        <w:spacing w:after="0" w:line="264" w:lineRule="auto"/>
        <w:jc w:val="both"/>
        <w:sectPr>
          <w:type w:val="continuous"/>
          <w:pgSz w:w="11910" w:h="15650"/>
          <w:pgMar w:top="0" w:bottom="280" w:left="1133" w:right="1133"/>
          <w:cols w:num="2" w:equalWidth="0">
            <w:col w:w="2318" w:space="75"/>
            <w:col w:w="7251"/>
          </w:cols>
        </w:sectPr>
      </w:pPr>
    </w:p>
    <w:p>
      <w:pPr>
        <w:pStyle w:val="BodyText"/>
        <w:spacing w:before="2" w:after="1"/>
        <w:rPr>
          <w:sz w:val="14"/>
        </w:rPr>
      </w:pPr>
    </w:p>
    <w:p>
      <w:pPr>
        <w:pStyle w:val="BodyText"/>
        <w:spacing w:line="20" w:lineRule="exact"/>
        <w:ind w:left="255" w:right="-15"/>
        <w:rPr>
          <w:sz w:val="2"/>
        </w:rPr>
      </w:pPr>
      <w:r>
        <w:rPr>
          <w:sz w:val="2"/>
        </w:rPr>
        <mc:AlternateContent>
          <mc:Choice Requires="wps">
            <w:drawing>
              <wp:inline distT="0" distB="0" distL="0" distR="0">
                <wp:extent cx="5922010" cy="6985"/>
                <wp:effectExtent l="0" t="0" r="0" b="2539"/>
                <wp:docPr id="6" name="Group 6"/>
                <wp:cNvGraphicFramePr>
                  <a:graphicFrameLocks/>
                </wp:cNvGraphicFramePr>
                <a:graphic>
                  <a:graphicData uri="http://schemas.microsoft.com/office/word/2010/wordprocessingGroup">
                    <wpg:wgp>
                      <wpg:cNvPr id="6" name="Group 6"/>
                      <wpg:cNvGrpSpPr/>
                      <wpg:grpSpPr>
                        <a:xfrm>
                          <a:off x="0" y="0"/>
                          <a:ext cx="5922010" cy="6985"/>
                          <a:chExt cx="5922010" cy="6985"/>
                        </a:xfrm>
                      </wpg:grpSpPr>
                      <wps:wsp>
                        <wps:cNvPr id="7" name="Graphic 7"/>
                        <wps:cNvSpPr/>
                        <wps:spPr>
                          <a:xfrm>
                            <a:off x="0" y="0"/>
                            <a:ext cx="1519555" cy="6985"/>
                          </a:xfrm>
                          <a:custGeom>
                            <a:avLst/>
                            <a:gdLst/>
                            <a:ahLst/>
                            <a:cxnLst/>
                            <a:rect l="l" t="t" r="r" b="b"/>
                            <a:pathLst>
                              <a:path w="1519555" h="6985">
                                <a:moveTo>
                                  <a:pt x="1519199" y="0"/>
                                </a:moveTo>
                                <a:lnTo>
                                  <a:pt x="0" y="0"/>
                                </a:lnTo>
                                <a:lnTo>
                                  <a:pt x="0" y="6479"/>
                                </a:lnTo>
                                <a:lnTo>
                                  <a:pt x="1519199" y="6479"/>
                                </a:lnTo>
                                <a:lnTo>
                                  <a:pt x="1519199" y="0"/>
                                </a:lnTo>
                                <a:close/>
                              </a:path>
                            </a:pathLst>
                          </a:custGeom>
                          <a:solidFill>
                            <a:srgbClr val="231F20"/>
                          </a:solidFill>
                        </wps:spPr>
                        <wps:bodyPr wrap="square" lIns="0" tIns="0" rIns="0" bIns="0" rtlCol="0">
                          <a:prstTxWarp prst="textNoShape">
                            <a:avLst/>
                          </a:prstTxWarp>
                          <a:noAutofit/>
                        </wps:bodyPr>
                      </wps:wsp>
                      <wps:wsp>
                        <wps:cNvPr id="8" name="Graphic 8"/>
                        <wps:cNvSpPr/>
                        <wps:spPr>
                          <a:xfrm>
                            <a:off x="0" y="0"/>
                            <a:ext cx="1519555" cy="6985"/>
                          </a:xfrm>
                          <a:custGeom>
                            <a:avLst/>
                            <a:gdLst/>
                            <a:ahLst/>
                            <a:cxnLst/>
                            <a:rect l="l" t="t" r="r" b="b"/>
                            <a:pathLst>
                              <a:path w="1519555" h="6985">
                                <a:moveTo>
                                  <a:pt x="1519199" y="6479"/>
                                </a:moveTo>
                                <a:lnTo>
                                  <a:pt x="0" y="6479"/>
                                </a:lnTo>
                                <a:lnTo>
                                  <a:pt x="0" y="0"/>
                                </a:lnTo>
                                <a:lnTo>
                                  <a:pt x="1519199" y="0"/>
                                </a:lnTo>
                                <a:lnTo>
                                  <a:pt x="1519199" y="6479"/>
                                </a:lnTo>
                                <a:close/>
                              </a:path>
                            </a:pathLst>
                          </a:custGeom>
                          <a:ln w="0">
                            <a:solidFill>
                              <a:srgbClr val="231F20"/>
                            </a:solidFill>
                            <a:prstDash val="solid"/>
                          </a:ln>
                        </wps:spPr>
                        <wps:bodyPr wrap="square" lIns="0" tIns="0" rIns="0" bIns="0" rtlCol="0">
                          <a:prstTxWarp prst="textNoShape">
                            <a:avLst/>
                          </a:prstTxWarp>
                          <a:noAutofit/>
                        </wps:bodyPr>
                      </wps:wsp>
                      <wps:wsp>
                        <wps:cNvPr id="9" name="Graphic 9"/>
                        <wps:cNvSpPr/>
                        <wps:spPr>
                          <a:xfrm>
                            <a:off x="1519199" y="0"/>
                            <a:ext cx="4403090" cy="6985"/>
                          </a:xfrm>
                          <a:custGeom>
                            <a:avLst/>
                            <a:gdLst/>
                            <a:ahLst/>
                            <a:cxnLst/>
                            <a:rect l="l" t="t" r="r" b="b"/>
                            <a:pathLst>
                              <a:path w="4403090" h="6985">
                                <a:moveTo>
                                  <a:pt x="4402797" y="0"/>
                                </a:moveTo>
                                <a:lnTo>
                                  <a:pt x="0" y="0"/>
                                </a:lnTo>
                                <a:lnTo>
                                  <a:pt x="0" y="6479"/>
                                </a:lnTo>
                                <a:lnTo>
                                  <a:pt x="4402797" y="6479"/>
                                </a:lnTo>
                                <a:lnTo>
                                  <a:pt x="4402797" y="0"/>
                                </a:lnTo>
                                <a:close/>
                              </a:path>
                            </a:pathLst>
                          </a:custGeom>
                          <a:solidFill>
                            <a:srgbClr val="231F20"/>
                          </a:solidFill>
                        </wps:spPr>
                        <wps:bodyPr wrap="square" lIns="0" tIns="0" rIns="0" bIns="0" rtlCol="0">
                          <a:prstTxWarp prst="textNoShape">
                            <a:avLst/>
                          </a:prstTxWarp>
                          <a:noAutofit/>
                        </wps:bodyPr>
                      </wps:wsp>
                      <wps:wsp>
                        <wps:cNvPr id="10" name="Graphic 10"/>
                        <wps:cNvSpPr/>
                        <wps:spPr>
                          <a:xfrm>
                            <a:off x="1519199" y="0"/>
                            <a:ext cx="4403090" cy="6985"/>
                          </a:xfrm>
                          <a:custGeom>
                            <a:avLst/>
                            <a:gdLst/>
                            <a:ahLst/>
                            <a:cxnLst/>
                            <a:rect l="l" t="t" r="r" b="b"/>
                            <a:pathLst>
                              <a:path w="4403090" h="6985">
                                <a:moveTo>
                                  <a:pt x="4402797" y="6479"/>
                                </a:moveTo>
                                <a:lnTo>
                                  <a:pt x="0" y="6479"/>
                                </a:lnTo>
                                <a:lnTo>
                                  <a:pt x="0" y="0"/>
                                </a:lnTo>
                                <a:lnTo>
                                  <a:pt x="4402797" y="0"/>
                                </a:lnTo>
                                <a:lnTo>
                                  <a:pt x="4402797" y="6479"/>
                                </a:lnTo>
                                <a:close/>
                              </a:path>
                            </a:pathLst>
                          </a:custGeom>
                          <a:ln w="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466.3pt;height:.550pt;mso-position-horizontal-relative:char;mso-position-vertical-relative:line" id="docshapegroup6" coordorigin="0,0" coordsize="9326,11">
                <v:rect style="position:absolute;left:0;top:0;width:2393;height:11" id="docshape7" filled="true" fillcolor="#231f20" stroked="false">
                  <v:fill type="solid"/>
                </v:rect>
                <v:rect style="position:absolute;left:0;top:0;width:2393;height:11" id="docshape8" filled="false" stroked="true" strokeweight="0pt" strokecolor="#231f20">
                  <v:stroke dashstyle="solid"/>
                </v:rect>
                <v:rect style="position:absolute;left:2392;top:0;width:6934;height:11" id="docshape9" filled="true" fillcolor="#231f20" stroked="false">
                  <v:fill type="solid"/>
                </v:rect>
                <v:rect style="position:absolute;left:2392;top:0;width:6934;height:11" id="docshape10" filled="false" stroked="true" strokeweight="0pt" strokecolor="#231f20">
                  <v:stroke dashstyle="solid"/>
                </v:rect>
              </v:group>
            </w:pict>
          </mc:Fallback>
        </mc:AlternateContent>
      </w:r>
      <w:r>
        <w:rPr>
          <w:sz w:val="2"/>
        </w:rPr>
      </w:r>
    </w:p>
    <w:p>
      <w:pPr>
        <w:pStyle w:val="BodyText"/>
        <w:rPr>
          <w:sz w:val="20"/>
        </w:rPr>
      </w:pPr>
    </w:p>
    <w:p>
      <w:pPr>
        <w:pStyle w:val="BodyText"/>
        <w:spacing w:before="31"/>
        <w:rPr>
          <w:sz w:val="20"/>
        </w:rPr>
      </w:pPr>
    </w:p>
    <w:p>
      <w:pPr>
        <w:pStyle w:val="BodyText"/>
        <w:spacing w:after="0"/>
        <w:rPr>
          <w:sz w:val="20"/>
        </w:rPr>
        <w:sectPr>
          <w:type w:val="continuous"/>
          <w:pgSz w:w="11910" w:h="15650"/>
          <w:pgMar w:top="0" w:bottom="280" w:left="1133" w:right="1133"/>
        </w:sectPr>
      </w:pPr>
    </w:p>
    <w:p>
      <w:pPr>
        <w:pStyle w:val="Heading1"/>
        <w:spacing w:before="181"/>
        <w:ind w:left="255"/>
      </w:pPr>
      <w:r>
        <w:rPr>
          <w:color w:val="231F20"/>
          <w:spacing w:val="-2"/>
          <w:w w:val="115"/>
        </w:rPr>
        <w:t>Introduction</w:t>
      </w:r>
    </w:p>
    <w:p>
      <w:pPr>
        <w:pStyle w:val="BodyText"/>
        <w:spacing w:line="266" w:lineRule="auto" w:before="141"/>
        <w:ind w:left="255" w:right="38"/>
        <w:jc w:val="both"/>
      </w:pPr>
      <w:r>
        <w:rPr>
          <w:color w:val="231F20"/>
        </w:rPr>
        <w:t>Akinetic</w:t>
      </w:r>
      <w:r>
        <w:rPr>
          <w:color w:val="231F20"/>
          <w:spacing w:val="-7"/>
        </w:rPr>
        <w:t> </w:t>
      </w:r>
      <w:r>
        <w:rPr>
          <w:color w:val="231F20"/>
        </w:rPr>
        <w:t>crisis</w:t>
      </w:r>
      <w:r>
        <w:rPr>
          <w:color w:val="231F20"/>
          <w:spacing w:val="-6"/>
        </w:rPr>
        <w:t> </w:t>
      </w:r>
      <w:r>
        <w:rPr>
          <w:color w:val="231F20"/>
        </w:rPr>
        <w:t>(AC),</w:t>
      </w:r>
      <w:r>
        <w:rPr>
          <w:color w:val="231F20"/>
          <w:spacing w:val="-7"/>
        </w:rPr>
        <w:t> </w:t>
      </w:r>
      <w:r>
        <w:rPr>
          <w:color w:val="231F20"/>
        </w:rPr>
        <w:t>also</w:t>
      </w:r>
      <w:r>
        <w:rPr>
          <w:color w:val="231F20"/>
          <w:spacing w:val="-7"/>
        </w:rPr>
        <w:t> </w:t>
      </w:r>
      <w:r>
        <w:rPr>
          <w:color w:val="231F20"/>
        </w:rPr>
        <w:t>termed</w:t>
      </w:r>
      <w:r>
        <w:rPr>
          <w:color w:val="231F20"/>
          <w:spacing w:val="-6"/>
        </w:rPr>
        <w:t> </w:t>
      </w:r>
      <w:r>
        <w:rPr>
          <w:color w:val="231F20"/>
        </w:rPr>
        <w:t>malignant</w:t>
      </w:r>
      <w:r>
        <w:rPr>
          <w:color w:val="231F20"/>
          <w:spacing w:val="-7"/>
        </w:rPr>
        <w:t> </w:t>
      </w:r>
      <w:r>
        <w:rPr>
          <w:color w:val="231F20"/>
        </w:rPr>
        <w:t>syndrome or</w:t>
      </w:r>
      <w:r>
        <w:rPr>
          <w:color w:val="231F20"/>
          <w:spacing w:val="-12"/>
        </w:rPr>
        <w:t> </w:t>
      </w:r>
      <w:r>
        <w:rPr>
          <w:color w:val="231F20"/>
        </w:rPr>
        <w:t>Parkinson</w:t>
      </w:r>
      <w:r>
        <w:rPr>
          <w:color w:val="231F20"/>
          <w:spacing w:val="-11"/>
        </w:rPr>
        <w:t> </w:t>
      </w:r>
      <w:r>
        <w:rPr>
          <w:color w:val="231F20"/>
        </w:rPr>
        <w:t>hyperpirexia</w:t>
      </w:r>
      <w:r>
        <w:rPr>
          <w:color w:val="231F20"/>
          <w:spacing w:val="-12"/>
        </w:rPr>
        <w:t> </w:t>
      </w:r>
      <w:r>
        <w:rPr>
          <w:color w:val="231F20"/>
        </w:rPr>
        <w:t>syndrome,</w:t>
      </w:r>
      <w:r>
        <w:rPr>
          <w:color w:val="231F20"/>
          <w:spacing w:val="-11"/>
        </w:rPr>
        <w:t> </w:t>
      </w:r>
      <w:r>
        <w:rPr>
          <w:color w:val="231F20"/>
        </w:rPr>
        <w:t>neuroleptic-like malignant syndrome or</w:t>
      </w:r>
      <w:r>
        <w:rPr>
          <w:color w:val="231F20"/>
          <w:spacing w:val="-1"/>
        </w:rPr>
        <w:t> </w:t>
      </w:r>
      <w:r>
        <w:rPr>
          <w:color w:val="231F20"/>
        </w:rPr>
        <w:t>acute akinesia, is</w:t>
      </w:r>
      <w:r>
        <w:rPr>
          <w:color w:val="231F20"/>
          <w:spacing w:val="-1"/>
        </w:rPr>
        <w:t> </w:t>
      </w:r>
      <w:r>
        <w:rPr>
          <w:color w:val="231F20"/>
        </w:rPr>
        <w:t>a complica- tion that appears in parkinsonism because of treat- </w:t>
      </w:r>
      <w:r>
        <w:rPr>
          <w:color w:val="231F20"/>
          <w:spacing w:val="-4"/>
        </w:rPr>
        <w:t>ment manipulations or withdrawal, infectious diseases, </w:t>
      </w:r>
      <w:r>
        <w:rPr>
          <w:color w:val="231F20"/>
        </w:rPr>
        <w:t>trauma</w:t>
      </w:r>
      <w:r>
        <w:rPr>
          <w:color w:val="231F20"/>
          <w:spacing w:val="-5"/>
        </w:rPr>
        <w:t> </w:t>
      </w:r>
      <w:r>
        <w:rPr>
          <w:color w:val="231F20"/>
        </w:rPr>
        <w:t>or</w:t>
      </w:r>
      <w:r>
        <w:rPr>
          <w:color w:val="231F20"/>
          <w:spacing w:val="-5"/>
        </w:rPr>
        <w:t> </w:t>
      </w:r>
      <w:r>
        <w:rPr>
          <w:color w:val="231F20"/>
        </w:rPr>
        <w:t>gastrointestinal</w:t>
      </w:r>
      <w:r>
        <w:rPr>
          <w:color w:val="231F20"/>
          <w:spacing w:val="-5"/>
        </w:rPr>
        <w:t> </w:t>
      </w:r>
      <w:r>
        <w:rPr>
          <w:color w:val="231F20"/>
        </w:rPr>
        <w:t>tract</w:t>
      </w:r>
      <w:r>
        <w:rPr>
          <w:color w:val="231F20"/>
          <w:spacing w:val="-5"/>
        </w:rPr>
        <w:t> </w:t>
      </w:r>
      <w:r>
        <w:rPr>
          <w:color w:val="231F20"/>
        </w:rPr>
        <w:t>diseases</w:t>
      </w:r>
      <w:r>
        <w:rPr>
          <w:color w:val="231F20"/>
          <w:spacing w:val="-5"/>
        </w:rPr>
        <w:t> </w:t>
      </w:r>
      <w:r>
        <w:rPr>
          <w:color w:val="231F20"/>
        </w:rPr>
        <w:t>[1].</w:t>
      </w:r>
      <w:r>
        <w:rPr>
          <w:color w:val="231F20"/>
          <w:spacing w:val="-4"/>
        </w:rPr>
        <w:t> </w:t>
      </w:r>
      <w:r>
        <w:rPr>
          <w:color w:val="231F20"/>
        </w:rPr>
        <w:t>AC</w:t>
      </w:r>
      <w:r>
        <w:rPr>
          <w:color w:val="231F20"/>
          <w:spacing w:val="-5"/>
        </w:rPr>
        <w:t> </w:t>
      </w:r>
      <w:r>
        <w:rPr>
          <w:color w:val="231F20"/>
        </w:rPr>
        <w:t>is</w:t>
      </w:r>
      <w:r>
        <w:rPr>
          <w:color w:val="231F20"/>
          <w:spacing w:val="-5"/>
        </w:rPr>
        <w:t> </w:t>
      </w:r>
      <w:r>
        <w:rPr>
          <w:color w:val="231F20"/>
        </w:rPr>
        <w:t>the most severe complication of PD occurring with an </w:t>
      </w:r>
      <w:r>
        <w:rPr>
          <w:color w:val="231F20"/>
          <w:spacing w:val="-2"/>
        </w:rPr>
        <w:t>annual</w:t>
      </w:r>
      <w:r>
        <w:rPr>
          <w:color w:val="231F20"/>
          <w:spacing w:val="-4"/>
        </w:rPr>
        <w:t> </w:t>
      </w:r>
      <w:r>
        <w:rPr>
          <w:color w:val="231F20"/>
          <w:spacing w:val="-2"/>
        </w:rPr>
        <w:t>incidence</w:t>
      </w:r>
      <w:r>
        <w:rPr>
          <w:color w:val="231F20"/>
          <w:spacing w:val="-4"/>
        </w:rPr>
        <w:t> </w:t>
      </w:r>
      <w:r>
        <w:rPr>
          <w:color w:val="231F20"/>
          <w:spacing w:val="-2"/>
        </w:rPr>
        <w:t>of</w:t>
      </w:r>
      <w:r>
        <w:rPr>
          <w:color w:val="231F20"/>
          <w:spacing w:val="-5"/>
        </w:rPr>
        <w:t> </w:t>
      </w:r>
      <w:r>
        <w:rPr>
          <w:color w:val="231F20"/>
          <w:spacing w:val="-2"/>
        </w:rPr>
        <w:t>three</w:t>
      </w:r>
      <w:r>
        <w:rPr>
          <w:color w:val="231F20"/>
          <w:spacing w:val="-3"/>
        </w:rPr>
        <w:t> </w:t>
      </w:r>
      <w:r>
        <w:rPr>
          <w:color w:val="231F20"/>
          <w:spacing w:val="-2"/>
        </w:rPr>
        <w:t>cases</w:t>
      </w:r>
      <w:r>
        <w:rPr>
          <w:color w:val="231F20"/>
          <w:spacing w:val="-4"/>
        </w:rPr>
        <w:t> </w:t>
      </w:r>
      <w:r>
        <w:rPr>
          <w:color w:val="231F20"/>
          <w:spacing w:val="-2"/>
        </w:rPr>
        <w:t>per</w:t>
      </w:r>
      <w:r>
        <w:rPr>
          <w:color w:val="231F20"/>
          <w:spacing w:val="-4"/>
        </w:rPr>
        <w:t> </w:t>
      </w:r>
      <w:r>
        <w:rPr>
          <w:color w:val="231F20"/>
          <w:spacing w:val="-2"/>
        </w:rPr>
        <w:t>1000</w:t>
      </w:r>
      <w:r>
        <w:rPr>
          <w:color w:val="231F20"/>
          <w:spacing w:val="-5"/>
        </w:rPr>
        <w:t> </w:t>
      </w:r>
      <w:r>
        <w:rPr>
          <w:color w:val="231F20"/>
          <w:spacing w:val="-2"/>
        </w:rPr>
        <w:t>parkinsonian </w:t>
      </w:r>
      <w:r>
        <w:rPr>
          <w:color w:val="231F20"/>
        </w:rPr>
        <w:t>patients, and consists of acute motor symptom wors- ening characterized by an akinetic state with dyspha- gia, hyperthermia, increment of serum CPK and </w:t>
      </w:r>
      <w:r>
        <w:rPr>
          <w:color w:val="231F20"/>
          <w:spacing w:val="-2"/>
        </w:rPr>
        <w:t>myoglobin,</w:t>
      </w:r>
      <w:r>
        <w:rPr>
          <w:color w:val="231F20"/>
          <w:spacing w:val="-10"/>
        </w:rPr>
        <w:t> </w:t>
      </w:r>
      <w:r>
        <w:rPr>
          <w:color w:val="231F20"/>
          <w:spacing w:val="-2"/>
        </w:rPr>
        <w:t>dysautonomia</w:t>
      </w:r>
      <w:r>
        <w:rPr>
          <w:color w:val="231F20"/>
          <w:spacing w:val="-9"/>
        </w:rPr>
        <w:t> </w:t>
      </w:r>
      <w:r>
        <w:rPr>
          <w:color w:val="231F20"/>
          <w:spacing w:val="-2"/>
        </w:rPr>
        <w:t>and</w:t>
      </w:r>
      <w:r>
        <w:rPr>
          <w:color w:val="231F20"/>
          <w:spacing w:val="-10"/>
        </w:rPr>
        <w:t> </w:t>
      </w:r>
      <w:r>
        <w:rPr>
          <w:color w:val="231F20"/>
          <w:spacing w:val="-2"/>
        </w:rPr>
        <w:t>transient</w:t>
      </w:r>
      <w:r>
        <w:rPr>
          <w:color w:val="231F20"/>
          <w:spacing w:val="-9"/>
        </w:rPr>
        <w:t> </w:t>
      </w:r>
      <w:r>
        <w:rPr>
          <w:color w:val="231F20"/>
          <w:spacing w:val="-2"/>
        </w:rPr>
        <w:t>unresponsive- </w:t>
      </w:r>
      <w:r>
        <w:rPr>
          <w:color w:val="231F20"/>
        </w:rPr>
        <w:t>ness to current antiparkinsonian treatment or to an increment of dopaminergic drug doses [1]. Its symp- toms</w:t>
      </w:r>
      <w:r>
        <w:rPr>
          <w:color w:val="231F20"/>
          <w:spacing w:val="7"/>
        </w:rPr>
        <w:t> </w:t>
      </w:r>
      <w:r>
        <w:rPr>
          <w:color w:val="231F20"/>
        </w:rPr>
        <w:t>are</w:t>
      </w:r>
      <w:r>
        <w:rPr>
          <w:color w:val="231F20"/>
          <w:spacing w:val="9"/>
        </w:rPr>
        <w:t> </w:t>
      </w:r>
      <w:r>
        <w:rPr>
          <w:color w:val="231F20"/>
        </w:rPr>
        <w:t>identical</w:t>
      </w:r>
      <w:r>
        <w:rPr>
          <w:color w:val="231F20"/>
          <w:spacing w:val="7"/>
        </w:rPr>
        <w:t> </w:t>
      </w:r>
      <w:r>
        <w:rPr>
          <w:color w:val="231F20"/>
        </w:rPr>
        <w:t>to</w:t>
      </w:r>
      <w:r>
        <w:rPr>
          <w:color w:val="231F20"/>
          <w:spacing w:val="9"/>
        </w:rPr>
        <w:t> </w:t>
      </w:r>
      <w:r>
        <w:rPr>
          <w:color w:val="231F20"/>
        </w:rPr>
        <w:t>symptoms</w:t>
      </w:r>
      <w:r>
        <w:rPr>
          <w:color w:val="231F20"/>
          <w:spacing w:val="7"/>
        </w:rPr>
        <w:t> </w:t>
      </w:r>
      <w:r>
        <w:rPr>
          <w:color w:val="231F20"/>
        </w:rPr>
        <w:t>of</w:t>
      </w:r>
      <w:r>
        <w:rPr>
          <w:color w:val="231F20"/>
          <w:spacing w:val="9"/>
        </w:rPr>
        <w:t> </w:t>
      </w:r>
      <w:r>
        <w:rPr>
          <w:color w:val="231F20"/>
        </w:rPr>
        <w:t>neuroleptic</w:t>
      </w:r>
      <w:r>
        <w:rPr>
          <w:color w:val="231F20"/>
          <w:spacing w:val="8"/>
        </w:rPr>
        <w:t> </w:t>
      </w:r>
      <w:r>
        <w:rPr>
          <w:color w:val="231F20"/>
          <w:spacing w:val="-2"/>
        </w:rPr>
        <w:t>malig-</w:t>
      </w:r>
    </w:p>
    <w:p>
      <w:pPr>
        <w:pStyle w:val="BodyText"/>
        <w:spacing w:before="5"/>
        <w:rPr>
          <w:sz w:val="5"/>
        </w:rPr>
      </w:pPr>
      <w:r>
        <w:rPr>
          <w:sz w:val="5"/>
        </w:rPr>
        <mc:AlternateContent>
          <mc:Choice Requires="wps">
            <w:drawing>
              <wp:anchor distT="0" distB="0" distL="0" distR="0" allowOverlap="1" layoutInCell="1" locked="0" behindDoc="1" simplePos="0" relativeHeight="487588864">
                <wp:simplePos x="0" y="0"/>
                <wp:positionH relativeFrom="page">
                  <wp:posOffset>882002</wp:posOffset>
                </wp:positionH>
                <wp:positionV relativeFrom="paragraph">
                  <wp:posOffset>54893</wp:posOffset>
                </wp:positionV>
                <wp:extent cx="284797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2847975" cy="1270"/>
                        </a:xfrm>
                        <a:custGeom>
                          <a:avLst/>
                          <a:gdLst/>
                          <a:ahLst/>
                          <a:cxnLst/>
                          <a:rect l="l" t="t" r="r" b="b"/>
                          <a:pathLst>
                            <a:path w="2847975" h="0">
                              <a:moveTo>
                                <a:pt x="0" y="0"/>
                              </a:moveTo>
                              <a:lnTo>
                                <a:pt x="2847593" y="0"/>
                              </a:lnTo>
                            </a:path>
                          </a:pathLst>
                        </a:custGeom>
                        <a:ln w="2882">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9.448997pt;margin-top:4.322333pt;width:224.25pt;height:.1pt;mso-position-horizontal-relative:page;mso-position-vertical-relative:paragraph;z-index:-15727616;mso-wrap-distance-left:0;mso-wrap-distance-right:0" id="docshape11" coordorigin="1389,86" coordsize="4485,0" path="m1389,86l5873,86e" filled="false" stroked="true" strokeweight=".227pt" strokecolor="#231f20">
                <v:path arrowok="t"/>
                <v:stroke dashstyle="solid"/>
                <w10:wrap type="topAndBottom"/>
              </v:shape>
            </w:pict>
          </mc:Fallback>
        </mc:AlternateContent>
      </w:r>
    </w:p>
    <w:p>
      <w:pPr>
        <w:spacing w:line="280" w:lineRule="auto" w:before="61"/>
        <w:ind w:left="255" w:right="38" w:firstLine="0"/>
        <w:jc w:val="left"/>
        <w:rPr>
          <w:sz w:val="15"/>
        </w:rPr>
      </w:pPr>
      <w:r>
        <w:rPr>
          <w:color w:val="231F20"/>
          <w:spacing w:val="-2"/>
          <w:sz w:val="15"/>
        </w:rPr>
        <w:t>Correspondence: A. Thomas, Department of Neuroscience </w:t>
      </w:r>
      <w:r>
        <w:rPr>
          <w:color w:val="231F20"/>
          <w:spacing w:val="-2"/>
          <w:sz w:val="15"/>
        </w:rPr>
        <w:t>and</w:t>
      </w:r>
      <w:r>
        <w:rPr>
          <w:color w:val="231F20"/>
          <w:spacing w:val="40"/>
          <w:sz w:val="15"/>
        </w:rPr>
        <w:t> </w:t>
      </w:r>
      <w:r>
        <w:rPr>
          <w:color w:val="231F20"/>
          <w:sz w:val="15"/>
        </w:rPr>
        <w:t>Imaging, University G. d’Annunzio of Chieti-Pescara, Via dei</w:t>
      </w:r>
      <w:r>
        <w:rPr>
          <w:color w:val="231F20"/>
          <w:spacing w:val="40"/>
          <w:sz w:val="15"/>
        </w:rPr>
        <w:t> </w:t>
      </w:r>
      <w:r>
        <w:rPr>
          <w:color w:val="231F20"/>
          <w:sz w:val="15"/>
        </w:rPr>
        <w:t>Vestini, 66100 Chieti, Italy (tel.: +390871358525; fax:</w:t>
      </w:r>
    </w:p>
    <w:p>
      <w:pPr>
        <w:spacing w:line="170" w:lineRule="exact" w:before="0"/>
        <w:ind w:left="255" w:right="0" w:firstLine="0"/>
        <w:jc w:val="left"/>
        <w:rPr>
          <w:sz w:val="15"/>
        </w:rPr>
      </w:pPr>
      <w:r>
        <w:rPr>
          <w:color w:val="231F20"/>
          <w:spacing w:val="-4"/>
          <w:sz w:val="15"/>
        </w:rPr>
        <w:t>+390871562019;</w:t>
      </w:r>
      <w:r>
        <w:rPr>
          <w:color w:val="231F20"/>
          <w:spacing w:val="15"/>
          <w:sz w:val="15"/>
        </w:rPr>
        <w:t> </w:t>
      </w:r>
      <w:r>
        <w:rPr>
          <w:color w:val="231F20"/>
          <w:spacing w:val="-4"/>
          <w:sz w:val="15"/>
        </w:rPr>
        <w:t>e-mail:</w:t>
      </w:r>
      <w:r>
        <w:rPr>
          <w:color w:val="231F20"/>
          <w:spacing w:val="17"/>
          <w:sz w:val="15"/>
        </w:rPr>
        <w:t> </w:t>
      </w:r>
      <w:hyperlink r:id="rId5">
        <w:r>
          <w:rPr>
            <w:color w:val="231F20"/>
            <w:spacing w:val="-4"/>
            <w:sz w:val="15"/>
          </w:rPr>
          <w:t>athomas@unich.it).</w:t>
        </w:r>
      </w:hyperlink>
    </w:p>
    <w:p>
      <w:pPr>
        <w:pStyle w:val="BodyText"/>
        <w:spacing w:line="266" w:lineRule="auto" w:before="74"/>
        <w:ind w:left="255" w:right="55"/>
        <w:jc w:val="both"/>
      </w:pPr>
      <w:r>
        <w:rPr/>
        <w:br w:type="column"/>
      </w:r>
      <w:r>
        <w:rPr>
          <w:color w:val="231F20"/>
        </w:rPr>
        <w:t>nant syndrome [2,3], and it was hypothesized </w:t>
      </w:r>
      <w:r>
        <w:rPr>
          <w:color w:val="231F20"/>
        </w:rPr>
        <w:t>that both represent idiosyncratic severe complications induced by heterogeneous causes [4].</w:t>
      </w:r>
    </w:p>
    <w:p>
      <w:pPr>
        <w:pStyle w:val="BodyText"/>
        <w:spacing w:line="266" w:lineRule="auto"/>
        <w:ind w:left="255" w:right="54" w:firstLine="189"/>
        <w:jc w:val="both"/>
      </w:pPr>
      <w:r>
        <w:rPr>
          <w:color w:val="231F20"/>
        </w:rPr>
        <w:t>Cohort or multicenter studies highlighted the rele- vance of this complication of parkinsonism [1,5]. An </w:t>
      </w:r>
      <w:r>
        <w:rPr>
          <w:color w:val="231F20"/>
          <w:spacing w:val="-2"/>
        </w:rPr>
        <w:t>operating</w:t>
      </w:r>
      <w:r>
        <w:rPr>
          <w:color w:val="231F20"/>
          <w:spacing w:val="-10"/>
        </w:rPr>
        <w:t> </w:t>
      </w:r>
      <w:r>
        <w:rPr>
          <w:color w:val="231F20"/>
          <w:spacing w:val="-2"/>
        </w:rPr>
        <w:t>deﬁnition</w:t>
      </w:r>
      <w:r>
        <w:rPr>
          <w:color w:val="231F20"/>
          <w:spacing w:val="-9"/>
        </w:rPr>
        <w:t> </w:t>
      </w:r>
      <w:r>
        <w:rPr>
          <w:color w:val="231F20"/>
          <w:spacing w:val="-2"/>
        </w:rPr>
        <w:t>of</w:t>
      </w:r>
      <w:r>
        <w:rPr>
          <w:color w:val="231F20"/>
          <w:spacing w:val="-10"/>
        </w:rPr>
        <w:t> </w:t>
      </w:r>
      <w:r>
        <w:rPr>
          <w:color w:val="231F20"/>
          <w:spacing w:val="-2"/>
        </w:rPr>
        <w:t>AC</w:t>
      </w:r>
      <w:r>
        <w:rPr>
          <w:color w:val="231F20"/>
          <w:spacing w:val="-9"/>
        </w:rPr>
        <w:t> </w:t>
      </w:r>
      <w:r>
        <w:rPr>
          <w:color w:val="231F20"/>
          <w:spacing w:val="-2"/>
        </w:rPr>
        <w:t>was</w:t>
      </w:r>
      <w:r>
        <w:rPr>
          <w:color w:val="231F20"/>
          <w:spacing w:val="-10"/>
        </w:rPr>
        <w:t> </w:t>
      </w:r>
      <w:r>
        <w:rPr>
          <w:color w:val="231F20"/>
          <w:spacing w:val="-2"/>
        </w:rPr>
        <w:t>also</w:t>
      </w:r>
      <w:r>
        <w:rPr>
          <w:color w:val="231F20"/>
          <w:spacing w:val="-9"/>
        </w:rPr>
        <w:t> </w:t>
      </w:r>
      <w:r>
        <w:rPr>
          <w:color w:val="231F20"/>
          <w:spacing w:val="-2"/>
        </w:rPr>
        <w:t>provided</w:t>
      </w:r>
      <w:r>
        <w:rPr>
          <w:color w:val="231F20"/>
          <w:spacing w:val="-10"/>
        </w:rPr>
        <w:t> </w:t>
      </w:r>
      <w:r>
        <w:rPr>
          <w:color w:val="231F20"/>
          <w:spacing w:val="-2"/>
        </w:rPr>
        <w:t>in</w:t>
      </w:r>
      <w:r>
        <w:rPr>
          <w:color w:val="231F20"/>
          <w:spacing w:val="-9"/>
        </w:rPr>
        <w:t> </w:t>
      </w:r>
      <w:r>
        <w:rPr>
          <w:color w:val="231F20"/>
          <w:spacing w:val="-2"/>
        </w:rPr>
        <w:t>order</w:t>
      </w:r>
      <w:r>
        <w:rPr>
          <w:color w:val="231F20"/>
          <w:spacing w:val="-10"/>
        </w:rPr>
        <w:t> </w:t>
      </w:r>
      <w:r>
        <w:rPr>
          <w:color w:val="231F20"/>
          <w:spacing w:val="-2"/>
        </w:rPr>
        <w:t>to </w:t>
      </w:r>
      <w:r>
        <w:rPr>
          <w:color w:val="231F20"/>
          <w:spacing w:val="-4"/>
        </w:rPr>
        <w:t>facilitate diagnosis in patients already followed for their </w:t>
      </w:r>
      <w:r>
        <w:rPr>
          <w:color w:val="231F20"/>
        </w:rPr>
        <w:t>PD:</w:t>
      </w:r>
      <w:r>
        <w:rPr>
          <w:color w:val="231F20"/>
          <w:spacing w:val="-3"/>
        </w:rPr>
        <w:t> </w:t>
      </w:r>
      <w:r>
        <w:rPr>
          <w:color w:val="231F20"/>
        </w:rPr>
        <w:t>‘</w:t>
      </w:r>
      <w:r>
        <w:rPr>
          <w:rFonts w:ascii="Arial" w:hAnsi="Arial"/>
          <w:color w:val="231F20"/>
        </w:rPr>
        <w:t>…</w:t>
      </w:r>
      <w:r>
        <w:rPr>
          <w:rFonts w:ascii="Arial" w:hAnsi="Arial"/>
          <w:color w:val="231F20"/>
          <w:spacing w:val="-10"/>
        </w:rPr>
        <w:t> </w:t>
      </w:r>
      <w:r>
        <w:rPr>
          <w:color w:val="231F20"/>
        </w:rPr>
        <w:t>sudden</w:t>
      </w:r>
      <w:r>
        <w:rPr>
          <w:color w:val="231F20"/>
          <w:spacing w:val="-4"/>
        </w:rPr>
        <w:t> </w:t>
      </w:r>
      <w:r>
        <w:rPr>
          <w:color w:val="231F20"/>
        </w:rPr>
        <w:t>worsening</w:t>
      </w:r>
      <w:r>
        <w:rPr>
          <w:color w:val="231F20"/>
          <w:spacing w:val="-4"/>
        </w:rPr>
        <w:t> </w:t>
      </w:r>
      <w:r>
        <w:rPr>
          <w:color w:val="231F20"/>
        </w:rPr>
        <w:t>of</w:t>
      </w:r>
      <w:r>
        <w:rPr>
          <w:color w:val="231F20"/>
          <w:spacing w:val="-4"/>
        </w:rPr>
        <w:t> </w:t>
      </w:r>
      <w:r>
        <w:rPr>
          <w:color w:val="231F20"/>
        </w:rPr>
        <w:t>Uniﬁed</w:t>
      </w:r>
      <w:r>
        <w:rPr>
          <w:color w:val="231F20"/>
          <w:spacing w:val="-4"/>
        </w:rPr>
        <w:t> </w:t>
      </w:r>
      <w:r>
        <w:rPr>
          <w:color w:val="231F20"/>
        </w:rPr>
        <w:t>Parkinson’s</w:t>
      </w:r>
      <w:r>
        <w:rPr>
          <w:color w:val="231F20"/>
          <w:spacing w:val="-4"/>
        </w:rPr>
        <w:t> </w:t>
      </w:r>
      <w:r>
        <w:rPr>
          <w:color w:val="231F20"/>
        </w:rPr>
        <w:t>Dis- ease</w:t>
      </w:r>
      <w:r>
        <w:rPr>
          <w:color w:val="231F20"/>
          <w:spacing w:val="-11"/>
        </w:rPr>
        <w:t> </w:t>
      </w:r>
      <w:r>
        <w:rPr>
          <w:color w:val="231F20"/>
        </w:rPr>
        <w:t>Rating</w:t>
      </w:r>
      <w:r>
        <w:rPr>
          <w:color w:val="231F20"/>
          <w:spacing w:val="-11"/>
        </w:rPr>
        <w:t> </w:t>
      </w:r>
      <w:r>
        <w:rPr>
          <w:color w:val="231F20"/>
        </w:rPr>
        <w:t>Scale</w:t>
      </w:r>
      <w:r>
        <w:rPr>
          <w:color w:val="231F20"/>
          <w:spacing w:val="-12"/>
        </w:rPr>
        <w:t> </w:t>
      </w:r>
      <w:r>
        <w:rPr>
          <w:color w:val="231F20"/>
        </w:rPr>
        <w:t>(UPDRS)</w:t>
      </w:r>
      <w:r>
        <w:rPr>
          <w:color w:val="231F20"/>
          <w:spacing w:val="-11"/>
        </w:rPr>
        <w:t> </w:t>
      </w:r>
      <w:r>
        <w:rPr>
          <w:color w:val="231F20"/>
        </w:rPr>
        <w:t>motor</w:t>
      </w:r>
      <w:r>
        <w:rPr>
          <w:color w:val="231F20"/>
          <w:spacing w:val="-12"/>
        </w:rPr>
        <w:t> </w:t>
      </w:r>
      <w:r>
        <w:rPr>
          <w:color w:val="231F20"/>
        </w:rPr>
        <w:t>score</w:t>
      </w:r>
      <w:r>
        <w:rPr>
          <w:color w:val="231F20"/>
          <w:spacing w:val="-10"/>
        </w:rPr>
        <w:t> </w:t>
      </w:r>
      <w:r>
        <w:rPr>
          <w:color w:val="231F20"/>
        </w:rPr>
        <w:t>by</w:t>
      </w:r>
      <w:r>
        <w:rPr>
          <w:color w:val="231F20"/>
          <w:spacing w:val="-11"/>
        </w:rPr>
        <w:t> </w:t>
      </w:r>
      <w:r>
        <w:rPr>
          <w:color w:val="231F20"/>
        </w:rPr>
        <w:t>20</w:t>
      </w:r>
      <w:r>
        <w:rPr>
          <w:color w:val="231F20"/>
          <w:spacing w:val="-12"/>
        </w:rPr>
        <w:t> </w:t>
      </w:r>
      <w:r>
        <w:rPr>
          <w:color w:val="231F20"/>
        </w:rPr>
        <w:t>or</w:t>
      </w:r>
      <w:r>
        <w:rPr>
          <w:color w:val="231F20"/>
          <w:spacing w:val="-10"/>
        </w:rPr>
        <w:t> </w:t>
      </w:r>
      <w:r>
        <w:rPr>
          <w:color w:val="231F20"/>
        </w:rPr>
        <w:t>more </w:t>
      </w:r>
      <w:r>
        <w:rPr>
          <w:color w:val="231F20"/>
          <w:spacing w:val="-4"/>
        </w:rPr>
        <w:t>points,</w:t>
      </w:r>
      <w:r>
        <w:rPr>
          <w:color w:val="231F20"/>
          <w:spacing w:val="-8"/>
        </w:rPr>
        <w:t> </w:t>
      </w:r>
      <w:r>
        <w:rPr>
          <w:color w:val="231F20"/>
          <w:spacing w:val="-4"/>
        </w:rPr>
        <w:t>accompanied</w:t>
      </w:r>
      <w:r>
        <w:rPr>
          <w:color w:val="231F20"/>
          <w:spacing w:val="-7"/>
        </w:rPr>
        <w:t> </w:t>
      </w:r>
      <w:r>
        <w:rPr>
          <w:color w:val="231F20"/>
          <w:spacing w:val="-4"/>
        </w:rPr>
        <w:t>by</w:t>
      </w:r>
      <w:r>
        <w:rPr>
          <w:color w:val="231F20"/>
          <w:spacing w:val="-8"/>
        </w:rPr>
        <w:t> </w:t>
      </w:r>
      <w:r>
        <w:rPr>
          <w:color w:val="231F20"/>
          <w:spacing w:val="-4"/>
        </w:rPr>
        <w:t>three</w:t>
      </w:r>
      <w:r>
        <w:rPr>
          <w:color w:val="231F20"/>
          <w:spacing w:val="-7"/>
        </w:rPr>
        <w:t> </w:t>
      </w:r>
      <w:r>
        <w:rPr>
          <w:color w:val="231F20"/>
          <w:spacing w:val="-4"/>
        </w:rPr>
        <w:t>or</w:t>
      </w:r>
      <w:r>
        <w:rPr>
          <w:color w:val="231F20"/>
          <w:spacing w:val="-8"/>
        </w:rPr>
        <w:t> </w:t>
      </w:r>
      <w:r>
        <w:rPr>
          <w:color w:val="231F20"/>
          <w:spacing w:val="-4"/>
        </w:rPr>
        <w:t>more</w:t>
      </w:r>
      <w:r>
        <w:rPr>
          <w:color w:val="231F20"/>
          <w:spacing w:val="-7"/>
        </w:rPr>
        <w:t> </w:t>
      </w:r>
      <w:r>
        <w:rPr>
          <w:color w:val="231F20"/>
          <w:spacing w:val="-4"/>
        </w:rPr>
        <w:t>days</w:t>
      </w:r>
      <w:r>
        <w:rPr>
          <w:color w:val="231F20"/>
          <w:spacing w:val="-8"/>
        </w:rPr>
        <w:t> </w:t>
      </w:r>
      <w:r>
        <w:rPr>
          <w:color w:val="231F20"/>
          <w:spacing w:val="-4"/>
        </w:rPr>
        <w:t>of</w:t>
      </w:r>
      <w:r>
        <w:rPr>
          <w:color w:val="231F20"/>
          <w:spacing w:val="-7"/>
        </w:rPr>
        <w:t> </w:t>
      </w:r>
      <w:r>
        <w:rPr>
          <w:color w:val="231F20"/>
          <w:spacing w:val="-4"/>
        </w:rPr>
        <w:t>unrespon- </w:t>
      </w:r>
      <w:r>
        <w:rPr>
          <w:color w:val="231F20"/>
          <w:spacing w:val="-2"/>
        </w:rPr>
        <w:t>siveness</w:t>
      </w:r>
      <w:r>
        <w:rPr>
          <w:color w:val="231F20"/>
          <w:spacing w:val="-8"/>
        </w:rPr>
        <w:t> </w:t>
      </w:r>
      <w:r>
        <w:rPr>
          <w:color w:val="231F20"/>
          <w:spacing w:val="-2"/>
        </w:rPr>
        <w:t>to</w:t>
      </w:r>
      <w:r>
        <w:rPr>
          <w:color w:val="231F20"/>
          <w:spacing w:val="-9"/>
        </w:rPr>
        <w:t> </w:t>
      </w:r>
      <w:r>
        <w:rPr>
          <w:color w:val="231F20"/>
          <w:spacing w:val="-2"/>
        </w:rPr>
        <w:t>the</w:t>
      </w:r>
      <w:r>
        <w:rPr>
          <w:color w:val="231F20"/>
          <w:spacing w:val="-9"/>
        </w:rPr>
        <w:t> </w:t>
      </w:r>
      <w:r>
        <w:rPr>
          <w:color w:val="231F20"/>
          <w:spacing w:val="-2"/>
        </w:rPr>
        <w:t>same</w:t>
      </w:r>
      <w:r>
        <w:rPr>
          <w:color w:val="231F20"/>
          <w:spacing w:val="-8"/>
        </w:rPr>
        <w:t> </w:t>
      </w:r>
      <w:r>
        <w:rPr>
          <w:color w:val="231F20"/>
          <w:spacing w:val="-2"/>
        </w:rPr>
        <w:t>drug</w:t>
      </w:r>
      <w:r>
        <w:rPr>
          <w:color w:val="231F20"/>
          <w:spacing w:val="-8"/>
        </w:rPr>
        <w:t> </w:t>
      </w:r>
      <w:r>
        <w:rPr>
          <w:color w:val="231F20"/>
          <w:spacing w:val="-2"/>
        </w:rPr>
        <w:t>regimen</w:t>
      </w:r>
      <w:r>
        <w:rPr>
          <w:color w:val="231F20"/>
          <w:spacing w:val="-8"/>
        </w:rPr>
        <w:t> </w:t>
      </w:r>
      <w:r>
        <w:rPr>
          <w:color w:val="231F20"/>
          <w:spacing w:val="-2"/>
        </w:rPr>
        <w:t>that</w:t>
      </w:r>
      <w:r>
        <w:rPr>
          <w:color w:val="231F20"/>
          <w:spacing w:val="-7"/>
        </w:rPr>
        <w:t> </w:t>
      </w:r>
      <w:r>
        <w:rPr>
          <w:color w:val="231F20"/>
          <w:spacing w:val="-2"/>
        </w:rPr>
        <w:t>adequately</w:t>
      </w:r>
      <w:r>
        <w:rPr>
          <w:color w:val="231F20"/>
          <w:spacing w:val="-8"/>
        </w:rPr>
        <w:t> </w:t>
      </w:r>
      <w:r>
        <w:rPr>
          <w:color w:val="231F20"/>
          <w:spacing w:val="-2"/>
        </w:rPr>
        <w:t>cor- </w:t>
      </w:r>
      <w:r>
        <w:rPr>
          <w:color w:val="231F20"/>
        </w:rPr>
        <w:t>rected</w:t>
      </w:r>
      <w:r>
        <w:rPr>
          <w:color w:val="231F20"/>
          <w:spacing w:val="-9"/>
        </w:rPr>
        <w:t> </w:t>
      </w:r>
      <w:r>
        <w:rPr>
          <w:color w:val="231F20"/>
        </w:rPr>
        <w:t>symptoms</w:t>
      </w:r>
      <w:r>
        <w:rPr>
          <w:color w:val="231F20"/>
          <w:spacing w:val="-9"/>
        </w:rPr>
        <w:t> </w:t>
      </w:r>
      <w:r>
        <w:rPr>
          <w:color w:val="231F20"/>
        </w:rPr>
        <w:t>before</w:t>
      </w:r>
      <w:r>
        <w:rPr>
          <w:color w:val="231F20"/>
          <w:spacing w:val="-9"/>
        </w:rPr>
        <w:t> </w:t>
      </w:r>
      <w:r>
        <w:rPr>
          <w:color w:val="231F20"/>
        </w:rPr>
        <w:t>the</w:t>
      </w:r>
      <w:r>
        <w:rPr>
          <w:color w:val="231F20"/>
          <w:spacing w:val="-9"/>
        </w:rPr>
        <w:t> </w:t>
      </w:r>
      <w:r>
        <w:rPr>
          <w:color w:val="231F20"/>
        </w:rPr>
        <w:t>appearance</w:t>
      </w:r>
      <w:r>
        <w:rPr>
          <w:color w:val="231F20"/>
          <w:spacing w:val="-8"/>
        </w:rPr>
        <w:t> </w:t>
      </w:r>
      <w:r>
        <w:rPr>
          <w:color w:val="231F20"/>
        </w:rPr>
        <w:t>of</w:t>
      </w:r>
      <w:r>
        <w:rPr>
          <w:color w:val="231F20"/>
          <w:spacing w:val="-9"/>
        </w:rPr>
        <w:t> </w:t>
      </w:r>
      <w:r>
        <w:rPr>
          <w:color w:val="231F20"/>
        </w:rPr>
        <w:t>akinesia</w:t>
      </w:r>
      <w:r>
        <w:rPr>
          <w:color w:val="231F20"/>
          <w:spacing w:val="-9"/>
        </w:rPr>
        <w:t> </w:t>
      </w:r>
      <w:r>
        <w:rPr>
          <w:color w:val="231F20"/>
        </w:rPr>
        <w:t>or </w:t>
      </w:r>
      <w:r>
        <w:rPr>
          <w:color w:val="231F20"/>
          <w:spacing w:val="-4"/>
        </w:rPr>
        <w:t>of</w:t>
      </w:r>
      <w:r>
        <w:rPr>
          <w:color w:val="231F20"/>
          <w:spacing w:val="-8"/>
        </w:rPr>
        <w:t> </w:t>
      </w:r>
      <w:r>
        <w:rPr>
          <w:color w:val="231F20"/>
          <w:spacing w:val="-4"/>
        </w:rPr>
        <w:t>unresponsiveness</w:t>
      </w:r>
      <w:r>
        <w:rPr>
          <w:color w:val="231F20"/>
          <w:spacing w:val="-7"/>
        </w:rPr>
        <w:t> </w:t>
      </w:r>
      <w:r>
        <w:rPr>
          <w:color w:val="231F20"/>
          <w:spacing w:val="-4"/>
        </w:rPr>
        <w:t>to</w:t>
      </w:r>
      <w:r>
        <w:rPr>
          <w:color w:val="231F20"/>
          <w:spacing w:val="-8"/>
        </w:rPr>
        <w:t> </w:t>
      </w:r>
      <w:r>
        <w:rPr>
          <w:color w:val="231F20"/>
          <w:spacing w:val="-4"/>
        </w:rPr>
        <w:t>rescue</w:t>
      </w:r>
      <w:r>
        <w:rPr>
          <w:color w:val="231F20"/>
          <w:spacing w:val="-7"/>
        </w:rPr>
        <w:t> </w:t>
      </w:r>
      <w:r>
        <w:rPr>
          <w:color w:val="231F20"/>
          <w:spacing w:val="-4"/>
        </w:rPr>
        <w:t>drugs’</w:t>
      </w:r>
      <w:r>
        <w:rPr>
          <w:color w:val="231F20"/>
          <w:spacing w:val="-8"/>
        </w:rPr>
        <w:t> </w:t>
      </w:r>
      <w:r>
        <w:rPr>
          <w:color w:val="231F20"/>
          <w:spacing w:val="-4"/>
        </w:rPr>
        <w:t>(i.e.</w:t>
      </w:r>
      <w:r>
        <w:rPr>
          <w:color w:val="231F20"/>
          <w:spacing w:val="-7"/>
        </w:rPr>
        <w:t> </w:t>
      </w:r>
      <w:r>
        <w:rPr>
          <w:color w:val="231F20"/>
          <w:spacing w:val="-4"/>
        </w:rPr>
        <w:t>injectable</w:t>
      </w:r>
      <w:r>
        <w:rPr>
          <w:color w:val="231F20"/>
          <w:spacing w:val="-8"/>
        </w:rPr>
        <w:t> </w:t>
      </w:r>
      <w:r>
        <w:rPr>
          <w:color w:val="231F20"/>
          <w:spacing w:val="-4"/>
        </w:rPr>
        <w:t>apo- </w:t>
      </w:r>
      <w:r>
        <w:rPr>
          <w:color w:val="231F20"/>
        </w:rPr>
        <w:t>morphine,</w:t>
      </w:r>
      <w:r>
        <w:rPr>
          <w:color w:val="231F20"/>
          <w:spacing w:val="-12"/>
        </w:rPr>
        <w:t> </w:t>
      </w:r>
      <w:r>
        <w:rPr>
          <w:color w:val="231F20"/>
        </w:rPr>
        <w:t>amantadine,</w:t>
      </w:r>
      <w:r>
        <w:rPr>
          <w:color w:val="231F20"/>
          <w:spacing w:val="-11"/>
        </w:rPr>
        <w:t> </w:t>
      </w:r>
      <w:r>
        <w:rPr>
          <w:color w:val="231F20"/>
        </w:rPr>
        <w:t>levodopa</w:t>
      </w:r>
      <w:r>
        <w:rPr>
          <w:color w:val="231F20"/>
          <w:spacing w:val="-12"/>
        </w:rPr>
        <w:t> </w:t>
      </w:r>
      <w:r>
        <w:rPr>
          <w:color w:val="231F20"/>
        </w:rPr>
        <w:t>esters)</w:t>
      </w:r>
      <w:r>
        <w:rPr>
          <w:color w:val="231F20"/>
          <w:spacing w:val="-11"/>
        </w:rPr>
        <w:t> </w:t>
      </w:r>
      <w:r>
        <w:rPr>
          <w:color w:val="231F20"/>
        </w:rPr>
        <w:t>[1].</w:t>
      </w:r>
    </w:p>
    <w:p>
      <w:pPr>
        <w:pStyle w:val="BodyText"/>
        <w:spacing w:line="266" w:lineRule="auto"/>
        <w:ind w:left="255" w:right="55" w:firstLine="189"/>
        <w:jc w:val="both"/>
      </w:pPr>
      <w:r>
        <w:rPr>
          <w:color w:val="231F20"/>
        </w:rPr>
        <w:t>Yet in the last two decades several genetic </w:t>
      </w:r>
      <w:r>
        <w:rPr>
          <w:color w:val="231F20"/>
        </w:rPr>
        <w:t>muta- tions were identiﬁed in patients aﬀected by clinical PD,</w:t>
      </w:r>
      <w:r>
        <w:rPr>
          <w:color w:val="231F20"/>
          <w:spacing w:val="-2"/>
        </w:rPr>
        <w:t> </w:t>
      </w:r>
      <w:r>
        <w:rPr>
          <w:color w:val="231F20"/>
        </w:rPr>
        <w:t>leading</w:t>
      </w:r>
      <w:r>
        <w:rPr>
          <w:color w:val="231F20"/>
          <w:spacing w:val="-2"/>
        </w:rPr>
        <w:t> </w:t>
      </w:r>
      <w:r>
        <w:rPr>
          <w:color w:val="231F20"/>
        </w:rPr>
        <w:t>to</w:t>
      </w:r>
      <w:r>
        <w:rPr>
          <w:color w:val="231F20"/>
          <w:spacing w:val="-2"/>
        </w:rPr>
        <w:t> </w:t>
      </w:r>
      <w:r>
        <w:rPr>
          <w:color w:val="231F20"/>
        </w:rPr>
        <w:t>a</w:t>
      </w:r>
      <w:r>
        <w:rPr>
          <w:color w:val="231F20"/>
          <w:spacing w:val="-2"/>
        </w:rPr>
        <w:t> </w:t>
      </w:r>
      <w:r>
        <w:rPr>
          <w:color w:val="231F20"/>
        </w:rPr>
        <w:t>redeﬁnition</w:t>
      </w:r>
      <w:r>
        <w:rPr>
          <w:color w:val="231F20"/>
          <w:spacing w:val="-2"/>
        </w:rPr>
        <w:t> </w:t>
      </w:r>
      <w:r>
        <w:rPr>
          <w:color w:val="231F20"/>
        </w:rPr>
        <w:t>of</w:t>
      </w:r>
      <w:r>
        <w:rPr>
          <w:color w:val="231F20"/>
          <w:spacing w:val="-2"/>
        </w:rPr>
        <w:t> </w:t>
      </w:r>
      <w:r>
        <w:rPr>
          <w:color w:val="231F20"/>
        </w:rPr>
        <w:t>PD</w:t>
      </w:r>
      <w:r>
        <w:rPr>
          <w:color w:val="231F20"/>
          <w:spacing w:val="-2"/>
        </w:rPr>
        <w:t> </w:t>
      </w:r>
      <w:r>
        <w:rPr>
          <w:color w:val="231F20"/>
        </w:rPr>
        <w:t>as</w:t>
      </w:r>
      <w:r>
        <w:rPr>
          <w:color w:val="231F20"/>
          <w:spacing w:val="-2"/>
        </w:rPr>
        <w:t> </w:t>
      </w:r>
      <w:r>
        <w:rPr>
          <w:color w:val="231F20"/>
        </w:rPr>
        <w:t>a</w:t>
      </w:r>
      <w:r>
        <w:rPr>
          <w:color w:val="231F20"/>
          <w:spacing w:val="-2"/>
        </w:rPr>
        <w:t> </w:t>
      </w:r>
      <w:r>
        <w:rPr>
          <w:color w:val="231F20"/>
        </w:rPr>
        <w:t>syndrome</w:t>
      </w:r>
      <w:r>
        <w:rPr>
          <w:color w:val="231F20"/>
          <w:spacing w:val="-2"/>
        </w:rPr>
        <w:t> </w:t>
      </w:r>
      <w:r>
        <w:rPr>
          <w:color w:val="231F20"/>
        </w:rPr>
        <w:t>[6], including</w:t>
      </w:r>
      <w:r>
        <w:rPr>
          <w:color w:val="231F20"/>
          <w:spacing w:val="-12"/>
        </w:rPr>
        <w:t> </w:t>
      </w:r>
      <w:r>
        <w:rPr>
          <w:color w:val="231F20"/>
        </w:rPr>
        <w:t>diﬀerent</w:t>
      </w:r>
      <w:r>
        <w:rPr>
          <w:color w:val="231F20"/>
          <w:spacing w:val="-11"/>
        </w:rPr>
        <w:t> </w:t>
      </w:r>
      <w:r>
        <w:rPr>
          <w:color w:val="231F20"/>
        </w:rPr>
        <w:t>etiologies</w:t>
      </w:r>
      <w:r>
        <w:rPr>
          <w:color w:val="231F20"/>
          <w:spacing w:val="-12"/>
        </w:rPr>
        <w:t> </w:t>
      </w:r>
      <w:r>
        <w:rPr>
          <w:color w:val="231F20"/>
        </w:rPr>
        <w:t>and</w:t>
      </w:r>
      <w:r>
        <w:rPr>
          <w:color w:val="231F20"/>
          <w:spacing w:val="-11"/>
        </w:rPr>
        <w:t> </w:t>
      </w:r>
      <w:r>
        <w:rPr>
          <w:color w:val="231F20"/>
        </w:rPr>
        <w:t>some</w:t>
      </w:r>
      <w:r>
        <w:rPr>
          <w:color w:val="231F20"/>
          <w:spacing w:val="-12"/>
        </w:rPr>
        <w:t> </w:t>
      </w:r>
      <w:r>
        <w:rPr>
          <w:color w:val="231F20"/>
        </w:rPr>
        <w:t>common</w:t>
      </w:r>
      <w:r>
        <w:rPr>
          <w:color w:val="231F20"/>
          <w:spacing w:val="-11"/>
        </w:rPr>
        <w:t> </w:t>
      </w:r>
      <w:r>
        <w:rPr>
          <w:color w:val="231F20"/>
        </w:rPr>
        <w:t>clini- cal features.</w:t>
      </w:r>
    </w:p>
    <w:p>
      <w:pPr>
        <w:pStyle w:val="BodyText"/>
        <w:spacing w:line="266" w:lineRule="auto"/>
        <w:ind w:left="255" w:right="56" w:firstLine="189"/>
        <w:jc w:val="both"/>
      </w:pPr>
      <w:r>
        <w:rPr>
          <w:color w:val="231F20"/>
        </w:rPr>
        <w:t>No</w:t>
      </w:r>
      <w:r>
        <w:rPr>
          <w:color w:val="231F20"/>
          <w:spacing w:val="-12"/>
        </w:rPr>
        <w:t> </w:t>
      </w:r>
      <w:r>
        <w:rPr>
          <w:color w:val="231F20"/>
        </w:rPr>
        <w:t>evidence</w:t>
      </w:r>
      <w:r>
        <w:rPr>
          <w:color w:val="231F20"/>
          <w:spacing w:val="-11"/>
        </w:rPr>
        <w:t> </w:t>
      </w:r>
      <w:r>
        <w:rPr>
          <w:color w:val="231F20"/>
        </w:rPr>
        <w:t>was</w:t>
      </w:r>
      <w:r>
        <w:rPr>
          <w:color w:val="231F20"/>
          <w:spacing w:val="-12"/>
        </w:rPr>
        <w:t> </w:t>
      </w:r>
      <w:r>
        <w:rPr>
          <w:color w:val="231F20"/>
        </w:rPr>
        <w:t>presented,</w:t>
      </w:r>
      <w:r>
        <w:rPr>
          <w:color w:val="231F20"/>
          <w:spacing w:val="-11"/>
        </w:rPr>
        <w:t> </w:t>
      </w:r>
      <w:r>
        <w:rPr>
          <w:color w:val="231F20"/>
        </w:rPr>
        <w:t>however,</w:t>
      </w:r>
      <w:r>
        <w:rPr>
          <w:color w:val="231F20"/>
          <w:spacing w:val="-12"/>
        </w:rPr>
        <w:t> </w:t>
      </w:r>
      <w:r>
        <w:rPr>
          <w:color w:val="231F20"/>
        </w:rPr>
        <w:t>on</w:t>
      </w:r>
      <w:r>
        <w:rPr>
          <w:color w:val="231F20"/>
          <w:spacing w:val="-11"/>
        </w:rPr>
        <w:t> </w:t>
      </w:r>
      <w:r>
        <w:rPr>
          <w:color w:val="231F20"/>
        </w:rPr>
        <w:t>diﬀerences of</w:t>
      </w:r>
      <w:r>
        <w:rPr>
          <w:color w:val="231F20"/>
          <w:spacing w:val="3"/>
        </w:rPr>
        <w:t> </w:t>
      </w:r>
      <w:r>
        <w:rPr>
          <w:color w:val="231F20"/>
        </w:rPr>
        <w:t>AC</w:t>
      </w:r>
      <w:r>
        <w:rPr>
          <w:color w:val="231F20"/>
          <w:spacing w:val="3"/>
        </w:rPr>
        <w:t> </w:t>
      </w:r>
      <w:r>
        <w:rPr>
          <w:color w:val="231F20"/>
        </w:rPr>
        <w:t>prevalence</w:t>
      </w:r>
      <w:r>
        <w:rPr>
          <w:color w:val="231F20"/>
          <w:spacing w:val="3"/>
        </w:rPr>
        <w:t> </w:t>
      </w:r>
      <w:r>
        <w:rPr>
          <w:color w:val="231F20"/>
        </w:rPr>
        <w:t>in</w:t>
      </w:r>
      <w:r>
        <w:rPr>
          <w:color w:val="231F20"/>
          <w:spacing w:val="3"/>
        </w:rPr>
        <w:t> </w:t>
      </w:r>
      <w:r>
        <w:rPr>
          <w:color w:val="231F20"/>
        </w:rPr>
        <w:t>genetic</w:t>
      </w:r>
      <w:r>
        <w:rPr>
          <w:color w:val="231F20"/>
          <w:spacing w:val="3"/>
        </w:rPr>
        <w:t> </w:t>
      </w:r>
      <w:r>
        <w:rPr>
          <w:color w:val="231F20"/>
        </w:rPr>
        <w:t>rather</w:t>
      </w:r>
      <w:r>
        <w:rPr>
          <w:color w:val="231F20"/>
          <w:spacing w:val="3"/>
        </w:rPr>
        <w:t> </w:t>
      </w:r>
      <w:r>
        <w:rPr>
          <w:color w:val="231F20"/>
        </w:rPr>
        <w:t>than</w:t>
      </w:r>
      <w:r>
        <w:rPr>
          <w:color w:val="231F20"/>
          <w:spacing w:val="4"/>
        </w:rPr>
        <w:t> </w:t>
      </w:r>
      <w:r>
        <w:rPr>
          <w:color w:val="231F20"/>
        </w:rPr>
        <w:t>in</w:t>
      </w:r>
      <w:r>
        <w:rPr>
          <w:color w:val="231F20"/>
          <w:spacing w:val="2"/>
        </w:rPr>
        <w:t> </w:t>
      </w:r>
      <w:r>
        <w:rPr>
          <w:color w:val="231F20"/>
          <w:spacing w:val="-2"/>
        </w:rPr>
        <w:t>‘idiopathic’</w:t>
      </w:r>
    </w:p>
    <w:p>
      <w:pPr>
        <w:pStyle w:val="BodyText"/>
        <w:spacing w:after="0" w:line="266" w:lineRule="auto"/>
        <w:jc w:val="both"/>
        <w:sectPr>
          <w:type w:val="continuous"/>
          <w:pgSz w:w="11910" w:h="15650"/>
          <w:pgMar w:top="0" w:bottom="280" w:left="1133" w:right="1133"/>
          <w:cols w:num="2" w:equalWidth="0">
            <w:col w:w="4781" w:space="60"/>
            <w:col w:w="4803"/>
          </w:cols>
        </w:sectPr>
      </w:pPr>
    </w:p>
    <w:p>
      <w:pPr>
        <w:pStyle w:val="BodyText"/>
        <w:spacing w:before="86"/>
        <w:rPr>
          <w:sz w:val="20"/>
        </w:rPr>
      </w:pPr>
    </w:p>
    <w:p>
      <w:pPr>
        <w:pStyle w:val="BodyText"/>
        <w:spacing w:after="0"/>
        <w:rPr>
          <w:sz w:val="20"/>
        </w:rPr>
        <w:sectPr>
          <w:type w:val="continuous"/>
          <w:pgSz w:w="11910" w:h="15650"/>
          <w:pgMar w:top="0" w:bottom="280" w:left="1133" w:right="1133"/>
        </w:sectPr>
      </w:pPr>
    </w:p>
    <w:p>
      <w:pPr>
        <w:spacing w:before="203"/>
        <w:ind w:left="255" w:right="0" w:firstLine="0"/>
        <w:jc w:val="left"/>
        <w:rPr>
          <w:sz w:val="18"/>
        </w:rPr>
      </w:pPr>
      <w:r>
        <w:rPr>
          <w:sz w:val="18"/>
        </w:rPr>
        <mc:AlternateContent>
          <mc:Choice Requires="wps">
            <w:drawing>
              <wp:anchor distT="0" distB="0" distL="0" distR="0" allowOverlap="1" layoutInCell="1" locked="0" behindDoc="0" simplePos="0" relativeHeight="15730176">
                <wp:simplePos x="0" y="0"/>
                <wp:positionH relativeFrom="page">
                  <wp:posOffset>286183</wp:posOffset>
                </wp:positionH>
                <wp:positionV relativeFrom="page">
                  <wp:posOffset>306902</wp:posOffset>
                </wp:positionV>
                <wp:extent cx="534035" cy="921131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34035" cy="9211310"/>
                          <a:chExt cx="534035" cy="9211310"/>
                        </a:xfrm>
                      </wpg:grpSpPr>
                      <pic:pic>
                        <pic:nvPicPr>
                          <pic:cNvPr id="13" name="Image 13"/>
                          <pic:cNvPicPr/>
                        </pic:nvPicPr>
                        <pic:blipFill>
                          <a:blip r:embed="rId6" cstate="print"/>
                          <a:stretch>
                            <a:fillRect/>
                          </a:stretch>
                        </pic:blipFill>
                        <pic:spPr>
                          <a:xfrm>
                            <a:off x="0" y="0"/>
                            <a:ext cx="533766" cy="9210916"/>
                          </a:xfrm>
                          <a:prstGeom prst="rect">
                            <a:avLst/>
                          </a:prstGeom>
                        </pic:spPr>
                      </pic:pic>
                      <wps:wsp>
                        <wps:cNvPr id="14" name="Graphic 14"/>
                        <wps:cNvSpPr/>
                        <wps:spPr>
                          <a:xfrm>
                            <a:off x="36167" y="6165296"/>
                            <a:ext cx="459740" cy="1104265"/>
                          </a:xfrm>
                          <a:custGeom>
                            <a:avLst/>
                            <a:gdLst/>
                            <a:ahLst/>
                            <a:cxnLst/>
                            <a:rect l="l" t="t" r="r" b="b"/>
                            <a:pathLst>
                              <a:path w="459740" h="1104265">
                                <a:moveTo>
                                  <a:pt x="75425" y="899985"/>
                                </a:moveTo>
                                <a:lnTo>
                                  <a:pt x="47663" y="899985"/>
                                </a:lnTo>
                                <a:lnTo>
                                  <a:pt x="47663" y="877570"/>
                                </a:lnTo>
                                <a:lnTo>
                                  <a:pt x="35966" y="877570"/>
                                </a:lnTo>
                                <a:lnTo>
                                  <a:pt x="35966" y="899985"/>
                                </a:lnTo>
                                <a:lnTo>
                                  <a:pt x="21844" y="899985"/>
                                </a:lnTo>
                                <a:lnTo>
                                  <a:pt x="21844" y="871829"/>
                                </a:lnTo>
                                <a:lnTo>
                                  <a:pt x="10147" y="871829"/>
                                </a:lnTo>
                                <a:lnTo>
                                  <a:pt x="10147" y="913917"/>
                                </a:lnTo>
                                <a:lnTo>
                                  <a:pt x="75425" y="913917"/>
                                </a:lnTo>
                                <a:lnTo>
                                  <a:pt x="75425" y="899985"/>
                                </a:lnTo>
                                <a:close/>
                              </a:path>
                              <a:path w="459740" h="1104265">
                                <a:moveTo>
                                  <a:pt x="76428" y="721753"/>
                                </a:moveTo>
                                <a:lnTo>
                                  <a:pt x="11137" y="721753"/>
                                </a:lnTo>
                                <a:lnTo>
                                  <a:pt x="11137" y="735698"/>
                                </a:lnTo>
                                <a:lnTo>
                                  <a:pt x="51574" y="735698"/>
                                </a:lnTo>
                                <a:lnTo>
                                  <a:pt x="11137" y="762000"/>
                                </a:lnTo>
                                <a:lnTo>
                                  <a:pt x="11137" y="776135"/>
                                </a:lnTo>
                                <a:lnTo>
                                  <a:pt x="76428" y="776135"/>
                                </a:lnTo>
                                <a:lnTo>
                                  <a:pt x="76428" y="762215"/>
                                </a:lnTo>
                                <a:lnTo>
                                  <a:pt x="36487" y="762215"/>
                                </a:lnTo>
                                <a:lnTo>
                                  <a:pt x="76428" y="736180"/>
                                </a:lnTo>
                                <a:lnTo>
                                  <a:pt x="76428" y="721753"/>
                                </a:lnTo>
                                <a:close/>
                              </a:path>
                              <a:path w="459740" h="1104265">
                                <a:moveTo>
                                  <a:pt x="169405" y="647192"/>
                                </a:moveTo>
                                <a:lnTo>
                                  <a:pt x="167995" y="638035"/>
                                </a:lnTo>
                                <a:lnTo>
                                  <a:pt x="164020" y="630821"/>
                                </a:lnTo>
                                <a:lnTo>
                                  <a:pt x="157784" y="626097"/>
                                </a:lnTo>
                                <a:lnTo>
                                  <a:pt x="149644" y="624408"/>
                                </a:lnTo>
                                <a:lnTo>
                                  <a:pt x="142595" y="625754"/>
                                </a:lnTo>
                                <a:lnTo>
                                  <a:pt x="136982" y="629627"/>
                                </a:lnTo>
                                <a:lnTo>
                                  <a:pt x="132664" y="635698"/>
                                </a:lnTo>
                                <a:lnTo>
                                  <a:pt x="129463" y="643686"/>
                                </a:lnTo>
                                <a:lnTo>
                                  <a:pt x="127508" y="650125"/>
                                </a:lnTo>
                                <a:lnTo>
                                  <a:pt x="125272" y="655574"/>
                                </a:lnTo>
                                <a:lnTo>
                                  <a:pt x="116027" y="655574"/>
                                </a:lnTo>
                                <a:lnTo>
                                  <a:pt x="113868" y="651497"/>
                                </a:lnTo>
                                <a:lnTo>
                                  <a:pt x="113868" y="642035"/>
                                </a:lnTo>
                                <a:lnTo>
                                  <a:pt x="114947" y="635393"/>
                                </a:lnTo>
                                <a:lnTo>
                                  <a:pt x="117576" y="629564"/>
                                </a:lnTo>
                                <a:lnTo>
                                  <a:pt x="105791" y="626745"/>
                                </a:lnTo>
                                <a:lnTo>
                                  <a:pt x="103936" y="631507"/>
                                </a:lnTo>
                                <a:lnTo>
                                  <a:pt x="102196" y="638517"/>
                                </a:lnTo>
                                <a:lnTo>
                                  <a:pt x="102196" y="645744"/>
                                </a:lnTo>
                                <a:lnTo>
                                  <a:pt x="103301" y="655066"/>
                                </a:lnTo>
                                <a:lnTo>
                                  <a:pt x="106692" y="662851"/>
                                </a:lnTo>
                                <a:lnTo>
                                  <a:pt x="112458" y="668197"/>
                                </a:lnTo>
                                <a:lnTo>
                                  <a:pt x="120700" y="670191"/>
                                </a:lnTo>
                                <a:lnTo>
                                  <a:pt x="128905" y="668464"/>
                                </a:lnTo>
                                <a:lnTo>
                                  <a:pt x="134404" y="663816"/>
                                </a:lnTo>
                                <a:lnTo>
                                  <a:pt x="138163" y="657072"/>
                                </a:lnTo>
                                <a:lnTo>
                                  <a:pt x="141160" y="649046"/>
                                </a:lnTo>
                                <a:lnTo>
                                  <a:pt x="143484" y="642416"/>
                                </a:lnTo>
                                <a:lnTo>
                                  <a:pt x="146024" y="638822"/>
                                </a:lnTo>
                                <a:lnTo>
                                  <a:pt x="154800" y="638822"/>
                                </a:lnTo>
                                <a:lnTo>
                                  <a:pt x="157708" y="642226"/>
                                </a:lnTo>
                                <a:lnTo>
                                  <a:pt x="157708" y="654126"/>
                                </a:lnTo>
                                <a:lnTo>
                                  <a:pt x="156260" y="661416"/>
                                </a:lnTo>
                                <a:lnTo>
                                  <a:pt x="153631" y="667753"/>
                                </a:lnTo>
                                <a:lnTo>
                                  <a:pt x="164630" y="670661"/>
                                </a:lnTo>
                                <a:lnTo>
                                  <a:pt x="167360" y="665403"/>
                                </a:lnTo>
                                <a:lnTo>
                                  <a:pt x="169405" y="655955"/>
                                </a:lnTo>
                                <a:lnTo>
                                  <a:pt x="169405" y="647192"/>
                                </a:lnTo>
                                <a:close/>
                              </a:path>
                              <a:path w="459740" h="1104265">
                                <a:moveTo>
                                  <a:pt x="184861" y="988148"/>
                                </a:moveTo>
                                <a:lnTo>
                                  <a:pt x="173177" y="988148"/>
                                </a:lnTo>
                                <a:lnTo>
                                  <a:pt x="173177" y="1016685"/>
                                </a:lnTo>
                                <a:lnTo>
                                  <a:pt x="157086" y="1016685"/>
                                </a:lnTo>
                                <a:lnTo>
                                  <a:pt x="157086" y="994283"/>
                                </a:lnTo>
                                <a:lnTo>
                                  <a:pt x="145402" y="994283"/>
                                </a:lnTo>
                                <a:lnTo>
                                  <a:pt x="145402" y="1016685"/>
                                </a:lnTo>
                                <a:lnTo>
                                  <a:pt x="131279" y="1016685"/>
                                </a:lnTo>
                                <a:lnTo>
                                  <a:pt x="131279" y="988529"/>
                                </a:lnTo>
                                <a:lnTo>
                                  <a:pt x="119570" y="988529"/>
                                </a:lnTo>
                                <a:lnTo>
                                  <a:pt x="119570" y="1030630"/>
                                </a:lnTo>
                                <a:lnTo>
                                  <a:pt x="184861" y="1030630"/>
                                </a:lnTo>
                                <a:lnTo>
                                  <a:pt x="184861" y="988148"/>
                                </a:lnTo>
                                <a:close/>
                              </a:path>
                              <a:path w="459740" h="1104265">
                                <a:moveTo>
                                  <a:pt x="459130" y="690956"/>
                                </a:moveTo>
                                <a:lnTo>
                                  <a:pt x="415340" y="712203"/>
                                </a:lnTo>
                                <a:lnTo>
                                  <a:pt x="375589" y="728408"/>
                                </a:lnTo>
                                <a:lnTo>
                                  <a:pt x="339331" y="733437"/>
                                </a:lnTo>
                                <a:lnTo>
                                  <a:pt x="305981" y="721194"/>
                                </a:lnTo>
                                <a:lnTo>
                                  <a:pt x="300850" y="716013"/>
                                </a:lnTo>
                                <a:lnTo>
                                  <a:pt x="296227" y="711327"/>
                                </a:lnTo>
                                <a:lnTo>
                                  <a:pt x="293687" y="707428"/>
                                </a:lnTo>
                                <a:lnTo>
                                  <a:pt x="293687" y="825690"/>
                                </a:lnTo>
                                <a:lnTo>
                                  <a:pt x="288493" y="851395"/>
                                </a:lnTo>
                                <a:lnTo>
                                  <a:pt x="274345" y="872388"/>
                                </a:lnTo>
                                <a:lnTo>
                                  <a:pt x="253352" y="886536"/>
                                </a:lnTo>
                                <a:lnTo>
                                  <a:pt x="227647" y="891730"/>
                                </a:lnTo>
                                <a:lnTo>
                                  <a:pt x="201942" y="886536"/>
                                </a:lnTo>
                                <a:lnTo>
                                  <a:pt x="180949" y="872388"/>
                                </a:lnTo>
                                <a:lnTo>
                                  <a:pt x="166789" y="851395"/>
                                </a:lnTo>
                                <a:lnTo>
                                  <a:pt x="161594" y="825690"/>
                                </a:lnTo>
                                <a:lnTo>
                                  <a:pt x="166789" y="799985"/>
                                </a:lnTo>
                                <a:lnTo>
                                  <a:pt x="180949" y="778992"/>
                                </a:lnTo>
                                <a:lnTo>
                                  <a:pt x="201942" y="764832"/>
                                </a:lnTo>
                                <a:lnTo>
                                  <a:pt x="227647" y="759637"/>
                                </a:lnTo>
                                <a:lnTo>
                                  <a:pt x="253352" y="764832"/>
                                </a:lnTo>
                                <a:lnTo>
                                  <a:pt x="274345" y="778992"/>
                                </a:lnTo>
                                <a:lnTo>
                                  <a:pt x="288493" y="799985"/>
                                </a:lnTo>
                                <a:lnTo>
                                  <a:pt x="293598" y="825271"/>
                                </a:lnTo>
                                <a:lnTo>
                                  <a:pt x="293687" y="825690"/>
                                </a:lnTo>
                                <a:lnTo>
                                  <a:pt x="293687" y="707428"/>
                                </a:lnTo>
                                <a:lnTo>
                                  <a:pt x="286905" y="697001"/>
                                </a:lnTo>
                                <a:lnTo>
                                  <a:pt x="278053" y="677989"/>
                                </a:lnTo>
                                <a:lnTo>
                                  <a:pt x="261950" y="624954"/>
                                </a:lnTo>
                                <a:lnTo>
                                  <a:pt x="248196" y="550379"/>
                                </a:lnTo>
                                <a:lnTo>
                                  <a:pt x="242290" y="504456"/>
                                </a:lnTo>
                                <a:lnTo>
                                  <a:pt x="237096" y="452450"/>
                                </a:lnTo>
                                <a:lnTo>
                                  <a:pt x="232638" y="394144"/>
                                </a:lnTo>
                                <a:lnTo>
                                  <a:pt x="228955" y="329298"/>
                                </a:lnTo>
                                <a:lnTo>
                                  <a:pt x="226098" y="257695"/>
                                </a:lnTo>
                                <a:lnTo>
                                  <a:pt x="224078" y="179095"/>
                                </a:lnTo>
                                <a:lnTo>
                                  <a:pt x="222961" y="93281"/>
                                </a:lnTo>
                                <a:lnTo>
                                  <a:pt x="222758" y="0"/>
                                </a:lnTo>
                                <a:lnTo>
                                  <a:pt x="218897" y="79324"/>
                                </a:lnTo>
                                <a:lnTo>
                                  <a:pt x="215849" y="154635"/>
                                </a:lnTo>
                                <a:lnTo>
                                  <a:pt x="213410" y="225793"/>
                                </a:lnTo>
                                <a:lnTo>
                                  <a:pt x="211378" y="292709"/>
                                </a:lnTo>
                                <a:lnTo>
                                  <a:pt x="209537" y="355231"/>
                                </a:lnTo>
                                <a:lnTo>
                                  <a:pt x="207708" y="413258"/>
                                </a:lnTo>
                                <a:lnTo>
                                  <a:pt x="205663" y="466661"/>
                                </a:lnTo>
                                <a:lnTo>
                                  <a:pt x="203200" y="515302"/>
                                </a:lnTo>
                                <a:lnTo>
                                  <a:pt x="200113" y="559079"/>
                                </a:lnTo>
                                <a:lnTo>
                                  <a:pt x="196215" y="597852"/>
                                </a:lnTo>
                                <a:lnTo>
                                  <a:pt x="185115" y="659942"/>
                                </a:lnTo>
                                <a:lnTo>
                                  <a:pt x="168262" y="700570"/>
                                </a:lnTo>
                                <a:lnTo>
                                  <a:pt x="136423" y="716013"/>
                                </a:lnTo>
                                <a:lnTo>
                                  <a:pt x="110705" y="701954"/>
                                </a:lnTo>
                                <a:lnTo>
                                  <a:pt x="80556" y="674687"/>
                                </a:lnTo>
                                <a:lnTo>
                                  <a:pt x="46482" y="638543"/>
                                </a:lnTo>
                                <a:lnTo>
                                  <a:pt x="67640" y="667613"/>
                                </a:lnTo>
                                <a:lnTo>
                                  <a:pt x="89611" y="699122"/>
                                </a:lnTo>
                                <a:lnTo>
                                  <a:pt x="107569" y="731100"/>
                                </a:lnTo>
                                <a:lnTo>
                                  <a:pt x="116687" y="761568"/>
                                </a:lnTo>
                                <a:lnTo>
                                  <a:pt x="112903" y="787336"/>
                                </a:lnTo>
                                <a:lnTo>
                                  <a:pt x="93954" y="807935"/>
                                </a:lnTo>
                                <a:lnTo>
                                  <a:pt x="57200" y="821270"/>
                                </a:lnTo>
                                <a:lnTo>
                                  <a:pt x="0" y="825271"/>
                                </a:lnTo>
                                <a:lnTo>
                                  <a:pt x="43891" y="830478"/>
                                </a:lnTo>
                                <a:lnTo>
                                  <a:pt x="79006" y="841133"/>
                                </a:lnTo>
                                <a:lnTo>
                                  <a:pt x="103797" y="857288"/>
                                </a:lnTo>
                                <a:lnTo>
                                  <a:pt x="116687" y="879017"/>
                                </a:lnTo>
                                <a:lnTo>
                                  <a:pt x="116725" y="885888"/>
                                </a:lnTo>
                                <a:lnTo>
                                  <a:pt x="116827" y="904011"/>
                                </a:lnTo>
                                <a:lnTo>
                                  <a:pt x="105422" y="933551"/>
                                </a:lnTo>
                                <a:lnTo>
                                  <a:pt x="82626" y="967359"/>
                                </a:lnTo>
                                <a:lnTo>
                                  <a:pt x="48552" y="1005128"/>
                                </a:lnTo>
                                <a:lnTo>
                                  <a:pt x="85369" y="976706"/>
                                </a:lnTo>
                                <a:lnTo>
                                  <a:pt x="118491" y="955281"/>
                                </a:lnTo>
                                <a:lnTo>
                                  <a:pt x="147205" y="943203"/>
                                </a:lnTo>
                                <a:lnTo>
                                  <a:pt x="170840" y="942873"/>
                                </a:lnTo>
                                <a:lnTo>
                                  <a:pt x="194945" y="962177"/>
                                </a:lnTo>
                                <a:lnTo>
                                  <a:pt x="209867" y="998778"/>
                                </a:lnTo>
                                <a:lnTo>
                                  <a:pt x="218401" y="1047737"/>
                                </a:lnTo>
                                <a:lnTo>
                                  <a:pt x="223380" y="1104074"/>
                                </a:lnTo>
                                <a:lnTo>
                                  <a:pt x="233743" y="1058799"/>
                                </a:lnTo>
                                <a:lnTo>
                                  <a:pt x="243586" y="1010272"/>
                                </a:lnTo>
                                <a:lnTo>
                                  <a:pt x="257848" y="966635"/>
                                </a:lnTo>
                                <a:lnTo>
                                  <a:pt x="281457" y="936028"/>
                                </a:lnTo>
                                <a:lnTo>
                                  <a:pt x="318871" y="923417"/>
                                </a:lnTo>
                                <a:lnTo>
                                  <a:pt x="357911" y="927785"/>
                                </a:lnTo>
                                <a:lnTo>
                                  <a:pt x="402945" y="944448"/>
                                </a:lnTo>
                                <a:lnTo>
                                  <a:pt x="458304" y="968692"/>
                                </a:lnTo>
                                <a:lnTo>
                                  <a:pt x="420293" y="940638"/>
                                </a:lnTo>
                                <a:lnTo>
                                  <a:pt x="400177" y="923417"/>
                                </a:lnTo>
                                <a:lnTo>
                                  <a:pt x="388289" y="913231"/>
                                </a:lnTo>
                                <a:lnTo>
                                  <a:pt x="369036" y="891730"/>
                                </a:lnTo>
                                <a:lnTo>
                                  <a:pt x="363804" y="885888"/>
                                </a:lnTo>
                                <a:lnTo>
                                  <a:pt x="348348" y="858037"/>
                                </a:lnTo>
                                <a:lnTo>
                                  <a:pt x="343420" y="829094"/>
                                </a:lnTo>
                                <a:lnTo>
                                  <a:pt x="350532" y="798487"/>
                                </a:lnTo>
                                <a:lnTo>
                                  <a:pt x="371182" y="765657"/>
                                </a:lnTo>
                                <a:lnTo>
                                  <a:pt x="377202" y="759637"/>
                                </a:lnTo>
                                <a:lnTo>
                                  <a:pt x="403440" y="733437"/>
                                </a:lnTo>
                                <a:lnTo>
                                  <a:pt x="406882" y="729996"/>
                                </a:lnTo>
                                <a:lnTo>
                                  <a:pt x="459130" y="690956"/>
                                </a:lnTo>
                                <a:close/>
                              </a:path>
                            </a:pathLst>
                          </a:custGeom>
                          <a:solidFill>
                            <a:srgbClr val="0054A4"/>
                          </a:solidFill>
                        </wps:spPr>
                        <wps:bodyPr wrap="square" lIns="0" tIns="0" rIns="0" bIns="0" rtlCol="0">
                          <a:prstTxWarp prst="textNoShape">
                            <a:avLst/>
                          </a:prstTxWarp>
                          <a:noAutofit/>
                        </wps:bodyPr>
                      </wps:wsp>
                      <wps:wsp>
                        <wps:cNvPr id="15" name="Graphic 15"/>
                        <wps:cNvSpPr/>
                        <wps:spPr>
                          <a:xfrm>
                            <a:off x="66533" y="2114008"/>
                            <a:ext cx="221615" cy="3937635"/>
                          </a:xfrm>
                          <a:custGeom>
                            <a:avLst/>
                            <a:gdLst/>
                            <a:ahLst/>
                            <a:cxnLst/>
                            <a:rect l="l" t="t" r="r" b="b"/>
                            <a:pathLst>
                              <a:path w="221615" h="3937635">
                                <a:moveTo>
                                  <a:pt x="207860" y="3857853"/>
                                </a:moveTo>
                                <a:lnTo>
                                  <a:pt x="191719" y="3857853"/>
                                </a:lnTo>
                                <a:lnTo>
                                  <a:pt x="191719" y="3918280"/>
                                </a:lnTo>
                                <a:lnTo>
                                  <a:pt x="147840" y="3918280"/>
                                </a:lnTo>
                                <a:lnTo>
                                  <a:pt x="147840" y="3870261"/>
                                </a:lnTo>
                                <a:lnTo>
                                  <a:pt x="131508" y="3870261"/>
                                </a:lnTo>
                                <a:lnTo>
                                  <a:pt x="131508" y="3918280"/>
                                </a:lnTo>
                                <a:lnTo>
                                  <a:pt x="92341" y="3918280"/>
                                </a:lnTo>
                                <a:lnTo>
                                  <a:pt x="92341" y="3858628"/>
                                </a:lnTo>
                                <a:lnTo>
                                  <a:pt x="75996" y="3858628"/>
                                </a:lnTo>
                                <a:lnTo>
                                  <a:pt x="75996" y="3937152"/>
                                </a:lnTo>
                                <a:lnTo>
                                  <a:pt x="207860" y="3937152"/>
                                </a:lnTo>
                                <a:lnTo>
                                  <a:pt x="207860" y="3918280"/>
                                </a:lnTo>
                                <a:lnTo>
                                  <a:pt x="207860" y="3857853"/>
                                </a:lnTo>
                                <a:close/>
                              </a:path>
                              <a:path w="221615" h="3937635">
                                <a:moveTo>
                                  <a:pt x="207860" y="3595128"/>
                                </a:moveTo>
                                <a:lnTo>
                                  <a:pt x="152958" y="3634892"/>
                                </a:lnTo>
                                <a:lnTo>
                                  <a:pt x="148996" y="3622065"/>
                                </a:lnTo>
                                <a:lnTo>
                                  <a:pt x="148958" y="3621925"/>
                                </a:lnTo>
                                <a:lnTo>
                                  <a:pt x="147586" y="3619931"/>
                                </a:lnTo>
                                <a:lnTo>
                                  <a:pt x="141490" y="3611067"/>
                                </a:lnTo>
                                <a:lnTo>
                                  <a:pt x="138391" y="3609009"/>
                                </a:lnTo>
                                <a:lnTo>
                                  <a:pt x="138391" y="3648062"/>
                                </a:lnTo>
                                <a:lnTo>
                                  <a:pt x="138391" y="3669906"/>
                                </a:lnTo>
                                <a:lnTo>
                                  <a:pt x="92532" y="3669906"/>
                                </a:lnTo>
                                <a:lnTo>
                                  <a:pt x="92532" y="3650234"/>
                                </a:lnTo>
                                <a:lnTo>
                                  <a:pt x="93433" y="3637686"/>
                                </a:lnTo>
                                <a:lnTo>
                                  <a:pt x="96812" y="3628148"/>
                                </a:lnTo>
                                <a:lnTo>
                                  <a:pt x="103657" y="3622065"/>
                                </a:lnTo>
                                <a:lnTo>
                                  <a:pt x="114960" y="3619931"/>
                                </a:lnTo>
                                <a:lnTo>
                                  <a:pt x="125666" y="3621925"/>
                                </a:lnTo>
                                <a:lnTo>
                                  <a:pt x="125298" y="3621925"/>
                                </a:lnTo>
                                <a:lnTo>
                                  <a:pt x="132511" y="3627348"/>
                                </a:lnTo>
                                <a:lnTo>
                                  <a:pt x="136918" y="3636187"/>
                                </a:lnTo>
                                <a:lnTo>
                                  <a:pt x="138391" y="3648062"/>
                                </a:lnTo>
                                <a:lnTo>
                                  <a:pt x="138391" y="3609009"/>
                                </a:lnTo>
                                <a:lnTo>
                                  <a:pt x="130251" y="3603599"/>
                                </a:lnTo>
                                <a:lnTo>
                                  <a:pt x="114960" y="3600831"/>
                                </a:lnTo>
                                <a:lnTo>
                                  <a:pt x="98145" y="3603599"/>
                                </a:lnTo>
                                <a:lnTo>
                                  <a:pt x="98285" y="3603599"/>
                                </a:lnTo>
                                <a:lnTo>
                                  <a:pt x="86106" y="3611867"/>
                                </a:lnTo>
                                <a:lnTo>
                                  <a:pt x="78562" y="3625812"/>
                                </a:lnTo>
                                <a:lnTo>
                                  <a:pt x="75996" y="3645497"/>
                                </a:lnTo>
                                <a:lnTo>
                                  <a:pt x="75996" y="3688804"/>
                                </a:lnTo>
                                <a:lnTo>
                                  <a:pt x="207860" y="3688804"/>
                                </a:lnTo>
                                <a:lnTo>
                                  <a:pt x="207860" y="3669906"/>
                                </a:lnTo>
                                <a:lnTo>
                                  <a:pt x="154724" y="3669906"/>
                                </a:lnTo>
                                <a:lnTo>
                                  <a:pt x="154724" y="3656139"/>
                                </a:lnTo>
                                <a:lnTo>
                                  <a:pt x="185229" y="3634892"/>
                                </a:lnTo>
                                <a:lnTo>
                                  <a:pt x="207860" y="3619131"/>
                                </a:lnTo>
                                <a:lnTo>
                                  <a:pt x="207860" y="3595128"/>
                                </a:lnTo>
                                <a:close/>
                              </a:path>
                              <a:path w="221615" h="3937635">
                                <a:moveTo>
                                  <a:pt x="207860" y="3405619"/>
                                </a:moveTo>
                                <a:lnTo>
                                  <a:pt x="156895" y="3405619"/>
                                </a:lnTo>
                                <a:lnTo>
                                  <a:pt x="156895" y="3383965"/>
                                </a:lnTo>
                                <a:lnTo>
                                  <a:pt x="154698" y="3366338"/>
                                </a:lnTo>
                                <a:lnTo>
                                  <a:pt x="149720" y="3355619"/>
                                </a:lnTo>
                                <a:lnTo>
                                  <a:pt x="147637" y="3351161"/>
                                </a:lnTo>
                                <a:lnTo>
                                  <a:pt x="140563" y="3345230"/>
                                </a:lnTo>
                                <a:lnTo>
                                  <a:pt x="140563" y="3383965"/>
                                </a:lnTo>
                                <a:lnTo>
                                  <a:pt x="140563" y="3405619"/>
                                </a:lnTo>
                                <a:lnTo>
                                  <a:pt x="92532" y="3405619"/>
                                </a:lnTo>
                                <a:lnTo>
                                  <a:pt x="92532" y="3386518"/>
                                </a:lnTo>
                                <a:lnTo>
                                  <a:pt x="93497" y="3374136"/>
                                </a:lnTo>
                                <a:lnTo>
                                  <a:pt x="97078" y="3364357"/>
                                </a:lnTo>
                                <a:lnTo>
                                  <a:pt x="104228" y="3357930"/>
                                </a:lnTo>
                                <a:lnTo>
                                  <a:pt x="115951" y="3355619"/>
                                </a:lnTo>
                                <a:lnTo>
                                  <a:pt x="126441" y="3357588"/>
                                </a:lnTo>
                                <a:lnTo>
                                  <a:pt x="134162" y="3363226"/>
                                </a:lnTo>
                                <a:lnTo>
                                  <a:pt x="138925" y="3372142"/>
                                </a:lnTo>
                                <a:lnTo>
                                  <a:pt x="140563" y="3383965"/>
                                </a:lnTo>
                                <a:lnTo>
                                  <a:pt x="140563" y="3345230"/>
                                </a:lnTo>
                                <a:lnTo>
                                  <a:pt x="134975" y="3340531"/>
                                </a:lnTo>
                                <a:lnTo>
                                  <a:pt x="115951" y="3336531"/>
                                </a:lnTo>
                                <a:lnTo>
                                  <a:pt x="99161" y="3339376"/>
                                </a:lnTo>
                                <a:lnTo>
                                  <a:pt x="86601" y="3347897"/>
                                </a:lnTo>
                                <a:lnTo>
                                  <a:pt x="78727" y="3362109"/>
                                </a:lnTo>
                                <a:lnTo>
                                  <a:pt x="75996" y="3381997"/>
                                </a:lnTo>
                                <a:lnTo>
                                  <a:pt x="75996" y="3424517"/>
                                </a:lnTo>
                                <a:lnTo>
                                  <a:pt x="207860" y="3424517"/>
                                </a:lnTo>
                                <a:lnTo>
                                  <a:pt x="207860" y="3405619"/>
                                </a:lnTo>
                                <a:close/>
                              </a:path>
                              <a:path w="221615" h="3937635">
                                <a:moveTo>
                                  <a:pt x="207860" y="3229673"/>
                                </a:moveTo>
                                <a:lnTo>
                                  <a:pt x="191719" y="3229673"/>
                                </a:lnTo>
                                <a:lnTo>
                                  <a:pt x="191719" y="3290100"/>
                                </a:lnTo>
                                <a:lnTo>
                                  <a:pt x="147840" y="3290100"/>
                                </a:lnTo>
                                <a:lnTo>
                                  <a:pt x="147840" y="3242081"/>
                                </a:lnTo>
                                <a:lnTo>
                                  <a:pt x="131508" y="3242081"/>
                                </a:lnTo>
                                <a:lnTo>
                                  <a:pt x="131508" y="3290100"/>
                                </a:lnTo>
                                <a:lnTo>
                                  <a:pt x="92341" y="3290100"/>
                                </a:lnTo>
                                <a:lnTo>
                                  <a:pt x="92341" y="3230448"/>
                                </a:lnTo>
                                <a:lnTo>
                                  <a:pt x="75996" y="3230448"/>
                                </a:lnTo>
                                <a:lnTo>
                                  <a:pt x="75996" y="3308972"/>
                                </a:lnTo>
                                <a:lnTo>
                                  <a:pt x="207860" y="3308972"/>
                                </a:lnTo>
                                <a:lnTo>
                                  <a:pt x="207860" y="3290100"/>
                                </a:lnTo>
                                <a:lnTo>
                                  <a:pt x="207860" y="3229673"/>
                                </a:lnTo>
                                <a:close/>
                              </a:path>
                              <a:path w="221615" h="3937635">
                                <a:moveTo>
                                  <a:pt x="207860" y="3094266"/>
                                </a:moveTo>
                                <a:lnTo>
                                  <a:pt x="156895" y="3112605"/>
                                </a:lnTo>
                                <a:lnTo>
                                  <a:pt x="156895" y="3133052"/>
                                </a:lnTo>
                                <a:lnTo>
                                  <a:pt x="156895" y="3172409"/>
                                </a:lnTo>
                                <a:lnTo>
                                  <a:pt x="98628" y="3152737"/>
                                </a:lnTo>
                                <a:lnTo>
                                  <a:pt x="156895" y="3133052"/>
                                </a:lnTo>
                                <a:lnTo>
                                  <a:pt x="156895" y="3112605"/>
                                </a:lnTo>
                                <a:lnTo>
                                  <a:pt x="75412" y="3141903"/>
                                </a:lnTo>
                                <a:lnTo>
                                  <a:pt x="75412" y="3162566"/>
                                </a:lnTo>
                                <a:lnTo>
                                  <a:pt x="207860" y="3210598"/>
                                </a:lnTo>
                                <a:lnTo>
                                  <a:pt x="207860" y="3190125"/>
                                </a:lnTo>
                                <a:lnTo>
                                  <a:pt x="171856" y="3178111"/>
                                </a:lnTo>
                                <a:lnTo>
                                  <a:pt x="171856" y="3172409"/>
                                </a:lnTo>
                                <a:lnTo>
                                  <a:pt x="171856" y="3133052"/>
                                </a:lnTo>
                                <a:lnTo>
                                  <a:pt x="171856" y="3127349"/>
                                </a:lnTo>
                                <a:lnTo>
                                  <a:pt x="207860" y="3115132"/>
                                </a:lnTo>
                                <a:lnTo>
                                  <a:pt x="207860" y="3094266"/>
                                </a:lnTo>
                                <a:close/>
                              </a:path>
                              <a:path w="221615" h="3937635">
                                <a:moveTo>
                                  <a:pt x="207860" y="2967939"/>
                                </a:moveTo>
                                <a:lnTo>
                                  <a:pt x="75996" y="2967939"/>
                                </a:lnTo>
                                <a:lnTo>
                                  <a:pt x="75996" y="2986811"/>
                                </a:lnTo>
                                <a:lnTo>
                                  <a:pt x="175590" y="2986811"/>
                                </a:lnTo>
                                <a:lnTo>
                                  <a:pt x="75996" y="3050590"/>
                                </a:lnTo>
                                <a:lnTo>
                                  <a:pt x="75996" y="3071266"/>
                                </a:lnTo>
                                <a:lnTo>
                                  <a:pt x="207860" y="3071266"/>
                                </a:lnTo>
                                <a:lnTo>
                                  <a:pt x="207860" y="3052368"/>
                                </a:lnTo>
                                <a:lnTo>
                                  <a:pt x="108877" y="3052368"/>
                                </a:lnTo>
                                <a:lnTo>
                                  <a:pt x="207860" y="2988792"/>
                                </a:lnTo>
                                <a:lnTo>
                                  <a:pt x="207860" y="2967939"/>
                                </a:lnTo>
                                <a:close/>
                              </a:path>
                              <a:path w="221615" h="3937635">
                                <a:moveTo>
                                  <a:pt x="207860" y="2442870"/>
                                </a:moveTo>
                                <a:lnTo>
                                  <a:pt x="152958" y="2482634"/>
                                </a:lnTo>
                                <a:lnTo>
                                  <a:pt x="148996" y="2469794"/>
                                </a:lnTo>
                                <a:lnTo>
                                  <a:pt x="147574" y="2467660"/>
                                </a:lnTo>
                                <a:lnTo>
                                  <a:pt x="141490" y="2458809"/>
                                </a:lnTo>
                                <a:lnTo>
                                  <a:pt x="138391" y="2456764"/>
                                </a:lnTo>
                                <a:lnTo>
                                  <a:pt x="138391" y="2495829"/>
                                </a:lnTo>
                                <a:lnTo>
                                  <a:pt x="138391" y="2517660"/>
                                </a:lnTo>
                                <a:lnTo>
                                  <a:pt x="92532" y="2517660"/>
                                </a:lnTo>
                                <a:lnTo>
                                  <a:pt x="92532" y="2497988"/>
                                </a:lnTo>
                                <a:lnTo>
                                  <a:pt x="93433" y="2485440"/>
                                </a:lnTo>
                                <a:lnTo>
                                  <a:pt x="96812" y="2475890"/>
                                </a:lnTo>
                                <a:lnTo>
                                  <a:pt x="103657" y="2469794"/>
                                </a:lnTo>
                                <a:lnTo>
                                  <a:pt x="114960" y="2467660"/>
                                </a:lnTo>
                                <a:lnTo>
                                  <a:pt x="126390" y="2469794"/>
                                </a:lnTo>
                                <a:lnTo>
                                  <a:pt x="125488" y="2469794"/>
                                </a:lnTo>
                                <a:lnTo>
                                  <a:pt x="132511" y="2475103"/>
                                </a:lnTo>
                                <a:lnTo>
                                  <a:pt x="136918" y="2483955"/>
                                </a:lnTo>
                                <a:lnTo>
                                  <a:pt x="138391" y="2495829"/>
                                </a:lnTo>
                                <a:lnTo>
                                  <a:pt x="138391" y="2456764"/>
                                </a:lnTo>
                                <a:lnTo>
                                  <a:pt x="130251" y="2451354"/>
                                </a:lnTo>
                                <a:lnTo>
                                  <a:pt x="114960" y="2448572"/>
                                </a:lnTo>
                                <a:lnTo>
                                  <a:pt x="98158" y="2451354"/>
                                </a:lnTo>
                                <a:lnTo>
                                  <a:pt x="98285" y="2451354"/>
                                </a:lnTo>
                                <a:lnTo>
                                  <a:pt x="86106" y="2459621"/>
                                </a:lnTo>
                                <a:lnTo>
                                  <a:pt x="78562" y="2473579"/>
                                </a:lnTo>
                                <a:lnTo>
                                  <a:pt x="75996" y="2493276"/>
                                </a:lnTo>
                                <a:lnTo>
                                  <a:pt x="75996" y="2536558"/>
                                </a:lnTo>
                                <a:lnTo>
                                  <a:pt x="207860" y="2536558"/>
                                </a:lnTo>
                                <a:lnTo>
                                  <a:pt x="207860" y="2517660"/>
                                </a:lnTo>
                                <a:lnTo>
                                  <a:pt x="154724" y="2517660"/>
                                </a:lnTo>
                                <a:lnTo>
                                  <a:pt x="154724" y="2503894"/>
                                </a:lnTo>
                                <a:lnTo>
                                  <a:pt x="185242" y="2482634"/>
                                </a:lnTo>
                                <a:lnTo>
                                  <a:pt x="207860" y="2466886"/>
                                </a:lnTo>
                                <a:lnTo>
                                  <a:pt x="207860" y="2442870"/>
                                </a:lnTo>
                                <a:close/>
                              </a:path>
                              <a:path w="221615" h="3937635">
                                <a:moveTo>
                                  <a:pt x="207860" y="2311412"/>
                                </a:moveTo>
                                <a:lnTo>
                                  <a:pt x="75996" y="2311412"/>
                                </a:lnTo>
                                <a:lnTo>
                                  <a:pt x="75996" y="2330310"/>
                                </a:lnTo>
                                <a:lnTo>
                                  <a:pt x="175590" y="2330310"/>
                                </a:lnTo>
                                <a:lnTo>
                                  <a:pt x="75996" y="2394077"/>
                                </a:lnTo>
                                <a:lnTo>
                                  <a:pt x="75996" y="2414740"/>
                                </a:lnTo>
                                <a:lnTo>
                                  <a:pt x="207860" y="2414740"/>
                                </a:lnTo>
                                <a:lnTo>
                                  <a:pt x="207860" y="2395842"/>
                                </a:lnTo>
                                <a:lnTo>
                                  <a:pt x="108877" y="2395842"/>
                                </a:lnTo>
                                <a:lnTo>
                                  <a:pt x="207860" y="2332266"/>
                                </a:lnTo>
                                <a:lnTo>
                                  <a:pt x="207860" y="2311412"/>
                                </a:lnTo>
                                <a:close/>
                              </a:path>
                              <a:path w="221615" h="3937635">
                                <a:moveTo>
                                  <a:pt x="207860" y="2172106"/>
                                </a:moveTo>
                                <a:lnTo>
                                  <a:pt x="156895" y="2190432"/>
                                </a:lnTo>
                                <a:lnTo>
                                  <a:pt x="156895" y="2210854"/>
                                </a:lnTo>
                                <a:lnTo>
                                  <a:pt x="156895" y="2250236"/>
                                </a:lnTo>
                                <a:lnTo>
                                  <a:pt x="98628" y="2230539"/>
                                </a:lnTo>
                                <a:lnTo>
                                  <a:pt x="156895" y="2210854"/>
                                </a:lnTo>
                                <a:lnTo>
                                  <a:pt x="156895" y="2190432"/>
                                </a:lnTo>
                                <a:lnTo>
                                  <a:pt x="75412" y="2219706"/>
                                </a:lnTo>
                                <a:lnTo>
                                  <a:pt x="75412" y="2240381"/>
                                </a:lnTo>
                                <a:lnTo>
                                  <a:pt x="207860" y="2288387"/>
                                </a:lnTo>
                                <a:lnTo>
                                  <a:pt x="207860" y="2267953"/>
                                </a:lnTo>
                                <a:lnTo>
                                  <a:pt x="171856" y="2255926"/>
                                </a:lnTo>
                                <a:lnTo>
                                  <a:pt x="171856" y="2250236"/>
                                </a:lnTo>
                                <a:lnTo>
                                  <a:pt x="171856" y="2210854"/>
                                </a:lnTo>
                                <a:lnTo>
                                  <a:pt x="171856" y="2205151"/>
                                </a:lnTo>
                                <a:lnTo>
                                  <a:pt x="207860" y="2192934"/>
                                </a:lnTo>
                                <a:lnTo>
                                  <a:pt x="207860" y="2172106"/>
                                </a:lnTo>
                                <a:close/>
                              </a:path>
                              <a:path w="221615" h="3937635">
                                <a:moveTo>
                                  <a:pt x="207860" y="2071916"/>
                                </a:moveTo>
                                <a:lnTo>
                                  <a:pt x="191719" y="2071916"/>
                                </a:lnTo>
                                <a:lnTo>
                                  <a:pt x="191719" y="2130183"/>
                                </a:lnTo>
                                <a:lnTo>
                                  <a:pt x="75996" y="2130183"/>
                                </a:lnTo>
                                <a:lnTo>
                                  <a:pt x="75996" y="2149068"/>
                                </a:lnTo>
                                <a:lnTo>
                                  <a:pt x="207860" y="2149068"/>
                                </a:lnTo>
                                <a:lnTo>
                                  <a:pt x="207860" y="2071916"/>
                                </a:lnTo>
                                <a:close/>
                              </a:path>
                              <a:path w="221615" h="3937635">
                                <a:moveTo>
                                  <a:pt x="207860" y="1841080"/>
                                </a:moveTo>
                                <a:lnTo>
                                  <a:pt x="147840" y="1841080"/>
                                </a:lnTo>
                                <a:lnTo>
                                  <a:pt x="147840" y="1793036"/>
                                </a:lnTo>
                                <a:lnTo>
                                  <a:pt x="131508" y="1793036"/>
                                </a:lnTo>
                                <a:lnTo>
                                  <a:pt x="131508" y="1841080"/>
                                </a:lnTo>
                                <a:lnTo>
                                  <a:pt x="92341" y="1841080"/>
                                </a:lnTo>
                                <a:lnTo>
                                  <a:pt x="92341" y="1781454"/>
                                </a:lnTo>
                                <a:lnTo>
                                  <a:pt x="75996" y="1781454"/>
                                </a:lnTo>
                                <a:lnTo>
                                  <a:pt x="75996" y="1859965"/>
                                </a:lnTo>
                                <a:lnTo>
                                  <a:pt x="207860" y="1859965"/>
                                </a:lnTo>
                                <a:lnTo>
                                  <a:pt x="207860" y="1841080"/>
                                </a:lnTo>
                                <a:close/>
                              </a:path>
                              <a:path w="221615" h="3937635">
                                <a:moveTo>
                                  <a:pt x="209829" y="3775189"/>
                                </a:moveTo>
                                <a:lnTo>
                                  <a:pt x="206349" y="3753015"/>
                                </a:lnTo>
                                <a:lnTo>
                                  <a:pt x="196278" y="3736860"/>
                                </a:lnTo>
                                <a:lnTo>
                                  <a:pt x="180200" y="3726980"/>
                                </a:lnTo>
                                <a:lnTo>
                                  <a:pt x="158673" y="3723627"/>
                                </a:lnTo>
                                <a:lnTo>
                                  <a:pt x="75996" y="3723627"/>
                                </a:lnTo>
                                <a:lnTo>
                                  <a:pt x="75996" y="3742715"/>
                                </a:lnTo>
                                <a:lnTo>
                                  <a:pt x="157099" y="3742715"/>
                                </a:lnTo>
                                <a:lnTo>
                                  <a:pt x="173418" y="3744417"/>
                                </a:lnTo>
                                <a:lnTo>
                                  <a:pt x="184962" y="3750665"/>
                                </a:lnTo>
                                <a:lnTo>
                                  <a:pt x="191820" y="3761016"/>
                                </a:lnTo>
                                <a:lnTo>
                                  <a:pt x="194094" y="3775011"/>
                                </a:lnTo>
                                <a:lnTo>
                                  <a:pt x="191795" y="3789857"/>
                                </a:lnTo>
                                <a:lnTo>
                                  <a:pt x="184886" y="3800068"/>
                                </a:lnTo>
                                <a:lnTo>
                                  <a:pt x="173342" y="3805974"/>
                                </a:lnTo>
                                <a:lnTo>
                                  <a:pt x="157099" y="3807866"/>
                                </a:lnTo>
                                <a:lnTo>
                                  <a:pt x="75996" y="3807866"/>
                                </a:lnTo>
                                <a:lnTo>
                                  <a:pt x="75996" y="3826967"/>
                                </a:lnTo>
                                <a:lnTo>
                                  <a:pt x="158673" y="3826967"/>
                                </a:lnTo>
                                <a:lnTo>
                                  <a:pt x="180200" y="3823614"/>
                                </a:lnTo>
                                <a:lnTo>
                                  <a:pt x="196278" y="3813695"/>
                                </a:lnTo>
                                <a:lnTo>
                                  <a:pt x="206349" y="3797477"/>
                                </a:lnTo>
                                <a:lnTo>
                                  <a:pt x="209829" y="3775189"/>
                                </a:lnTo>
                                <a:close/>
                              </a:path>
                              <a:path w="221615" h="3937635">
                                <a:moveTo>
                                  <a:pt x="209829" y="3516998"/>
                                </a:moveTo>
                                <a:lnTo>
                                  <a:pt x="205117" y="3489198"/>
                                </a:lnTo>
                                <a:lnTo>
                                  <a:pt x="194703" y="3474682"/>
                                </a:lnTo>
                                <a:lnTo>
                                  <a:pt x="193497" y="3473005"/>
                                </a:lnTo>
                                <a:lnTo>
                                  <a:pt x="193497" y="3515029"/>
                                </a:lnTo>
                                <a:lnTo>
                                  <a:pt x="190144" y="3533508"/>
                                </a:lnTo>
                                <a:lnTo>
                                  <a:pt x="180428" y="3545382"/>
                                </a:lnTo>
                                <a:lnTo>
                                  <a:pt x="164858" y="3551720"/>
                                </a:lnTo>
                                <a:lnTo>
                                  <a:pt x="143903" y="3553599"/>
                                </a:lnTo>
                                <a:lnTo>
                                  <a:pt x="120865" y="3551415"/>
                                </a:lnTo>
                                <a:lnTo>
                                  <a:pt x="104165" y="3544405"/>
                                </a:lnTo>
                                <a:lnTo>
                                  <a:pt x="93992" y="3531857"/>
                                </a:lnTo>
                                <a:lnTo>
                                  <a:pt x="90563" y="3513061"/>
                                </a:lnTo>
                                <a:lnTo>
                                  <a:pt x="93700" y="3494684"/>
                                </a:lnTo>
                                <a:lnTo>
                                  <a:pt x="102958" y="3482873"/>
                                </a:lnTo>
                                <a:lnTo>
                                  <a:pt x="118122" y="3476548"/>
                                </a:lnTo>
                                <a:lnTo>
                                  <a:pt x="138976" y="3474682"/>
                                </a:lnTo>
                                <a:lnTo>
                                  <a:pt x="162445" y="3476802"/>
                                </a:lnTo>
                                <a:lnTo>
                                  <a:pt x="179527" y="3483711"/>
                                </a:lnTo>
                                <a:lnTo>
                                  <a:pt x="189953" y="3496183"/>
                                </a:lnTo>
                                <a:lnTo>
                                  <a:pt x="193497" y="3515029"/>
                                </a:lnTo>
                                <a:lnTo>
                                  <a:pt x="193497" y="3473005"/>
                                </a:lnTo>
                                <a:lnTo>
                                  <a:pt x="191376" y="3470046"/>
                                </a:lnTo>
                                <a:lnTo>
                                  <a:pt x="169151" y="3458972"/>
                                </a:lnTo>
                                <a:lnTo>
                                  <a:pt x="138976" y="3455403"/>
                                </a:lnTo>
                                <a:lnTo>
                                  <a:pt x="109728" y="3459200"/>
                                </a:lnTo>
                                <a:lnTo>
                                  <a:pt x="89522" y="3470237"/>
                                </a:lnTo>
                                <a:lnTo>
                                  <a:pt x="77812" y="3488029"/>
                                </a:lnTo>
                                <a:lnTo>
                                  <a:pt x="74028" y="3512083"/>
                                </a:lnTo>
                                <a:lnTo>
                                  <a:pt x="78574" y="3539934"/>
                                </a:lnTo>
                                <a:lnTo>
                                  <a:pt x="91986" y="3558806"/>
                                </a:lnTo>
                                <a:lnTo>
                                  <a:pt x="113880" y="3569512"/>
                                </a:lnTo>
                                <a:lnTo>
                                  <a:pt x="143903" y="3572903"/>
                                </a:lnTo>
                                <a:lnTo>
                                  <a:pt x="173304" y="3569233"/>
                                </a:lnTo>
                                <a:lnTo>
                                  <a:pt x="193840" y="3558451"/>
                                </a:lnTo>
                                <a:lnTo>
                                  <a:pt x="197180" y="3553599"/>
                                </a:lnTo>
                                <a:lnTo>
                                  <a:pt x="205892" y="3540925"/>
                                </a:lnTo>
                                <a:lnTo>
                                  <a:pt x="209829" y="3516998"/>
                                </a:lnTo>
                                <a:close/>
                              </a:path>
                              <a:path w="221615" h="3937635">
                                <a:moveTo>
                                  <a:pt x="209829" y="2878594"/>
                                </a:moveTo>
                                <a:lnTo>
                                  <a:pt x="208495" y="2867876"/>
                                </a:lnTo>
                                <a:lnTo>
                                  <a:pt x="204152" y="2859252"/>
                                </a:lnTo>
                                <a:lnTo>
                                  <a:pt x="196303" y="2853512"/>
                                </a:lnTo>
                                <a:lnTo>
                                  <a:pt x="184442" y="2851429"/>
                                </a:lnTo>
                                <a:lnTo>
                                  <a:pt x="75996" y="2851429"/>
                                </a:lnTo>
                                <a:lnTo>
                                  <a:pt x="75996" y="2870327"/>
                                </a:lnTo>
                                <a:lnTo>
                                  <a:pt x="192519" y="2870327"/>
                                </a:lnTo>
                                <a:lnTo>
                                  <a:pt x="194475" y="2877032"/>
                                </a:lnTo>
                                <a:lnTo>
                                  <a:pt x="194589" y="2885681"/>
                                </a:lnTo>
                                <a:lnTo>
                                  <a:pt x="194678" y="2886862"/>
                                </a:lnTo>
                                <a:lnTo>
                                  <a:pt x="192913" y="2896298"/>
                                </a:lnTo>
                                <a:lnTo>
                                  <a:pt x="207683" y="2897886"/>
                                </a:lnTo>
                                <a:lnTo>
                                  <a:pt x="208661" y="2891790"/>
                                </a:lnTo>
                                <a:lnTo>
                                  <a:pt x="209829" y="2885681"/>
                                </a:lnTo>
                                <a:lnTo>
                                  <a:pt x="209829" y="2878594"/>
                                </a:lnTo>
                                <a:close/>
                              </a:path>
                              <a:path w="221615" h="3937635">
                                <a:moveTo>
                                  <a:pt x="209829" y="2765234"/>
                                </a:moveTo>
                                <a:lnTo>
                                  <a:pt x="205117" y="2737421"/>
                                </a:lnTo>
                                <a:lnTo>
                                  <a:pt x="194716" y="2722918"/>
                                </a:lnTo>
                                <a:lnTo>
                                  <a:pt x="193497" y="2721229"/>
                                </a:lnTo>
                                <a:lnTo>
                                  <a:pt x="193497" y="2763278"/>
                                </a:lnTo>
                                <a:lnTo>
                                  <a:pt x="190144" y="2781757"/>
                                </a:lnTo>
                                <a:lnTo>
                                  <a:pt x="180428" y="2793631"/>
                                </a:lnTo>
                                <a:lnTo>
                                  <a:pt x="164858" y="2799969"/>
                                </a:lnTo>
                                <a:lnTo>
                                  <a:pt x="143903" y="2801848"/>
                                </a:lnTo>
                                <a:lnTo>
                                  <a:pt x="120865" y="2799664"/>
                                </a:lnTo>
                                <a:lnTo>
                                  <a:pt x="104165" y="2792641"/>
                                </a:lnTo>
                                <a:lnTo>
                                  <a:pt x="93992" y="2780080"/>
                                </a:lnTo>
                                <a:lnTo>
                                  <a:pt x="90563" y="2761284"/>
                                </a:lnTo>
                                <a:lnTo>
                                  <a:pt x="93700" y="2742920"/>
                                </a:lnTo>
                                <a:lnTo>
                                  <a:pt x="102958" y="2731109"/>
                                </a:lnTo>
                                <a:lnTo>
                                  <a:pt x="118122" y="2724785"/>
                                </a:lnTo>
                                <a:lnTo>
                                  <a:pt x="138976" y="2722918"/>
                                </a:lnTo>
                                <a:lnTo>
                                  <a:pt x="162445" y="2725039"/>
                                </a:lnTo>
                                <a:lnTo>
                                  <a:pt x="179527" y="2731947"/>
                                </a:lnTo>
                                <a:lnTo>
                                  <a:pt x="189953" y="2744432"/>
                                </a:lnTo>
                                <a:lnTo>
                                  <a:pt x="193497" y="2763278"/>
                                </a:lnTo>
                                <a:lnTo>
                                  <a:pt x="193497" y="2721229"/>
                                </a:lnTo>
                                <a:lnTo>
                                  <a:pt x="191376" y="2718257"/>
                                </a:lnTo>
                                <a:lnTo>
                                  <a:pt x="169151" y="2707195"/>
                                </a:lnTo>
                                <a:lnTo>
                                  <a:pt x="138976" y="2703626"/>
                                </a:lnTo>
                                <a:lnTo>
                                  <a:pt x="109728" y="2707424"/>
                                </a:lnTo>
                                <a:lnTo>
                                  <a:pt x="89522" y="2718460"/>
                                </a:lnTo>
                                <a:lnTo>
                                  <a:pt x="77812" y="2736265"/>
                                </a:lnTo>
                                <a:lnTo>
                                  <a:pt x="74028" y="2760319"/>
                                </a:lnTo>
                                <a:lnTo>
                                  <a:pt x="78574" y="2788170"/>
                                </a:lnTo>
                                <a:lnTo>
                                  <a:pt x="91986" y="2807030"/>
                                </a:lnTo>
                                <a:lnTo>
                                  <a:pt x="113880" y="2817749"/>
                                </a:lnTo>
                                <a:lnTo>
                                  <a:pt x="143903" y="2821140"/>
                                </a:lnTo>
                                <a:lnTo>
                                  <a:pt x="173304" y="2817469"/>
                                </a:lnTo>
                                <a:lnTo>
                                  <a:pt x="193840" y="2806687"/>
                                </a:lnTo>
                                <a:lnTo>
                                  <a:pt x="197167" y="2801848"/>
                                </a:lnTo>
                                <a:lnTo>
                                  <a:pt x="205892" y="2789161"/>
                                </a:lnTo>
                                <a:lnTo>
                                  <a:pt x="209829" y="2765234"/>
                                </a:lnTo>
                                <a:close/>
                              </a:path>
                              <a:path w="221615" h="3937635">
                                <a:moveTo>
                                  <a:pt x="209829" y="2622956"/>
                                </a:moveTo>
                                <a:lnTo>
                                  <a:pt x="206349" y="2600782"/>
                                </a:lnTo>
                                <a:lnTo>
                                  <a:pt x="196278" y="2584615"/>
                                </a:lnTo>
                                <a:lnTo>
                                  <a:pt x="180200" y="2574734"/>
                                </a:lnTo>
                                <a:lnTo>
                                  <a:pt x="158673" y="2571381"/>
                                </a:lnTo>
                                <a:lnTo>
                                  <a:pt x="75996" y="2571381"/>
                                </a:lnTo>
                                <a:lnTo>
                                  <a:pt x="75996" y="2590457"/>
                                </a:lnTo>
                                <a:lnTo>
                                  <a:pt x="157099" y="2590457"/>
                                </a:lnTo>
                                <a:lnTo>
                                  <a:pt x="173418" y="2592159"/>
                                </a:lnTo>
                                <a:lnTo>
                                  <a:pt x="184962" y="2598420"/>
                                </a:lnTo>
                                <a:lnTo>
                                  <a:pt x="191820" y="2608770"/>
                                </a:lnTo>
                                <a:lnTo>
                                  <a:pt x="194094" y="2622753"/>
                                </a:lnTo>
                                <a:lnTo>
                                  <a:pt x="191795" y="2637599"/>
                                </a:lnTo>
                                <a:lnTo>
                                  <a:pt x="184886" y="2647823"/>
                                </a:lnTo>
                                <a:lnTo>
                                  <a:pt x="173342" y="2653728"/>
                                </a:lnTo>
                                <a:lnTo>
                                  <a:pt x="157099" y="2655620"/>
                                </a:lnTo>
                                <a:lnTo>
                                  <a:pt x="75996" y="2655620"/>
                                </a:lnTo>
                                <a:lnTo>
                                  <a:pt x="75996" y="2674709"/>
                                </a:lnTo>
                                <a:lnTo>
                                  <a:pt x="158673" y="2674709"/>
                                </a:lnTo>
                                <a:lnTo>
                                  <a:pt x="180200" y="2671356"/>
                                </a:lnTo>
                                <a:lnTo>
                                  <a:pt x="196278" y="2661450"/>
                                </a:lnTo>
                                <a:lnTo>
                                  <a:pt x="206349" y="2645245"/>
                                </a:lnTo>
                                <a:lnTo>
                                  <a:pt x="209829" y="2622956"/>
                                </a:lnTo>
                                <a:close/>
                              </a:path>
                              <a:path w="221615" h="3937635">
                                <a:moveTo>
                                  <a:pt x="209829" y="1952459"/>
                                </a:moveTo>
                                <a:lnTo>
                                  <a:pt x="205117" y="1924646"/>
                                </a:lnTo>
                                <a:lnTo>
                                  <a:pt x="194741" y="1910168"/>
                                </a:lnTo>
                                <a:lnTo>
                                  <a:pt x="193497" y="1908441"/>
                                </a:lnTo>
                                <a:lnTo>
                                  <a:pt x="193497" y="1950491"/>
                                </a:lnTo>
                                <a:lnTo>
                                  <a:pt x="190144" y="1968982"/>
                                </a:lnTo>
                                <a:lnTo>
                                  <a:pt x="180428" y="1980857"/>
                                </a:lnTo>
                                <a:lnTo>
                                  <a:pt x="164858" y="1987194"/>
                                </a:lnTo>
                                <a:lnTo>
                                  <a:pt x="143903" y="1989074"/>
                                </a:lnTo>
                                <a:lnTo>
                                  <a:pt x="120865" y="1986889"/>
                                </a:lnTo>
                                <a:lnTo>
                                  <a:pt x="104165" y="1979879"/>
                                </a:lnTo>
                                <a:lnTo>
                                  <a:pt x="93992" y="1967331"/>
                                </a:lnTo>
                                <a:lnTo>
                                  <a:pt x="90563" y="1948535"/>
                                </a:lnTo>
                                <a:lnTo>
                                  <a:pt x="93700" y="1930158"/>
                                </a:lnTo>
                                <a:lnTo>
                                  <a:pt x="102958" y="1918347"/>
                                </a:lnTo>
                                <a:lnTo>
                                  <a:pt x="118122" y="1912035"/>
                                </a:lnTo>
                                <a:lnTo>
                                  <a:pt x="138976" y="1910168"/>
                                </a:lnTo>
                                <a:lnTo>
                                  <a:pt x="162445" y="1912289"/>
                                </a:lnTo>
                                <a:lnTo>
                                  <a:pt x="179527" y="1919185"/>
                                </a:lnTo>
                                <a:lnTo>
                                  <a:pt x="189953" y="1931657"/>
                                </a:lnTo>
                                <a:lnTo>
                                  <a:pt x="193497" y="1950491"/>
                                </a:lnTo>
                                <a:lnTo>
                                  <a:pt x="193497" y="1908441"/>
                                </a:lnTo>
                                <a:lnTo>
                                  <a:pt x="191376" y="1905482"/>
                                </a:lnTo>
                                <a:lnTo>
                                  <a:pt x="169151" y="1894408"/>
                                </a:lnTo>
                                <a:lnTo>
                                  <a:pt x="138976" y="1890839"/>
                                </a:lnTo>
                                <a:lnTo>
                                  <a:pt x="109728" y="1894636"/>
                                </a:lnTo>
                                <a:lnTo>
                                  <a:pt x="89522" y="1905685"/>
                                </a:lnTo>
                                <a:lnTo>
                                  <a:pt x="77812" y="1923491"/>
                                </a:lnTo>
                                <a:lnTo>
                                  <a:pt x="74028" y="1947545"/>
                                </a:lnTo>
                                <a:lnTo>
                                  <a:pt x="78574" y="1975396"/>
                                </a:lnTo>
                                <a:lnTo>
                                  <a:pt x="91986" y="1994268"/>
                                </a:lnTo>
                                <a:lnTo>
                                  <a:pt x="113880" y="2004974"/>
                                </a:lnTo>
                                <a:lnTo>
                                  <a:pt x="143903" y="2008365"/>
                                </a:lnTo>
                                <a:lnTo>
                                  <a:pt x="173304" y="2004695"/>
                                </a:lnTo>
                                <a:lnTo>
                                  <a:pt x="193840" y="1993912"/>
                                </a:lnTo>
                                <a:lnTo>
                                  <a:pt x="197167" y="1989074"/>
                                </a:lnTo>
                                <a:lnTo>
                                  <a:pt x="205892" y="1976386"/>
                                </a:lnTo>
                                <a:lnTo>
                                  <a:pt x="209829" y="1952459"/>
                                </a:lnTo>
                                <a:close/>
                              </a:path>
                              <a:path w="221615" h="3937635">
                                <a:moveTo>
                                  <a:pt x="218160" y="1541932"/>
                                </a:moveTo>
                                <a:lnTo>
                                  <a:pt x="3200" y="1541932"/>
                                </a:lnTo>
                                <a:lnTo>
                                  <a:pt x="3200" y="1565363"/>
                                </a:lnTo>
                                <a:lnTo>
                                  <a:pt x="179654" y="1565363"/>
                                </a:lnTo>
                                <a:lnTo>
                                  <a:pt x="3200" y="1677644"/>
                                </a:lnTo>
                                <a:lnTo>
                                  <a:pt x="3200" y="1704911"/>
                                </a:lnTo>
                                <a:lnTo>
                                  <a:pt x="218160" y="1704911"/>
                                </a:lnTo>
                                <a:lnTo>
                                  <a:pt x="218160" y="1681492"/>
                                </a:lnTo>
                                <a:lnTo>
                                  <a:pt x="41706" y="1681492"/>
                                </a:lnTo>
                                <a:lnTo>
                                  <a:pt x="218160" y="1569224"/>
                                </a:lnTo>
                                <a:lnTo>
                                  <a:pt x="218160" y="1541932"/>
                                </a:lnTo>
                                <a:close/>
                              </a:path>
                              <a:path w="221615" h="3937635">
                                <a:moveTo>
                                  <a:pt x="218160" y="1365478"/>
                                </a:moveTo>
                                <a:lnTo>
                                  <a:pt x="197637" y="1365478"/>
                                </a:lnTo>
                                <a:lnTo>
                                  <a:pt x="197637" y="1465897"/>
                                </a:lnTo>
                                <a:lnTo>
                                  <a:pt x="117106" y="1465897"/>
                                </a:lnTo>
                                <a:lnTo>
                                  <a:pt x="117106" y="1385684"/>
                                </a:lnTo>
                                <a:lnTo>
                                  <a:pt x="96253" y="1385684"/>
                                </a:lnTo>
                                <a:lnTo>
                                  <a:pt x="96253" y="1465897"/>
                                </a:lnTo>
                                <a:lnTo>
                                  <a:pt x="23749" y="1465897"/>
                                </a:lnTo>
                                <a:lnTo>
                                  <a:pt x="23749" y="1366761"/>
                                </a:lnTo>
                                <a:lnTo>
                                  <a:pt x="3200" y="1366761"/>
                                </a:lnTo>
                                <a:lnTo>
                                  <a:pt x="3200" y="1489303"/>
                                </a:lnTo>
                                <a:lnTo>
                                  <a:pt x="218160" y="1489303"/>
                                </a:lnTo>
                                <a:lnTo>
                                  <a:pt x="218160" y="1465897"/>
                                </a:lnTo>
                                <a:lnTo>
                                  <a:pt x="218160" y="1365478"/>
                                </a:lnTo>
                                <a:close/>
                              </a:path>
                              <a:path w="221615" h="3937635">
                                <a:moveTo>
                                  <a:pt x="218160" y="962837"/>
                                </a:moveTo>
                                <a:lnTo>
                                  <a:pt x="128333" y="1032141"/>
                                </a:lnTo>
                                <a:lnTo>
                                  <a:pt x="122262" y="1009853"/>
                                </a:lnTo>
                                <a:lnTo>
                                  <a:pt x="122174" y="1009510"/>
                                </a:lnTo>
                                <a:lnTo>
                                  <a:pt x="113766" y="996226"/>
                                </a:lnTo>
                                <a:lnTo>
                                  <a:pt x="110045" y="990358"/>
                                </a:lnTo>
                                <a:lnTo>
                                  <a:pt x="109080" y="989672"/>
                                </a:lnTo>
                                <a:lnTo>
                                  <a:pt x="109080" y="1047534"/>
                                </a:lnTo>
                                <a:lnTo>
                                  <a:pt x="109080" y="1086688"/>
                                </a:lnTo>
                                <a:lnTo>
                                  <a:pt x="24066" y="1086688"/>
                                </a:lnTo>
                                <a:lnTo>
                                  <a:pt x="24066" y="1050747"/>
                                </a:lnTo>
                                <a:lnTo>
                                  <a:pt x="25895" y="1028560"/>
                                </a:lnTo>
                                <a:lnTo>
                                  <a:pt x="32410" y="1011339"/>
                                </a:lnTo>
                                <a:lnTo>
                                  <a:pt x="45186" y="1000188"/>
                                </a:lnTo>
                                <a:lnTo>
                                  <a:pt x="65773" y="996226"/>
                                </a:lnTo>
                                <a:lnTo>
                                  <a:pt x="84048" y="999731"/>
                                </a:lnTo>
                                <a:lnTo>
                                  <a:pt x="97663" y="1009853"/>
                                </a:lnTo>
                                <a:lnTo>
                                  <a:pt x="106159" y="1025982"/>
                                </a:lnTo>
                                <a:lnTo>
                                  <a:pt x="109080" y="1047534"/>
                                </a:lnTo>
                                <a:lnTo>
                                  <a:pt x="109080" y="989672"/>
                                </a:lnTo>
                                <a:lnTo>
                                  <a:pt x="91427" y="977099"/>
                                </a:lnTo>
                                <a:lnTo>
                                  <a:pt x="65773" y="972146"/>
                                </a:lnTo>
                                <a:lnTo>
                                  <a:pt x="39090" y="976668"/>
                                </a:lnTo>
                                <a:lnTo>
                                  <a:pt x="19456" y="990206"/>
                                </a:lnTo>
                                <a:lnTo>
                                  <a:pt x="7340" y="1012761"/>
                                </a:lnTo>
                                <a:lnTo>
                                  <a:pt x="3200" y="1044333"/>
                                </a:lnTo>
                                <a:lnTo>
                                  <a:pt x="3200" y="1110094"/>
                                </a:lnTo>
                                <a:lnTo>
                                  <a:pt x="218160" y="1110094"/>
                                </a:lnTo>
                                <a:lnTo>
                                  <a:pt x="218160" y="1086688"/>
                                </a:lnTo>
                                <a:lnTo>
                                  <a:pt x="129946" y="1086688"/>
                                </a:lnTo>
                                <a:lnTo>
                                  <a:pt x="129946" y="1059713"/>
                                </a:lnTo>
                                <a:lnTo>
                                  <a:pt x="166573" y="1032141"/>
                                </a:lnTo>
                                <a:lnTo>
                                  <a:pt x="218160" y="993305"/>
                                </a:lnTo>
                                <a:lnTo>
                                  <a:pt x="218160" y="962837"/>
                                </a:lnTo>
                                <a:close/>
                              </a:path>
                              <a:path w="221615" h="3937635">
                                <a:moveTo>
                                  <a:pt x="218160" y="584250"/>
                                </a:moveTo>
                                <a:lnTo>
                                  <a:pt x="197637" y="584250"/>
                                </a:lnTo>
                                <a:lnTo>
                                  <a:pt x="197637" y="681456"/>
                                </a:lnTo>
                                <a:lnTo>
                                  <a:pt x="3200" y="681456"/>
                                </a:lnTo>
                                <a:lnTo>
                                  <a:pt x="3200" y="704875"/>
                                </a:lnTo>
                                <a:lnTo>
                                  <a:pt x="218160" y="704875"/>
                                </a:lnTo>
                                <a:lnTo>
                                  <a:pt x="218160" y="584250"/>
                                </a:lnTo>
                                <a:close/>
                              </a:path>
                              <a:path w="221615" h="3937635">
                                <a:moveTo>
                                  <a:pt x="218160" y="73494"/>
                                </a:moveTo>
                                <a:lnTo>
                                  <a:pt x="136994" y="73494"/>
                                </a:lnTo>
                                <a:lnTo>
                                  <a:pt x="3200" y="0"/>
                                </a:lnTo>
                                <a:lnTo>
                                  <a:pt x="3200" y="25704"/>
                                </a:lnTo>
                                <a:lnTo>
                                  <a:pt x="113258" y="84709"/>
                                </a:lnTo>
                                <a:lnTo>
                                  <a:pt x="3200" y="142481"/>
                                </a:lnTo>
                                <a:lnTo>
                                  <a:pt x="3200" y="169710"/>
                                </a:lnTo>
                                <a:lnTo>
                                  <a:pt x="136994" y="96913"/>
                                </a:lnTo>
                                <a:lnTo>
                                  <a:pt x="218160" y="96913"/>
                                </a:lnTo>
                                <a:lnTo>
                                  <a:pt x="218160" y="73494"/>
                                </a:lnTo>
                                <a:close/>
                              </a:path>
                              <a:path w="221615" h="3937635">
                                <a:moveTo>
                                  <a:pt x="221373" y="1241005"/>
                                </a:moveTo>
                                <a:lnTo>
                                  <a:pt x="215696" y="1206487"/>
                                </a:lnTo>
                                <a:lnTo>
                                  <a:pt x="199275" y="1180896"/>
                                </a:lnTo>
                                <a:lnTo>
                                  <a:pt x="173050" y="1164971"/>
                                </a:lnTo>
                                <a:lnTo>
                                  <a:pt x="137947" y="1159497"/>
                                </a:lnTo>
                                <a:lnTo>
                                  <a:pt x="3200" y="1159497"/>
                                </a:lnTo>
                                <a:lnTo>
                                  <a:pt x="3200" y="1183246"/>
                                </a:lnTo>
                                <a:lnTo>
                                  <a:pt x="137947" y="1183246"/>
                                </a:lnTo>
                                <a:lnTo>
                                  <a:pt x="164833" y="1186637"/>
                                </a:lnTo>
                                <a:lnTo>
                                  <a:pt x="184556" y="1197089"/>
                                </a:lnTo>
                                <a:lnTo>
                                  <a:pt x="196697" y="1215059"/>
                                </a:lnTo>
                                <a:lnTo>
                                  <a:pt x="200837" y="1241005"/>
                                </a:lnTo>
                                <a:lnTo>
                                  <a:pt x="196697" y="1266939"/>
                                </a:lnTo>
                                <a:lnTo>
                                  <a:pt x="184556" y="1284897"/>
                                </a:lnTo>
                                <a:lnTo>
                                  <a:pt x="164833" y="1295349"/>
                                </a:lnTo>
                                <a:lnTo>
                                  <a:pt x="137947" y="1298727"/>
                                </a:lnTo>
                                <a:lnTo>
                                  <a:pt x="3200" y="1298727"/>
                                </a:lnTo>
                                <a:lnTo>
                                  <a:pt x="3200" y="1322476"/>
                                </a:lnTo>
                                <a:lnTo>
                                  <a:pt x="137947" y="1322476"/>
                                </a:lnTo>
                                <a:lnTo>
                                  <a:pt x="173050" y="1317015"/>
                                </a:lnTo>
                                <a:lnTo>
                                  <a:pt x="199275" y="1301115"/>
                                </a:lnTo>
                                <a:lnTo>
                                  <a:pt x="215696" y="1275524"/>
                                </a:lnTo>
                                <a:lnTo>
                                  <a:pt x="221373" y="1241005"/>
                                </a:lnTo>
                                <a:close/>
                              </a:path>
                              <a:path w="221615" h="3937635">
                                <a:moveTo>
                                  <a:pt x="221373" y="845743"/>
                                </a:moveTo>
                                <a:lnTo>
                                  <a:pt x="213702" y="800811"/>
                                </a:lnTo>
                                <a:lnTo>
                                  <a:pt x="200507" y="782955"/>
                                </a:lnTo>
                                <a:lnTo>
                                  <a:pt x="200507" y="842518"/>
                                </a:lnTo>
                                <a:lnTo>
                                  <a:pt x="194144" y="875525"/>
                                </a:lnTo>
                                <a:lnTo>
                                  <a:pt x="176326" y="896188"/>
                                </a:lnTo>
                                <a:lnTo>
                                  <a:pt x="148945" y="906856"/>
                                </a:lnTo>
                                <a:lnTo>
                                  <a:pt x="113880" y="909891"/>
                                </a:lnTo>
                                <a:lnTo>
                                  <a:pt x="75399" y="906221"/>
                                </a:lnTo>
                                <a:lnTo>
                                  <a:pt x="46088" y="894232"/>
                                </a:lnTo>
                                <a:lnTo>
                                  <a:pt x="27406" y="872413"/>
                                </a:lnTo>
                                <a:lnTo>
                                  <a:pt x="20853" y="839317"/>
                                </a:lnTo>
                                <a:lnTo>
                                  <a:pt x="26924" y="806323"/>
                                </a:lnTo>
                                <a:lnTo>
                                  <a:pt x="44119" y="785660"/>
                                </a:lnTo>
                                <a:lnTo>
                                  <a:pt x="70942" y="774966"/>
                                </a:lnTo>
                                <a:lnTo>
                                  <a:pt x="105879" y="771918"/>
                                </a:lnTo>
                                <a:lnTo>
                                  <a:pt x="145021" y="775512"/>
                                </a:lnTo>
                                <a:lnTo>
                                  <a:pt x="174853" y="787374"/>
                                </a:lnTo>
                                <a:lnTo>
                                  <a:pt x="193840" y="809155"/>
                                </a:lnTo>
                                <a:lnTo>
                                  <a:pt x="200507" y="842518"/>
                                </a:lnTo>
                                <a:lnTo>
                                  <a:pt x="200507" y="782955"/>
                                </a:lnTo>
                                <a:lnTo>
                                  <a:pt x="192366" y="771918"/>
                                </a:lnTo>
                                <a:lnTo>
                                  <a:pt x="191300" y="770470"/>
                                </a:lnTo>
                                <a:lnTo>
                                  <a:pt x="155054" y="753300"/>
                                </a:lnTo>
                                <a:lnTo>
                                  <a:pt x="105879" y="747890"/>
                                </a:lnTo>
                                <a:lnTo>
                                  <a:pt x="58204" y="753681"/>
                                </a:lnTo>
                                <a:lnTo>
                                  <a:pt x="6172" y="798918"/>
                                </a:lnTo>
                                <a:lnTo>
                                  <a:pt x="0" y="837717"/>
                                </a:lnTo>
                                <a:lnTo>
                                  <a:pt x="7429" y="882675"/>
                                </a:lnTo>
                                <a:lnTo>
                                  <a:pt x="29273" y="912431"/>
                                </a:lnTo>
                                <a:lnTo>
                                  <a:pt x="64973" y="928890"/>
                                </a:lnTo>
                                <a:lnTo>
                                  <a:pt x="113880" y="933945"/>
                                </a:lnTo>
                                <a:lnTo>
                                  <a:pt x="161810" y="928420"/>
                                </a:lnTo>
                                <a:lnTo>
                                  <a:pt x="195300" y="911860"/>
                                </a:lnTo>
                                <a:lnTo>
                                  <a:pt x="196710" y="909891"/>
                                </a:lnTo>
                                <a:lnTo>
                                  <a:pt x="214960" y="884288"/>
                                </a:lnTo>
                                <a:lnTo>
                                  <a:pt x="221373" y="845743"/>
                                </a:lnTo>
                                <a:close/>
                              </a:path>
                              <a:path w="221615" h="3937635">
                                <a:moveTo>
                                  <a:pt x="221373" y="486714"/>
                                </a:moveTo>
                                <a:lnTo>
                                  <a:pt x="213702" y="441794"/>
                                </a:lnTo>
                                <a:lnTo>
                                  <a:pt x="200507" y="423926"/>
                                </a:lnTo>
                                <a:lnTo>
                                  <a:pt x="200507" y="483514"/>
                                </a:lnTo>
                                <a:lnTo>
                                  <a:pt x="194144" y="516509"/>
                                </a:lnTo>
                                <a:lnTo>
                                  <a:pt x="176326" y="537171"/>
                                </a:lnTo>
                                <a:lnTo>
                                  <a:pt x="148945" y="547852"/>
                                </a:lnTo>
                                <a:lnTo>
                                  <a:pt x="113880" y="550887"/>
                                </a:lnTo>
                                <a:lnTo>
                                  <a:pt x="75399" y="547217"/>
                                </a:lnTo>
                                <a:lnTo>
                                  <a:pt x="46088" y="535216"/>
                                </a:lnTo>
                                <a:lnTo>
                                  <a:pt x="27406" y="513410"/>
                                </a:lnTo>
                                <a:lnTo>
                                  <a:pt x="20853" y="480301"/>
                                </a:lnTo>
                                <a:lnTo>
                                  <a:pt x="26924" y="447306"/>
                                </a:lnTo>
                                <a:lnTo>
                                  <a:pt x="44119" y="426643"/>
                                </a:lnTo>
                                <a:lnTo>
                                  <a:pt x="70942" y="415975"/>
                                </a:lnTo>
                                <a:lnTo>
                                  <a:pt x="105879" y="412927"/>
                                </a:lnTo>
                                <a:lnTo>
                                  <a:pt x="145021" y="416521"/>
                                </a:lnTo>
                                <a:lnTo>
                                  <a:pt x="174853" y="428371"/>
                                </a:lnTo>
                                <a:lnTo>
                                  <a:pt x="193840" y="450164"/>
                                </a:lnTo>
                                <a:lnTo>
                                  <a:pt x="200507" y="483514"/>
                                </a:lnTo>
                                <a:lnTo>
                                  <a:pt x="200507" y="423926"/>
                                </a:lnTo>
                                <a:lnTo>
                                  <a:pt x="192392" y="412927"/>
                                </a:lnTo>
                                <a:lnTo>
                                  <a:pt x="191300" y="411454"/>
                                </a:lnTo>
                                <a:lnTo>
                                  <a:pt x="155054" y="394271"/>
                                </a:lnTo>
                                <a:lnTo>
                                  <a:pt x="105879" y="388861"/>
                                </a:lnTo>
                                <a:lnTo>
                                  <a:pt x="58204" y="394639"/>
                                </a:lnTo>
                                <a:lnTo>
                                  <a:pt x="25273" y="411759"/>
                                </a:lnTo>
                                <a:lnTo>
                                  <a:pt x="6172" y="439889"/>
                                </a:lnTo>
                                <a:lnTo>
                                  <a:pt x="0" y="478688"/>
                                </a:lnTo>
                                <a:lnTo>
                                  <a:pt x="7429" y="523659"/>
                                </a:lnTo>
                                <a:lnTo>
                                  <a:pt x="29273" y="553415"/>
                                </a:lnTo>
                                <a:lnTo>
                                  <a:pt x="64973" y="569887"/>
                                </a:lnTo>
                                <a:lnTo>
                                  <a:pt x="113880" y="574954"/>
                                </a:lnTo>
                                <a:lnTo>
                                  <a:pt x="161810" y="569429"/>
                                </a:lnTo>
                                <a:lnTo>
                                  <a:pt x="195300" y="552856"/>
                                </a:lnTo>
                                <a:lnTo>
                                  <a:pt x="196710" y="550887"/>
                                </a:lnTo>
                                <a:lnTo>
                                  <a:pt x="214960" y="525272"/>
                                </a:lnTo>
                                <a:lnTo>
                                  <a:pt x="221373" y="486714"/>
                                </a:lnTo>
                                <a:close/>
                              </a:path>
                              <a:path w="221615" h="3937635">
                                <a:moveTo>
                                  <a:pt x="221373" y="262458"/>
                                </a:moveTo>
                                <a:lnTo>
                                  <a:pt x="219913" y="243928"/>
                                </a:lnTo>
                                <a:lnTo>
                                  <a:pt x="219887" y="243509"/>
                                </a:lnTo>
                                <a:lnTo>
                                  <a:pt x="215925" y="224955"/>
                                </a:lnTo>
                                <a:lnTo>
                                  <a:pt x="210273" y="207911"/>
                                </a:lnTo>
                                <a:lnTo>
                                  <a:pt x="203720" y="193497"/>
                                </a:lnTo>
                                <a:lnTo>
                                  <a:pt x="121920" y="193497"/>
                                </a:lnTo>
                                <a:lnTo>
                                  <a:pt x="121920" y="216890"/>
                                </a:lnTo>
                                <a:lnTo>
                                  <a:pt x="192811" y="216890"/>
                                </a:lnTo>
                                <a:lnTo>
                                  <a:pt x="195910" y="228447"/>
                                </a:lnTo>
                                <a:lnTo>
                                  <a:pt x="198348" y="239903"/>
                                </a:lnTo>
                                <a:lnTo>
                                  <a:pt x="199936" y="250444"/>
                                </a:lnTo>
                                <a:lnTo>
                                  <a:pt x="200494" y="258940"/>
                                </a:lnTo>
                                <a:lnTo>
                                  <a:pt x="200507" y="259257"/>
                                </a:lnTo>
                                <a:lnTo>
                                  <a:pt x="193459" y="293281"/>
                                </a:lnTo>
                                <a:lnTo>
                                  <a:pt x="193408" y="293547"/>
                                </a:lnTo>
                                <a:lnTo>
                                  <a:pt x="174205" y="315810"/>
                                </a:lnTo>
                                <a:lnTo>
                                  <a:pt x="146113" y="327837"/>
                                </a:lnTo>
                                <a:lnTo>
                                  <a:pt x="112293" y="331444"/>
                                </a:lnTo>
                                <a:lnTo>
                                  <a:pt x="76873" y="327837"/>
                                </a:lnTo>
                                <a:lnTo>
                                  <a:pt x="76479" y="327837"/>
                                </a:lnTo>
                                <a:lnTo>
                                  <a:pt x="47320" y="315645"/>
                                </a:lnTo>
                                <a:lnTo>
                                  <a:pt x="27927" y="293281"/>
                                </a:lnTo>
                                <a:lnTo>
                                  <a:pt x="20929" y="259257"/>
                                </a:lnTo>
                                <a:lnTo>
                                  <a:pt x="20853" y="258940"/>
                                </a:lnTo>
                                <a:lnTo>
                                  <a:pt x="21539" y="243928"/>
                                </a:lnTo>
                                <a:lnTo>
                                  <a:pt x="21590" y="242697"/>
                                </a:lnTo>
                                <a:lnTo>
                                  <a:pt x="23545" y="228447"/>
                                </a:lnTo>
                                <a:lnTo>
                                  <a:pt x="23622" y="227926"/>
                                </a:lnTo>
                                <a:lnTo>
                                  <a:pt x="26682" y="215023"/>
                                </a:lnTo>
                                <a:lnTo>
                                  <a:pt x="30480" y="204368"/>
                                </a:lnTo>
                                <a:lnTo>
                                  <a:pt x="11226" y="196354"/>
                                </a:lnTo>
                                <a:lnTo>
                                  <a:pt x="6235" y="210451"/>
                                </a:lnTo>
                                <a:lnTo>
                                  <a:pt x="2730" y="226771"/>
                                </a:lnTo>
                                <a:lnTo>
                                  <a:pt x="825" y="242697"/>
                                </a:lnTo>
                                <a:lnTo>
                                  <a:pt x="723" y="243509"/>
                                </a:lnTo>
                                <a:lnTo>
                                  <a:pt x="673" y="243928"/>
                                </a:lnTo>
                                <a:lnTo>
                                  <a:pt x="76" y="258940"/>
                                </a:lnTo>
                                <a:lnTo>
                                  <a:pt x="0" y="260553"/>
                                </a:lnTo>
                                <a:lnTo>
                                  <a:pt x="8890" y="305981"/>
                                </a:lnTo>
                                <a:lnTo>
                                  <a:pt x="33058" y="335216"/>
                                </a:lnTo>
                                <a:lnTo>
                                  <a:pt x="68770" y="350862"/>
                                </a:lnTo>
                                <a:lnTo>
                                  <a:pt x="112293" y="355498"/>
                                </a:lnTo>
                                <a:lnTo>
                                  <a:pt x="154114" y="350393"/>
                                </a:lnTo>
                                <a:lnTo>
                                  <a:pt x="188849" y="334124"/>
                                </a:lnTo>
                                <a:lnTo>
                                  <a:pt x="191058" y="331444"/>
                                </a:lnTo>
                                <a:lnTo>
                                  <a:pt x="212585" y="305282"/>
                                </a:lnTo>
                                <a:lnTo>
                                  <a:pt x="221373" y="262458"/>
                                </a:lnTo>
                                <a:close/>
                              </a:path>
                            </a:pathLst>
                          </a:custGeom>
                          <a:solidFill>
                            <a:srgbClr val="00529F"/>
                          </a:solidFill>
                        </wps:spPr>
                        <wps:bodyPr wrap="square" lIns="0" tIns="0" rIns="0" bIns="0" rtlCol="0">
                          <a:prstTxWarp prst="textNoShape">
                            <a:avLst/>
                          </a:prstTxWarp>
                          <a:noAutofit/>
                        </wps:bodyPr>
                      </wps:wsp>
                      <pic:pic>
                        <pic:nvPicPr>
                          <pic:cNvPr id="16" name="Image 16"/>
                          <pic:cNvPicPr/>
                        </pic:nvPicPr>
                        <pic:blipFill>
                          <a:blip r:embed="rId7" cstate="print"/>
                          <a:stretch>
                            <a:fillRect/>
                          </a:stretch>
                        </pic:blipFill>
                        <pic:spPr>
                          <a:xfrm>
                            <a:off x="393957" y="2123234"/>
                            <a:ext cx="66522" cy="3954767"/>
                          </a:xfrm>
                          <a:prstGeom prst="rect">
                            <a:avLst/>
                          </a:prstGeom>
                        </pic:spPr>
                      </pic:pic>
                    </wpg:wgp>
                  </a:graphicData>
                </a:graphic>
              </wp:anchor>
            </w:drawing>
          </mc:Choice>
          <mc:Fallback>
            <w:pict>
              <v:group style="position:absolute;margin-left:22.53417pt;margin-top:24.165579pt;width:42.05pt;height:725.3pt;mso-position-horizontal-relative:page;mso-position-vertical-relative:page;z-index:15730176" id="docshapegroup12" coordorigin="451,483" coordsize="841,14506">
                <v:shape style="position:absolute;left:450;top:483;width:841;height:14506" type="#_x0000_t75" id="docshape13" stroked="false">
                  <v:imagedata r:id="rId6" o:title=""/>
                </v:shape>
                <v:shape style="position:absolute;left:507;top:10192;width:724;height:1739" id="docshape14" coordorigin="508,10192" coordsize="724,1739" path="m626,11610l583,11610,583,11574,564,11574,564,11610,542,11610,542,11565,524,11565,524,11632,626,11632,626,11610xm628,11329l525,11329,525,11351,589,11351,525,11392,525,11415,628,11415,628,11393,565,11393,628,11352,628,11329xm774,11212l772,11197,766,11186,756,11178,743,11176,732,11178,723,11184,717,11194,712,11206,708,11216,705,11225,690,11225,687,11218,687,11204,689,11193,693,11184,674,11179,671,11187,669,11198,669,11209,670,11224,676,11236,685,11245,698,11248,711,11245,719,11238,725,11227,730,11215,734,11204,738,11198,751,11198,756,11204,756,11223,754,11234,750,11244,767,11249,771,11240,774,11225,774,11212xm799,11749l780,11749,780,11794,755,11794,755,11758,737,11758,737,11794,714,11794,714,11749,696,11749,696,11815,799,11815,799,11749xm1231,11281l1162,11314,1099,11340,1042,11347,990,11328,981,11320,974,11313,970,11307,970,11493,962,11533,940,11566,907,11589,866,11597,826,11589,793,11566,770,11533,762,11493,770,11452,793,11419,826,11397,866,11389,907,11397,940,11419,962,11452,970,11492,970,11493,970,11307,959,11290,946,11260,932,11222,920,11177,909,11122,899,11059,889,10987,881,10905,874,10813,868,10711,864,10598,861,10474,859,10339,858,10192,852,10317,848,10436,844,10548,841,10653,838,10752,835,10843,832,10927,828,11004,823,11073,817,11134,809,11187,799,11232,787,11268,773,11296,755,11315,722,11320,682,11298,635,11255,581,11198,614,11244,649,11293,677,11344,691,11392,685,11432,656,11465,598,11486,508,11492,577,11500,632,11517,671,11543,691,11577,691,11588,692,11616,674,11663,638,11716,584,11775,642,11731,694,11697,739,11678,777,11677,815,11708,838,11765,852,11842,859,11931,876,11860,891,11783,914,11715,943,11677,951,11667,1010,11647,1071,11654,1142,11680,1229,11718,1170,11674,1138,11647,1119,11631,1089,11597,1081,11588,1056,11544,1048,11498,1060,11450,1092,11398,1102,11389,1143,11347,1148,11342,1231,11281xe" filled="true" fillcolor="#0054a4" stroked="false">
                  <v:path arrowok="t"/>
                  <v:fill type="solid"/>
                </v:shape>
                <v:shape style="position:absolute;left:555;top:3812;width:349;height:6201" id="docshape15" coordorigin="555,3812" coordsize="349,6201" path="m883,9888l857,9888,857,9983,788,9983,788,9907,763,9907,763,9983,701,9983,701,9889,675,9889,675,10013,883,10013,883,9983,883,9888xm883,9474l796,9537,790,9516,790,9516,788,9513,778,9499,773,9496,773,9557,773,9592,701,9592,701,9561,703,9541,708,9526,719,9516,737,9513,753,9516,753,9516,764,9525,771,9539,773,9557,773,9496,761,9487,737,9483,710,9487,710,9487,691,9500,679,9522,675,9553,675,9622,883,9622,883,9592,799,9592,799,9570,847,9537,883,9512,883,9474xm883,9176l803,9176,803,9142,799,9114,791,9097,788,9090,777,9081,777,9142,777,9176,701,9176,701,9146,703,9126,708,9111,720,9101,738,9097,755,9100,767,9109,774,9123,777,9142,777,9081,768,9073,738,9067,712,9071,692,9085,679,9107,675,9138,675,9205,883,9205,883,9176xm883,8899l857,8899,857,8994,788,8994,788,8918,763,8918,763,8994,701,8994,701,8900,675,8900,675,9023,883,9023,883,8994,883,8899xm883,8685l803,8714,803,8746,803,8808,711,8777,803,8746,803,8714,674,8760,674,8793,883,8869,883,8836,826,8817,826,8808,826,8746,826,8737,883,8718,883,8685xm883,8486l675,8486,675,8516,832,8516,675,8617,675,8649,883,8649,883,8619,727,8619,883,8519,883,8486xm883,7659l796,7722,790,7702,788,7699,778,7685,773,7681,773,7743,773,7777,701,7777,701,7746,703,7727,708,7711,719,7702,737,7699,755,7702,753,7702,764,7710,771,7724,773,7743,773,7681,761,7673,737,7668,710,7673,710,7673,691,7686,679,7708,675,7739,675,7807,883,7807,883,7777,799,7777,799,7756,847,7722,883,7697,883,7659xm883,7452l675,7452,675,7482,832,7482,675,7583,675,7615,883,7615,883,7585,727,7585,883,7485,883,7452xm883,7233l803,7262,803,7294,803,7356,711,7325,803,7294,803,7262,674,7308,674,7341,883,7416,883,7384,826,7365,826,7356,826,7294,826,7285,883,7266,883,7233xm883,7075l857,7075,857,7167,675,7167,675,7197,883,7197,883,7075xm883,6712l788,6712,788,6636,763,6636,763,6712,701,6712,701,6618,675,6618,675,6742,883,6742,883,6712xm886,9758l880,9723,865,9697,839,9682,805,9676,675,9676,675,9706,803,9706,829,9709,847,9719,858,9735,861,9757,858,9781,847,9797,828,9806,803,9809,675,9809,675,9839,805,9839,839,9834,865,9818,880,9793,886,9758xm886,9351l878,9307,862,9284,860,9282,860,9348,855,9377,840,9396,815,9406,782,9409,746,9405,720,9394,703,9374,698,9345,703,9316,718,9297,741,9287,774,9284,811,9288,838,9299,855,9318,860,9348,860,9282,857,9277,822,9260,774,9254,728,9260,696,9277,678,9305,672,9343,679,9387,700,9417,735,9434,782,9439,828,9433,861,9416,866,9409,880,9389,886,9351xm886,8346l884,8329,877,8315,865,8306,846,8303,675,8303,675,8333,859,8333,862,8343,862,8357,862,8359,859,8374,883,8376,884,8366,886,8357,886,8346xm886,8167l878,8123,862,8101,860,8098,860,8164,855,8193,840,8212,815,8222,782,8225,746,8221,720,8210,703,8191,698,8161,703,8132,718,8113,741,8103,774,8101,811,8104,838,8115,855,8134,860,8164,860,8098,857,8093,822,8076,774,8070,728,8076,696,8093,678,8122,672,8159,679,8203,700,8233,735,8250,782,8255,828,8249,861,8232,866,8225,880,8205,886,8167xm886,7943l880,7908,865,7883,839,7867,805,7862,675,7862,675,7892,803,7892,829,7895,847,7904,858,7921,861,7943,858,7966,847,7982,828,7992,803,7995,675,7995,675,8025,805,8025,839,8019,865,8004,880,7978,886,7943xm886,6887l878,6843,862,6821,860,6818,860,6884,855,6913,840,6932,815,6942,782,6945,746,6941,720,6930,703,6911,698,6881,703,6852,718,6833,741,6824,774,6821,811,6824,838,6835,855,6854,860,6884,860,6818,857,6813,822,6796,774,6790,728,6796,696,6814,678,6842,672,6879,679,6923,700,6953,735,6970,782,6975,828,6969,861,6952,866,6945,880,6925,886,6887xm899,6241l561,6241,561,6278,838,6278,561,6454,561,6497,899,6497,899,6460,621,6460,899,6284,899,6241xm899,5963l867,5963,867,6121,740,6121,740,5995,707,5995,707,6121,593,6121,593,5965,561,5965,561,6158,899,6158,899,6121,899,5963xm899,5329l758,5438,748,5403,748,5402,735,5381,729,5372,727,5371,727,5462,727,5524,593,5524,593,5467,596,5432,607,5405,627,5388,659,5381,688,5387,709,5403,723,5428,727,5462,727,5371,699,5351,659,5343,617,5351,586,5372,567,5407,561,5457,561,5561,899,5561,899,5524,760,5524,760,5481,818,5438,899,5377,899,5329xm899,4733l867,4733,867,4886,561,4886,561,4922,899,4922,899,4733xm899,3928l771,3928,561,3812,561,3853,734,3946,561,4037,561,4080,771,3965,899,3965,899,3928xm904,5767l895,5712,869,5672,828,5647,773,5638,561,5638,561,5676,773,5676,815,5681,846,5698,865,5726,872,5767,865,5808,846,5836,815,5852,773,5858,561,5858,561,5895,773,5895,828,5886,869,5861,895,5821,904,5767xm904,5144l892,5074,871,5045,871,5139,861,5191,833,5224,790,5241,735,5245,674,5240,628,5221,599,5186,588,5134,598,5082,625,5050,667,5033,722,5028,784,5034,831,5052,861,5087,871,5139,871,5045,858,5028,857,5026,800,4999,722,4990,647,4999,595,5026,565,5071,555,5132,567,5202,602,5249,658,5275,735,5283,810,5275,863,5248,865,5245,894,5205,904,5144xm904,4579l892,4508,871,4480,871,4574,861,4626,833,4658,790,4675,735,4680,674,4674,628,4655,599,4621,588,4569,598,4517,625,4484,667,4468,722,4463,784,4468,831,4487,861,4521,871,4574,871,4480,858,4463,857,4460,800,4433,722,4425,647,4434,595,4461,565,4505,555,4566,567,4637,602,4684,658,4710,735,4718,810,4709,863,4683,865,4680,894,4640,904,4579xm904,4226l902,4197,902,4196,896,4167,887,4140,876,4117,747,4117,747,4154,859,4154,864,4172,868,4190,870,4207,871,4220,871,4221,860,4274,860,4275,830,4310,786,4329,732,4334,677,4329,676,4329,630,4310,599,4274,588,4221,588,4220,589,4197,589,4195,593,4172,593,4171,597,4151,603,4134,573,4122,565,4144,560,4170,557,4195,557,4196,557,4197,556,4220,555,4223,569,4294,608,4340,664,4365,732,4372,798,4364,853,4339,856,4334,890,4293,904,4226xe" filled="true" fillcolor="#00529f" stroked="false">
                  <v:path arrowok="t"/>
                  <v:fill type="solid"/>
                </v:shape>
                <v:shape style="position:absolute;left:1071;top:3826;width:105;height:6228" type="#_x0000_t75" id="docshape16" stroked="false">
                  <v:imagedata r:id="rId7" o:title=""/>
                </v:shape>
                <w10:wrap type="none"/>
              </v:group>
            </w:pict>
          </mc:Fallback>
        </mc:AlternateContent>
      </w:r>
      <w:r>
        <w:rPr>
          <w:sz w:val="18"/>
        </w:rPr>
        <w:drawing>
          <wp:anchor distT="0" distB="0" distL="0" distR="0" allowOverlap="1" layoutInCell="1" locked="0" behindDoc="0" simplePos="0" relativeHeight="15730688">
            <wp:simplePos x="0" y="0"/>
            <wp:positionH relativeFrom="page">
              <wp:posOffset>6594856</wp:posOffset>
            </wp:positionH>
            <wp:positionV relativeFrom="page">
              <wp:posOffset>25</wp:posOffset>
            </wp:positionV>
            <wp:extent cx="965149" cy="190500"/>
            <wp:effectExtent l="0" t="0" r="0" b="0"/>
            <wp:wrapNone/>
            <wp:docPr id="17" name="Image 17">
              <a:hlinkClick r:id="rId8"/>
            </wp:docPr>
            <wp:cNvGraphicFramePr>
              <a:graphicFrameLocks/>
            </wp:cNvGraphicFramePr>
            <a:graphic>
              <a:graphicData uri="http://schemas.openxmlformats.org/drawingml/2006/picture">
                <pic:pic>
                  <pic:nvPicPr>
                    <pic:cNvPr id="17" name="Image 17">
                      <a:hlinkClick r:id="rId8"/>
                    </pic:cNvPr>
                    <pic:cNvPicPr/>
                  </pic:nvPicPr>
                  <pic:blipFill>
                    <a:blip r:embed="rId9" cstate="print"/>
                    <a:stretch>
                      <a:fillRect/>
                    </a:stretch>
                  </pic:blipFill>
                  <pic:spPr>
                    <a:xfrm>
                      <a:off x="0" y="0"/>
                      <a:ext cx="965149" cy="190500"/>
                    </a:xfrm>
                    <a:prstGeom prst="rect">
                      <a:avLst/>
                    </a:prstGeom>
                  </pic:spPr>
                </pic:pic>
              </a:graphicData>
            </a:graphic>
          </wp:anchor>
        </w:drawing>
      </w:r>
      <w:r>
        <w:rPr>
          <w:color w:val="231F20"/>
          <w:spacing w:val="-4"/>
          <w:sz w:val="18"/>
        </w:rPr>
        <w:t>1242</w:t>
      </w:r>
    </w:p>
    <w:p>
      <w:pPr>
        <w:spacing w:line="208" w:lineRule="auto" w:before="114"/>
        <w:ind w:left="255" w:right="55" w:firstLine="1430"/>
        <w:jc w:val="left"/>
        <w:rPr>
          <w:rFonts w:ascii="Arial" w:hAnsi="Arial"/>
          <w:sz w:val="14"/>
        </w:rPr>
      </w:pPr>
      <w:r>
        <w:rPr/>
        <w:br w:type="column"/>
      </w:r>
      <w:r>
        <w:rPr>
          <w:rFonts w:ascii="Arial" w:hAnsi="Arial"/>
          <w:color w:val="231F20"/>
          <w:sz w:val="14"/>
        </w:rPr>
        <w:t>©</w:t>
      </w:r>
      <w:r>
        <w:rPr>
          <w:rFonts w:ascii="Arial" w:hAnsi="Arial"/>
          <w:color w:val="231F20"/>
          <w:spacing w:val="-9"/>
          <w:sz w:val="14"/>
        </w:rPr>
        <w:t> </w:t>
      </w:r>
      <w:r>
        <w:rPr>
          <w:rFonts w:ascii="Arial" w:hAnsi="Arial"/>
          <w:color w:val="231F20"/>
          <w:sz w:val="14"/>
        </w:rPr>
        <w:t>2014</w:t>
      </w:r>
      <w:r>
        <w:rPr>
          <w:rFonts w:ascii="Arial" w:hAnsi="Arial"/>
          <w:color w:val="231F20"/>
          <w:spacing w:val="-8"/>
          <w:sz w:val="14"/>
        </w:rPr>
        <w:t> </w:t>
      </w:r>
      <w:r>
        <w:rPr>
          <w:rFonts w:ascii="Arial" w:hAnsi="Arial"/>
          <w:color w:val="231F20"/>
          <w:sz w:val="14"/>
        </w:rPr>
        <w:t>The</w:t>
      </w:r>
      <w:r>
        <w:rPr>
          <w:rFonts w:ascii="Arial" w:hAnsi="Arial"/>
          <w:color w:val="231F20"/>
          <w:spacing w:val="-9"/>
          <w:sz w:val="14"/>
        </w:rPr>
        <w:t> </w:t>
      </w:r>
      <w:r>
        <w:rPr>
          <w:rFonts w:ascii="Arial" w:hAnsi="Arial"/>
          <w:color w:val="231F20"/>
          <w:sz w:val="14"/>
        </w:rPr>
        <w:t>Author(s)</w:t>
      </w:r>
      <w:r>
        <w:rPr>
          <w:rFonts w:ascii="Arial" w:hAnsi="Arial"/>
          <w:color w:val="231F20"/>
          <w:spacing w:val="40"/>
          <w:sz w:val="14"/>
        </w:rPr>
        <w:t> </w:t>
      </w:r>
      <w:r>
        <w:rPr>
          <w:rFonts w:ascii="Arial" w:hAnsi="Arial"/>
          <w:color w:val="231F20"/>
          <w:sz w:val="14"/>
        </w:rPr>
        <w:t>European</w:t>
      </w:r>
      <w:r>
        <w:rPr>
          <w:rFonts w:ascii="Arial" w:hAnsi="Arial"/>
          <w:color w:val="231F20"/>
          <w:spacing w:val="3"/>
          <w:sz w:val="14"/>
        </w:rPr>
        <w:t> </w:t>
      </w:r>
      <w:r>
        <w:rPr>
          <w:rFonts w:ascii="Arial" w:hAnsi="Arial"/>
          <w:color w:val="231F20"/>
          <w:sz w:val="14"/>
        </w:rPr>
        <w:t>Journal</w:t>
      </w:r>
      <w:r>
        <w:rPr>
          <w:rFonts w:ascii="Arial" w:hAnsi="Arial"/>
          <w:color w:val="231F20"/>
          <w:spacing w:val="4"/>
          <w:sz w:val="14"/>
        </w:rPr>
        <w:t> </w:t>
      </w:r>
      <w:r>
        <w:rPr>
          <w:rFonts w:ascii="Arial" w:hAnsi="Arial"/>
          <w:color w:val="231F20"/>
          <w:sz w:val="14"/>
        </w:rPr>
        <w:t>of</w:t>
      </w:r>
      <w:r>
        <w:rPr>
          <w:rFonts w:ascii="Arial" w:hAnsi="Arial"/>
          <w:color w:val="231F20"/>
          <w:spacing w:val="4"/>
          <w:sz w:val="14"/>
        </w:rPr>
        <w:t> </w:t>
      </w:r>
      <w:r>
        <w:rPr>
          <w:rFonts w:ascii="Arial" w:hAnsi="Arial"/>
          <w:color w:val="231F20"/>
          <w:sz w:val="14"/>
        </w:rPr>
        <w:t>Neurology</w:t>
      </w:r>
      <w:r>
        <w:rPr>
          <w:rFonts w:ascii="Arial" w:hAnsi="Arial"/>
          <w:color w:val="231F20"/>
          <w:spacing w:val="4"/>
          <w:sz w:val="14"/>
        </w:rPr>
        <w:t> </w:t>
      </w:r>
      <w:r>
        <w:rPr>
          <w:rFonts w:ascii="Arial" w:hAnsi="Arial"/>
          <w:color w:val="231F20"/>
          <w:sz w:val="14"/>
        </w:rPr>
        <w:t>©</w:t>
      </w:r>
      <w:r>
        <w:rPr>
          <w:rFonts w:ascii="Arial" w:hAnsi="Arial"/>
          <w:color w:val="231F20"/>
          <w:spacing w:val="3"/>
          <w:sz w:val="14"/>
        </w:rPr>
        <w:t> </w:t>
      </w:r>
      <w:r>
        <w:rPr>
          <w:rFonts w:ascii="Arial" w:hAnsi="Arial"/>
          <w:color w:val="231F20"/>
          <w:sz w:val="14"/>
        </w:rPr>
        <w:t>2014</w:t>
      </w:r>
      <w:r>
        <w:rPr>
          <w:rFonts w:ascii="Arial" w:hAnsi="Arial"/>
          <w:color w:val="231F20"/>
          <w:spacing w:val="4"/>
          <w:sz w:val="14"/>
        </w:rPr>
        <w:t> </w:t>
      </w:r>
      <w:r>
        <w:rPr>
          <w:rFonts w:ascii="Arial" w:hAnsi="Arial"/>
          <w:color w:val="231F20"/>
          <w:spacing w:val="-5"/>
          <w:sz w:val="14"/>
        </w:rPr>
        <w:t>EAN</w:t>
      </w:r>
    </w:p>
    <w:p>
      <w:pPr>
        <w:spacing w:after="0" w:line="208" w:lineRule="auto"/>
        <w:jc w:val="left"/>
        <w:rPr>
          <w:rFonts w:ascii="Arial" w:hAnsi="Arial"/>
          <w:sz w:val="14"/>
        </w:rPr>
        <w:sectPr>
          <w:type w:val="continuous"/>
          <w:pgSz w:w="11910" w:h="15650"/>
          <w:pgMar w:top="0" w:bottom="280" w:left="1133" w:right="1133"/>
          <w:cols w:num="2" w:equalWidth="0">
            <w:col w:w="655" w:space="5885"/>
            <w:col w:w="3104"/>
          </w:cols>
        </w:sectPr>
      </w:pPr>
    </w:p>
    <w:p>
      <w:pPr>
        <w:tabs>
          <w:tab w:pos="9025" w:val="left" w:leader="none"/>
        </w:tabs>
        <w:spacing w:before="52"/>
        <w:ind w:left="5061" w:right="0" w:firstLine="0"/>
        <w:jc w:val="left"/>
        <w:rPr>
          <w:sz w:val="18"/>
        </w:rPr>
      </w:pPr>
      <w:r>
        <w:rPr>
          <w:color w:val="231F20"/>
          <w:spacing w:val="-2"/>
          <w:sz w:val="16"/>
        </w:rPr>
        <w:t>Akinetic</w:t>
      </w:r>
      <w:r>
        <w:rPr>
          <w:color w:val="231F20"/>
          <w:spacing w:val="-5"/>
          <w:sz w:val="16"/>
        </w:rPr>
        <w:t> </w:t>
      </w:r>
      <w:r>
        <w:rPr>
          <w:color w:val="231F20"/>
          <w:spacing w:val="-2"/>
          <w:sz w:val="16"/>
        </w:rPr>
        <w:t>crisis</w:t>
      </w:r>
      <w:r>
        <w:rPr>
          <w:color w:val="231F20"/>
          <w:spacing w:val="-5"/>
          <w:sz w:val="16"/>
        </w:rPr>
        <w:t> </w:t>
      </w:r>
      <w:r>
        <w:rPr>
          <w:color w:val="231F20"/>
          <w:spacing w:val="-2"/>
          <w:sz w:val="16"/>
        </w:rPr>
        <w:t>in</w:t>
      </w:r>
      <w:r>
        <w:rPr>
          <w:color w:val="231F20"/>
          <w:spacing w:val="-4"/>
          <w:sz w:val="16"/>
        </w:rPr>
        <w:t> </w:t>
      </w:r>
      <w:r>
        <w:rPr>
          <w:color w:val="231F20"/>
          <w:spacing w:val="-2"/>
          <w:sz w:val="16"/>
        </w:rPr>
        <w:t>genetic-mitochondrial</w:t>
      </w:r>
      <w:r>
        <w:rPr>
          <w:color w:val="231F20"/>
          <w:spacing w:val="-4"/>
          <w:sz w:val="16"/>
        </w:rPr>
        <w:t> </w:t>
      </w:r>
      <w:r>
        <w:rPr>
          <w:color w:val="231F20"/>
          <w:spacing w:val="-2"/>
          <w:sz w:val="16"/>
        </w:rPr>
        <w:t>parkinsonism</w:t>
      </w:r>
      <w:r>
        <w:rPr>
          <w:color w:val="231F20"/>
          <w:sz w:val="16"/>
        </w:rPr>
        <w:tab/>
      </w:r>
      <w:r>
        <w:rPr>
          <w:color w:val="231F20"/>
          <w:spacing w:val="-4"/>
          <w:sz w:val="18"/>
        </w:rPr>
        <w:t>1243</w:t>
      </w:r>
    </w:p>
    <w:p>
      <w:pPr>
        <w:pStyle w:val="BodyText"/>
        <w:spacing w:before="186"/>
        <w:rPr>
          <w:sz w:val="20"/>
        </w:rPr>
      </w:pPr>
    </w:p>
    <w:p>
      <w:pPr>
        <w:pStyle w:val="BodyText"/>
        <w:spacing w:after="0"/>
        <w:rPr>
          <w:sz w:val="20"/>
        </w:rPr>
        <w:sectPr>
          <w:pgSz w:w="11910" w:h="15650"/>
          <w:pgMar w:top="600" w:bottom="280" w:left="1133" w:right="1133"/>
        </w:sectPr>
      </w:pPr>
    </w:p>
    <w:p>
      <w:pPr>
        <w:pStyle w:val="BodyText"/>
        <w:spacing w:line="264" w:lineRule="auto" w:before="92"/>
        <w:ind w:left="57"/>
        <w:jc w:val="both"/>
      </w:pPr>
      <w:r>
        <w:rPr>
          <w:color w:val="231F20"/>
        </w:rPr>
        <w:t>parkinsonisms,</w:t>
      </w:r>
      <w:r>
        <w:rPr>
          <w:color w:val="231F20"/>
          <w:spacing w:val="-8"/>
        </w:rPr>
        <w:t> </w:t>
      </w:r>
      <w:r>
        <w:rPr>
          <w:color w:val="231F20"/>
        </w:rPr>
        <w:t>yet</w:t>
      </w:r>
      <w:r>
        <w:rPr>
          <w:color w:val="231F20"/>
          <w:spacing w:val="-8"/>
        </w:rPr>
        <w:t> </w:t>
      </w:r>
      <w:r>
        <w:rPr>
          <w:color w:val="231F20"/>
        </w:rPr>
        <w:t>such</w:t>
      </w:r>
      <w:r>
        <w:rPr>
          <w:color w:val="231F20"/>
          <w:spacing w:val="-9"/>
        </w:rPr>
        <w:t> </w:t>
      </w:r>
      <w:r>
        <w:rPr>
          <w:color w:val="231F20"/>
        </w:rPr>
        <w:t>information</w:t>
      </w:r>
      <w:r>
        <w:rPr>
          <w:color w:val="231F20"/>
          <w:spacing w:val="-8"/>
        </w:rPr>
        <w:t> </w:t>
      </w:r>
      <w:r>
        <w:rPr>
          <w:color w:val="231F20"/>
        </w:rPr>
        <w:t>might</w:t>
      </w:r>
      <w:r>
        <w:rPr>
          <w:color w:val="231F20"/>
          <w:spacing w:val="-8"/>
        </w:rPr>
        <w:t> </w:t>
      </w:r>
      <w:r>
        <w:rPr>
          <w:color w:val="231F20"/>
        </w:rPr>
        <w:t>be</w:t>
      </w:r>
      <w:r>
        <w:rPr>
          <w:color w:val="231F20"/>
          <w:spacing w:val="-9"/>
        </w:rPr>
        <w:t> </w:t>
      </w:r>
      <w:r>
        <w:rPr>
          <w:color w:val="231F20"/>
        </w:rPr>
        <w:t>of</w:t>
      </w:r>
      <w:r>
        <w:rPr>
          <w:color w:val="231F20"/>
          <w:spacing w:val="-8"/>
        </w:rPr>
        <w:t> </w:t>
      </w:r>
      <w:r>
        <w:rPr>
          <w:color w:val="231F20"/>
        </w:rPr>
        <w:t>rele- vance for an understanding of the mechanism of AC.</w:t>
      </w:r>
    </w:p>
    <w:p>
      <w:pPr>
        <w:pStyle w:val="BodyText"/>
        <w:spacing w:line="266" w:lineRule="auto" w:before="2"/>
        <w:ind w:left="57" w:firstLine="189"/>
        <w:jc w:val="both"/>
      </w:pPr>
      <w:r>
        <w:rPr>
          <w:color w:val="231F20"/>
        </w:rPr>
        <w:t>The occurrence of AC in six patients aﬀected </w:t>
      </w:r>
      <w:r>
        <w:rPr>
          <w:color w:val="231F20"/>
        </w:rPr>
        <w:t>by genetic parkinsonism due to mutations possibly or deﬁnitely involving mitochondrial function are </w:t>
      </w:r>
      <w:r>
        <w:rPr>
          <w:color w:val="231F20"/>
          <w:spacing w:val="-2"/>
        </w:rPr>
        <w:t>described.</w:t>
      </w:r>
    </w:p>
    <w:p>
      <w:pPr>
        <w:pStyle w:val="BodyText"/>
        <w:spacing w:before="127"/>
      </w:pPr>
    </w:p>
    <w:p>
      <w:pPr>
        <w:pStyle w:val="Heading1"/>
        <w:spacing w:before="1"/>
      </w:pPr>
      <w:r>
        <w:rPr>
          <w:color w:val="231F20"/>
          <w:spacing w:val="-2"/>
          <w:w w:val="110"/>
        </w:rPr>
        <w:t>Methods</w:t>
      </w:r>
    </w:p>
    <w:p>
      <w:pPr>
        <w:pStyle w:val="BodyText"/>
        <w:spacing w:line="266" w:lineRule="auto" w:before="141"/>
        <w:ind w:left="57"/>
        <w:jc w:val="both"/>
      </w:pPr>
      <w:r>
        <w:rPr>
          <w:color w:val="231F20"/>
        </w:rPr>
        <w:t>The study is the prolongation of a previous </w:t>
      </w:r>
      <w:r>
        <w:rPr>
          <w:color w:val="231F20"/>
        </w:rPr>
        <w:t>study describing the incidence of AC in a cohort of 756 PD patients admitting only patients who were putatively diagnosed as aﬀected by PD according to UK Brain Bank criteria [7] (with the exception of the patient aﬀected</w:t>
      </w:r>
      <w:r>
        <w:rPr>
          <w:color w:val="231F20"/>
          <w:spacing w:val="-4"/>
        </w:rPr>
        <w:t> </w:t>
      </w:r>
      <w:r>
        <w:rPr>
          <w:color w:val="231F20"/>
        </w:rPr>
        <w:t>by</w:t>
      </w:r>
      <w:r>
        <w:rPr>
          <w:color w:val="231F20"/>
          <w:spacing w:val="-4"/>
        </w:rPr>
        <w:t> </w:t>
      </w:r>
      <w:r>
        <w:rPr>
          <w:color w:val="231F20"/>
        </w:rPr>
        <w:t>POLG1</w:t>
      </w:r>
      <w:r>
        <w:rPr>
          <w:color w:val="231F20"/>
          <w:spacing w:val="-4"/>
        </w:rPr>
        <w:t> </w:t>
      </w:r>
      <w:r>
        <w:rPr>
          <w:color w:val="231F20"/>
        </w:rPr>
        <w:t>mutation),</w:t>
      </w:r>
      <w:r>
        <w:rPr>
          <w:color w:val="231F20"/>
          <w:spacing w:val="-4"/>
        </w:rPr>
        <w:t> </w:t>
      </w:r>
      <w:r>
        <w:rPr>
          <w:color w:val="231F20"/>
        </w:rPr>
        <w:t>who</w:t>
      </w:r>
      <w:r>
        <w:rPr>
          <w:color w:val="231F20"/>
          <w:spacing w:val="-4"/>
        </w:rPr>
        <w:t> </w:t>
      </w:r>
      <w:r>
        <w:rPr>
          <w:color w:val="231F20"/>
        </w:rPr>
        <w:t>were</w:t>
      </w:r>
      <w:r>
        <w:rPr>
          <w:color w:val="231F20"/>
          <w:spacing w:val="-4"/>
        </w:rPr>
        <w:t> </w:t>
      </w:r>
      <w:r>
        <w:rPr>
          <w:color w:val="231F20"/>
        </w:rPr>
        <w:t>regularly</w:t>
      </w:r>
      <w:r>
        <w:rPr>
          <w:color w:val="231F20"/>
          <w:spacing w:val="-4"/>
        </w:rPr>
        <w:t> </w:t>
      </w:r>
      <w:r>
        <w:rPr>
          <w:color w:val="231F20"/>
        </w:rPr>
        <w:t>fol- lowed</w:t>
      </w:r>
      <w:r>
        <w:rPr>
          <w:color w:val="231F20"/>
          <w:spacing w:val="20"/>
        </w:rPr>
        <w:t> </w:t>
      </w:r>
      <w:r>
        <w:rPr>
          <w:color w:val="231F20"/>
        </w:rPr>
        <w:t>in</w:t>
      </w:r>
      <w:r>
        <w:rPr>
          <w:color w:val="231F20"/>
          <w:spacing w:val="21"/>
        </w:rPr>
        <w:t> </w:t>
      </w:r>
      <w:r>
        <w:rPr>
          <w:color w:val="231F20"/>
        </w:rPr>
        <w:t>our</w:t>
      </w:r>
      <w:r>
        <w:rPr>
          <w:color w:val="231F20"/>
          <w:spacing w:val="20"/>
        </w:rPr>
        <w:t> </w:t>
      </w:r>
      <w:r>
        <w:rPr>
          <w:color w:val="231F20"/>
        </w:rPr>
        <w:t>clinic,</w:t>
      </w:r>
      <w:r>
        <w:rPr>
          <w:color w:val="231F20"/>
          <w:spacing w:val="22"/>
        </w:rPr>
        <w:t> </w:t>
      </w:r>
      <w:r>
        <w:rPr>
          <w:color w:val="231F20"/>
        </w:rPr>
        <w:t>who</w:t>
      </w:r>
      <w:r>
        <w:rPr>
          <w:color w:val="231F20"/>
          <w:spacing w:val="20"/>
        </w:rPr>
        <w:t> </w:t>
      </w:r>
      <w:r>
        <w:rPr>
          <w:color w:val="231F20"/>
        </w:rPr>
        <w:t>were</w:t>
      </w:r>
      <w:r>
        <w:rPr>
          <w:color w:val="231F20"/>
          <w:spacing w:val="21"/>
        </w:rPr>
        <w:t> </w:t>
      </w:r>
      <w:r>
        <w:rPr>
          <w:color w:val="231F20"/>
        </w:rPr>
        <w:t>responsive</w:t>
      </w:r>
      <w:r>
        <w:rPr>
          <w:color w:val="231F20"/>
          <w:spacing w:val="21"/>
        </w:rPr>
        <w:t> </w:t>
      </w:r>
      <w:r>
        <w:rPr>
          <w:color w:val="231F20"/>
        </w:rPr>
        <w:t>to</w:t>
      </w:r>
      <w:r>
        <w:rPr>
          <w:color w:val="231F20"/>
          <w:spacing w:val="21"/>
        </w:rPr>
        <w:t> </w:t>
      </w:r>
      <w:r>
        <w:rPr>
          <w:color w:val="231F20"/>
        </w:rPr>
        <w:t>L-</w:t>
      </w:r>
      <w:r>
        <w:rPr>
          <w:color w:val="231F20"/>
          <w:spacing w:val="-4"/>
        </w:rPr>
        <w:t>Dopa</w:t>
      </w:r>
    </w:p>
    <w:p>
      <w:pPr>
        <w:pStyle w:val="BodyText"/>
        <w:spacing w:line="266" w:lineRule="auto"/>
        <w:ind w:left="57"/>
        <w:jc w:val="both"/>
      </w:pPr>
      <w:r>
        <w:rPr>
          <w:color w:val="231F20"/>
        </w:rPr>
        <w:t>[8]</w:t>
      </w:r>
      <w:r>
        <w:rPr>
          <w:color w:val="231F20"/>
          <w:spacing w:val="-11"/>
        </w:rPr>
        <w:t> </w:t>
      </w:r>
      <w:r>
        <w:rPr>
          <w:color w:val="231F20"/>
        </w:rPr>
        <w:t>and</w:t>
      </w:r>
      <w:r>
        <w:rPr>
          <w:color w:val="231F20"/>
          <w:spacing w:val="-11"/>
        </w:rPr>
        <w:t> </w:t>
      </w:r>
      <w:r>
        <w:rPr>
          <w:color w:val="231F20"/>
        </w:rPr>
        <w:t>who</w:t>
      </w:r>
      <w:r>
        <w:rPr>
          <w:color w:val="231F20"/>
          <w:spacing w:val="-11"/>
        </w:rPr>
        <w:t> </w:t>
      </w:r>
      <w:r>
        <w:rPr>
          <w:color w:val="231F20"/>
        </w:rPr>
        <w:t>received</w:t>
      </w:r>
      <w:r>
        <w:rPr>
          <w:color w:val="231F20"/>
          <w:spacing w:val="-11"/>
        </w:rPr>
        <w:t> </w:t>
      </w:r>
      <w:r>
        <w:rPr>
          <w:color w:val="231F20"/>
        </w:rPr>
        <w:t>evaluation</w:t>
      </w:r>
      <w:r>
        <w:rPr>
          <w:color w:val="231F20"/>
          <w:spacing w:val="-11"/>
        </w:rPr>
        <w:t> </w:t>
      </w:r>
      <w:r>
        <w:rPr>
          <w:color w:val="231F20"/>
        </w:rPr>
        <w:t>assessments</w:t>
      </w:r>
      <w:r>
        <w:rPr>
          <w:color w:val="231F20"/>
          <w:spacing w:val="-11"/>
        </w:rPr>
        <w:t> </w:t>
      </w:r>
      <w:r>
        <w:rPr>
          <w:color w:val="231F20"/>
        </w:rPr>
        <w:t>every</w:t>
      </w:r>
      <w:r>
        <w:rPr>
          <w:color w:val="231F20"/>
          <w:spacing w:val="-12"/>
        </w:rPr>
        <w:t> </w:t>
      </w:r>
      <w:r>
        <w:rPr>
          <w:color w:val="231F20"/>
        </w:rPr>
        <w:t>4</w:t>
      </w:r>
      <w:r>
        <w:rPr>
          <w:rFonts w:ascii="Arial" w:hAnsi="Arial"/>
          <w:color w:val="231F20"/>
        </w:rPr>
        <w:t>– </w:t>
      </w:r>
      <w:r>
        <w:rPr>
          <w:color w:val="231F20"/>
        </w:rPr>
        <w:t>5</w:t>
      </w:r>
      <w:r>
        <w:rPr>
          <w:color w:val="231F20"/>
          <w:spacing w:val="-5"/>
        </w:rPr>
        <w:t> </w:t>
      </w:r>
      <w:r>
        <w:rPr>
          <w:color w:val="231F20"/>
        </w:rPr>
        <w:t>months [including treatment titration, Hoehn and Yahr (H/Y) staging, UDPRS total score, Mini-Mental State Examination].</w:t>
      </w:r>
    </w:p>
    <w:p>
      <w:pPr>
        <w:pStyle w:val="BodyText"/>
        <w:spacing w:line="266" w:lineRule="auto"/>
        <w:ind w:left="57" w:firstLine="189"/>
        <w:jc w:val="both"/>
      </w:pPr>
      <w:r>
        <w:rPr>
          <w:color w:val="231F20"/>
        </w:rPr>
        <w:t>The present study is an incidental </w:t>
      </w:r>
      <w:r>
        <w:rPr>
          <w:color w:val="231F20"/>
        </w:rPr>
        <w:t>prospective cohort study, where incidence of AC and of genetic mutations were eventually matched.</w:t>
      </w:r>
    </w:p>
    <w:p>
      <w:pPr>
        <w:pStyle w:val="BodyText"/>
        <w:spacing w:line="266" w:lineRule="auto"/>
        <w:ind w:left="57" w:firstLine="189"/>
        <w:jc w:val="both"/>
      </w:pPr>
      <w:r>
        <w:rPr>
          <w:color w:val="231F20"/>
        </w:rPr>
        <w:t>The study was approved by our local ethical </w:t>
      </w:r>
      <w:r>
        <w:rPr>
          <w:color w:val="231F20"/>
        </w:rPr>
        <w:t>com- mittee (Comitato di Etica delle Province di Chieti- </w:t>
      </w:r>
      <w:r>
        <w:rPr>
          <w:color w:val="231F20"/>
          <w:spacing w:val="-2"/>
        </w:rPr>
        <w:t>Pescara).</w:t>
      </w:r>
    </w:p>
    <w:p>
      <w:pPr>
        <w:pStyle w:val="BodyText"/>
        <w:spacing w:line="264" w:lineRule="auto"/>
        <w:ind w:left="57" w:firstLine="189"/>
        <w:jc w:val="both"/>
      </w:pPr>
      <w:r>
        <w:rPr>
          <w:color w:val="231F20"/>
        </w:rPr>
        <w:t>In order to reduce attrition due to drop-outs </w:t>
      </w:r>
      <w:r>
        <w:rPr>
          <w:color w:val="231F20"/>
        </w:rPr>
        <w:t>only patients who could be followed for at last 10 years were</w:t>
      </w:r>
      <w:r>
        <w:rPr>
          <w:color w:val="231F20"/>
          <w:spacing w:val="-3"/>
        </w:rPr>
        <w:t> </w:t>
      </w:r>
      <w:r>
        <w:rPr>
          <w:color w:val="231F20"/>
        </w:rPr>
        <w:t>considered</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study</w:t>
      </w:r>
      <w:r>
        <w:rPr>
          <w:color w:val="231F20"/>
          <w:spacing w:val="-3"/>
        </w:rPr>
        <w:t> </w:t>
      </w:r>
      <w:r>
        <w:rPr>
          <w:color w:val="231F20"/>
        </w:rPr>
        <w:t>(during</w:t>
      </w:r>
      <w:r>
        <w:rPr>
          <w:color w:val="231F20"/>
          <w:spacing w:val="-4"/>
        </w:rPr>
        <w:t> </w:t>
      </w:r>
      <w:r>
        <w:rPr>
          <w:color w:val="231F20"/>
        </w:rPr>
        <w:t>the</w:t>
      </w:r>
      <w:r>
        <w:rPr>
          <w:color w:val="231F20"/>
          <w:spacing w:val="-3"/>
        </w:rPr>
        <w:t> </w:t>
      </w:r>
      <w:r>
        <w:rPr>
          <w:color w:val="231F20"/>
        </w:rPr>
        <w:t>2005</w:t>
      </w:r>
      <w:r>
        <w:rPr>
          <w:rFonts w:ascii="Arial" w:hAnsi="Arial"/>
          <w:color w:val="231F20"/>
        </w:rPr>
        <w:t>–</w:t>
      </w:r>
      <w:r>
        <w:rPr>
          <w:color w:val="231F20"/>
        </w:rPr>
        <w:t>2013 time</w:t>
      </w:r>
      <w:r>
        <w:rPr>
          <w:color w:val="231F20"/>
          <w:spacing w:val="-6"/>
        </w:rPr>
        <w:t> </w:t>
      </w:r>
      <w:r>
        <w:rPr>
          <w:color w:val="231F20"/>
        </w:rPr>
        <w:t>period</w:t>
      </w:r>
      <w:r>
        <w:rPr>
          <w:color w:val="231F20"/>
          <w:spacing w:val="-6"/>
        </w:rPr>
        <w:t> </w:t>
      </w:r>
      <w:r>
        <w:rPr>
          <w:color w:val="231F20"/>
        </w:rPr>
        <w:t>620</w:t>
      </w:r>
      <w:r>
        <w:rPr>
          <w:color w:val="231F20"/>
          <w:spacing w:val="-6"/>
        </w:rPr>
        <w:t> </w:t>
      </w:r>
      <w:r>
        <w:rPr>
          <w:color w:val="231F20"/>
        </w:rPr>
        <w:t>patients</w:t>
      </w:r>
      <w:r>
        <w:rPr>
          <w:color w:val="231F20"/>
          <w:spacing w:val="-6"/>
        </w:rPr>
        <w:t> </w:t>
      </w:r>
      <w:r>
        <w:rPr>
          <w:color w:val="231F20"/>
        </w:rPr>
        <w:t>were</w:t>
      </w:r>
      <w:r>
        <w:rPr>
          <w:color w:val="231F20"/>
          <w:spacing w:val="-6"/>
        </w:rPr>
        <w:t> </w:t>
      </w:r>
      <w:r>
        <w:rPr>
          <w:color w:val="231F20"/>
        </w:rPr>
        <w:t>occasionally</w:t>
      </w:r>
      <w:r>
        <w:rPr>
          <w:color w:val="231F20"/>
          <w:spacing w:val="-6"/>
        </w:rPr>
        <w:t> </w:t>
      </w:r>
      <w:r>
        <w:rPr>
          <w:color w:val="231F20"/>
        </w:rPr>
        <w:t>addressed to our clinic but were not followed regularly). During follow-up</w:t>
      </w:r>
      <w:r>
        <w:rPr>
          <w:color w:val="231F20"/>
          <w:spacing w:val="-12"/>
        </w:rPr>
        <w:t> </w:t>
      </w:r>
      <w:r>
        <w:rPr>
          <w:color w:val="231F20"/>
        </w:rPr>
        <w:t>255</w:t>
      </w:r>
      <w:r>
        <w:rPr>
          <w:color w:val="231F20"/>
          <w:spacing w:val="-11"/>
        </w:rPr>
        <w:t> </w:t>
      </w:r>
      <w:r>
        <w:rPr>
          <w:color w:val="231F20"/>
        </w:rPr>
        <w:t>of</w:t>
      </w:r>
      <w:r>
        <w:rPr>
          <w:color w:val="231F20"/>
          <w:spacing w:val="-12"/>
        </w:rPr>
        <w:t> </w:t>
      </w:r>
      <w:r>
        <w:rPr>
          <w:color w:val="231F20"/>
        </w:rPr>
        <w:t>the</w:t>
      </w:r>
      <w:r>
        <w:rPr>
          <w:color w:val="231F20"/>
          <w:spacing w:val="-11"/>
        </w:rPr>
        <w:t> </w:t>
      </w:r>
      <w:r>
        <w:rPr>
          <w:color w:val="231F20"/>
        </w:rPr>
        <w:t>756</w:t>
      </w:r>
      <w:r>
        <w:rPr>
          <w:color w:val="231F20"/>
          <w:spacing w:val="-12"/>
        </w:rPr>
        <w:t> </w:t>
      </w:r>
      <w:r>
        <w:rPr>
          <w:color w:val="231F20"/>
        </w:rPr>
        <w:t>patients</w:t>
      </w:r>
      <w:r>
        <w:rPr>
          <w:color w:val="231F20"/>
          <w:spacing w:val="-11"/>
        </w:rPr>
        <w:t> </w:t>
      </w:r>
      <w:r>
        <w:rPr>
          <w:color w:val="231F20"/>
        </w:rPr>
        <w:t>died,</w:t>
      </w:r>
      <w:r>
        <w:rPr>
          <w:color w:val="231F20"/>
          <w:spacing w:val="-12"/>
        </w:rPr>
        <w:t> </w:t>
      </w:r>
      <w:r>
        <w:rPr>
          <w:color w:val="231F20"/>
        </w:rPr>
        <w:t>and</w:t>
      </w:r>
      <w:r>
        <w:rPr>
          <w:color w:val="231F20"/>
          <w:spacing w:val="-11"/>
        </w:rPr>
        <w:t> </w:t>
      </w:r>
      <w:r>
        <w:rPr>
          <w:color w:val="231F20"/>
        </w:rPr>
        <w:t>86</w:t>
      </w:r>
      <w:r>
        <w:rPr>
          <w:color w:val="231F20"/>
          <w:spacing w:val="-12"/>
        </w:rPr>
        <w:t> </w:t>
      </w:r>
      <w:r>
        <w:rPr>
          <w:color w:val="231F20"/>
        </w:rPr>
        <w:t>patients were lost after the 10th year. Patient-year (PY) inci- dence calculations are added in the present study.</w:t>
      </w:r>
    </w:p>
    <w:p>
      <w:pPr>
        <w:pStyle w:val="BodyText"/>
        <w:spacing w:line="266" w:lineRule="auto"/>
        <w:ind w:left="57" w:firstLine="189"/>
        <w:jc w:val="both"/>
      </w:pPr>
      <w:r>
        <w:rPr>
          <w:color w:val="231F20"/>
        </w:rPr>
        <w:t>Of the 756 cohort patients, 142 presented </w:t>
      </w:r>
      <w:r>
        <w:rPr>
          <w:color w:val="231F20"/>
        </w:rPr>
        <w:t>with familial parkinsonism (76 with a ﬁrst degree relative involved);</w:t>
      </w:r>
      <w:r>
        <w:rPr>
          <w:color w:val="231F20"/>
          <w:spacing w:val="-10"/>
        </w:rPr>
        <w:t> </w:t>
      </w:r>
      <w:r>
        <w:rPr>
          <w:color w:val="231F20"/>
        </w:rPr>
        <w:t>genetic</w:t>
      </w:r>
      <w:r>
        <w:rPr>
          <w:color w:val="231F20"/>
          <w:spacing w:val="-10"/>
        </w:rPr>
        <w:t> </w:t>
      </w:r>
      <w:r>
        <w:rPr>
          <w:color w:val="231F20"/>
        </w:rPr>
        <w:t>testing</w:t>
      </w:r>
      <w:r>
        <w:rPr>
          <w:color w:val="231F20"/>
          <w:spacing w:val="-10"/>
        </w:rPr>
        <w:t> </w:t>
      </w:r>
      <w:r>
        <w:rPr>
          <w:color w:val="231F20"/>
        </w:rPr>
        <w:t>was</w:t>
      </w:r>
      <w:r>
        <w:rPr>
          <w:color w:val="231F20"/>
          <w:spacing w:val="-10"/>
        </w:rPr>
        <w:t> </w:t>
      </w:r>
      <w:r>
        <w:rPr>
          <w:color w:val="231F20"/>
        </w:rPr>
        <w:t>performed</w:t>
      </w:r>
      <w:r>
        <w:rPr>
          <w:color w:val="231F20"/>
          <w:spacing w:val="-10"/>
        </w:rPr>
        <w:t> </w:t>
      </w:r>
      <w:r>
        <w:rPr>
          <w:color w:val="231F20"/>
        </w:rPr>
        <w:t>in</w:t>
      </w:r>
      <w:r>
        <w:rPr>
          <w:color w:val="231F20"/>
          <w:spacing w:val="-10"/>
        </w:rPr>
        <w:t> </w:t>
      </w:r>
      <w:r>
        <w:rPr>
          <w:color w:val="231F20"/>
        </w:rPr>
        <w:t>all</w:t>
      </w:r>
      <w:r>
        <w:rPr>
          <w:color w:val="231F20"/>
          <w:spacing w:val="-10"/>
        </w:rPr>
        <w:t> </w:t>
      </w:r>
      <w:r>
        <w:rPr>
          <w:color w:val="231F20"/>
        </w:rPr>
        <w:t>the</w:t>
      </w:r>
      <w:r>
        <w:rPr>
          <w:color w:val="231F20"/>
          <w:spacing w:val="-10"/>
        </w:rPr>
        <w:t> </w:t>
      </w:r>
      <w:r>
        <w:rPr>
          <w:color w:val="231F20"/>
        </w:rPr>
        <w:t>142 familial parkinsonisms and in two juvenile patients with no known familial transmission (yet both were tested negative).</w:t>
      </w:r>
    </w:p>
    <w:p>
      <w:pPr>
        <w:pStyle w:val="BodyText"/>
        <w:spacing w:line="264" w:lineRule="auto"/>
        <w:ind w:left="57" w:firstLine="189"/>
        <w:jc w:val="both"/>
      </w:pPr>
      <w:r>
        <w:rPr>
          <w:color w:val="231F20"/>
        </w:rPr>
        <w:t>Genetic</w:t>
      </w:r>
      <w:r>
        <w:rPr>
          <w:color w:val="231F20"/>
          <w:spacing w:val="-7"/>
        </w:rPr>
        <w:t> </w:t>
      </w:r>
      <w:r>
        <w:rPr>
          <w:color w:val="231F20"/>
        </w:rPr>
        <w:t>testing</w:t>
      </w:r>
      <w:r>
        <w:rPr>
          <w:color w:val="231F20"/>
          <w:spacing w:val="-7"/>
        </w:rPr>
        <w:t> </w:t>
      </w:r>
      <w:r>
        <w:rPr>
          <w:color w:val="231F20"/>
        </w:rPr>
        <w:t>was</w:t>
      </w:r>
      <w:r>
        <w:rPr>
          <w:color w:val="231F20"/>
          <w:spacing w:val="-7"/>
        </w:rPr>
        <w:t> </w:t>
      </w:r>
      <w:r>
        <w:rPr>
          <w:color w:val="231F20"/>
        </w:rPr>
        <w:t>targeted</w:t>
      </w:r>
      <w:r>
        <w:rPr>
          <w:color w:val="231F20"/>
          <w:spacing w:val="-7"/>
        </w:rPr>
        <w:t> </w:t>
      </w:r>
      <w:r>
        <w:rPr>
          <w:color w:val="231F20"/>
        </w:rPr>
        <w:t>according</w:t>
      </w:r>
      <w:r>
        <w:rPr>
          <w:color w:val="231F20"/>
          <w:spacing w:val="-7"/>
        </w:rPr>
        <w:t> </w:t>
      </w:r>
      <w:r>
        <w:rPr>
          <w:color w:val="231F20"/>
        </w:rPr>
        <w:t>to</w:t>
      </w:r>
      <w:r>
        <w:rPr>
          <w:color w:val="231F20"/>
          <w:spacing w:val="-8"/>
        </w:rPr>
        <w:t> </w:t>
      </w:r>
      <w:r>
        <w:rPr>
          <w:color w:val="231F20"/>
        </w:rPr>
        <w:t>the</w:t>
      </w:r>
      <w:r>
        <w:rPr>
          <w:color w:val="231F20"/>
          <w:spacing w:val="-7"/>
        </w:rPr>
        <w:t> </w:t>
      </w:r>
      <w:r>
        <w:rPr>
          <w:color w:val="231F20"/>
        </w:rPr>
        <w:t>possi- ble</w:t>
      </w:r>
      <w:r>
        <w:rPr>
          <w:color w:val="231F20"/>
          <w:spacing w:val="-4"/>
        </w:rPr>
        <w:t> </w:t>
      </w:r>
      <w:r>
        <w:rPr>
          <w:color w:val="231F20"/>
        </w:rPr>
        <w:t>mode</w:t>
      </w:r>
      <w:r>
        <w:rPr>
          <w:color w:val="231F20"/>
          <w:spacing w:val="-3"/>
        </w:rPr>
        <w:t> </w:t>
      </w:r>
      <w:r>
        <w:rPr>
          <w:color w:val="231F20"/>
        </w:rPr>
        <w:t>of</w:t>
      </w:r>
      <w:r>
        <w:rPr>
          <w:color w:val="231F20"/>
          <w:spacing w:val="-4"/>
        </w:rPr>
        <w:t> </w:t>
      </w:r>
      <w:r>
        <w:rPr>
          <w:color w:val="231F20"/>
        </w:rPr>
        <w:t>inheritance,</w:t>
      </w:r>
      <w:r>
        <w:rPr>
          <w:color w:val="231F20"/>
          <w:spacing w:val="-4"/>
        </w:rPr>
        <w:t> </w:t>
      </w:r>
      <w:r>
        <w:rPr>
          <w:color w:val="231F20"/>
        </w:rPr>
        <w:t>age</w:t>
      </w:r>
      <w:r>
        <w:rPr>
          <w:color w:val="231F20"/>
          <w:spacing w:val="-4"/>
        </w:rPr>
        <w:t> </w:t>
      </w:r>
      <w:r>
        <w:rPr>
          <w:color w:val="231F20"/>
        </w:rPr>
        <w:t>at</w:t>
      </w:r>
      <w:r>
        <w:rPr>
          <w:color w:val="231F20"/>
          <w:spacing w:val="-4"/>
        </w:rPr>
        <w:t> </w:t>
      </w:r>
      <w:r>
        <w:rPr>
          <w:color w:val="231F20"/>
        </w:rPr>
        <w:t>onset</w:t>
      </w:r>
      <w:r>
        <w:rPr>
          <w:color w:val="231F20"/>
          <w:spacing w:val="-4"/>
        </w:rPr>
        <w:t> </w:t>
      </w:r>
      <w:r>
        <w:rPr>
          <w:color w:val="231F20"/>
        </w:rPr>
        <w:t>and</w:t>
      </w:r>
      <w:r>
        <w:rPr>
          <w:color w:val="231F20"/>
          <w:spacing w:val="-4"/>
        </w:rPr>
        <w:t> </w:t>
      </w:r>
      <w:r>
        <w:rPr>
          <w:color w:val="231F20"/>
        </w:rPr>
        <w:t>clinical</w:t>
      </w:r>
      <w:r>
        <w:rPr>
          <w:color w:val="231F20"/>
          <w:spacing w:val="-4"/>
        </w:rPr>
        <w:t> </w:t>
      </w:r>
      <w:r>
        <w:rPr>
          <w:color w:val="231F20"/>
        </w:rPr>
        <w:t>pre- sentation of patients, on the following possible gene mutations: Park 8 (LRRK2) [exons 29, 31, 35, 41 (G2019S</w:t>
      </w:r>
      <w:r>
        <w:rPr>
          <w:color w:val="231F20"/>
          <w:spacing w:val="-12"/>
        </w:rPr>
        <w:t> </w:t>
      </w:r>
      <w:r>
        <w:rPr>
          <w:color w:val="231F20"/>
        </w:rPr>
        <w:t>and</w:t>
      </w:r>
      <w:r>
        <w:rPr>
          <w:color w:val="231F20"/>
          <w:spacing w:val="-11"/>
        </w:rPr>
        <w:t> </w:t>
      </w:r>
      <w:r>
        <w:rPr>
          <w:color w:val="231F20"/>
        </w:rPr>
        <w:t>I2020T)</w:t>
      </w:r>
      <w:r>
        <w:rPr>
          <w:color w:val="231F20"/>
          <w:spacing w:val="-12"/>
        </w:rPr>
        <w:t> </w:t>
      </w:r>
      <w:r>
        <w:rPr>
          <w:color w:val="231F20"/>
        </w:rPr>
        <w:t>and</w:t>
      </w:r>
      <w:r>
        <w:rPr>
          <w:color w:val="231F20"/>
          <w:spacing w:val="-11"/>
        </w:rPr>
        <w:t> </w:t>
      </w:r>
      <w:r>
        <w:rPr>
          <w:color w:val="231F20"/>
        </w:rPr>
        <w:t>48];</w:t>
      </w:r>
      <w:r>
        <w:rPr>
          <w:color w:val="231F20"/>
          <w:spacing w:val="-12"/>
        </w:rPr>
        <w:t> </w:t>
      </w:r>
      <w:r>
        <w:rPr>
          <w:color w:val="231F20"/>
        </w:rPr>
        <w:t>GBA</w:t>
      </w:r>
      <w:r>
        <w:rPr>
          <w:color w:val="231F20"/>
          <w:spacing w:val="-11"/>
        </w:rPr>
        <w:t> </w:t>
      </w:r>
      <w:r>
        <w:rPr>
          <w:color w:val="231F20"/>
        </w:rPr>
        <w:t>(p.L444P</w:t>
      </w:r>
      <w:r>
        <w:rPr>
          <w:color w:val="231F20"/>
          <w:spacing w:val="-12"/>
        </w:rPr>
        <w:t> </w:t>
      </w:r>
      <w:r>
        <w:rPr>
          <w:color w:val="231F20"/>
        </w:rPr>
        <w:t>[c.1448 T</w:t>
      </w:r>
      <w:r>
        <w:rPr>
          <w:rFonts w:ascii="Arial"/>
          <w:color w:val="231F20"/>
        </w:rPr>
        <w:t>&gt;</w:t>
      </w:r>
      <w:r>
        <w:rPr>
          <w:color w:val="231F20"/>
        </w:rPr>
        <w:t>C], p.N370S [c.1926 A</w:t>
      </w:r>
      <w:r>
        <w:rPr>
          <w:rFonts w:ascii="Arial"/>
          <w:color w:val="231F20"/>
        </w:rPr>
        <w:t>&gt;</w:t>
      </w:r>
      <w:r>
        <w:rPr>
          <w:color w:val="231F20"/>
        </w:rPr>
        <w:t>G], E326K [c.1093 G</w:t>
      </w:r>
      <w:r>
        <w:rPr>
          <w:rFonts w:ascii="Arial"/>
          <w:color w:val="231F20"/>
        </w:rPr>
        <w:t>&gt;</w:t>
      </w:r>
      <w:r>
        <w:rPr>
          <w:color w:val="231F20"/>
        </w:rPr>
        <w:t>A]); Park</w:t>
      </w:r>
      <w:r>
        <w:rPr>
          <w:color w:val="231F20"/>
          <w:spacing w:val="17"/>
        </w:rPr>
        <w:t> </w:t>
      </w:r>
      <w:r>
        <w:rPr>
          <w:color w:val="231F20"/>
        </w:rPr>
        <w:t>4</w:t>
      </w:r>
      <w:r>
        <w:rPr>
          <w:color w:val="231F20"/>
          <w:spacing w:val="17"/>
        </w:rPr>
        <w:t> </w:t>
      </w:r>
      <w:r>
        <w:rPr>
          <w:color w:val="231F20"/>
        </w:rPr>
        <w:t>(SNCA</w:t>
      </w:r>
      <w:r>
        <w:rPr>
          <w:color w:val="231F20"/>
          <w:spacing w:val="18"/>
        </w:rPr>
        <w:t> </w:t>
      </w:r>
      <w:r>
        <w:rPr>
          <w:color w:val="231F20"/>
        </w:rPr>
        <w:t>[p.A53T],</w:t>
      </w:r>
      <w:r>
        <w:rPr>
          <w:color w:val="231F20"/>
          <w:spacing w:val="18"/>
        </w:rPr>
        <w:t> </w:t>
      </w:r>
      <w:r>
        <w:rPr>
          <w:color w:val="231F20"/>
        </w:rPr>
        <w:t>SNCB</w:t>
      </w:r>
      <w:r>
        <w:rPr>
          <w:color w:val="231F20"/>
          <w:spacing w:val="17"/>
        </w:rPr>
        <w:t> </w:t>
      </w:r>
      <w:r>
        <w:rPr>
          <w:color w:val="231F20"/>
        </w:rPr>
        <w:t>[p.L444P]).</w:t>
      </w:r>
      <w:r>
        <w:rPr>
          <w:color w:val="231F20"/>
          <w:spacing w:val="18"/>
        </w:rPr>
        <w:t> </w:t>
      </w:r>
      <w:r>
        <w:rPr>
          <w:color w:val="231F20"/>
          <w:spacing w:val="-2"/>
        </w:rPr>
        <w:t>Pathoge-</w:t>
      </w:r>
    </w:p>
    <w:p>
      <w:pPr>
        <w:pStyle w:val="BodyText"/>
        <w:spacing w:line="261" w:lineRule="auto" w:before="1"/>
        <w:ind w:left="57"/>
        <w:jc w:val="both"/>
      </w:pPr>
      <w:r>
        <w:rPr>
          <w:color w:val="231F20"/>
        </w:rPr>
        <w:t>netic</w:t>
      </w:r>
      <w:r>
        <w:rPr>
          <w:color w:val="231F20"/>
          <w:spacing w:val="-7"/>
        </w:rPr>
        <w:t> </w:t>
      </w:r>
      <w:r>
        <w:rPr>
          <w:color w:val="231F20"/>
        </w:rPr>
        <w:t>mutations</w:t>
      </w:r>
      <w:r>
        <w:rPr>
          <w:color w:val="231F20"/>
          <w:spacing w:val="-8"/>
        </w:rPr>
        <w:t> </w:t>
      </w:r>
      <w:r>
        <w:rPr>
          <w:color w:val="231F20"/>
        </w:rPr>
        <w:t>were</w:t>
      </w:r>
      <w:r>
        <w:rPr>
          <w:color w:val="231F20"/>
          <w:spacing w:val="-7"/>
        </w:rPr>
        <w:t> </w:t>
      </w:r>
      <w:r>
        <w:rPr>
          <w:color w:val="231F20"/>
        </w:rPr>
        <w:t>identiﬁed</w:t>
      </w:r>
      <w:r>
        <w:rPr>
          <w:color w:val="231F20"/>
          <w:spacing w:val="-8"/>
        </w:rPr>
        <w:t> </w:t>
      </w:r>
      <w:r>
        <w:rPr>
          <w:color w:val="231F20"/>
        </w:rPr>
        <w:t>in</w:t>
      </w:r>
      <w:r>
        <w:rPr>
          <w:color w:val="231F20"/>
          <w:spacing w:val="-8"/>
        </w:rPr>
        <w:t> </w:t>
      </w:r>
      <w:r>
        <w:rPr>
          <w:color w:val="231F20"/>
        </w:rPr>
        <w:t>20</w:t>
      </w:r>
      <w:r>
        <w:rPr>
          <w:color w:val="231F20"/>
          <w:spacing w:val="-7"/>
        </w:rPr>
        <w:t> </w:t>
      </w:r>
      <w:r>
        <w:rPr>
          <w:color w:val="231F20"/>
        </w:rPr>
        <w:t>patients</w:t>
      </w:r>
      <w:r>
        <w:rPr>
          <w:color w:val="231F20"/>
          <w:spacing w:val="-8"/>
        </w:rPr>
        <w:t> </w:t>
      </w:r>
      <w:r>
        <w:rPr>
          <w:color w:val="231F20"/>
        </w:rPr>
        <w:t>from</w:t>
      </w:r>
      <w:r>
        <w:rPr>
          <w:color w:val="231F20"/>
          <w:spacing w:val="-8"/>
        </w:rPr>
        <w:t> </w:t>
      </w:r>
      <w:r>
        <w:rPr>
          <w:color w:val="231F20"/>
        </w:rPr>
        <w:t>19 families,</w:t>
      </w:r>
      <w:r>
        <w:rPr>
          <w:color w:val="231F20"/>
          <w:spacing w:val="-1"/>
        </w:rPr>
        <w:t> </w:t>
      </w:r>
      <w:r>
        <w:rPr>
          <w:color w:val="231F20"/>
        </w:rPr>
        <w:t>including</w:t>
      </w:r>
      <w:r>
        <w:rPr>
          <w:color w:val="231F20"/>
          <w:spacing w:val="-1"/>
        </w:rPr>
        <w:t> </w:t>
      </w:r>
      <w:r>
        <w:rPr>
          <w:color w:val="231F20"/>
        </w:rPr>
        <w:t>POLG1</w:t>
      </w:r>
      <w:r>
        <w:rPr>
          <w:color w:val="231F20"/>
          <w:spacing w:val="-2"/>
        </w:rPr>
        <w:t> </w:t>
      </w:r>
      <w:r>
        <w:rPr>
          <w:color w:val="231F20"/>
        </w:rPr>
        <w:t>(c.1288A</w:t>
      </w:r>
      <w:r>
        <w:rPr>
          <w:color w:val="231F20"/>
          <w:spacing w:val="-3"/>
        </w:rPr>
        <w:t> </w:t>
      </w:r>
      <w:r>
        <w:rPr>
          <w:rFonts w:ascii="Arial" w:hAnsi="Arial"/>
          <w:color w:val="231F20"/>
        </w:rPr>
        <w:t>&gt;</w:t>
      </w:r>
      <w:r>
        <w:rPr>
          <w:rFonts w:ascii="Arial" w:hAnsi="Arial"/>
          <w:color w:val="231F20"/>
          <w:spacing w:val="-10"/>
        </w:rPr>
        <w:t> </w:t>
      </w:r>
      <w:r>
        <w:rPr>
          <w:color w:val="231F20"/>
        </w:rPr>
        <w:t>T</w:t>
      </w:r>
      <w:r>
        <w:rPr>
          <w:color w:val="231F20"/>
          <w:spacing w:val="-2"/>
        </w:rPr>
        <w:t> </w:t>
      </w:r>
      <w:r>
        <w:rPr>
          <w:color w:val="231F20"/>
        </w:rPr>
        <w:t>transversion, c.2752T </w:t>
      </w:r>
      <w:r>
        <w:rPr>
          <w:rFonts w:ascii="Arial" w:hAnsi="Arial"/>
          <w:color w:val="231F20"/>
        </w:rPr>
        <w:t>&gt; </w:t>
      </w:r>
      <w:r>
        <w:rPr>
          <w:color w:val="231F20"/>
        </w:rPr>
        <w:t>C</w:t>
      </w:r>
      <w:r>
        <w:rPr>
          <w:color w:val="231F20"/>
          <w:spacing w:val="40"/>
        </w:rPr>
        <w:t> </w:t>
      </w:r>
      <w:r>
        <w:rPr>
          <w:color w:val="231F20"/>
        </w:rPr>
        <w:t>transition),</w:t>
      </w:r>
      <w:r>
        <w:rPr>
          <w:color w:val="231F20"/>
          <w:spacing w:val="40"/>
        </w:rPr>
        <w:t> </w:t>
      </w:r>
      <w:r>
        <w:rPr>
          <w:color w:val="231F20"/>
        </w:rPr>
        <w:t>mutation</w:t>
      </w:r>
      <w:r>
        <w:rPr>
          <w:color w:val="231F20"/>
          <w:spacing w:val="40"/>
        </w:rPr>
        <w:t> </w:t>
      </w:r>
      <w:r>
        <w:rPr>
          <w:color w:val="231F20"/>
        </w:rPr>
        <w:t>(</w:t>
      </w:r>
      <w:r>
        <w:rPr>
          <w:i/>
          <w:color w:val="231F20"/>
        </w:rPr>
        <w:t>n </w:t>
      </w:r>
      <w:r>
        <w:rPr>
          <w:rFonts w:ascii="Arial" w:hAnsi="Arial"/>
          <w:color w:val="231F20"/>
        </w:rPr>
        <w:t>= </w:t>
      </w:r>
      <w:r>
        <w:rPr>
          <w:color w:val="231F20"/>
        </w:rPr>
        <w:t>1),</w:t>
      </w:r>
      <w:r>
        <w:rPr>
          <w:color w:val="231F20"/>
          <w:spacing w:val="40"/>
        </w:rPr>
        <w:t> </w:t>
      </w:r>
      <w:r>
        <w:rPr>
          <w:color w:val="231F20"/>
        </w:rPr>
        <w:t>SNCA duplication (</w:t>
      </w:r>
      <w:r>
        <w:rPr>
          <w:i/>
          <w:color w:val="231F20"/>
        </w:rPr>
        <w:t>n </w:t>
      </w:r>
      <w:r>
        <w:rPr>
          <w:rFonts w:ascii="Arial" w:hAnsi="Arial"/>
          <w:color w:val="231F20"/>
        </w:rPr>
        <w:t>=</w:t>
      </w:r>
      <w:r>
        <w:rPr>
          <w:rFonts w:ascii="Arial" w:hAnsi="Arial"/>
          <w:color w:val="231F20"/>
          <w:spacing w:val="-1"/>
        </w:rPr>
        <w:t> </w:t>
      </w:r>
      <w:r>
        <w:rPr>
          <w:color w:val="231F20"/>
        </w:rPr>
        <w:t>2), SNCA triplication (</w:t>
      </w:r>
      <w:r>
        <w:rPr>
          <w:i/>
          <w:color w:val="231F20"/>
        </w:rPr>
        <w:t>n </w:t>
      </w:r>
      <w:r>
        <w:rPr>
          <w:rFonts w:ascii="Arial" w:hAnsi="Arial"/>
          <w:color w:val="231F20"/>
        </w:rPr>
        <w:t>=</w:t>
      </w:r>
      <w:r>
        <w:rPr>
          <w:rFonts w:ascii="Arial" w:hAnsi="Arial"/>
          <w:color w:val="231F20"/>
          <w:spacing w:val="-1"/>
        </w:rPr>
        <w:t> </w:t>
      </w:r>
      <w:r>
        <w:rPr>
          <w:color w:val="231F20"/>
        </w:rPr>
        <w:t>3); PINK1 p.G409V heterozygous mutations (</w:t>
      </w:r>
      <w:r>
        <w:rPr>
          <w:i/>
          <w:color w:val="231F20"/>
        </w:rPr>
        <w:t>n </w:t>
      </w:r>
      <w:r>
        <w:rPr>
          <w:rFonts w:ascii="Arial" w:hAnsi="Arial"/>
          <w:color w:val="231F20"/>
        </w:rPr>
        <w:t>= </w:t>
      </w:r>
      <w:r>
        <w:rPr>
          <w:color w:val="231F20"/>
        </w:rPr>
        <w:t>3); LRRK2 p.G2019S mutation (</w:t>
      </w:r>
      <w:r>
        <w:rPr>
          <w:i/>
          <w:color w:val="231F20"/>
        </w:rPr>
        <w:t>n </w:t>
      </w:r>
      <w:r>
        <w:rPr>
          <w:rFonts w:ascii="Arial" w:hAnsi="Arial"/>
          <w:color w:val="231F20"/>
        </w:rPr>
        <w:t>=</w:t>
      </w:r>
      <w:r>
        <w:rPr>
          <w:rFonts w:ascii="Arial" w:hAnsi="Arial"/>
          <w:color w:val="231F20"/>
          <w:spacing w:val="-5"/>
        </w:rPr>
        <w:t> </w:t>
      </w:r>
      <w:r>
        <w:rPr>
          <w:color w:val="231F20"/>
        </w:rPr>
        <w:t>2); GBA p.L483P, p.N409S and</w:t>
      </w:r>
      <w:r>
        <w:rPr>
          <w:color w:val="231F20"/>
          <w:spacing w:val="65"/>
        </w:rPr>
        <w:t> </w:t>
      </w:r>
      <w:r>
        <w:rPr>
          <w:color w:val="231F20"/>
        </w:rPr>
        <w:t>p.E365K</w:t>
      </w:r>
      <w:r>
        <w:rPr>
          <w:color w:val="231F20"/>
          <w:spacing w:val="67"/>
        </w:rPr>
        <w:t> </w:t>
      </w:r>
      <w:r>
        <w:rPr>
          <w:color w:val="231F20"/>
        </w:rPr>
        <w:t>heterozygous</w:t>
      </w:r>
      <w:r>
        <w:rPr>
          <w:color w:val="231F20"/>
          <w:spacing w:val="67"/>
        </w:rPr>
        <w:t> </w:t>
      </w:r>
      <w:r>
        <w:rPr>
          <w:color w:val="231F20"/>
        </w:rPr>
        <w:t>mutations</w:t>
      </w:r>
      <w:r>
        <w:rPr>
          <w:color w:val="231F20"/>
          <w:spacing w:val="66"/>
        </w:rPr>
        <w:t> </w:t>
      </w:r>
      <w:r>
        <w:rPr>
          <w:color w:val="231F20"/>
          <w:spacing w:val="-5"/>
        </w:rPr>
        <w:t>(respectively</w:t>
      </w:r>
    </w:p>
    <w:p>
      <w:pPr>
        <w:pStyle w:val="BodyText"/>
        <w:spacing w:line="264" w:lineRule="auto" w:before="88"/>
        <w:ind w:left="57" w:right="253"/>
        <w:jc w:val="both"/>
      </w:pPr>
      <w:r>
        <w:rPr/>
        <w:br w:type="column"/>
      </w:r>
      <w:r>
        <w:rPr>
          <w:i/>
          <w:color w:val="231F20"/>
        </w:rPr>
        <w:t>n </w:t>
      </w:r>
      <w:r>
        <w:rPr>
          <w:rFonts w:ascii="Arial" w:hAnsi="Arial"/>
          <w:color w:val="231F20"/>
        </w:rPr>
        <w:t>= </w:t>
      </w:r>
      <w:r>
        <w:rPr>
          <w:color w:val="231F20"/>
        </w:rPr>
        <w:t>3,</w:t>
      </w:r>
      <w:r>
        <w:rPr>
          <w:color w:val="231F20"/>
          <w:spacing w:val="40"/>
        </w:rPr>
        <w:t> </w:t>
      </w:r>
      <w:r>
        <w:rPr>
          <w:i/>
          <w:color w:val="231F20"/>
        </w:rPr>
        <w:t>n </w:t>
      </w:r>
      <w:r>
        <w:rPr>
          <w:rFonts w:ascii="Arial" w:hAnsi="Arial"/>
          <w:color w:val="231F20"/>
        </w:rPr>
        <w:t>= </w:t>
      </w:r>
      <w:r>
        <w:rPr>
          <w:color w:val="231F20"/>
        </w:rPr>
        <w:t>4</w:t>
      </w:r>
      <w:r>
        <w:rPr>
          <w:color w:val="231F20"/>
          <w:spacing w:val="40"/>
        </w:rPr>
        <w:t> </w:t>
      </w:r>
      <w:r>
        <w:rPr>
          <w:color w:val="231F20"/>
        </w:rPr>
        <w:t>and</w:t>
      </w:r>
      <w:r>
        <w:rPr>
          <w:color w:val="231F20"/>
          <w:spacing w:val="40"/>
        </w:rPr>
        <w:t> </w:t>
      </w:r>
      <w:r>
        <w:rPr>
          <w:i/>
          <w:color w:val="231F20"/>
        </w:rPr>
        <w:t>n </w:t>
      </w:r>
      <w:r>
        <w:rPr>
          <w:rFonts w:ascii="Arial" w:hAnsi="Arial"/>
          <w:color w:val="231F20"/>
        </w:rPr>
        <w:t>= </w:t>
      </w:r>
      <w:r>
        <w:rPr>
          <w:color w:val="231F20"/>
        </w:rPr>
        <w:t>2).</w:t>
      </w:r>
      <w:r>
        <w:rPr>
          <w:color w:val="231F20"/>
          <w:spacing w:val="40"/>
        </w:rPr>
        <w:t> </w:t>
      </w:r>
      <w:r>
        <w:rPr>
          <w:color w:val="231F20"/>
        </w:rPr>
        <w:t>Genetic</w:t>
      </w:r>
      <w:r>
        <w:rPr>
          <w:color w:val="231F20"/>
          <w:spacing w:val="40"/>
        </w:rPr>
        <w:t> </w:t>
      </w:r>
      <w:r>
        <w:rPr>
          <w:color w:val="231F20"/>
        </w:rPr>
        <w:t>diagnosis</w:t>
      </w:r>
      <w:r>
        <w:rPr>
          <w:color w:val="231F20"/>
          <w:spacing w:val="40"/>
        </w:rPr>
        <w:t> </w:t>
      </w:r>
      <w:r>
        <w:rPr>
          <w:color w:val="231F20"/>
        </w:rPr>
        <w:t>was obtained</w:t>
      </w:r>
      <w:r>
        <w:rPr>
          <w:color w:val="231F20"/>
          <w:spacing w:val="40"/>
        </w:rPr>
        <w:t> </w:t>
      </w:r>
      <w:r>
        <w:rPr>
          <w:color w:val="231F20"/>
        </w:rPr>
        <w:t>5 </w:t>
      </w:r>
      <w:r>
        <w:rPr>
          <w:rFonts w:ascii="Arial" w:hAnsi="Arial"/>
          <w:color w:val="231F20"/>
          <w:w w:val="110"/>
        </w:rPr>
        <w:t>± </w:t>
      </w:r>
      <w:r>
        <w:rPr>
          <w:color w:val="231F20"/>
        </w:rPr>
        <w:t>2 years</w:t>
      </w:r>
      <w:r>
        <w:rPr>
          <w:color w:val="231F20"/>
          <w:spacing w:val="40"/>
        </w:rPr>
        <w:t> </w:t>
      </w:r>
      <w:r>
        <w:rPr>
          <w:color w:val="231F20"/>
        </w:rPr>
        <w:t>after</w:t>
      </w:r>
      <w:r>
        <w:rPr>
          <w:color w:val="231F20"/>
          <w:spacing w:val="40"/>
        </w:rPr>
        <w:t> </w:t>
      </w:r>
      <w:r>
        <w:rPr>
          <w:color w:val="231F20"/>
        </w:rPr>
        <w:t>admission</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AC cohort using standardized protocols [9</w:t>
      </w:r>
      <w:r>
        <w:rPr>
          <w:rFonts w:ascii="Arial" w:hAnsi="Arial"/>
          <w:color w:val="231F20"/>
        </w:rPr>
        <w:t>–</w:t>
      </w:r>
      <w:r>
        <w:rPr>
          <w:color w:val="231F20"/>
        </w:rPr>
        <w:t>14]. The patient with POLG1 mutation is included in the</w:t>
      </w:r>
      <w:r>
        <w:rPr>
          <w:color w:val="231F20"/>
          <w:spacing w:val="40"/>
        </w:rPr>
        <w:t> </w:t>
      </w:r>
      <w:r>
        <w:rPr>
          <w:color w:val="231F20"/>
        </w:rPr>
        <w:t>study,</w:t>
      </w:r>
      <w:r>
        <w:rPr>
          <w:color w:val="231F20"/>
          <w:spacing w:val="-3"/>
        </w:rPr>
        <w:t> </w:t>
      </w:r>
      <w:r>
        <w:rPr>
          <w:color w:val="231F20"/>
        </w:rPr>
        <w:t>despite</w:t>
      </w:r>
      <w:r>
        <w:rPr>
          <w:color w:val="231F20"/>
          <w:spacing w:val="-3"/>
        </w:rPr>
        <w:t> </w:t>
      </w:r>
      <w:r>
        <w:rPr>
          <w:color w:val="231F20"/>
        </w:rPr>
        <w:t>the</w:t>
      </w:r>
      <w:r>
        <w:rPr>
          <w:color w:val="231F20"/>
          <w:spacing w:val="-3"/>
        </w:rPr>
        <w:t> </w:t>
      </w:r>
      <w:r>
        <w:rPr>
          <w:color w:val="231F20"/>
        </w:rPr>
        <w:t>ambiguity</w:t>
      </w:r>
      <w:r>
        <w:rPr>
          <w:color w:val="231F20"/>
          <w:spacing w:val="-3"/>
        </w:rPr>
        <w:t> </w:t>
      </w:r>
      <w:r>
        <w:rPr>
          <w:color w:val="231F20"/>
        </w:rPr>
        <w:t>of</w:t>
      </w:r>
      <w:r>
        <w:rPr>
          <w:color w:val="231F20"/>
          <w:spacing w:val="-3"/>
        </w:rPr>
        <w:t> </w:t>
      </w:r>
      <w:r>
        <w:rPr>
          <w:color w:val="231F20"/>
        </w:rPr>
        <w:t>classiﬁcation,</w:t>
      </w:r>
      <w:r>
        <w:rPr>
          <w:color w:val="231F20"/>
          <w:spacing w:val="-3"/>
        </w:rPr>
        <w:t> </w:t>
      </w:r>
      <w:r>
        <w:rPr>
          <w:color w:val="231F20"/>
        </w:rPr>
        <w:t>because of</w:t>
      </w:r>
      <w:r>
        <w:rPr>
          <w:color w:val="231F20"/>
          <w:spacing w:val="-7"/>
        </w:rPr>
        <w:t> </w:t>
      </w:r>
      <w:r>
        <w:rPr>
          <w:color w:val="231F20"/>
        </w:rPr>
        <w:t>the</w:t>
      </w:r>
      <w:r>
        <w:rPr>
          <w:color w:val="231F20"/>
          <w:spacing w:val="-7"/>
        </w:rPr>
        <w:t> </w:t>
      </w:r>
      <w:r>
        <w:rPr>
          <w:color w:val="231F20"/>
        </w:rPr>
        <w:t>potential</w:t>
      </w:r>
      <w:r>
        <w:rPr>
          <w:color w:val="231F20"/>
          <w:spacing w:val="-6"/>
        </w:rPr>
        <w:t> </w:t>
      </w:r>
      <w:r>
        <w:rPr>
          <w:color w:val="231F20"/>
        </w:rPr>
        <w:t>signiﬁcance</w:t>
      </w:r>
      <w:r>
        <w:rPr>
          <w:color w:val="231F20"/>
          <w:spacing w:val="-7"/>
        </w:rPr>
        <w:t> </w:t>
      </w:r>
      <w:r>
        <w:rPr>
          <w:color w:val="231F20"/>
        </w:rPr>
        <w:t>for</w:t>
      </w:r>
      <w:r>
        <w:rPr>
          <w:color w:val="231F20"/>
          <w:spacing w:val="-6"/>
        </w:rPr>
        <w:t> </w:t>
      </w:r>
      <w:r>
        <w:rPr>
          <w:color w:val="231F20"/>
        </w:rPr>
        <w:t>the</w:t>
      </w:r>
      <w:r>
        <w:rPr>
          <w:color w:val="231F20"/>
          <w:spacing w:val="-7"/>
        </w:rPr>
        <w:t> </w:t>
      </w:r>
      <w:r>
        <w:rPr>
          <w:color w:val="231F20"/>
        </w:rPr>
        <w:t>present</w:t>
      </w:r>
      <w:r>
        <w:rPr>
          <w:color w:val="231F20"/>
          <w:spacing w:val="-7"/>
        </w:rPr>
        <w:t> </w:t>
      </w:r>
      <w:r>
        <w:rPr>
          <w:color w:val="231F20"/>
        </w:rPr>
        <w:t>report.</w:t>
      </w:r>
      <w:r>
        <w:rPr>
          <w:color w:val="231F20"/>
          <w:spacing w:val="-6"/>
        </w:rPr>
        <w:t> </w:t>
      </w:r>
      <w:r>
        <w:rPr>
          <w:color w:val="231F20"/>
        </w:rPr>
        <w:t>He had been described in a previous paper [9] and had been followed for 10 years for progressive external ophthalmoplegia and ragged red ﬁber myopathy [9]. L-Dopa responsive parkinsonism appeared 15</w:t>
      </w:r>
      <w:r>
        <w:rPr>
          <w:color w:val="231F20"/>
          <w:spacing w:val="-1"/>
        </w:rPr>
        <w:t> </w:t>
      </w:r>
      <w:r>
        <w:rPr>
          <w:color w:val="231F20"/>
        </w:rPr>
        <w:t>years before</w:t>
      </w:r>
      <w:r>
        <w:rPr>
          <w:color w:val="231F20"/>
          <w:spacing w:val="40"/>
        </w:rPr>
        <w:t> </w:t>
      </w:r>
      <w:r>
        <w:rPr>
          <w:color w:val="231F20"/>
        </w:rPr>
        <w:t>death;</w:t>
      </w:r>
      <w:r>
        <w:rPr>
          <w:color w:val="231F20"/>
          <w:spacing w:val="40"/>
        </w:rPr>
        <w:t> </w:t>
      </w:r>
      <w:r>
        <w:rPr>
          <w:color w:val="231F20"/>
        </w:rPr>
        <w:t>the</w:t>
      </w:r>
      <w:r>
        <w:rPr>
          <w:color w:val="231F20"/>
          <w:spacing w:val="40"/>
        </w:rPr>
        <w:t> </w:t>
      </w:r>
      <w:r>
        <w:rPr>
          <w:color w:val="231F20"/>
        </w:rPr>
        <w:t>genetic</w:t>
      </w:r>
      <w:r>
        <w:rPr>
          <w:color w:val="231F20"/>
          <w:spacing w:val="40"/>
        </w:rPr>
        <w:t> </w:t>
      </w:r>
      <w:r>
        <w:rPr>
          <w:color w:val="231F20"/>
        </w:rPr>
        <w:t>diagnosis</w:t>
      </w:r>
      <w:r>
        <w:rPr>
          <w:color w:val="231F20"/>
          <w:spacing w:val="40"/>
        </w:rPr>
        <w:t> </w:t>
      </w:r>
      <w:r>
        <w:rPr>
          <w:color w:val="231F20"/>
        </w:rPr>
        <w:t>was</w:t>
      </w:r>
      <w:r>
        <w:rPr>
          <w:color w:val="231F20"/>
          <w:spacing w:val="40"/>
        </w:rPr>
        <w:t> </w:t>
      </w:r>
      <w:r>
        <w:rPr>
          <w:color w:val="231F20"/>
        </w:rPr>
        <w:t>provided</w:t>
      </w:r>
      <w:r>
        <w:rPr>
          <w:color w:val="231F20"/>
          <w:spacing w:val="80"/>
        </w:rPr>
        <w:t> </w:t>
      </w:r>
      <w:r>
        <w:rPr>
          <w:color w:val="231F20"/>
        </w:rPr>
        <w:t>5 years before death due to AC.</w:t>
      </w:r>
    </w:p>
    <w:p>
      <w:pPr>
        <w:pStyle w:val="BodyText"/>
        <w:spacing w:line="266" w:lineRule="auto" w:before="10"/>
        <w:ind w:left="57" w:right="254" w:firstLine="189"/>
        <w:jc w:val="both"/>
      </w:pPr>
      <w:r>
        <w:rPr>
          <w:i/>
          <w:color w:val="231F20"/>
        </w:rPr>
        <w:t>Post hoc </w:t>
      </w:r>
      <w:r>
        <w:rPr>
          <w:color w:val="231F20"/>
        </w:rPr>
        <w:t>analysis evaluated whether </w:t>
      </w:r>
      <w:r>
        <w:rPr>
          <w:color w:val="231F20"/>
        </w:rPr>
        <w:t>phenotypic variables, UPDRS at admission, H/Y stage at admis- sion, treatments or presence of genetic mutations inﬂuenced the occurrence of AC, and whether the same variables inﬂuenced the outcome of AC, i.e. fatality or recovery.</w:t>
      </w:r>
    </w:p>
    <w:p>
      <w:pPr>
        <w:pStyle w:val="BodyText"/>
        <w:spacing w:before="155"/>
      </w:pPr>
    </w:p>
    <w:p>
      <w:pPr>
        <w:spacing w:before="0"/>
        <w:ind w:left="57" w:right="0" w:firstLine="0"/>
        <w:jc w:val="both"/>
        <w:rPr>
          <w:rFonts w:ascii="Arial"/>
          <w:sz w:val="17"/>
        </w:rPr>
      </w:pPr>
      <w:r>
        <w:rPr>
          <w:rFonts w:ascii="Arial"/>
          <w:color w:val="231F20"/>
          <w:w w:val="105"/>
          <w:sz w:val="17"/>
        </w:rPr>
        <w:t>AC </w:t>
      </w:r>
      <w:r>
        <w:rPr>
          <w:rFonts w:ascii="Arial"/>
          <w:color w:val="231F20"/>
          <w:spacing w:val="-2"/>
          <w:w w:val="105"/>
          <w:sz w:val="17"/>
        </w:rPr>
        <w:t>occurrence</w:t>
      </w:r>
    </w:p>
    <w:p>
      <w:pPr>
        <w:pStyle w:val="BodyText"/>
        <w:spacing w:line="266" w:lineRule="auto" w:before="148"/>
        <w:ind w:left="57" w:right="253"/>
        <w:jc w:val="both"/>
      </w:pPr>
      <w:r>
        <w:rPr>
          <w:color w:val="231F20"/>
        </w:rPr>
        <w:t>As reported in the previous study, only AC </w:t>
      </w:r>
      <w:r>
        <w:rPr>
          <w:color w:val="231F20"/>
        </w:rPr>
        <w:t>duration (in days) could predict the outcome (the longer the duration of AC, the higher the probability of fatal outcome). Other variables such as UPDRS scores, comorbidities at admission and during AC, progres- sion</w:t>
      </w:r>
      <w:r>
        <w:rPr>
          <w:color w:val="231F20"/>
          <w:spacing w:val="-4"/>
        </w:rPr>
        <w:t> </w:t>
      </w:r>
      <w:r>
        <w:rPr>
          <w:color w:val="231F20"/>
        </w:rPr>
        <w:t>of</w:t>
      </w:r>
      <w:r>
        <w:rPr>
          <w:color w:val="231F20"/>
          <w:spacing w:val="-3"/>
        </w:rPr>
        <w:t> </w:t>
      </w:r>
      <w:r>
        <w:rPr>
          <w:color w:val="231F20"/>
        </w:rPr>
        <w:t>disease,</w:t>
      </w:r>
      <w:r>
        <w:rPr>
          <w:color w:val="231F20"/>
          <w:spacing w:val="-4"/>
        </w:rPr>
        <w:t> </w:t>
      </w:r>
      <w:r>
        <w:rPr>
          <w:color w:val="231F20"/>
        </w:rPr>
        <w:t>disease</w:t>
      </w:r>
      <w:r>
        <w:rPr>
          <w:color w:val="231F20"/>
          <w:spacing w:val="-4"/>
        </w:rPr>
        <w:t> </w:t>
      </w:r>
      <w:r>
        <w:rPr>
          <w:color w:val="231F20"/>
        </w:rPr>
        <w:t>stage</w:t>
      </w:r>
      <w:r>
        <w:rPr>
          <w:color w:val="231F20"/>
          <w:spacing w:val="-4"/>
        </w:rPr>
        <w:t> </w:t>
      </w:r>
      <w:r>
        <w:rPr>
          <w:color w:val="231F20"/>
        </w:rPr>
        <w:t>were</w:t>
      </w:r>
      <w:r>
        <w:rPr>
          <w:color w:val="231F20"/>
          <w:spacing w:val="-4"/>
        </w:rPr>
        <w:t> </w:t>
      </w:r>
      <w:r>
        <w:rPr>
          <w:color w:val="231F20"/>
        </w:rPr>
        <w:t>equally</w:t>
      </w:r>
      <w:r>
        <w:rPr>
          <w:color w:val="231F20"/>
          <w:spacing w:val="-4"/>
        </w:rPr>
        <w:t> </w:t>
      </w:r>
      <w:r>
        <w:rPr>
          <w:color w:val="231F20"/>
        </w:rPr>
        <w:t>distributed in patients with and without AC (Table 1). Disease duration was also similar, probably because of the method used to reduce attrition biases.</w:t>
      </w:r>
    </w:p>
    <w:p>
      <w:pPr>
        <w:pStyle w:val="BodyText"/>
        <w:spacing w:line="264" w:lineRule="auto"/>
        <w:ind w:left="57" w:right="253" w:firstLine="189"/>
        <w:jc w:val="both"/>
      </w:pPr>
      <w:r>
        <w:rPr>
          <w:color w:val="231F20"/>
        </w:rPr>
        <w:t>Table 2 shows that AC was observed in 30 of 756 cohort patients after a mean of 14.3 </w:t>
      </w:r>
      <w:r>
        <w:rPr>
          <w:rFonts w:ascii="Arial" w:hAnsi="Arial"/>
          <w:color w:val="231F20"/>
          <w:w w:val="110"/>
        </w:rPr>
        <w:t>± </w:t>
      </w:r>
      <w:r>
        <w:rPr>
          <w:color w:val="231F20"/>
        </w:rPr>
        <w:t>2.7 years </w:t>
      </w:r>
      <w:r>
        <w:rPr>
          <w:color w:val="231F20"/>
        </w:rPr>
        <w:t>of follow-up (for a</w:t>
      </w:r>
      <w:r>
        <w:rPr>
          <w:color w:val="231F20"/>
          <w:spacing w:val="-1"/>
        </w:rPr>
        <w:t> </w:t>
      </w:r>
      <w:r>
        <w:rPr>
          <w:color w:val="231F20"/>
        </w:rPr>
        <w:t>total of</w:t>
      </w:r>
      <w:r>
        <w:rPr>
          <w:color w:val="231F20"/>
          <w:spacing w:val="-1"/>
        </w:rPr>
        <w:t> </w:t>
      </w:r>
      <w:r>
        <w:rPr>
          <w:color w:val="231F20"/>
        </w:rPr>
        <w:t>10 828 PYs; overall</w:t>
      </w:r>
      <w:r>
        <w:rPr>
          <w:color w:val="231F20"/>
          <w:spacing w:val="-1"/>
        </w:rPr>
        <w:t> </w:t>
      </w:r>
      <w:r>
        <w:rPr>
          <w:color w:val="231F20"/>
        </w:rPr>
        <w:t>incidence 2.8 </w:t>
      </w:r>
      <w:r>
        <w:rPr>
          <w:rFonts w:ascii="Arial" w:hAnsi="Arial"/>
          <w:color w:val="231F20"/>
          <w:w w:val="110"/>
        </w:rPr>
        <w:t>9 </w:t>
      </w:r>
      <w:r>
        <w:rPr>
          <w:color w:val="231F20"/>
        </w:rPr>
        <w:t>1000 PYs). Of the 30 AC cases, 24 occurred amongst</w:t>
      </w:r>
      <w:r>
        <w:rPr>
          <w:color w:val="231F20"/>
          <w:spacing w:val="40"/>
        </w:rPr>
        <w:t> </w:t>
      </w:r>
      <w:r>
        <w:rPr>
          <w:color w:val="231F20"/>
        </w:rPr>
        <w:t>the</w:t>
      </w:r>
      <w:r>
        <w:rPr>
          <w:color w:val="231F20"/>
          <w:spacing w:val="40"/>
        </w:rPr>
        <w:t> </w:t>
      </w:r>
      <w:r>
        <w:rPr>
          <w:color w:val="231F20"/>
        </w:rPr>
        <w:t>614</w:t>
      </w:r>
      <w:r>
        <w:rPr>
          <w:color w:val="231F20"/>
          <w:spacing w:val="40"/>
        </w:rPr>
        <w:t> </w:t>
      </w:r>
      <w:r>
        <w:rPr>
          <w:color w:val="231F20"/>
        </w:rPr>
        <w:t>patients</w:t>
      </w:r>
      <w:r>
        <w:rPr>
          <w:color w:val="231F20"/>
          <w:spacing w:val="40"/>
        </w:rPr>
        <w:t> </w:t>
      </w:r>
      <w:r>
        <w:rPr>
          <w:color w:val="231F20"/>
        </w:rPr>
        <w:t>with</w:t>
      </w:r>
      <w:r>
        <w:rPr>
          <w:color w:val="231F20"/>
          <w:spacing w:val="40"/>
        </w:rPr>
        <w:t> </w:t>
      </w:r>
      <w:r>
        <w:rPr>
          <w:color w:val="231F20"/>
        </w:rPr>
        <w:t>non-familial</w:t>
      </w:r>
      <w:r>
        <w:rPr>
          <w:color w:val="231F20"/>
          <w:spacing w:val="40"/>
        </w:rPr>
        <w:t> </w:t>
      </w:r>
      <w:r>
        <w:rPr>
          <w:color w:val="231F20"/>
        </w:rPr>
        <w:t>PD</w:t>
      </w:r>
      <w:r>
        <w:rPr>
          <w:color w:val="231F20"/>
          <w:spacing w:val="40"/>
        </w:rPr>
        <w:t> </w:t>
      </w:r>
      <w:r>
        <w:rPr>
          <w:color w:val="231F20"/>
        </w:rPr>
        <w:t>(2.7 </w:t>
      </w:r>
      <w:r>
        <w:rPr>
          <w:rFonts w:ascii="Arial" w:hAnsi="Arial"/>
          <w:color w:val="231F20"/>
          <w:w w:val="110"/>
        </w:rPr>
        <w:t>9</w:t>
      </w:r>
      <w:r>
        <w:rPr>
          <w:rFonts w:ascii="Arial" w:hAnsi="Arial"/>
          <w:color w:val="231F20"/>
          <w:spacing w:val="-2"/>
          <w:w w:val="110"/>
        </w:rPr>
        <w:t> </w:t>
      </w:r>
      <w:r>
        <w:rPr>
          <w:color w:val="231F20"/>
        </w:rPr>
        <w:t>1000 PYs) and six in the 142 patients with familial PD (3.0 </w:t>
      </w:r>
      <w:r>
        <w:rPr>
          <w:rFonts w:ascii="Arial" w:hAnsi="Arial"/>
          <w:color w:val="231F20"/>
          <w:w w:val="110"/>
        </w:rPr>
        <w:t>9</w:t>
      </w:r>
      <w:r>
        <w:rPr>
          <w:rFonts w:ascii="Arial" w:hAnsi="Arial"/>
          <w:color w:val="231F20"/>
          <w:spacing w:val="-1"/>
          <w:w w:val="110"/>
        </w:rPr>
        <w:t> </w:t>
      </w:r>
      <w:r>
        <w:rPr>
          <w:color w:val="231F20"/>
        </w:rPr>
        <w:t>1000 PYs). The latter six cases were all diagnosed amongst the 20 patients with a genetic mutation (21.2 </w:t>
      </w:r>
      <w:r>
        <w:rPr>
          <w:rFonts w:ascii="Arial" w:hAnsi="Arial"/>
          <w:color w:val="231F20"/>
          <w:w w:val="110"/>
        </w:rPr>
        <w:t>9</w:t>
      </w:r>
      <w:r>
        <w:rPr>
          <w:rFonts w:ascii="Arial" w:hAnsi="Arial"/>
          <w:color w:val="231F20"/>
          <w:spacing w:val="-10"/>
          <w:w w:val="110"/>
        </w:rPr>
        <w:t> </w:t>
      </w:r>
      <w:r>
        <w:rPr>
          <w:color w:val="231F20"/>
        </w:rPr>
        <w:t>1000 PYs): four were carri- ers of genetic mutations involving the mitochondrial functions (one POLG1, three PINK1), one had</w:t>
      </w:r>
      <w:r>
        <w:rPr>
          <w:color w:val="231F20"/>
          <w:spacing w:val="80"/>
        </w:rPr>
        <w:t> </w:t>
      </w:r>
      <w:r>
        <w:rPr>
          <w:color w:val="231F20"/>
        </w:rPr>
        <w:t>LRRK2 mutation and one was a carrier of GBA mutation. The incidence of AC in non-genetically determined</w:t>
      </w:r>
      <w:r>
        <w:rPr>
          <w:color w:val="231F20"/>
          <w:spacing w:val="80"/>
        </w:rPr>
        <w:t> </w:t>
      </w:r>
      <w:r>
        <w:rPr>
          <w:color w:val="231F20"/>
        </w:rPr>
        <w:t>PD</w:t>
      </w:r>
      <w:r>
        <w:rPr>
          <w:color w:val="231F20"/>
          <w:spacing w:val="80"/>
        </w:rPr>
        <w:t> </w:t>
      </w:r>
      <w:r>
        <w:rPr>
          <w:color w:val="231F20"/>
        </w:rPr>
        <w:t>was</w:t>
      </w:r>
      <w:r>
        <w:rPr>
          <w:color w:val="231F20"/>
          <w:spacing w:val="80"/>
        </w:rPr>
        <w:t> </w:t>
      </w:r>
      <w:r>
        <w:rPr>
          <w:color w:val="231F20"/>
        </w:rPr>
        <w:t>24</w:t>
      </w:r>
      <w:r>
        <w:rPr>
          <w:color w:val="231F20"/>
          <w:spacing w:val="80"/>
        </w:rPr>
        <w:t> </w:t>
      </w:r>
      <w:r>
        <w:rPr>
          <w:color w:val="231F20"/>
        </w:rPr>
        <w:t>out</w:t>
      </w:r>
      <w:r>
        <w:rPr>
          <w:color w:val="231F20"/>
          <w:spacing w:val="80"/>
        </w:rPr>
        <w:t> </w:t>
      </w:r>
      <w:r>
        <w:rPr>
          <w:color w:val="231F20"/>
        </w:rPr>
        <w:t>of</w:t>
      </w:r>
      <w:r>
        <w:rPr>
          <w:color w:val="231F20"/>
          <w:spacing w:val="80"/>
        </w:rPr>
        <w:t> </w:t>
      </w:r>
      <w:r>
        <w:rPr>
          <w:color w:val="231F20"/>
        </w:rPr>
        <w:t>736</w:t>
      </w:r>
      <w:r>
        <w:rPr>
          <w:color w:val="231F20"/>
          <w:spacing w:val="80"/>
        </w:rPr>
        <w:t> </w:t>
      </w:r>
      <w:r>
        <w:rPr>
          <w:color w:val="231F20"/>
        </w:rPr>
        <w:t>patients</w:t>
      </w:r>
      <w:r>
        <w:rPr>
          <w:color w:val="231F20"/>
          <w:spacing w:val="80"/>
          <w:w w:val="150"/>
        </w:rPr>
        <w:t> </w:t>
      </w:r>
      <w:r>
        <w:rPr>
          <w:color w:val="231F20"/>
        </w:rPr>
        <w:t>(2.3 </w:t>
      </w:r>
      <w:r>
        <w:rPr>
          <w:rFonts w:ascii="Arial" w:hAnsi="Arial"/>
          <w:color w:val="231F20"/>
          <w:w w:val="110"/>
        </w:rPr>
        <w:t>9 </w:t>
      </w:r>
      <w:r>
        <w:rPr>
          <w:color w:val="231F20"/>
        </w:rPr>
        <w:t>1000 PYs).</w:t>
      </w:r>
    </w:p>
    <w:p>
      <w:pPr>
        <w:pStyle w:val="BodyText"/>
        <w:spacing w:line="266" w:lineRule="auto"/>
        <w:ind w:left="57" w:right="253" w:firstLine="189"/>
        <w:jc w:val="both"/>
      </w:pPr>
      <w:r>
        <w:rPr>
          <w:color w:val="231F20"/>
        </w:rPr>
        <w:t>Fatalities due to AC occurred in seven of the </w:t>
      </w:r>
      <w:r>
        <w:rPr>
          <w:color w:val="231F20"/>
        </w:rPr>
        <w:t>30 patients (23%); in three of the seven patients no genetic</w:t>
      </w:r>
      <w:r>
        <w:rPr>
          <w:color w:val="231F20"/>
          <w:spacing w:val="-1"/>
        </w:rPr>
        <w:t> </w:t>
      </w:r>
      <w:r>
        <w:rPr>
          <w:color w:val="231F20"/>
        </w:rPr>
        <w:t>inheritance</w:t>
      </w:r>
      <w:r>
        <w:rPr>
          <w:color w:val="231F20"/>
          <w:spacing w:val="-1"/>
        </w:rPr>
        <w:t> </w:t>
      </w:r>
      <w:r>
        <w:rPr>
          <w:color w:val="231F20"/>
        </w:rPr>
        <w:t>was</w:t>
      </w:r>
      <w:r>
        <w:rPr>
          <w:color w:val="231F20"/>
          <w:spacing w:val="-1"/>
        </w:rPr>
        <w:t> </w:t>
      </w:r>
      <w:r>
        <w:rPr>
          <w:color w:val="231F20"/>
        </w:rPr>
        <w:t>in</w:t>
      </w:r>
      <w:r>
        <w:rPr>
          <w:color w:val="231F20"/>
          <w:spacing w:val="-1"/>
        </w:rPr>
        <w:t> </w:t>
      </w:r>
      <w:r>
        <w:rPr>
          <w:color w:val="231F20"/>
        </w:rPr>
        <w:t>evidence;</w:t>
      </w:r>
      <w:r>
        <w:rPr>
          <w:color w:val="231F20"/>
          <w:spacing w:val="-1"/>
        </w:rPr>
        <w:t> </w:t>
      </w:r>
      <w:r>
        <w:rPr>
          <w:color w:val="231F20"/>
        </w:rPr>
        <w:t>four</w:t>
      </w:r>
      <w:r>
        <w:rPr>
          <w:color w:val="231F20"/>
          <w:spacing w:val="-2"/>
        </w:rPr>
        <w:t> </w:t>
      </w:r>
      <w:r>
        <w:rPr>
          <w:color w:val="231F20"/>
        </w:rPr>
        <w:t>of the</w:t>
      </w:r>
      <w:r>
        <w:rPr>
          <w:color w:val="231F20"/>
          <w:spacing w:val="-2"/>
        </w:rPr>
        <w:t> </w:t>
      </w:r>
      <w:r>
        <w:rPr>
          <w:color w:val="231F20"/>
        </w:rPr>
        <w:t>seven were aﬀected by POLG1, PINK1 (two patients) and LRRK2 mutations.</w:t>
      </w:r>
    </w:p>
    <w:p>
      <w:pPr>
        <w:pStyle w:val="BodyText"/>
        <w:spacing w:line="266" w:lineRule="auto"/>
        <w:ind w:left="57" w:right="254" w:firstLine="189"/>
        <w:jc w:val="both"/>
      </w:pPr>
      <w:r>
        <w:rPr>
          <w:color w:val="231F20"/>
        </w:rPr>
        <w:t>One patient aﬀected by POLG1 mutation had </w:t>
      </w:r>
      <w:r>
        <w:rPr>
          <w:color w:val="231F20"/>
        </w:rPr>
        <w:t>three previous episodes of AC before the fatal last one; all the patients aﬀected by PINK1 had two or three epi- sodes of AC; two died in the last crisis.</w:t>
      </w:r>
    </w:p>
    <w:p>
      <w:pPr>
        <w:pStyle w:val="BodyText"/>
        <w:spacing w:after="0" w:line="266" w:lineRule="auto"/>
        <w:jc w:val="both"/>
        <w:sectPr>
          <w:type w:val="continuous"/>
          <w:pgSz w:w="11910" w:h="15650"/>
          <w:pgMar w:top="0" w:bottom="280" w:left="1133" w:right="1133"/>
          <w:cols w:num="2" w:equalWidth="0">
            <w:col w:w="4543" w:space="299"/>
            <w:col w:w="4802"/>
          </w:cols>
        </w:sectPr>
      </w:pPr>
    </w:p>
    <w:p>
      <w:pPr>
        <w:pStyle w:val="BodyText"/>
        <w:rPr>
          <w:sz w:val="14"/>
        </w:rPr>
      </w:pPr>
      <w:r>
        <w:rPr>
          <w:sz w:val="14"/>
        </w:rPr>
        <mc:AlternateContent>
          <mc:Choice Requires="wps">
            <w:drawing>
              <wp:anchor distT="0" distB="0" distL="0" distR="0" allowOverlap="1" layoutInCell="1" locked="0" behindDoc="0" simplePos="0" relativeHeight="15731200">
                <wp:simplePos x="0" y="0"/>
                <wp:positionH relativeFrom="page">
                  <wp:posOffset>7341575</wp:posOffset>
                </wp:positionH>
                <wp:positionV relativeFrom="page">
                  <wp:posOffset>202272</wp:posOffset>
                </wp:positionV>
                <wp:extent cx="97155" cy="955548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7155" cy="9555480"/>
                        </a:xfrm>
                        <a:prstGeom prst="rect">
                          <a:avLst/>
                        </a:prstGeom>
                      </wps:spPr>
                      <wps:txbx>
                        <w:txbxContent>
                          <w:p>
                            <w:pPr>
                              <w:spacing w:before="17"/>
                              <w:ind w:left="20" w:right="0" w:firstLine="0"/>
                              <w:jc w:val="left"/>
                              <w:rPr>
                                <w:rFonts w:ascii="Times New Roman"/>
                                <w:sz w:val="10"/>
                              </w:rPr>
                            </w:pPr>
                            <w:r>
                              <w:rPr>
                                <w:rFonts w:ascii="Times New Roman"/>
                                <w:sz w:val="10"/>
                              </w:rPr>
                              <w:t>14681331,</w:t>
                            </w:r>
                            <w:r>
                              <w:rPr>
                                <w:rFonts w:ascii="Times New Roman"/>
                                <w:spacing w:val="6"/>
                                <w:sz w:val="10"/>
                              </w:rPr>
                              <w:t> </w:t>
                            </w:r>
                            <w:r>
                              <w:rPr>
                                <w:rFonts w:ascii="Times New Roman"/>
                                <w:sz w:val="10"/>
                              </w:rPr>
                              <w:t>2014,</w:t>
                            </w:r>
                            <w:r>
                              <w:rPr>
                                <w:rFonts w:ascii="Times New Roman"/>
                                <w:spacing w:val="7"/>
                                <w:sz w:val="10"/>
                              </w:rPr>
                              <w:t> </w:t>
                            </w:r>
                            <w:r>
                              <w:rPr>
                                <w:rFonts w:ascii="Times New Roman"/>
                                <w:sz w:val="10"/>
                              </w:rPr>
                              <w:t>9,</w:t>
                            </w:r>
                            <w:r>
                              <w:rPr>
                                <w:rFonts w:ascii="Times New Roman"/>
                                <w:spacing w:val="7"/>
                                <w:sz w:val="10"/>
                              </w:rPr>
                              <w:t> </w:t>
                            </w:r>
                            <w:r>
                              <w:rPr>
                                <w:rFonts w:ascii="Times New Roman"/>
                                <w:sz w:val="10"/>
                              </w:rPr>
                              <w:t>Downloaded</w:t>
                            </w:r>
                            <w:r>
                              <w:rPr>
                                <w:rFonts w:ascii="Times New Roman"/>
                                <w:spacing w:val="7"/>
                                <w:sz w:val="10"/>
                              </w:rPr>
                              <w:t> </w:t>
                            </w:r>
                            <w:r>
                              <w:rPr>
                                <w:rFonts w:ascii="Times New Roman"/>
                                <w:sz w:val="10"/>
                              </w:rPr>
                              <w:t>from</w:t>
                            </w:r>
                            <w:r>
                              <w:rPr>
                                <w:rFonts w:ascii="Times New Roman"/>
                                <w:spacing w:val="7"/>
                                <w:sz w:val="10"/>
                              </w:rPr>
                              <w:t> </w:t>
                            </w:r>
                            <w:r>
                              <w:rPr>
                                <w:rFonts w:ascii="Times New Roman"/>
                                <w:sz w:val="10"/>
                              </w:rPr>
                              <w:t>https://onlinelibrary.wiley.com/doi/10.1111/ene.12364</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7"/>
                                <w:sz w:val="10"/>
                              </w:rPr>
                              <w:t> </w:t>
                            </w:r>
                            <w:r>
                              <w:rPr>
                                <w:rFonts w:ascii="Times New Roman"/>
                                <w:sz w:val="10"/>
                              </w:rPr>
                              <w:t>University</w:t>
                            </w:r>
                            <w:r>
                              <w:rPr>
                                <w:rFonts w:ascii="Times New Roman"/>
                                <w:spacing w:val="6"/>
                                <w:sz w:val="10"/>
                              </w:rPr>
                              <w:t> </w:t>
                            </w:r>
                            <w:r>
                              <w:rPr>
                                <w:rFonts w:ascii="Times New Roman"/>
                                <w:sz w:val="10"/>
                              </w:rPr>
                              <w:t>Of</w:t>
                            </w:r>
                            <w:r>
                              <w:rPr>
                                <w:rFonts w:ascii="Times New Roman"/>
                                <w:spacing w:val="7"/>
                                <w:sz w:val="10"/>
                              </w:rPr>
                              <w:t> </w:t>
                            </w:r>
                            <w:r>
                              <w:rPr>
                                <w:rFonts w:ascii="Times New Roman"/>
                                <w:sz w:val="10"/>
                              </w:rPr>
                              <w:t>Manchester,</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[22/05/2025].</w:t>
                            </w:r>
                            <w:r>
                              <w:rPr>
                                <w:rFonts w:ascii="Times New Roman"/>
                                <w:spacing w:val="7"/>
                                <w:sz w:val="10"/>
                              </w:rPr>
                              <w:t> </w:t>
                            </w:r>
                            <w:r>
                              <w:rPr>
                                <w:rFonts w:ascii="Times New Roman"/>
                                <w:sz w:val="10"/>
                              </w:rPr>
                              <w:t>See</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Terms</w:t>
                            </w:r>
                            <w:r>
                              <w:rPr>
                                <w:rFonts w:ascii="Times New Roman"/>
                                <w:spacing w:val="7"/>
                                <w:sz w:val="10"/>
                              </w:rPr>
                              <w:t> </w:t>
                            </w:r>
                            <w:r>
                              <w:rPr>
                                <w:rFonts w:ascii="Times New Roman"/>
                                <w:sz w:val="10"/>
                              </w:rPr>
                              <w:t>and</w:t>
                            </w:r>
                            <w:r>
                              <w:rPr>
                                <w:rFonts w:ascii="Times New Roman"/>
                                <w:spacing w:val="7"/>
                                <w:sz w:val="10"/>
                              </w:rPr>
                              <w:t> </w:t>
                            </w:r>
                            <w:r>
                              <w:rPr>
                                <w:rFonts w:ascii="Times New Roman"/>
                                <w:sz w:val="10"/>
                              </w:rPr>
                              <w:t>Conditions</w:t>
                            </w:r>
                            <w:r>
                              <w:rPr>
                                <w:rFonts w:ascii="Times New Roman"/>
                                <w:spacing w:val="7"/>
                                <w:sz w:val="10"/>
                              </w:rPr>
                              <w:t> </w:t>
                            </w:r>
                            <w:r>
                              <w:rPr>
                                <w:rFonts w:ascii="Times New Roman"/>
                                <w:sz w:val="10"/>
                              </w:rPr>
                              <w:t>(https://onlinelibrary.wiley.com/terms-and-conditions)</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for</w:t>
                            </w:r>
                            <w:r>
                              <w:rPr>
                                <w:rFonts w:ascii="Times New Roman"/>
                                <w:spacing w:val="6"/>
                                <w:sz w:val="10"/>
                              </w:rPr>
                              <w:t> </w:t>
                            </w:r>
                            <w:r>
                              <w:rPr>
                                <w:rFonts w:ascii="Times New Roman"/>
                                <w:sz w:val="10"/>
                              </w:rPr>
                              <w:t>rules</w:t>
                            </w:r>
                            <w:r>
                              <w:rPr>
                                <w:rFonts w:ascii="Times New Roman"/>
                                <w:spacing w:val="7"/>
                                <w:sz w:val="10"/>
                              </w:rPr>
                              <w:t> </w:t>
                            </w:r>
                            <w:r>
                              <w:rPr>
                                <w:rFonts w:ascii="Times New Roman"/>
                                <w:sz w:val="10"/>
                              </w:rPr>
                              <w:t>of</w:t>
                            </w:r>
                            <w:r>
                              <w:rPr>
                                <w:rFonts w:ascii="Times New Roman"/>
                                <w:spacing w:val="7"/>
                                <w:sz w:val="10"/>
                              </w:rPr>
                              <w:t> </w:t>
                            </w:r>
                            <w:r>
                              <w:rPr>
                                <w:rFonts w:ascii="Times New Roman"/>
                                <w:sz w:val="10"/>
                              </w:rPr>
                              <w:t>use;</w:t>
                            </w:r>
                            <w:r>
                              <w:rPr>
                                <w:rFonts w:ascii="Times New Roman"/>
                                <w:spacing w:val="7"/>
                                <w:sz w:val="10"/>
                              </w:rPr>
                              <w:t> </w:t>
                            </w:r>
                            <w:r>
                              <w:rPr>
                                <w:rFonts w:ascii="Times New Roman"/>
                                <w:sz w:val="10"/>
                              </w:rPr>
                              <w:t>OA</w:t>
                            </w:r>
                            <w:r>
                              <w:rPr>
                                <w:rFonts w:ascii="Times New Roman"/>
                                <w:spacing w:val="7"/>
                                <w:sz w:val="10"/>
                              </w:rPr>
                              <w:t> </w:t>
                            </w:r>
                            <w:r>
                              <w:rPr>
                                <w:rFonts w:ascii="Times New Roman"/>
                                <w:sz w:val="10"/>
                              </w:rPr>
                              <w:t>articles</w:t>
                            </w:r>
                            <w:r>
                              <w:rPr>
                                <w:rFonts w:ascii="Times New Roman"/>
                                <w:spacing w:val="7"/>
                                <w:sz w:val="10"/>
                              </w:rPr>
                              <w:t> </w:t>
                            </w:r>
                            <w:r>
                              <w:rPr>
                                <w:rFonts w:ascii="Times New Roman"/>
                                <w:sz w:val="10"/>
                              </w:rPr>
                              <w:t>are</w:t>
                            </w:r>
                            <w:r>
                              <w:rPr>
                                <w:rFonts w:ascii="Times New Roman"/>
                                <w:spacing w:val="7"/>
                                <w:sz w:val="10"/>
                              </w:rPr>
                              <w:t> </w:t>
                            </w:r>
                            <w:r>
                              <w:rPr>
                                <w:rFonts w:ascii="Times New Roman"/>
                                <w:sz w:val="10"/>
                              </w:rPr>
                              <w:t>governed</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applicable</w:t>
                            </w:r>
                            <w:r>
                              <w:rPr>
                                <w:rFonts w:ascii="Times New Roman"/>
                                <w:spacing w:val="7"/>
                                <w:sz w:val="10"/>
                              </w:rPr>
                              <w:t> </w:t>
                            </w:r>
                            <w:r>
                              <w:rPr>
                                <w:rFonts w:ascii="Times New Roman"/>
                                <w:sz w:val="10"/>
                              </w:rPr>
                              <w:t>Creative</w:t>
                            </w:r>
                            <w:r>
                              <w:rPr>
                                <w:rFonts w:ascii="Times New Roman"/>
                                <w:spacing w:val="7"/>
                                <w:sz w:val="10"/>
                              </w:rPr>
                              <w:t> </w:t>
                            </w:r>
                            <w:r>
                              <w:rPr>
                                <w:rFonts w:ascii="Times New Roman"/>
                                <w:sz w:val="10"/>
                              </w:rPr>
                              <w:t>Commons</w:t>
                            </w:r>
                            <w:r>
                              <w:rPr>
                                <w:rFonts w:ascii="Times New Roman"/>
                                <w:spacing w:val="7"/>
                                <w:sz w:val="10"/>
                              </w:rPr>
                              <w:t> </w:t>
                            </w:r>
                            <w:r>
                              <w:rPr>
                                <w:rFonts w:ascii="Times New Roman"/>
                                <w:spacing w:val="-2"/>
                                <w:sz w:val="10"/>
                              </w:rPr>
                              <w:t>License</w:t>
                            </w:r>
                          </w:p>
                        </w:txbxContent>
                      </wps:txbx>
                      <wps:bodyPr wrap="square" lIns="0" tIns="0" rIns="0" bIns="0" rtlCol="0" vert="vert">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78.076843pt;margin-top:15.927pt;width:7.65pt;height:752.4pt;mso-position-horizontal-relative:page;mso-position-vertical-relative:page;z-index:15731200" type="#_x0000_t202" id="docshape17" filled="false" stroked="false">
                <v:textbox inset="0,0,0,0" style="layout-flow:vertical">
                  <w:txbxContent>
                    <w:p>
                      <w:pPr>
                        <w:spacing w:before="17"/>
                        <w:ind w:left="20" w:right="0" w:firstLine="0"/>
                        <w:jc w:val="left"/>
                        <w:rPr>
                          <w:rFonts w:ascii="Times New Roman"/>
                          <w:sz w:val="10"/>
                        </w:rPr>
                      </w:pPr>
                      <w:r>
                        <w:rPr>
                          <w:rFonts w:ascii="Times New Roman"/>
                          <w:sz w:val="10"/>
                        </w:rPr>
                        <w:t>14681331,</w:t>
                      </w:r>
                      <w:r>
                        <w:rPr>
                          <w:rFonts w:ascii="Times New Roman"/>
                          <w:spacing w:val="6"/>
                          <w:sz w:val="10"/>
                        </w:rPr>
                        <w:t> </w:t>
                      </w:r>
                      <w:r>
                        <w:rPr>
                          <w:rFonts w:ascii="Times New Roman"/>
                          <w:sz w:val="10"/>
                        </w:rPr>
                        <w:t>2014,</w:t>
                      </w:r>
                      <w:r>
                        <w:rPr>
                          <w:rFonts w:ascii="Times New Roman"/>
                          <w:spacing w:val="7"/>
                          <w:sz w:val="10"/>
                        </w:rPr>
                        <w:t> </w:t>
                      </w:r>
                      <w:r>
                        <w:rPr>
                          <w:rFonts w:ascii="Times New Roman"/>
                          <w:sz w:val="10"/>
                        </w:rPr>
                        <w:t>9,</w:t>
                      </w:r>
                      <w:r>
                        <w:rPr>
                          <w:rFonts w:ascii="Times New Roman"/>
                          <w:spacing w:val="7"/>
                          <w:sz w:val="10"/>
                        </w:rPr>
                        <w:t> </w:t>
                      </w:r>
                      <w:r>
                        <w:rPr>
                          <w:rFonts w:ascii="Times New Roman"/>
                          <w:sz w:val="10"/>
                        </w:rPr>
                        <w:t>Downloaded</w:t>
                      </w:r>
                      <w:r>
                        <w:rPr>
                          <w:rFonts w:ascii="Times New Roman"/>
                          <w:spacing w:val="7"/>
                          <w:sz w:val="10"/>
                        </w:rPr>
                        <w:t> </w:t>
                      </w:r>
                      <w:r>
                        <w:rPr>
                          <w:rFonts w:ascii="Times New Roman"/>
                          <w:sz w:val="10"/>
                        </w:rPr>
                        <w:t>from</w:t>
                      </w:r>
                      <w:r>
                        <w:rPr>
                          <w:rFonts w:ascii="Times New Roman"/>
                          <w:spacing w:val="7"/>
                          <w:sz w:val="10"/>
                        </w:rPr>
                        <w:t> </w:t>
                      </w:r>
                      <w:r>
                        <w:rPr>
                          <w:rFonts w:ascii="Times New Roman"/>
                          <w:sz w:val="10"/>
                        </w:rPr>
                        <w:t>https://onlinelibrary.wiley.com/doi/10.1111/ene.12364</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7"/>
                          <w:sz w:val="10"/>
                        </w:rPr>
                        <w:t> </w:t>
                      </w:r>
                      <w:r>
                        <w:rPr>
                          <w:rFonts w:ascii="Times New Roman"/>
                          <w:sz w:val="10"/>
                        </w:rPr>
                        <w:t>University</w:t>
                      </w:r>
                      <w:r>
                        <w:rPr>
                          <w:rFonts w:ascii="Times New Roman"/>
                          <w:spacing w:val="6"/>
                          <w:sz w:val="10"/>
                        </w:rPr>
                        <w:t> </w:t>
                      </w:r>
                      <w:r>
                        <w:rPr>
                          <w:rFonts w:ascii="Times New Roman"/>
                          <w:sz w:val="10"/>
                        </w:rPr>
                        <w:t>Of</w:t>
                      </w:r>
                      <w:r>
                        <w:rPr>
                          <w:rFonts w:ascii="Times New Roman"/>
                          <w:spacing w:val="7"/>
                          <w:sz w:val="10"/>
                        </w:rPr>
                        <w:t> </w:t>
                      </w:r>
                      <w:r>
                        <w:rPr>
                          <w:rFonts w:ascii="Times New Roman"/>
                          <w:sz w:val="10"/>
                        </w:rPr>
                        <w:t>Manchester,</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[22/05/2025].</w:t>
                      </w:r>
                      <w:r>
                        <w:rPr>
                          <w:rFonts w:ascii="Times New Roman"/>
                          <w:spacing w:val="7"/>
                          <w:sz w:val="10"/>
                        </w:rPr>
                        <w:t> </w:t>
                      </w:r>
                      <w:r>
                        <w:rPr>
                          <w:rFonts w:ascii="Times New Roman"/>
                          <w:sz w:val="10"/>
                        </w:rPr>
                        <w:t>See</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Terms</w:t>
                      </w:r>
                      <w:r>
                        <w:rPr>
                          <w:rFonts w:ascii="Times New Roman"/>
                          <w:spacing w:val="7"/>
                          <w:sz w:val="10"/>
                        </w:rPr>
                        <w:t> </w:t>
                      </w:r>
                      <w:r>
                        <w:rPr>
                          <w:rFonts w:ascii="Times New Roman"/>
                          <w:sz w:val="10"/>
                        </w:rPr>
                        <w:t>and</w:t>
                      </w:r>
                      <w:r>
                        <w:rPr>
                          <w:rFonts w:ascii="Times New Roman"/>
                          <w:spacing w:val="7"/>
                          <w:sz w:val="10"/>
                        </w:rPr>
                        <w:t> </w:t>
                      </w:r>
                      <w:r>
                        <w:rPr>
                          <w:rFonts w:ascii="Times New Roman"/>
                          <w:sz w:val="10"/>
                        </w:rPr>
                        <w:t>Conditions</w:t>
                      </w:r>
                      <w:r>
                        <w:rPr>
                          <w:rFonts w:ascii="Times New Roman"/>
                          <w:spacing w:val="7"/>
                          <w:sz w:val="10"/>
                        </w:rPr>
                        <w:t> </w:t>
                      </w:r>
                      <w:r>
                        <w:rPr>
                          <w:rFonts w:ascii="Times New Roman"/>
                          <w:sz w:val="10"/>
                        </w:rPr>
                        <w:t>(https://onlinelibrary.wiley.com/terms-and-conditions)</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for</w:t>
                      </w:r>
                      <w:r>
                        <w:rPr>
                          <w:rFonts w:ascii="Times New Roman"/>
                          <w:spacing w:val="6"/>
                          <w:sz w:val="10"/>
                        </w:rPr>
                        <w:t> </w:t>
                      </w:r>
                      <w:r>
                        <w:rPr>
                          <w:rFonts w:ascii="Times New Roman"/>
                          <w:sz w:val="10"/>
                        </w:rPr>
                        <w:t>rules</w:t>
                      </w:r>
                      <w:r>
                        <w:rPr>
                          <w:rFonts w:ascii="Times New Roman"/>
                          <w:spacing w:val="7"/>
                          <w:sz w:val="10"/>
                        </w:rPr>
                        <w:t> </w:t>
                      </w:r>
                      <w:r>
                        <w:rPr>
                          <w:rFonts w:ascii="Times New Roman"/>
                          <w:sz w:val="10"/>
                        </w:rPr>
                        <w:t>of</w:t>
                      </w:r>
                      <w:r>
                        <w:rPr>
                          <w:rFonts w:ascii="Times New Roman"/>
                          <w:spacing w:val="7"/>
                          <w:sz w:val="10"/>
                        </w:rPr>
                        <w:t> </w:t>
                      </w:r>
                      <w:r>
                        <w:rPr>
                          <w:rFonts w:ascii="Times New Roman"/>
                          <w:sz w:val="10"/>
                        </w:rPr>
                        <w:t>use;</w:t>
                      </w:r>
                      <w:r>
                        <w:rPr>
                          <w:rFonts w:ascii="Times New Roman"/>
                          <w:spacing w:val="7"/>
                          <w:sz w:val="10"/>
                        </w:rPr>
                        <w:t> </w:t>
                      </w:r>
                      <w:r>
                        <w:rPr>
                          <w:rFonts w:ascii="Times New Roman"/>
                          <w:sz w:val="10"/>
                        </w:rPr>
                        <w:t>OA</w:t>
                      </w:r>
                      <w:r>
                        <w:rPr>
                          <w:rFonts w:ascii="Times New Roman"/>
                          <w:spacing w:val="7"/>
                          <w:sz w:val="10"/>
                        </w:rPr>
                        <w:t> </w:t>
                      </w:r>
                      <w:r>
                        <w:rPr>
                          <w:rFonts w:ascii="Times New Roman"/>
                          <w:sz w:val="10"/>
                        </w:rPr>
                        <w:t>articles</w:t>
                      </w:r>
                      <w:r>
                        <w:rPr>
                          <w:rFonts w:ascii="Times New Roman"/>
                          <w:spacing w:val="7"/>
                          <w:sz w:val="10"/>
                        </w:rPr>
                        <w:t> </w:t>
                      </w:r>
                      <w:r>
                        <w:rPr>
                          <w:rFonts w:ascii="Times New Roman"/>
                          <w:sz w:val="10"/>
                        </w:rPr>
                        <w:t>are</w:t>
                      </w:r>
                      <w:r>
                        <w:rPr>
                          <w:rFonts w:ascii="Times New Roman"/>
                          <w:spacing w:val="7"/>
                          <w:sz w:val="10"/>
                        </w:rPr>
                        <w:t> </w:t>
                      </w:r>
                      <w:r>
                        <w:rPr>
                          <w:rFonts w:ascii="Times New Roman"/>
                          <w:sz w:val="10"/>
                        </w:rPr>
                        <w:t>governed</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applicable</w:t>
                      </w:r>
                      <w:r>
                        <w:rPr>
                          <w:rFonts w:ascii="Times New Roman"/>
                          <w:spacing w:val="7"/>
                          <w:sz w:val="10"/>
                        </w:rPr>
                        <w:t> </w:t>
                      </w:r>
                      <w:r>
                        <w:rPr>
                          <w:rFonts w:ascii="Times New Roman"/>
                          <w:sz w:val="10"/>
                        </w:rPr>
                        <w:t>Creative</w:t>
                      </w:r>
                      <w:r>
                        <w:rPr>
                          <w:rFonts w:ascii="Times New Roman"/>
                          <w:spacing w:val="7"/>
                          <w:sz w:val="10"/>
                        </w:rPr>
                        <w:t> </w:t>
                      </w:r>
                      <w:r>
                        <w:rPr>
                          <w:rFonts w:ascii="Times New Roman"/>
                          <w:sz w:val="10"/>
                        </w:rPr>
                        <w:t>Commons</w:t>
                      </w:r>
                      <w:r>
                        <w:rPr>
                          <w:rFonts w:ascii="Times New Roman"/>
                          <w:spacing w:val="7"/>
                          <w:sz w:val="10"/>
                        </w:rPr>
                        <w:t> </w:t>
                      </w:r>
                      <w:r>
                        <w:rPr>
                          <w:rFonts w:ascii="Times New Roman"/>
                          <w:spacing w:val="-2"/>
                          <w:sz w:val="10"/>
                        </w:rPr>
                        <w:t>License</w:t>
                      </w:r>
                    </w:p>
                  </w:txbxContent>
                </v:textbox>
                <w10:wrap type="none"/>
              </v:shape>
            </w:pict>
          </mc:Fallback>
        </mc:AlternateContent>
      </w:r>
    </w:p>
    <w:p>
      <w:pPr>
        <w:pStyle w:val="BodyText"/>
        <w:spacing w:before="96"/>
        <w:rPr>
          <w:sz w:val="14"/>
        </w:rPr>
      </w:pPr>
    </w:p>
    <w:p>
      <w:pPr>
        <w:spacing w:line="150" w:lineRule="exact" w:before="0"/>
        <w:ind w:left="57" w:right="0" w:firstLine="0"/>
        <w:jc w:val="left"/>
        <w:rPr>
          <w:rFonts w:ascii="Arial" w:hAnsi="Arial"/>
          <w:sz w:val="14"/>
        </w:rPr>
      </w:pPr>
      <w:r>
        <w:rPr>
          <w:rFonts w:ascii="Arial" w:hAnsi="Arial"/>
          <w:color w:val="231F20"/>
          <w:sz w:val="14"/>
        </w:rPr>
        <w:t>© 2014</w:t>
      </w:r>
      <w:r>
        <w:rPr>
          <w:rFonts w:ascii="Arial" w:hAnsi="Arial"/>
          <w:color w:val="231F20"/>
          <w:spacing w:val="1"/>
          <w:sz w:val="14"/>
        </w:rPr>
        <w:t> </w:t>
      </w:r>
      <w:r>
        <w:rPr>
          <w:rFonts w:ascii="Arial" w:hAnsi="Arial"/>
          <w:color w:val="231F20"/>
          <w:sz w:val="14"/>
        </w:rPr>
        <w:t>The </w:t>
      </w:r>
      <w:r>
        <w:rPr>
          <w:rFonts w:ascii="Arial" w:hAnsi="Arial"/>
          <w:color w:val="231F20"/>
          <w:spacing w:val="-2"/>
          <w:sz w:val="14"/>
        </w:rPr>
        <w:t>Author(s)</w:t>
      </w:r>
    </w:p>
    <w:p>
      <w:pPr>
        <w:spacing w:line="150" w:lineRule="exact" w:before="0"/>
        <w:ind w:left="57" w:right="0" w:firstLine="0"/>
        <w:jc w:val="left"/>
        <w:rPr>
          <w:rFonts w:ascii="Arial" w:hAnsi="Arial"/>
          <w:sz w:val="14"/>
        </w:rPr>
      </w:pPr>
      <w:r>
        <w:rPr>
          <w:rFonts w:ascii="Arial" w:hAnsi="Arial"/>
          <w:color w:val="231F20"/>
          <w:sz w:val="14"/>
        </w:rPr>
        <w:t>European</w:t>
      </w:r>
      <w:r>
        <w:rPr>
          <w:rFonts w:ascii="Arial" w:hAnsi="Arial"/>
          <w:color w:val="231F20"/>
          <w:spacing w:val="2"/>
          <w:sz w:val="14"/>
        </w:rPr>
        <w:t> </w:t>
      </w:r>
      <w:r>
        <w:rPr>
          <w:rFonts w:ascii="Arial" w:hAnsi="Arial"/>
          <w:color w:val="231F20"/>
          <w:sz w:val="14"/>
        </w:rPr>
        <w:t>Journal</w:t>
      </w:r>
      <w:r>
        <w:rPr>
          <w:rFonts w:ascii="Arial" w:hAnsi="Arial"/>
          <w:color w:val="231F20"/>
          <w:spacing w:val="3"/>
          <w:sz w:val="14"/>
        </w:rPr>
        <w:t> </w:t>
      </w:r>
      <w:r>
        <w:rPr>
          <w:rFonts w:ascii="Arial" w:hAnsi="Arial"/>
          <w:color w:val="231F20"/>
          <w:sz w:val="14"/>
        </w:rPr>
        <w:t>of</w:t>
      </w:r>
      <w:r>
        <w:rPr>
          <w:rFonts w:ascii="Arial" w:hAnsi="Arial"/>
          <w:color w:val="231F20"/>
          <w:spacing w:val="3"/>
          <w:sz w:val="14"/>
        </w:rPr>
        <w:t> </w:t>
      </w:r>
      <w:r>
        <w:rPr>
          <w:rFonts w:ascii="Arial" w:hAnsi="Arial"/>
          <w:color w:val="231F20"/>
          <w:sz w:val="14"/>
        </w:rPr>
        <w:t>Neurology</w:t>
      </w:r>
      <w:r>
        <w:rPr>
          <w:rFonts w:ascii="Arial" w:hAnsi="Arial"/>
          <w:color w:val="231F20"/>
          <w:spacing w:val="3"/>
          <w:sz w:val="14"/>
        </w:rPr>
        <w:t> </w:t>
      </w:r>
      <w:r>
        <w:rPr>
          <w:rFonts w:ascii="Arial" w:hAnsi="Arial"/>
          <w:color w:val="231F20"/>
          <w:sz w:val="14"/>
        </w:rPr>
        <w:t>©</w:t>
      </w:r>
      <w:r>
        <w:rPr>
          <w:rFonts w:ascii="Arial" w:hAnsi="Arial"/>
          <w:color w:val="231F20"/>
          <w:spacing w:val="2"/>
          <w:sz w:val="14"/>
        </w:rPr>
        <w:t> </w:t>
      </w:r>
      <w:r>
        <w:rPr>
          <w:rFonts w:ascii="Arial" w:hAnsi="Arial"/>
          <w:color w:val="231F20"/>
          <w:sz w:val="14"/>
        </w:rPr>
        <w:t>2014</w:t>
      </w:r>
      <w:r>
        <w:rPr>
          <w:rFonts w:ascii="Arial" w:hAnsi="Arial"/>
          <w:color w:val="231F20"/>
          <w:spacing w:val="4"/>
          <w:sz w:val="14"/>
        </w:rPr>
        <w:t> </w:t>
      </w:r>
      <w:r>
        <w:rPr>
          <w:rFonts w:ascii="Arial" w:hAnsi="Arial"/>
          <w:color w:val="231F20"/>
          <w:spacing w:val="-5"/>
          <w:sz w:val="14"/>
        </w:rPr>
        <w:t>EAN</w:t>
      </w:r>
    </w:p>
    <w:p>
      <w:pPr>
        <w:spacing w:after="0" w:line="150" w:lineRule="exact"/>
        <w:jc w:val="left"/>
        <w:rPr>
          <w:rFonts w:ascii="Arial" w:hAnsi="Arial"/>
          <w:sz w:val="14"/>
        </w:rPr>
        <w:sectPr>
          <w:type w:val="continuous"/>
          <w:pgSz w:w="11910" w:h="15650"/>
          <w:pgMar w:top="0" w:bottom="280" w:left="1133" w:right="1133"/>
        </w:sectPr>
      </w:pPr>
    </w:p>
    <w:p>
      <w:pPr>
        <w:pStyle w:val="BodyText"/>
        <w:rPr>
          <w:rFonts w:ascii="Arial"/>
          <w:sz w:val="15"/>
        </w:rPr>
      </w:pPr>
    </w:p>
    <w:p>
      <w:pPr>
        <w:pStyle w:val="BodyText"/>
        <w:spacing w:before="166"/>
        <w:rPr>
          <w:rFonts w:ascii="Arial"/>
          <w:sz w:val="15"/>
        </w:rPr>
      </w:pPr>
    </w:p>
    <w:p>
      <w:pPr>
        <w:spacing w:before="0"/>
        <w:ind w:left="155" w:right="0" w:firstLine="0"/>
        <w:jc w:val="left"/>
        <w:rPr>
          <w:sz w:val="15"/>
        </w:rPr>
      </w:pPr>
      <w:r>
        <w:rPr>
          <w:rFonts w:ascii="Times New Roman"/>
          <w:color w:val="231F20"/>
          <w:sz w:val="15"/>
        </w:rPr>
        <w:t>Table</w:t>
      </w:r>
      <w:r>
        <w:rPr>
          <w:rFonts w:ascii="Times New Roman"/>
          <w:color w:val="231F20"/>
          <w:spacing w:val="4"/>
          <w:sz w:val="15"/>
        </w:rPr>
        <w:t> </w:t>
      </w:r>
      <w:r>
        <w:rPr>
          <w:rFonts w:ascii="Times New Roman"/>
          <w:color w:val="231F20"/>
          <w:sz w:val="15"/>
        </w:rPr>
        <w:t>1</w:t>
      </w:r>
      <w:r>
        <w:rPr>
          <w:rFonts w:ascii="Times New Roman"/>
          <w:color w:val="231F20"/>
          <w:spacing w:val="22"/>
          <w:sz w:val="15"/>
        </w:rPr>
        <w:t> </w:t>
      </w:r>
      <w:r>
        <w:rPr>
          <w:color w:val="231F20"/>
          <w:sz w:val="15"/>
        </w:rPr>
        <w:t>Demographic</w:t>
      </w:r>
      <w:r>
        <w:rPr>
          <w:color w:val="231F20"/>
          <w:spacing w:val="2"/>
          <w:sz w:val="15"/>
        </w:rPr>
        <w:t> </w:t>
      </w:r>
      <w:r>
        <w:rPr>
          <w:color w:val="231F20"/>
          <w:sz w:val="15"/>
        </w:rPr>
        <w:t>and</w:t>
      </w:r>
      <w:r>
        <w:rPr>
          <w:color w:val="231F20"/>
          <w:spacing w:val="1"/>
          <w:sz w:val="15"/>
        </w:rPr>
        <w:t> </w:t>
      </w:r>
      <w:r>
        <w:rPr>
          <w:color w:val="231F20"/>
          <w:sz w:val="15"/>
        </w:rPr>
        <w:t>clinical</w:t>
      </w:r>
      <w:r>
        <w:rPr>
          <w:color w:val="231F20"/>
          <w:spacing w:val="2"/>
          <w:sz w:val="15"/>
        </w:rPr>
        <w:t> </w:t>
      </w:r>
      <w:r>
        <w:rPr>
          <w:color w:val="231F20"/>
          <w:sz w:val="15"/>
        </w:rPr>
        <w:t>data</w:t>
      </w:r>
      <w:r>
        <w:rPr>
          <w:color w:val="231F20"/>
          <w:spacing w:val="2"/>
          <w:sz w:val="15"/>
        </w:rPr>
        <w:t> </w:t>
      </w:r>
      <w:r>
        <w:rPr>
          <w:color w:val="231F20"/>
          <w:sz w:val="15"/>
        </w:rPr>
        <w:t>in</w:t>
      </w:r>
      <w:r>
        <w:rPr>
          <w:color w:val="231F20"/>
          <w:spacing w:val="1"/>
          <w:sz w:val="15"/>
        </w:rPr>
        <w:t> </w:t>
      </w:r>
      <w:r>
        <w:rPr>
          <w:color w:val="231F20"/>
          <w:sz w:val="15"/>
        </w:rPr>
        <w:t>PD</w:t>
      </w:r>
      <w:r>
        <w:rPr>
          <w:color w:val="231F20"/>
          <w:spacing w:val="1"/>
          <w:sz w:val="15"/>
        </w:rPr>
        <w:t> </w:t>
      </w:r>
      <w:r>
        <w:rPr>
          <w:color w:val="231F20"/>
          <w:sz w:val="15"/>
        </w:rPr>
        <w:t>patients</w:t>
      </w:r>
      <w:r>
        <w:rPr>
          <w:color w:val="231F20"/>
          <w:spacing w:val="2"/>
          <w:sz w:val="15"/>
        </w:rPr>
        <w:t> </w:t>
      </w:r>
      <w:r>
        <w:rPr>
          <w:color w:val="231F20"/>
          <w:sz w:val="15"/>
        </w:rPr>
        <w:t>with</w:t>
      </w:r>
      <w:r>
        <w:rPr>
          <w:color w:val="231F20"/>
          <w:spacing w:val="1"/>
          <w:sz w:val="15"/>
        </w:rPr>
        <w:t> </w:t>
      </w:r>
      <w:r>
        <w:rPr>
          <w:color w:val="231F20"/>
          <w:sz w:val="15"/>
        </w:rPr>
        <w:t>and</w:t>
      </w:r>
      <w:r>
        <w:rPr>
          <w:color w:val="231F20"/>
          <w:spacing w:val="1"/>
          <w:sz w:val="15"/>
        </w:rPr>
        <w:t> </w:t>
      </w:r>
      <w:r>
        <w:rPr>
          <w:color w:val="231F20"/>
          <w:sz w:val="15"/>
        </w:rPr>
        <w:t>without</w:t>
      </w:r>
      <w:r>
        <w:rPr>
          <w:color w:val="231F20"/>
          <w:spacing w:val="2"/>
          <w:sz w:val="15"/>
        </w:rPr>
        <w:t> </w:t>
      </w:r>
      <w:r>
        <w:rPr>
          <w:color w:val="231F20"/>
          <w:spacing w:val="-5"/>
          <w:sz w:val="15"/>
        </w:rPr>
        <w:t>AC</w:t>
      </w:r>
    </w:p>
    <w:p>
      <w:pPr>
        <w:pStyle w:val="BodyText"/>
        <w:spacing w:before="4"/>
        <w:rPr>
          <w:sz w:val="5"/>
        </w:rPr>
      </w:pPr>
      <w:r>
        <w:rPr>
          <w:sz w:val="5"/>
        </w:rPr>
        <mc:AlternateContent>
          <mc:Choice Requires="wps">
            <w:drawing>
              <wp:anchor distT="0" distB="0" distL="0" distR="0" allowOverlap="1" layoutInCell="1" locked="0" behindDoc="1" simplePos="0" relativeHeight="487590912">
                <wp:simplePos x="0" y="0"/>
                <wp:positionH relativeFrom="page">
                  <wp:posOffset>908634</wp:posOffset>
                </wp:positionH>
                <wp:positionV relativeFrom="paragraph">
                  <wp:posOffset>54117</wp:posOffset>
                </wp:positionV>
                <wp:extent cx="8133715" cy="889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8133715" cy="8890"/>
                          <a:chExt cx="8133715" cy="8890"/>
                        </a:xfrm>
                      </wpg:grpSpPr>
                      <wps:wsp>
                        <wps:cNvPr id="20" name="Graphic 20"/>
                        <wps:cNvSpPr/>
                        <wps:spPr>
                          <a:xfrm>
                            <a:off x="0" y="0"/>
                            <a:ext cx="8133715" cy="8890"/>
                          </a:xfrm>
                          <a:custGeom>
                            <a:avLst/>
                            <a:gdLst/>
                            <a:ahLst/>
                            <a:cxnLst/>
                            <a:rect l="l" t="t" r="r" b="b"/>
                            <a:pathLst>
                              <a:path w="8133715" h="8890">
                                <a:moveTo>
                                  <a:pt x="8133118" y="8648"/>
                                </a:moveTo>
                                <a:lnTo>
                                  <a:pt x="8133118" y="0"/>
                                </a:lnTo>
                                <a:lnTo>
                                  <a:pt x="0" y="0"/>
                                </a:lnTo>
                                <a:lnTo>
                                  <a:pt x="0" y="8648"/>
                                </a:lnTo>
                                <a:lnTo>
                                  <a:pt x="8133118" y="8648"/>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0" y="0"/>
                            <a:ext cx="8133715" cy="8890"/>
                          </a:xfrm>
                          <a:custGeom>
                            <a:avLst/>
                            <a:gdLst/>
                            <a:ahLst/>
                            <a:cxnLst/>
                            <a:rect l="l" t="t" r="r" b="b"/>
                            <a:pathLst>
                              <a:path w="8133715" h="8890">
                                <a:moveTo>
                                  <a:pt x="0" y="0"/>
                                </a:moveTo>
                                <a:lnTo>
                                  <a:pt x="8133118" y="0"/>
                                </a:lnTo>
                                <a:lnTo>
                                  <a:pt x="8133118" y="8648"/>
                                </a:lnTo>
                                <a:lnTo>
                                  <a:pt x="0" y="8648"/>
                                </a:lnTo>
                              </a:path>
                            </a:pathLst>
                          </a:custGeom>
                          <a:ln w="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45998pt;margin-top:4.261224pt;width:640.450pt;height:.7pt;mso-position-horizontal-relative:page;mso-position-vertical-relative:paragraph;z-index:-15725568;mso-wrap-distance-left:0;mso-wrap-distance-right:0" id="docshapegroup18" coordorigin="1431,85" coordsize="12809,14">
                <v:rect style="position:absolute;left:1430;top:85;width:12809;height:14" id="docshape19" filled="true" fillcolor="#231f20" stroked="false">
                  <v:fill type="solid"/>
                </v:rect>
                <v:shape style="position:absolute;left:1430;top:85;width:12809;height:14" id="docshape20" coordorigin="1431,85" coordsize="12809,14" path="m1431,85l14239,85,14239,99,1431,99e" filled="false" stroked="true" strokeweight="0pt" strokecolor="#231f20">
                  <v:path arrowok="t"/>
                  <v:stroke dashstyle="solid"/>
                </v:shape>
                <w10:wrap type="topAndBottom"/>
              </v:group>
            </w:pict>
          </mc:Fallback>
        </mc:AlternateContent>
      </w:r>
    </w:p>
    <w:p>
      <w:pPr>
        <w:tabs>
          <w:tab w:pos="7574" w:val="left" w:leader="none"/>
          <w:tab w:pos="9597" w:val="left" w:leader="none"/>
        </w:tabs>
        <w:spacing w:before="78"/>
        <w:ind w:left="4449" w:right="0" w:firstLine="0"/>
        <w:jc w:val="left"/>
        <w:rPr>
          <w:sz w:val="15"/>
        </w:rPr>
      </w:pPr>
      <w:r>
        <w:rPr>
          <w:color w:val="231F20"/>
          <w:w w:val="105"/>
          <w:sz w:val="15"/>
        </w:rPr>
        <w:t>H/Y</w:t>
      </w:r>
      <w:r>
        <w:rPr>
          <w:color w:val="231F20"/>
          <w:spacing w:val="7"/>
          <w:w w:val="105"/>
          <w:sz w:val="15"/>
        </w:rPr>
        <w:t> </w:t>
      </w:r>
      <w:r>
        <w:rPr>
          <w:color w:val="231F20"/>
          <w:w w:val="105"/>
          <w:sz w:val="15"/>
        </w:rPr>
        <w:t>Mean</w:t>
      </w:r>
      <w:r>
        <w:rPr>
          <w:color w:val="231F20"/>
          <w:spacing w:val="9"/>
          <w:w w:val="110"/>
          <w:sz w:val="15"/>
        </w:rPr>
        <w:t> </w:t>
      </w:r>
      <w:r>
        <w:rPr>
          <w:rFonts w:ascii="Arial" w:hAnsi="Arial"/>
          <w:color w:val="231F20"/>
          <w:w w:val="110"/>
          <w:sz w:val="15"/>
        </w:rPr>
        <w:t>±</w:t>
      </w:r>
      <w:r>
        <w:rPr>
          <w:rFonts w:ascii="Arial" w:hAnsi="Arial"/>
          <w:color w:val="231F20"/>
          <w:spacing w:val="3"/>
          <w:w w:val="110"/>
          <w:sz w:val="15"/>
        </w:rPr>
        <w:t> </w:t>
      </w:r>
      <w:r>
        <w:rPr>
          <w:color w:val="231F20"/>
          <w:spacing w:val="-5"/>
          <w:w w:val="105"/>
          <w:sz w:val="15"/>
        </w:rPr>
        <w:t>SD</w:t>
      </w:r>
      <w:r>
        <w:rPr>
          <w:color w:val="231F20"/>
          <w:sz w:val="15"/>
        </w:rPr>
        <w:tab/>
      </w:r>
      <w:r>
        <w:rPr>
          <w:color w:val="231F20"/>
          <w:w w:val="105"/>
          <w:sz w:val="15"/>
        </w:rPr>
        <w:t>MMSE,</w:t>
      </w:r>
      <w:r>
        <w:rPr>
          <w:color w:val="231F20"/>
          <w:spacing w:val="1"/>
          <w:w w:val="105"/>
          <w:sz w:val="15"/>
        </w:rPr>
        <w:t> </w:t>
      </w:r>
      <w:r>
        <w:rPr>
          <w:color w:val="231F20"/>
          <w:w w:val="105"/>
          <w:sz w:val="15"/>
        </w:rPr>
        <w:t>mean</w:t>
      </w:r>
      <w:r>
        <w:rPr>
          <w:color w:val="231F20"/>
          <w:spacing w:val="5"/>
          <w:w w:val="110"/>
          <w:sz w:val="15"/>
        </w:rPr>
        <w:t> </w:t>
      </w:r>
      <w:r>
        <w:rPr>
          <w:rFonts w:ascii="Arial" w:hAnsi="Arial"/>
          <w:color w:val="231F20"/>
          <w:w w:val="110"/>
          <w:sz w:val="15"/>
        </w:rPr>
        <w:t>±</w:t>
      </w:r>
      <w:r>
        <w:rPr>
          <w:rFonts w:ascii="Arial" w:hAnsi="Arial"/>
          <w:color w:val="231F20"/>
          <w:spacing w:val="-1"/>
          <w:w w:val="110"/>
          <w:sz w:val="15"/>
        </w:rPr>
        <w:t> </w:t>
      </w:r>
      <w:r>
        <w:rPr>
          <w:color w:val="231F20"/>
          <w:spacing w:val="-5"/>
          <w:w w:val="105"/>
          <w:sz w:val="15"/>
        </w:rPr>
        <w:t>SD</w:t>
      </w:r>
      <w:r>
        <w:rPr>
          <w:color w:val="231F20"/>
          <w:sz w:val="15"/>
        </w:rPr>
        <w:tab/>
      </w:r>
      <w:r>
        <w:rPr>
          <w:color w:val="231F20"/>
          <w:spacing w:val="-2"/>
          <w:w w:val="105"/>
          <w:sz w:val="15"/>
        </w:rPr>
        <w:t>Comorbidities</w:t>
      </w:r>
    </w:p>
    <w:p>
      <w:pPr>
        <w:spacing w:after="0"/>
        <w:jc w:val="left"/>
        <w:rPr>
          <w:sz w:val="15"/>
        </w:rPr>
        <w:sectPr>
          <w:pgSz w:w="15650" w:h="11910" w:orient="landscape"/>
          <w:pgMar w:top="1340" w:bottom="280" w:left="1275" w:right="1275"/>
        </w:sectPr>
      </w:pPr>
    </w:p>
    <w:p>
      <w:pPr>
        <w:pStyle w:val="BodyText"/>
        <w:rPr>
          <w:sz w:val="15"/>
        </w:rPr>
      </w:pPr>
    </w:p>
    <w:p>
      <w:pPr>
        <w:pStyle w:val="BodyText"/>
        <w:rPr>
          <w:sz w:val="15"/>
        </w:rPr>
      </w:pPr>
    </w:p>
    <w:p>
      <w:pPr>
        <w:pStyle w:val="BodyText"/>
        <w:spacing w:before="59"/>
        <w:rPr>
          <w:sz w:val="15"/>
        </w:rPr>
      </w:pPr>
    </w:p>
    <w:p>
      <w:pPr>
        <w:spacing w:before="1"/>
        <w:ind w:left="155" w:right="0" w:firstLine="0"/>
        <w:jc w:val="left"/>
        <w:rPr>
          <w:sz w:val="15"/>
        </w:rPr>
      </w:pPr>
      <w:r>
        <w:rPr>
          <w:color w:val="231F20"/>
          <w:spacing w:val="-2"/>
          <w:sz w:val="15"/>
        </w:rPr>
        <w:t>Cohort</w:t>
      </w:r>
    </w:p>
    <w:p>
      <w:pPr>
        <w:spacing w:line="240" w:lineRule="auto" w:before="0"/>
        <w:rPr>
          <w:sz w:val="15"/>
        </w:rPr>
      </w:pPr>
      <w:r>
        <w:rPr/>
        <w:br w:type="column"/>
      </w:r>
      <w:r>
        <w:rPr>
          <w:sz w:val="15"/>
        </w:rPr>
      </w:r>
    </w:p>
    <w:p>
      <w:pPr>
        <w:pStyle w:val="BodyText"/>
        <w:spacing w:before="30"/>
        <w:rPr>
          <w:sz w:val="15"/>
        </w:rPr>
      </w:pPr>
    </w:p>
    <w:p>
      <w:pPr>
        <w:spacing w:before="0"/>
        <w:ind w:left="155" w:right="0" w:firstLine="0"/>
        <w:jc w:val="left"/>
        <w:rPr>
          <w:sz w:val="15"/>
        </w:rPr>
      </w:pPr>
      <w:r>
        <w:rPr>
          <w:color w:val="231F20"/>
          <w:spacing w:val="-2"/>
          <w:sz w:val="15"/>
        </w:rPr>
        <w:t>Sample</w:t>
      </w:r>
    </w:p>
    <w:p>
      <w:pPr>
        <w:spacing w:before="30"/>
        <w:ind w:left="155" w:right="0" w:firstLine="0"/>
        <w:jc w:val="left"/>
        <w:rPr>
          <w:i/>
          <w:sz w:val="15"/>
        </w:rPr>
      </w:pPr>
      <w:r>
        <w:rPr>
          <w:i/>
          <w:color w:val="231F20"/>
          <w:spacing w:val="-10"/>
          <w:w w:val="95"/>
          <w:sz w:val="15"/>
        </w:rPr>
        <w:t>n</w:t>
      </w:r>
    </w:p>
    <w:p>
      <w:pPr>
        <w:spacing w:line="240" w:lineRule="auto" w:before="0"/>
        <w:rPr>
          <w:i/>
          <w:sz w:val="15"/>
        </w:rPr>
      </w:pPr>
      <w:r>
        <w:rPr/>
        <w:br w:type="column"/>
      </w:r>
      <w:r>
        <w:rPr>
          <w:i/>
          <w:sz w:val="15"/>
        </w:rPr>
      </w:r>
    </w:p>
    <w:p>
      <w:pPr>
        <w:pStyle w:val="BodyText"/>
        <w:spacing w:before="30"/>
        <w:rPr>
          <w:i/>
          <w:sz w:val="15"/>
        </w:rPr>
      </w:pPr>
    </w:p>
    <w:p>
      <w:pPr>
        <w:spacing w:line="276" w:lineRule="auto" w:before="0"/>
        <w:ind w:left="155" w:right="38" w:firstLine="0"/>
        <w:jc w:val="left"/>
        <w:rPr>
          <w:sz w:val="15"/>
        </w:rPr>
      </w:pPr>
      <w:r>
        <w:rPr>
          <w:color w:val="231F20"/>
          <w:w w:val="105"/>
          <w:sz w:val="15"/>
        </w:rPr>
        <w:t>Age, years</w:t>
      </w:r>
      <w:r>
        <w:rPr>
          <w:color w:val="231F20"/>
          <w:spacing w:val="40"/>
          <w:w w:val="105"/>
          <w:sz w:val="15"/>
        </w:rPr>
        <w:t> </w:t>
      </w:r>
      <w:r>
        <w:rPr>
          <w:color w:val="231F20"/>
          <w:w w:val="105"/>
          <w:sz w:val="15"/>
        </w:rPr>
        <w:t>mean</w:t>
      </w:r>
      <w:r>
        <w:rPr>
          <w:color w:val="231F20"/>
          <w:spacing w:val="-3"/>
          <w:w w:val="105"/>
          <w:sz w:val="15"/>
        </w:rPr>
        <w:t> </w:t>
      </w:r>
      <w:r>
        <w:rPr>
          <w:rFonts w:ascii="Arial" w:hAnsi="Arial"/>
          <w:color w:val="231F20"/>
          <w:w w:val="110"/>
          <w:sz w:val="15"/>
        </w:rPr>
        <w:t>±</w:t>
      </w:r>
      <w:r>
        <w:rPr>
          <w:rFonts w:ascii="Arial" w:hAnsi="Arial"/>
          <w:color w:val="231F20"/>
          <w:spacing w:val="-11"/>
          <w:w w:val="110"/>
          <w:sz w:val="15"/>
        </w:rPr>
        <w:t> </w:t>
      </w:r>
      <w:r>
        <w:rPr>
          <w:color w:val="231F20"/>
          <w:w w:val="105"/>
          <w:sz w:val="15"/>
        </w:rPr>
        <w:t>SD</w:t>
      </w:r>
    </w:p>
    <w:p>
      <w:pPr>
        <w:spacing w:line="240" w:lineRule="auto" w:before="0"/>
        <w:rPr>
          <w:sz w:val="15"/>
        </w:rPr>
      </w:pPr>
      <w:r>
        <w:rPr/>
        <w:br w:type="column"/>
      </w:r>
      <w:r>
        <w:rPr>
          <w:sz w:val="15"/>
        </w:rPr>
      </w:r>
    </w:p>
    <w:p>
      <w:pPr>
        <w:pStyle w:val="BodyText"/>
        <w:spacing w:before="30"/>
        <w:rPr>
          <w:sz w:val="15"/>
        </w:rPr>
      </w:pPr>
    </w:p>
    <w:p>
      <w:pPr>
        <w:spacing w:line="280" w:lineRule="auto" w:before="0"/>
        <w:ind w:left="155" w:right="38" w:firstLine="0"/>
        <w:jc w:val="left"/>
        <w:rPr>
          <w:sz w:val="15"/>
        </w:rPr>
      </w:pPr>
      <w:r>
        <w:rPr>
          <w:color w:val="231F20"/>
          <w:spacing w:val="-2"/>
          <w:sz w:val="15"/>
        </w:rPr>
        <w:t>Disease</w:t>
      </w:r>
      <w:r>
        <w:rPr>
          <w:color w:val="231F20"/>
          <w:spacing w:val="40"/>
          <w:sz w:val="15"/>
        </w:rPr>
        <w:t> </w:t>
      </w:r>
      <w:r>
        <w:rPr>
          <w:color w:val="231F20"/>
          <w:spacing w:val="-4"/>
          <w:sz w:val="15"/>
        </w:rPr>
        <w:t>duration*</w:t>
      </w:r>
    </w:p>
    <w:p>
      <w:pPr>
        <w:spacing w:line="240" w:lineRule="auto" w:before="0"/>
        <w:rPr>
          <w:sz w:val="15"/>
        </w:rPr>
      </w:pPr>
      <w:r>
        <w:rPr/>
        <w:br w:type="column"/>
      </w:r>
      <w:r>
        <w:rPr>
          <w:sz w:val="15"/>
        </w:rPr>
      </w:r>
    </w:p>
    <w:p>
      <w:pPr>
        <w:pStyle w:val="BodyText"/>
        <w:rPr>
          <w:sz w:val="15"/>
        </w:rPr>
      </w:pPr>
    </w:p>
    <w:p>
      <w:pPr>
        <w:pStyle w:val="BodyText"/>
        <w:spacing w:before="59"/>
        <w:rPr>
          <w:sz w:val="15"/>
        </w:rPr>
      </w:pPr>
    </w:p>
    <w:p>
      <w:pPr>
        <w:spacing w:before="1"/>
        <w:ind w:left="155" w:right="0" w:firstLine="0"/>
        <w:jc w:val="left"/>
        <w:rPr>
          <w:sz w:val="15"/>
        </w:rPr>
      </w:pPr>
      <w:r>
        <w:rPr>
          <w:color w:val="231F20"/>
          <w:spacing w:val="-2"/>
          <w:sz w:val="15"/>
        </w:rPr>
        <w:t>Admission</w:t>
      </w:r>
    </w:p>
    <w:p>
      <w:pPr>
        <w:spacing w:line="240" w:lineRule="auto" w:before="0"/>
        <w:rPr>
          <w:sz w:val="15"/>
        </w:rPr>
      </w:pPr>
      <w:r>
        <w:rPr/>
        <w:br w:type="column"/>
      </w:r>
      <w:r>
        <w:rPr>
          <w:sz w:val="15"/>
        </w:rPr>
      </w:r>
    </w:p>
    <w:p>
      <w:pPr>
        <w:pStyle w:val="BodyText"/>
        <w:spacing w:before="30"/>
        <w:rPr>
          <w:sz w:val="15"/>
        </w:rPr>
      </w:pPr>
    </w:p>
    <w:p>
      <w:pPr>
        <w:spacing w:line="280" w:lineRule="auto" w:before="0"/>
        <w:ind w:left="155" w:right="38" w:firstLine="0"/>
        <w:jc w:val="left"/>
        <w:rPr>
          <w:sz w:val="15"/>
        </w:rPr>
      </w:pPr>
      <w:r>
        <w:rPr>
          <w:color w:val="231F20"/>
          <w:spacing w:val="-4"/>
          <w:sz w:val="15"/>
        </w:rPr>
        <w:t>Last</w:t>
      </w:r>
      <w:r>
        <w:rPr>
          <w:color w:val="231F20"/>
          <w:spacing w:val="40"/>
          <w:sz w:val="15"/>
        </w:rPr>
        <w:t> </w:t>
      </w:r>
      <w:r>
        <w:rPr>
          <w:color w:val="231F20"/>
          <w:spacing w:val="-2"/>
          <w:w w:val="90"/>
          <w:sz w:val="15"/>
        </w:rPr>
        <w:t>assessment</w:t>
      </w:r>
    </w:p>
    <w:p>
      <w:pPr>
        <w:spacing w:line="240" w:lineRule="auto" w:before="0"/>
        <w:rPr>
          <w:sz w:val="15"/>
        </w:rPr>
      </w:pPr>
      <w:r>
        <w:rPr/>
        <w:br w:type="column"/>
      </w:r>
      <w:r>
        <w:rPr>
          <w:sz w:val="15"/>
        </w:rPr>
      </w:r>
    </w:p>
    <w:p>
      <w:pPr>
        <w:pStyle w:val="BodyText"/>
        <w:spacing w:before="30"/>
        <w:rPr>
          <w:sz w:val="15"/>
        </w:rPr>
      </w:pPr>
    </w:p>
    <w:p>
      <w:pPr>
        <w:spacing w:before="0"/>
        <w:ind w:left="155" w:right="0" w:firstLine="0"/>
        <w:jc w:val="left"/>
        <w:rPr>
          <w:sz w:val="15"/>
        </w:rPr>
      </w:pPr>
      <w:r>
        <w:rPr>
          <w:color w:val="231F20"/>
          <w:spacing w:val="-2"/>
          <w:w w:val="105"/>
          <w:sz w:val="15"/>
        </w:rPr>
        <w:t>UPDRS,</w:t>
      </w:r>
    </w:p>
    <w:p>
      <w:pPr>
        <w:spacing w:before="26"/>
        <w:ind w:left="155" w:right="0" w:firstLine="0"/>
        <w:jc w:val="left"/>
        <w:rPr>
          <w:sz w:val="15"/>
        </w:rPr>
      </w:pPr>
      <w:r>
        <w:rPr>
          <w:color w:val="231F20"/>
          <w:w w:val="105"/>
          <w:sz w:val="15"/>
        </w:rPr>
        <w:t>mean</w:t>
      </w:r>
      <w:r>
        <w:rPr>
          <w:color w:val="231F20"/>
          <w:spacing w:val="4"/>
          <w:w w:val="110"/>
          <w:sz w:val="15"/>
        </w:rPr>
        <w:t> </w:t>
      </w:r>
      <w:r>
        <w:rPr>
          <w:rFonts w:ascii="Arial" w:hAnsi="Arial"/>
          <w:color w:val="231F20"/>
          <w:w w:val="110"/>
          <w:sz w:val="15"/>
        </w:rPr>
        <w:t>±</w:t>
      </w:r>
      <w:r>
        <w:rPr>
          <w:rFonts w:ascii="Arial" w:hAnsi="Arial"/>
          <w:color w:val="231F20"/>
          <w:spacing w:val="-2"/>
          <w:w w:val="110"/>
          <w:sz w:val="15"/>
        </w:rPr>
        <w:t> </w:t>
      </w:r>
      <w:r>
        <w:rPr>
          <w:color w:val="231F20"/>
          <w:spacing w:val="-5"/>
          <w:w w:val="105"/>
          <w:sz w:val="15"/>
        </w:rPr>
        <w:t>SD</w:t>
      </w:r>
    </w:p>
    <w:p>
      <w:pPr>
        <w:spacing w:line="240" w:lineRule="auto" w:before="0"/>
        <w:rPr>
          <w:sz w:val="15"/>
        </w:rPr>
      </w:pPr>
      <w:r>
        <w:rPr/>
        <w:br w:type="column"/>
      </w:r>
      <w:r>
        <w:rPr>
          <w:sz w:val="15"/>
        </w:rPr>
      </w:r>
    </w:p>
    <w:p>
      <w:pPr>
        <w:pStyle w:val="BodyText"/>
        <w:rPr>
          <w:sz w:val="15"/>
        </w:rPr>
      </w:pPr>
    </w:p>
    <w:p>
      <w:pPr>
        <w:pStyle w:val="BodyText"/>
        <w:spacing w:before="59"/>
        <w:rPr>
          <w:sz w:val="15"/>
        </w:rPr>
      </w:pPr>
    </w:p>
    <w:p>
      <w:pPr>
        <w:spacing w:before="1"/>
        <w:ind w:left="155" w:right="0" w:firstLine="0"/>
        <w:jc w:val="left"/>
        <w:rPr>
          <w:sz w:val="15"/>
        </w:rPr>
      </w:pPr>
      <w:r>
        <w:rPr>
          <w:color w:val="231F20"/>
          <w:spacing w:val="-2"/>
          <w:sz w:val="15"/>
        </w:rPr>
        <w:t>Admission</w:t>
      </w:r>
    </w:p>
    <w:p>
      <w:pPr>
        <w:spacing w:line="240" w:lineRule="auto" w:before="0"/>
        <w:rPr>
          <w:sz w:val="15"/>
        </w:rPr>
      </w:pPr>
      <w:r>
        <w:rPr/>
        <w:br w:type="column"/>
      </w:r>
      <w:r>
        <w:rPr>
          <w:sz w:val="15"/>
        </w:rPr>
      </w:r>
    </w:p>
    <w:p>
      <w:pPr>
        <w:pStyle w:val="BodyText"/>
        <w:spacing w:before="30"/>
        <w:rPr>
          <w:sz w:val="15"/>
        </w:rPr>
      </w:pPr>
    </w:p>
    <w:p>
      <w:pPr>
        <w:spacing w:line="280" w:lineRule="auto" w:before="0"/>
        <w:ind w:left="155" w:right="38" w:firstLine="0"/>
        <w:jc w:val="left"/>
        <w:rPr>
          <w:sz w:val="15"/>
        </w:rPr>
      </w:pPr>
      <w:r>
        <w:rPr>
          <w:color w:val="231F20"/>
          <w:spacing w:val="-4"/>
          <w:sz w:val="15"/>
        </w:rPr>
        <w:t>Last</w:t>
      </w:r>
      <w:r>
        <w:rPr>
          <w:color w:val="231F20"/>
          <w:spacing w:val="40"/>
          <w:sz w:val="15"/>
        </w:rPr>
        <w:t> </w:t>
      </w:r>
      <w:r>
        <w:rPr>
          <w:color w:val="231F20"/>
          <w:spacing w:val="-2"/>
          <w:w w:val="90"/>
          <w:sz w:val="15"/>
        </w:rPr>
        <w:t>assessment</w:t>
      </w:r>
    </w:p>
    <w:p>
      <w:pPr>
        <w:spacing w:line="240" w:lineRule="auto" w:before="2"/>
        <w:rPr>
          <w:sz w:val="15"/>
        </w:rPr>
      </w:pPr>
      <w:r>
        <w:rPr/>
        <w:br w:type="column"/>
      </w:r>
      <w:r>
        <w:rPr>
          <w:sz w:val="15"/>
        </w:rPr>
      </w:r>
    </w:p>
    <w:p>
      <w:pPr>
        <w:spacing w:line="280" w:lineRule="auto" w:before="1"/>
        <w:ind w:left="155" w:right="38" w:firstLine="0"/>
        <w:jc w:val="both"/>
        <w:rPr>
          <w:sz w:val="15"/>
        </w:rPr>
      </w:pPr>
      <w:r>
        <w:rPr>
          <w:sz w:val="15"/>
        </w:rPr>
        <mc:AlternateContent>
          <mc:Choice Requires="wps">
            <w:drawing>
              <wp:anchor distT="0" distB="0" distL="0" distR="0" allowOverlap="1" layoutInCell="1" locked="0" behindDoc="0" simplePos="0" relativeHeight="15732224">
                <wp:simplePos x="0" y="0"/>
                <wp:positionH relativeFrom="page">
                  <wp:posOffset>3635273</wp:posOffset>
                </wp:positionH>
                <wp:positionV relativeFrom="paragraph">
                  <wp:posOffset>-53974</wp:posOffset>
                </wp:positionV>
                <wp:extent cx="1079500" cy="254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079500" cy="2540"/>
                          <a:chExt cx="1079500" cy="2540"/>
                        </a:xfrm>
                      </wpg:grpSpPr>
                      <wps:wsp>
                        <wps:cNvPr id="23" name="Graphic 23"/>
                        <wps:cNvSpPr/>
                        <wps:spPr>
                          <a:xfrm>
                            <a:off x="0" y="0"/>
                            <a:ext cx="1079500" cy="2540"/>
                          </a:xfrm>
                          <a:custGeom>
                            <a:avLst/>
                            <a:gdLst/>
                            <a:ahLst/>
                            <a:cxnLst/>
                            <a:rect l="l" t="t" r="r" b="b"/>
                            <a:pathLst>
                              <a:path w="1079500" h="2540">
                                <a:moveTo>
                                  <a:pt x="1079284" y="2159"/>
                                </a:moveTo>
                                <a:lnTo>
                                  <a:pt x="1079284" y="0"/>
                                </a:lnTo>
                                <a:lnTo>
                                  <a:pt x="0" y="0"/>
                                </a:lnTo>
                                <a:lnTo>
                                  <a:pt x="0" y="2159"/>
                                </a:lnTo>
                                <a:lnTo>
                                  <a:pt x="1079284" y="2159"/>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0" y="0"/>
                            <a:ext cx="1079500" cy="2540"/>
                          </a:xfrm>
                          <a:custGeom>
                            <a:avLst/>
                            <a:gdLst/>
                            <a:ahLst/>
                            <a:cxnLst/>
                            <a:rect l="l" t="t" r="r" b="b"/>
                            <a:pathLst>
                              <a:path w="1079500" h="2540">
                                <a:moveTo>
                                  <a:pt x="1079284" y="2159"/>
                                </a:moveTo>
                                <a:lnTo>
                                  <a:pt x="0" y="2159"/>
                                </a:lnTo>
                                <a:lnTo>
                                  <a:pt x="0" y="0"/>
                                </a:lnTo>
                                <a:lnTo>
                                  <a:pt x="1079284" y="0"/>
                                </a:lnTo>
                              </a:path>
                            </a:pathLst>
                          </a:custGeom>
                          <a:ln w="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6.242004pt;margin-top:-4.249928pt;width:85pt;height:.2pt;mso-position-horizontal-relative:page;mso-position-vertical-relative:paragraph;z-index:15732224" id="docshapegroup21" coordorigin="5725,-85" coordsize="1700,4">
                <v:rect style="position:absolute;left:5724;top:-85;width:1700;height:4" id="docshape22" filled="true" fillcolor="#231f20" stroked="false">
                  <v:fill type="solid"/>
                </v:rect>
                <v:shape style="position:absolute;left:5724;top:-85;width:1700;height:4" id="docshape23" coordorigin="5725,-85" coordsize="1700,4" path="m7425,-82l5725,-82,5725,-85,7425,-85e" filled="false" stroked="true" strokeweight="0pt" strokecolor="#231f20">
                  <v:path arrowok="t"/>
                  <v:stroke dashstyle="solid"/>
                </v:shape>
                <w10:wrap type="none"/>
              </v:group>
            </w:pict>
          </mc:Fallback>
        </mc:AlternateContent>
      </w:r>
      <w:r>
        <w:rPr>
          <w:sz w:val="15"/>
        </w:rPr>
        <mc:AlternateContent>
          <mc:Choice Requires="wps">
            <w:drawing>
              <wp:anchor distT="0" distB="0" distL="0" distR="0" allowOverlap="1" layoutInCell="1" locked="0" behindDoc="0" simplePos="0" relativeHeight="15732736">
                <wp:simplePos x="0" y="0"/>
                <wp:positionH relativeFrom="page">
                  <wp:posOffset>5619597</wp:posOffset>
                </wp:positionH>
                <wp:positionV relativeFrom="paragraph">
                  <wp:posOffset>-53974</wp:posOffset>
                </wp:positionV>
                <wp:extent cx="1078865" cy="254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078865" cy="2540"/>
                          <a:chExt cx="1078865" cy="2540"/>
                        </a:xfrm>
                      </wpg:grpSpPr>
                      <wps:wsp>
                        <wps:cNvPr id="26" name="Graphic 26"/>
                        <wps:cNvSpPr/>
                        <wps:spPr>
                          <a:xfrm>
                            <a:off x="0" y="0"/>
                            <a:ext cx="1078865" cy="2540"/>
                          </a:xfrm>
                          <a:custGeom>
                            <a:avLst/>
                            <a:gdLst/>
                            <a:ahLst/>
                            <a:cxnLst/>
                            <a:rect l="l" t="t" r="r" b="b"/>
                            <a:pathLst>
                              <a:path w="1078865" h="2540">
                                <a:moveTo>
                                  <a:pt x="1078560" y="2159"/>
                                </a:moveTo>
                                <a:lnTo>
                                  <a:pt x="1078560" y="0"/>
                                </a:lnTo>
                                <a:lnTo>
                                  <a:pt x="0" y="0"/>
                                </a:lnTo>
                                <a:lnTo>
                                  <a:pt x="0" y="2159"/>
                                </a:lnTo>
                                <a:lnTo>
                                  <a:pt x="1078560" y="2159"/>
                                </a:lnTo>
                                <a:close/>
                              </a:path>
                            </a:pathLst>
                          </a:custGeom>
                          <a:solidFill>
                            <a:srgbClr val="231F20"/>
                          </a:solidFill>
                        </wps:spPr>
                        <wps:bodyPr wrap="square" lIns="0" tIns="0" rIns="0" bIns="0" rtlCol="0">
                          <a:prstTxWarp prst="textNoShape">
                            <a:avLst/>
                          </a:prstTxWarp>
                          <a:noAutofit/>
                        </wps:bodyPr>
                      </wps:wsp>
                      <wps:wsp>
                        <wps:cNvPr id="27" name="Graphic 27"/>
                        <wps:cNvSpPr/>
                        <wps:spPr>
                          <a:xfrm>
                            <a:off x="0" y="0"/>
                            <a:ext cx="1078865" cy="2540"/>
                          </a:xfrm>
                          <a:custGeom>
                            <a:avLst/>
                            <a:gdLst/>
                            <a:ahLst/>
                            <a:cxnLst/>
                            <a:rect l="l" t="t" r="r" b="b"/>
                            <a:pathLst>
                              <a:path w="1078865" h="2540">
                                <a:moveTo>
                                  <a:pt x="1078560" y="2159"/>
                                </a:moveTo>
                                <a:lnTo>
                                  <a:pt x="0" y="2159"/>
                                </a:lnTo>
                                <a:lnTo>
                                  <a:pt x="0" y="0"/>
                                </a:lnTo>
                                <a:lnTo>
                                  <a:pt x="1078560" y="0"/>
                                </a:lnTo>
                              </a:path>
                            </a:pathLst>
                          </a:custGeom>
                          <a:ln w="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2.488007pt;margin-top:-4.249928pt;width:84.95pt;height:.2pt;mso-position-horizontal-relative:page;mso-position-vertical-relative:paragraph;z-index:15732736" id="docshapegroup24" coordorigin="8850,-85" coordsize="1699,4">
                <v:rect style="position:absolute;left:8849;top:-85;width:1699;height:4" id="docshape25" filled="true" fillcolor="#231f20" stroked="false">
                  <v:fill type="solid"/>
                </v:rect>
                <v:shape style="position:absolute;left:8849;top:-85;width:1699;height:4" id="docshape26" coordorigin="8850,-85" coordsize="1699,4" path="m10548,-82l8850,-82,8850,-85,10548,-85e" filled="false" stroked="true" strokeweight="0pt" strokecolor="#231f20">
                  <v:path arrowok="t"/>
                  <v:stroke dashstyle="solid"/>
                </v:shape>
                <w10:wrap type="none"/>
              </v:group>
            </w:pict>
          </mc:Fallback>
        </mc:AlternateContent>
      </w:r>
      <w:r>
        <w:rPr>
          <w:sz w:val="15"/>
        </w:rPr>
        <mc:AlternateContent>
          <mc:Choice Requires="wps">
            <w:drawing>
              <wp:anchor distT="0" distB="0" distL="0" distR="0" allowOverlap="1" layoutInCell="1" locked="0" behindDoc="0" simplePos="0" relativeHeight="15733248">
                <wp:simplePos x="0" y="0"/>
                <wp:positionH relativeFrom="page">
                  <wp:posOffset>6904075</wp:posOffset>
                </wp:positionH>
                <wp:positionV relativeFrom="paragraph">
                  <wp:posOffset>-53974</wp:posOffset>
                </wp:positionV>
                <wp:extent cx="2138045" cy="254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138045" cy="2540"/>
                          <a:chExt cx="2138045" cy="2540"/>
                        </a:xfrm>
                      </wpg:grpSpPr>
                      <wps:wsp>
                        <wps:cNvPr id="29" name="Graphic 29"/>
                        <wps:cNvSpPr/>
                        <wps:spPr>
                          <a:xfrm>
                            <a:off x="0" y="0"/>
                            <a:ext cx="2138045" cy="2540"/>
                          </a:xfrm>
                          <a:custGeom>
                            <a:avLst/>
                            <a:gdLst/>
                            <a:ahLst/>
                            <a:cxnLst/>
                            <a:rect l="l" t="t" r="r" b="b"/>
                            <a:pathLst>
                              <a:path w="2138045" h="2540">
                                <a:moveTo>
                                  <a:pt x="2137676" y="2158"/>
                                </a:moveTo>
                                <a:lnTo>
                                  <a:pt x="2137676" y="0"/>
                                </a:lnTo>
                                <a:lnTo>
                                  <a:pt x="0" y="0"/>
                                </a:lnTo>
                                <a:lnTo>
                                  <a:pt x="0" y="2159"/>
                                </a:lnTo>
                                <a:lnTo>
                                  <a:pt x="2137676" y="2158"/>
                                </a:lnTo>
                                <a:close/>
                              </a:path>
                            </a:pathLst>
                          </a:custGeom>
                          <a:solidFill>
                            <a:srgbClr val="231F20"/>
                          </a:solidFill>
                        </wps:spPr>
                        <wps:bodyPr wrap="square" lIns="0" tIns="0" rIns="0" bIns="0" rtlCol="0">
                          <a:prstTxWarp prst="textNoShape">
                            <a:avLst/>
                          </a:prstTxWarp>
                          <a:noAutofit/>
                        </wps:bodyPr>
                      </wps:wsp>
                      <wps:wsp>
                        <wps:cNvPr id="30" name="Graphic 30"/>
                        <wps:cNvSpPr/>
                        <wps:spPr>
                          <a:xfrm>
                            <a:off x="0" y="0"/>
                            <a:ext cx="2138045" cy="2540"/>
                          </a:xfrm>
                          <a:custGeom>
                            <a:avLst/>
                            <a:gdLst/>
                            <a:ahLst/>
                            <a:cxnLst/>
                            <a:rect l="l" t="t" r="r" b="b"/>
                            <a:pathLst>
                              <a:path w="2138045" h="2540">
                                <a:moveTo>
                                  <a:pt x="2137676" y="2158"/>
                                </a:moveTo>
                                <a:lnTo>
                                  <a:pt x="0" y="2159"/>
                                </a:lnTo>
                                <a:lnTo>
                                  <a:pt x="0" y="0"/>
                                </a:lnTo>
                                <a:lnTo>
                                  <a:pt x="2137676" y="0"/>
                                </a:lnTo>
                              </a:path>
                            </a:pathLst>
                          </a:custGeom>
                          <a:ln w="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3.627991pt;margin-top:-4.249928pt;width:168.35pt;height:.2pt;mso-position-horizontal-relative:page;mso-position-vertical-relative:paragraph;z-index:15733248" id="docshapegroup27" coordorigin="10873,-85" coordsize="3367,4">
                <v:rect style="position:absolute;left:10872;top:-85;width:3367;height:4" id="docshape28" filled="true" fillcolor="#231f20" stroked="false">
                  <v:fill type="solid"/>
                </v:rect>
                <v:shape style="position:absolute;left:10872;top:-85;width:3367;height:4" id="docshape29" coordorigin="10873,-85" coordsize="3367,4" path="m14239,-82l10873,-82,10873,-85,14239,-85e" filled="false" stroked="true" strokeweight="0pt" strokecolor="#231f20">
                  <v:path arrowok="t"/>
                  <v:stroke dashstyle="solid"/>
                </v:shape>
                <w10:wrap type="none"/>
              </v:group>
            </w:pict>
          </mc:Fallback>
        </mc:AlternateContent>
      </w:r>
      <w:r>
        <w:rPr>
          <w:color w:val="231F20"/>
          <w:spacing w:val="-2"/>
          <w:sz w:val="15"/>
        </w:rPr>
        <w:t>Cardiovascular</w:t>
      </w:r>
      <w:r>
        <w:rPr>
          <w:color w:val="231F20"/>
          <w:spacing w:val="40"/>
          <w:sz w:val="15"/>
        </w:rPr>
        <w:t> </w:t>
      </w:r>
      <w:r>
        <w:rPr>
          <w:color w:val="231F20"/>
          <w:sz w:val="15"/>
        </w:rPr>
        <w:t>no.</w:t>
      </w:r>
      <w:r>
        <w:rPr>
          <w:color w:val="231F20"/>
          <w:spacing w:val="-6"/>
          <w:sz w:val="15"/>
        </w:rPr>
        <w:t> </w:t>
      </w:r>
      <w:r>
        <w:rPr>
          <w:color w:val="231F20"/>
          <w:sz w:val="15"/>
        </w:rPr>
        <w:t>of</w:t>
      </w:r>
      <w:r>
        <w:rPr>
          <w:color w:val="231F20"/>
          <w:spacing w:val="-6"/>
          <w:sz w:val="15"/>
        </w:rPr>
        <w:t> </w:t>
      </w:r>
      <w:r>
        <w:rPr>
          <w:color w:val="231F20"/>
          <w:sz w:val="15"/>
        </w:rPr>
        <w:t>patients</w:t>
      </w:r>
      <w:r>
        <w:rPr>
          <w:color w:val="231F20"/>
          <w:spacing w:val="40"/>
          <w:sz w:val="15"/>
        </w:rPr>
        <w:t> </w:t>
      </w:r>
      <w:r>
        <w:rPr>
          <w:color w:val="231F20"/>
          <w:spacing w:val="-4"/>
          <w:sz w:val="15"/>
        </w:rPr>
        <w:t>(%)</w:t>
      </w:r>
    </w:p>
    <w:p>
      <w:pPr>
        <w:spacing w:line="240" w:lineRule="auto" w:before="2"/>
        <w:rPr>
          <w:sz w:val="15"/>
        </w:rPr>
      </w:pPr>
      <w:r>
        <w:rPr/>
        <w:br w:type="column"/>
      </w:r>
      <w:r>
        <w:rPr>
          <w:sz w:val="15"/>
        </w:rPr>
      </w:r>
    </w:p>
    <w:p>
      <w:pPr>
        <w:spacing w:line="280" w:lineRule="auto" w:before="1"/>
        <w:ind w:left="155" w:right="38" w:firstLine="0"/>
        <w:jc w:val="left"/>
        <w:rPr>
          <w:sz w:val="15"/>
        </w:rPr>
      </w:pPr>
      <w:r>
        <w:rPr>
          <w:color w:val="231F20"/>
          <w:spacing w:val="-2"/>
          <w:sz w:val="15"/>
        </w:rPr>
        <w:t>Metabolic</w:t>
      </w:r>
      <w:r>
        <w:rPr>
          <w:color w:val="231F20"/>
          <w:spacing w:val="40"/>
          <w:sz w:val="15"/>
        </w:rPr>
        <w:t> </w:t>
      </w:r>
      <w:r>
        <w:rPr>
          <w:color w:val="231F20"/>
          <w:sz w:val="15"/>
        </w:rPr>
        <w:t>no. of</w:t>
      </w:r>
      <w:r>
        <w:rPr>
          <w:color w:val="231F20"/>
          <w:spacing w:val="40"/>
          <w:sz w:val="15"/>
        </w:rPr>
        <w:t> </w:t>
      </w:r>
      <w:r>
        <w:rPr>
          <w:color w:val="231F20"/>
          <w:spacing w:val="-2"/>
          <w:sz w:val="15"/>
        </w:rPr>
        <w:t>patients</w:t>
      </w:r>
      <w:r>
        <w:rPr>
          <w:color w:val="231F20"/>
          <w:spacing w:val="-4"/>
          <w:sz w:val="15"/>
        </w:rPr>
        <w:t> </w:t>
      </w:r>
      <w:r>
        <w:rPr>
          <w:color w:val="231F20"/>
          <w:spacing w:val="-2"/>
          <w:sz w:val="15"/>
        </w:rPr>
        <w:t>(%)</w:t>
      </w:r>
    </w:p>
    <w:p>
      <w:pPr>
        <w:spacing w:line="240" w:lineRule="auto" w:before="2"/>
        <w:rPr>
          <w:sz w:val="15"/>
        </w:rPr>
      </w:pPr>
      <w:r>
        <w:rPr/>
        <w:br w:type="column"/>
      </w:r>
      <w:r>
        <w:rPr>
          <w:sz w:val="15"/>
        </w:rPr>
      </w:r>
    </w:p>
    <w:p>
      <w:pPr>
        <w:spacing w:line="280" w:lineRule="auto" w:before="1"/>
        <w:ind w:left="155" w:right="132" w:firstLine="0"/>
        <w:jc w:val="left"/>
        <w:rPr>
          <w:sz w:val="15"/>
        </w:rPr>
      </w:pPr>
      <w:r>
        <w:rPr>
          <w:color w:val="231F20"/>
          <w:spacing w:val="-2"/>
          <w:sz w:val="15"/>
        </w:rPr>
        <w:t>Autoimmune</w:t>
      </w:r>
      <w:r>
        <w:rPr>
          <w:color w:val="231F20"/>
          <w:spacing w:val="40"/>
          <w:sz w:val="15"/>
        </w:rPr>
        <w:t> </w:t>
      </w:r>
      <w:r>
        <w:rPr>
          <w:color w:val="231F20"/>
          <w:spacing w:val="-2"/>
          <w:sz w:val="15"/>
        </w:rPr>
        <w:t>no.</w:t>
      </w:r>
      <w:r>
        <w:rPr>
          <w:color w:val="231F20"/>
          <w:spacing w:val="-5"/>
          <w:sz w:val="15"/>
        </w:rPr>
        <w:t> </w:t>
      </w:r>
      <w:r>
        <w:rPr>
          <w:color w:val="231F20"/>
          <w:spacing w:val="-2"/>
          <w:sz w:val="15"/>
        </w:rPr>
        <w:t>of</w:t>
      </w:r>
      <w:r>
        <w:rPr>
          <w:color w:val="231F20"/>
          <w:spacing w:val="-3"/>
          <w:sz w:val="15"/>
        </w:rPr>
        <w:t> </w:t>
      </w:r>
      <w:r>
        <w:rPr>
          <w:color w:val="231F20"/>
          <w:spacing w:val="-2"/>
          <w:sz w:val="15"/>
        </w:rPr>
        <w:t>patients</w:t>
      </w:r>
      <w:r>
        <w:rPr>
          <w:color w:val="231F20"/>
          <w:spacing w:val="40"/>
          <w:sz w:val="15"/>
        </w:rPr>
        <w:t> </w:t>
      </w:r>
      <w:r>
        <w:rPr>
          <w:color w:val="231F20"/>
          <w:spacing w:val="-4"/>
          <w:sz w:val="15"/>
        </w:rPr>
        <w:t>(%)</w:t>
      </w:r>
    </w:p>
    <w:p>
      <w:pPr>
        <w:spacing w:after="0" w:line="280" w:lineRule="auto"/>
        <w:jc w:val="left"/>
        <w:rPr>
          <w:sz w:val="15"/>
        </w:rPr>
        <w:sectPr>
          <w:type w:val="continuous"/>
          <w:pgSz w:w="15650" w:h="11910" w:orient="landscape"/>
          <w:pgMar w:top="0" w:bottom="280" w:left="1275" w:right="1275"/>
          <w:cols w:num="12" w:equalWidth="0">
            <w:col w:w="659" w:space="737"/>
            <w:col w:w="665" w:space="129"/>
            <w:col w:w="972" w:space="128"/>
            <w:col w:w="823" w:space="180"/>
            <w:col w:w="878" w:space="130"/>
            <w:col w:w="887" w:space="130"/>
            <w:col w:w="972" w:space="129"/>
            <w:col w:w="878" w:space="129"/>
            <w:col w:w="887" w:space="129"/>
            <w:col w:w="1169" w:space="129"/>
            <w:col w:w="999" w:space="128"/>
            <w:col w:w="1233"/>
          </w:cols>
        </w:sectPr>
      </w:pPr>
    </w:p>
    <w:p>
      <w:pPr>
        <w:pStyle w:val="BodyText"/>
        <w:spacing w:before="2"/>
        <w:rPr>
          <w:sz w:val="5"/>
        </w:rPr>
      </w:pPr>
      <w:r>
        <w:rPr>
          <w:sz w:val="5"/>
        </w:rPr>
        <mc:AlternateContent>
          <mc:Choice Requires="wps">
            <w:drawing>
              <wp:anchor distT="0" distB="0" distL="0" distR="0" allowOverlap="1" layoutInCell="1" locked="0" behindDoc="0" simplePos="0" relativeHeight="15733760">
                <wp:simplePos x="0" y="0"/>
                <wp:positionH relativeFrom="page">
                  <wp:posOffset>9374453</wp:posOffset>
                </wp:positionH>
                <wp:positionV relativeFrom="page">
                  <wp:posOffset>869299</wp:posOffset>
                </wp:positionV>
                <wp:extent cx="139700" cy="2533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9700" cy="253365"/>
                        </a:xfrm>
                        <a:prstGeom prst="rect">
                          <a:avLst/>
                        </a:prstGeom>
                      </wps:spPr>
                      <wps:txbx>
                        <w:txbxContent>
                          <w:p>
                            <w:pPr>
                              <w:spacing w:line="200" w:lineRule="exact" w:before="0"/>
                              <w:ind w:left="20" w:right="0" w:firstLine="0"/>
                              <w:jc w:val="left"/>
                              <w:rPr>
                                <w:sz w:val="18"/>
                              </w:rPr>
                            </w:pPr>
                            <w:r>
                              <w:rPr>
                                <w:color w:val="231F20"/>
                                <w:spacing w:val="-5"/>
                                <w:sz w:val="18"/>
                              </w:rPr>
                              <w:t>1244</w:t>
                            </w:r>
                          </w:p>
                        </w:txbxContent>
                      </wps:txbx>
                      <wps:bodyPr wrap="square" lIns="0" tIns="0" rIns="0" bIns="0" rtlCol="0" vert="vert">
                        <a:noAutofit/>
                      </wps:bodyPr>
                    </wps:wsp>
                  </a:graphicData>
                </a:graphic>
              </wp:anchor>
            </w:drawing>
          </mc:Choice>
          <mc:Fallback>
            <w:pict>
              <v:shape style="position:absolute;margin-left:738.145935pt;margin-top:68.448799pt;width:11pt;height:19.95pt;mso-position-horizontal-relative:page;mso-position-vertical-relative:page;z-index:15733760" type="#_x0000_t202" id="docshape30" filled="false" stroked="false">
                <v:textbox inset="0,0,0,0" style="layout-flow:vertical">
                  <w:txbxContent>
                    <w:p>
                      <w:pPr>
                        <w:spacing w:line="200" w:lineRule="exact" w:before="0"/>
                        <w:ind w:left="20" w:right="0" w:firstLine="0"/>
                        <w:jc w:val="left"/>
                        <w:rPr>
                          <w:sz w:val="18"/>
                        </w:rPr>
                      </w:pPr>
                      <w:r>
                        <w:rPr>
                          <w:color w:val="231F20"/>
                          <w:spacing w:val="-5"/>
                          <w:sz w:val="18"/>
                        </w:rPr>
                        <w:t>1244</w:t>
                      </w:r>
                    </w:p>
                  </w:txbxContent>
                </v:textbox>
                <w10:wrap type="none"/>
              </v:shape>
            </w:pict>
          </mc:Fallback>
        </mc:AlternateContent>
      </w:r>
      <w:r>
        <w:rPr>
          <w:sz w:val="5"/>
        </w:rPr>
        <mc:AlternateContent>
          <mc:Choice Requires="wps">
            <w:drawing>
              <wp:anchor distT="0" distB="0" distL="0" distR="0" allowOverlap="1" layoutInCell="1" locked="0" behindDoc="0" simplePos="0" relativeHeight="15734272">
                <wp:simplePos x="0" y="0"/>
                <wp:positionH relativeFrom="page">
                  <wp:posOffset>9377196</wp:posOffset>
                </wp:positionH>
                <wp:positionV relativeFrom="page">
                  <wp:posOffset>1286899</wp:posOffset>
                </wp:positionV>
                <wp:extent cx="127000" cy="77597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7000" cy="775970"/>
                        </a:xfrm>
                        <a:prstGeom prst="rect">
                          <a:avLst/>
                        </a:prstGeom>
                      </wps:spPr>
                      <wps:txbx>
                        <w:txbxContent>
                          <w:p>
                            <w:pPr>
                              <w:spacing w:line="180" w:lineRule="exact" w:before="0"/>
                              <w:ind w:left="20" w:right="0" w:firstLine="0"/>
                              <w:jc w:val="left"/>
                              <w:rPr>
                                <w:i/>
                                <w:sz w:val="16"/>
                              </w:rPr>
                            </w:pPr>
                            <w:r>
                              <w:rPr>
                                <w:color w:val="231F20"/>
                                <w:sz w:val="16"/>
                              </w:rPr>
                              <w:t>L.</w:t>
                            </w:r>
                            <w:r>
                              <w:rPr>
                                <w:color w:val="231F20"/>
                                <w:spacing w:val="5"/>
                                <w:sz w:val="16"/>
                              </w:rPr>
                              <w:t> </w:t>
                            </w:r>
                            <w:r>
                              <w:rPr>
                                <w:color w:val="231F20"/>
                                <w:sz w:val="16"/>
                              </w:rPr>
                              <w:t>Bonanni</w:t>
                            </w:r>
                            <w:r>
                              <w:rPr>
                                <w:color w:val="231F20"/>
                                <w:spacing w:val="5"/>
                                <w:sz w:val="16"/>
                              </w:rPr>
                              <w:t> </w:t>
                            </w:r>
                            <w:r>
                              <w:rPr>
                                <w:i/>
                                <w:color w:val="231F20"/>
                                <w:sz w:val="16"/>
                              </w:rPr>
                              <w:t>et</w:t>
                            </w:r>
                            <w:r>
                              <w:rPr>
                                <w:i/>
                                <w:color w:val="231F20"/>
                                <w:spacing w:val="11"/>
                                <w:sz w:val="16"/>
                              </w:rPr>
                              <w:t> </w:t>
                            </w:r>
                            <w:r>
                              <w:rPr>
                                <w:i/>
                                <w:color w:val="231F20"/>
                                <w:spacing w:val="-5"/>
                                <w:sz w:val="16"/>
                              </w:rPr>
                              <w:t>al.</w:t>
                            </w:r>
                          </w:p>
                        </w:txbxContent>
                      </wps:txbx>
                      <wps:bodyPr wrap="square" lIns="0" tIns="0" rIns="0" bIns="0" rtlCol="0" vert="vert">
                        <a:noAutofit/>
                      </wps:bodyPr>
                    </wps:wsp>
                  </a:graphicData>
                </a:graphic>
              </wp:anchor>
            </w:drawing>
          </mc:Choice>
          <mc:Fallback>
            <w:pict>
              <v:shape style="position:absolute;margin-left:738.361938pt;margin-top:101.330704pt;width:10pt;height:61.1pt;mso-position-horizontal-relative:page;mso-position-vertical-relative:page;z-index:15734272" type="#_x0000_t202" id="docshape31" filled="false" stroked="false">
                <v:textbox inset="0,0,0,0" style="layout-flow:vertical">
                  <w:txbxContent>
                    <w:p>
                      <w:pPr>
                        <w:spacing w:line="180" w:lineRule="exact" w:before="0"/>
                        <w:ind w:left="20" w:right="0" w:firstLine="0"/>
                        <w:jc w:val="left"/>
                        <w:rPr>
                          <w:i/>
                          <w:sz w:val="16"/>
                        </w:rPr>
                      </w:pPr>
                      <w:r>
                        <w:rPr>
                          <w:color w:val="231F20"/>
                          <w:sz w:val="16"/>
                        </w:rPr>
                        <w:t>L.</w:t>
                      </w:r>
                      <w:r>
                        <w:rPr>
                          <w:color w:val="231F20"/>
                          <w:spacing w:val="5"/>
                          <w:sz w:val="16"/>
                        </w:rPr>
                        <w:t> </w:t>
                      </w:r>
                      <w:r>
                        <w:rPr>
                          <w:color w:val="231F20"/>
                          <w:sz w:val="16"/>
                        </w:rPr>
                        <w:t>Bonanni</w:t>
                      </w:r>
                      <w:r>
                        <w:rPr>
                          <w:color w:val="231F20"/>
                          <w:spacing w:val="5"/>
                          <w:sz w:val="16"/>
                        </w:rPr>
                        <w:t> </w:t>
                      </w:r>
                      <w:r>
                        <w:rPr>
                          <w:i/>
                          <w:color w:val="231F20"/>
                          <w:sz w:val="16"/>
                        </w:rPr>
                        <w:t>et</w:t>
                      </w:r>
                      <w:r>
                        <w:rPr>
                          <w:i/>
                          <w:color w:val="231F20"/>
                          <w:spacing w:val="11"/>
                          <w:sz w:val="16"/>
                        </w:rPr>
                        <w:t> </w:t>
                      </w:r>
                      <w:r>
                        <w:rPr>
                          <w:i/>
                          <w:color w:val="231F20"/>
                          <w:spacing w:val="-5"/>
                          <w:sz w:val="16"/>
                        </w:rPr>
                        <w:t>al.</w:t>
                      </w:r>
                    </w:p>
                  </w:txbxContent>
                </v:textbox>
                <w10:wrap type="none"/>
              </v:shape>
            </w:pict>
          </mc:Fallback>
        </mc:AlternateContent>
      </w:r>
      <w:r>
        <w:rPr>
          <w:sz w:val="5"/>
        </w:rPr>
        <mc:AlternateContent>
          <mc:Choice Requires="wps">
            <w:drawing>
              <wp:anchor distT="0" distB="0" distL="0" distR="0" allowOverlap="1" layoutInCell="1" locked="0" behindDoc="0" simplePos="0" relativeHeight="15734784">
                <wp:simplePos x="0" y="0"/>
                <wp:positionH relativeFrom="page">
                  <wp:posOffset>392368</wp:posOffset>
                </wp:positionH>
                <wp:positionV relativeFrom="page">
                  <wp:posOffset>5022257</wp:posOffset>
                </wp:positionV>
                <wp:extent cx="216535" cy="17945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16535" cy="1794510"/>
                        </a:xfrm>
                        <a:prstGeom prst="rect">
                          <a:avLst/>
                        </a:prstGeom>
                      </wps:spPr>
                      <wps:txbx>
                        <w:txbxContent>
                          <w:p>
                            <w:pPr>
                              <w:spacing w:line="208" w:lineRule="auto" w:before="33"/>
                              <w:ind w:left="20" w:right="18" w:firstLine="1430"/>
                              <w:jc w:val="left"/>
                              <w:rPr>
                                <w:rFonts w:ascii="Arial" w:hAnsi="Arial"/>
                                <w:sz w:val="14"/>
                              </w:rPr>
                            </w:pPr>
                            <w:r>
                              <w:rPr>
                                <w:rFonts w:ascii="Arial" w:hAnsi="Arial"/>
                                <w:color w:val="231F20"/>
                                <w:sz w:val="14"/>
                              </w:rPr>
                              <w:t>©</w:t>
                            </w:r>
                            <w:r>
                              <w:rPr>
                                <w:rFonts w:ascii="Arial" w:hAnsi="Arial"/>
                                <w:color w:val="231F20"/>
                                <w:spacing w:val="-10"/>
                                <w:sz w:val="14"/>
                              </w:rPr>
                              <w:t> </w:t>
                            </w:r>
                            <w:r>
                              <w:rPr>
                                <w:rFonts w:ascii="Arial" w:hAnsi="Arial"/>
                                <w:color w:val="231F20"/>
                                <w:sz w:val="14"/>
                              </w:rPr>
                              <w:t>2014</w:t>
                            </w:r>
                            <w:r>
                              <w:rPr>
                                <w:rFonts w:ascii="Arial" w:hAnsi="Arial"/>
                                <w:color w:val="231F20"/>
                                <w:spacing w:val="-8"/>
                                <w:sz w:val="14"/>
                              </w:rPr>
                              <w:t> </w:t>
                            </w:r>
                            <w:r>
                              <w:rPr>
                                <w:rFonts w:ascii="Arial" w:hAnsi="Arial"/>
                                <w:color w:val="231F20"/>
                                <w:sz w:val="14"/>
                              </w:rPr>
                              <w:t>The</w:t>
                            </w:r>
                            <w:r>
                              <w:rPr>
                                <w:rFonts w:ascii="Arial" w:hAnsi="Arial"/>
                                <w:color w:val="231F20"/>
                                <w:spacing w:val="-9"/>
                                <w:sz w:val="14"/>
                              </w:rPr>
                              <w:t> </w:t>
                            </w:r>
                            <w:r>
                              <w:rPr>
                                <w:rFonts w:ascii="Arial" w:hAnsi="Arial"/>
                                <w:color w:val="231F20"/>
                                <w:sz w:val="14"/>
                              </w:rPr>
                              <w:t>Author(s)</w:t>
                            </w:r>
                            <w:r>
                              <w:rPr>
                                <w:rFonts w:ascii="Arial" w:hAnsi="Arial"/>
                                <w:color w:val="231F20"/>
                                <w:spacing w:val="40"/>
                                <w:sz w:val="14"/>
                              </w:rPr>
                              <w:t> </w:t>
                            </w:r>
                            <w:r>
                              <w:rPr>
                                <w:rFonts w:ascii="Arial" w:hAnsi="Arial"/>
                                <w:color w:val="231F20"/>
                                <w:sz w:val="14"/>
                              </w:rPr>
                              <w:t>European</w:t>
                            </w:r>
                            <w:r>
                              <w:rPr>
                                <w:rFonts w:ascii="Arial" w:hAnsi="Arial"/>
                                <w:color w:val="231F20"/>
                                <w:spacing w:val="3"/>
                                <w:sz w:val="14"/>
                              </w:rPr>
                              <w:t> </w:t>
                            </w:r>
                            <w:r>
                              <w:rPr>
                                <w:rFonts w:ascii="Arial" w:hAnsi="Arial"/>
                                <w:color w:val="231F20"/>
                                <w:sz w:val="14"/>
                              </w:rPr>
                              <w:t>Journal</w:t>
                            </w:r>
                            <w:r>
                              <w:rPr>
                                <w:rFonts w:ascii="Arial" w:hAnsi="Arial"/>
                                <w:color w:val="231F20"/>
                                <w:spacing w:val="4"/>
                                <w:sz w:val="14"/>
                              </w:rPr>
                              <w:t> </w:t>
                            </w:r>
                            <w:r>
                              <w:rPr>
                                <w:rFonts w:ascii="Arial" w:hAnsi="Arial"/>
                                <w:color w:val="231F20"/>
                                <w:sz w:val="14"/>
                              </w:rPr>
                              <w:t>of</w:t>
                            </w:r>
                            <w:r>
                              <w:rPr>
                                <w:rFonts w:ascii="Arial" w:hAnsi="Arial"/>
                                <w:color w:val="231F20"/>
                                <w:spacing w:val="4"/>
                                <w:sz w:val="14"/>
                              </w:rPr>
                              <w:t> </w:t>
                            </w:r>
                            <w:r>
                              <w:rPr>
                                <w:rFonts w:ascii="Arial" w:hAnsi="Arial"/>
                                <w:color w:val="231F20"/>
                                <w:sz w:val="14"/>
                              </w:rPr>
                              <w:t>Neurology</w:t>
                            </w:r>
                            <w:r>
                              <w:rPr>
                                <w:rFonts w:ascii="Arial" w:hAnsi="Arial"/>
                                <w:color w:val="231F20"/>
                                <w:spacing w:val="4"/>
                                <w:sz w:val="14"/>
                              </w:rPr>
                              <w:t> </w:t>
                            </w:r>
                            <w:r>
                              <w:rPr>
                                <w:rFonts w:ascii="Arial" w:hAnsi="Arial"/>
                                <w:color w:val="231F20"/>
                                <w:sz w:val="14"/>
                              </w:rPr>
                              <w:t>©</w:t>
                            </w:r>
                            <w:r>
                              <w:rPr>
                                <w:rFonts w:ascii="Arial" w:hAnsi="Arial"/>
                                <w:color w:val="231F20"/>
                                <w:spacing w:val="3"/>
                                <w:sz w:val="14"/>
                              </w:rPr>
                              <w:t> </w:t>
                            </w:r>
                            <w:r>
                              <w:rPr>
                                <w:rFonts w:ascii="Arial" w:hAnsi="Arial"/>
                                <w:color w:val="231F20"/>
                                <w:sz w:val="14"/>
                              </w:rPr>
                              <w:t>2014</w:t>
                            </w:r>
                            <w:r>
                              <w:rPr>
                                <w:rFonts w:ascii="Arial" w:hAnsi="Arial"/>
                                <w:color w:val="231F20"/>
                                <w:spacing w:val="4"/>
                                <w:sz w:val="14"/>
                              </w:rPr>
                              <w:t> </w:t>
                            </w:r>
                            <w:r>
                              <w:rPr>
                                <w:rFonts w:ascii="Arial" w:hAnsi="Arial"/>
                                <w:color w:val="231F20"/>
                                <w:spacing w:val="-5"/>
                                <w:sz w:val="14"/>
                              </w:rPr>
                              <w:t>EAN</w:t>
                            </w:r>
                          </w:p>
                        </w:txbxContent>
                      </wps:txbx>
                      <wps:bodyPr wrap="square" lIns="0" tIns="0" rIns="0" bIns="0" rtlCol="0" vert="vert">
                        <a:noAutofit/>
                      </wps:bodyPr>
                    </wps:wsp>
                  </a:graphicData>
                </a:graphic>
              </wp:anchor>
            </w:drawing>
          </mc:Choice>
          <mc:Fallback>
            <w:pict>
              <v:shape style="position:absolute;margin-left:30.895187pt;margin-top:395.453308pt;width:17.05pt;height:141.3pt;mso-position-horizontal-relative:page;mso-position-vertical-relative:page;z-index:15734784" type="#_x0000_t202" id="docshape32" filled="false" stroked="false">
                <v:textbox inset="0,0,0,0" style="layout-flow:vertical">
                  <w:txbxContent>
                    <w:p>
                      <w:pPr>
                        <w:spacing w:line="208" w:lineRule="auto" w:before="33"/>
                        <w:ind w:left="20" w:right="18" w:firstLine="1430"/>
                        <w:jc w:val="left"/>
                        <w:rPr>
                          <w:rFonts w:ascii="Arial" w:hAnsi="Arial"/>
                          <w:sz w:val="14"/>
                        </w:rPr>
                      </w:pPr>
                      <w:r>
                        <w:rPr>
                          <w:rFonts w:ascii="Arial" w:hAnsi="Arial"/>
                          <w:color w:val="231F20"/>
                          <w:sz w:val="14"/>
                        </w:rPr>
                        <w:t>©</w:t>
                      </w:r>
                      <w:r>
                        <w:rPr>
                          <w:rFonts w:ascii="Arial" w:hAnsi="Arial"/>
                          <w:color w:val="231F20"/>
                          <w:spacing w:val="-10"/>
                          <w:sz w:val="14"/>
                        </w:rPr>
                        <w:t> </w:t>
                      </w:r>
                      <w:r>
                        <w:rPr>
                          <w:rFonts w:ascii="Arial" w:hAnsi="Arial"/>
                          <w:color w:val="231F20"/>
                          <w:sz w:val="14"/>
                        </w:rPr>
                        <w:t>2014</w:t>
                      </w:r>
                      <w:r>
                        <w:rPr>
                          <w:rFonts w:ascii="Arial" w:hAnsi="Arial"/>
                          <w:color w:val="231F20"/>
                          <w:spacing w:val="-8"/>
                          <w:sz w:val="14"/>
                        </w:rPr>
                        <w:t> </w:t>
                      </w:r>
                      <w:r>
                        <w:rPr>
                          <w:rFonts w:ascii="Arial" w:hAnsi="Arial"/>
                          <w:color w:val="231F20"/>
                          <w:sz w:val="14"/>
                        </w:rPr>
                        <w:t>The</w:t>
                      </w:r>
                      <w:r>
                        <w:rPr>
                          <w:rFonts w:ascii="Arial" w:hAnsi="Arial"/>
                          <w:color w:val="231F20"/>
                          <w:spacing w:val="-9"/>
                          <w:sz w:val="14"/>
                        </w:rPr>
                        <w:t> </w:t>
                      </w:r>
                      <w:r>
                        <w:rPr>
                          <w:rFonts w:ascii="Arial" w:hAnsi="Arial"/>
                          <w:color w:val="231F20"/>
                          <w:sz w:val="14"/>
                        </w:rPr>
                        <w:t>Author(s)</w:t>
                      </w:r>
                      <w:r>
                        <w:rPr>
                          <w:rFonts w:ascii="Arial" w:hAnsi="Arial"/>
                          <w:color w:val="231F20"/>
                          <w:spacing w:val="40"/>
                          <w:sz w:val="14"/>
                        </w:rPr>
                        <w:t> </w:t>
                      </w:r>
                      <w:r>
                        <w:rPr>
                          <w:rFonts w:ascii="Arial" w:hAnsi="Arial"/>
                          <w:color w:val="231F20"/>
                          <w:sz w:val="14"/>
                        </w:rPr>
                        <w:t>European</w:t>
                      </w:r>
                      <w:r>
                        <w:rPr>
                          <w:rFonts w:ascii="Arial" w:hAnsi="Arial"/>
                          <w:color w:val="231F20"/>
                          <w:spacing w:val="3"/>
                          <w:sz w:val="14"/>
                        </w:rPr>
                        <w:t> </w:t>
                      </w:r>
                      <w:r>
                        <w:rPr>
                          <w:rFonts w:ascii="Arial" w:hAnsi="Arial"/>
                          <w:color w:val="231F20"/>
                          <w:sz w:val="14"/>
                        </w:rPr>
                        <w:t>Journal</w:t>
                      </w:r>
                      <w:r>
                        <w:rPr>
                          <w:rFonts w:ascii="Arial" w:hAnsi="Arial"/>
                          <w:color w:val="231F20"/>
                          <w:spacing w:val="4"/>
                          <w:sz w:val="14"/>
                        </w:rPr>
                        <w:t> </w:t>
                      </w:r>
                      <w:r>
                        <w:rPr>
                          <w:rFonts w:ascii="Arial" w:hAnsi="Arial"/>
                          <w:color w:val="231F20"/>
                          <w:sz w:val="14"/>
                        </w:rPr>
                        <w:t>of</w:t>
                      </w:r>
                      <w:r>
                        <w:rPr>
                          <w:rFonts w:ascii="Arial" w:hAnsi="Arial"/>
                          <w:color w:val="231F20"/>
                          <w:spacing w:val="4"/>
                          <w:sz w:val="14"/>
                        </w:rPr>
                        <w:t> </w:t>
                      </w:r>
                      <w:r>
                        <w:rPr>
                          <w:rFonts w:ascii="Arial" w:hAnsi="Arial"/>
                          <w:color w:val="231F20"/>
                          <w:sz w:val="14"/>
                        </w:rPr>
                        <w:t>Neurology</w:t>
                      </w:r>
                      <w:r>
                        <w:rPr>
                          <w:rFonts w:ascii="Arial" w:hAnsi="Arial"/>
                          <w:color w:val="231F20"/>
                          <w:spacing w:val="4"/>
                          <w:sz w:val="14"/>
                        </w:rPr>
                        <w:t> </w:t>
                      </w:r>
                      <w:r>
                        <w:rPr>
                          <w:rFonts w:ascii="Arial" w:hAnsi="Arial"/>
                          <w:color w:val="231F20"/>
                          <w:sz w:val="14"/>
                        </w:rPr>
                        <w:t>©</w:t>
                      </w:r>
                      <w:r>
                        <w:rPr>
                          <w:rFonts w:ascii="Arial" w:hAnsi="Arial"/>
                          <w:color w:val="231F20"/>
                          <w:spacing w:val="3"/>
                          <w:sz w:val="14"/>
                        </w:rPr>
                        <w:t> </w:t>
                      </w:r>
                      <w:r>
                        <w:rPr>
                          <w:rFonts w:ascii="Arial" w:hAnsi="Arial"/>
                          <w:color w:val="231F20"/>
                          <w:sz w:val="14"/>
                        </w:rPr>
                        <w:t>2014</w:t>
                      </w:r>
                      <w:r>
                        <w:rPr>
                          <w:rFonts w:ascii="Arial" w:hAnsi="Arial"/>
                          <w:color w:val="231F20"/>
                          <w:spacing w:val="4"/>
                          <w:sz w:val="14"/>
                        </w:rPr>
                        <w:t> </w:t>
                      </w:r>
                      <w:r>
                        <w:rPr>
                          <w:rFonts w:ascii="Arial" w:hAnsi="Arial"/>
                          <w:color w:val="231F20"/>
                          <w:spacing w:val="-5"/>
                          <w:sz w:val="14"/>
                        </w:rPr>
                        <w:t>EAN</w:t>
                      </w:r>
                    </w:p>
                  </w:txbxContent>
                </v:textbox>
                <w10:wrap type="none"/>
              </v:shape>
            </w:pict>
          </mc:Fallback>
        </mc:AlternateContent>
      </w:r>
      <w:r>
        <w:rPr>
          <w:sz w:val="5"/>
        </w:rPr>
        <mc:AlternateContent>
          <mc:Choice Requires="wps">
            <w:drawing>
              <wp:anchor distT="0" distB="0" distL="0" distR="0" allowOverlap="1" layoutInCell="1" locked="0" behindDoc="0" simplePos="0" relativeHeight="15735296">
                <wp:simplePos x="0" y="0"/>
                <wp:positionH relativeFrom="page">
                  <wp:posOffset>191263</wp:posOffset>
                </wp:positionH>
                <wp:positionV relativeFrom="page">
                  <wp:posOffset>7356015</wp:posOffset>
                </wp:positionV>
                <wp:extent cx="9530080" cy="64769"/>
                <wp:effectExtent l="0" t="0" r="0" b="0"/>
                <wp:wrapNone/>
                <wp:docPr id="34" name="Textbox 34"/>
                <wp:cNvGraphicFramePr>
                  <a:graphicFrameLocks/>
                </wp:cNvGraphicFramePr>
                <a:graphic>
                  <a:graphicData uri="http://schemas.microsoft.com/office/word/2010/wordprocessingShape">
                    <wps:wsp>
                      <wps:cNvPr id="34" name="Textbox 34"/>
                      <wps:cNvSpPr txBox="1"/>
                      <wps:spPr>
                        <a:xfrm rot="10800000">
                          <a:off x="0" y="0"/>
                          <a:ext cx="9530080" cy="64769"/>
                        </a:xfrm>
                        <a:prstGeom prst="rect">
                          <a:avLst/>
                        </a:prstGeom>
                      </wps:spPr>
                      <wps:txbx>
                        <w:txbxContent>
                          <w:p>
                            <w:pPr>
                              <w:spacing w:line="102" w:lineRule="exact" w:before="0"/>
                              <w:ind w:left="0" w:right="0" w:firstLine="0"/>
                              <w:jc w:val="left"/>
                              <w:rPr>
                                <w:rFonts w:ascii="Times New Roman"/>
                                <w:sz w:val="10"/>
                              </w:rPr>
                            </w:pPr>
                            <w:r>
                              <w:rPr>
                                <w:rFonts w:ascii="Times New Roman"/>
                                <w:sz w:val="10"/>
                              </w:rPr>
                              <w:t>14681331,</w:t>
                            </w:r>
                            <w:r>
                              <w:rPr>
                                <w:rFonts w:ascii="Times New Roman"/>
                                <w:spacing w:val="6"/>
                                <w:sz w:val="10"/>
                              </w:rPr>
                              <w:t> </w:t>
                            </w:r>
                            <w:r>
                              <w:rPr>
                                <w:rFonts w:ascii="Times New Roman"/>
                                <w:sz w:val="10"/>
                              </w:rPr>
                              <w:t>2014,</w:t>
                            </w:r>
                            <w:r>
                              <w:rPr>
                                <w:rFonts w:ascii="Times New Roman"/>
                                <w:spacing w:val="7"/>
                                <w:sz w:val="10"/>
                              </w:rPr>
                              <w:t> </w:t>
                            </w:r>
                            <w:r>
                              <w:rPr>
                                <w:rFonts w:ascii="Times New Roman"/>
                                <w:sz w:val="10"/>
                              </w:rPr>
                              <w:t>9,</w:t>
                            </w:r>
                            <w:r>
                              <w:rPr>
                                <w:rFonts w:ascii="Times New Roman"/>
                                <w:spacing w:val="7"/>
                                <w:sz w:val="10"/>
                              </w:rPr>
                              <w:t> </w:t>
                            </w:r>
                            <w:r>
                              <w:rPr>
                                <w:rFonts w:ascii="Times New Roman"/>
                                <w:sz w:val="10"/>
                              </w:rPr>
                              <w:t>Downloaded</w:t>
                            </w:r>
                            <w:r>
                              <w:rPr>
                                <w:rFonts w:ascii="Times New Roman"/>
                                <w:spacing w:val="7"/>
                                <w:sz w:val="10"/>
                              </w:rPr>
                              <w:t> </w:t>
                            </w:r>
                            <w:r>
                              <w:rPr>
                                <w:rFonts w:ascii="Times New Roman"/>
                                <w:sz w:val="10"/>
                              </w:rPr>
                              <w:t>from</w:t>
                            </w:r>
                            <w:r>
                              <w:rPr>
                                <w:rFonts w:ascii="Times New Roman"/>
                                <w:spacing w:val="7"/>
                                <w:sz w:val="10"/>
                              </w:rPr>
                              <w:t> </w:t>
                            </w:r>
                            <w:r>
                              <w:rPr>
                                <w:rFonts w:ascii="Times New Roman"/>
                                <w:sz w:val="10"/>
                              </w:rPr>
                              <w:t>https://onlinelibrary.wiley.com/doi/10.1111/ene.12364</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7"/>
                                <w:sz w:val="10"/>
                              </w:rPr>
                              <w:t> </w:t>
                            </w:r>
                            <w:r>
                              <w:rPr>
                                <w:rFonts w:ascii="Times New Roman"/>
                                <w:sz w:val="10"/>
                              </w:rPr>
                              <w:t>University</w:t>
                            </w:r>
                            <w:r>
                              <w:rPr>
                                <w:rFonts w:ascii="Times New Roman"/>
                                <w:spacing w:val="6"/>
                                <w:sz w:val="10"/>
                              </w:rPr>
                              <w:t> </w:t>
                            </w:r>
                            <w:r>
                              <w:rPr>
                                <w:rFonts w:ascii="Times New Roman"/>
                                <w:sz w:val="10"/>
                              </w:rPr>
                              <w:t>Of</w:t>
                            </w:r>
                            <w:r>
                              <w:rPr>
                                <w:rFonts w:ascii="Times New Roman"/>
                                <w:spacing w:val="7"/>
                                <w:sz w:val="10"/>
                              </w:rPr>
                              <w:t> </w:t>
                            </w:r>
                            <w:r>
                              <w:rPr>
                                <w:rFonts w:ascii="Times New Roman"/>
                                <w:sz w:val="10"/>
                              </w:rPr>
                              <w:t>Manchester,</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[22/05/2025].</w:t>
                            </w:r>
                            <w:r>
                              <w:rPr>
                                <w:rFonts w:ascii="Times New Roman"/>
                                <w:spacing w:val="7"/>
                                <w:sz w:val="10"/>
                              </w:rPr>
                              <w:t> </w:t>
                            </w:r>
                            <w:r>
                              <w:rPr>
                                <w:rFonts w:ascii="Times New Roman"/>
                                <w:sz w:val="10"/>
                              </w:rPr>
                              <w:t>See</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Terms</w:t>
                            </w:r>
                            <w:r>
                              <w:rPr>
                                <w:rFonts w:ascii="Times New Roman"/>
                                <w:spacing w:val="7"/>
                                <w:sz w:val="10"/>
                              </w:rPr>
                              <w:t> </w:t>
                            </w:r>
                            <w:r>
                              <w:rPr>
                                <w:rFonts w:ascii="Times New Roman"/>
                                <w:sz w:val="10"/>
                              </w:rPr>
                              <w:t>and</w:t>
                            </w:r>
                            <w:r>
                              <w:rPr>
                                <w:rFonts w:ascii="Times New Roman"/>
                                <w:spacing w:val="7"/>
                                <w:sz w:val="10"/>
                              </w:rPr>
                              <w:t> </w:t>
                            </w:r>
                            <w:r>
                              <w:rPr>
                                <w:rFonts w:ascii="Times New Roman"/>
                                <w:sz w:val="10"/>
                              </w:rPr>
                              <w:t>Conditions</w:t>
                            </w:r>
                            <w:r>
                              <w:rPr>
                                <w:rFonts w:ascii="Times New Roman"/>
                                <w:spacing w:val="7"/>
                                <w:sz w:val="10"/>
                              </w:rPr>
                              <w:t> </w:t>
                            </w:r>
                            <w:r>
                              <w:rPr>
                                <w:rFonts w:ascii="Times New Roman"/>
                                <w:sz w:val="10"/>
                              </w:rPr>
                              <w:t>(https://onlinelibrary.wiley.com/terms-and-conditions)</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for</w:t>
                            </w:r>
                            <w:r>
                              <w:rPr>
                                <w:rFonts w:ascii="Times New Roman"/>
                                <w:spacing w:val="6"/>
                                <w:sz w:val="10"/>
                              </w:rPr>
                              <w:t> </w:t>
                            </w:r>
                            <w:r>
                              <w:rPr>
                                <w:rFonts w:ascii="Times New Roman"/>
                                <w:sz w:val="10"/>
                              </w:rPr>
                              <w:t>rules</w:t>
                            </w:r>
                            <w:r>
                              <w:rPr>
                                <w:rFonts w:ascii="Times New Roman"/>
                                <w:spacing w:val="7"/>
                                <w:sz w:val="10"/>
                              </w:rPr>
                              <w:t> </w:t>
                            </w:r>
                            <w:r>
                              <w:rPr>
                                <w:rFonts w:ascii="Times New Roman"/>
                                <w:sz w:val="10"/>
                              </w:rPr>
                              <w:t>of</w:t>
                            </w:r>
                            <w:r>
                              <w:rPr>
                                <w:rFonts w:ascii="Times New Roman"/>
                                <w:spacing w:val="7"/>
                                <w:sz w:val="10"/>
                              </w:rPr>
                              <w:t> </w:t>
                            </w:r>
                            <w:r>
                              <w:rPr>
                                <w:rFonts w:ascii="Times New Roman"/>
                                <w:sz w:val="10"/>
                              </w:rPr>
                              <w:t>use;</w:t>
                            </w:r>
                            <w:r>
                              <w:rPr>
                                <w:rFonts w:ascii="Times New Roman"/>
                                <w:spacing w:val="7"/>
                                <w:sz w:val="10"/>
                              </w:rPr>
                              <w:t> </w:t>
                            </w:r>
                            <w:r>
                              <w:rPr>
                                <w:rFonts w:ascii="Times New Roman"/>
                                <w:sz w:val="10"/>
                              </w:rPr>
                              <w:t>OA</w:t>
                            </w:r>
                            <w:r>
                              <w:rPr>
                                <w:rFonts w:ascii="Times New Roman"/>
                                <w:spacing w:val="7"/>
                                <w:sz w:val="10"/>
                              </w:rPr>
                              <w:t> </w:t>
                            </w:r>
                            <w:r>
                              <w:rPr>
                                <w:rFonts w:ascii="Times New Roman"/>
                                <w:sz w:val="10"/>
                              </w:rPr>
                              <w:t>articles</w:t>
                            </w:r>
                            <w:r>
                              <w:rPr>
                                <w:rFonts w:ascii="Times New Roman"/>
                                <w:spacing w:val="7"/>
                                <w:sz w:val="10"/>
                              </w:rPr>
                              <w:t> </w:t>
                            </w:r>
                            <w:r>
                              <w:rPr>
                                <w:rFonts w:ascii="Times New Roman"/>
                                <w:sz w:val="10"/>
                              </w:rPr>
                              <w:t>are</w:t>
                            </w:r>
                            <w:r>
                              <w:rPr>
                                <w:rFonts w:ascii="Times New Roman"/>
                                <w:spacing w:val="7"/>
                                <w:sz w:val="10"/>
                              </w:rPr>
                              <w:t> </w:t>
                            </w:r>
                            <w:r>
                              <w:rPr>
                                <w:rFonts w:ascii="Times New Roman"/>
                                <w:sz w:val="10"/>
                              </w:rPr>
                              <w:t>governed</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applicable</w:t>
                            </w:r>
                            <w:r>
                              <w:rPr>
                                <w:rFonts w:ascii="Times New Roman"/>
                                <w:spacing w:val="7"/>
                                <w:sz w:val="10"/>
                              </w:rPr>
                              <w:t> </w:t>
                            </w:r>
                            <w:r>
                              <w:rPr>
                                <w:rFonts w:ascii="Times New Roman"/>
                                <w:sz w:val="10"/>
                              </w:rPr>
                              <w:t>Creative</w:t>
                            </w:r>
                            <w:r>
                              <w:rPr>
                                <w:rFonts w:ascii="Times New Roman"/>
                                <w:spacing w:val="7"/>
                                <w:sz w:val="10"/>
                              </w:rPr>
                              <w:t> </w:t>
                            </w:r>
                            <w:r>
                              <w:rPr>
                                <w:rFonts w:ascii="Times New Roman"/>
                                <w:sz w:val="10"/>
                              </w:rPr>
                              <w:t>Commons</w:t>
                            </w:r>
                            <w:r>
                              <w:rPr>
                                <w:rFonts w:ascii="Times New Roman"/>
                                <w:spacing w:val="7"/>
                                <w:sz w:val="10"/>
                              </w:rPr>
                              <w:t> </w:t>
                            </w:r>
                            <w:r>
                              <w:rPr>
                                <w:rFonts w:ascii="Times New Roman"/>
                                <w:spacing w:val="-2"/>
                                <w:sz w:val="10"/>
                              </w:rPr>
                              <w:t>License</w:t>
                            </w:r>
                          </w:p>
                        </w:txbxContent>
                      </wps:txbx>
                      <wps:bodyPr wrap="square" lIns="0" tIns="0" rIns="0" bIns="0" rtlCol="0">
                        <a:noAutofit/>
                      </wps:bodyPr>
                    </wps:wsp>
                  </a:graphicData>
                </a:graphic>
              </wp:anchor>
            </w:drawing>
          </mc:Choice>
          <mc:Fallback>
            <w:pict>
              <v:shape style="position:absolute;margin-left:15.060111pt;margin-top:579.213806pt;width:750.4pt;height:5.1pt;mso-position-horizontal-relative:page;mso-position-vertical-relative:page;z-index:15735296;rotation:180" type="#_x0000_t136" fillcolor="#000000" stroked="f">
                <o:extrusion v:ext="view" autorotationcenter="t"/>
                <v:textpath style="font-family:&quot;Times New Roman&quot;;font-size:5pt;v-text-kern:t;mso-text-shadow:auto" string="14681331, 2014, 9, Downloaded from https://onlinelibrary.wiley.com/doi/10.1111/ene.12364 by The University Of Manchester, Wiley Online Library on [22/05/2025]. See the Terms and Conditions (https://onlinelibrary.wiley.com/terms-and-conditions) on Wiley Online Library for rules of use; OA articles are governed by the applicable Creative Commons License"/>
                <w10:wrap type="none"/>
              </v:shape>
            </w:pict>
          </mc:Fallback>
        </mc:AlternateContent>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8"/>
        <w:gridCol w:w="671"/>
        <w:gridCol w:w="1175"/>
        <w:gridCol w:w="1052"/>
        <w:gridCol w:w="968"/>
        <w:gridCol w:w="1013"/>
        <w:gridCol w:w="1094"/>
        <w:gridCol w:w="1057"/>
        <w:gridCol w:w="1010"/>
        <w:gridCol w:w="1152"/>
        <w:gridCol w:w="1196"/>
        <w:gridCol w:w="1196"/>
      </w:tblGrid>
      <w:tr>
        <w:trPr>
          <w:trHeight w:val="275" w:hRule="atLeast"/>
        </w:trPr>
        <w:tc>
          <w:tcPr>
            <w:tcW w:w="1248" w:type="dxa"/>
            <w:tcBorders>
              <w:top w:val="single" w:sz="4" w:space="0" w:color="231F20"/>
            </w:tcBorders>
          </w:tcPr>
          <w:p>
            <w:pPr>
              <w:pStyle w:val="TableParagraph"/>
              <w:spacing w:before="80"/>
              <w:ind w:left="10"/>
              <w:rPr>
                <w:sz w:val="15"/>
              </w:rPr>
            </w:pPr>
            <w:r>
              <w:rPr>
                <w:color w:val="231F20"/>
                <w:w w:val="110"/>
                <w:sz w:val="15"/>
              </w:rPr>
              <w:t>No</w:t>
            </w:r>
            <w:r>
              <w:rPr>
                <w:color w:val="231F20"/>
                <w:spacing w:val="-2"/>
                <w:w w:val="110"/>
                <w:sz w:val="15"/>
              </w:rPr>
              <w:t> </w:t>
            </w:r>
            <w:r>
              <w:rPr>
                <w:color w:val="231F20"/>
                <w:spacing w:val="-5"/>
                <w:w w:val="110"/>
                <w:sz w:val="15"/>
              </w:rPr>
              <w:t>AC</w:t>
            </w:r>
          </w:p>
        </w:tc>
        <w:tc>
          <w:tcPr>
            <w:tcW w:w="671" w:type="dxa"/>
            <w:tcBorders>
              <w:top w:val="single" w:sz="4" w:space="0" w:color="231F20"/>
            </w:tcBorders>
          </w:tcPr>
          <w:p>
            <w:pPr>
              <w:pStyle w:val="TableParagraph"/>
              <w:spacing w:before="80"/>
              <w:ind w:right="282"/>
              <w:jc w:val="right"/>
              <w:rPr>
                <w:sz w:val="15"/>
              </w:rPr>
            </w:pPr>
            <w:r>
              <w:rPr>
                <w:color w:val="231F20"/>
                <w:spacing w:val="-5"/>
                <w:sz w:val="15"/>
              </w:rPr>
              <w:t>726</w:t>
            </w:r>
          </w:p>
        </w:tc>
        <w:tc>
          <w:tcPr>
            <w:tcW w:w="1175" w:type="dxa"/>
            <w:tcBorders>
              <w:top w:val="single" w:sz="4" w:space="0" w:color="231F20"/>
            </w:tcBorders>
          </w:tcPr>
          <w:p>
            <w:pPr>
              <w:pStyle w:val="TableParagraph"/>
              <w:spacing w:before="77"/>
              <w:ind w:left="285"/>
              <w:rPr>
                <w:sz w:val="15"/>
              </w:rPr>
            </w:pPr>
            <w:r>
              <w:rPr>
                <w:color w:val="231F20"/>
                <w:sz w:val="15"/>
              </w:rPr>
              <w:t>67.6</w:t>
            </w:r>
            <w:r>
              <w:rPr>
                <w:color w:val="231F20"/>
                <w:spacing w:val="14"/>
                <w:w w:val="110"/>
                <w:sz w:val="15"/>
              </w:rPr>
              <w:t> </w:t>
            </w:r>
            <w:r>
              <w:rPr>
                <w:rFonts w:ascii="Arial" w:hAnsi="Arial"/>
                <w:color w:val="231F20"/>
                <w:w w:val="110"/>
                <w:sz w:val="15"/>
              </w:rPr>
              <w:t>±</w:t>
            </w:r>
            <w:r>
              <w:rPr>
                <w:rFonts w:ascii="Arial" w:hAnsi="Arial"/>
                <w:color w:val="231F20"/>
                <w:spacing w:val="10"/>
                <w:w w:val="110"/>
                <w:sz w:val="15"/>
              </w:rPr>
              <w:t> </w:t>
            </w:r>
            <w:r>
              <w:rPr>
                <w:color w:val="231F20"/>
                <w:spacing w:val="-5"/>
                <w:sz w:val="15"/>
              </w:rPr>
              <w:t>8.2</w:t>
            </w:r>
          </w:p>
        </w:tc>
        <w:tc>
          <w:tcPr>
            <w:tcW w:w="1052" w:type="dxa"/>
            <w:tcBorders>
              <w:top w:val="single" w:sz="4" w:space="0" w:color="231F20"/>
            </w:tcBorders>
          </w:tcPr>
          <w:p>
            <w:pPr>
              <w:pStyle w:val="TableParagraph"/>
              <w:spacing w:before="77"/>
              <w:ind w:left="211"/>
              <w:rPr>
                <w:sz w:val="15"/>
              </w:rPr>
            </w:pPr>
            <w:r>
              <w:rPr>
                <w:color w:val="231F20"/>
                <w:w w:val="105"/>
                <w:sz w:val="15"/>
              </w:rPr>
              <w:t>14.4</w:t>
            </w:r>
            <w:r>
              <w:rPr>
                <w:color w:val="231F20"/>
                <w:spacing w:val="13"/>
                <w:w w:val="110"/>
                <w:sz w:val="15"/>
              </w:rPr>
              <w:t> </w:t>
            </w:r>
            <w:r>
              <w:rPr>
                <w:rFonts w:ascii="Arial" w:hAnsi="Arial"/>
                <w:color w:val="231F20"/>
                <w:w w:val="110"/>
                <w:sz w:val="15"/>
              </w:rPr>
              <w:t>±</w:t>
            </w:r>
            <w:r>
              <w:rPr>
                <w:rFonts w:ascii="Arial" w:hAnsi="Arial"/>
                <w:color w:val="231F20"/>
                <w:spacing w:val="9"/>
                <w:w w:val="110"/>
                <w:sz w:val="15"/>
              </w:rPr>
              <w:t> </w:t>
            </w:r>
            <w:r>
              <w:rPr>
                <w:color w:val="231F20"/>
                <w:spacing w:val="-5"/>
                <w:w w:val="105"/>
                <w:sz w:val="15"/>
              </w:rPr>
              <w:t>2.9</w:t>
            </w:r>
          </w:p>
        </w:tc>
        <w:tc>
          <w:tcPr>
            <w:tcW w:w="968" w:type="dxa"/>
            <w:tcBorders>
              <w:top w:val="single" w:sz="4" w:space="0" w:color="231F20"/>
            </w:tcBorders>
          </w:tcPr>
          <w:p>
            <w:pPr>
              <w:pStyle w:val="TableParagraph"/>
              <w:spacing w:before="77"/>
              <w:ind w:left="162"/>
              <w:rPr>
                <w:sz w:val="15"/>
              </w:rPr>
            </w:pPr>
            <w:r>
              <w:rPr>
                <w:color w:val="231F20"/>
                <w:w w:val="105"/>
                <w:sz w:val="15"/>
              </w:rPr>
              <w:t>1.5</w:t>
            </w:r>
            <w:r>
              <w:rPr>
                <w:color w:val="231F20"/>
                <w:spacing w:val="20"/>
                <w:w w:val="115"/>
                <w:sz w:val="15"/>
              </w:rPr>
              <w:t> </w:t>
            </w:r>
            <w:r>
              <w:rPr>
                <w:rFonts w:ascii="Arial" w:hAnsi="Arial"/>
                <w:color w:val="231F20"/>
                <w:w w:val="115"/>
                <w:sz w:val="15"/>
              </w:rPr>
              <w:t>±</w:t>
            </w:r>
            <w:r>
              <w:rPr>
                <w:rFonts w:ascii="Arial" w:hAnsi="Arial"/>
                <w:color w:val="231F20"/>
                <w:spacing w:val="15"/>
                <w:w w:val="115"/>
                <w:sz w:val="15"/>
              </w:rPr>
              <w:t> </w:t>
            </w:r>
            <w:r>
              <w:rPr>
                <w:color w:val="231F20"/>
                <w:spacing w:val="-5"/>
                <w:w w:val="105"/>
                <w:sz w:val="15"/>
              </w:rPr>
              <w:t>0.6</w:t>
            </w:r>
          </w:p>
        </w:tc>
        <w:tc>
          <w:tcPr>
            <w:tcW w:w="1013" w:type="dxa"/>
            <w:tcBorders>
              <w:top w:val="single" w:sz="4" w:space="0" w:color="231F20"/>
            </w:tcBorders>
          </w:tcPr>
          <w:p>
            <w:pPr>
              <w:pStyle w:val="TableParagraph"/>
              <w:spacing w:before="77"/>
              <w:ind w:left="201"/>
              <w:rPr>
                <w:sz w:val="15"/>
              </w:rPr>
            </w:pPr>
            <w:r>
              <w:rPr>
                <w:color w:val="231F20"/>
                <w:sz w:val="15"/>
              </w:rPr>
              <w:t>2.9</w:t>
            </w:r>
            <w:r>
              <w:rPr>
                <w:color w:val="231F20"/>
                <w:spacing w:val="12"/>
                <w:w w:val="115"/>
                <w:sz w:val="15"/>
              </w:rPr>
              <w:t> </w:t>
            </w:r>
            <w:r>
              <w:rPr>
                <w:rFonts w:ascii="Arial" w:hAnsi="Arial"/>
                <w:color w:val="231F20"/>
                <w:w w:val="115"/>
                <w:sz w:val="15"/>
              </w:rPr>
              <w:t>±</w:t>
            </w:r>
            <w:r>
              <w:rPr>
                <w:rFonts w:ascii="Arial" w:hAnsi="Arial"/>
                <w:color w:val="231F20"/>
                <w:spacing w:val="7"/>
                <w:w w:val="115"/>
                <w:sz w:val="15"/>
              </w:rPr>
              <w:t> </w:t>
            </w:r>
            <w:r>
              <w:rPr>
                <w:color w:val="231F20"/>
                <w:spacing w:val="-5"/>
                <w:sz w:val="15"/>
              </w:rPr>
              <w:t>0.7</w:t>
            </w:r>
          </w:p>
        </w:tc>
        <w:tc>
          <w:tcPr>
            <w:tcW w:w="1094" w:type="dxa"/>
            <w:tcBorders>
              <w:top w:val="single" w:sz="4" w:space="0" w:color="231F20"/>
            </w:tcBorders>
          </w:tcPr>
          <w:p>
            <w:pPr>
              <w:pStyle w:val="TableParagraph"/>
              <w:spacing w:before="77"/>
              <w:ind w:left="205"/>
              <w:rPr>
                <w:sz w:val="15"/>
              </w:rPr>
            </w:pPr>
            <w:r>
              <w:rPr>
                <w:color w:val="231F20"/>
                <w:w w:val="110"/>
                <w:sz w:val="15"/>
              </w:rPr>
              <w:t>11.0</w:t>
            </w:r>
            <w:r>
              <w:rPr>
                <w:color w:val="231F20"/>
                <w:spacing w:val="14"/>
                <w:w w:val="110"/>
                <w:sz w:val="15"/>
              </w:rPr>
              <w:t> </w:t>
            </w:r>
            <w:r>
              <w:rPr>
                <w:rFonts w:ascii="Arial" w:hAnsi="Arial"/>
                <w:color w:val="231F20"/>
                <w:w w:val="110"/>
                <w:sz w:val="15"/>
              </w:rPr>
              <w:t>±</w:t>
            </w:r>
            <w:r>
              <w:rPr>
                <w:rFonts w:ascii="Arial" w:hAnsi="Arial"/>
                <w:color w:val="231F20"/>
                <w:spacing w:val="9"/>
                <w:w w:val="110"/>
                <w:sz w:val="15"/>
              </w:rPr>
              <w:t> </w:t>
            </w:r>
            <w:r>
              <w:rPr>
                <w:color w:val="231F20"/>
                <w:spacing w:val="-5"/>
                <w:w w:val="110"/>
                <w:sz w:val="15"/>
              </w:rPr>
              <w:t>5.3</w:t>
            </w:r>
          </w:p>
        </w:tc>
        <w:tc>
          <w:tcPr>
            <w:tcW w:w="1057" w:type="dxa"/>
            <w:tcBorders>
              <w:top w:val="single" w:sz="4" w:space="0" w:color="231F20"/>
            </w:tcBorders>
          </w:tcPr>
          <w:p>
            <w:pPr>
              <w:pStyle w:val="TableParagraph"/>
              <w:spacing w:before="77"/>
              <w:ind w:left="212"/>
              <w:rPr>
                <w:sz w:val="15"/>
              </w:rPr>
            </w:pPr>
            <w:r>
              <w:rPr>
                <w:color w:val="231F20"/>
                <w:w w:val="105"/>
                <w:sz w:val="15"/>
              </w:rPr>
              <w:t>28.8</w:t>
            </w:r>
            <w:r>
              <w:rPr>
                <w:color w:val="231F20"/>
                <w:spacing w:val="-1"/>
                <w:w w:val="110"/>
                <w:sz w:val="15"/>
              </w:rPr>
              <w:t> </w:t>
            </w:r>
            <w:r>
              <w:rPr>
                <w:rFonts w:ascii="Arial" w:hAnsi="Arial"/>
                <w:color w:val="231F20"/>
                <w:w w:val="110"/>
                <w:sz w:val="15"/>
              </w:rPr>
              <w:t>±</w:t>
            </w:r>
            <w:r>
              <w:rPr>
                <w:rFonts w:ascii="Arial" w:hAnsi="Arial"/>
                <w:color w:val="231F20"/>
                <w:spacing w:val="-7"/>
                <w:w w:val="110"/>
                <w:sz w:val="15"/>
              </w:rPr>
              <w:t> </w:t>
            </w:r>
            <w:r>
              <w:rPr>
                <w:color w:val="231F20"/>
                <w:spacing w:val="-5"/>
                <w:w w:val="105"/>
                <w:sz w:val="15"/>
              </w:rPr>
              <w:t>1.5</w:t>
            </w:r>
          </w:p>
        </w:tc>
        <w:tc>
          <w:tcPr>
            <w:tcW w:w="1010" w:type="dxa"/>
            <w:tcBorders>
              <w:top w:val="single" w:sz="4" w:space="0" w:color="231F20"/>
            </w:tcBorders>
          </w:tcPr>
          <w:p>
            <w:pPr>
              <w:pStyle w:val="TableParagraph"/>
              <w:spacing w:before="77"/>
              <w:ind w:left="162"/>
              <w:rPr>
                <w:sz w:val="15"/>
              </w:rPr>
            </w:pPr>
            <w:r>
              <w:rPr>
                <w:color w:val="231F20"/>
                <w:sz w:val="15"/>
              </w:rPr>
              <w:t>25.6</w:t>
            </w:r>
            <w:r>
              <w:rPr>
                <w:color w:val="231F20"/>
                <w:spacing w:val="13"/>
                <w:w w:val="110"/>
                <w:sz w:val="15"/>
              </w:rPr>
              <w:t> </w:t>
            </w:r>
            <w:r>
              <w:rPr>
                <w:rFonts w:ascii="Arial" w:hAnsi="Arial"/>
                <w:color w:val="231F20"/>
                <w:w w:val="110"/>
                <w:sz w:val="15"/>
              </w:rPr>
              <w:t>±</w:t>
            </w:r>
            <w:r>
              <w:rPr>
                <w:rFonts w:ascii="Arial" w:hAnsi="Arial"/>
                <w:color w:val="231F20"/>
                <w:spacing w:val="8"/>
                <w:w w:val="110"/>
                <w:sz w:val="15"/>
              </w:rPr>
              <w:t> </w:t>
            </w:r>
            <w:r>
              <w:rPr>
                <w:color w:val="231F20"/>
                <w:spacing w:val="-5"/>
                <w:sz w:val="15"/>
              </w:rPr>
              <w:t>2.8</w:t>
            </w:r>
          </w:p>
        </w:tc>
        <w:tc>
          <w:tcPr>
            <w:tcW w:w="1152" w:type="dxa"/>
            <w:tcBorders>
              <w:top w:val="single" w:sz="4" w:space="0" w:color="231F20"/>
            </w:tcBorders>
          </w:tcPr>
          <w:p>
            <w:pPr>
              <w:pStyle w:val="TableParagraph"/>
              <w:spacing w:before="80"/>
              <w:ind w:left="163"/>
              <w:rPr>
                <w:sz w:val="15"/>
              </w:rPr>
            </w:pPr>
            <w:r>
              <w:rPr>
                <w:color w:val="231F20"/>
                <w:sz w:val="15"/>
              </w:rPr>
              <w:t>211</w:t>
            </w:r>
            <w:r>
              <w:rPr>
                <w:color w:val="231F20"/>
                <w:spacing w:val="24"/>
                <w:sz w:val="15"/>
              </w:rPr>
              <w:t> </w:t>
            </w:r>
            <w:r>
              <w:rPr>
                <w:color w:val="231F20"/>
                <w:spacing w:val="-2"/>
                <w:sz w:val="15"/>
              </w:rPr>
              <w:t>(29%)</w:t>
            </w:r>
          </w:p>
        </w:tc>
        <w:tc>
          <w:tcPr>
            <w:tcW w:w="1196" w:type="dxa"/>
            <w:tcBorders>
              <w:top w:val="single" w:sz="4" w:space="0" w:color="231F20"/>
            </w:tcBorders>
          </w:tcPr>
          <w:p>
            <w:pPr>
              <w:pStyle w:val="TableParagraph"/>
              <w:spacing w:before="80"/>
              <w:ind w:left="310"/>
              <w:rPr>
                <w:sz w:val="15"/>
              </w:rPr>
            </w:pPr>
            <w:r>
              <w:rPr>
                <w:color w:val="231F20"/>
                <w:w w:val="90"/>
                <w:sz w:val="15"/>
              </w:rPr>
              <w:t>40</w:t>
            </w:r>
            <w:r>
              <w:rPr>
                <w:color w:val="231F20"/>
                <w:spacing w:val="2"/>
                <w:sz w:val="15"/>
              </w:rPr>
              <w:t> </w:t>
            </w:r>
            <w:r>
              <w:rPr>
                <w:color w:val="231F20"/>
                <w:spacing w:val="-2"/>
                <w:w w:val="95"/>
                <w:sz w:val="15"/>
              </w:rPr>
              <w:t>(5.5%)</w:t>
            </w:r>
          </w:p>
        </w:tc>
        <w:tc>
          <w:tcPr>
            <w:tcW w:w="1196" w:type="dxa"/>
            <w:tcBorders>
              <w:top w:val="single" w:sz="4" w:space="0" w:color="231F20"/>
            </w:tcBorders>
          </w:tcPr>
          <w:p>
            <w:pPr>
              <w:pStyle w:val="TableParagraph"/>
              <w:spacing w:before="80"/>
              <w:ind w:left="241"/>
              <w:rPr>
                <w:sz w:val="15"/>
              </w:rPr>
            </w:pPr>
            <w:r>
              <w:rPr>
                <w:color w:val="231F20"/>
                <w:spacing w:val="-2"/>
                <w:sz w:val="15"/>
              </w:rPr>
              <w:t>23 (3.1%)</w:t>
            </w:r>
          </w:p>
        </w:tc>
      </w:tr>
      <w:tr>
        <w:trPr>
          <w:trHeight w:val="199" w:hRule="atLeast"/>
        </w:trPr>
        <w:tc>
          <w:tcPr>
            <w:tcW w:w="1248" w:type="dxa"/>
          </w:tcPr>
          <w:p>
            <w:pPr>
              <w:pStyle w:val="TableParagraph"/>
              <w:spacing w:before="4"/>
              <w:ind w:left="10"/>
              <w:rPr>
                <w:sz w:val="15"/>
              </w:rPr>
            </w:pPr>
            <w:r>
              <w:rPr>
                <w:color w:val="231F20"/>
                <w:spacing w:val="-5"/>
                <w:w w:val="110"/>
                <w:sz w:val="15"/>
              </w:rPr>
              <w:t>AC</w:t>
            </w:r>
          </w:p>
        </w:tc>
        <w:tc>
          <w:tcPr>
            <w:tcW w:w="671" w:type="dxa"/>
          </w:tcPr>
          <w:p>
            <w:pPr>
              <w:pStyle w:val="TableParagraph"/>
              <w:rPr>
                <w:rFonts w:ascii="Times New Roman"/>
                <w:sz w:val="12"/>
              </w:rPr>
            </w:pPr>
          </w:p>
        </w:tc>
        <w:tc>
          <w:tcPr>
            <w:tcW w:w="1175" w:type="dxa"/>
          </w:tcPr>
          <w:p>
            <w:pPr>
              <w:pStyle w:val="TableParagraph"/>
              <w:rPr>
                <w:rFonts w:ascii="Times New Roman"/>
                <w:sz w:val="12"/>
              </w:rPr>
            </w:pPr>
          </w:p>
        </w:tc>
        <w:tc>
          <w:tcPr>
            <w:tcW w:w="1052" w:type="dxa"/>
          </w:tcPr>
          <w:p>
            <w:pPr>
              <w:pStyle w:val="TableParagraph"/>
              <w:rPr>
                <w:rFonts w:ascii="Times New Roman"/>
                <w:sz w:val="12"/>
              </w:rPr>
            </w:pPr>
          </w:p>
        </w:tc>
        <w:tc>
          <w:tcPr>
            <w:tcW w:w="968" w:type="dxa"/>
          </w:tcPr>
          <w:p>
            <w:pPr>
              <w:pStyle w:val="TableParagraph"/>
              <w:rPr>
                <w:rFonts w:ascii="Times New Roman"/>
                <w:sz w:val="12"/>
              </w:rPr>
            </w:pPr>
          </w:p>
        </w:tc>
        <w:tc>
          <w:tcPr>
            <w:tcW w:w="1013" w:type="dxa"/>
          </w:tcPr>
          <w:p>
            <w:pPr>
              <w:pStyle w:val="TableParagraph"/>
              <w:rPr>
                <w:rFonts w:ascii="Times New Roman"/>
                <w:sz w:val="12"/>
              </w:rPr>
            </w:pPr>
          </w:p>
        </w:tc>
        <w:tc>
          <w:tcPr>
            <w:tcW w:w="1094" w:type="dxa"/>
          </w:tcPr>
          <w:p>
            <w:pPr>
              <w:pStyle w:val="TableParagraph"/>
              <w:rPr>
                <w:rFonts w:ascii="Times New Roman"/>
                <w:sz w:val="12"/>
              </w:rPr>
            </w:pPr>
          </w:p>
        </w:tc>
        <w:tc>
          <w:tcPr>
            <w:tcW w:w="1057" w:type="dxa"/>
          </w:tcPr>
          <w:p>
            <w:pPr>
              <w:pStyle w:val="TableParagraph"/>
              <w:rPr>
                <w:rFonts w:ascii="Times New Roman"/>
                <w:sz w:val="12"/>
              </w:rPr>
            </w:pPr>
          </w:p>
        </w:tc>
        <w:tc>
          <w:tcPr>
            <w:tcW w:w="1010" w:type="dxa"/>
          </w:tcPr>
          <w:p>
            <w:pPr>
              <w:pStyle w:val="TableParagraph"/>
              <w:rPr>
                <w:rFonts w:ascii="Times New Roman"/>
                <w:sz w:val="12"/>
              </w:rPr>
            </w:pPr>
          </w:p>
        </w:tc>
        <w:tc>
          <w:tcPr>
            <w:tcW w:w="1152" w:type="dxa"/>
          </w:tcPr>
          <w:p>
            <w:pPr>
              <w:pStyle w:val="TableParagraph"/>
              <w:rPr>
                <w:rFonts w:ascii="Times New Roman"/>
                <w:sz w:val="12"/>
              </w:rPr>
            </w:pPr>
          </w:p>
        </w:tc>
        <w:tc>
          <w:tcPr>
            <w:tcW w:w="1196" w:type="dxa"/>
          </w:tcPr>
          <w:p>
            <w:pPr>
              <w:pStyle w:val="TableParagraph"/>
              <w:rPr>
                <w:rFonts w:ascii="Times New Roman"/>
                <w:sz w:val="12"/>
              </w:rPr>
            </w:pPr>
          </w:p>
        </w:tc>
        <w:tc>
          <w:tcPr>
            <w:tcW w:w="1196" w:type="dxa"/>
          </w:tcPr>
          <w:p>
            <w:pPr>
              <w:pStyle w:val="TableParagraph"/>
              <w:rPr>
                <w:rFonts w:ascii="Times New Roman"/>
                <w:sz w:val="12"/>
              </w:rPr>
            </w:pPr>
          </w:p>
        </w:tc>
      </w:tr>
      <w:tr>
        <w:trPr>
          <w:trHeight w:val="198" w:hRule="atLeast"/>
        </w:trPr>
        <w:tc>
          <w:tcPr>
            <w:tcW w:w="1248" w:type="dxa"/>
          </w:tcPr>
          <w:p>
            <w:pPr>
              <w:pStyle w:val="TableParagraph"/>
              <w:spacing w:before="5"/>
              <w:rPr>
                <w:sz w:val="15"/>
              </w:rPr>
            </w:pPr>
            <w:r>
              <w:rPr>
                <w:color w:val="231F20"/>
                <w:spacing w:val="-2"/>
                <w:sz w:val="15"/>
              </w:rPr>
              <w:t>Non-familial</w:t>
            </w:r>
            <w:r>
              <w:rPr>
                <w:color w:val="231F20"/>
                <w:spacing w:val="5"/>
                <w:sz w:val="15"/>
              </w:rPr>
              <w:t> </w:t>
            </w:r>
            <w:r>
              <w:rPr>
                <w:color w:val="231F20"/>
                <w:spacing w:val="-5"/>
                <w:sz w:val="15"/>
              </w:rPr>
              <w:t>PD</w:t>
            </w:r>
          </w:p>
        </w:tc>
        <w:tc>
          <w:tcPr>
            <w:tcW w:w="671" w:type="dxa"/>
          </w:tcPr>
          <w:p>
            <w:pPr>
              <w:pStyle w:val="TableParagraph"/>
              <w:spacing w:before="5"/>
              <w:ind w:right="282"/>
              <w:jc w:val="right"/>
              <w:rPr>
                <w:sz w:val="15"/>
              </w:rPr>
            </w:pPr>
            <w:r>
              <w:rPr>
                <w:color w:val="231F20"/>
                <w:spacing w:val="-5"/>
                <w:sz w:val="15"/>
              </w:rPr>
              <w:t>24</w:t>
            </w:r>
          </w:p>
        </w:tc>
        <w:tc>
          <w:tcPr>
            <w:tcW w:w="1175" w:type="dxa"/>
          </w:tcPr>
          <w:p>
            <w:pPr>
              <w:pStyle w:val="TableParagraph"/>
              <w:spacing w:before="2"/>
              <w:ind w:left="285"/>
              <w:rPr>
                <w:sz w:val="15"/>
              </w:rPr>
            </w:pPr>
            <w:r>
              <w:rPr>
                <w:color w:val="231F20"/>
                <w:sz w:val="15"/>
              </w:rPr>
              <w:t>66.8</w:t>
            </w:r>
            <w:r>
              <w:rPr>
                <w:color w:val="231F20"/>
                <w:spacing w:val="8"/>
                <w:w w:val="110"/>
                <w:sz w:val="15"/>
              </w:rPr>
              <w:t> </w:t>
            </w:r>
            <w:r>
              <w:rPr>
                <w:rFonts w:ascii="Arial" w:hAnsi="Arial"/>
                <w:color w:val="231F20"/>
                <w:w w:val="110"/>
                <w:sz w:val="15"/>
              </w:rPr>
              <w:t>±</w:t>
            </w:r>
            <w:r>
              <w:rPr>
                <w:rFonts w:ascii="Arial" w:hAnsi="Arial"/>
                <w:color w:val="231F20"/>
                <w:spacing w:val="3"/>
                <w:w w:val="110"/>
                <w:sz w:val="15"/>
              </w:rPr>
              <w:t> </w:t>
            </w:r>
            <w:r>
              <w:rPr>
                <w:color w:val="231F20"/>
                <w:spacing w:val="-5"/>
                <w:sz w:val="15"/>
              </w:rPr>
              <w:t>6.3</w:t>
            </w:r>
          </w:p>
        </w:tc>
        <w:tc>
          <w:tcPr>
            <w:tcW w:w="1052" w:type="dxa"/>
          </w:tcPr>
          <w:p>
            <w:pPr>
              <w:pStyle w:val="TableParagraph"/>
              <w:spacing w:before="2"/>
              <w:ind w:left="286"/>
              <w:rPr>
                <w:sz w:val="15"/>
              </w:rPr>
            </w:pPr>
            <w:r>
              <w:rPr>
                <w:color w:val="231F20"/>
                <w:sz w:val="15"/>
              </w:rPr>
              <w:t>9.6</w:t>
            </w:r>
            <w:r>
              <w:rPr>
                <w:color w:val="231F20"/>
                <w:spacing w:val="11"/>
                <w:w w:val="115"/>
                <w:sz w:val="15"/>
              </w:rPr>
              <w:t> </w:t>
            </w:r>
            <w:r>
              <w:rPr>
                <w:rFonts w:ascii="Arial" w:hAnsi="Arial"/>
                <w:color w:val="231F20"/>
                <w:w w:val="115"/>
                <w:sz w:val="15"/>
              </w:rPr>
              <w:t>±</w:t>
            </w:r>
            <w:r>
              <w:rPr>
                <w:rFonts w:ascii="Arial" w:hAnsi="Arial"/>
                <w:color w:val="231F20"/>
                <w:spacing w:val="7"/>
                <w:w w:val="115"/>
                <w:sz w:val="15"/>
              </w:rPr>
              <w:t> </w:t>
            </w:r>
            <w:r>
              <w:rPr>
                <w:color w:val="231F20"/>
                <w:spacing w:val="-5"/>
                <w:sz w:val="15"/>
              </w:rPr>
              <w:t>3.1</w:t>
            </w:r>
          </w:p>
        </w:tc>
        <w:tc>
          <w:tcPr>
            <w:tcW w:w="968" w:type="dxa"/>
          </w:tcPr>
          <w:p>
            <w:pPr>
              <w:pStyle w:val="TableParagraph"/>
              <w:spacing w:before="2"/>
              <w:ind w:left="162"/>
              <w:rPr>
                <w:sz w:val="15"/>
              </w:rPr>
            </w:pPr>
            <w:r>
              <w:rPr>
                <w:color w:val="231F20"/>
                <w:sz w:val="15"/>
              </w:rPr>
              <w:t>1.3</w:t>
            </w:r>
            <w:r>
              <w:rPr>
                <w:color w:val="231F20"/>
                <w:spacing w:val="23"/>
                <w:w w:val="115"/>
                <w:sz w:val="15"/>
              </w:rPr>
              <w:t> </w:t>
            </w:r>
            <w:r>
              <w:rPr>
                <w:rFonts w:ascii="Arial" w:hAnsi="Arial"/>
                <w:color w:val="231F20"/>
                <w:w w:val="115"/>
                <w:sz w:val="15"/>
              </w:rPr>
              <w:t>±</w:t>
            </w:r>
            <w:r>
              <w:rPr>
                <w:rFonts w:ascii="Arial" w:hAnsi="Arial"/>
                <w:color w:val="231F20"/>
                <w:spacing w:val="17"/>
                <w:w w:val="115"/>
                <w:sz w:val="15"/>
              </w:rPr>
              <w:t> </w:t>
            </w:r>
            <w:r>
              <w:rPr>
                <w:color w:val="231F20"/>
                <w:spacing w:val="-5"/>
                <w:sz w:val="15"/>
              </w:rPr>
              <w:t>0.5</w:t>
            </w:r>
          </w:p>
        </w:tc>
        <w:tc>
          <w:tcPr>
            <w:tcW w:w="1013" w:type="dxa"/>
          </w:tcPr>
          <w:p>
            <w:pPr>
              <w:pStyle w:val="TableParagraph"/>
              <w:spacing w:before="2"/>
              <w:ind w:left="201"/>
              <w:rPr>
                <w:sz w:val="15"/>
              </w:rPr>
            </w:pPr>
            <w:r>
              <w:rPr>
                <w:color w:val="231F20"/>
                <w:sz w:val="15"/>
              </w:rPr>
              <w:t>2.9</w:t>
            </w:r>
            <w:r>
              <w:rPr>
                <w:color w:val="231F20"/>
                <w:spacing w:val="12"/>
                <w:w w:val="115"/>
                <w:sz w:val="15"/>
              </w:rPr>
              <w:t> </w:t>
            </w:r>
            <w:r>
              <w:rPr>
                <w:rFonts w:ascii="Arial" w:hAnsi="Arial"/>
                <w:color w:val="231F20"/>
                <w:w w:val="115"/>
                <w:sz w:val="15"/>
              </w:rPr>
              <w:t>±</w:t>
            </w:r>
            <w:r>
              <w:rPr>
                <w:rFonts w:ascii="Arial" w:hAnsi="Arial"/>
                <w:color w:val="231F20"/>
                <w:spacing w:val="7"/>
                <w:w w:val="115"/>
                <w:sz w:val="15"/>
              </w:rPr>
              <w:t> </w:t>
            </w:r>
            <w:r>
              <w:rPr>
                <w:color w:val="231F20"/>
                <w:spacing w:val="-5"/>
                <w:sz w:val="15"/>
              </w:rPr>
              <w:t>0.6</w:t>
            </w:r>
          </w:p>
        </w:tc>
        <w:tc>
          <w:tcPr>
            <w:tcW w:w="1094" w:type="dxa"/>
          </w:tcPr>
          <w:p>
            <w:pPr>
              <w:pStyle w:val="TableParagraph"/>
              <w:spacing w:before="2"/>
              <w:ind w:left="205"/>
              <w:rPr>
                <w:sz w:val="15"/>
              </w:rPr>
            </w:pPr>
            <w:r>
              <w:rPr>
                <w:color w:val="231F20"/>
                <w:sz w:val="15"/>
              </w:rPr>
              <w:t>10.8</w:t>
            </w:r>
            <w:r>
              <w:rPr>
                <w:color w:val="231F20"/>
                <w:spacing w:val="14"/>
                <w:w w:val="110"/>
                <w:sz w:val="15"/>
              </w:rPr>
              <w:t> </w:t>
            </w:r>
            <w:r>
              <w:rPr>
                <w:rFonts w:ascii="Arial" w:hAnsi="Arial"/>
                <w:color w:val="231F20"/>
                <w:w w:val="110"/>
                <w:sz w:val="15"/>
              </w:rPr>
              <w:t>±</w:t>
            </w:r>
            <w:r>
              <w:rPr>
                <w:rFonts w:ascii="Arial" w:hAnsi="Arial"/>
                <w:color w:val="231F20"/>
                <w:spacing w:val="10"/>
                <w:w w:val="110"/>
                <w:sz w:val="15"/>
              </w:rPr>
              <w:t> </w:t>
            </w:r>
            <w:r>
              <w:rPr>
                <w:color w:val="231F20"/>
                <w:spacing w:val="-5"/>
                <w:sz w:val="15"/>
              </w:rPr>
              <w:t>4.8</w:t>
            </w:r>
          </w:p>
        </w:tc>
        <w:tc>
          <w:tcPr>
            <w:tcW w:w="1057" w:type="dxa"/>
          </w:tcPr>
          <w:p>
            <w:pPr>
              <w:pStyle w:val="TableParagraph"/>
              <w:spacing w:before="2"/>
              <w:ind w:left="208"/>
              <w:rPr>
                <w:sz w:val="15"/>
              </w:rPr>
            </w:pPr>
            <w:r>
              <w:rPr>
                <w:color w:val="231F20"/>
                <w:w w:val="105"/>
                <w:sz w:val="15"/>
              </w:rPr>
              <w:t>29.1</w:t>
            </w:r>
            <w:r>
              <w:rPr>
                <w:color w:val="231F20"/>
                <w:spacing w:val="14"/>
                <w:w w:val="110"/>
                <w:sz w:val="15"/>
              </w:rPr>
              <w:t> </w:t>
            </w:r>
            <w:r>
              <w:rPr>
                <w:rFonts w:ascii="Arial" w:hAnsi="Arial"/>
                <w:color w:val="231F20"/>
                <w:w w:val="110"/>
                <w:sz w:val="15"/>
              </w:rPr>
              <w:t>±</w:t>
            </w:r>
            <w:r>
              <w:rPr>
                <w:rFonts w:ascii="Arial" w:hAnsi="Arial"/>
                <w:color w:val="231F20"/>
                <w:spacing w:val="8"/>
                <w:w w:val="110"/>
                <w:sz w:val="15"/>
              </w:rPr>
              <w:t> </w:t>
            </w:r>
            <w:r>
              <w:rPr>
                <w:color w:val="231F20"/>
                <w:spacing w:val="-5"/>
                <w:w w:val="105"/>
                <w:sz w:val="15"/>
              </w:rPr>
              <w:t>0.8</w:t>
            </w:r>
          </w:p>
        </w:tc>
        <w:tc>
          <w:tcPr>
            <w:tcW w:w="1010" w:type="dxa"/>
          </w:tcPr>
          <w:p>
            <w:pPr>
              <w:pStyle w:val="TableParagraph"/>
              <w:spacing w:before="2"/>
              <w:ind w:left="162"/>
              <w:rPr>
                <w:sz w:val="15"/>
              </w:rPr>
            </w:pPr>
            <w:r>
              <w:rPr>
                <w:color w:val="231F20"/>
                <w:w w:val="110"/>
                <w:sz w:val="15"/>
              </w:rPr>
              <w:t>27.7</w:t>
            </w:r>
            <w:r>
              <w:rPr>
                <w:color w:val="231F20"/>
                <w:spacing w:val="7"/>
                <w:w w:val="110"/>
                <w:sz w:val="15"/>
              </w:rPr>
              <w:t> </w:t>
            </w:r>
            <w:r>
              <w:rPr>
                <w:rFonts w:ascii="Arial" w:hAnsi="Arial"/>
                <w:color w:val="231F20"/>
                <w:w w:val="110"/>
                <w:sz w:val="15"/>
              </w:rPr>
              <w:t>±</w:t>
            </w:r>
            <w:r>
              <w:rPr>
                <w:rFonts w:ascii="Arial" w:hAnsi="Arial"/>
                <w:color w:val="231F20"/>
                <w:spacing w:val="1"/>
                <w:w w:val="110"/>
                <w:sz w:val="15"/>
              </w:rPr>
              <w:t> </w:t>
            </w:r>
            <w:r>
              <w:rPr>
                <w:color w:val="231F20"/>
                <w:spacing w:val="-5"/>
                <w:w w:val="110"/>
                <w:sz w:val="15"/>
              </w:rPr>
              <w:t>1.8</w:t>
            </w:r>
          </w:p>
        </w:tc>
        <w:tc>
          <w:tcPr>
            <w:tcW w:w="1152" w:type="dxa"/>
          </w:tcPr>
          <w:p>
            <w:pPr>
              <w:pStyle w:val="TableParagraph"/>
              <w:spacing w:before="5"/>
              <w:ind w:left="168"/>
              <w:rPr>
                <w:sz w:val="15"/>
              </w:rPr>
            </w:pPr>
            <w:r>
              <w:rPr>
                <w:color w:val="231F20"/>
                <w:sz w:val="15"/>
              </w:rPr>
              <w:t>9</w:t>
            </w:r>
            <w:r>
              <w:rPr>
                <w:color w:val="231F20"/>
                <w:spacing w:val="2"/>
                <w:sz w:val="15"/>
              </w:rPr>
              <w:t> </w:t>
            </w:r>
            <w:r>
              <w:rPr>
                <w:color w:val="231F20"/>
                <w:spacing w:val="-2"/>
                <w:sz w:val="15"/>
              </w:rPr>
              <w:t>(37.5%)</w:t>
            </w:r>
          </w:p>
        </w:tc>
        <w:tc>
          <w:tcPr>
            <w:tcW w:w="1196" w:type="dxa"/>
          </w:tcPr>
          <w:p>
            <w:pPr>
              <w:pStyle w:val="TableParagraph"/>
              <w:spacing w:before="5"/>
              <w:ind w:left="310"/>
              <w:rPr>
                <w:sz w:val="15"/>
              </w:rPr>
            </w:pPr>
            <w:r>
              <w:rPr>
                <w:color w:val="231F20"/>
                <w:spacing w:val="-2"/>
                <w:sz w:val="15"/>
              </w:rPr>
              <w:t>2(8.3%)</w:t>
            </w:r>
          </w:p>
        </w:tc>
        <w:tc>
          <w:tcPr>
            <w:tcW w:w="1196" w:type="dxa"/>
          </w:tcPr>
          <w:p>
            <w:pPr>
              <w:pStyle w:val="TableParagraph"/>
              <w:spacing w:before="5"/>
              <w:ind w:left="241"/>
              <w:rPr>
                <w:sz w:val="15"/>
              </w:rPr>
            </w:pPr>
            <w:r>
              <w:rPr>
                <w:color w:val="231F20"/>
                <w:w w:val="105"/>
                <w:sz w:val="15"/>
              </w:rPr>
              <w:t>1</w:t>
            </w:r>
            <w:r>
              <w:rPr>
                <w:color w:val="231F20"/>
                <w:spacing w:val="17"/>
                <w:w w:val="105"/>
                <w:sz w:val="15"/>
              </w:rPr>
              <w:t> </w:t>
            </w:r>
            <w:r>
              <w:rPr>
                <w:color w:val="231F20"/>
                <w:spacing w:val="-2"/>
                <w:w w:val="105"/>
                <w:sz w:val="15"/>
              </w:rPr>
              <w:t>(4.1%)</w:t>
            </w:r>
          </w:p>
        </w:tc>
      </w:tr>
      <w:tr>
        <w:trPr>
          <w:trHeight w:val="262" w:hRule="atLeast"/>
        </w:trPr>
        <w:tc>
          <w:tcPr>
            <w:tcW w:w="1248" w:type="dxa"/>
            <w:tcBorders>
              <w:bottom w:val="single" w:sz="6" w:space="0" w:color="231F20"/>
            </w:tcBorders>
          </w:tcPr>
          <w:p>
            <w:pPr>
              <w:pStyle w:val="TableParagraph"/>
              <w:spacing w:before="4"/>
              <w:rPr>
                <w:sz w:val="15"/>
              </w:rPr>
            </w:pPr>
            <w:r>
              <w:rPr>
                <w:color w:val="231F20"/>
                <w:sz w:val="15"/>
              </w:rPr>
              <w:t>Genetic</w:t>
            </w:r>
            <w:r>
              <w:rPr>
                <w:color w:val="231F20"/>
                <w:spacing w:val="-2"/>
                <w:sz w:val="15"/>
              </w:rPr>
              <w:t> </w:t>
            </w:r>
            <w:r>
              <w:rPr>
                <w:color w:val="231F20"/>
                <w:spacing w:val="-5"/>
                <w:sz w:val="15"/>
              </w:rPr>
              <w:t>PD</w:t>
            </w:r>
          </w:p>
        </w:tc>
        <w:tc>
          <w:tcPr>
            <w:tcW w:w="671" w:type="dxa"/>
            <w:tcBorders>
              <w:bottom w:val="single" w:sz="6" w:space="0" w:color="231F20"/>
            </w:tcBorders>
          </w:tcPr>
          <w:p>
            <w:pPr>
              <w:pStyle w:val="TableParagraph"/>
              <w:spacing w:before="4"/>
              <w:ind w:right="282"/>
              <w:jc w:val="right"/>
              <w:rPr>
                <w:sz w:val="15"/>
              </w:rPr>
            </w:pPr>
            <w:r>
              <w:rPr>
                <w:color w:val="231F20"/>
                <w:spacing w:val="-10"/>
                <w:sz w:val="15"/>
              </w:rPr>
              <w:t>6</w:t>
            </w:r>
          </w:p>
        </w:tc>
        <w:tc>
          <w:tcPr>
            <w:tcW w:w="1175" w:type="dxa"/>
            <w:tcBorders>
              <w:bottom w:val="single" w:sz="6" w:space="0" w:color="231F20"/>
            </w:tcBorders>
          </w:tcPr>
          <w:p>
            <w:pPr>
              <w:pStyle w:val="TableParagraph"/>
              <w:spacing w:before="1"/>
              <w:ind w:left="285"/>
              <w:rPr>
                <w:sz w:val="15"/>
              </w:rPr>
            </w:pPr>
            <w:r>
              <w:rPr>
                <w:color w:val="231F20"/>
                <w:sz w:val="15"/>
              </w:rPr>
              <w:t>66.2</w:t>
            </w:r>
            <w:r>
              <w:rPr>
                <w:color w:val="231F20"/>
                <w:spacing w:val="10"/>
                <w:w w:val="110"/>
                <w:sz w:val="15"/>
              </w:rPr>
              <w:t> </w:t>
            </w:r>
            <w:r>
              <w:rPr>
                <w:rFonts w:ascii="Arial" w:hAnsi="Arial"/>
                <w:color w:val="231F20"/>
                <w:w w:val="110"/>
                <w:sz w:val="15"/>
              </w:rPr>
              <w:t>±</w:t>
            </w:r>
            <w:r>
              <w:rPr>
                <w:rFonts w:ascii="Arial" w:hAnsi="Arial"/>
                <w:color w:val="231F20"/>
                <w:spacing w:val="4"/>
                <w:w w:val="110"/>
                <w:sz w:val="15"/>
              </w:rPr>
              <w:t> </w:t>
            </w:r>
            <w:r>
              <w:rPr>
                <w:color w:val="231F20"/>
                <w:spacing w:val="-5"/>
                <w:sz w:val="15"/>
              </w:rPr>
              <w:t>7.5</w:t>
            </w:r>
          </w:p>
        </w:tc>
        <w:tc>
          <w:tcPr>
            <w:tcW w:w="1052" w:type="dxa"/>
            <w:tcBorders>
              <w:bottom w:val="single" w:sz="6" w:space="0" w:color="231F20"/>
            </w:tcBorders>
          </w:tcPr>
          <w:p>
            <w:pPr>
              <w:pStyle w:val="TableParagraph"/>
              <w:spacing w:before="1"/>
              <w:ind w:left="211"/>
              <w:rPr>
                <w:sz w:val="15"/>
              </w:rPr>
            </w:pPr>
            <w:r>
              <w:rPr>
                <w:color w:val="231F20"/>
                <w:w w:val="115"/>
                <w:sz w:val="15"/>
              </w:rPr>
              <w:t>10.1</w:t>
            </w:r>
            <w:r>
              <w:rPr>
                <w:color w:val="231F20"/>
                <w:spacing w:val="4"/>
                <w:w w:val="115"/>
                <w:sz w:val="15"/>
              </w:rPr>
              <w:t> </w:t>
            </w:r>
            <w:r>
              <w:rPr>
                <w:rFonts w:ascii="Arial" w:hAnsi="Arial"/>
                <w:color w:val="231F20"/>
                <w:w w:val="115"/>
                <w:sz w:val="15"/>
              </w:rPr>
              <w:t>±</w:t>
            </w:r>
            <w:r>
              <w:rPr>
                <w:rFonts w:ascii="Arial" w:hAnsi="Arial"/>
                <w:color w:val="231F20"/>
                <w:spacing w:val="-2"/>
                <w:w w:val="115"/>
                <w:sz w:val="15"/>
              </w:rPr>
              <w:t> </w:t>
            </w:r>
            <w:r>
              <w:rPr>
                <w:color w:val="231F20"/>
                <w:spacing w:val="-5"/>
                <w:w w:val="115"/>
                <w:sz w:val="15"/>
              </w:rPr>
              <w:t>2.1</w:t>
            </w:r>
          </w:p>
        </w:tc>
        <w:tc>
          <w:tcPr>
            <w:tcW w:w="968" w:type="dxa"/>
            <w:tcBorders>
              <w:bottom w:val="single" w:sz="6" w:space="0" w:color="231F20"/>
            </w:tcBorders>
          </w:tcPr>
          <w:p>
            <w:pPr>
              <w:pStyle w:val="TableParagraph"/>
              <w:spacing w:before="1"/>
              <w:ind w:left="162"/>
              <w:rPr>
                <w:sz w:val="15"/>
              </w:rPr>
            </w:pPr>
            <w:r>
              <w:rPr>
                <w:color w:val="231F20"/>
                <w:sz w:val="15"/>
              </w:rPr>
              <w:t>1.3</w:t>
            </w:r>
            <w:r>
              <w:rPr>
                <w:color w:val="231F20"/>
                <w:spacing w:val="23"/>
                <w:w w:val="115"/>
                <w:sz w:val="15"/>
              </w:rPr>
              <w:t> </w:t>
            </w:r>
            <w:r>
              <w:rPr>
                <w:rFonts w:ascii="Arial" w:hAnsi="Arial"/>
                <w:color w:val="231F20"/>
                <w:w w:val="115"/>
                <w:sz w:val="15"/>
              </w:rPr>
              <w:t>±</w:t>
            </w:r>
            <w:r>
              <w:rPr>
                <w:rFonts w:ascii="Arial" w:hAnsi="Arial"/>
                <w:color w:val="231F20"/>
                <w:spacing w:val="17"/>
                <w:w w:val="115"/>
                <w:sz w:val="15"/>
              </w:rPr>
              <w:t> </w:t>
            </w:r>
            <w:r>
              <w:rPr>
                <w:color w:val="231F20"/>
                <w:spacing w:val="-5"/>
                <w:sz w:val="15"/>
              </w:rPr>
              <w:t>0.4</w:t>
            </w:r>
          </w:p>
        </w:tc>
        <w:tc>
          <w:tcPr>
            <w:tcW w:w="1013" w:type="dxa"/>
            <w:tcBorders>
              <w:bottom w:val="single" w:sz="6" w:space="0" w:color="231F20"/>
            </w:tcBorders>
          </w:tcPr>
          <w:p>
            <w:pPr>
              <w:pStyle w:val="TableParagraph"/>
              <w:spacing w:before="1"/>
              <w:ind w:left="201"/>
              <w:rPr>
                <w:sz w:val="15"/>
              </w:rPr>
            </w:pPr>
            <w:r>
              <w:rPr>
                <w:color w:val="231F20"/>
                <w:sz w:val="15"/>
              </w:rPr>
              <w:t>2.8</w:t>
            </w:r>
            <w:r>
              <w:rPr>
                <w:color w:val="231F20"/>
                <w:spacing w:val="9"/>
                <w:w w:val="115"/>
                <w:sz w:val="15"/>
              </w:rPr>
              <w:t> </w:t>
            </w:r>
            <w:r>
              <w:rPr>
                <w:rFonts w:ascii="Arial" w:hAnsi="Arial"/>
                <w:color w:val="231F20"/>
                <w:w w:val="115"/>
                <w:sz w:val="15"/>
              </w:rPr>
              <w:t>±</w:t>
            </w:r>
            <w:r>
              <w:rPr>
                <w:rFonts w:ascii="Arial" w:hAnsi="Arial"/>
                <w:color w:val="231F20"/>
                <w:spacing w:val="5"/>
                <w:w w:val="115"/>
                <w:sz w:val="15"/>
              </w:rPr>
              <w:t> </w:t>
            </w:r>
            <w:r>
              <w:rPr>
                <w:color w:val="231F20"/>
                <w:spacing w:val="-5"/>
                <w:sz w:val="15"/>
              </w:rPr>
              <w:t>0.5</w:t>
            </w:r>
          </w:p>
        </w:tc>
        <w:tc>
          <w:tcPr>
            <w:tcW w:w="1094" w:type="dxa"/>
            <w:tcBorders>
              <w:bottom w:val="single" w:sz="6" w:space="0" w:color="231F20"/>
            </w:tcBorders>
          </w:tcPr>
          <w:p>
            <w:pPr>
              <w:pStyle w:val="TableParagraph"/>
              <w:spacing w:before="1"/>
              <w:ind w:left="205"/>
              <w:rPr>
                <w:sz w:val="15"/>
              </w:rPr>
            </w:pPr>
            <w:r>
              <w:rPr>
                <w:color w:val="231F20"/>
                <w:w w:val="110"/>
                <w:sz w:val="15"/>
              </w:rPr>
              <w:t>10.7</w:t>
            </w:r>
            <w:r>
              <w:rPr>
                <w:color w:val="231F20"/>
                <w:spacing w:val="8"/>
                <w:w w:val="110"/>
                <w:sz w:val="15"/>
              </w:rPr>
              <w:t> </w:t>
            </w:r>
            <w:r>
              <w:rPr>
                <w:rFonts w:ascii="Arial" w:hAnsi="Arial"/>
                <w:color w:val="231F20"/>
                <w:w w:val="110"/>
                <w:sz w:val="15"/>
              </w:rPr>
              <w:t>±</w:t>
            </w:r>
            <w:r>
              <w:rPr>
                <w:rFonts w:ascii="Arial" w:hAnsi="Arial"/>
                <w:color w:val="231F20"/>
                <w:spacing w:val="3"/>
                <w:w w:val="110"/>
                <w:sz w:val="15"/>
              </w:rPr>
              <w:t> </w:t>
            </w:r>
            <w:r>
              <w:rPr>
                <w:color w:val="231F20"/>
                <w:spacing w:val="-5"/>
                <w:w w:val="110"/>
                <w:sz w:val="15"/>
              </w:rPr>
              <w:t>4.1</w:t>
            </w:r>
          </w:p>
        </w:tc>
        <w:tc>
          <w:tcPr>
            <w:tcW w:w="1057" w:type="dxa"/>
            <w:tcBorders>
              <w:bottom w:val="single" w:sz="6" w:space="0" w:color="231F20"/>
            </w:tcBorders>
          </w:tcPr>
          <w:p>
            <w:pPr>
              <w:pStyle w:val="TableParagraph"/>
              <w:spacing w:before="1"/>
              <w:ind w:left="212"/>
              <w:rPr>
                <w:sz w:val="15"/>
              </w:rPr>
            </w:pPr>
            <w:r>
              <w:rPr>
                <w:color w:val="231F20"/>
                <w:sz w:val="15"/>
              </w:rPr>
              <w:t>29.2</w:t>
            </w:r>
            <w:r>
              <w:rPr>
                <w:color w:val="231F20"/>
                <w:spacing w:val="11"/>
                <w:w w:val="110"/>
                <w:sz w:val="15"/>
              </w:rPr>
              <w:t> </w:t>
            </w:r>
            <w:r>
              <w:rPr>
                <w:rFonts w:ascii="Arial" w:hAnsi="Arial"/>
                <w:color w:val="231F20"/>
                <w:w w:val="110"/>
                <w:sz w:val="15"/>
              </w:rPr>
              <w:t>±</w:t>
            </w:r>
            <w:r>
              <w:rPr>
                <w:rFonts w:ascii="Arial" w:hAnsi="Arial"/>
                <w:color w:val="231F20"/>
                <w:spacing w:val="6"/>
                <w:w w:val="110"/>
                <w:sz w:val="15"/>
              </w:rPr>
              <w:t> </w:t>
            </w:r>
            <w:r>
              <w:rPr>
                <w:color w:val="231F20"/>
                <w:spacing w:val="-5"/>
                <w:sz w:val="15"/>
              </w:rPr>
              <w:t>0.8</w:t>
            </w:r>
          </w:p>
        </w:tc>
        <w:tc>
          <w:tcPr>
            <w:tcW w:w="1010" w:type="dxa"/>
            <w:tcBorders>
              <w:bottom w:val="single" w:sz="6" w:space="0" w:color="231F20"/>
            </w:tcBorders>
          </w:tcPr>
          <w:p>
            <w:pPr>
              <w:pStyle w:val="TableParagraph"/>
              <w:spacing w:before="1"/>
              <w:ind w:left="162"/>
              <w:rPr>
                <w:sz w:val="15"/>
              </w:rPr>
            </w:pPr>
            <w:r>
              <w:rPr>
                <w:color w:val="231F20"/>
                <w:w w:val="105"/>
                <w:sz w:val="15"/>
              </w:rPr>
              <w:t>27.6</w:t>
            </w:r>
            <w:r>
              <w:rPr>
                <w:color w:val="231F20"/>
                <w:spacing w:val="7"/>
                <w:w w:val="110"/>
                <w:sz w:val="15"/>
              </w:rPr>
              <w:t> </w:t>
            </w:r>
            <w:r>
              <w:rPr>
                <w:rFonts w:ascii="Arial" w:hAnsi="Arial"/>
                <w:color w:val="231F20"/>
                <w:w w:val="110"/>
                <w:sz w:val="15"/>
              </w:rPr>
              <w:t>±</w:t>
            </w:r>
            <w:r>
              <w:rPr>
                <w:rFonts w:ascii="Arial" w:hAnsi="Arial"/>
                <w:color w:val="231F20"/>
                <w:spacing w:val="3"/>
                <w:w w:val="110"/>
                <w:sz w:val="15"/>
              </w:rPr>
              <w:t> </w:t>
            </w:r>
            <w:r>
              <w:rPr>
                <w:color w:val="231F20"/>
                <w:spacing w:val="-5"/>
                <w:w w:val="105"/>
                <w:sz w:val="15"/>
              </w:rPr>
              <w:t>2.3</w:t>
            </w:r>
          </w:p>
        </w:tc>
        <w:tc>
          <w:tcPr>
            <w:tcW w:w="1152" w:type="dxa"/>
            <w:tcBorders>
              <w:bottom w:val="single" w:sz="6" w:space="0" w:color="231F20"/>
            </w:tcBorders>
          </w:tcPr>
          <w:p>
            <w:pPr>
              <w:pStyle w:val="TableParagraph"/>
              <w:spacing w:before="4"/>
              <w:ind w:left="163"/>
              <w:rPr>
                <w:sz w:val="15"/>
              </w:rPr>
            </w:pPr>
            <w:r>
              <w:rPr>
                <w:color w:val="231F20"/>
                <w:sz w:val="15"/>
              </w:rPr>
              <w:t>2</w:t>
            </w:r>
            <w:r>
              <w:rPr>
                <w:color w:val="231F20"/>
                <w:spacing w:val="3"/>
                <w:sz w:val="15"/>
              </w:rPr>
              <w:t> </w:t>
            </w:r>
            <w:r>
              <w:rPr>
                <w:color w:val="231F20"/>
                <w:spacing w:val="-2"/>
                <w:sz w:val="15"/>
              </w:rPr>
              <w:t>(33.3%)</w:t>
            </w:r>
          </w:p>
        </w:tc>
        <w:tc>
          <w:tcPr>
            <w:tcW w:w="1196" w:type="dxa"/>
            <w:tcBorders>
              <w:bottom w:val="single" w:sz="6" w:space="0" w:color="231F20"/>
            </w:tcBorders>
          </w:tcPr>
          <w:p>
            <w:pPr>
              <w:pStyle w:val="TableParagraph"/>
              <w:spacing w:before="4"/>
              <w:ind w:left="310"/>
              <w:rPr>
                <w:sz w:val="15"/>
              </w:rPr>
            </w:pPr>
            <w:r>
              <w:rPr>
                <w:color w:val="231F20"/>
                <w:spacing w:val="-10"/>
                <w:w w:val="90"/>
                <w:sz w:val="15"/>
              </w:rPr>
              <w:t>0</w:t>
            </w:r>
          </w:p>
        </w:tc>
        <w:tc>
          <w:tcPr>
            <w:tcW w:w="1196" w:type="dxa"/>
            <w:tcBorders>
              <w:bottom w:val="single" w:sz="6" w:space="0" w:color="231F20"/>
            </w:tcBorders>
          </w:tcPr>
          <w:p>
            <w:pPr>
              <w:pStyle w:val="TableParagraph"/>
              <w:spacing w:before="4"/>
              <w:ind w:left="241"/>
              <w:rPr>
                <w:sz w:val="15"/>
              </w:rPr>
            </w:pPr>
            <w:r>
              <w:rPr>
                <w:color w:val="231F20"/>
                <w:spacing w:val="-10"/>
                <w:w w:val="90"/>
                <w:sz w:val="15"/>
              </w:rPr>
              <w:t>0</w:t>
            </w:r>
          </w:p>
        </w:tc>
      </w:tr>
    </w:tbl>
    <w:p>
      <w:pPr>
        <w:spacing w:line="278" w:lineRule="auto" w:before="78"/>
        <w:ind w:left="155" w:right="133" w:firstLine="0"/>
        <w:jc w:val="both"/>
        <w:rPr>
          <w:sz w:val="15"/>
        </w:rPr>
      </w:pPr>
      <w:r>
        <w:rPr>
          <w:color w:val="231F20"/>
          <w:sz w:val="15"/>
        </w:rPr>
        <w:t>AC, akinetic crisis; H/Y, Hoehn and Yahr stage; UPDRS, Uniﬁed Parkinson’s Disease Rating Scale part III; MMSE, Mini-Mental State Examination. Cardiovascular: hypertension, heart disease,</w:t>
      </w:r>
      <w:r>
        <w:rPr>
          <w:color w:val="231F20"/>
          <w:spacing w:val="40"/>
          <w:sz w:val="15"/>
        </w:rPr>
        <w:t> </w:t>
      </w:r>
      <w:r>
        <w:rPr>
          <w:color w:val="231F20"/>
          <w:sz w:val="15"/>
        </w:rPr>
        <w:t>venous</w:t>
      </w:r>
      <w:r>
        <w:rPr>
          <w:color w:val="231F20"/>
          <w:spacing w:val="-5"/>
          <w:sz w:val="15"/>
        </w:rPr>
        <w:t> </w:t>
      </w:r>
      <w:r>
        <w:rPr>
          <w:color w:val="231F20"/>
          <w:sz w:val="15"/>
        </w:rPr>
        <w:t>disease,</w:t>
      </w:r>
      <w:r>
        <w:rPr>
          <w:color w:val="231F20"/>
          <w:spacing w:val="-5"/>
          <w:sz w:val="15"/>
        </w:rPr>
        <w:t> </w:t>
      </w:r>
      <w:r>
        <w:rPr>
          <w:color w:val="231F20"/>
          <w:sz w:val="15"/>
        </w:rPr>
        <w:t>arteriopathy.</w:t>
      </w:r>
      <w:r>
        <w:rPr>
          <w:color w:val="231F20"/>
          <w:spacing w:val="-5"/>
          <w:sz w:val="15"/>
        </w:rPr>
        <w:t> </w:t>
      </w:r>
      <w:r>
        <w:rPr>
          <w:color w:val="231F20"/>
          <w:sz w:val="15"/>
        </w:rPr>
        <w:t>Autoimmune:</w:t>
      </w:r>
      <w:r>
        <w:rPr>
          <w:color w:val="231F20"/>
          <w:spacing w:val="-4"/>
          <w:sz w:val="15"/>
        </w:rPr>
        <w:t> </w:t>
      </w:r>
      <w:r>
        <w:rPr>
          <w:color w:val="231F20"/>
          <w:sz w:val="15"/>
        </w:rPr>
        <w:t>thyroiditis,</w:t>
      </w:r>
      <w:r>
        <w:rPr>
          <w:color w:val="231F20"/>
          <w:spacing w:val="-5"/>
          <w:sz w:val="15"/>
        </w:rPr>
        <w:t> </w:t>
      </w:r>
      <w:r>
        <w:rPr>
          <w:color w:val="231F20"/>
          <w:sz w:val="15"/>
        </w:rPr>
        <w:t>rheumatoid</w:t>
      </w:r>
      <w:r>
        <w:rPr>
          <w:color w:val="231F20"/>
          <w:spacing w:val="-5"/>
          <w:sz w:val="15"/>
        </w:rPr>
        <w:t> </w:t>
      </w:r>
      <w:r>
        <w:rPr>
          <w:color w:val="231F20"/>
          <w:sz w:val="15"/>
        </w:rPr>
        <w:t>arthritis.</w:t>
      </w:r>
      <w:r>
        <w:rPr>
          <w:color w:val="231F20"/>
          <w:spacing w:val="-4"/>
          <w:sz w:val="15"/>
        </w:rPr>
        <w:t> </w:t>
      </w:r>
      <w:r>
        <w:rPr>
          <w:color w:val="231F20"/>
          <w:sz w:val="15"/>
        </w:rPr>
        <w:t>Metabolic:</w:t>
      </w:r>
      <w:r>
        <w:rPr>
          <w:color w:val="231F20"/>
          <w:spacing w:val="-5"/>
          <w:sz w:val="15"/>
        </w:rPr>
        <w:t> </w:t>
      </w:r>
      <w:r>
        <w:rPr>
          <w:color w:val="231F20"/>
          <w:sz w:val="15"/>
        </w:rPr>
        <w:t>diabetes,</w:t>
      </w:r>
      <w:r>
        <w:rPr>
          <w:color w:val="231F20"/>
          <w:spacing w:val="-4"/>
          <w:sz w:val="15"/>
        </w:rPr>
        <w:t> </w:t>
      </w:r>
      <w:r>
        <w:rPr>
          <w:color w:val="231F20"/>
          <w:sz w:val="15"/>
        </w:rPr>
        <w:t>dyslipidemia,</w:t>
      </w:r>
      <w:r>
        <w:rPr>
          <w:color w:val="231F20"/>
          <w:spacing w:val="-5"/>
          <w:sz w:val="15"/>
        </w:rPr>
        <w:t> </w:t>
      </w:r>
      <w:r>
        <w:rPr>
          <w:color w:val="231F20"/>
          <w:sz w:val="15"/>
        </w:rPr>
        <w:t>blood</w:t>
      </w:r>
      <w:r>
        <w:rPr>
          <w:color w:val="231F20"/>
          <w:spacing w:val="-5"/>
          <w:sz w:val="15"/>
        </w:rPr>
        <w:t> </w:t>
      </w:r>
      <w:r>
        <w:rPr>
          <w:color w:val="231F20"/>
          <w:sz w:val="15"/>
        </w:rPr>
        <w:t>urea</w:t>
      </w:r>
      <w:r>
        <w:rPr>
          <w:color w:val="231F20"/>
          <w:spacing w:val="-5"/>
          <w:sz w:val="15"/>
        </w:rPr>
        <w:t> </w:t>
      </w:r>
      <w:r>
        <w:rPr>
          <w:color w:val="231F20"/>
          <w:sz w:val="15"/>
        </w:rPr>
        <w:t>nitrogen</w:t>
      </w:r>
      <w:r>
        <w:rPr>
          <w:color w:val="231F20"/>
          <w:spacing w:val="-5"/>
          <w:sz w:val="15"/>
        </w:rPr>
        <w:t> </w:t>
      </w:r>
      <w:r>
        <w:rPr>
          <w:rFonts w:ascii="Arial" w:hAnsi="Arial"/>
          <w:color w:val="231F20"/>
          <w:sz w:val="15"/>
        </w:rPr>
        <w:t>&gt;</w:t>
      </w:r>
      <w:r>
        <w:rPr>
          <w:color w:val="231F20"/>
          <w:sz w:val="15"/>
        </w:rPr>
        <w:t>20</w:t>
      </w:r>
      <w:r>
        <w:rPr>
          <w:color w:val="231F20"/>
          <w:spacing w:val="-6"/>
          <w:sz w:val="15"/>
        </w:rPr>
        <w:t> </w:t>
      </w:r>
      <w:r>
        <w:rPr>
          <w:color w:val="231F20"/>
          <w:sz w:val="15"/>
        </w:rPr>
        <w:t>mg/dl.</w:t>
      </w:r>
      <w:r>
        <w:rPr>
          <w:color w:val="231F20"/>
          <w:spacing w:val="-5"/>
          <w:sz w:val="15"/>
        </w:rPr>
        <w:t> </w:t>
      </w:r>
      <w:r>
        <w:rPr>
          <w:color w:val="231F20"/>
          <w:sz w:val="15"/>
        </w:rPr>
        <w:t>H/Y</w:t>
      </w:r>
      <w:r>
        <w:rPr>
          <w:color w:val="231F20"/>
          <w:spacing w:val="-5"/>
          <w:sz w:val="15"/>
        </w:rPr>
        <w:t> </w:t>
      </w:r>
      <w:r>
        <w:rPr>
          <w:color w:val="231F20"/>
          <w:sz w:val="15"/>
        </w:rPr>
        <w:t>and</w:t>
      </w:r>
      <w:r>
        <w:rPr>
          <w:color w:val="231F20"/>
          <w:spacing w:val="-5"/>
          <w:sz w:val="15"/>
        </w:rPr>
        <w:t> </w:t>
      </w:r>
      <w:r>
        <w:rPr>
          <w:color w:val="231F20"/>
          <w:sz w:val="15"/>
        </w:rPr>
        <w:t>UPDRS</w:t>
      </w:r>
      <w:r>
        <w:rPr>
          <w:color w:val="231F20"/>
          <w:spacing w:val="-5"/>
          <w:sz w:val="15"/>
        </w:rPr>
        <w:t> </w:t>
      </w:r>
      <w:r>
        <w:rPr>
          <w:color w:val="231F20"/>
          <w:sz w:val="15"/>
        </w:rPr>
        <w:t>are</w:t>
      </w:r>
      <w:r>
        <w:rPr>
          <w:color w:val="231F20"/>
          <w:spacing w:val="-5"/>
          <w:sz w:val="15"/>
        </w:rPr>
        <w:t> </w:t>
      </w:r>
      <w:r>
        <w:rPr>
          <w:color w:val="231F20"/>
          <w:sz w:val="15"/>
        </w:rPr>
        <w:t>rated</w:t>
      </w:r>
      <w:r>
        <w:rPr>
          <w:color w:val="231F20"/>
          <w:spacing w:val="-5"/>
          <w:sz w:val="15"/>
        </w:rPr>
        <w:t> </w:t>
      </w:r>
      <w:r>
        <w:rPr>
          <w:color w:val="231F20"/>
          <w:sz w:val="15"/>
        </w:rPr>
        <w:t>during</w:t>
      </w:r>
      <w:r>
        <w:rPr>
          <w:color w:val="231F20"/>
          <w:spacing w:val="-5"/>
          <w:sz w:val="15"/>
        </w:rPr>
        <w:t> </w:t>
      </w:r>
      <w:r>
        <w:rPr>
          <w:color w:val="231F20"/>
          <w:sz w:val="15"/>
        </w:rPr>
        <w:t>optimized</w:t>
      </w:r>
      <w:r>
        <w:rPr>
          <w:color w:val="231F20"/>
          <w:spacing w:val="-5"/>
          <w:sz w:val="15"/>
        </w:rPr>
        <w:t> </w:t>
      </w:r>
      <w:r>
        <w:rPr>
          <w:color w:val="231F20"/>
          <w:sz w:val="15"/>
        </w:rPr>
        <w:t>treat-</w:t>
      </w:r>
      <w:r>
        <w:rPr>
          <w:color w:val="231F20"/>
          <w:spacing w:val="40"/>
          <w:sz w:val="15"/>
        </w:rPr>
        <w:t> </w:t>
      </w:r>
      <w:r>
        <w:rPr>
          <w:color w:val="231F20"/>
          <w:sz w:val="15"/>
        </w:rPr>
        <w:t>ment according to need. When not diﬀerently stated, results refer to baseline condition.</w:t>
      </w:r>
    </w:p>
    <w:p>
      <w:pPr>
        <w:spacing w:before="0"/>
        <w:ind w:left="155" w:right="0" w:firstLine="0"/>
        <w:jc w:val="both"/>
        <w:rPr>
          <w:sz w:val="15"/>
        </w:rPr>
      </w:pPr>
      <w:r>
        <w:rPr>
          <w:color w:val="231F20"/>
          <w:spacing w:val="-2"/>
          <w:sz w:val="15"/>
        </w:rPr>
        <w:t>*For</w:t>
      </w:r>
      <w:r>
        <w:rPr>
          <w:color w:val="231F20"/>
          <w:spacing w:val="7"/>
          <w:sz w:val="15"/>
        </w:rPr>
        <w:t> </w:t>
      </w:r>
      <w:r>
        <w:rPr>
          <w:color w:val="231F20"/>
          <w:spacing w:val="-2"/>
          <w:sz w:val="15"/>
        </w:rPr>
        <w:t>AC</w:t>
      </w:r>
      <w:r>
        <w:rPr>
          <w:color w:val="231F20"/>
          <w:spacing w:val="7"/>
          <w:sz w:val="15"/>
        </w:rPr>
        <w:t> </w:t>
      </w:r>
      <w:r>
        <w:rPr>
          <w:color w:val="231F20"/>
          <w:spacing w:val="-2"/>
          <w:sz w:val="15"/>
        </w:rPr>
        <w:t>patients,</w:t>
      </w:r>
      <w:r>
        <w:rPr>
          <w:color w:val="231F20"/>
          <w:spacing w:val="8"/>
          <w:sz w:val="15"/>
        </w:rPr>
        <w:t> </w:t>
      </w:r>
      <w:r>
        <w:rPr>
          <w:color w:val="231F20"/>
          <w:spacing w:val="-2"/>
          <w:sz w:val="15"/>
        </w:rPr>
        <w:t>disease</w:t>
      </w:r>
      <w:r>
        <w:rPr>
          <w:color w:val="231F20"/>
          <w:spacing w:val="7"/>
          <w:sz w:val="15"/>
        </w:rPr>
        <w:t> </w:t>
      </w:r>
      <w:r>
        <w:rPr>
          <w:color w:val="231F20"/>
          <w:spacing w:val="-2"/>
          <w:sz w:val="15"/>
        </w:rPr>
        <w:t>duration</w:t>
      </w:r>
      <w:r>
        <w:rPr>
          <w:color w:val="231F20"/>
          <w:spacing w:val="8"/>
          <w:sz w:val="15"/>
        </w:rPr>
        <w:t> </w:t>
      </w:r>
      <w:r>
        <w:rPr>
          <w:color w:val="231F20"/>
          <w:spacing w:val="-2"/>
          <w:sz w:val="15"/>
        </w:rPr>
        <w:t>is</w:t>
      </w:r>
      <w:r>
        <w:rPr>
          <w:color w:val="231F20"/>
          <w:spacing w:val="7"/>
          <w:sz w:val="15"/>
        </w:rPr>
        <w:t> </w:t>
      </w:r>
      <w:r>
        <w:rPr>
          <w:color w:val="231F20"/>
          <w:spacing w:val="-2"/>
          <w:sz w:val="15"/>
        </w:rPr>
        <w:t>considered</w:t>
      </w:r>
      <w:r>
        <w:rPr>
          <w:color w:val="231F20"/>
          <w:spacing w:val="8"/>
          <w:sz w:val="15"/>
        </w:rPr>
        <w:t> </w:t>
      </w:r>
      <w:r>
        <w:rPr>
          <w:color w:val="231F20"/>
          <w:spacing w:val="-2"/>
          <w:sz w:val="15"/>
        </w:rPr>
        <w:t>before</w:t>
      </w:r>
      <w:r>
        <w:rPr>
          <w:color w:val="231F20"/>
          <w:spacing w:val="7"/>
          <w:sz w:val="15"/>
        </w:rPr>
        <w:t> </w:t>
      </w:r>
      <w:r>
        <w:rPr>
          <w:color w:val="231F20"/>
          <w:spacing w:val="-5"/>
          <w:sz w:val="15"/>
        </w:rPr>
        <w:t>AC.</w:t>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19"/>
        <w:rPr>
          <w:sz w:val="15"/>
        </w:rPr>
      </w:pPr>
    </w:p>
    <w:p>
      <w:pPr>
        <w:spacing w:before="0"/>
        <w:ind w:left="155" w:right="0" w:firstLine="0"/>
        <w:jc w:val="left"/>
        <w:rPr>
          <w:sz w:val="15"/>
        </w:rPr>
      </w:pPr>
      <w:r>
        <w:rPr>
          <w:rFonts w:ascii="Times New Roman"/>
          <w:color w:val="231F20"/>
          <w:sz w:val="15"/>
        </w:rPr>
        <w:t>Table</w:t>
      </w:r>
      <w:r>
        <w:rPr>
          <w:rFonts w:ascii="Times New Roman"/>
          <w:color w:val="231F20"/>
          <w:spacing w:val="5"/>
          <w:sz w:val="15"/>
        </w:rPr>
        <w:t> </w:t>
      </w:r>
      <w:r>
        <w:rPr>
          <w:rFonts w:ascii="Times New Roman"/>
          <w:color w:val="231F20"/>
          <w:sz w:val="15"/>
        </w:rPr>
        <w:t>2</w:t>
      </w:r>
      <w:r>
        <w:rPr>
          <w:rFonts w:ascii="Times New Roman"/>
          <w:color w:val="231F20"/>
          <w:spacing w:val="23"/>
          <w:sz w:val="15"/>
        </w:rPr>
        <w:t> </w:t>
      </w:r>
      <w:r>
        <w:rPr>
          <w:color w:val="231F20"/>
          <w:sz w:val="15"/>
        </w:rPr>
        <w:t>Incidence</w:t>
      </w:r>
      <w:r>
        <w:rPr>
          <w:color w:val="231F20"/>
          <w:spacing w:val="2"/>
          <w:sz w:val="15"/>
        </w:rPr>
        <w:t> </w:t>
      </w:r>
      <w:r>
        <w:rPr>
          <w:color w:val="231F20"/>
          <w:sz w:val="15"/>
        </w:rPr>
        <w:t>of</w:t>
      </w:r>
      <w:r>
        <w:rPr>
          <w:color w:val="231F20"/>
          <w:spacing w:val="3"/>
          <w:sz w:val="15"/>
        </w:rPr>
        <w:t> </w:t>
      </w:r>
      <w:r>
        <w:rPr>
          <w:color w:val="231F20"/>
          <w:sz w:val="15"/>
        </w:rPr>
        <w:t>akinetic</w:t>
      </w:r>
      <w:r>
        <w:rPr>
          <w:color w:val="231F20"/>
          <w:spacing w:val="3"/>
          <w:sz w:val="15"/>
        </w:rPr>
        <w:t> </w:t>
      </w:r>
      <w:r>
        <w:rPr>
          <w:color w:val="231F20"/>
          <w:sz w:val="15"/>
        </w:rPr>
        <w:t>crisis</w:t>
      </w:r>
      <w:r>
        <w:rPr>
          <w:color w:val="231F20"/>
          <w:spacing w:val="2"/>
          <w:sz w:val="15"/>
        </w:rPr>
        <w:t> </w:t>
      </w:r>
      <w:r>
        <w:rPr>
          <w:color w:val="231F20"/>
          <w:sz w:val="15"/>
        </w:rPr>
        <w:t>(AC)</w:t>
      </w:r>
      <w:r>
        <w:rPr>
          <w:color w:val="231F20"/>
          <w:spacing w:val="3"/>
          <w:sz w:val="15"/>
        </w:rPr>
        <w:t> </w:t>
      </w:r>
      <w:r>
        <w:rPr>
          <w:color w:val="231F20"/>
          <w:sz w:val="15"/>
        </w:rPr>
        <w:t>in</w:t>
      </w:r>
      <w:r>
        <w:rPr>
          <w:color w:val="231F20"/>
          <w:spacing w:val="1"/>
          <w:sz w:val="15"/>
        </w:rPr>
        <w:t> </w:t>
      </w:r>
      <w:r>
        <w:rPr>
          <w:color w:val="231F20"/>
          <w:sz w:val="15"/>
        </w:rPr>
        <w:t>the</w:t>
      </w:r>
      <w:r>
        <w:rPr>
          <w:color w:val="231F20"/>
          <w:spacing w:val="2"/>
          <w:sz w:val="15"/>
        </w:rPr>
        <w:t> </w:t>
      </w:r>
      <w:r>
        <w:rPr>
          <w:color w:val="231F20"/>
          <w:sz w:val="15"/>
        </w:rPr>
        <w:t>study</w:t>
      </w:r>
      <w:r>
        <w:rPr>
          <w:color w:val="231F20"/>
          <w:spacing w:val="3"/>
          <w:sz w:val="15"/>
        </w:rPr>
        <w:t> </w:t>
      </w:r>
      <w:r>
        <w:rPr>
          <w:color w:val="231F20"/>
          <w:spacing w:val="-2"/>
          <w:sz w:val="15"/>
        </w:rPr>
        <w:t>population</w:t>
      </w:r>
    </w:p>
    <w:p>
      <w:pPr>
        <w:pStyle w:val="BodyText"/>
        <w:spacing w:before="1"/>
        <w:rPr>
          <w:sz w:val="8"/>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752"/>
        <w:gridCol w:w="1101"/>
        <w:gridCol w:w="1720"/>
        <w:gridCol w:w="506"/>
        <w:gridCol w:w="1380"/>
        <w:gridCol w:w="1331"/>
        <w:gridCol w:w="1545"/>
        <w:gridCol w:w="1312"/>
        <w:gridCol w:w="741"/>
      </w:tblGrid>
      <w:tr>
        <w:trPr>
          <w:trHeight w:val="737" w:hRule="atLeast"/>
        </w:trPr>
        <w:tc>
          <w:tcPr>
            <w:tcW w:w="3194" w:type="dxa"/>
            <w:gridSpan w:val="2"/>
            <w:tcBorders>
              <w:top w:val="single" w:sz="6" w:space="0" w:color="231F20"/>
              <w:bottom w:val="single" w:sz="2" w:space="0" w:color="231F20"/>
            </w:tcBorders>
          </w:tcPr>
          <w:p>
            <w:pPr>
              <w:pStyle w:val="TableParagraph"/>
              <w:spacing w:before="109"/>
              <w:rPr>
                <w:sz w:val="15"/>
              </w:rPr>
            </w:pPr>
          </w:p>
          <w:p>
            <w:pPr>
              <w:pStyle w:val="TableParagraph"/>
              <w:ind w:left="2584"/>
              <w:rPr>
                <w:sz w:val="15"/>
              </w:rPr>
            </w:pPr>
            <w:r>
              <w:rPr>
                <w:color w:val="231F20"/>
                <w:spacing w:val="-2"/>
                <w:sz w:val="15"/>
              </w:rPr>
              <w:t>Sample</w:t>
            </w:r>
          </w:p>
          <w:p>
            <w:pPr>
              <w:pStyle w:val="TableParagraph"/>
              <w:tabs>
                <w:tab w:pos="2583" w:val="left" w:leader="none"/>
              </w:tabs>
              <w:spacing w:before="30"/>
              <w:ind w:left="14"/>
              <w:rPr>
                <w:i/>
                <w:sz w:val="15"/>
              </w:rPr>
            </w:pPr>
            <w:r>
              <w:rPr>
                <w:color w:val="231F20"/>
                <w:spacing w:val="-2"/>
                <w:sz w:val="15"/>
              </w:rPr>
              <w:t>Cohort</w:t>
            </w:r>
            <w:r>
              <w:rPr>
                <w:color w:val="231F20"/>
                <w:sz w:val="15"/>
              </w:rPr>
              <w:tab/>
            </w:r>
            <w:r>
              <w:rPr>
                <w:i/>
                <w:color w:val="231F20"/>
                <w:spacing w:val="-10"/>
                <w:sz w:val="15"/>
              </w:rPr>
              <w:t>n</w:t>
            </w:r>
          </w:p>
        </w:tc>
        <w:tc>
          <w:tcPr>
            <w:tcW w:w="1101" w:type="dxa"/>
            <w:tcBorders>
              <w:top w:val="single" w:sz="6" w:space="0" w:color="231F20"/>
              <w:bottom w:val="single" w:sz="2" w:space="0" w:color="231F20"/>
            </w:tcBorders>
          </w:tcPr>
          <w:p>
            <w:pPr>
              <w:pStyle w:val="TableParagraph"/>
              <w:spacing w:before="81"/>
              <w:ind w:left="141"/>
              <w:rPr>
                <w:sz w:val="15"/>
              </w:rPr>
            </w:pPr>
            <w:r>
              <w:rPr>
                <w:color w:val="231F20"/>
                <w:spacing w:val="-4"/>
                <w:sz w:val="15"/>
              </w:rPr>
              <w:t>Age,</w:t>
            </w:r>
          </w:p>
          <w:p>
            <w:pPr>
              <w:pStyle w:val="TableParagraph"/>
              <w:spacing w:line="280" w:lineRule="auto" w:before="25"/>
              <w:ind w:left="141"/>
              <w:rPr>
                <w:sz w:val="15"/>
              </w:rPr>
            </w:pPr>
            <w:r>
              <w:rPr>
                <w:color w:val="231F20"/>
                <w:w w:val="105"/>
                <w:sz w:val="15"/>
              </w:rPr>
              <w:t>mean</w:t>
            </w:r>
            <w:r>
              <w:rPr>
                <w:color w:val="231F20"/>
                <w:spacing w:val="-3"/>
                <w:w w:val="105"/>
                <w:sz w:val="15"/>
              </w:rPr>
              <w:t> </w:t>
            </w:r>
            <w:r>
              <w:rPr>
                <w:rFonts w:ascii="Arial" w:hAnsi="Arial"/>
                <w:color w:val="231F20"/>
                <w:w w:val="110"/>
                <w:sz w:val="15"/>
              </w:rPr>
              <w:t>±</w:t>
            </w:r>
            <w:r>
              <w:rPr>
                <w:rFonts w:ascii="Arial" w:hAnsi="Arial"/>
                <w:color w:val="231F20"/>
                <w:spacing w:val="-10"/>
                <w:w w:val="110"/>
                <w:sz w:val="15"/>
              </w:rPr>
              <w:t> </w:t>
            </w:r>
            <w:r>
              <w:rPr>
                <w:color w:val="231F20"/>
                <w:w w:val="105"/>
                <w:sz w:val="15"/>
              </w:rPr>
              <w:t>SD,</w:t>
            </w:r>
            <w:r>
              <w:rPr>
                <w:color w:val="231F20"/>
                <w:spacing w:val="40"/>
                <w:w w:val="105"/>
                <w:sz w:val="15"/>
              </w:rPr>
              <w:t> </w:t>
            </w:r>
            <w:r>
              <w:rPr>
                <w:color w:val="231F20"/>
                <w:spacing w:val="-2"/>
                <w:w w:val="105"/>
                <w:sz w:val="15"/>
              </w:rPr>
              <w:t>years</w:t>
            </w:r>
          </w:p>
        </w:tc>
        <w:tc>
          <w:tcPr>
            <w:tcW w:w="1720" w:type="dxa"/>
            <w:tcBorders>
              <w:top w:val="single" w:sz="6" w:space="0" w:color="231F20"/>
              <w:bottom w:val="single" w:sz="2" w:space="0" w:color="231F20"/>
            </w:tcBorders>
          </w:tcPr>
          <w:p>
            <w:pPr>
              <w:pStyle w:val="TableParagraph"/>
              <w:spacing w:before="109"/>
              <w:rPr>
                <w:sz w:val="15"/>
              </w:rPr>
            </w:pPr>
          </w:p>
          <w:p>
            <w:pPr>
              <w:pStyle w:val="TableParagraph"/>
              <w:spacing w:line="276" w:lineRule="auto"/>
              <w:ind w:left="140"/>
              <w:rPr>
                <w:sz w:val="15"/>
              </w:rPr>
            </w:pPr>
            <w:r>
              <w:rPr>
                <w:color w:val="231F20"/>
                <w:spacing w:val="-2"/>
                <w:sz w:val="15"/>
              </w:rPr>
              <w:t>Total follow-up, </w:t>
            </w:r>
            <w:r>
              <w:rPr>
                <w:color w:val="231F20"/>
                <w:spacing w:val="-2"/>
                <w:sz w:val="15"/>
              </w:rPr>
              <w:t>years</w:t>
            </w:r>
            <w:r>
              <w:rPr>
                <w:color w:val="231F20"/>
                <w:spacing w:val="40"/>
                <w:sz w:val="15"/>
              </w:rPr>
              <w:t> </w:t>
            </w:r>
            <w:r>
              <w:rPr>
                <w:color w:val="231F20"/>
                <w:sz w:val="15"/>
              </w:rPr>
              <w:t>mean </w:t>
            </w:r>
            <w:r>
              <w:rPr>
                <w:rFonts w:ascii="Arial" w:hAnsi="Arial"/>
                <w:color w:val="231F20"/>
                <w:w w:val="110"/>
                <w:sz w:val="15"/>
              </w:rPr>
              <w:t>± </w:t>
            </w:r>
            <w:r>
              <w:rPr>
                <w:color w:val="231F20"/>
                <w:sz w:val="15"/>
              </w:rPr>
              <w:t>SD</w:t>
            </w:r>
          </w:p>
        </w:tc>
        <w:tc>
          <w:tcPr>
            <w:tcW w:w="506" w:type="dxa"/>
            <w:tcBorders>
              <w:top w:val="single" w:sz="6" w:space="0" w:color="231F20"/>
              <w:bottom w:val="single" w:sz="2" w:space="0" w:color="231F20"/>
            </w:tcBorders>
          </w:tcPr>
          <w:p>
            <w:pPr>
              <w:pStyle w:val="TableParagraph"/>
              <w:spacing w:before="109"/>
              <w:rPr>
                <w:sz w:val="15"/>
              </w:rPr>
            </w:pPr>
          </w:p>
          <w:p>
            <w:pPr>
              <w:pStyle w:val="TableParagraph"/>
              <w:ind w:left="140"/>
              <w:rPr>
                <w:sz w:val="15"/>
              </w:rPr>
            </w:pPr>
            <w:r>
              <w:rPr>
                <w:color w:val="231F20"/>
                <w:spacing w:val="-5"/>
                <w:w w:val="110"/>
                <w:sz w:val="15"/>
              </w:rPr>
              <w:t>AC</w:t>
            </w:r>
          </w:p>
          <w:p>
            <w:pPr>
              <w:pStyle w:val="TableParagraph"/>
              <w:spacing w:before="30"/>
              <w:ind w:left="140"/>
              <w:rPr>
                <w:i/>
                <w:sz w:val="15"/>
              </w:rPr>
            </w:pPr>
            <w:r>
              <w:rPr>
                <w:i/>
                <w:color w:val="231F20"/>
                <w:spacing w:val="-10"/>
                <w:w w:val="95"/>
                <w:sz w:val="15"/>
              </w:rPr>
              <w:t>n</w:t>
            </w:r>
          </w:p>
        </w:tc>
        <w:tc>
          <w:tcPr>
            <w:tcW w:w="1380" w:type="dxa"/>
            <w:tcBorders>
              <w:top w:val="single" w:sz="6" w:space="0" w:color="231F20"/>
              <w:bottom w:val="single" w:sz="2" w:space="0" w:color="231F20"/>
            </w:tcBorders>
          </w:tcPr>
          <w:p>
            <w:pPr>
              <w:pStyle w:val="TableParagraph"/>
              <w:spacing w:line="278" w:lineRule="auto" w:before="81"/>
              <w:ind w:left="140" w:right="141"/>
              <w:jc w:val="both"/>
              <w:rPr>
                <w:sz w:val="15"/>
              </w:rPr>
            </w:pPr>
            <w:r>
              <w:rPr>
                <w:color w:val="231F20"/>
                <w:spacing w:val="-2"/>
                <w:sz w:val="15"/>
              </w:rPr>
              <w:t>Disease</w:t>
            </w:r>
            <w:r>
              <w:rPr>
                <w:color w:val="231F20"/>
                <w:spacing w:val="-8"/>
                <w:sz w:val="15"/>
              </w:rPr>
              <w:t> </w:t>
            </w:r>
            <w:r>
              <w:rPr>
                <w:color w:val="231F20"/>
                <w:spacing w:val="-2"/>
                <w:sz w:val="15"/>
              </w:rPr>
              <w:t>duration</w:t>
            </w:r>
            <w:r>
              <w:rPr>
                <w:color w:val="231F20"/>
                <w:spacing w:val="40"/>
                <w:sz w:val="15"/>
              </w:rPr>
              <w:t> </w:t>
            </w:r>
            <w:r>
              <w:rPr>
                <w:color w:val="231F20"/>
                <w:sz w:val="15"/>
              </w:rPr>
              <w:t>before</w:t>
            </w:r>
            <w:r>
              <w:rPr>
                <w:color w:val="231F20"/>
                <w:spacing w:val="-10"/>
                <w:sz w:val="15"/>
              </w:rPr>
              <w:t> </w:t>
            </w:r>
            <w:r>
              <w:rPr>
                <w:color w:val="231F20"/>
                <w:sz w:val="15"/>
              </w:rPr>
              <w:t>AC,</w:t>
            </w:r>
            <w:r>
              <w:rPr>
                <w:color w:val="231F20"/>
                <w:spacing w:val="-9"/>
                <w:sz w:val="15"/>
              </w:rPr>
              <w:t> </w:t>
            </w:r>
            <w:r>
              <w:rPr>
                <w:color w:val="231F20"/>
                <w:sz w:val="15"/>
              </w:rPr>
              <w:t>years</w:t>
            </w:r>
            <w:r>
              <w:rPr>
                <w:color w:val="231F20"/>
                <w:spacing w:val="40"/>
                <w:sz w:val="15"/>
              </w:rPr>
              <w:t> </w:t>
            </w:r>
            <w:r>
              <w:rPr>
                <w:color w:val="231F20"/>
                <w:sz w:val="15"/>
              </w:rPr>
              <w:t>mean </w:t>
            </w:r>
            <w:r>
              <w:rPr>
                <w:rFonts w:ascii="Arial" w:hAnsi="Arial"/>
                <w:color w:val="231F20"/>
                <w:w w:val="110"/>
                <w:sz w:val="15"/>
              </w:rPr>
              <w:t>± </w:t>
            </w:r>
            <w:r>
              <w:rPr>
                <w:color w:val="231F20"/>
                <w:sz w:val="15"/>
              </w:rPr>
              <w:t>SD</w:t>
            </w:r>
          </w:p>
        </w:tc>
        <w:tc>
          <w:tcPr>
            <w:tcW w:w="1331" w:type="dxa"/>
            <w:tcBorders>
              <w:top w:val="single" w:sz="6" w:space="0" w:color="231F20"/>
              <w:bottom w:val="single" w:sz="2" w:space="0" w:color="231F20"/>
            </w:tcBorders>
          </w:tcPr>
          <w:p>
            <w:pPr>
              <w:pStyle w:val="TableParagraph"/>
              <w:spacing w:line="276" w:lineRule="auto" w:before="81"/>
              <w:ind w:left="140"/>
              <w:rPr>
                <w:sz w:val="15"/>
              </w:rPr>
            </w:pPr>
            <w:r>
              <w:rPr>
                <w:color w:val="231F20"/>
                <w:spacing w:val="-2"/>
                <w:sz w:val="15"/>
              </w:rPr>
              <w:t>AC</w:t>
            </w:r>
            <w:r>
              <w:rPr>
                <w:color w:val="231F20"/>
                <w:spacing w:val="-5"/>
                <w:sz w:val="15"/>
              </w:rPr>
              <w:t> </w:t>
            </w:r>
            <w:r>
              <w:rPr>
                <w:color w:val="231F20"/>
                <w:spacing w:val="-2"/>
                <w:sz w:val="15"/>
              </w:rPr>
              <w:t>incidence</w:t>
            </w:r>
            <w:r>
              <w:rPr>
                <w:color w:val="231F20"/>
                <w:spacing w:val="40"/>
                <w:sz w:val="15"/>
              </w:rPr>
              <w:t> </w:t>
            </w:r>
            <w:r>
              <w:rPr>
                <w:color w:val="231F20"/>
                <w:sz w:val="15"/>
              </w:rPr>
              <w:t>(</w:t>
            </w:r>
            <w:r>
              <w:rPr>
                <w:rFonts w:ascii="Arial"/>
                <w:color w:val="231F20"/>
                <w:sz w:val="15"/>
              </w:rPr>
              <w:t>9</w:t>
            </w:r>
            <w:r>
              <w:rPr>
                <w:color w:val="231F20"/>
                <w:sz w:val="15"/>
              </w:rPr>
              <w:t>1000 PY)</w:t>
            </w:r>
          </w:p>
          <w:p>
            <w:pPr>
              <w:pStyle w:val="TableParagraph"/>
              <w:spacing w:before="3"/>
              <w:ind w:left="140"/>
              <w:rPr>
                <w:sz w:val="15"/>
              </w:rPr>
            </w:pPr>
            <w:r>
              <w:rPr>
                <w:color w:val="231F20"/>
                <w:sz w:val="15"/>
              </w:rPr>
              <w:t>IR</w:t>
            </w:r>
            <w:r>
              <w:rPr>
                <w:color w:val="231F20"/>
                <w:spacing w:val="18"/>
                <w:sz w:val="15"/>
              </w:rPr>
              <w:t> </w:t>
            </w:r>
            <w:r>
              <w:rPr>
                <w:color w:val="231F20"/>
                <w:sz w:val="15"/>
              </w:rPr>
              <w:t>(95%</w:t>
            </w:r>
            <w:r>
              <w:rPr>
                <w:color w:val="231F20"/>
                <w:spacing w:val="20"/>
                <w:sz w:val="15"/>
              </w:rPr>
              <w:t> </w:t>
            </w:r>
            <w:r>
              <w:rPr>
                <w:color w:val="231F20"/>
                <w:spacing w:val="-5"/>
                <w:sz w:val="15"/>
              </w:rPr>
              <w:t>CI)</w:t>
            </w:r>
          </w:p>
        </w:tc>
        <w:tc>
          <w:tcPr>
            <w:tcW w:w="1545" w:type="dxa"/>
            <w:tcBorders>
              <w:top w:val="single" w:sz="6" w:space="0" w:color="231F20"/>
              <w:bottom w:val="single" w:sz="2" w:space="0" w:color="231F20"/>
            </w:tcBorders>
          </w:tcPr>
          <w:p>
            <w:pPr>
              <w:pStyle w:val="TableParagraph"/>
              <w:spacing w:line="278" w:lineRule="auto" w:before="81"/>
              <w:ind w:left="144" w:right="309"/>
              <w:rPr>
                <w:sz w:val="15"/>
              </w:rPr>
            </w:pPr>
            <w:r>
              <w:rPr>
                <w:color w:val="231F20"/>
                <w:sz w:val="15"/>
              </w:rPr>
              <w:t>Recurrent AC</w:t>
            </w:r>
            <w:r>
              <w:rPr>
                <w:color w:val="231F20"/>
                <w:spacing w:val="40"/>
                <w:sz w:val="15"/>
              </w:rPr>
              <w:t> </w:t>
            </w:r>
            <w:r>
              <w:rPr>
                <w:color w:val="231F20"/>
                <w:sz w:val="15"/>
              </w:rPr>
              <w:t>no.</w:t>
            </w:r>
            <w:r>
              <w:rPr>
                <w:color w:val="231F20"/>
                <w:spacing w:val="12"/>
                <w:sz w:val="15"/>
              </w:rPr>
              <w:t> </w:t>
            </w:r>
            <w:r>
              <w:rPr>
                <w:color w:val="231F20"/>
                <w:sz w:val="15"/>
              </w:rPr>
              <w:t>of</w:t>
            </w:r>
            <w:r>
              <w:rPr>
                <w:color w:val="231F20"/>
                <w:spacing w:val="10"/>
                <w:sz w:val="15"/>
              </w:rPr>
              <w:t> </w:t>
            </w:r>
            <w:r>
              <w:rPr>
                <w:color w:val="231F20"/>
                <w:spacing w:val="-6"/>
                <w:sz w:val="15"/>
              </w:rPr>
              <w:t>patients</w:t>
            </w:r>
          </w:p>
          <w:p>
            <w:pPr>
              <w:pStyle w:val="TableParagraph"/>
              <w:spacing w:before="3"/>
              <w:ind w:left="144"/>
              <w:rPr>
                <w:sz w:val="15"/>
              </w:rPr>
            </w:pPr>
            <w:r>
              <w:rPr>
                <w:color w:val="231F20"/>
                <w:sz w:val="15"/>
              </w:rPr>
              <w:t>(no.</w:t>
            </w:r>
            <w:r>
              <w:rPr>
                <w:color w:val="231F20"/>
                <w:spacing w:val="7"/>
                <w:sz w:val="15"/>
              </w:rPr>
              <w:t> </w:t>
            </w:r>
            <w:r>
              <w:rPr>
                <w:color w:val="231F20"/>
                <w:sz w:val="15"/>
              </w:rPr>
              <w:t>of</w:t>
            </w:r>
            <w:r>
              <w:rPr>
                <w:color w:val="231F20"/>
                <w:spacing w:val="9"/>
                <w:sz w:val="15"/>
              </w:rPr>
              <w:t> </w:t>
            </w:r>
            <w:r>
              <w:rPr>
                <w:color w:val="231F20"/>
                <w:spacing w:val="-2"/>
                <w:sz w:val="15"/>
              </w:rPr>
              <w:t>recurrences)</w:t>
            </w:r>
          </w:p>
        </w:tc>
        <w:tc>
          <w:tcPr>
            <w:tcW w:w="1312" w:type="dxa"/>
            <w:tcBorders>
              <w:top w:val="single" w:sz="6" w:space="0" w:color="231F20"/>
              <w:bottom w:val="single" w:sz="2" w:space="0" w:color="231F20"/>
            </w:tcBorders>
          </w:tcPr>
          <w:p>
            <w:pPr>
              <w:pStyle w:val="TableParagraph"/>
              <w:spacing w:line="278" w:lineRule="auto" w:before="81"/>
              <w:ind w:left="143" w:right="136"/>
              <w:rPr>
                <w:sz w:val="15"/>
              </w:rPr>
            </w:pPr>
            <w:r>
              <w:rPr>
                <w:color w:val="231F20"/>
                <w:spacing w:val="-4"/>
                <w:sz w:val="15"/>
              </w:rPr>
              <w:t>Point </w:t>
            </w:r>
            <w:r>
              <w:rPr>
                <w:color w:val="231F20"/>
                <w:spacing w:val="-4"/>
                <w:sz w:val="15"/>
              </w:rPr>
              <w:t>increment</w:t>
            </w:r>
            <w:r>
              <w:rPr>
                <w:color w:val="231F20"/>
                <w:spacing w:val="40"/>
                <w:sz w:val="15"/>
              </w:rPr>
              <w:t> </w:t>
            </w:r>
            <w:r>
              <w:rPr>
                <w:color w:val="231F20"/>
                <w:spacing w:val="-2"/>
                <w:sz w:val="15"/>
              </w:rPr>
              <w:t>UPDRS</w:t>
            </w:r>
          </w:p>
          <w:p>
            <w:pPr>
              <w:pStyle w:val="TableParagraph"/>
              <w:spacing w:line="173" w:lineRule="exact"/>
              <w:ind w:left="143"/>
              <w:rPr>
                <w:sz w:val="15"/>
              </w:rPr>
            </w:pPr>
            <w:r>
              <w:rPr>
                <w:color w:val="231F20"/>
                <w:w w:val="110"/>
                <w:sz w:val="15"/>
              </w:rPr>
              <w:t>Mean</w:t>
            </w:r>
            <w:r>
              <w:rPr>
                <w:color w:val="231F20"/>
                <w:spacing w:val="2"/>
                <w:w w:val="110"/>
                <w:sz w:val="15"/>
              </w:rPr>
              <w:t> </w:t>
            </w:r>
            <w:r>
              <w:rPr>
                <w:rFonts w:ascii="Arial" w:hAnsi="Arial"/>
                <w:color w:val="231F20"/>
                <w:w w:val="110"/>
                <w:sz w:val="15"/>
              </w:rPr>
              <w:t>±</w:t>
            </w:r>
            <w:r>
              <w:rPr>
                <w:rFonts w:ascii="Arial" w:hAnsi="Arial"/>
                <w:color w:val="231F20"/>
                <w:spacing w:val="-1"/>
                <w:w w:val="110"/>
                <w:sz w:val="15"/>
              </w:rPr>
              <w:t> </w:t>
            </w:r>
            <w:r>
              <w:rPr>
                <w:color w:val="231F20"/>
                <w:spacing w:val="-5"/>
                <w:w w:val="110"/>
                <w:sz w:val="15"/>
              </w:rPr>
              <w:t>SD</w:t>
            </w:r>
          </w:p>
        </w:tc>
        <w:tc>
          <w:tcPr>
            <w:tcW w:w="741" w:type="dxa"/>
            <w:tcBorders>
              <w:top w:val="single" w:sz="6" w:space="0" w:color="231F20"/>
              <w:bottom w:val="single" w:sz="2" w:space="0" w:color="231F20"/>
            </w:tcBorders>
          </w:tcPr>
          <w:p>
            <w:pPr>
              <w:pStyle w:val="TableParagraph"/>
              <w:rPr>
                <w:sz w:val="15"/>
              </w:rPr>
            </w:pPr>
          </w:p>
          <w:p>
            <w:pPr>
              <w:pStyle w:val="TableParagraph"/>
              <w:spacing w:before="138"/>
              <w:rPr>
                <w:sz w:val="15"/>
              </w:rPr>
            </w:pPr>
          </w:p>
          <w:p>
            <w:pPr>
              <w:pStyle w:val="TableParagraph"/>
              <w:spacing w:before="1"/>
              <w:ind w:left="143"/>
              <w:rPr>
                <w:sz w:val="15"/>
              </w:rPr>
            </w:pPr>
            <w:r>
              <w:rPr>
                <w:color w:val="231F20"/>
                <w:spacing w:val="-4"/>
                <w:sz w:val="15"/>
              </w:rPr>
              <w:t>Outcome</w:t>
            </w:r>
          </w:p>
        </w:tc>
      </w:tr>
      <w:tr>
        <w:trPr>
          <w:trHeight w:val="480" w:hRule="atLeast"/>
        </w:trPr>
        <w:tc>
          <w:tcPr>
            <w:tcW w:w="2442" w:type="dxa"/>
            <w:tcBorders>
              <w:top w:val="single" w:sz="2" w:space="0" w:color="231F20"/>
            </w:tcBorders>
          </w:tcPr>
          <w:p>
            <w:pPr>
              <w:pStyle w:val="TableParagraph"/>
              <w:spacing w:before="82"/>
              <w:ind w:left="10"/>
              <w:rPr>
                <w:sz w:val="15"/>
              </w:rPr>
            </w:pPr>
            <w:r>
              <w:rPr>
                <w:color w:val="231F20"/>
                <w:sz w:val="15"/>
              </w:rPr>
              <w:t>Overall</w:t>
            </w:r>
            <w:r>
              <w:rPr>
                <w:color w:val="231F20"/>
                <w:spacing w:val="-1"/>
                <w:sz w:val="15"/>
              </w:rPr>
              <w:t> </w:t>
            </w:r>
            <w:r>
              <w:rPr>
                <w:color w:val="231F20"/>
                <w:sz w:val="15"/>
              </w:rPr>
              <w:t>sample</w:t>
            </w:r>
            <w:r>
              <w:rPr>
                <w:color w:val="231F20"/>
                <w:spacing w:val="-1"/>
                <w:sz w:val="15"/>
              </w:rPr>
              <w:t> </w:t>
            </w:r>
            <w:r>
              <w:rPr>
                <w:color w:val="231F20"/>
                <w:sz w:val="15"/>
              </w:rPr>
              <w:t>of</w:t>
            </w:r>
            <w:r>
              <w:rPr>
                <w:color w:val="231F20"/>
                <w:spacing w:val="-2"/>
                <w:sz w:val="15"/>
              </w:rPr>
              <w:t> </w:t>
            </w:r>
            <w:r>
              <w:rPr>
                <w:color w:val="231F20"/>
                <w:sz w:val="15"/>
              </w:rPr>
              <w:t>PD</w:t>
            </w:r>
            <w:r>
              <w:rPr>
                <w:color w:val="231F20"/>
                <w:spacing w:val="-1"/>
                <w:sz w:val="15"/>
              </w:rPr>
              <w:t> </w:t>
            </w:r>
            <w:r>
              <w:rPr>
                <w:color w:val="231F20"/>
                <w:sz w:val="15"/>
              </w:rPr>
              <w:t>subjects</w:t>
            </w:r>
            <w:r>
              <w:rPr>
                <w:color w:val="231F20"/>
                <w:spacing w:val="-1"/>
                <w:sz w:val="15"/>
              </w:rPr>
              <w:t> </w:t>
            </w:r>
            <w:r>
              <w:rPr>
                <w:color w:val="231F20"/>
                <w:spacing w:val="-4"/>
                <w:sz w:val="15"/>
              </w:rPr>
              <w:t>with</w:t>
            </w:r>
          </w:p>
          <w:p>
            <w:pPr>
              <w:pStyle w:val="TableParagraph"/>
              <w:spacing w:before="26"/>
              <w:ind w:left="99"/>
              <w:rPr>
                <w:sz w:val="15"/>
              </w:rPr>
            </w:pPr>
            <w:r>
              <w:rPr>
                <w:rFonts w:ascii="Arial" w:hAnsi="Arial"/>
                <w:color w:val="231F20"/>
                <w:sz w:val="15"/>
              </w:rPr>
              <w:t>≥</w:t>
            </w:r>
            <w:r>
              <w:rPr>
                <w:color w:val="231F20"/>
                <w:sz w:val="15"/>
              </w:rPr>
              <w:t>10</w:t>
            </w:r>
            <w:r>
              <w:rPr>
                <w:color w:val="231F20"/>
                <w:spacing w:val="3"/>
                <w:sz w:val="15"/>
              </w:rPr>
              <w:t> </w:t>
            </w:r>
            <w:r>
              <w:rPr>
                <w:color w:val="231F20"/>
                <w:sz w:val="15"/>
              </w:rPr>
              <w:t>years</w:t>
            </w:r>
            <w:r>
              <w:rPr>
                <w:color w:val="231F20"/>
                <w:spacing w:val="-1"/>
                <w:sz w:val="15"/>
              </w:rPr>
              <w:t> </w:t>
            </w:r>
            <w:r>
              <w:rPr>
                <w:color w:val="231F20"/>
                <w:sz w:val="15"/>
              </w:rPr>
              <w:t>of</w:t>
            </w:r>
            <w:r>
              <w:rPr>
                <w:color w:val="231F20"/>
                <w:spacing w:val="1"/>
                <w:sz w:val="15"/>
              </w:rPr>
              <w:t> </w:t>
            </w:r>
            <w:r>
              <w:rPr>
                <w:color w:val="231F20"/>
                <w:sz w:val="15"/>
              </w:rPr>
              <w:t>follow-</w:t>
            </w:r>
            <w:r>
              <w:rPr>
                <w:color w:val="231F20"/>
                <w:spacing w:val="-7"/>
                <w:sz w:val="15"/>
              </w:rPr>
              <w:t>up</w:t>
            </w:r>
          </w:p>
        </w:tc>
        <w:tc>
          <w:tcPr>
            <w:tcW w:w="752" w:type="dxa"/>
            <w:tcBorders>
              <w:top w:val="single" w:sz="2" w:space="0" w:color="231F20"/>
            </w:tcBorders>
          </w:tcPr>
          <w:p>
            <w:pPr>
              <w:pStyle w:val="TableParagraph"/>
              <w:spacing w:before="82"/>
              <w:ind w:right="383"/>
              <w:jc w:val="right"/>
              <w:rPr>
                <w:sz w:val="15"/>
              </w:rPr>
            </w:pPr>
            <w:r>
              <w:rPr>
                <w:color w:val="231F20"/>
                <w:spacing w:val="-5"/>
                <w:sz w:val="15"/>
              </w:rPr>
              <w:t>756</w:t>
            </w:r>
          </w:p>
        </w:tc>
        <w:tc>
          <w:tcPr>
            <w:tcW w:w="1101" w:type="dxa"/>
            <w:tcBorders>
              <w:top w:val="single" w:sz="2" w:space="0" w:color="231F20"/>
            </w:tcBorders>
          </w:tcPr>
          <w:p>
            <w:pPr>
              <w:pStyle w:val="TableParagraph"/>
              <w:spacing w:before="79"/>
              <w:ind w:left="141"/>
              <w:rPr>
                <w:sz w:val="15"/>
              </w:rPr>
            </w:pPr>
            <w:r>
              <w:rPr>
                <w:color w:val="231F20"/>
                <w:w w:val="105"/>
                <w:sz w:val="15"/>
              </w:rPr>
              <w:t>67.4</w:t>
            </w:r>
            <w:r>
              <w:rPr>
                <w:color w:val="231F20"/>
                <w:spacing w:val="7"/>
                <w:w w:val="110"/>
                <w:sz w:val="15"/>
              </w:rPr>
              <w:t> </w:t>
            </w:r>
            <w:r>
              <w:rPr>
                <w:rFonts w:ascii="Arial" w:hAnsi="Arial"/>
                <w:color w:val="231F20"/>
                <w:w w:val="110"/>
                <w:sz w:val="15"/>
              </w:rPr>
              <w:t>±</w:t>
            </w:r>
            <w:r>
              <w:rPr>
                <w:rFonts w:ascii="Arial" w:hAnsi="Arial"/>
                <w:color w:val="231F20"/>
                <w:spacing w:val="2"/>
                <w:w w:val="110"/>
                <w:sz w:val="15"/>
              </w:rPr>
              <w:t> </w:t>
            </w:r>
            <w:r>
              <w:rPr>
                <w:color w:val="231F20"/>
                <w:spacing w:val="-5"/>
                <w:w w:val="105"/>
                <w:sz w:val="15"/>
              </w:rPr>
              <w:t>6.3</w:t>
            </w:r>
          </w:p>
        </w:tc>
        <w:tc>
          <w:tcPr>
            <w:tcW w:w="1720" w:type="dxa"/>
            <w:tcBorders>
              <w:top w:val="single" w:sz="2" w:space="0" w:color="231F20"/>
            </w:tcBorders>
          </w:tcPr>
          <w:p>
            <w:pPr>
              <w:pStyle w:val="TableParagraph"/>
              <w:spacing w:before="79"/>
              <w:ind w:left="140"/>
              <w:rPr>
                <w:sz w:val="15"/>
              </w:rPr>
            </w:pPr>
            <w:r>
              <w:rPr>
                <w:color w:val="231F20"/>
                <w:w w:val="110"/>
                <w:sz w:val="15"/>
              </w:rPr>
              <w:t>14.3</w:t>
            </w:r>
            <w:r>
              <w:rPr>
                <w:color w:val="231F20"/>
                <w:spacing w:val="8"/>
                <w:w w:val="110"/>
                <w:sz w:val="15"/>
              </w:rPr>
              <w:t> </w:t>
            </w:r>
            <w:r>
              <w:rPr>
                <w:rFonts w:ascii="Arial" w:hAnsi="Arial"/>
                <w:color w:val="231F20"/>
                <w:w w:val="110"/>
                <w:sz w:val="15"/>
              </w:rPr>
              <w:t>±</w:t>
            </w:r>
            <w:r>
              <w:rPr>
                <w:rFonts w:ascii="Arial" w:hAnsi="Arial"/>
                <w:color w:val="231F20"/>
                <w:spacing w:val="3"/>
                <w:w w:val="110"/>
                <w:sz w:val="15"/>
              </w:rPr>
              <w:t> </w:t>
            </w:r>
            <w:r>
              <w:rPr>
                <w:color w:val="231F20"/>
                <w:spacing w:val="-5"/>
                <w:w w:val="110"/>
                <w:sz w:val="15"/>
              </w:rPr>
              <w:t>2.7</w:t>
            </w:r>
          </w:p>
        </w:tc>
        <w:tc>
          <w:tcPr>
            <w:tcW w:w="506" w:type="dxa"/>
            <w:tcBorders>
              <w:top w:val="single" w:sz="2" w:space="0" w:color="231F20"/>
            </w:tcBorders>
          </w:tcPr>
          <w:p>
            <w:pPr>
              <w:pStyle w:val="TableParagraph"/>
              <w:spacing w:before="82"/>
              <w:ind w:right="73"/>
              <w:jc w:val="center"/>
              <w:rPr>
                <w:sz w:val="15"/>
              </w:rPr>
            </w:pPr>
            <w:r>
              <w:rPr>
                <w:color w:val="231F20"/>
                <w:spacing w:val="-5"/>
                <w:w w:val="95"/>
                <w:sz w:val="15"/>
              </w:rPr>
              <w:t>30</w:t>
            </w:r>
          </w:p>
        </w:tc>
        <w:tc>
          <w:tcPr>
            <w:tcW w:w="1380" w:type="dxa"/>
            <w:tcBorders>
              <w:top w:val="single" w:sz="2" w:space="0" w:color="231F20"/>
            </w:tcBorders>
          </w:tcPr>
          <w:p>
            <w:pPr>
              <w:pStyle w:val="TableParagraph"/>
              <w:spacing w:before="79"/>
              <w:ind w:left="215"/>
              <w:rPr>
                <w:sz w:val="15"/>
              </w:rPr>
            </w:pPr>
            <w:r>
              <w:rPr>
                <w:color w:val="231F20"/>
                <w:w w:val="105"/>
                <w:sz w:val="15"/>
              </w:rPr>
              <w:t>9.7</w:t>
            </w:r>
            <w:r>
              <w:rPr>
                <w:color w:val="231F20"/>
                <w:spacing w:val="11"/>
                <w:w w:val="115"/>
                <w:sz w:val="15"/>
              </w:rPr>
              <w:t> </w:t>
            </w:r>
            <w:r>
              <w:rPr>
                <w:rFonts w:ascii="Arial" w:hAnsi="Arial"/>
                <w:color w:val="231F20"/>
                <w:w w:val="115"/>
                <w:sz w:val="15"/>
              </w:rPr>
              <w:t>±</w:t>
            </w:r>
            <w:r>
              <w:rPr>
                <w:rFonts w:ascii="Arial" w:hAnsi="Arial"/>
                <w:color w:val="231F20"/>
                <w:spacing w:val="6"/>
                <w:w w:val="115"/>
                <w:sz w:val="15"/>
              </w:rPr>
              <w:t> </w:t>
            </w:r>
            <w:r>
              <w:rPr>
                <w:color w:val="231F20"/>
                <w:spacing w:val="-5"/>
                <w:w w:val="105"/>
                <w:sz w:val="15"/>
              </w:rPr>
              <w:t>3.4</w:t>
            </w:r>
          </w:p>
        </w:tc>
        <w:tc>
          <w:tcPr>
            <w:tcW w:w="1331" w:type="dxa"/>
            <w:tcBorders>
              <w:top w:val="single" w:sz="2" w:space="0" w:color="231F20"/>
            </w:tcBorders>
          </w:tcPr>
          <w:p>
            <w:pPr>
              <w:pStyle w:val="TableParagraph"/>
              <w:spacing w:before="79"/>
              <w:ind w:left="289"/>
              <w:rPr>
                <w:sz w:val="15"/>
              </w:rPr>
            </w:pPr>
            <w:r>
              <w:rPr>
                <w:color w:val="231F20"/>
                <w:spacing w:val="-4"/>
                <w:sz w:val="15"/>
              </w:rPr>
              <w:t>2.8</w:t>
            </w:r>
            <w:r>
              <w:rPr>
                <w:color w:val="231F20"/>
                <w:spacing w:val="-1"/>
                <w:sz w:val="15"/>
              </w:rPr>
              <w:t> </w:t>
            </w:r>
            <w:r>
              <w:rPr>
                <w:color w:val="231F20"/>
                <w:spacing w:val="-2"/>
                <w:sz w:val="15"/>
              </w:rPr>
              <w:t>(1.9</w:t>
            </w:r>
            <w:r>
              <w:rPr>
                <w:rFonts w:ascii="Arial" w:hAnsi="Arial"/>
                <w:color w:val="231F20"/>
                <w:spacing w:val="-2"/>
                <w:sz w:val="15"/>
              </w:rPr>
              <w:t>–</w:t>
            </w:r>
            <w:r>
              <w:rPr>
                <w:color w:val="231F20"/>
                <w:spacing w:val="-2"/>
                <w:sz w:val="15"/>
              </w:rPr>
              <w:t>4.0)</w:t>
            </w:r>
          </w:p>
        </w:tc>
        <w:tc>
          <w:tcPr>
            <w:tcW w:w="1545" w:type="dxa"/>
            <w:tcBorders>
              <w:top w:val="single" w:sz="2" w:space="0" w:color="231F20"/>
            </w:tcBorders>
          </w:tcPr>
          <w:p>
            <w:pPr>
              <w:pStyle w:val="TableParagraph"/>
              <w:spacing w:before="82"/>
              <w:ind w:left="140"/>
              <w:rPr>
                <w:sz w:val="15"/>
              </w:rPr>
            </w:pPr>
            <w:r>
              <w:rPr>
                <w:color w:val="231F20"/>
                <w:spacing w:val="-10"/>
                <w:sz w:val="15"/>
              </w:rPr>
              <w:t>4</w:t>
            </w:r>
          </w:p>
        </w:tc>
        <w:tc>
          <w:tcPr>
            <w:tcW w:w="1312" w:type="dxa"/>
            <w:tcBorders>
              <w:top w:val="single" w:sz="2" w:space="0" w:color="231F20"/>
            </w:tcBorders>
          </w:tcPr>
          <w:p>
            <w:pPr>
              <w:pStyle w:val="TableParagraph"/>
              <w:spacing w:before="79"/>
              <w:ind w:left="138"/>
              <w:rPr>
                <w:sz w:val="15"/>
              </w:rPr>
            </w:pPr>
            <w:r>
              <w:rPr>
                <w:color w:val="231F20"/>
                <w:sz w:val="15"/>
              </w:rPr>
              <w:t>28.6</w:t>
            </w:r>
            <w:r>
              <w:rPr>
                <w:color w:val="231F20"/>
                <w:spacing w:val="8"/>
                <w:w w:val="110"/>
                <w:sz w:val="15"/>
              </w:rPr>
              <w:t> </w:t>
            </w:r>
            <w:r>
              <w:rPr>
                <w:rFonts w:ascii="Arial" w:hAnsi="Arial"/>
                <w:color w:val="231F20"/>
                <w:w w:val="110"/>
                <w:sz w:val="15"/>
              </w:rPr>
              <w:t>±</w:t>
            </w:r>
            <w:r>
              <w:rPr>
                <w:rFonts w:ascii="Arial" w:hAnsi="Arial"/>
                <w:color w:val="231F20"/>
                <w:spacing w:val="3"/>
                <w:w w:val="110"/>
                <w:sz w:val="15"/>
              </w:rPr>
              <w:t> </w:t>
            </w:r>
            <w:r>
              <w:rPr>
                <w:color w:val="231F20"/>
                <w:spacing w:val="-4"/>
                <w:sz w:val="15"/>
              </w:rPr>
              <w:t>14.3</w:t>
            </w:r>
          </w:p>
        </w:tc>
        <w:tc>
          <w:tcPr>
            <w:tcW w:w="741" w:type="dxa"/>
            <w:tcBorders>
              <w:top w:val="single" w:sz="2" w:space="0" w:color="231F20"/>
            </w:tcBorders>
          </w:tcPr>
          <w:p>
            <w:pPr>
              <w:pStyle w:val="TableParagraph"/>
              <w:spacing w:before="82"/>
              <w:ind w:left="138"/>
              <w:rPr>
                <w:sz w:val="15"/>
              </w:rPr>
            </w:pPr>
            <w:r>
              <w:rPr>
                <w:color w:val="231F20"/>
                <w:sz w:val="15"/>
              </w:rPr>
              <w:t>7</w:t>
            </w:r>
            <w:r>
              <w:rPr>
                <w:color w:val="231F20"/>
                <w:spacing w:val="12"/>
                <w:sz w:val="15"/>
              </w:rPr>
              <w:t> </w:t>
            </w:r>
            <w:r>
              <w:rPr>
                <w:color w:val="231F20"/>
                <w:spacing w:val="-2"/>
                <w:sz w:val="15"/>
              </w:rPr>
              <w:t>fatal</w:t>
            </w:r>
          </w:p>
        </w:tc>
      </w:tr>
      <w:tr>
        <w:trPr>
          <w:trHeight w:val="191" w:hRule="atLeast"/>
        </w:trPr>
        <w:tc>
          <w:tcPr>
            <w:tcW w:w="2442" w:type="dxa"/>
          </w:tcPr>
          <w:p>
            <w:pPr>
              <w:pStyle w:val="TableParagraph"/>
              <w:spacing w:line="170" w:lineRule="exact" w:before="1"/>
              <w:ind w:left="10"/>
              <w:rPr>
                <w:sz w:val="15"/>
              </w:rPr>
            </w:pPr>
            <w:r>
              <w:rPr>
                <w:color w:val="231F20"/>
                <w:sz w:val="15"/>
              </w:rPr>
              <w:t>Type</w:t>
            </w:r>
            <w:r>
              <w:rPr>
                <w:color w:val="231F20"/>
                <w:spacing w:val="13"/>
                <w:sz w:val="15"/>
              </w:rPr>
              <w:t> </w:t>
            </w:r>
            <w:r>
              <w:rPr>
                <w:color w:val="231F20"/>
                <w:sz w:val="15"/>
              </w:rPr>
              <w:t>of</w:t>
            </w:r>
            <w:r>
              <w:rPr>
                <w:color w:val="231F20"/>
                <w:spacing w:val="14"/>
                <w:sz w:val="15"/>
              </w:rPr>
              <w:t> </w:t>
            </w:r>
            <w:r>
              <w:rPr>
                <w:color w:val="231F20"/>
                <w:spacing w:val="-5"/>
                <w:sz w:val="15"/>
              </w:rPr>
              <w:t>PD</w:t>
            </w:r>
          </w:p>
        </w:tc>
        <w:tc>
          <w:tcPr>
            <w:tcW w:w="752" w:type="dxa"/>
          </w:tcPr>
          <w:p>
            <w:pPr>
              <w:pStyle w:val="TableParagraph"/>
              <w:rPr>
                <w:rFonts w:ascii="Times New Roman"/>
                <w:sz w:val="12"/>
              </w:rPr>
            </w:pPr>
          </w:p>
        </w:tc>
        <w:tc>
          <w:tcPr>
            <w:tcW w:w="1101" w:type="dxa"/>
          </w:tcPr>
          <w:p>
            <w:pPr>
              <w:pStyle w:val="TableParagraph"/>
              <w:rPr>
                <w:rFonts w:ascii="Times New Roman"/>
                <w:sz w:val="12"/>
              </w:rPr>
            </w:pPr>
          </w:p>
        </w:tc>
        <w:tc>
          <w:tcPr>
            <w:tcW w:w="1720" w:type="dxa"/>
          </w:tcPr>
          <w:p>
            <w:pPr>
              <w:pStyle w:val="TableParagraph"/>
              <w:rPr>
                <w:rFonts w:ascii="Times New Roman"/>
                <w:sz w:val="12"/>
              </w:rPr>
            </w:pPr>
          </w:p>
        </w:tc>
        <w:tc>
          <w:tcPr>
            <w:tcW w:w="506" w:type="dxa"/>
          </w:tcPr>
          <w:p>
            <w:pPr>
              <w:pStyle w:val="TableParagraph"/>
              <w:rPr>
                <w:rFonts w:ascii="Times New Roman"/>
                <w:sz w:val="12"/>
              </w:rPr>
            </w:pPr>
          </w:p>
        </w:tc>
        <w:tc>
          <w:tcPr>
            <w:tcW w:w="1380" w:type="dxa"/>
          </w:tcPr>
          <w:p>
            <w:pPr>
              <w:pStyle w:val="TableParagraph"/>
              <w:rPr>
                <w:rFonts w:ascii="Times New Roman"/>
                <w:sz w:val="12"/>
              </w:rPr>
            </w:pPr>
          </w:p>
        </w:tc>
        <w:tc>
          <w:tcPr>
            <w:tcW w:w="1331" w:type="dxa"/>
          </w:tcPr>
          <w:p>
            <w:pPr>
              <w:pStyle w:val="TableParagraph"/>
              <w:rPr>
                <w:rFonts w:ascii="Times New Roman"/>
                <w:sz w:val="12"/>
              </w:rPr>
            </w:pPr>
          </w:p>
        </w:tc>
        <w:tc>
          <w:tcPr>
            <w:tcW w:w="1545" w:type="dxa"/>
          </w:tcPr>
          <w:p>
            <w:pPr>
              <w:pStyle w:val="TableParagraph"/>
              <w:rPr>
                <w:rFonts w:ascii="Times New Roman"/>
                <w:sz w:val="12"/>
              </w:rPr>
            </w:pPr>
          </w:p>
        </w:tc>
        <w:tc>
          <w:tcPr>
            <w:tcW w:w="1312" w:type="dxa"/>
          </w:tcPr>
          <w:p>
            <w:pPr>
              <w:pStyle w:val="TableParagraph"/>
              <w:rPr>
                <w:rFonts w:ascii="Times New Roman"/>
                <w:sz w:val="12"/>
              </w:rPr>
            </w:pPr>
          </w:p>
        </w:tc>
        <w:tc>
          <w:tcPr>
            <w:tcW w:w="741" w:type="dxa"/>
          </w:tcPr>
          <w:p>
            <w:pPr>
              <w:pStyle w:val="TableParagraph"/>
              <w:rPr>
                <w:rFonts w:ascii="Times New Roman"/>
                <w:sz w:val="12"/>
              </w:rPr>
            </w:pPr>
          </w:p>
        </w:tc>
      </w:tr>
      <w:tr>
        <w:trPr>
          <w:trHeight w:val="198" w:hRule="atLeast"/>
        </w:trPr>
        <w:tc>
          <w:tcPr>
            <w:tcW w:w="2442" w:type="dxa"/>
          </w:tcPr>
          <w:p>
            <w:pPr>
              <w:pStyle w:val="TableParagraph"/>
              <w:spacing w:before="8"/>
              <w:rPr>
                <w:sz w:val="15"/>
              </w:rPr>
            </w:pPr>
            <w:r>
              <w:rPr>
                <w:color w:val="231F20"/>
                <w:spacing w:val="-2"/>
                <w:sz w:val="15"/>
              </w:rPr>
              <w:t>Non-familial</w:t>
            </w:r>
            <w:r>
              <w:rPr>
                <w:color w:val="231F20"/>
                <w:spacing w:val="5"/>
                <w:sz w:val="15"/>
              </w:rPr>
              <w:t> </w:t>
            </w:r>
            <w:r>
              <w:rPr>
                <w:color w:val="231F20"/>
                <w:spacing w:val="-5"/>
                <w:sz w:val="15"/>
              </w:rPr>
              <w:t>PD</w:t>
            </w:r>
          </w:p>
        </w:tc>
        <w:tc>
          <w:tcPr>
            <w:tcW w:w="752" w:type="dxa"/>
          </w:tcPr>
          <w:p>
            <w:pPr>
              <w:pStyle w:val="TableParagraph"/>
              <w:spacing w:before="8"/>
              <w:ind w:right="383"/>
              <w:jc w:val="right"/>
              <w:rPr>
                <w:sz w:val="15"/>
              </w:rPr>
            </w:pPr>
            <w:r>
              <w:rPr>
                <w:color w:val="231F20"/>
                <w:spacing w:val="-5"/>
                <w:sz w:val="15"/>
              </w:rPr>
              <w:t>614</w:t>
            </w:r>
          </w:p>
        </w:tc>
        <w:tc>
          <w:tcPr>
            <w:tcW w:w="1101" w:type="dxa"/>
          </w:tcPr>
          <w:p>
            <w:pPr>
              <w:pStyle w:val="TableParagraph"/>
              <w:spacing w:before="5"/>
              <w:ind w:left="141"/>
              <w:rPr>
                <w:sz w:val="15"/>
              </w:rPr>
            </w:pPr>
            <w:r>
              <w:rPr>
                <w:color w:val="231F20"/>
                <w:sz w:val="15"/>
              </w:rPr>
              <w:t>68.0</w:t>
            </w:r>
            <w:r>
              <w:rPr>
                <w:color w:val="231F20"/>
                <w:spacing w:val="4"/>
                <w:w w:val="110"/>
                <w:sz w:val="15"/>
              </w:rPr>
              <w:t> </w:t>
            </w:r>
            <w:r>
              <w:rPr>
                <w:rFonts w:ascii="Arial" w:hAnsi="Arial"/>
                <w:color w:val="231F20"/>
                <w:w w:val="110"/>
                <w:sz w:val="15"/>
              </w:rPr>
              <w:t>± </w:t>
            </w:r>
            <w:r>
              <w:rPr>
                <w:color w:val="231F20"/>
                <w:spacing w:val="-5"/>
                <w:sz w:val="15"/>
              </w:rPr>
              <w:t>7.2</w:t>
            </w:r>
          </w:p>
        </w:tc>
        <w:tc>
          <w:tcPr>
            <w:tcW w:w="1720" w:type="dxa"/>
          </w:tcPr>
          <w:p>
            <w:pPr>
              <w:pStyle w:val="TableParagraph"/>
              <w:spacing w:before="5"/>
              <w:ind w:left="140"/>
              <w:rPr>
                <w:sz w:val="15"/>
              </w:rPr>
            </w:pPr>
            <w:r>
              <w:rPr>
                <w:color w:val="231F20"/>
                <w:w w:val="105"/>
                <w:sz w:val="15"/>
              </w:rPr>
              <w:t>14.4</w:t>
            </w:r>
            <w:r>
              <w:rPr>
                <w:color w:val="231F20"/>
                <w:spacing w:val="13"/>
                <w:w w:val="110"/>
                <w:sz w:val="15"/>
              </w:rPr>
              <w:t> </w:t>
            </w:r>
            <w:r>
              <w:rPr>
                <w:rFonts w:ascii="Arial" w:hAnsi="Arial"/>
                <w:color w:val="231F20"/>
                <w:w w:val="110"/>
                <w:sz w:val="15"/>
              </w:rPr>
              <w:t>±</w:t>
            </w:r>
            <w:r>
              <w:rPr>
                <w:rFonts w:ascii="Arial" w:hAnsi="Arial"/>
                <w:color w:val="231F20"/>
                <w:spacing w:val="9"/>
                <w:w w:val="110"/>
                <w:sz w:val="15"/>
              </w:rPr>
              <w:t> </w:t>
            </w:r>
            <w:r>
              <w:rPr>
                <w:color w:val="231F20"/>
                <w:spacing w:val="-5"/>
                <w:w w:val="105"/>
                <w:sz w:val="15"/>
              </w:rPr>
              <w:t>2.8</w:t>
            </w:r>
          </w:p>
        </w:tc>
        <w:tc>
          <w:tcPr>
            <w:tcW w:w="506" w:type="dxa"/>
          </w:tcPr>
          <w:p>
            <w:pPr>
              <w:pStyle w:val="TableParagraph"/>
              <w:spacing w:before="8"/>
              <w:ind w:right="73"/>
              <w:jc w:val="center"/>
              <w:rPr>
                <w:sz w:val="15"/>
              </w:rPr>
            </w:pPr>
            <w:r>
              <w:rPr>
                <w:color w:val="231F20"/>
                <w:spacing w:val="-5"/>
                <w:sz w:val="15"/>
              </w:rPr>
              <w:t>24</w:t>
            </w:r>
          </w:p>
        </w:tc>
        <w:tc>
          <w:tcPr>
            <w:tcW w:w="1380" w:type="dxa"/>
          </w:tcPr>
          <w:p>
            <w:pPr>
              <w:pStyle w:val="TableParagraph"/>
              <w:spacing w:before="5"/>
              <w:ind w:left="215"/>
              <w:rPr>
                <w:sz w:val="15"/>
              </w:rPr>
            </w:pPr>
            <w:r>
              <w:rPr>
                <w:color w:val="231F20"/>
                <w:sz w:val="15"/>
              </w:rPr>
              <w:t>9.6</w:t>
            </w:r>
            <w:r>
              <w:rPr>
                <w:color w:val="231F20"/>
                <w:spacing w:val="11"/>
                <w:w w:val="115"/>
                <w:sz w:val="15"/>
              </w:rPr>
              <w:t> </w:t>
            </w:r>
            <w:r>
              <w:rPr>
                <w:rFonts w:ascii="Arial" w:hAnsi="Arial"/>
                <w:color w:val="231F20"/>
                <w:w w:val="115"/>
                <w:sz w:val="15"/>
              </w:rPr>
              <w:t>±</w:t>
            </w:r>
            <w:r>
              <w:rPr>
                <w:rFonts w:ascii="Arial" w:hAnsi="Arial"/>
                <w:color w:val="231F20"/>
                <w:spacing w:val="7"/>
                <w:w w:val="115"/>
                <w:sz w:val="15"/>
              </w:rPr>
              <w:t> </w:t>
            </w:r>
            <w:r>
              <w:rPr>
                <w:color w:val="231F20"/>
                <w:spacing w:val="-5"/>
                <w:sz w:val="15"/>
              </w:rPr>
              <w:t>3.1</w:t>
            </w:r>
          </w:p>
        </w:tc>
        <w:tc>
          <w:tcPr>
            <w:tcW w:w="1331" w:type="dxa"/>
          </w:tcPr>
          <w:p>
            <w:pPr>
              <w:pStyle w:val="TableParagraph"/>
              <w:spacing w:before="5"/>
              <w:ind w:left="289"/>
              <w:rPr>
                <w:sz w:val="15"/>
              </w:rPr>
            </w:pPr>
            <w:r>
              <w:rPr>
                <w:color w:val="231F20"/>
                <w:sz w:val="15"/>
              </w:rPr>
              <w:t>2.7</w:t>
            </w:r>
            <w:r>
              <w:rPr>
                <w:color w:val="231F20"/>
                <w:spacing w:val="3"/>
                <w:sz w:val="15"/>
              </w:rPr>
              <w:t> </w:t>
            </w:r>
            <w:r>
              <w:rPr>
                <w:color w:val="231F20"/>
                <w:spacing w:val="-2"/>
                <w:sz w:val="15"/>
              </w:rPr>
              <w:t>(1.7</w:t>
            </w:r>
            <w:r>
              <w:rPr>
                <w:rFonts w:ascii="Arial" w:hAnsi="Arial"/>
                <w:color w:val="231F20"/>
                <w:spacing w:val="-2"/>
                <w:sz w:val="15"/>
              </w:rPr>
              <w:t>–</w:t>
            </w:r>
            <w:r>
              <w:rPr>
                <w:color w:val="231F20"/>
                <w:spacing w:val="-2"/>
                <w:sz w:val="15"/>
              </w:rPr>
              <w:t>4.1)</w:t>
            </w:r>
          </w:p>
        </w:tc>
        <w:tc>
          <w:tcPr>
            <w:tcW w:w="1545" w:type="dxa"/>
          </w:tcPr>
          <w:p>
            <w:pPr>
              <w:pStyle w:val="TableParagraph"/>
              <w:spacing w:before="8"/>
              <w:ind w:left="140"/>
              <w:rPr>
                <w:sz w:val="15"/>
              </w:rPr>
            </w:pPr>
            <w:r>
              <w:rPr>
                <w:color w:val="231F20"/>
                <w:spacing w:val="-10"/>
                <w:w w:val="90"/>
                <w:sz w:val="15"/>
              </w:rPr>
              <w:t>0</w:t>
            </w:r>
          </w:p>
        </w:tc>
        <w:tc>
          <w:tcPr>
            <w:tcW w:w="1312" w:type="dxa"/>
          </w:tcPr>
          <w:p>
            <w:pPr>
              <w:pStyle w:val="TableParagraph"/>
              <w:spacing w:before="5"/>
              <w:ind w:left="138"/>
              <w:rPr>
                <w:sz w:val="15"/>
              </w:rPr>
            </w:pPr>
            <w:r>
              <w:rPr>
                <w:color w:val="231F20"/>
                <w:w w:val="105"/>
                <w:sz w:val="15"/>
              </w:rPr>
              <w:t>27.2</w:t>
            </w:r>
            <w:r>
              <w:rPr>
                <w:color w:val="231F20"/>
                <w:spacing w:val="9"/>
                <w:w w:val="110"/>
                <w:sz w:val="15"/>
              </w:rPr>
              <w:t> </w:t>
            </w:r>
            <w:r>
              <w:rPr>
                <w:rFonts w:ascii="Arial" w:hAnsi="Arial"/>
                <w:color w:val="231F20"/>
                <w:w w:val="110"/>
                <w:sz w:val="15"/>
              </w:rPr>
              <w:t>±</w:t>
            </w:r>
            <w:r>
              <w:rPr>
                <w:rFonts w:ascii="Arial" w:hAnsi="Arial"/>
                <w:color w:val="231F20"/>
                <w:spacing w:val="4"/>
                <w:w w:val="110"/>
                <w:sz w:val="15"/>
              </w:rPr>
              <w:t> </w:t>
            </w:r>
            <w:r>
              <w:rPr>
                <w:color w:val="231F20"/>
                <w:spacing w:val="-4"/>
                <w:w w:val="105"/>
                <w:sz w:val="15"/>
              </w:rPr>
              <w:t>15.3</w:t>
            </w:r>
          </w:p>
        </w:tc>
        <w:tc>
          <w:tcPr>
            <w:tcW w:w="741" w:type="dxa"/>
          </w:tcPr>
          <w:p>
            <w:pPr>
              <w:pStyle w:val="TableParagraph"/>
              <w:spacing w:before="8"/>
              <w:ind w:left="138"/>
              <w:rPr>
                <w:sz w:val="15"/>
              </w:rPr>
            </w:pPr>
            <w:r>
              <w:rPr>
                <w:color w:val="231F20"/>
                <w:sz w:val="15"/>
              </w:rPr>
              <w:t>3</w:t>
            </w:r>
            <w:r>
              <w:rPr>
                <w:color w:val="231F20"/>
                <w:spacing w:val="4"/>
                <w:sz w:val="15"/>
              </w:rPr>
              <w:t> </w:t>
            </w:r>
            <w:r>
              <w:rPr>
                <w:color w:val="231F20"/>
                <w:spacing w:val="-2"/>
                <w:sz w:val="15"/>
              </w:rPr>
              <w:t>fatal</w:t>
            </w:r>
          </w:p>
        </w:tc>
      </w:tr>
      <w:tr>
        <w:trPr>
          <w:trHeight w:val="204" w:hRule="atLeast"/>
        </w:trPr>
        <w:tc>
          <w:tcPr>
            <w:tcW w:w="2442" w:type="dxa"/>
          </w:tcPr>
          <w:p>
            <w:pPr>
              <w:pStyle w:val="TableParagraph"/>
              <w:spacing w:before="9"/>
              <w:rPr>
                <w:sz w:val="15"/>
              </w:rPr>
            </w:pPr>
            <w:r>
              <w:rPr>
                <w:color w:val="231F20"/>
                <w:sz w:val="15"/>
              </w:rPr>
              <w:t>Familial</w:t>
            </w:r>
            <w:r>
              <w:rPr>
                <w:color w:val="231F20"/>
                <w:spacing w:val="-2"/>
                <w:sz w:val="15"/>
              </w:rPr>
              <w:t> </w:t>
            </w:r>
            <w:r>
              <w:rPr>
                <w:color w:val="231F20"/>
                <w:spacing w:val="-5"/>
                <w:sz w:val="15"/>
              </w:rPr>
              <w:t>PD</w:t>
            </w:r>
          </w:p>
        </w:tc>
        <w:tc>
          <w:tcPr>
            <w:tcW w:w="752" w:type="dxa"/>
          </w:tcPr>
          <w:p>
            <w:pPr>
              <w:pStyle w:val="TableParagraph"/>
              <w:spacing w:before="9"/>
              <w:ind w:right="383"/>
              <w:jc w:val="right"/>
              <w:rPr>
                <w:sz w:val="15"/>
              </w:rPr>
            </w:pPr>
            <w:r>
              <w:rPr>
                <w:color w:val="231F20"/>
                <w:spacing w:val="-5"/>
                <w:sz w:val="15"/>
              </w:rPr>
              <w:t>142</w:t>
            </w:r>
          </w:p>
        </w:tc>
        <w:tc>
          <w:tcPr>
            <w:tcW w:w="1101" w:type="dxa"/>
          </w:tcPr>
          <w:p>
            <w:pPr>
              <w:pStyle w:val="TableParagraph"/>
              <w:spacing w:before="6"/>
              <w:ind w:left="141"/>
              <w:rPr>
                <w:sz w:val="15"/>
              </w:rPr>
            </w:pPr>
            <w:r>
              <w:rPr>
                <w:color w:val="231F20"/>
                <w:w w:val="105"/>
                <w:sz w:val="15"/>
              </w:rPr>
              <w:t>65.3</w:t>
            </w:r>
            <w:r>
              <w:rPr>
                <w:color w:val="231F20"/>
                <w:spacing w:val="7"/>
                <w:w w:val="110"/>
                <w:sz w:val="15"/>
              </w:rPr>
              <w:t> </w:t>
            </w:r>
            <w:r>
              <w:rPr>
                <w:rFonts w:ascii="Arial" w:hAnsi="Arial"/>
                <w:color w:val="231F20"/>
                <w:w w:val="110"/>
                <w:sz w:val="15"/>
              </w:rPr>
              <w:t>±</w:t>
            </w:r>
            <w:r>
              <w:rPr>
                <w:rFonts w:ascii="Arial" w:hAnsi="Arial"/>
                <w:color w:val="231F20"/>
                <w:spacing w:val="2"/>
                <w:w w:val="110"/>
                <w:sz w:val="15"/>
              </w:rPr>
              <w:t> </w:t>
            </w:r>
            <w:r>
              <w:rPr>
                <w:color w:val="231F20"/>
                <w:spacing w:val="-5"/>
                <w:w w:val="105"/>
                <w:sz w:val="15"/>
              </w:rPr>
              <w:t>3.5</w:t>
            </w:r>
          </w:p>
        </w:tc>
        <w:tc>
          <w:tcPr>
            <w:tcW w:w="1720" w:type="dxa"/>
          </w:tcPr>
          <w:p>
            <w:pPr>
              <w:pStyle w:val="TableParagraph"/>
              <w:spacing w:before="6"/>
              <w:ind w:left="140"/>
              <w:rPr>
                <w:sz w:val="15"/>
              </w:rPr>
            </w:pPr>
            <w:r>
              <w:rPr>
                <w:color w:val="231F20"/>
                <w:w w:val="110"/>
                <w:sz w:val="15"/>
              </w:rPr>
              <w:t>14.2</w:t>
            </w:r>
            <w:r>
              <w:rPr>
                <w:color w:val="231F20"/>
                <w:spacing w:val="7"/>
                <w:w w:val="110"/>
                <w:sz w:val="15"/>
              </w:rPr>
              <w:t> </w:t>
            </w:r>
            <w:r>
              <w:rPr>
                <w:rFonts w:ascii="Arial" w:hAnsi="Arial"/>
                <w:color w:val="231F20"/>
                <w:w w:val="110"/>
                <w:sz w:val="15"/>
              </w:rPr>
              <w:t>±</w:t>
            </w:r>
            <w:r>
              <w:rPr>
                <w:rFonts w:ascii="Arial" w:hAnsi="Arial"/>
                <w:color w:val="231F20"/>
                <w:spacing w:val="1"/>
                <w:w w:val="110"/>
                <w:sz w:val="15"/>
              </w:rPr>
              <w:t> </w:t>
            </w:r>
            <w:r>
              <w:rPr>
                <w:color w:val="231F20"/>
                <w:spacing w:val="-5"/>
                <w:w w:val="110"/>
                <w:sz w:val="15"/>
              </w:rPr>
              <w:t>2.7</w:t>
            </w:r>
          </w:p>
        </w:tc>
        <w:tc>
          <w:tcPr>
            <w:tcW w:w="506" w:type="dxa"/>
          </w:tcPr>
          <w:p>
            <w:pPr>
              <w:pStyle w:val="TableParagraph"/>
              <w:spacing w:before="9"/>
              <w:ind w:left="73" w:right="73"/>
              <w:jc w:val="center"/>
              <w:rPr>
                <w:sz w:val="15"/>
              </w:rPr>
            </w:pPr>
            <w:r>
              <w:rPr>
                <w:color w:val="231F20"/>
                <w:spacing w:val="-10"/>
                <w:sz w:val="15"/>
              </w:rPr>
              <w:t>6</w:t>
            </w:r>
          </w:p>
        </w:tc>
        <w:tc>
          <w:tcPr>
            <w:tcW w:w="1380" w:type="dxa"/>
          </w:tcPr>
          <w:p>
            <w:pPr>
              <w:pStyle w:val="TableParagraph"/>
              <w:spacing w:before="6"/>
              <w:ind w:left="140"/>
              <w:rPr>
                <w:sz w:val="15"/>
              </w:rPr>
            </w:pPr>
            <w:r>
              <w:rPr>
                <w:color w:val="231F20"/>
                <w:w w:val="115"/>
                <w:sz w:val="15"/>
              </w:rPr>
              <w:t>10.1</w:t>
            </w:r>
            <w:r>
              <w:rPr>
                <w:color w:val="231F20"/>
                <w:spacing w:val="4"/>
                <w:w w:val="115"/>
                <w:sz w:val="15"/>
              </w:rPr>
              <w:t> </w:t>
            </w:r>
            <w:r>
              <w:rPr>
                <w:rFonts w:ascii="Arial" w:hAnsi="Arial"/>
                <w:color w:val="231F20"/>
                <w:w w:val="115"/>
                <w:sz w:val="15"/>
              </w:rPr>
              <w:t>±</w:t>
            </w:r>
            <w:r>
              <w:rPr>
                <w:rFonts w:ascii="Arial" w:hAnsi="Arial"/>
                <w:color w:val="231F20"/>
                <w:spacing w:val="-2"/>
                <w:w w:val="115"/>
                <w:sz w:val="15"/>
              </w:rPr>
              <w:t> </w:t>
            </w:r>
            <w:r>
              <w:rPr>
                <w:color w:val="231F20"/>
                <w:spacing w:val="-5"/>
                <w:w w:val="115"/>
                <w:sz w:val="15"/>
              </w:rPr>
              <w:t>2.1</w:t>
            </w:r>
          </w:p>
        </w:tc>
        <w:tc>
          <w:tcPr>
            <w:tcW w:w="1331" w:type="dxa"/>
          </w:tcPr>
          <w:p>
            <w:pPr>
              <w:pStyle w:val="TableParagraph"/>
              <w:spacing w:before="6"/>
              <w:ind w:left="290"/>
              <w:rPr>
                <w:sz w:val="15"/>
              </w:rPr>
            </w:pPr>
            <w:r>
              <w:rPr>
                <w:color w:val="231F20"/>
                <w:spacing w:val="-4"/>
                <w:sz w:val="15"/>
              </w:rPr>
              <w:t>3.0</w:t>
            </w:r>
            <w:r>
              <w:rPr>
                <w:color w:val="231F20"/>
                <w:spacing w:val="-1"/>
                <w:sz w:val="15"/>
              </w:rPr>
              <w:t> </w:t>
            </w:r>
            <w:r>
              <w:rPr>
                <w:color w:val="231F20"/>
                <w:spacing w:val="-2"/>
                <w:sz w:val="15"/>
              </w:rPr>
              <w:t>(1.1</w:t>
            </w:r>
            <w:r>
              <w:rPr>
                <w:rFonts w:ascii="Arial" w:hAnsi="Arial"/>
                <w:color w:val="231F20"/>
                <w:spacing w:val="-2"/>
                <w:sz w:val="15"/>
              </w:rPr>
              <w:t>–</w:t>
            </w:r>
            <w:r>
              <w:rPr>
                <w:color w:val="231F20"/>
                <w:spacing w:val="-2"/>
                <w:sz w:val="15"/>
              </w:rPr>
              <w:t>6.4)</w:t>
            </w:r>
          </w:p>
        </w:tc>
        <w:tc>
          <w:tcPr>
            <w:tcW w:w="1545" w:type="dxa"/>
          </w:tcPr>
          <w:p>
            <w:pPr>
              <w:pStyle w:val="TableParagraph"/>
              <w:spacing w:before="9"/>
              <w:ind w:left="140"/>
              <w:rPr>
                <w:sz w:val="15"/>
              </w:rPr>
            </w:pPr>
            <w:r>
              <w:rPr>
                <w:color w:val="231F20"/>
                <w:spacing w:val="-10"/>
                <w:sz w:val="15"/>
              </w:rPr>
              <w:t>4</w:t>
            </w:r>
          </w:p>
        </w:tc>
        <w:tc>
          <w:tcPr>
            <w:tcW w:w="1312" w:type="dxa"/>
          </w:tcPr>
          <w:p>
            <w:pPr>
              <w:pStyle w:val="TableParagraph"/>
              <w:spacing w:before="6"/>
              <w:ind w:left="138"/>
              <w:rPr>
                <w:sz w:val="15"/>
              </w:rPr>
            </w:pPr>
            <w:r>
              <w:rPr>
                <w:color w:val="231F20"/>
                <w:sz w:val="15"/>
              </w:rPr>
              <w:t>34.6</w:t>
            </w:r>
            <w:r>
              <w:rPr>
                <w:color w:val="231F20"/>
                <w:spacing w:val="11"/>
                <w:w w:val="110"/>
                <w:sz w:val="15"/>
              </w:rPr>
              <w:t> </w:t>
            </w:r>
            <w:r>
              <w:rPr>
                <w:rFonts w:ascii="Arial" w:hAnsi="Arial"/>
                <w:color w:val="231F20"/>
                <w:w w:val="110"/>
                <w:sz w:val="15"/>
              </w:rPr>
              <w:t>±</w:t>
            </w:r>
            <w:r>
              <w:rPr>
                <w:rFonts w:ascii="Arial" w:hAnsi="Arial"/>
                <w:color w:val="231F20"/>
                <w:spacing w:val="6"/>
                <w:w w:val="110"/>
                <w:sz w:val="15"/>
              </w:rPr>
              <w:t> </w:t>
            </w:r>
            <w:r>
              <w:rPr>
                <w:color w:val="231F20"/>
                <w:spacing w:val="-5"/>
                <w:sz w:val="15"/>
              </w:rPr>
              <w:t>8.9</w:t>
            </w:r>
          </w:p>
        </w:tc>
        <w:tc>
          <w:tcPr>
            <w:tcW w:w="741" w:type="dxa"/>
          </w:tcPr>
          <w:p>
            <w:pPr>
              <w:pStyle w:val="TableParagraph"/>
              <w:spacing w:before="9"/>
              <w:ind w:left="138"/>
              <w:rPr>
                <w:sz w:val="15"/>
              </w:rPr>
            </w:pPr>
            <w:r>
              <w:rPr>
                <w:color w:val="231F20"/>
                <w:sz w:val="15"/>
              </w:rPr>
              <w:t>4</w:t>
            </w:r>
            <w:r>
              <w:rPr>
                <w:color w:val="231F20"/>
                <w:spacing w:val="2"/>
                <w:sz w:val="15"/>
              </w:rPr>
              <w:t> </w:t>
            </w:r>
            <w:r>
              <w:rPr>
                <w:color w:val="231F20"/>
                <w:spacing w:val="-2"/>
                <w:sz w:val="15"/>
              </w:rPr>
              <w:t>fatal</w:t>
            </w:r>
          </w:p>
        </w:tc>
      </w:tr>
      <w:tr>
        <w:trPr>
          <w:trHeight w:val="195" w:hRule="atLeast"/>
        </w:trPr>
        <w:tc>
          <w:tcPr>
            <w:tcW w:w="2442" w:type="dxa"/>
          </w:tcPr>
          <w:p>
            <w:pPr>
              <w:pStyle w:val="TableParagraph"/>
              <w:spacing w:before="4"/>
              <w:ind w:left="10"/>
              <w:rPr>
                <w:sz w:val="15"/>
              </w:rPr>
            </w:pPr>
            <w:r>
              <w:rPr>
                <w:color w:val="231F20"/>
                <w:spacing w:val="-2"/>
                <w:sz w:val="15"/>
              </w:rPr>
              <w:t>Genetic assessment in</w:t>
            </w:r>
            <w:r>
              <w:rPr>
                <w:color w:val="231F20"/>
                <w:spacing w:val="-3"/>
                <w:sz w:val="15"/>
              </w:rPr>
              <w:t> </w:t>
            </w:r>
            <w:r>
              <w:rPr>
                <w:color w:val="231F20"/>
                <w:spacing w:val="-2"/>
                <w:sz w:val="15"/>
              </w:rPr>
              <w:t>familial</w:t>
            </w:r>
            <w:r>
              <w:rPr>
                <w:color w:val="231F20"/>
                <w:spacing w:val="-1"/>
                <w:sz w:val="15"/>
              </w:rPr>
              <w:t> </w:t>
            </w:r>
            <w:r>
              <w:rPr>
                <w:color w:val="231F20"/>
                <w:spacing w:val="-5"/>
                <w:sz w:val="15"/>
              </w:rPr>
              <w:t>PD</w:t>
            </w:r>
          </w:p>
        </w:tc>
        <w:tc>
          <w:tcPr>
            <w:tcW w:w="752" w:type="dxa"/>
          </w:tcPr>
          <w:p>
            <w:pPr>
              <w:pStyle w:val="TableParagraph"/>
              <w:rPr>
                <w:rFonts w:ascii="Times New Roman"/>
                <w:sz w:val="12"/>
              </w:rPr>
            </w:pPr>
          </w:p>
        </w:tc>
        <w:tc>
          <w:tcPr>
            <w:tcW w:w="1101" w:type="dxa"/>
          </w:tcPr>
          <w:p>
            <w:pPr>
              <w:pStyle w:val="TableParagraph"/>
              <w:rPr>
                <w:rFonts w:ascii="Times New Roman"/>
                <w:sz w:val="12"/>
              </w:rPr>
            </w:pPr>
          </w:p>
        </w:tc>
        <w:tc>
          <w:tcPr>
            <w:tcW w:w="1720" w:type="dxa"/>
          </w:tcPr>
          <w:p>
            <w:pPr>
              <w:pStyle w:val="TableParagraph"/>
              <w:rPr>
                <w:rFonts w:ascii="Times New Roman"/>
                <w:sz w:val="12"/>
              </w:rPr>
            </w:pPr>
          </w:p>
        </w:tc>
        <w:tc>
          <w:tcPr>
            <w:tcW w:w="506" w:type="dxa"/>
          </w:tcPr>
          <w:p>
            <w:pPr>
              <w:pStyle w:val="TableParagraph"/>
              <w:rPr>
                <w:rFonts w:ascii="Times New Roman"/>
                <w:sz w:val="12"/>
              </w:rPr>
            </w:pPr>
          </w:p>
        </w:tc>
        <w:tc>
          <w:tcPr>
            <w:tcW w:w="1380" w:type="dxa"/>
          </w:tcPr>
          <w:p>
            <w:pPr>
              <w:pStyle w:val="TableParagraph"/>
              <w:rPr>
                <w:rFonts w:ascii="Times New Roman"/>
                <w:sz w:val="12"/>
              </w:rPr>
            </w:pPr>
          </w:p>
        </w:tc>
        <w:tc>
          <w:tcPr>
            <w:tcW w:w="1331" w:type="dxa"/>
          </w:tcPr>
          <w:p>
            <w:pPr>
              <w:pStyle w:val="TableParagraph"/>
              <w:rPr>
                <w:rFonts w:ascii="Times New Roman"/>
                <w:sz w:val="12"/>
              </w:rPr>
            </w:pPr>
          </w:p>
        </w:tc>
        <w:tc>
          <w:tcPr>
            <w:tcW w:w="1545" w:type="dxa"/>
          </w:tcPr>
          <w:p>
            <w:pPr>
              <w:pStyle w:val="TableParagraph"/>
              <w:rPr>
                <w:rFonts w:ascii="Times New Roman"/>
                <w:sz w:val="12"/>
              </w:rPr>
            </w:pPr>
          </w:p>
        </w:tc>
        <w:tc>
          <w:tcPr>
            <w:tcW w:w="1312" w:type="dxa"/>
          </w:tcPr>
          <w:p>
            <w:pPr>
              <w:pStyle w:val="TableParagraph"/>
              <w:rPr>
                <w:rFonts w:ascii="Times New Roman"/>
                <w:sz w:val="12"/>
              </w:rPr>
            </w:pPr>
          </w:p>
        </w:tc>
        <w:tc>
          <w:tcPr>
            <w:tcW w:w="741" w:type="dxa"/>
          </w:tcPr>
          <w:p>
            <w:pPr>
              <w:pStyle w:val="TableParagraph"/>
              <w:rPr>
                <w:rFonts w:ascii="Times New Roman"/>
                <w:sz w:val="12"/>
              </w:rPr>
            </w:pPr>
          </w:p>
        </w:tc>
      </w:tr>
      <w:tr>
        <w:trPr>
          <w:trHeight w:val="198" w:hRule="atLeast"/>
        </w:trPr>
        <w:tc>
          <w:tcPr>
            <w:tcW w:w="2442" w:type="dxa"/>
          </w:tcPr>
          <w:p>
            <w:pPr>
              <w:pStyle w:val="TableParagraph"/>
              <w:spacing w:line="170" w:lineRule="exact" w:before="9"/>
              <w:rPr>
                <w:sz w:val="15"/>
              </w:rPr>
            </w:pPr>
            <w:r>
              <w:rPr>
                <w:color w:val="231F20"/>
                <w:sz w:val="15"/>
              </w:rPr>
              <w:t>No. genetic</w:t>
            </w:r>
            <w:r>
              <w:rPr>
                <w:color w:val="231F20"/>
                <w:spacing w:val="1"/>
                <w:sz w:val="15"/>
              </w:rPr>
              <w:t> </w:t>
            </w:r>
            <w:r>
              <w:rPr>
                <w:color w:val="231F20"/>
                <w:spacing w:val="-2"/>
                <w:sz w:val="15"/>
              </w:rPr>
              <w:t>mutations</w:t>
            </w:r>
          </w:p>
        </w:tc>
        <w:tc>
          <w:tcPr>
            <w:tcW w:w="752" w:type="dxa"/>
          </w:tcPr>
          <w:p>
            <w:pPr>
              <w:pStyle w:val="TableParagraph"/>
              <w:spacing w:line="170" w:lineRule="exact" w:before="9"/>
              <w:ind w:right="383"/>
              <w:jc w:val="right"/>
              <w:rPr>
                <w:sz w:val="15"/>
              </w:rPr>
            </w:pPr>
            <w:r>
              <w:rPr>
                <w:color w:val="231F20"/>
                <w:spacing w:val="-5"/>
                <w:sz w:val="15"/>
              </w:rPr>
              <w:t>122</w:t>
            </w:r>
          </w:p>
        </w:tc>
        <w:tc>
          <w:tcPr>
            <w:tcW w:w="1101" w:type="dxa"/>
          </w:tcPr>
          <w:p>
            <w:pPr>
              <w:pStyle w:val="TableParagraph"/>
              <w:spacing w:line="173" w:lineRule="exact" w:before="6"/>
              <w:ind w:left="141"/>
              <w:rPr>
                <w:sz w:val="15"/>
              </w:rPr>
            </w:pPr>
            <w:r>
              <w:rPr>
                <w:color w:val="231F20"/>
                <w:sz w:val="15"/>
              </w:rPr>
              <w:t>65.4</w:t>
            </w:r>
            <w:r>
              <w:rPr>
                <w:color w:val="231F20"/>
                <w:spacing w:val="13"/>
                <w:w w:val="110"/>
                <w:sz w:val="15"/>
              </w:rPr>
              <w:t> </w:t>
            </w:r>
            <w:r>
              <w:rPr>
                <w:rFonts w:ascii="Arial" w:hAnsi="Arial"/>
                <w:color w:val="231F20"/>
                <w:w w:val="110"/>
                <w:sz w:val="15"/>
              </w:rPr>
              <w:t>±</w:t>
            </w:r>
            <w:r>
              <w:rPr>
                <w:rFonts w:ascii="Arial" w:hAnsi="Arial"/>
                <w:color w:val="231F20"/>
                <w:spacing w:val="8"/>
                <w:w w:val="110"/>
                <w:sz w:val="15"/>
              </w:rPr>
              <w:t> </w:t>
            </w:r>
            <w:r>
              <w:rPr>
                <w:color w:val="231F20"/>
                <w:spacing w:val="-5"/>
                <w:sz w:val="15"/>
              </w:rPr>
              <w:t>3.0</w:t>
            </w:r>
          </w:p>
        </w:tc>
        <w:tc>
          <w:tcPr>
            <w:tcW w:w="1720" w:type="dxa"/>
          </w:tcPr>
          <w:p>
            <w:pPr>
              <w:pStyle w:val="TableParagraph"/>
              <w:spacing w:line="173" w:lineRule="exact" w:before="6"/>
              <w:ind w:left="140"/>
              <w:rPr>
                <w:sz w:val="15"/>
              </w:rPr>
            </w:pPr>
            <w:r>
              <w:rPr>
                <w:color w:val="231F20"/>
                <w:w w:val="105"/>
                <w:sz w:val="15"/>
              </w:rPr>
              <w:t>14.2</w:t>
            </w:r>
            <w:r>
              <w:rPr>
                <w:color w:val="231F20"/>
                <w:spacing w:val="14"/>
                <w:w w:val="110"/>
                <w:sz w:val="15"/>
              </w:rPr>
              <w:t> </w:t>
            </w:r>
            <w:r>
              <w:rPr>
                <w:rFonts w:ascii="Arial" w:hAnsi="Arial"/>
                <w:color w:val="231F20"/>
                <w:w w:val="110"/>
                <w:sz w:val="15"/>
              </w:rPr>
              <w:t>±</w:t>
            </w:r>
            <w:r>
              <w:rPr>
                <w:rFonts w:ascii="Arial" w:hAnsi="Arial"/>
                <w:color w:val="231F20"/>
                <w:spacing w:val="8"/>
                <w:w w:val="110"/>
                <w:sz w:val="15"/>
              </w:rPr>
              <w:t> </w:t>
            </w:r>
            <w:r>
              <w:rPr>
                <w:color w:val="231F20"/>
                <w:spacing w:val="-5"/>
                <w:w w:val="105"/>
                <w:sz w:val="15"/>
              </w:rPr>
              <w:t>2.8</w:t>
            </w:r>
          </w:p>
        </w:tc>
        <w:tc>
          <w:tcPr>
            <w:tcW w:w="506" w:type="dxa"/>
          </w:tcPr>
          <w:p>
            <w:pPr>
              <w:pStyle w:val="TableParagraph"/>
              <w:spacing w:line="170" w:lineRule="exact" w:before="9"/>
              <w:ind w:left="73" w:right="73"/>
              <w:jc w:val="center"/>
              <w:rPr>
                <w:sz w:val="15"/>
              </w:rPr>
            </w:pPr>
            <w:r>
              <w:rPr>
                <w:color w:val="231F20"/>
                <w:spacing w:val="-10"/>
                <w:w w:val="90"/>
                <w:sz w:val="15"/>
              </w:rPr>
              <w:t>0</w:t>
            </w:r>
          </w:p>
        </w:tc>
        <w:tc>
          <w:tcPr>
            <w:tcW w:w="1380" w:type="dxa"/>
          </w:tcPr>
          <w:p>
            <w:pPr>
              <w:pStyle w:val="TableParagraph"/>
              <w:spacing w:before="6"/>
              <w:ind w:left="215"/>
              <w:rPr>
                <w:rFonts w:ascii="Arial" w:hAnsi="Arial"/>
                <w:sz w:val="15"/>
              </w:rPr>
            </w:pPr>
            <w:r>
              <w:rPr>
                <w:rFonts w:ascii="Arial" w:hAnsi="Arial"/>
                <w:color w:val="231F20"/>
                <w:spacing w:val="-10"/>
                <w:sz w:val="15"/>
              </w:rPr>
              <w:t>–</w:t>
            </w:r>
          </w:p>
        </w:tc>
        <w:tc>
          <w:tcPr>
            <w:tcW w:w="1331" w:type="dxa"/>
          </w:tcPr>
          <w:p>
            <w:pPr>
              <w:pStyle w:val="TableParagraph"/>
              <w:spacing w:line="173" w:lineRule="exact" w:before="6"/>
              <w:ind w:left="290"/>
              <w:rPr>
                <w:sz w:val="15"/>
              </w:rPr>
            </w:pPr>
            <w:r>
              <w:rPr>
                <w:color w:val="231F20"/>
                <w:w w:val="90"/>
                <w:sz w:val="15"/>
              </w:rPr>
              <w:t>0.0</w:t>
            </w:r>
            <w:r>
              <w:rPr>
                <w:color w:val="231F20"/>
                <w:spacing w:val="-1"/>
                <w:sz w:val="15"/>
              </w:rPr>
              <w:t> </w:t>
            </w:r>
            <w:r>
              <w:rPr>
                <w:color w:val="231F20"/>
                <w:spacing w:val="-2"/>
                <w:w w:val="95"/>
                <w:sz w:val="15"/>
              </w:rPr>
              <w:t>(0.0</w:t>
            </w:r>
            <w:r>
              <w:rPr>
                <w:rFonts w:ascii="Arial" w:hAnsi="Arial"/>
                <w:color w:val="231F20"/>
                <w:spacing w:val="-2"/>
                <w:w w:val="95"/>
                <w:sz w:val="15"/>
              </w:rPr>
              <w:t>–</w:t>
            </w:r>
            <w:r>
              <w:rPr>
                <w:color w:val="231F20"/>
                <w:spacing w:val="-2"/>
                <w:w w:val="95"/>
                <w:sz w:val="15"/>
              </w:rPr>
              <w:t>2.1)</w:t>
            </w:r>
          </w:p>
        </w:tc>
        <w:tc>
          <w:tcPr>
            <w:tcW w:w="1545" w:type="dxa"/>
          </w:tcPr>
          <w:p>
            <w:pPr>
              <w:pStyle w:val="TableParagraph"/>
              <w:spacing w:before="6"/>
              <w:ind w:left="140"/>
              <w:rPr>
                <w:rFonts w:ascii="Arial" w:hAnsi="Arial"/>
                <w:sz w:val="15"/>
              </w:rPr>
            </w:pPr>
            <w:r>
              <w:rPr>
                <w:rFonts w:ascii="Arial" w:hAnsi="Arial"/>
                <w:color w:val="231F20"/>
                <w:spacing w:val="-10"/>
                <w:sz w:val="15"/>
              </w:rPr>
              <w:t>–</w:t>
            </w:r>
          </w:p>
        </w:tc>
        <w:tc>
          <w:tcPr>
            <w:tcW w:w="1312" w:type="dxa"/>
          </w:tcPr>
          <w:p>
            <w:pPr>
              <w:pStyle w:val="TableParagraph"/>
              <w:spacing w:before="6"/>
              <w:ind w:left="138"/>
              <w:rPr>
                <w:rFonts w:ascii="Arial" w:hAnsi="Arial"/>
                <w:sz w:val="15"/>
              </w:rPr>
            </w:pPr>
            <w:r>
              <w:rPr>
                <w:rFonts w:ascii="Arial" w:hAnsi="Arial"/>
                <w:color w:val="231F20"/>
                <w:spacing w:val="-10"/>
                <w:sz w:val="15"/>
              </w:rPr>
              <w:t>–</w:t>
            </w:r>
          </w:p>
        </w:tc>
        <w:tc>
          <w:tcPr>
            <w:tcW w:w="741" w:type="dxa"/>
          </w:tcPr>
          <w:p>
            <w:pPr>
              <w:pStyle w:val="TableParagraph"/>
              <w:spacing w:before="6"/>
              <w:ind w:left="138"/>
              <w:rPr>
                <w:rFonts w:ascii="Arial" w:hAnsi="Arial"/>
                <w:sz w:val="15"/>
              </w:rPr>
            </w:pPr>
            <w:r>
              <w:rPr>
                <w:rFonts w:ascii="Arial" w:hAnsi="Arial"/>
                <w:color w:val="231F20"/>
                <w:spacing w:val="-10"/>
                <w:sz w:val="15"/>
              </w:rPr>
              <w:t>–</w:t>
            </w:r>
          </w:p>
        </w:tc>
      </w:tr>
      <w:tr>
        <w:trPr>
          <w:trHeight w:val="273" w:hRule="atLeast"/>
        </w:trPr>
        <w:tc>
          <w:tcPr>
            <w:tcW w:w="2442" w:type="dxa"/>
          </w:tcPr>
          <w:p>
            <w:pPr>
              <w:pStyle w:val="TableParagraph"/>
              <w:spacing w:before="8"/>
              <w:rPr>
                <w:sz w:val="15"/>
              </w:rPr>
            </w:pPr>
            <w:r>
              <w:rPr>
                <w:color w:val="231F20"/>
                <w:sz w:val="15"/>
              </w:rPr>
              <w:t>Genetic</w:t>
            </w:r>
            <w:r>
              <w:rPr>
                <w:color w:val="231F20"/>
                <w:spacing w:val="-1"/>
                <w:sz w:val="15"/>
              </w:rPr>
              <w:t> </w:t>
            </w:r>
            <w:r>
              <w:rPr>
                <w:color w:val="231F20"/>
                <w:spacing w:val="-2"/>
                <w:sz w:val="15"/>
              </w:rPr>
              <w:t>mutations</w:t>
            </w:r>
          </w:p>
        </w:tc>
        <w:tc>
          <w:tcPr>
            <w:tcW w:w="752" w:type="dxa"/>
          </w:tcPr>
          <w:p>
            <w:pPr>
              <w:pStyle w:val="TableParagraph"/>
              <w:spacing w:before="8"/>
              <w:ind w:right="383"/>
              <w:jc w:val="right"/>
              <w:rPr>
                <w:sz w:val="15"/>
              </w:rPr>
            </w:pPr>
            <w:r>
              <w:rPr>
                <w:color w:val="231F20"/>
                <w:spacing w:val="-5"/>
                <w:w w:val="95"/>
                <w:sz w:val="15"/>
              </w:rPr>
              <w:t>20</w:t>
            </w:r>
          </w:p>
        </w:tc>
        <w:tc>
          <w:tcPr>
            <w:tcW w:w="1101" w:type="dxa"/>
          </w:tcPr>
          <w:p>
            <w:pPr>
              <w:pStyle w:val="TableParagraph"/>
              <w:spacing w:before="5"/>
              <w:ind w:left="141"/>
              <w:rPr>
                <w:sz w:val="15"/>
              </w:rPr>
            </w:pPr>
            <w:r>
              <w:rPr>
                <w:color w:val="231F20"/>
                <w:w w:val="110"/>
                <w:sz w:val="15"/>
              </w:rPr>
              <w:t>65.1</w:t>
            </w:r>
            <w:r>
              <w:rPr>
                <w:color w:val="231F20"/>
                <w:spacing w:val="10"/>
                <w:w w:val="110"/>
                <w:sz w:val="15"/>
              </w:rPr>
              <w:t> </w:t>
            </w:r>
            <w:r>
              <w:rPr>
                <w:rFonts w:ascii="Arial" w:hAnsi="Arial"/>
                <w:color w:val="231F20"/>
                <w:w w:val="110"/>
                <w:sz w:val="15"/>
              </w:rPr>
              <w:t>±</w:t>
            </w:r>
            <w:r>
              <w:rPr>
                <w:rFonts w:ascii="Arial" w:hAnsi="Arial"/>
                <w:color w:val="231F20"/>
                <w:spacing w:val="4"/>
                <w:w w:val="110"/>
                <w:sz w:val="15"/>
              </w:rPr>
              <w:t> </w:t>
            </w:r>
            <w:r>
              <w:rPr>
                <w:color w:val="231F20"/>
                <w:spacing w:val="-5"/>
                <w:w w:val="110"/>
                <w:sz w:val="15"/>
              </w:rPr>
              <w:t>7.5</w:t>
            </w:r>
          </w:p>
        </w:tc>
        <w:tc>
          <w:tcPr>
            <w:tcW w:w="1720" w:type="dxa"/>
          </w:tcPr>
          <w:p>
            <w:pPr>
              <w:pStyle w:val="TableParagraph"/>
              <w:spacing w:before="5"/>
              <w:ind w:left="140"/>
              <w:rPr>
                <w:sz w:val="15"/>
              </w:rPr>
            </w:pPr>
            <w:r>
              <w:rPr>
                <w:color w:val="231F20"/>
                <w:w w:val="110"/>
                <w:sz w:val="15"/>
              </w:rPr>
              <w:t>14.1</w:t>
            </w:r>
            <w:r>
              <w:rPr>
                <w:color w:val="231F20"/>
                <w:spacing w:val="18"/>
                <w:w w:val="110"/>
                <w:sz w:val="15"/>
              </w:rPr>
              <w:t> </w:t>
            </w:r>
            <w:r>
              <w:rPr>
                <w:rFonts w:ascii="Arial" w:hAnsi="Arial"/>
                <w:color w:val="231F20"/>
                <w:w w:val="110"/>
                <w:sz w:val="15"/>
              </w:rPr>
              <w:t>±</w:t>
            </w:r>
            <w:r>
              <w:rPr>
                <w:rFonts w:ascii="Arial" w:hAnsi="Arial"/>
                <w:color w:val="231F20"/>
                <w:spacing w:val="13"/>
                <w:w w:val="110"/>
                <w:sz w:val="15"/>
              </w:rPr>
              <w:t> </w:t>
            </w:r>
            <w:r>
              <w:rPr>
                <w:color w:val="231F20"/>
                <w:spacing w:val="-5"/>
                <w:w w:val="110"/>
                <w:sz w:val="15"/>
              </w:rPr>
              <w:t>2.6</w:t>
            </w:r>
          </w:p>
        </w:tc>
        <w:tc>
          <w:tcPr>
            <w:tcW w:w="506" w:type="dxa"/>
          </w:tcPr>
          <w:p>
            <w:pPr>
              <w:pStyle w:val="TableParagraph"/>
              <w:spacing w:before="8"/>
              <w:ind w:left="73" w:right="73"/>
              <w:jc w:val="center"/>
              <w:rPr>
                <w:sz w:val="15"/>
              </w:rPr>
            </w:pPr>
            <w:r>
              <w:rPr>
                <w:color w:val="231F20"/>
                <w:spacing w:val="-10"/>
                <w:sz w:val="15"/>
              </w:rPr>
              <w:t>6</w:t>
            </w:r>
          </w:p>
        </w:tc>
        <w:tc>
          <w:tcPr>
            <w:tcW w:w="1380" w:type="dxa"/>
          </w:tcPr>
          <w:p>
            <w:pPr>
              <w:pStyle w:val="TableParagraph"/>
              <w:spacing w:before="5"/>
              <w:ind w:left="140"/>
              <w:rPr>
                <w:sz w:val="15"/>
              </w:rPr>
            </w:pPr>
            <w:r>
              <w:rPr>
                <w:color w:val="231F20"/>
                <w:w w:val="115"/>
                <w:sz w:val="15"/>
              </w:rPr>
              <w:t>10.1</w:t>
            </w:r>
            <w:r>
              <w:rPr>
                <w:color w:val="231F20"/>
                <w:spacing w:val="4"/>
                <w:w w:val="115"/>
                <w:sz w:val="15"/>
              </w:rPr>
              <w:t> </w:t>
            </w:r>
            <w:r>
              <w:rPr>
                <w:rFonts w:ascii="Arial" w:hAnsi="Arial"/>
                <w:color w:val="231F20"/>
                <w:w w:val="115"/>
                <w:sz w:val="15"/>
              </w:rPr>
              <w:t>±</w:t>
            </w:r>
            <w:r>
              <w:rPr>
                <w:rFonts w:ascii="Arial" w:hAnsi="Arial"/>
                <w:color w:val="231F20"/>
                <w:spacing w:val="-2"/>
                <w:w w:val="115"/>
                <w:sz w:val="15"/>
              </w:rPr>
              <w:t> </w:t>
            </w:r>
            <w:r>
              <w:rPr>
                <w:color w:val="231F20"/>
                <w:spacing w:val="-5"/>
                <w:w w:val="115"/>
                <w:sz w:val="15"/>
              </w:rPr>
              <w:t>2.1</w:t>
            </w:r>
          </w:p>
        </w:tc>
        <w:tc>
          <w:tcPr>
            <w:tcW w:w="1331" w:type="dxa"/>
          </w:tcPr>
          <w:p>
            <w:pPr>
              <w:pStyle w:val="TableParagraph"/>
              <w:spacing w:before="5"/>
              <w:ind w:left="215"/>
              <w:rPr>
                <w:sz w:val="15"/>
              </w:rPr>
            </w:pPr>
            <w:r>
              <w:rPr>
                <w:color w:val="231F20"/>
                <w:sz w:val="15"/>
              </w:rPr>
              <w:t>21.2</w:t>
            </w:r>
            <w:r>
              <w:rPr>
                <w:color w:val="231F20"/>
                <w:spacing w:val="4"/>
                <w:sz w:val="15"/>
              </w:rPr>
              <w:t> </w:t>
            </w:r>
            <w:r>
              <w:rPr>
                <w:color w:val="231F20"/>
                <w:spacing w:val="-2"/>
                <w:sz w:val="15"/>
              </w:rPr>
              <w:t>(7.8</w:t>
            </w:r>
            <w:r>
              <w:rPr>
                <w:rFonts w:ascii="Arial" w:hAnsi="Arial"/>
                <w:color w:val="231F20"/>
                <w:spacing w:val="-2"/>
                <w:sz w:val="15"/>
              </w:rPr>
              <w:t>–</w:t>
            </w:r>
            <w:r>
              <w:rPr>
                <w:color w:val="231F20"/>
                <w:spacing w:val="-2"/>
                <w:sz w:val="15"/>
              </w:rPr>
              <w:t>45.6)</w:t>
            </w:r>
          </w:p>
        </w:tc>
        <w:tc>
          <w:tcPr>
            <w:tcW w:w="1545" w:type="dxa"/>
          </w:tcPr>
          <w:p>
            <w:pPr>
              <w:pStyle w:val="TableParagraph"/>
              <w:spacing w:before="8"/>
              <w:ind w:left="140"/>
              <w:rPr>
                <w:sz w:val="15"/>
              </w:rPr>
            </w:pPr>
            <w:r>
              <w:rPr>
                <w:color w:val="231F20"/>
                <w:spacing w:val="-10"/>
                <w:sz w:val="15"/>
              </w:rPr>
              <w:t>4</w:t>
            </w:r>
          </w:p>
        </w:tc>
        <w:tc>
          <w:tcPr>
            <w:tcW w:w="1312" w:type="dxa"/>
          </w:tcPr>
          <w:p>
            <w:pPr>
              <w:pStyle w:val="TableParagraph"/>
              <w:spacing w:before="5"/>
              <w:ind w:left="138"/>
              <w:rPr>
                <w:sz w:val="15"/>
              </w:rPr>
            </w:pPr>
            <w:r>
              <w:rPr>
                <w:color w:val="231F20"/>
                <w:w w:val="105"/>
                <w:sz w:val="15"/>
              </w:rPr>
              <w:t>37.4</w:t>
            </w:r>
            <w:r>
              <w:rPr>
                <w:color w:val="231F20"/>
                <w:spacing w:val="9"/>
                <w:w w:val="110"/>
                <w:sz w:val="15"/>
              </w:rPr>
              <w:t> </w:t>
            </w:r>
            <w:r>
              <w:rPr>
                <w:rFonts w:ascii="Arial" w:hAnsi="Arial"/>
                <w:color w:val="231F20"/>
                <w:w w:val="110"/>
                <w:sz w:val="15"/>
              </w:rPr>
              <w:t>±</w:t>
            </w:r>
            <w:r>
              <w:rPr>
                <w:rFonts w:ascii="Arial" w:hAnsi="Arial"/>
                <w:color w:val="231F20"/>
                <w:spacing w:val="4"/>
                <w:w w:val="110"/>
                <w:sz w:val="15"/>
              </w:rPr>
              <w:t> </w:t>
            </w:r>
            <w:r>
              <w:rPr>
                <w:color w:val="231F20"/>
                <w:spacing w:val="-4"/>
                <w:w w:val="105"/>
                <w:sz w:val="15"/>
              </w:rPr>
              <w:t>13.2</w:t>
            </w:r>
          </w:p>
        </w:tc>
        <w:tc>
          <w:tcPr>
            <w:tcW w:w="741" w:type="dxa"/>
          </w:tcPr>
          <w:p>
            <w:pPr>
              <w:pStyle w:val="TableParagraph"/>
              <w:spacing w:before="8"/>
              <w:ind w:left="138"/>
              <w:rPr>
                <w:sz w:val="15"/>
              </w:rPr>
            </w:pPr>
            <w:r>
              <w:rPr>
                <w:color w:val="231F20"/>
                <w:sz w:val="15"/>
              </w:rPr>
              <w:t>4</w:t>
            </w:r>
            <w:r>
              <w:rPr>
                <w:color w:val="231F20"/>
                <w:spacing w:val="2"/>
                <w:sz w:val="15"/>
              </w:rPr>
              <w:t> </w:t>
            </w:r>
            <w:r>
              <w:rPr>
                <w:color w:val="231F20"/>
                <w:spacing w:val="-2"/>
                <w:sz w:val="15"/>
              </w:rPr>
              <w:t>fatal</w:t>
            </w:r>
          </w:p>
        </w:tc>
      </w:tr>
      <w:tr>
        <w:trPr>
          <w:trHeight w:val="264" w:hRule="atLeast"/>
        </w:trPr>
        <w:tc>
          <w:tcPr>
            <w:tcW w:w="2442" w:type="dxa"/>
          </w:tcPr>
          <w:p>
            <w:pPr>
              <w:pStyle w:val="TableParagraph"/>
              <w:spacing w:before="74"/>
              <w:ind w:left="10"/>
              <w:rPr>
                <w:sz w:val="15"/>
              </w:rPr>
            </w:pPr>
            <w:r>
              <w:rPr>
                <w:color w:val="231F20"/>
                <w:sz w:val="15"/>
              </w:rPr>
              <w:t>Type</w:t>
            </w:r>
            <w:r>
              <w:rPr>
                <w:color w:val="231F20"/>
                <w:spacing w:val="2"/>
                <w:sz w:val="15"/>
              </w:rPr>
              <w:t> </w:t>
            </w:r>
            <w:r>
              <w:rPr>
                <w:color w:val="231F20"/>
                <w:sz w:val="15"/>
              </w:rPr>
              <w:t>of</w:t>
            </w:r>
            <w:r>
              <w:rPr>
                <w:color w:val="231F20"/>
                <w:spacing w:val="3"/>
                <w:sz w:val="15"/>
              </w:rPr>
              <w:t> </w:t>
            </w:r>
            <w:r>
              <w:rPr>
                <w:color w:val="231F20"/>
                <w:sz w:val="15"/>
              </w:rPr>
              <w:t>genetic</w:t>
            </w:r>
            <w:r>
              <w:rPr>
                <w:color w:val="231F20"/>
                <w:spacing w:val="2"/>
                <w:sz w:val="15"/>
              </w:rPr>
              <w:t> </w:t>
            </w:r>
            <w:r>
              <w:rPr>
                <w:color w:val="231F20"/>
                <w:spacing w:val="-2"/>
                <w:sz w:val="15"/>
              </w:rPr>
              <w:t>mutations</w:t>
            </w:r>
          </w:p>
        </w:tc>
        <w:tc>
          <w:tcPr>
            <w:tcW w:w="752" w:type="dxa"/>
          </w:tcPr>
          <w:p>
            <w:pPr>
              <w:pStyle w:val="TableParagraph"/>
              <w:rPr>
                <w:rFonts w:ascii="Times New Roman"/>
                <w:sz w:val="14"/>
              </w:rPr>
            </w:pPr>
          </w:p>
        </w:tc>
        <w:tc>
          <w:tcPr>
            <w:tcW w:w="1101" w:type="dxa"/>
          </w:tcPr>
          <w:p>
            <w:pPr>
              <w:pStyle w:val="TableParagraph"/>
              <w:rPr>
                <w:rFonts w:ascii="Times New Roman"/>
                <w:sz w:val="14"/>
              </w:rPr>
            </w:pPr>
          </w:p>
        </w:tc>
        <w:tc>
          <w:tcPr>
            <w:tcW w:w="1720" w:type="dxa"/>
          </w:tcPr>
          <w:p>
            <w:pPr>
              <w:pStyle w:val="TableParagraph"/>
              <w:rPr>
                <w:rFonts w:ascii="Times New Roman"/>
                <w:sz w:val="14"/>
              </w:rPr>
            </w:pPr>
          </w:p>
        </w:tc>
        <w:tc>
          <w:tcPr>
            <w:tcW w:w="506" w:type="dxa"/>
          </w:tcPr>
          <w:p>
            <w:pPr>
              <w:pStyle w:val="TableParagraph"/>
              <w:rPr>
                <w:rFonts w:ascii="Times New Roman"/>
                <w:sz w:val="14"/>
              </w:rPr>
            </w:pPr>
          </w:p>
        </w:tc>
        <w:tc>
          <w:tcPr>
            <w:tcW w:w="1380" w:type="dxa"/>
          </w:tcPr>
          <w:p>
            <w:pPr>
              <w:pStyle w:val="TableParagraph"/>
              <w:rPr>
                <w:rFonts w:ascii="Times New Roman"/>
                <w:sz w:val="14"/>
              </w:rPr>
            </w:pPr>
          </w:p>
        </w:tc>
        <w:tc>
          <w:tcPr>
            <w:tcW w:w="1331" w:type="dxa"/>
          </w:tcPr>
          <w:p>
            <w:pPr>
              <w:pStyle w:val="TableParagraph"/>
              <w:rPr>
                <w:rFonts w:ascii="Times New Roman"/>
                <w:sz w:val="14"/>
              </w:rPr>
            </w:pPr>
          </w:p>
        </w:tc>
        <w:tc>
          <w:tcPr>
            <w:tcW w:w="1545" w:type="dxa"/>
          </w:tcPr>
          <w:p>
            <w:pPr>
              <w:pStyle w:val="TableParagraph"/>
              <w:rPr>
                <w:rFonts w:ascii="Times New Roman"/>
                <w:sz w:val="14"/>
              </w:rPr>
            </w:pPr>
          </w:p>
        </w:tc>
        <w:tc>
          <w:tcPr>
            <w:tcW w:w="1312" w:type="dxa"/>
          </w:tcPr>
          <w:p>
            <w:pPr>
              <w:pStyle w:val="TableParagraph"/>
              <w:spacing w:before="74"/>
              <w:ind w:left="138"/>
              <w:rPr>
                <w:sz w:val="15"/>
              </w:rPr>
            </w:pPr>
            <w:r>
              <w:rPr>
                <w:color w:val="231F20"/>
                <w:spacing w:val="-2"/>
                <w:sz w:val="15"/>
              </w:rPr>
              <w:t>Range</w:t>
            </w:r>
          </w:p>
        </w:tc>
        <w:tc>
          <w:tcPr>
            <w:tcW w:w="741" w:type="dxa"/>
          </w:tcPr>
          <w:p>
            <w:pPr>
              <w:pStyle w:val="TableParagraph"/>
              <w:rPr>
                <w:rFonts w:ascii="Times New Roman"/>
                <w:sz w:val="14"/>
              </w:rPr>
            </w:pPr>
          </w:p>
        </w:tc>
      </w:tr>
      <w:tr>
        <w:trPr>
          <w:trHeight w:val="198" w:hRule="atLeast"/>
        </w:trPr>
        <w:tc>
          <w:tcPr>
            <w:tcW w:w="2442" w:type="dxa"/>
          </w:tcPr>
          <w:p>
            <w:pPr>
              <w:pStyle w:val="TableParagraph"/>
              <w:spacing w:line="170" w:lineRule="exact" w:before="9"/>
              <w:rPr>
                <w:sz w:val="15"/>
              </w:rPr>
            </w:pPr>
            <w:r>
              <w:rPr>
                <w:color w:val="231F20"/>
                <w:spacing w:val="-5"/>
                <w:w w:val="110"/>
                <w:sz w:val="15"/>
              </w:rPr>
              <w:t>GBA</w:t>
            </w:r>
          </w:p>
        </w:tc>
        <w:tc>
          <w:tcPr>
            <w:tcW w:w="752" w:type="dxa"/>
          </w:tcPr>
          <w:p>
            <w:pPr>
              <w:pStyle w:val="TableParagraph"/>
              <w:spacing w:line="170" w:lineRule="exact" w:before="9"/>
              <w:ind w:right="383"/>
              <w:jc w:val="right"/>
              <w:rPr>
                <w:sz w:val="15"/>
              </w:rPr>
            </w:pPr>
            <w:r>
              <w:rPr>
                <w:color w:val="231F20"/>
                <w:spacing w:val="-10"/>
                <w:sz w:val="15"/>
              </w:rPr>
              <w:t>9</w:t>
            </w:r>
          </w:p>
        </w:tc>
        <w:tc>
          <w:tcPr>
            <w:tcW w:w="1101" w:type="dxa"/>
          </w:tcPr>
          <w:p>
            <w:pPr>
              <w:pStyle w:val="TableParagraph"/>
              <w:spacing w:line="173" w:lineRule="exact" w:before="6"/>
              <w:ind w:left="141"/>
              <w:rPr>
                <w:sz w:val="15"/>
              </w:rPr>
            </w:pPr>
            <w:r>
              <w:rPr>
                <w:color w:val="231F20"/>
                <w:sz w:val="15"/>
              </w:rPr>
              <w:t>69.2</w:t>
            </w:r>
            <w:r>
              <w:rPr>
                <w:color w:val="231F20"/>
                <w:spacing w:val="10"/>
                <w:w w:val="110"/>
                <w:sz w:val="15"/>
              </w:rPr>
              <w:t> </w:t>
            </w:r>
            <w:r>
              <w:rPr>
                <w:rFonts w:ascii="Arial" w:hAnsi="Arial"/>
                <w:color w:val="231F20"/>
                <w:w w:val="110"/>
                <w:sz w:val="15"/>
              </w:rPr>
              <w:t>±</w:t>
            </w:r>
            <w:r>
              <w:rPr>
                <w:rFonts w:ascii="Arial" w:hAnsi="Arial"/>
                <w:color w:val="231F20"/>
                <w:spacing w:val="4"/>
                <w:w w:val="110"/>
                <w:sz w:val="15"/>
              </w:rPr>
              <w:t> </w:t>
            </w:r>
            <w:r>
              <w:rPr>
                <w:color w:val="231F20"/>
                <w:spacing w:val="-5"/>
                <w:sz w:val="15"/>
              </w:rPr>
              <w:t>4.8</w:t>
            </w:r>
          </w:p>
        </w:tc>
        <w:tc>
          <w:tcPr>
            <w:tcW w:w="1720" w:type="dxa"/>
          </w:tcPr>
          <w:p>
            <w:pPr>
              <w:pStyle w:val="TableParagraph"/>
              <w:spacing w:line="173" w:lineRule="exact" w:before="6"/>
              <w:ind w:left="140"/>
              <w:rPr>
                <w:sz w:val="15"/>
              </w:rPr>
            </w:pPr>
            <w:r>
              <w:rPr>
                <w:color w:val="231F20"/>
                <w:w w:val="105"/>
                <w:sz w:val="15"/>
              </w:rPr>
              <w:t>13.9</w:t>
            </w:r>
            <w:r>
              <w:rPr>
                <w:color w:val="231F20"/>
                <w:spacing w:val="15"/>
                <w:w w:val="110"/>
                <w:sz w:val="15"/>
              </w:rPr>
              <w:t> </w:t>
            </w:r>
            <w:r>
              <w:rPr>
                <w:rFonts w:ascii="Arial" w:hAnsi="Arial"/>
                <w:color w:val="231F20"/>
                <w:w w:val="110"/>
                <w:sz w:val="15"/>
              </w:rPr>
              <w:t>±</w:t>
            </w:r>
            <w:r>
              <w:rPr>
                <w:rFonts w:ascii="Arial" w:hAnsi="Arial"/>
                <w:color w:val="231F20"/>
                <w:spacing w:val="10"/>
                <w:w w:val="110"/>
                <w:sz w:val="15"/>
              </w:rPr>
              <w:t> </w:t>
            </w:r>
            <w:r>
              <w:rPr>
                <w:color w:val="231F20"/>
                <w:spacing w:val="-5"/>
                <w:w w:val="105"/>
                <w:sz w:val="15"/>
              </w:rPr>
              <w:t>3.0</w:t>
            </w:r>
          </w:p>
        </w:tc>
        <w:tc>
          <w:tcPr>
            <w:tcW w:w="506" w:type="dxa"/>
          </w:tcPr>
          <w:p>
            <w:pPr>
              <w:pStyle w:val="TableParagraph"/>
              <w:spacing w:line="170" w:lineRule="exact" w:before="9"/>
              <w:ind w:left="73" w:right="73"/>
              <w:jc w:val="center"/>
              <w:rPr>
                <w:sz w:val="15"/>
              </w:rPr>
            </w:pPr>
            <w:r>
              <w:rPr>
                <w:color w:val="231F20"/>
                <w:spacing w:val="-10"/>
                <w:w w:val="115"/>
                <w:sz w:val="15"/>
              </w:rPr>
              <w:t>1</w:t>
            </w:r>
          </w:p>
        </w:tc>
        <w:tc>
          <w:tcPr>
            <w:tcW w:w="1380" w:type="dxa"/>
          </w:tcPr>
          <w:p>
            <w:pPr>
              <w:pStyle w:val="TableParagraph"/>
              <w:spacing w:line="170" w:lineRule="exact" w:before="9"/>
              <w:ind w:left="140"/>
              <w:rPr>
                <w:sz w:val="15"/>
              </w:rPr>
            </w:pPr>
            <w:r>
              <w:rPr>
                <w:color w:val="231F20"/>
                <w:spacing w:val="-4"/>
                <w:sz w:val="15"/>
              </w:rPr>
              <w:t>10.0</w:t>
            </w:r>
          </w:p>
        </w:tc>
        <w:tc>
          <w:tcPr>
            <w:tcW w:w="1331" w:type="dxa"/>
          </w:tcPr>
          <w:p>
            <w:pPr>
              <w:pStyle w:val="TableParagraph"/>
              <w:spacing w:line="173" w:lineRule="exact" w:before="6"/>
              <w:ind w:left="290"/>
              <w:rPr>
                <w:sz w:val="15"/>
              </w:rPr>
            </w:pPr>
            <w:r>
              <w:rPr>
                <w:color w:val="231F20"/>
                <w:sz w:val="15"/>
              </w:rPr>
              <w:t>8.1</w:t>
            </w:r>
            <w:r>
              <w:rPr>
                <w:color w:val="231F20"/>
                <w:spacing w:val="7"/>
                <w:sz w:val="15"/>
              </w:rPr>
              <w:t> </w:t>
            </w:r>
            <w:r>
              <w:rPr>
                <w:color w:val="231F20"/>
                <w:spacing w:val="-2"/>
                <w:sz w:val="15"/>
              </w:rPr>
              <w:t>(0.2</w:t>
            </w:r>
            <w:r>
              <w:rPr>
                <w:rFonts w:ascii="Arial" w:hAnsi="Arial"/>
                <w:color w:val="231F20"/>
                <w:spacing w:val="-2"/>
                <w:sz w:val="15"/>
              </w:rPr>
              <w:t>–</w:t>
            </w:r>
            <w:r>
              <w:rPr>
                <w:color w:val="231F20"/>
                <w:spacing w:val="-2"/>
                <w:sz w:val="15"/>
              </w:rPr>
              <w:t>44.5)</w:t>
            </w:r>
          </w:p>
        </w:tc>
        <w:tc>
          <w:tcPr>
            <w:tcW w:w="1545" w:type="dxa"/>
          </w:tcPr>
          <w:p>
            <w:pPr>
              <w:pStyle w:val="TableParagraph"/>
              <w:spacing w:line="170" w:lineRule="exact" w:before="9"/>
              <w:ind w:left="140"/>
              <w:rPr>
                <w:sz w:val="15"/>
              </w:rPr>
            </w:pPr>
            <w:r>
              <w:rPr>
                <w:color w:val="231F20"/>
                <w:spacing w:val="-10"/>
                <w:w w:val="90"/>
                <w:sz w:val="15"/>
              </w:rPr>
              <w:t>0</w:t>
            </w:r>
          </w:p>
        </w:tc>
        <w:tc>
          <w:tcPr>
            <w:tcW w:w="1312" w:type="dxa"/>
          </w:tcPr>
          <w:p>
            <w:pPr>
              <w:pStyle w:val="TableParagraph"/>
              <w:spacing w:line="170" w:lineRule="exact" w:before="9"/>
              <w:ind w:left="138"/>
              <w:rPr>
                <w:sz w:val="15"/>
              </w:rPr>
            </w:pPr>
            <w:r>
              <w:rPr>
                <w:color w:val="231F20"/>
                <w:spacing w:val="-5"/>
                <w:sz w:val="15"/>
              </w:rPr>
              <w:t>18</w:t>
            </w:r>
          </w:p>
        </w:tc>
        <w:tc>
          <w:tcPr>
            <w:tcW w:w="741" w:type="dxa"/>
          </w:tcPr>
          <w:p>
            <w:pPr>
              <w:pStyle w:val="TableParagraph"/>
              <w:spacing w:line="170" w:lineRule="exact" w:before="9"/>
              <w:ind w:left="138"/>
              <w:rPr>
                <w:sz w:val="15"/>
              </w:rPr>
            </w:pPr>
            <w:r>
              <w:rPr>
                <w:color w:val="231F20"/>
                <w:spacing w:val="-4"/>
                <w:sz w:val="15"/>
              </w:rPr>
              <w:t>Recovery</w:t>
            </w:r>
          </w:p>
        </w:tc>
      </w:tr>
      <w:tr>
        <w:trPr>
          <w:trHeight w:val="196" w:hRule="atLeast"/>
        </w:trPr>
        <w:tc>
          <w:tcPr>
            <w:tcW w:w="2442" w:type="dxa"/>
          </w:tcPr>
          <w:p>
            <w:pPr>
              <w:pStyle w:val="TableParagraph"/>
              <w:spacing w:line="168" w:lineRule="exact" w:before="8"/>
              <w:rPr>
                <w:sz w:val="15"/>
              </w:rPr>
            </w:pPr>
            <w:r>
              <w:rPr>
                <w:color w:val="231F20"/>
                <w:sz w:val="15"/>
              </w:rPr>
              <w:t>SCNA</w:t>
            </w:r>
            <w:r>
              <w:rPr>
                <w:color w:val="231F20"/>
                <w:spacing w:val="22"/>
                <w:sz w:val="15"/>
              </w:rPr>
              <w:t> </w:t>
            </w:r>
            <w:r>
              <w:rPr>
                <w:color w:val="231F20"/>
                <w:sz w:val="15"/>
              </w:rPr>
              <w:t>(Park</w:t>
            </w:r>
            <w:r>
              <w:rPr>
                <w:color w:val="231F20"/>
                <w:spacing w:val="21"/>
                <w:sz w:val="15"/>
              </w:rPr>
              <w:t> </w:t>
            </w:r>
            <w:r>
              <w:rPr>
                <w:color w:val="231F20"/>
                <w:spacing w:val="-5"/>
                <w:sz w:val="15"/>
              </w:rPr>
              <w:t>4)</w:t>
            </w:r>
          </w:p>
        </w:tc>
        <w:tc>
          <w:tcPr>
            <w:tcW w:w="752" w:type="dxa"/>
          </w:tcPr>
          <w:p>
            <w:pPr>
              <w:pStyle w:val="TableParagraph"/>
              <w:spacing w:line="168" w:lineRule="exact" w:before="8"/>
              <w:ind w:right="383"/>
              <w:jc w:val="right"/>
              <w:rPr>
                <w:sz w:val="15"/>
              </w:rPr>
            </w:pPr>
            <w:r>
              <w:rPr>
                <w:color w:val="231F20"/>
                <w:spacing w:val="-10"/>
                <w:sz w:val="15"/>
              </w:rPr>
              <w:t>5</w:t>
            </w:r>
          </w:p>
        </w:tc>
        <w:tc>
          <w:tcPr>
            <w:tcW w:w="1101" w:type="dxa"/>
          </w:tcPr>
          <w:p>
            <w:pPr>
              <w:pStyle w:val="TableParagraph"/>
              <w:spacing w:line="171" w:lineRule="exact" w:before="5"/>
              <w:ind w:left="141"/>
              <w:rPr>
                <w:sz w:val="15"/>
              </w:rPr>
            </w:pPr>
            <w:r>
              <w:rPr>
                <w:color w:val="231F20"/>
                <w:w w:val="110"/>
                <w:sz w:val="15"/>
              </w:rPr>
              <w:t>51.2</w:t>
            </w:r>
            <w:r>
              <w:rPr>
                <w:color w:val="231F20"/>
                <w:spacing w:val="10"/>
                <w:w w:val="110"/>
                <w:sz w:val="15"/>
              </w:rPr>
              <w:t> </w:t>
            </w:r>
            <w:r>
              <w:rPr>
                <w:rFonts w:ascii="Arial" w:hAnsi="Arial"/>
                <w:color w:val="231F20"/>
                <w:w w:val="110"/>
                <w:sz w:val="15"/>
              </w:rPr>
              <w:t>±</w:t>
            </w:r>
            <w:r>
              <w:rPr>
                <w:rFonts w:ascii="Arial" w:hAnsi="Arial"/>
                <w:color w:val="231F20"/>
                <w:spacing w:val="4"/>
                <w:w w:val="110"/>
                <w:sz w:val="15"/>
              </w:rPr>
              <w:t> </w:t>
            </w:r>
            <w:r>
              <w:rPr>
                <w:color w:val="231F20"/>
                <w:spacing w:val="-5"/>
                <w:w w:val="110"/>
                <w:sz w:val="15"/>
              </w:rPr>
              <w:t>5.4</w:t>
            </w:r>
          </w:p>
        </w:tc>
        <w:tc>
          <w:tcPr>
            <w:tcW w:w="1720" w:type="dxa"/>
          </w:tcPr>
          <w:p>
            <w:pPr>
              <w:pStyle w:val="TableParagraph"/>
              <w:spacing w:line="171" w:lineRule="exact" w:before="5"/>
              <w:ind w:left="140"/>
              <w:rPr>
                <w:sz w:val="15"/>
              </w:rPr>
            </w:pPr>
            <w:r>
              <w:rPr>
                <w:color w:val="231F20"/>
                <w:w w:val="110"/>
                <w:sz w:val="15"/>
              </w:rPr>
              <w:t>13.1</w:t>
            </w:r>
            <w:r>
              <w:rPr>
                <w:color w:val="231F20"/>
                <w:spacing w:val="18"/>
                <w:w w:val="110"/>
                <w:sz w:val="15"/>
              </w:rPr>
              <w:t> </w:t>
            </w:r>
            <w:r>
              <w:rPr>
                <w:rFonts w:ascii="Arial" w:hAnsi="Arial"/>
                <w:color w:val="231F20"/>
                <w:w w:val="110"/>
                <w:sz w:val="15"/>
              </w:rPr>
              <w:t>±</w:t>
            </w:r>
            <w:r>
              <w:rPr>
                <w:rFonts w:ascii="Arial" w:hAnsi="Arial"/>
                <w:color w:val="231F20"/>
                <w:spacing w:val="13"/>
                <w:w w:val="110"/>
                <w:sz w:val="15"/>
              </w:rPr>
              <w:t> </w:t>
            </w:r>
            <w:r>
              <w:rPr>
                <w:color w:val="231F20"/>
                <w:spacing w:val="-5"/>
                <w:w w:val="110"/>
                <w:sz w:val="15"/>
              </w:rPr>
              <w:t>2.5</w:t>
            </w:r>
          </w:p>
        </w:tc>
        <w:tc>
          <w:tcPr>
            <w:tcW w:w="506" w:type="dxa"/>
          </w:tcPr>
          <w:p>
            <w:pPr>
              <w:pStyle w:val="TableParagraph"/>
              <w:spacing w:line="168" w:lineRule="exact" w:before="8"/>
              <w:ind w:left="73" w:right="73"/>
              <w:jc w:val="center"/>
              <w:rPr>
                <w:sz w:val="15"/>
              </w:rPr>
            </w:pPr>
            <w:r>
              <w:rPr>
                <w:color w:val="231F20"/>
                <w:spacing w:val="-10"/>
                <w:w w:val="90"/>
                <w:sz w:val="15"/>
              </w:rPr>
              <w:t>0</w:t>
            </w:r>
          </w:p>
        </w:tc>
        <w:tc>
          <w:tcPr>
            <w:tcW w:w="1380" w:type="dxa"/>
          </w:tcPr>
          <w:p>
            <w:pPr>
              <w:pStyle w:val="TableParagraph"/>
              <w:spacing w:line="171" w:lineRule="exact" w:before="5"/>
              <w:ind w:left="215"/>
              <w:rPr>
                <w:rFonts w:ascii="Arial" w:hAnsi="Arial"/>
                <w:sz w:val="15"/>
              </w:rPr>
            </w:pPr>
            <w:r>
              <w:rPr>
                <w:rFonts w:ascii="Arial" w:hAnsi="Arial"/>
                <w:color w:val="231F20"/>
                <w:spacing w:val="-10"/>
                <w:sz w:val="15"/>
              </w:rPr>
              <w:t>–</w:t>
            </w:r>
          </w:p>
        </w:tc>
        <w:tc>
          <w:tcPr>
            <w:tcW w:w="1331" w:type="dxa"/>
          </w:tcPr>
          <w:p>
            <w:pPr>
              <w:pStyle w:val="TableParagraph"/>
              <w:spacing w:line="171" w:lineRule="exact" w:before="5"/>
              <w:ind w:left="289"/>
              <w:rPr>
                <w:sz w:val="15"/>
              </w:rPr>
            </w:pPr>
            <w:r>
              <w:rPr>
                <w:color w:val="231F20"/>
                <w:w w:val="90"/>
                <w:sz w:val="15"/>
              </w:rPr>
              <w:t>0.0</w:t>
            </w:r>
            <w:r>
              <w:rPr>
                <w:color w:val="231F20"/>
                <w:spacing w:val="-1"/>
                <w:sz w:val="15"/>
              </w:rPr>
              <w:t> </w:t>
            </w:r>
            <w:r>
              <w:rPr>
                <w:color w:val="231F20"/>
                <w:spacing w:val="-2"/>
                <w:w w:val="95"/>
                <w:sz w:val="15"/>
              </w:rPr>
              <w:t>(0.0</w:t>
            </w:r>
            <w:r>
              <w:rPr>
                <w:rFonts w:ascii="Arial" w:hAnsi="Arial"/>
                <w:color w:val="231F20"/>
                <w:spacing w:val="-2"/>
                <w:w w:val="95"/>
                <w:sz w:val="15"/>
              </w:rPr>
              <w:t>–</w:t>
            </w:r>
            <w:r>
              <w:rPr>
                <w:color w:val="231F20"/>
                <w:spacing w:val="-2"/>
                <w:w w:val="95"/>
                <w:sz w:val="15"/>
              </w:rPr>
              <w:t>55.2)</w:t>
            </w:r>
          </w:p>
        </w:tc>
        <w:tc>
          <w:tcPr>
            <w:tcW w:w="1545" w:type="dxa"/>
          </w:tcPr>
          <w:p>
            <w:pPr>
              <w:pStyle w:val="TableParagraph"/>
              <w:spacing w:line="171" w:lineRule="exact" w:before="5"/>
              <w:ind w:left="140"/>
              <w:rPr>
                <w:rFonts w:ascii="Arial" w:hAnsi="Arial"/>
                <w:sz w:val="15"/>
              </w:rPr>
            </w:pPr>
            <w:r>
              <w:rPr>
                <w:rFonts w:ascii="Arial" w:hAnsi="Arial"/>
                <w:color w:val="231F20"/>
                <w:spacing w:val="-10"/>
                <w:sz w:val="15"/>
              </w:rPr>
              <w:t>–</w:t>
            </w:r>
          </w:p>
        </w:tc>
        <w:tc>
          <w:tcPr>
            <w:tcW w:w="1312" w:type="dxa"/>
          </w:tcPr>
          <w:p>
            <w:pPr>
              <w:pStyle w:val="TableParagraph"/>
              <w:spacing w:line="171" w:lineRule="exact" w:before="5"/>
              <w:ind w:left="138"/>
              <w:rPr>
                <w:rFonts w:ascii="Arial" w:hAnsi="Arial"/>
                <w:sz w:val="15"/>
              </w:rPr>
            </w:pPr>
            <w:r>
              <w:rPr>
                <w:rFonts w:ascii="Arial" w:hAnsi="Arial"/>
                <w:color w:val="231F20"/>
                <w:spacing w:val="-10"/>
                <w:sz w:val="15"/>
              </w:rPr>
              <w:t>–</w:t>
            </w:r>
          </w:p>
        </w:tc>
        <w:tc>
          <w:tcPr>
            <w:tcW w:w="741" w:type="dxa"/>
          </w:tcPr>
          <w:p>
            <w:pPr>
              <w:pStyle w:val="TableParagraph"/>
              <w:spacing w:line="171" w:lineRule="exact" w:before="5"/>
              <w:ind w:left="138"/>
              <w:rPr>
                <w:rFonts w:ascii="Arial" w:hAnsi="Arial"/>
                <w:sz w:val="15"/>
              </w:rPr>
            </w:pPr>
            <w:r>
              <w:rPr>
                <w:rFonts w:ascii="Arial" w:hAnsi="Arial"/>
                <w:color w:val="231F20"/>
                <w:spacing w:val="-10"/>
                <w:sz w:val="15"/>
              </w:rPr>
              <w:t>–</w:t>
            </w:r>
          </w:p>
        </w:tc>
      </w:tr>
      <w:tr>
        <w:trPr>
          <w:trHeight w:val="201" w:hRule="atLeast"/>
        </w:trPr>
        <w:tc>
          <w:tcPr>
            <w:tcW w:w="2442" w:type="dxa"/>
          </w:tcPr>
          <w:p>
            <w:pPr>
              <w:pStyle w:val="TableParagraph"/>
              <w:spacing w:before="8"/>
              <w:rPr>
                <w:sz w:val="15"/>
              </w:rPr>
            </w:pPr>
            <w:r>
              <w:rPr>
                <w:color w:val="231F20"/>
                <w:sz w:val="15"/>
              </w:rPr>
              <w:t>Polg-1</w:t>
            </w:r>
            <w:r>
              <w:rPr>
                <w:color w:val="231F20"/>
                <w:spacing w:val="16"/>
                <w:sz w:val="15"/>
              </w:rPr>
              <w:t> </w:t>
            </w:r>
            <w:r>
              <w:rPr>
                <w:color w:val="231F20"/>
                <w:sz w:val="15"/>
              </w:rPr>
              <w:t>(C128A</w:t>
            </w:r>
            <w:r>
              <w:rPr>
                <w:rFonts w:ascii="Arial"/>
                <w:color w:val="231F20"/>
                <w:sz w:val="15"/>
              </w:rPr>
              <w:t>&gt;</w:t>
            </w:r>
            <w:r>
              <w:rPr>
                <w:color w:val="231F20"/>
                <w:sz w:val="15"/>
              </w:rPr>
              <w:t>T,</w:t>
            </w:r>
            <w:r>
              <w:rPr>
                <w:color w:val="231F20"/>
                <w:spacing w:val="17"/>
                <w:sz w:val="15"/>
              </w:rPr>
              <w:t> </w:t>
            </w:r>
            <w:r>
              <w:rPr>
                <w:color w:val="231F20"/>
                <w:spacing w:val="-2"/>
                <w:sz w:val="15"/>
              </w:rPr>
              <w:t>C2752</w:t>
            </w:r>
            <w:r>
              <w:rPr>
                <w:rFonts w:ascii="Arial"/>
                <w:color w:val="231F20"/>
                <w:spacing w:val="-2"/>
                <w:sz w:val="15"/>
              </w:rPr>
              <w:t>&gt;</w:t>
            </w:r>
            <w:r>
              <w:rPr>
                <w:color w:val="231F20"/>
                <w:spacing w:val="-2"/>
                <w:sz w:val="15"/>
              </w:rPr>
              <w:t>C)</w:t>
            </w:r>
          </w:p>
        </w:tc>
        <w:tc>
          <w:tcPr>
            <w:tcW w:w="752" w:type="dxa"/>
          </w:tcPr>
          <w:p>
            <w:pPr>
              <w:pStyle w:val="TableParagraph"/>
              <w:spacing w:before="11"/>
              <w:ind w:right="383"/>
              <w:jc w:val="right"/>
              <w:rPr>
                <w:sz w:val="15"/>
              </w:rPr>
            </w:pPr>
            <w:r>
              <w:rPr>
                <w:color w:val="231F20"/>
                <w:spacing w:val="-10"/>
                <w:w w:val="115"/>
                <w:sz w:val="15"/>
              </w:rPr>
              <w:t>1</w:t>
            </w:r>
          </w:p>
        </w:tc>
        <w:tc>
          <w:tcPr>
            <w:tcW w:w="1101" w:type="dxa"/>
          </w:tcPr>
          <w:p>
            <w:pPr>
              <w:pStyle w:val="TableParagraph"/>
              <w:spacing w:before="11"/>
              <w:ind w:left="141"/>
              <w:rPr>
                <w:sz w:val="15"/>
              </w:rPr>
            </w:pPr>
            <w:r>
              <w:rPr>
                <w:color w:val="231F20"/>
                <w:spacing w:val="-4"/>
                <w:sz w:val="15"/>
              </w:rPr>
              <w:t>63.0</w:t>
            </w:r>
          </w:p>
        </w:tc>
        <w:tc>
          <w:tcPr>
            <w:tcW w:w="1720" w:type="dxa"/>
          </w:tcPr>
          <w:p>
            <w:pPr>
              <w:pStyle w:val="TableParagraph"/>
              <w:spacing w:before="11"/>
              <w:ind w:left="140"/>
              <w:rPr>
                <w:sz w:val="15"/>
              </w:rPr>
            </w:pPr>
            <w:r>
              <w:rPr>
                <w:color w:val="231F20"/>
                <w:spacing w:val="-4"/>
                <w:sz w:val="15"/>
              </w:rPr>
              <w:t>15.0</w:t>
            </w:r>
          </w:p>
        </w:tc>
        <w:tc>
          <w:tcPr>
            <w:tcW w:w="506" w:type="dxa"/>
          </w:tcPr>
          <w:p>
            <w:pPr>
              <w:pStyle w:val="TableParagraph"/>
              <w:spacing w:before="11"/>
              <w:ind w:left="73" w:right="73"/>
              <w:jc w:val="center"/>
              <w:rPr>
                <w:sz w:val="15"/>
              </w:rPr>
            </w:pPr>
            <w:r>
              <w:rPr>
                <w:color w:val="231F20"/>
                <w:spacing w:val="-10"/>
                <w:w w:val="115"/>
                <w:sz w:val="15"/>
              </w:rPr>
              <w:t>1</w:t>
            </w:r>
          </w:p>
        </w:tc>
        <w:tc>
          <w:tcPr>
            <w:tcW w:w="1380" w:type="dxa"/>
          </w:tcPr>
          <w:p>
            <w:pPr>
              <w:pStyle w:val="TableParagraph"/>
              <w:spacing w:before="11"/>
              <w:ind w:left="140"/>
              <w:rPr>
                <w:sz w:val="15"/>
              </w:rPr>
            </w:pPr>
            <w:r>
              <w:rPr>
                <w:color w:val="231F20"/>
                <w:spacing w:val="-4"/>
                <w:sz w:val="15"/>
              </w:rPr>
              <w:t>11.0</w:t>
            </w:r>
          </w:p>
        </w:tc>
        <w:tc>
          <w:tcPr>
            <w:tcW w:w="1331" w:type="dxa"/>
          </w:tcPr>
          <w:p>
            <w:pPr>
              <w:pStyle w:val="TableParagraph"/>
              <w:spacing w:before="8"/>
              <w:ind w:left="215"/>
              <w:rPr>
                <w:sz w:val="15"/>
              </w:rPr>
            </w:pPr>
            <w:r>
              <w:rPr>
                <w:color w:val="231F20"/>
                <w:w w:val="90"/>
                <w:sz w:val="15"/>
              </w:rPr>
              <w:t>90.9</w:t>
            </w:r>
            <w:r>
              <w:rPr>
                <w:color w:val="231F20"/>
                <w:spacing w:val="3"/>
                <w:sz w:val="15"/>
              </w:rPr>
              <w:t> </w:t>
            </w:r>
            <w:r>
              <w:rPr>
                <w:color w:val="231F20"/>
                <w:spacing w:val="-2"/>
                <w:sz w:val="15"/>
              </w:rPr>
              <w:t>(2.3</w:t>
            </w:r>
            <w:r>
              <w:rPr>
                <w:rFonts w:ascii="Arial" w:hAnsi="Arial"/>
                <w:color w:val="231F20"/>
                <w:spacing w:val="-2"/>
                <w:sz w:val="15"/>
              </w:rPr>
              <w:t>–</w:t>
            </w:r>
            <w:r>
              <w:rPr>
                <w:color w:val="231F20"/>
                <w:spacing w:val="-2"/>
                <w:sz w:val="15"/>
              </w:rPr>
              <w:t>413)</w:t>
            </w:r>
          </w:p>
        </w:tc>
        <w:tc>
          <w:tcPr>
            <w:tcW w:w="1545" w:type="dxa"/>
          </w:tcPr>
          <w:p>
            <w:pPr>
              <w:pStyle w:val="TableParagraph"/>
              <w:spacing w:before="11"/>
              <w:ind w:left="140"/>
              <w:rPr>
                <w:sz w:val="15"/>
              </w:rPr>
            </w:pPr>
            <w:r>
              <w:rPr>
                <w:color w:val="231F20"/>
                <w:sz w:val="15"/>
              </w:rPr>
              <w:t>1</w:t>
            </w:r>
            <w:r>
              <w:rPr>
                <w:color w:val="231F20"/>
                <w:spacing w:val="22"/>
                <w:sz w:val="15"/>
              </w:rPr>
              <w:t> </w:t>
            </w:r>
            <w:r>
              <w:rPr>
                <w:color w:val="231F20"/>
                <w:spacing w:val="-5"/>
                <w:sz w:val="15"/>
              </w:rPr>
              <w:t>(3)</w:t>
            </w:r>
          </w:p>
        </w:tc>
        <w:tc>
          <w:tcPr>
            <w:tcW w:w="1312" w:type="dxa"/>
          </w:tcPr>
          <w:p>
            <w:pPr>
              <w:pStyle w:val="TableParagraph"/>
              <w:spacing w:before="8"/>
              <w:ind w:left="138"/>
              <w:rPr>
                <w:sz w:val="15"/>
              </w:rPr>
            </w:pPr>
            <w:r>
              <w:rPr>
                <w:color w:val="231F20"/>
                <w:spacing w:val="-2"/>
                <w:sz w:val="15"/>
              </w:rPr>
              <w:t>39</w:t>
            </w:r>
            <w:r>
              <w:rPr>
                <w:rFonts w:ascii="Arial" w:hAnsi="Arial"/>
                <w:color w:val="231F20"/>
                <w:spacing w:val="-2"/>
                <w:sz w:val="15"/>
              </w:rPr>
              <w:t>–</w:t>
            </w:r>
            <w:r>
              <w:rPr>
                <w:color w:val="231F20"/>
                <w:spacing w:val="-2"/>
                <w:sz w:val="15"/>
              </w:rPr>
              <w:t>58</w:t>
            </w:r>
          </w:p>
        </w:tc>
        <w:tc>
          <w:tcPr>
            <w:tcW w:w="741" w:type="dxa"/>
          </w:tcPr>
          <w:p>
            <w:pPr>
              <w:pStyle w:val="TableParagraph"/>
              <w:spacing w:before="11"/>
              <w:ind w:left="138"/>
              <w:rPr>
                <w:sz w:val="15"/>
              </w:rPr>
            </w:pPr>
            <w:r>
              <w:rPr>
                <w:color w:val="231F20"/>
                <w:spacing w:val="-2"/>
                <w:sz w:val="15"/>
              </w:rPr>
              <w:t>Fatal</w:t>
            </w:r>
          </w:p>
        </w:tc>
      </w:tr>
      <w:tr>
        <w:trPr>
          <w:trHeight w:val="199" w:hRule="atLeast"/>
        </w:trPr>
        <w:tc>
          <w:tcPr>
            <w:tcW w:w="2442" w:type="dxa"/>
          </w:tcPr>
          <w:p>
            <w:pPr>
              <w:pStyle w:val="TableParagraph"/>
              <w:spacing w:before="9"/>
              <w:rPr>
                <w:sz w:val="15"/>
              </w:rPr>
            </w:pPr>
            <w:r>
              <w:rPr>
                <w:color w:val="231F20"/>
                <w:sz w:val="15"/>
              </w:rPr>
              <w:t>PINK-1</w:t>
            </w:r>
            <w:r>
              <w:rPr>
                <w:color w:val="231F20"/>
                <w:spacing w:val="11"/>
                <w:sz w:val="15"/>
              </w:rPr>
              <w:t> </w:t>
            </w:r>
            <w:r>
              <w:rPr>
                <w:color w:val="231F20"/>
                <w:sz w:val="15"/>
              </w:rPr>
              <w:t>(D1S478)</w:t>
            </w:r>
            <w:r>
              <w:rPr>
                <w:color w:val="231F20"/>
                <w:spacing w:val="10"/>
                <w:sz w:val="15"/>
              </w:rPr>
              <w:t> </w:t>
            </w:r>
            <w:r>
              <w:rPr>
                <w:color w:val="231F20"/>
                <w:sz w:val="15"/>
              </w:rPr>
              <w:t>(Park</w:t>
            </w:r>
            <w:r>
              <w:rPr>
                <w:color w:val="231F20"/>
                <w:spacing w:val="9"/>
                <w:sz w:val="15"/>
              </w:rPr>
              <w:t> </w:t>
            </w:r>
            <w:r>
              <w:rPr>
                <w:color w:val="231F20"/>
                <w:spacing w:val="-5"/>
                <w:sz w:val="15"/>
              </w:rPr>
              <w:t>6)</w:t>
            </w:r>
          </w:p>
        </w:tc>
        <w:tc>
          <w:tcPr>
            <w:tcW w:w="752" w:type="dxa"/>
          </w:tcPr>
          <w:p>
            <w:pPr>
              <w:pStyle w:val="TableParagraph"/>
              <w:spacing w:before="9"/>
              <w:ind w:right="383"/>
              <w:jc w:val="right"/>
              <w:rPr>
                <w:sz w:val="15"/>
              </w:rPr>
            </w:pPr>
            <w:r>
              <w:rPr>
                <w:color w:val="231F20"/>
                <w:spacing w:val="-10"/>
                <w:sz w:val="15"/>
              </w:rPr>
              <w:t>2</w:t>
            </w:r>
          </w:p>
        </w:tc>
        <w:tc>
          <w:tcPr>
            <w:tcW w:w="1101" w:type="dxa"/>
          </w:tcPr>
          <w:p>
            <w:pPr>
              <w:pStyle w:val="TableParagraph"/>
              <w:spacing w:before="6"/>
              <w:ind w:left="141"/>
              <w:rPr>
                <w:sz w:val="15"/>
              </w:rPr>
            </w:pPr>
            <w:r>
              <w:rPr>
                <w:color w:val="231F20"/>
                <w:w w:val="110"/>
                <w:sz w:val="15"/>
              </w:rPr>
              <w:t>74.0</w:t>
            </w:r>
            <w:r>
              <w:rPr>
                <w:color w:val="231F20"/>
                <w:spacing w:val="-3"/>
                <w:w w:val="110"/>
                <w:sz w:val="15"/>
              </w:rPr>
              <w:t> </w:t>
            </w:r>
            <w:r>
              <w:rPr>
                <w:rFonts w:ascii="Arial" w:hAnsi="Arial"/>
                <w:color w:val="231F20"/>
                <w:w w:val="110"/>
                <w:sz w:val="15"/>
              </w:rPr>
              <w:t>±</w:t>
            </w:r>
            <w:r>
              <w:rPr>
                <w:rFonts w:ascii="Arial" w:hAnsi="Arial"/>
                <w:color w:val="231F20"/>
                <w:spacing w:val="-9"/>
                <w:w w:val="110"/>
                <w:sz w:val="15"/>
              </w:rPr>
              <w:t> </w:t>
            </w:r>
            <w:r>
              <w:rPr>
                <w:color w:val="231F20"/>
                <w:spacing w:val="-10"/>
                <w:w w:val="110"/>
                <w:sz w:val="15"/>
              </w:rPr>
              <w:t>1</w:t>
            </w:r>
          </w:p>
        </w:tc>
        <w:tc>
          <w:tcPr>
            <w:tcW w:w="1720" w:type="dxa"/>
          </w:tcPr>
          <w:p>
            <w:pPr>
              <w:pStyle w:val="TableParagraph"/>
              <w:spacing w:before="6"/>
              <w:ind w:left="140"/>
              <w:rPr>
                <w:sz w:val="15"/>
              </w:rPr>
            </w:pPr>
            <w:r>
              <w:rPr>
                <w:color w:val="231F20"/>
                <w:w w:val="110"/>
                <w:sz w:val="15"/>
              </w:rPr>
              <w:t>16.5</w:t>
            </w:r>
            <w:r>
              <w:rPr>
                <w:color w:val="231F20"/>
                <w:spacing w:val="10"/>
                <w:w w:val="110"/>
                <w:sz w:val="15"/>
              </w:rPr>
              <w:t> </w:t>
            </w:r>
            <w:r>
              <w:rPr>
                <w:rFonts w:ascii="Arial" w:hAnsi="Arial"/>
                <w:color w:val="231F20"/>
                <w:w w:val="110"/>
                <w:sz w:val="15"/>
              </w:rPr>
              <w:t>±</w:t>
            </w:r>
            <w:r>
              <w:rPr>
                <w:rFonts w:ascii="Arial" w:hAnsi="Arial"/>
                <w:color w:val="231F20"/>
                <w:spacing w:val="4"/>
                <w:w w:val="110"/>
                <w:sz w:val="15"/>
              </w:rPr>
              <w:t> </w:t>
            </w:r>
            <w:r>
              <w:rPr>
                <w:color w:val="231F20"/>
                <w:spacing w:val="-5"/>
                <w:w w:val="110"/>
                <w:sz w:val="15"/>
              </w:rPr>
              <w:t>0.7</w:t>
            </w:r>
          </w:p>
        </w:tc>
        <w:tc>
          <w:tcPr>
            <w:tcW w:w="506" w:type="dxa"/>
          </w:tcPr>
          <w:p>
            <w:pPr>
              <w:pStyle w:val="TableParagraph"/>
              <w:spacing w:before="9"/>
              <w:ind w:left="73" w:right="73"/>
              <w:jc w:val="center"/>
              <w:rPr>
                <w:sz w:val="15"/>
              </w:rPr>
            </w:pPr>
            <w:r>
              <w:rPr>
                <w:color w:val="231F20"/>
                <w:spacing w:val="-10"/>
                <w:sz w:val="15"/>
              </w:rPr>
              <w:t>2</w:t>
            </w:r>
          </w:p>
        </w:tc>
        <w:tc>
          <w:tcPr>
            <w:tcW w:w="1380" w:type="dxa"/>
          </w:tcPr>
          <w:p>
            <w:pPr>
              <w:pStyle w:val="TableParagraph"/>
              <w:spacing w:before="6"/>
              <w:ind w:left="140"/>
              <w:rPr>
                <w:sz w:val="15"/>
              </w:rPr>
            </w:pPr>
            <w:r>
              <w:rPr>
                <w:color w:val="231F20"/>
                <w:w w:val="105"/>
                <w:sz w:val="15"/>
              </w:rPr>
              <w:t>12.1</w:t>
            </w:r>
            <w:r>
              <w:rPr>
                <w:color w:val="231F20"/>
                <w:spacing w:val="25"/>
                <w:w w:val="110"/>
                <w:sz w:val="15"/>
              </w:rPr>
              <w:t> </w:t>
            </w:r>
            <w:r>
              <w:rPr>
                <w:rFonts w:ascii="Arial" w:hAnsi="Arial"/>
                <w:color w:val="231F20"/>
                <w:w w:val="110"/>
                <w:sz w:val="15"/>
              </w:rPr>
              <w:t>±</w:t>
            </w:r>
            <w:r>
              <w:rPr>
                <w:rFonts w:ascii="Arial" w:hAnsi="Arial"/>
                <w:color w:val="231F20"/>
                <w:spacing w:val="19"/>
                <w:w w:val="110"/>
                <w:sz w:val="15"/>
              </w:rPr>
              <w:t> </w:t>
            </w:r>
            <w:r>
              <w:rPr>
                <w:color w:val="231F20"/>
                <w:spacing w:val="-5"/>
                <w:w w:val="105"/>
                <w:sz w:val="15"/>
              </w:rPr>
              <w:t>0.9</w:t>
            </w:r>
          </w:p>
        </w:tc>
        <w:tc>
          <w:tcPr>
            <w:tcW w:w="1331" w:type="dxa"/>
          </w:tcPr>
          <w:p>
            <w:pPr>
              <w:pStyle w:val="TableParagraph"/>
              <w:spacing w:before="6"/>
              <w:ind w:left="215"/>
              <w:rPr>
                <w:sz w:val="15"/>
              </w:rPr>
            </w:pPr>
            <w:r>
              <w:rPr>
                <w:color w:val="231F20"/>
                <w:w w:val="90"/>
                <w:sz w:val="15"/>
              </w:rPr>
              <w:t>82.6</w:t>
            </w:r>
            <w:r>
              <w:rPr>
                <w:color w:val="231F20"/>
                <w:spacing w:val="7"/>
                <w:sz w:val="15"/>
              </w:rPr>
              <w:t> </w:t>
            </w:r>
            <w:r>
              <w:rPr>
                <w:color w:val="231F20"/>
                <w:spacing w:val="-2"/>
                <w:w w:val="95"/>
                <w:sz w:val="15"/>
              </w:rPr>
              <w:t>(10.2</w:t>
            </w:r>
            <w:r>
              <w:rPr>
                <w:rFonts w:ascii="Arial" w:hAnsi="Arial"/>
                <w:color w:val="231F20"/>
                <w:spacing w:val="-2"/>
                <w:w w:val="95"/>
                <w:sz w:val="15"/>
              </w:rPr>
              <w:t>–</w:t>
            </w:r>
            <w:r>
              <w:rPr>
                <w:color w:val="231F20"/>
                <w:spacing w:val="-2"/>
                <w:w w:val="95"/>
                <w:sz w:val="15"/>
              </w:rPr>
              <w:t>270)</w:t>
            </w:r>
          </w:p>
        </w:tc>
        <w:tc>
          <w:tcPr>
            <w:tcW w:w="1545" w:type="dxa"/>
          </w:tcPr>
          <w:p>
            <w:pPr>
              <w:pStyle w:val="TableParagraph"/>
              <w:spacing w:before="9"/>
              <w:ind w:left="140"/>
              <w:rPr>
                <w:sz w:val="15"/>
              </w:rPr>
            </w:pPr>
            <w:r>
              <w:rPr>
                <w:color w:val="231F20"/>
                <w:sz w:val="15"/>
              </w:rPr>
              <w:t>2 (3,</w:t>
            </w:r>
            <w:r>
              <w:rPr>
                <w:color w:val="231F20"/>
                <w:spacing w:val="1"/>
                <w:sz w:val="15"/>
              </w:rPr>
              <w:t> </w:t>
            </w:r>
            <w:r>
              <w:rPr>
                <w:color w:val="231F20"/>
                <w:spacing w:val="-5"/>
                <w:sz w:val="15"/>
              </w:rPr>
              <w:t>2)</w:t>
            </w:r>
          </w:p>
        </w:tc>
        <w:tc>
          <w:tcPr>
            <w:tcW w:w="1312" w:type="dxa"/>
          </w:tcPr>
          <w:p>
            <w:pPr>
              <w:pStyle w:val="TableParagraph"/>
              <w:spacing w:before="6"/>
              <w:ind w:left="138"/>
              <w:rPr>
                <w:sz w:val="15"/>
              </w:rPr>
            </w:pPr>
            <w:r>
              <w:rPr>
                <w:color w:val="231F20"/>
                <w:spacing w:val="-2"/>
                <w:sz w:val="15"/>
              </w:rPr>
              <w:t>35</w:t>
            </w:r>
            <w:r>
              <w:rPr>
                <w:rFonts w:ascii="Arial" w:hAnsi="Arial"/>
                <w:color w:val="231F20"/>
                <w:spacing w:val="-2"/>
                <w:sz w:val="15"/>
              </w:rPr>
              <w:t>–</w:t>
            </w:r>
            <w:r>
              <w:rPr>
                <w:color w:val="231F20"/>
                <w:spacing w:val="-2"/>
                <w:sz w:val="15"/>
              </w:rPr>
              <w:t>47</w:t>
            </w:r>
          </w:p>
        </w:tc>
        <w:tc>
          <w:tcPr>
            <w:tcW w:w="741" w:type="dxa"/>
          </w:tcPr>
          <w:p>
            <w:pPr>
              <w:pStyle w:val="TableParagraph"/>
              <w:spacing w:before="9"/>
              <w:ind w:left="138"/>
              <w:rPr>
                <w:sz w:val="15"/>
              </w:rPr>
            </w:pPr>
            <w:r>
              <w:rPr>
                <w:color w:val="231F20"/>
                <w:sz w:val="15"/>
              </w:rPr>
              <w:t>2</w:t>
            </w:r>
            <w:r>
              <w:rPr>
                <w:color w:val="231F20"/>
                <w:spacing w:val="3"/>
                <w:sz w:val="15"/>
              </w:rPr>
              <w:t> </w:t>
            </w:r>
            <w:r>
              <w:rPr>
                <w:color w:val="231F20"/>
                <w:spacing w:val="-2"/>
                <w:sz w:val="15"/>
              </w:rPr>
              <w:t>fatal</w:t>
            </w:r>
          </w:p>
        </w:tc>
      </w:tr>
      <w:tr>
        <w:trPr>
          <w:trHeight w:val="198" w:hRule="atLeast"/>
        </w:trPr>
        <w:tc>
          <w:tcPr>
            <w:tcW w:w="2442" w:type="dxa"/>
          </w:tcPr>
          <w:p>
            <w:pPr>
              <w:pStyle w:val="TableParagraph"/>
              <w:spacing w:line="170" w:lineRule="exact" w:before="9"/>
              <w:rPr>
                <w:sz w:val="15"/>
              </w:rPr>
            </w:pPr>
            <w:r>
              <w:rPr>
                <w:color w:val="231F20"/>
                <w:sz w:val="15"/>
              </w:rPr>
              <w:t>PINK-1</w:t>
            </w:r>
            <w:r>
              <w:rPr>
                <w:color w:val="231F20"/>
                <w:spacing w:val="10"/>
                <w:sz w:val="15"/>
              </w:rPr>
              <w:t> </w:t>
            </w:r>
            <w:r>
              <w:rPr>
                <w:color w:val="231F20"/>
                <w:sz w:val="15"/>
              </w:rPr>
              <w:t>(D1S2674)</w:t>
            </w:r>
            <w:r>
              <w:rPr>
                <w:color w:val="231F20"/>
                <w:spacing w:val="9"/>
                <w:sz w:val="15"/>
              </w:rPr>
              <w:t> </w:t>
            </w:r>
            <w:r>
              <w:rPr>
                <w:color w:val="231F20"/>
                <w:sz w:val="15"/>
              </w:rPr>
              <w:t>(Park</w:t>
            </w:r>
            <w:r>
              <w:rPr>
                <w:color w:val="231F20"/>
                <w:spacing w:val="8"/>
                <w:sz w:val="15"/>
              </w:rPr>
              <w:t> </w:t>
            </w:r>
            <w:r>
              <w:rPr>
                <w:color w:val="231F20"/>
                <w:spacing w:val="-5"/>
                <w:sz w:val="15"/>
              </w:rPr>
              <w:t>6)</w:t>
            </w:r>
          </w:p>
        </w:tc>
        <w:tc>
          <w:tcPr>
            <w:tcW w:w="752" w:type="dxa"/>
          </w:tcPr>
          <w:p>
            <w:pPr>
              <w:pStyle w:val="TableParagraph"/>
              <w:spacing w:line="170" w:lineRule="exact" w:before="9"/>
              <w:ind w:right="383"/>
              <w:jc w:val="right"/>
              <w:rPr>
                <w:sz w:val="15"/>
              </w:rPr>
            </w:pPr>
            <w:r>
              <w:rPr>
                <w:color w:val="231F20"/>
                <w:spacing w:val="-10"/>
                <w:w w:val="115"/>
                <w:sz w:val="15"/>
              </w:rPr>
              <w:t>1</w:t>
            </w:r>
          </w:p>
        </w:tc>
        <w:tc>
          <w:tcPr>
            <w:tcW w:w="1101" w:type="dxa"/>
          </w:tcPr>
          <w:p>
            <w:pPr>
              <w:pStyle w:val="TableParagraph"/>
              <w:spacing w:line="170" w:lineRule="exact" w:before="9"/>
              <w:ind w:left="141"/>
              <w:rPr>
                <w:sz w:val="15"/>
              </w:rPr>
            </w:pPr>
            <w:r>
              <w:rPr>
                <w:color w:val="231F20"/>
                <w:spacing w:val="-4"/>
                <w:w w:val="95"/>
                <w:sz w:val="15"/>
              </w:rPr>
              <w:t>64.0</w:t>
            </w:r>
          </w:p>
        </w:tc>
        <w:tc>
          <w:tcPr>
            <w:tcW w:w="1720" w:type="dxa"/>
          </w:tcPr>
          <w:p>
            <w:pPr>
              <w:pStyle w:val="TableParagraph"/>
              <w:spacing w:line="170" w:lineRule="exact" w:before="9"/>
              <w:ind w:left="140"/>
              <w:rPr>
                <w:sz w:val="15"/>
              </w:rPr>
            </w:pPr>
            <w:r>
              <w:rPr>
                <w:color w:val="231F20"/>
                <w:spacing w:val="-4"/>
                <w:sz w:val="15"/>
              </w:rPr>
              <w:t>14.2</w:t>
            </w:r>
          </w:p>
        </w:tc>
        <w:tc>
          <w:tcPr>
            <w:tcW w:w="506" w:type="dxa"/>
          </w:tcPr>
          <w:p>
            <w:pPr>
              <w:pStyle w:val="TableParagraph"/>
              <w:spacing w:line="170" w:lineRule="exact" w:before="9"/>
              <w:ind w:left="73" w:right="73"/>
              <w:jc w:val="center"/>
              <w:rPr>
                <w:sz w:val="15"/>
              </w:rPr>
            </w:pPr>
            <w:r>
              <w:rPr>
                <w:color w:val="231F20"/>
                <w:spacing w:val="-10"/>
                <w:w w:val="115"/>
                <w:sz w:val="15"/>
              </w:rPr>
              <w:t>1</w:t>
            </w:r>
          </w:p>
        </w:tc>
        <w:tc>
          <w:tcPr>
            <w:tcW w:w="1380" w:type="dxa"/>
          </w:tcPr>
          <w:p>
            <w:pPr>
              <w:pStyle w:val="TableParagraph"/>
              <w:spacing w:line="170" w:lineRule="exact" w:before="9"/>
              <w:ind w:left="140"/>
              <w:rPr>
                <w:sz w:val="15"/>
              </w:rPr>
            </w:pPr>
            <w:r>
              <w:rPr>
                <w:color w:val="231F20"/>
                <w:spacing w:val="-4"/>
                <w:sz w:val="15"/>
              </w:rPr>
              <w:t>10.0</w:t>
            </w:r>
          </w:p>
        </w:tc>
        <w:tc>
          <w:tcPr>
            <w:tcW w:w="1331" w:type="dxa"/>
          </w:tcPr>
          <w:p>
            <w:pPr>
              <w:pStyle w:val="TableParagraph"/>
              <w:spacing w:line="173" w:lineRule="exact" w:before="6"/>
              <w:ind w:left="140"/>
              <w:rPr>
                <w:sz w:val="15"/>
              </w:rPr>
            </w:pPr>
            <w:r>
              <w:rPr>
                <w:color w:val="231F20"/>
                <w:w w:val="90"/>
                <w:sz w:val="15"/>
              </w:rPr>
              <w:t>100.0</w:t>
            </w:r>
            <w:r>
              <w:rPr>
                <w:color w:val="231F20"/>
                <w:spacing w:val="9"/>
                <w:sz w:val="15"/>
              </w:rPr>
              <w:t> </w:t>
            </w:r>
            <w:r>
              <w:rPr>
                <w:color w:val="231F20"/>
                <w:spacing w:val="-2"/>
                <w:w w:val="95"/>
                <w:sz w:val="15"/>
              </w:rPr>
              <w:t>(2.5</w:t>
            </w:r>
            <w:r>
              <w:rPr>
                <w:rFonts w:ascii="Arial" w:hAnsi="Arial"/>
                <w:color w:val="231F20"/>
                <w:spacing w:val="-2"/>
                <w:w w:val="95"/>
                <w:sz w:val="15"/>
              </w:rPr>
              <w:t>–</w:t>
            </w:r>
            <w:r>
              <w:rPr>
                <w:color w:val="231F20"/>
                <w:spacing w:val="-2"/>
                <w:w w:val="95"/>
                <w:sz w:val="15"/>
              </w:rPr>
              <w:t>445)</w:t>
            </w:r>
          </w:p>
        </w:tc>
        <w:tc>
          <w:tcPr>
            <w:tcW w:w="1545" w:type="dxa"/>
          </w:tcPr>
          <w:p>
            <w:pPr>
              <w:pStyle w:val="TableParagraph"/>
              <w:spacing w:line="170" w:lineRule="exact" w:before="9"/>
              <w:ind w:left="140"/>
              <w:rPr>
                <w:sz w:val="15"/>
              </w:rPr>
            </w:pPr>
            <w:r>
              <w:rPr>
                <w:color w:val="231F20"/>
                <w:sz w:val="15"/>
              </w:rPr>
              <w:t>1</w:t>
            </w:r>
            <w:r>
              <w:rPr>
                <w:color w:val="231F20"/>
                <w:spacing w:val="22"/>
                <w:sz w:val="15"/>
              </w:rPr>
              <w:t> </w:t>
            </w:r>
            <w:r>
              <w:rPr>
                <w:color w:val="231F20"/>
                <w:spacing w:val="-5"/>
                <w:sz w:val="15"/>
              </w:rPr>
              <w:t>(2)</w:t>
            </w:r>
          </w:p>
        </w:tc>
        <w:tc>
          <w:tcPr>
            <w:tcW w:w="1312" w:type="dxa"/>
          </w:tcPr>
          <w:p>
            <w:pPr>
              <w:pStyle w:val="TableParagraph"/>
              <w:spacing w:line="173" w:lineRule="exact" w:before="6"/>
              <w:ind w:left="138"/>
              <w:rPr>
                <w:sz w:val="15"/>
              </w:rPr>
            </w:pPr>
            <w:r>
              <w:rPr>
                <w:color w:val="231F20"/>
                <w:spacing w:val="-2"/>
                <w:sz w:val="15"/>
              </w:rPr>
              <w:t>18</w:t>
            </w:r>
            <w:r>
              <w:rPr>
                <w:rFonts w:ascii="Arial" w:hAnsi="Arial"/>
                <w:color w:val="231F20"/>
                <w:spacing w:val="-2"/>
                <w:sz w:val="15"/>
              </w:rPr>
              <w:t>–</w:t>
            </w:r>
            <w:r>
              <w:rPr>
                <w:color w:val="231F20"/>
                <w:spacing w:val="-2"/>
                <w:sz w:val="15"/>
              </w:rPr>
              <w:t>25</w:t>
            </w:r>
          </w:p>
        </w:tc>
        <w:tc>
          <w:tcPr>
            <w:tcW w:w="741" w:type="dxa"/>
          </w:tcPr>
          <w:p>
            <w:pPr>
              <w:pStyle w:val="TableParagraph"/>
              <w:spacing w:line="170" w:lineRule="exact" w:before="9"/>
              <w:ind w:left="138"/>
              <w:rPr>
                <w:sz w:val="15"/>
              </w:rPr>
            </w:pPr>
            <w:r>
              <w:rPr>
                <w:color w:val="231F20"/>
                <w:spacing w:val="-4"/>
                <w:sz w:val="15"/>
              </w:rPr>
              <w:t>Recovery</w:t>
            </w:r>
          </w:p>
        </w:tc>
      </w:tr>
      <w:tr>
        <w:trPr>
          <w:trHeight w:val="266" w:hRule="atLeast"/>
        </w:trPr>
        <w:tc>
          <w:tcPr>
            <w:tcW w:w="2442" w:type="dxa"/>
            <w:tcBorders>
              <w:bottom w:val="single" w:sz="6" w:space="0" w:color="231F20"/>
            </w:tcBorders>
          </w:tcPr>
          <w:p>
            <w:pPr>
              <w:pStyle w:val="TableParagraph"/>
              <w:spacing w:before="8"/>
              <w:rPr>
                <w:sz w:val="15"/>
              </w:rPr>
            </w:pPr>
            <w:r>
              <w:rPr>
                <w:color w:val="231F20"/>
                <w:sz w:val="15"/>
              </w:rPr>
              <w:t>LRRK2</w:t>
            </w:r>
            <w:r>
              <w:rPr>
                <w:color w:val="231F20"/>
                <w:spacing w:val="7"/>
                <w:sz w:val="15"/>
              </w:rPr>
              <w:t> </w:t>
            </w:r>
            <w:r>
              <w:rPr>
                <w:color w:val="231F20"/>
                <w:sz w:val="15"/>
              </w:rPr>
              <w:t>(Gly2019Ser)</w:t>
            </w:r>
            <w:r>
              <w:rPr>
                <w:color w:val="231F20"/>
                <w:spacing w:val="8"/>
                <w:sz w:val="15"/>
              </w:rPr>
              <w:t> </w:t>
            </w:r>
            <w:r>
              <w:rPr>
                <w:color w:val="231F20"/>
                <w:sz w:val="15"/>
              </w:rPr>
              <w:t>(Park</w:t>
            </w:r>
            <w:r>
              <w:rPr>
                <w:color w:val="231F20"/>
                <w:spacing w:val="6"/>
                <w:sz w:val="15"/>
              </w:rPr>
              <w:t> </w:t>
            </w:r>
            <w:r>
              <w:rPr>
                <w:color w:val="231F20"/>
                <w:spacing w:val="-5"/>
                <w:sz w:val="15"/>
              </w:rPr>
              <w:t>8)</w:t>
            </w:r>
          </w:p>
        </w:tc>
        <w:tc>
          <w:tcPr>
            <w:tcW w:w="752" w:type="dxa"/>
            <w:tcBorders>
              <w:bottom w:val="single" w:sz="6" w:space="0" w:color="231F20"/>
            </w:tcBorders>
          </w:tcPr>
          <w:p>
            <w:pPr>
              <w:pStyle w:val="TableParagraph"/>
              <w:spacing w:before="8"/>
              <w:ind w:right="383"/>
              <w:jc w:val="right"/>
              <w:rPr>
                <w:sz w:val="15"/>
              </w:rPr>
            </w:pPr>
            <w:r>
              <w:rPr>
                <w:color w:val="231F20"/>
                <w:spacing w:val="-10"/>
                <w:sz w:val="15"/>
              </w:rPr>
              <w:t>2</w:t>
            </w:r>
          </w:p>
        </w:tc>
        <w:tc>
          <w:tcPr>
            <w:tcW w:w="1101" w:type="dxa"/>
            <w:tcBorders>
              <w:bottom w:val="single" w:sz="6" w:space="0" w:color="231F20"/>
            </w:tcBorders>
          </w:tcPr>
          <w:p>
            <w:pPr>
              <w:pStyle w:val="TableParagraph"/>
              <w:spacing w:before="5"/>
              <w:ind w:left="141"/>
              <w:rPr>
                <w:sz w:val="15"/>
              </w:rPr>
            </w:pPr>
            <w:r>
              <w:rPr>
                <w:color w:val="231F20"/>
                <w:w w:val="110"/>
                <w:sz w:val="15"/>
              </w:rPr>
              <w:t>74.5</w:t>
            </w:r>
            <w:r>
              <w:rPr>
                <w:color w:val="231F20"/>
                <w:w w:val="115"/>
                <w:sz w:val="15"/>
              </w:rPr>
              <w:t> </w:t>
            </w:r>
            <w:r>
              <w:rPr>
                <w:rFonts w:ascii="Arial" w:hAnsi="Arial"/>
                <w:color w:val="231F20"/>
                <w:w w:val="115"/>
                <w:sz w:val="15"/>
              </w:rPr>
              <w:t>±</w:t>
            </w:r>
            <w:r>
              <w:rPr>
                <w:rFonts w:ascii="Arial" w:hAnsi="Arial"/>
                <w:color w:val="231F20"/>
                <w:spacing w:val="-6"/>
                <w:w w:val="115"/>
                <w:sz w:val="15"/>
              </w:rPr>
              <w:t> </w:t>
            </w:r>
            <w:r>
              <w:rPr>
                <w:color w:val="231F20"/>
                <w:spacing w:val="-10"/>
                <w:w w:val="110"/>
                <w:sz w:val="15"/>
              </w:rPr>
              <w:t>1</w:t>
            </w:r>
          </w:p>
        </w:tc>
        <w:tc>
          <w:tcPr>
            <w:tcW w:w="1720" w:type="dxa"/>
            <w:tcBorders>
              <w:bottom w:val="single" w:sz="6" w:space="0" w:color="231F20"/>
            </w:tcBorders>
          </w:tcPr>
          <w:p>
            <w:pPr>
              <w:pStyle w:val="TableParagraph"/>
              <w:spacing w:before="5"/>
              <w:ind w:left="140"/>
              <w:rPr>
                <w:sz w:val="15"/>
              </w:rPr>
            </w:pPr>
            <w:r>
              <w:rPr>
                <w:color w:val="231F20"/>
                <w:w w:val="110"/>
                <w:sz w:val="15"/>
              </w:rPr>
              <w:t>15.1</w:t>
            </w:r>
            <w:r>
              <w:rPr>
                <w:color w:val="231F20"/>
                <w:spacing w:val="21"/>
                <w:w w:val="110"/>
                <w:sz w:val="15"/>
              </w:rPr>
              <w:t> </w:t>
            </w:r>
            <w:r>
              <w:rPr>
                <w:rFonts w:ascii="Arial" w:hAnsi="Arial"/>
                <w:color w:val="231F20"/>
                <w:w w:val="110"/>
                <w:sz w:val="15"/>
              </w:rPr>
              <w:t>±</w:t>
            </w:r>
            <w:r>
              <w:rPr>
                <w:rFonts w:ascii="Arial" w:hAnsi="Arial"/>
                <w:color w:val="231F20"/>
                <w:spacing w:val="16"/>
                <w:w w:val="110"/>
                <w:sz w:val="15"/>
              </w:rPr>
              <w:t> </w:t>
            </w:r>
            <w:r>
              <w:rPr>
                <w:color w:val="231F20"/>
                <w:spacing w:val="-5"/>
                <w:w w:val="110"/>
                <w:sz w:val="15"/>
              </w:rPr>
              <w:t>2.8</w:t>
            </w:r>
          </w:p>
        </w:tc>
        <w:tc>
          <w:tcPr>
            <w:tcW w:w="506" w:type="dxa"/>
            <w:tcBorders>
              <w:bottom w:val="single" w:sz="6" w:space="0" w:color="231F20"/>
            </w:tcBorders>
          </w:tcPr>
          <w:p>
            <w:pPr>
              <w:pStyle w:val="TableParagraph"/>
              <w:spacing w:before="8"/>
              <w:ind w:left="73" w:right="73"/>
              <w:jc w:val="center"/>
              <w:rPr>
                <w:sz w:val="15"/>
              </w:rPr>
            </w:pPr>
            <w:r>
              <w:rPr>
                <w:color w:val="231F20"/>
                <w:spacing w:val="-10"/>
                <w:w w:val="115"/>
                <w:sz w:val="15"/>
              </w:rPr>
              <w:t>1</w:t>
            </w:r>
          </w:p>
        </w:tc>
        <w:tc>
          <w:tcPr>
            <w:tcW w:w="1380" w:type="dxa"/>
            <w:tcBorders>
              <w:bottom w:val="single" w:sz="6" w:space="0" w:color="231F20"/>
            </w:tcBorders>
          </w:tcPr>
          <w:p>
            <w:pPr>
              <w:pStyle w:val="TableParagraph"/>
              <w:spacing w:before="8"/>
              <w:ind w:left="140"/>
              <w:rPr>
                <w:sz w:val="15"/>
              </w:rPr>
            </w:pPr>
            <w:r>
              <w:rPr>
                <w:color w:val="231F20"/>
                <w:spacing w:val="-4"/>
                <w:sz w:val="15"/>
              </w:rPr>
              <w:t>10.9</w:t>
            </w:r>
          </w:p>
        </w:tc>
        <w:tc>
          <w:tcPr>
            <w:tcW w:w="1331" w:type="dxa"/>
            <w:tcBorders>
              <w:bottom w:val="single" w:sz="6" w:space="0" w:color="231F20"/>
            </w:tcBorders>
          </w:tcPr>
          <w:p>
            <w:pPr>
              <w:pStyle w:val="TableParagraph"/>
              <w:spacing w:before="5"/>
              <w:ind w:left="215"/>
              <w:rPr>
                <w:sz w:val="15"/>
              </w:rPr>
            </w:pPr>
            <w:r>
              <w:rPr>
                <w:color w:val="231F20"/>
                <w:spacing w:val="-4"/>
                <w:sz w:val="15"/>
              </w:rPr>
              <w:t>33.3</w:t>
            </w:r>
            <w:r>
              <w:rPr>
                <w:color w:val="231F20"/>
                <w:spacing w:val="3"/>
                <w:sz w:val="15"/>
              </w:rPr>
              <w:t> </w:t>
            </w:r>
            <w:r>
              <w:rPr>
                <w:color w:val="231F20"/>
                <w:spacing w:val="-2"/>
                <w:sz w:val="15"/>
              </w:rPr>
              <w:t>(1.0</w:t>
            </w:r>
            <w:r>
              <w:rPr>
                <w:rFonts w:ascii="Arial" w:hAnsi="Arial"/>
                <w:color w:val="231F20"/>
                <w:spacing w:val="-2"/>
                <w:sz w:val="15"/>
              </w:rPr>
              <w:t>–</w:t>
            </w:r>
            <w:r>
              <w:rPr>
                <w:color w:val="231F20"/>
                <w:spacing w:val="-2"/>
                <w:sz w:val="15"/>
              </w:rPr>
              <w:t>172)</w:t>
            </w:r>
          </w:p>
        </w:tc>
        <w:tc>
          <w:tcPr>
            <w:tcW w:w="1545" w:type="dxa"/>
            <w:tcBorders>
              <w:bottom w:val="single" w:sz="6" w:space="0" w:color="231F20"/>
            </w:tcBorders>
          </w:tcPr>
          <w:p>
            <w:pPr>
              <w:pStyle w:val="TableParagraph"/>
              <w:spacing w:before="8"/>
              <w:ind w:left="140"/>
              <w:rPr>
                <w:sz w:val="15"/>
              </w:rPr>
            </w:pPr>
            <w:r>
              <w:rPr>
                <w:color w:val="231F20"/>
                <w:spacing w:val="-10"/>
                <w:w w:val="90"/>
                <w:sz w:val="15"/>
              </w:rPr>
              <w:t>0</w:t>
            </w:r>
          </w:p>
        </w:tc>
        <w:tc>
          <w:tcPr>
            <w:tcW w:w="1312" w:type="dxa"/>
            <w:tcBorders>
              <w:bottom w:val="single" w:sz="6" w:space="0" w:color="231F20"/>
            </w:tcBorders>
          </w:tcPr>
          <w:p>
            <w:pPr>
              <w:pStyle w:val="TableParagraph"/>
              <w:spacing w:before="8"/>
              <w:ind w:left="138"/>
              <w:rPr>
                <w:sz w:val="15"/>
              </w:rPr>
            </w:pPr>
            <w:r>
              <w:rPr>
                <w:color w:val="231F20"/>
                <w:spacing w:val="-5"/>
                <w:sz w:val="15"/>
              </w:rPr>
              <w:t>32</w:t>
            </w:r>
          </w:p>
        </w:tc>
        <w:tc>
          <w:tcPr>
            <w:tcW w:w="741" w:type="dxa"/>
            <w:tcBorders>
              <w:bottom w:val="single" w:sz="6" w:space="0" w:color="231F20"/>
            </w:tcBorders>
          </w:tcPr>
          <w:p>
            <w:pPr>
              <w:pStyle w:val="TableParagraph"/>
              <w:spacing w:before="8"/>
              <w:ind w:left="138"/>
              <w:rPr>
                <w:sz w:val="15"/>
              </w:rPr>
            </w:pPr>
            <w:r>
              <w:rPr>
                <w:color w:val="231F20"/>
                <w:spacing w:val="-2"/>
                <w:sz w:val="15"/>
              </w:rPr>
              <w:t>Fatal</w:t>
            </w:r>
          </w:p>
        </w:tc>
      </w:tr>
    </w:tbl>
    <w:p>
      <w:pPr>
        <w:spacing w:line="280" w:lineRule="auto" w:before="78"/>
        <w:ind w:left="156" w:right="0" w:firstLine="0"/>
        <w:jc w:val="left"/>
        <w:rPr>
          <w:sz w:val="15"/>
        </w:rPr>
      </w:pPr>
      <w:r>
        <w:rPr>
          <w:color w:val="231F20"/>
          <w:sz w:val="15"/>
        </w:rPr>
        <w:t>AC,</w:t>
      </w:r>
      <w:r>
        <w:rPr>
          <w:color w:val="231F20"/>
          <w:spacing w:val="-3"/>
          <w:sz w:val="15"/>
        </w:rPr>
        <w:t> </w:t>
      </w:r>
      <w:r>
        <w:rPr>
          <w:color w:val="231F20"/>
          <w:sz w:val="15"/>
        </w:rPr>
        <w:t>akinetic</w:t>
      </w:r>
      <w:r>
        <w:rPr>
          <w:color w:val="231F20"/>
          <w:spacing w:val="-2"/>
          <w:sz w:val="15"/>
        </w:rPr>
        <w:t> </w:t>
      </w:r>
      <w:r>
        <w:rPr>
          <w:color w:val="231F20"/>
          <w:sz w:val="15"/>
        </w:rPr>
        <w:t>crisis;</w:t>
      </w:r>
      <w:r>
        <w:rPr>
          <w:color w:val="231F20"/>
          <w:spacing w:val="-3"/>
          <w:sz w:val="15"/>
        </w:rPr>
        <w:t> </w:t>
      </w:r>
      <w:r>
        <w:rPr>
          <w:color w:val="231F20"/>
          <w:sz w:val="15"/>
        </w:rPr>
        <w:t>UPDRS,</w:t>
      </w:r>
      <w:r>
        <w:rPr>
          <w:color w:val="231F20"/>
          <w:spacing w:val="-3"/>
          <w:sz w:val="15"/>
        </w:rPr>
        <w:t> </w:t>
      </w:r>
      <w:r>
        <w:rPr>
          <w:color w:val="231F20"/>
          <w:sz w:val="15"/>
        </w:rPr>
        <w:t>CI,</w:t>
      </w:r>
      <w:r>
        <w:rPr>
          <w:color w:val="231F20"/>
          <w:spacing w:val="-2"/>
          <w:sz w:val="15"/>
        </w:rPr>
        <w:t> </w:t>
      </w:r>
      <w:r>
        <w:rPr>
          <w:color w:val="231F20"/>
          <w:sz w:val="15"/>
        </w:rPr>
        <w:t>conﬁdence</w:t>
      </w:r>
      <w:r>
        <w:rPr>
          <w:color w:val="231F20"/>
          <w:spacing w:val="-3"/>
          <w:sz w:val="15"/>
        </w:rPr>
        <w:t> </w:t>
      </w:r>
      <w:r>
        <w:rPr>
          <w:color w:val="231F20"/>
          <w:sz w:val="15"/>
        </w:rPr>
        <w:t>interval;</w:t>
      </w:r>
      <w:r>
        <w:rPr>
          <w:color w:val="231F20"/>
          <w:spacing w:val="-2"/>
          <w:sz w:val="15"/>
        </w:rPr>
        <w:t> </w:t>
      </w:r>
      <w:r>
        <w:rPr>
          <w:color w:val="231F20"/>
          <w:sz w:val="15"/>
        </w:rPr>
        <w:t>Uniﬁed</w:t>
      </w:r>
      <w:r>
        <w:rPr>
          <w:color w:val="231F20"/>
          <w:spacing w:val="-3"/>
          <w:sz w:val="15"/>
        </w:rPr>
        <w:t> </w:t>
      </w:r>
      <w:r>
        <w:rPr>
          <w:color w:val="231F20"/>
          <w:sz w:val="15"/>
        </w:rPr>
        <w:t>Parkinson’s</w:t>
      </w:r>
      <w:r>
        <w:rPr>
          <w:color w:val="231F20"/>
          <w:spacing w:val="-2"/>
          <w:sz w:val="15"/>
        </w:rPr>
        <w:t> </w:t>
      </w:r>
      <w:r>
        <w:rPr>
          <w:color w:val="231F20"/>
          <w:sz w:val="15"/>
        </w:rPr>
        <w:t>Disease</w:t>
      </w:r>
      <w:r>
        <w:rPr>
          <w:color w:val="231F20"/>
          <w:spacing w:val="-3"/>
          <w:sz w:val="15"/>
        </w:rPr>
        <w:t> </w:t>
      </w:r>
      <w:r>
        <w:rPr>
          <w:color w:val="231F20"/>
          <w:sz w:val="15"/>
        </w:rPr>
        <w:t>Rating</w:t>
      </w:r>
      <w:r>
        <w:rPr>
          <w:color w:val="231F20"/>
          <w:spacing w:val="-2"/>
          <w:sz w:val="15"/>
        </w:rPr>
        <w:t> </w:t>
      </w:r>
      <w:r>
        <w:rPr>
          <w:color w:val="231F20"/>
          <w:sz w:val="15"/>
        </w:rPr>
        <w:t>Scale</w:t>
      </w:r>
      <w:r>
        <w:rPr>
          <w:color w:val="231F20"/>
          <w:spacing w:val="-3"/>
          <w:sz w:val="15"/>
        </w:rPr>
        <w:t> </w:t>
      </w:r>
      <w:r>
        <w:rPr>
          <w:color w:val="231F20"/>
          <w:sz w:val="15"/>
        </w:rPr>
        <w:t>part</w:t>
      </w:r>
      <w:r>
        <w:rPr>
          <w:color w:val="231F20"/>
          <w:spacing w:val="-3"/>
          <w:sz w:val="15"/>
        </w:rPr>
        <w:t> </w:t>
      </w:r>
      <w:r>
        <w:rPr>
          <w:color w:val="231F20"/>
          <w:sz w:val="15"/>
        </w:rPr>
        <w:t>III;</w:t>
      </w:r>
      <w:r>
        <w:rPr>
          <w:color w:val="231F20"/>
          <w:spacing w:val="-3"/>
          <w:sz w:val="15"/>
        </w:rPr>
        <w:t> </w:t>
      </w:r>
      <w:r>
        <w:rPr>
          <w:color w:val="231F20"/>
          <w:sz w:val="15"/>
        </w:rPr>
        <w:t>PY,</w:t>
      </w:r>
      <w:r>
        <w:rPr>
          <w:color w:val="231F20"/>
          <w:spacing w:val="-3"/>
          <w:sz w:val="15"/>
        </w:rPr>
        <w:t> </w:t>
      </w:r>
      <w:r>
        <w:rPr>
          <w:color w:val="231F20"/>
          <w:sz w:val="15"/>
        </w:rPr>
        <w:t>person-year.</w:t>
      </w:r>
      <w:r>
        <w:rPr>
          <w:color w:val="231F20"/>
          <w:spacing w:val="-2"/>
          <w:sz w:val="15"/>
        </w:rPr>
        <w:t> </w:t>
      </w:r>
      <w:r>
        <w:rPr>
          <w:color w:val="231F20"/>
          <w:sz w:val="15"/>
        </w:rPr>
        <w:t>The</w:t>
      </w:r>
      <w:r>
        <w:rPr>
          <w:color w:val="231F20"/>
          <w:spacing w:val="-3"/>
          <w:sz w:val="15"/>
        </w:rPr>
        <w:t> </w:t>
      </w:r>
      <w:r>
        <w:rPr>
          <w:color w:val="231F20"/>
          <w:sz w:val="15"/>
        </w:rPr>
        <w:t>study</w:t>
      </w:r>
      <w:r>
        <w:rPr>
          <w:color w:val="231F20"/>
          <w:spacing w:val="-3"/>
          <w:sz w:val="15"/>
        </w:rPr>
        <w:t> </w:t>
      </w:r>
      <w:r>
        <w:rPr>
          <w:color w:val="231F20"/>
          <w:sz w:val="15"/>
        </w:rPr>
        <w:t>was</w:t>
      </w:r>
      <w:r>
        <w:rPr>
          <w:color w:val="231F20"/>
          <w:spacing w:val="-3"/>
          <w:sz w:val="15"/>
        </w:rPr>
        <w:t> </w:t>
      </w:r>
      <w:r>
        <w:rPr>
          <w:color w:val="231F20"/>
          <w:sz w:val="15"/>
        </w:rPr>
        <w:t>prospective;</w:t>
      </w:r>
      <w:r>
        <w:rPr>
          <w:color w:val="231F20"/>
          <w:spacing w:val="-3"/>
          <w:sz w:val="15"/>
        </w:rPr>
        <w:t> </w:t>
      </w:r>
      <w:r>
        <w:rPr>
          <w:color w:val="231F20"/>
          <w:sz w:val="15"/>
        </w:rPr>
        <w:t>genetic</w:t>
      </w:r>
      <w:r>
        <w:rPr>
          <w:color w:val="231F20"/>
          <w:spacing w:val="-2"/>
          <w:sz w:val="15"/>
        </w:rPr>
        <w:t> </w:t>
      </w:r>
      <w:r>
        <w:rPr>
          <w:color w:val="231F20"/>
          <w:sz w:val="15"/>
        </w:rPr>
        <w:t>identiﬁcations</w:t>
      </w:r>
      <w:r>
        <w:rPr>
          <w:color w:val="231F20"/>
          <w:spacing w:val="-2"/>
          <w:sz w:val="15"/>
        </w:rPr>
        <w:t> </w:t>
      </w:r>
      <w:r>
        <w:rPr>
          <w:color w:val="231F20"/>
          <w:sz w:val="15"/>
        </w:rPr>
        <w:t>were</w:t>
      </w:r>
      <w:r>
        <w:rPr>
          <w:color w:val="231F20"/>
          <w:spacing w:val="-3"/>
          <w:sz w:val="15"/>
        </w:rPr>
        <w:t> </w:t>
      </w:r>
      <w:r>
        <w:rPr>
          <w:color w:val="231F20"/>
          <w:sz w:val="15"/>
        </w:rPr>
        <w:t>obtained</w:t>
      </w:r>
      <w:r>
        <w:rPr>
          <w:color w:val="231F20"/>
          <w:spacing w:val="-3"/>
          <w:sz w:val="15"/>
        </w:rPr>
        <w:t> </w:t>
      </w:r>
      <w:r>
        <w:rPr>
          <w:color w:val="231F20"/>
          <w:sz w:val="15"/>
        </w:rPr>
        <w:t>3</w:t>
      </w:r>
      <w:r>
        <w:rPr>
          <w:rFonts w:ascii="Arial" w:hAnsi="Arial"/>
          <w:color w:val="231F20"/>
          <w:sz w:val="15"/>
        </w:rPr>
        <w:t>–</w:t>
      </w:r>
      <w:r>
        <w:rPr>
          <w:color w:val="231F20"/>
          <w:sz w:val="15"/>
        </w:rPr>
        <w:t>13</w:t>
      </w:r>
      <w:r>
        <w:rPr>
          <w:color w:val="231F20"/>
          <w:spacing w:val="-1"/>
          <w:sz w:val="15"/>
        </w:rPr>
        <w:t> </w:t>
      </w:r>
      <w:r>
        <w:rPr>
          <w:color w:val="231F20"/>
          <w:sz w:val="15"/>
        </w:rPr>
        <w:t>years</w:t>
      </w:r>
      <w:r>
        <w:rPr>
          <w:color w:val="231F20"/>
          <w:spacing w:val="40"/>
          <w:sz w:val="15"/>
        </w:rPr>
        <w:t> </w:t>
      </w:r>
      <w:r>
        <w:rPr>
          <w:color w:val="231F20"/>
          <w:sz w:val="15"/>
        </w:rPr>
        <w:t>after disease onset.</w:t>
      </w:r>
    </w:p>
    <w:p>
      <w:pPr>
        <w:spacing w:after="0" w:line="280" w:lineRule="auto"/>
        <w:jc w:val="left"/>
        <w:rPr>
          <w:sz w:val="15"/>
        </w:rPr>
        <w:sectPr>
          <w:type w:val="continuous"/>
          <w:pgSz w:w="15650" w:h="11910" w:orient="landscape"/>
          <w:pgMar w:top="0" w:bottom="280" w:left="1275" w:right="1275"/>
        </w:sectPr>
      </w:pPr>
    </w:p>
    <w:p>
      <w:pPr>
        <w:tabs>
          <w:tab w:pos="9025" w:val="left" w:leader="none"/>
        </w:tabs>
        <w:spacing w:before="52"/>
        <w:ind w:left="5061" w:right="0" w:firstLine="0"/>
        <w:jc w:val="left"/>
        <w:rPr>
          <w:sz w:val="18"/>
        </w:rPr>
      </w:pPr>
      <w:r>
        <w:rPr>
          <w:color w:val="231F20"/>
          <w:spacing w:val="-2"/>
          <w:sz w:val="16"/>
        </w:rPr>
        <w:t>Akinetic</w:t>
      </w:r>
      <w:r>
        <w:rPr>
          <w:color w:val="231F20"/>
          <w:spacing w:val="-5"/>
          <w:sz w:val="16"/>
        </w:rPr>
        <w:t> </w:t>
      </w:r>
      <w:r>
        <w:rPr>
          <w:color w:val="231F20"/>
          <w:spacing w:val="-2"/>
          <w:sz w:val="16"/>
        </w:rPr>
        <w:t>crisis</w:t>
      </w:r>
      <w:r>
        <w:rPr>
          <w:color w:val="231F20"/>
          <w:spacing w:val="-5"/>
          <w:sz w:val="16"/>
        </w:rPr>
        <w:t> </w:t>
      </w:r>
      <w:r>
        <w:rPr>
          <w:color w:val="231F20"/>
          <w:spacing w:val="-2"/>
          <w:sz w:val="16"/>
        </w:rPr>
        <w:t>in</w:t>
      </w:r>
      <w:r>
        <w:rPr>
          <w:color w:val="231F20"/>
          <w:spacing w:val="-4"/>
          <w:sz w:val="16"/>
        </w:rPr>
        <w:t> </w:t>
      </w:r>
      <w:r>
        <w:rPr>
          <w:color w:val="231F20"/>
          <w:spacing w:val="-2"/>
          <w:sz w:val="16"/>
        </w:rPr>
        <w:t>genetic-mitochondrial</w:t>
      </w:r>
      <w:r>
        <w:rPr>
          <w:color w:val="231F20"/>
          <w:spacing w:val="-4"/>
          <w:sz w:val="16"/>
        </w:rPr>
        <w:t> </w:t>
      </w:r>
      <w:r>
        <w:rPr>
          <w:color w:val="231F20"/>
          <w:spacing w:val="-2"/>
          <w:sz w:val="16"/>
        </w:rPr>
        <w:t>parkinsonism</w:t>
      </w:r>
      <w:r>
        <w:rPr>
          <w:color w:val="231F20"/>
          <w:sz w:val="16"/>
        </w:rPr>
        <w:tab/>
      </w:r>
      <w:r>
        <w:rPr>
          <w:color w:val="231F20"/>
          <w:spacing w:val="-4"/>
          <w:sz w:val="18"/>
        </w:rPr>
        <w:t>1245</w:t>
      </w:r>
    </w:p>
    <w:p>
      <w:pPr>
        <w:pStyle w:val="BodyText"/>
        <w:spacing w:before="203"/>
        <w:rPr>
          <w:sz w:val="20"/>
        </w:rPr>
      </w:pPr>
    </w:p>
    <w:p>
      <w:pPr>
        <w:pStyle w:val="BodyText"/>
        <w:spacing w:after="0"/>
        <w:rPr>
          <w:sz w:val="20"/>
        </w:rPr>
        <w:sectPr>
          <w:pgSz w:w="11910" w:h="15650"/>
          <w:pgMar w:top="600" w:bottom="280" w:left="1133" w:right="1133"/>
        </w:sectPr>
      </w:pPr>
    </w:p>
    <w:p>
      <w:pPr>
        <w:pStyle w:val="BodyText"/>
        <w:spacing w:line="266" w:lineRule="auto" w:before="75"/>
        <w:ind w:left="57" w:firstLine="189"/>
        <w:jc w:val="both"/>
      </w:pPr>
      <w:r>
        <w:rPr>
          <w:color w:val="231F20"/>
        </w:rPr>
        <w:t>The precipitating event for AC were </w:t>
      </w:r>
      <w:r>
        <w:rPr>
          <w:color w:val="231F20"/>
        </w:rPr>
        <w:t>infections (pneumonia, gastroenteritis) in all episodes in the patient</w:t>
      </w:r>
      <w:r>
        <w:rPr>
          <w:color w:val="231F20"/>
          <w:spacing w:val="-3"/>
        </w:rPr>
        <w:t> </w:t>
      </w:r>
      <w:r>
        <w:rPr>
          <w:color w:val="231F20"/>
        </w:rPr>
        <w:t>with</w:t>
      </w:r>
      <w:r>
        <w:rPr>
          <w:color w:val="231F20"/>
          <w:spacing w:val="-3"/>
        </w:rPr>
        <w:t> </w:t>
      </w:r>
      <w:r>
        <w:rPr>
          <w:color w:val="231F20"/>
        </w:rPr>
        <w:t>POLG1</w:t>
      </w:r>
      <w:r>
        <w:rPr>
          <w:color w:val="231F20"/>
          <w:spacing w:val="-3"/>
        </w:rPr>
        <w:t> </w:t>
      </w:r>
      <w:r>
        <w:rPr>
          <w:color w:val="231F20"/>
        </w:rPr>
        <w:t>mutation,</w:t>
      </w:r>
      <w:r>
        <w:rPr>
          <w:color w:val="231F20"/>
          <w:spacing w:val="-3"/>
        </w:rPr>
        <w:t> </w:t>
      </w:r>
      <w:r>
        <w:rPr>
          <w:color w:val="231F20"/>
        </w:rPr>
        <w:t>infections</w:t>
      </w:r>
      <w:r>
        <w:rPr>
          <w:color w:val="231F20"/>
          <w:spacing w:val="-3"/>
        </w:rPr>
        <w:t> </w:t>
      </w:r>
      <w:r>
        <w:rPr>
          <w:color w:val="231F20"/>
        </w:rPr>
        <w:t>in</w:t>
      </w:r>
      <w:r>
        <w:rPr>
          <w:color w:val="231F20"/>
          <w:spacing w:val="-3"/>
        </w:rPr>
        <w:t> </w:t>
      </w:r>
      <w:r>
        <w:rPr>
          <w:color w:val="231F20"/>
        </w:rPr>
        <w:t>three</w:t>
      </w:r>
      <w:r>
        <w:rPr>
          <w:color w:val="231F20"/>
          <w:spacing w:val="-3"/>
        </w:rPr>
        <w:t> </w:t>
      </w:r>
      <w:r>
        <w:rPr>
          <w:color w:val="231F20"/>
        </w:rPr>
        <w:t>epi- sodes</w:t>
      </w:r>
      <w:r>
        <w:rPr>
          <w:color w:val="231F20"/>
          <w:spacing w:val="-5"/>
        </w:rPr>
        <w:t> </w:t>
      </w:r>
      <w:r>
        <w:rPr>
          <w:color w:val="231F20"/>
        </w:rPr>
        <w:t>of</w:t>
      </w:r>
      <w:r>
        <w:rPr>
          <w:color w:val="231F20"/>
          <w:spacing w:val="-5"/>
        </w:rPr>
        <w:t> </w:t>
      </w:r>
      <w:r>
        <w:rPr>
          <w:color w:val="231F20"/>
        </w:rPr>
        <w:t>patients</w:t>
      </w:r>
      <w:r>
        <w:rPr>
          <w:color w:val="231F20"/>
          <w:spacing w:val="-5"/>
        </w:rPr>
        <w:t> </w:t>
      </w:r>
      <w:r>
        <w:rPr>
          <w:color w:val="231F20"/>
        </w:rPr>
        <w:t>with</w:t>
      </w:r>
      <w:r>
        <w:rPr>
          <w:color w:val="231F20"/>
          <w:spacing w:val="-5"/>
        </w:rPr>
        <w:t> </w:t>
      </w:r>
      <w:r>
        <w:rPr>
          <w:color w:val="231F20"/>
        </w:rPr>
        <w:t>PINK1</w:t>
      </w:r>
      <w:r>
        <w:rPr>
          <w:color w:val="231F20"/>
          <w:spacing w:val="-5"/>
        </w:rPr>
        <w:t> </w:t>
      </w:r>
      <w:r>
        <w:rPr>
          <w:color w:val="231F20"/>
        </w:rPr>
        <w:t>mutations,</w:t>
      </w:r>
      <w:r>
        <w:rPr>
          <w:color w:val="231F20"/>
          <w:spacing w:val="-5"/>
        </w:rPr>
        <w:t> </w:t>
      </w:r>
      <w:r>
        <w:rPr>
          <w:color w:val="231F20"/>
        </w:rPr>
        <w:t>surgical</w:t>
      </w:r>
      <w:r>
        <w:rPr>
          <w:color w:val="231F20"/>
          <w:spacing w:val="-5"/>
        </w:rPr>
        <w:t> </w:t>
      </w:r>
      <w:r>
        <w:rPr>
          <w:color w:val="231F20"/>
        </w:rPr>
        <w:t>pro- cedure in one episode of a patient with PINK1 mutation, bone trauma with fracture in the patient with GBA mutation, and infection/gastroenteritis in the patient with LRRK2 mutation.</w:t>
      </w:r>
    </w:p>
    <w:p>
      <w:pPr>
        <w:pStyle w:val="BodyText"/>
        <w:spacing w:line="266" w:lineRule="auto"/>
        <w:ind w:left="57" w:firstLine="189"/>
        <w:jc w:val="both"/>
      </w:pPr>
      <w:r>
        <w:rPr>
          <w:color w:val="231F20"/>
        </w:rPr>
        <w:t>The precipitating event for PD patients who </w:t>
      </w:r>
      <w:r>
        <w:rPr>
          <w:color w:val="231F20"/>
        </w:rPr>
        <w:t>were </w:t>
      </w:r>
      <w:r>
        <w:rPr>
          <w:color w:val="231F20"/>
          <w:spacing w:val="-2"/>
        </w:rPr>
        <w:t>non-carriers</w:t>
      </w:r>
      <w:r>
        <w:rPr>
          <w:color w:val="231F20"/>
          <w:spacing w:val="-4"/>
        </w:rPr>
        <w:t> </w:t>
      </w:r>
      <w:r>
        <w:rPr>
          <w:color w:val="231F20"/>
          <w:spacing w:val="-2"/>
        </w:rPr>
        <w:t>of</w:t>
      </w:r>
      <w:r>
        <w:rPr>
          <w:color w:val="231F20"/>
          <w:spacing w:val="-4"/>
        </w:rPr>
        <w:t> </w:t>
      </w:r>
      <w:r>
        <w:rPr>
          <w:color w:val="231F20"/>
          <w:spacing w:val="-2"/>
        </w:rPr>
        <w:t>genetic</w:t>
      </w:r>
      <w:r>
        <w:rPr>
          <w:color w:val="231F20"/>
          <w:spacing w:val="-5"/>
        </w:rPr>
        <w:t> </w:t>
      </w:r>
      <w:r>
        <w:rPr>
          <w:color w:val="231F20"/>
          <w:spacing w:val="-2"/>
        </w:rPr>
        <w:t>mutations</w:t>
      </w:r>
      <w:r>
        <w:rPr>
          <w:color w:val="231F20"/>
          <w:spacing w:val="-4"/>
        </w:rPr>
        <w:t> </w:t>
      </w:r>
      <w:r>
        <w:rPr>
          <w:color w:val="231F20"/>
          <w:spacing w:val="-2"/>
        </w:rPr>
        <w:t>were</w:t>
      </w:r>
      <w:r>
        <w:rPr>
          <w:color w:val="231F20"/>
          <w:spacing w:val="-5"/>
        </w:rPr>
        <w:t> </w:t>
      </w:r>
      <w:r>
        <w:rPr>
          <w:color w:val="231F20"/>
          <w:spacing w:val="-2"/>
        </w:rPr>
        <w:t>infections</w:t>
      </w:r>
      <w:r>
        <w:rPr>
          <w:color w:val="231F20"/>
          <w:spacing w:val="-5"/>
        </w:rPr>
        <w:t> </w:t>
      </w:r>
      <w:r>
        <w:rPr>
          <w:color w:val="231F20"/>
          <w:spacing w:val="-2"/>
        </w:rPr>
        <w:t>in</w:t>
      </w:r>
      <w:r>
        <w:rPr>
          <w:color w:val="231F20"/>
          <w:spacing w:val="-4"/>
        </w:rPr>
        <w:t> </w:t>
      </w:r>
      <w:r>
        <w:rPr>
          <w:color w:val="231F20"/>
          <w:spacing w:val="-2"/>
        </w:rPr>
        <w:t>14 of</w:t>
      </w:r>
      <w:r>
        <w:rPr>
          <w:color w:val="231F20"/>
          <w:spacing w:val="-6"/>
        </w:rPr>
        <w:t> </w:t>
      </w:r>
      <w:r>
        <w:rPr>
          <w:color w:val="231F20"/>
          <w:spacing w:val="-2"/>
        </w:rPr>
        <w:t>24,</w:t>
      </w:r>
      <w:r>
        <w:rPr>
          <w:color w:val="231F20"/>
          <w:spacing w:val="-6"/>
        </w:rPr>
        <w:t> </w:t>
      </w:r>
      <w:r>
        <w:rPr>
          <w:color w:val="231F20"/>
          <w:spacing w:val="-2"/>
        </w:rPr>
        <w:t>bone</w:t>
      </w:r>
      <w:r>
        <w:rPr>
          <w:color w:val="231F20"/>
          <w:spacing w:val="-6"/>
        </w:rPr>
        <w:t> </w:t>
      </w:r>
      <w:r>
        <w:rPr>
          <w:color w:val="231F20"/>
          <w:spacing w:val="-2"/>
        </w:rPr>
        <w:t>trauma/fracture</w:t>
      </w:r>
      <w:r>
        <w:rPr>
          <w:color w:val="231F20"/>
          <w:spacing w:val="-6"/>
        </w:rPr>
        <w:t> </w:t>
      </w:r>
      <w:r>
        <w:rPr>
          <w:color w:val="231F20"/>
          <w:spacing w:val="-2"/>
        </w:rPr>
        <w:t>in</w:t>
      </w:r>
      <w:r>
        <w:rPr>
          <w:color w:val="231F20"/>
          <w:spacing w:val="-6"/>
        </w:rPr>
        <w:t> </w:t>
      </w:r>
      <w:r>
        <w:rPr>
          <w:color w:val="231F20"/>
          <w:spacing w:val="-2"/>
        </w:rPr>
        <w:t>four</w:t>
      </w:r>
      <w:r>
        <w:rPr>
          <w:color w:val="231F20"/>
          <w:spacing w:val="-6"/>
        </w:rPr>
        <w:t> </w:t>
      </w:r>
      <w:r>
        <w:rPr>
          <w:color w:val="231F20"/>
          <w:spacing w:val="-2"/>
        </w:rPr>
        <w:t>of</w:t>
      </w:r>
      <w:r>
        <w:rPr>
          <w:color w:val="231F20"/>
          <w:spacing w:val="-6"/>
        </w:rPr>
        <w:t> </w:t>
      </w:r>
      <w:r>
        <w:rPr>
          <w:color w:val="231F20"/>
          <w:spacing w:val="-2"/>
        </w:rPr>
        <w:t>24,</w:t>
      </w:r>
      <w:r>
        <w:rPr>
          <w:color w:val="231F20"/>
          <w:spacing w:val="-6"/>
        </w:rPr>
        <w:t> </w:t>
      </w:r>
      <w:r>
        <w:rPr>
          <w:color w:val="231F20"/>
          <w:spacing w:val="-2"/>
        </w:rPr>
        <w:t>surgical</w:t>
      </w:r>
      <w:r>
        <w:rPr>
          <w:color w:val="231F20"/>
          <w:spacing w:val="-5"/>
        </w:rPr>
        <w:t> </w:t>
      </w:r>
      <w:r>
        <w:rPr>
          <w:color w:val="231F20"/>
          <w:spacing w:val="-2"/>
        </w:rPr>
        <w:t>pro- </w:t>
      </w:r>
      <w:r>
        <w:rPr>
          <w:color w:val="231F20"/>
        </w:rPr>
        <w:t>cedure in one of 24, treatment withdrawal in two of 24,</w:t>
      </w:r>
      <w:r>
        <w:rPr>
          <w:color w:val="231F20"/>
          <w:spacing w:val="-2"/>
        </w:rPr>
        <w:t> </w:t>
      </w:r>
      <w:r>
        <w:rPr>
          <w:color w:val="231F20"/>
        </w:rPr>
        <w:t>exposition</w:t>
      </w:r>
      <w:r>
        <w:rPr>
          <w:color w:val="231F20"/>
          <w:spacing w:val="-2"/>
        </w:rPr>
        <w:t> </w:t>
      </w:r>
      <w:r>
        <w:rPr>
          <w:color w:val="231F20"/>
        </w:rPr>
        <w:t>to</w:t>
      </w:r>
      <w:r>
        <w:rPr>
          <w:color w:val="231F20"/>
          <w:spacing w:val="-2"/>
        </w:rPr>
        <w:t> </w:t>
      </w:r>
      <w:r>
        <w:rPr>
          <w:color w:val="231F20"/>
        </w:rPr>
        <w:t>antidopaminergic</w:t>
      </w:r>
      <w:r>
        <w:rPr>
          <w:color w:val="231F20"/>
          <w:spacing w:val="-2"/>
        </w:rPr>
        <w:t> </w:t>
      </w:r>
      <w:r>
        <w:rPr>
          <w:color w:val="231F20"/>
        </w:rPr>
        <w:t>drugs</w:t>
      </w:r>
      <w:r>
        <w:rPr>
          <w:color w:val="231F20"/>
          <w:spacing w:val="-2"/>
        </w:rPr>
        <w:t> </w:t>
      </w:r>
      <w:r>
        <w:rPr>
          <w:color w:val="231F20"/>
        </w:rPr>
        <w:t>(clebopride in one, risperidone and amisulpride in two) in three.</w:t>
      </w:r>
    </w:p>
    <w:p>
      <w:pPr>
        <w:pStyle w:val="BodyText"/>
        <w:spacing w:line="266" w:lineRule="auto"/>
        <w:ind w:left="57" w:firstLine="189"/>
        <w:jc w:val="both"/>
      </w:pPr>
      <w:r>
        <w:rPr>
          <w:color w:val="231F20"/>
        </w:rPr>
        <w:t>The</w:t>
      </w:r>
      <w:r>
        <w:rPr>
          <w:color w:val="231F20"/>
          <w:spacing w:val="-4"/>
        </w:rPr>
        <w:t> </w:t>
      </w:r>
      <w:r>
        <w:rPr>
          <w:color w:val="231F20"/>
        </w:rPr>
        <w:t>website</w:t>
      </w:r>
      <w:r>
        <w:rPr>
          <w:color w:val="231F20"/>
          <w:spacing w:val="-3"/>
        </w:rPr>
        <w:t> </w:t>
      </w:r>
      <w:r>
        <w:rPr>
          <w:color w:val="231F20"/>
        </w:rPr>
        <w:t>material</w:t>
      </w:r>
      <w:r>
        <w:rPr>
          <w:color w:val="231F20"/>
          <w:spacing w:val="-4"/>
        </w:rPr>
        <w:t> </w:t>
      </w:r>
      <w:r>
        <w:rPr>
          <w:color w:val="231F20"/>
        </w:rPr>
        <w:t>describes</w:t>
      </w:r>
      <w:r>
        <w:rPr>
          <w:color w:val="231F20"/>
          <w:spacing w:val="-3"/>
        </w:rPr>
        <w:t> </w:t>
      </w:r>
      <w:r>
        <w:rPr>
          <w:color w:val="231F20"/>
        </w:rPr>
        <w:t>in</w:t>
      </w:r>
      <w:r>
        <w:rPr>
          <w:color w:val="231F20"/>
          <w:spacing w:val="-4"/>
        </w:rPr>
        <w:t> </w:t>
      </w:r>
      <w:r>
        <w:rPr>
          <w:color w:val="231F20"/>
        </w:rPr>
        <w:t>detail</w:t>
      </w:r>
      <w:r>
        <w:rPr>
          <w:color w:val="231F20"/>
          <w:spacing w:val="-4"/>
        </w:rPr>
        <w:t> </w:t>
      </w:r>
      <w:r>
        <w:rPr>
          <w:color w:val="231F20"/>
        </w:rPr>
        <w:t>each</w:t>
      </w:r>
      <w:r>
        <w:rPr>
          <w:color w:val="231F20"/>
          <w:spacing w:val="-3"/>
        </w:rPr>
        <w:t> </w:t>
      </w:r>
      <w:r>
        <w:rPr>
          <w:color w:val="231F20"/>
        </w:rPr>
        <w:t>single genetically deﬁned case and two representative cases aﬀected by idiopathic PD.</w:t>
      </w:r>
    </w:p>
    <w:p>
      <w:pPr>
        <w:pStyle w:val="BodyText"/>
        <w:spacing w:before="120"/>
      </w:pPr>
    </w:p>
    <w:p>
      <w:pPr>
        <w:pStyle w:val="Heading1"/>
      </w:pPr>
      <w:r>
        <w:rPr>
          <w:color w:val="231F20"/>
          <w:spacing w:val="-2"/>
          <w:w w:val="110"/>
        </w:rPr>
        <w:t>Discussion</w:t>
      </w:r>
    </w:p>
    <w:p>
      <w:pPr>
        <w:pStyle w:val="BodyText"/>
        <w:spacing w:line="266" w:lineRule="auto" w:before="142"/>
        <w:jc w:val="right"/>
      </w:pPr>
      <w:r>
        <w:rPr>
          <w:color w:val="231F20"/>
        </w:rPr>
        <w:t>AC</w:t>
      </w:r>
      <w:r>
        <w:rPr>
          <w:color w:val="231F20"/>
          <w:spacing w:val="8"/>
        </w:rPr>
        <w:t> </w:t>
      </w:r>
      <w:r>
        <w:rPr>
          <w:color w:val="231F20"/>
        </w:rPr>
        <w:t>is</w:t>
      </w:r>
      <w:r>
        <w:rPr>
          <w:color w:val="231F20"/>
          <w:spacing w:val="9"/>
        </w:rPr>
        <w:t> </w:t>
      </w:r>
      <w:r>
        <w:rPr>
          <w:color w:val="231F20"/>
        </w:rPr>
        <w:t>a</w:t>
      </w:r>
      <w:r>
        <w:rPr>
          <w:color w:val="231F20"/>
          <w:spacing w:val="8"/>
        </w:rPr>
        <w:t> </w:t>
      </w:r>
      <w:r>
        <w:rPr>
          <w:color w:val="231F20"/>
        </w:rPr>
        <w:t>relatively</w:t>
      </w:r>
      <w:r>
        <w:rPr>
          <w:color w:val="231F20"/>
          <w:spacing w:val="8"/>
        </w:rPr>
        <w:t> </w:t>
      </w:r>
      <w:r>
        <w:rPr>
          <w:color w:val="231F20"/>
        </w:rPr>
        <w:t>rare</w:t>
      </w:r>
      <w:r>
        <w:rPr>
          <w:color w:val="231F20"/>
          <w:spacing w:val="9"/>
        </w:rPr>
        <w:t> </w:t>
      </w:r>
      <w:r>
        <w:rPr>
          <w:color w:val="231F20"/>
        </w:rPr>
        <w:t>critical</w:t>
      </w:r>
      <w:r>
        <w:rPr>
          <w:color w:val="231F20"/>
          <w:spacing w:val="9"/>
        </w:rPr>
        <w:t> </w:t>
      </w:r>
      <w:r>
        <w:rPr>
          <w:color w:val="231F20"/>
        </w:rPr>
        <w:t>condition</w:t>
      </w:r>
      <w:r>
        <w:rPr>
          <w:color w:val="231F20"/>
          <w:spacing w:val="8"/>
        </w:rPr>
        <w:t> </w:t>
      </w:r>
      <w:r>
        <w:rPr>
          <w:color w:val="231F20"/>
        </w:rPr>
        <w:t>and</w:t>
      </w:r>
      <w:r>
        <w:rPr>
          <w:color w:val="231F20"/>
          <w:spacing w:val="9"/>
        </w:rPr>
        <w:t> </w:t>
      </w:r>
      <w:r>
        <w:rPr>
          <w:color w:val="231F20"/>
        </w:rPr>
        <w:t>only</w:t>
      </w:r>
      <w:r>
        <w:rPr>
          <w:color w:val="231F20"/>
          <w:spacing w:val="8"/>
        </w:rPr>
        <w:t> </w:t>
      </w:r>
      <w:r>
        <w:rPr>
          <w:color w:val="231F20"/>
        </w:rPr>
        <w:t>few </w:t>
      </w:r>
      <w:r>
        <w:rPr>
          <w:color w:val="231F20"/>
          <w:spacing w:val="-2"/>
        </w:rPr>
        <w:t>studies</w:t>
      </w:r>
      <w:r>
        <w:rPr>
          <w:color w:val="231F20"/>
          <w:spacing w:val="-4"/>
        </w:rPr>
        <w:t> </w:t>
      </w:r>
      <w:r>
        <w:rPr>
          <w:color w:val="231F20"/>
          <w:spacing w:val="-2"/>
        </w:rPr>
        <w:t>could</w:t>
      </w:r>
      <w:r>
        <w:rPr>
          <w:color w:val="231F20"/>
          <w:spacing w:val="-5"/>
        </w:rPr>
        <w:t> </w:t>
      </w:r>
      <w:r>
        <w:rPr>
          <w:color w:val="231F20"/>
          <w:spacing w:val="-2"/>
        </w:rPr>
        <w:t>present</w:t>
      </w:r>
      <w:r>
        <w:rPr>
          <w:color w:val="231F20"/>
          <w:spacing w:val="-4"/>
        </w:rPr>
        <w:t> </w:t>
      </w:r>
      <w:r>
        <w:rPr>
          <w:color w:val="231F20"/>
          <w:spacing w:val="-2"/>
        </w:rPr>
        <w:t>data</w:t>
      </w:r>
      <w:r>
        <w:rPr>
          <w:color w:val="231F20"/>
          <w:spacing w:val="-4"/>
        </w:rPr>
        <w:t> </w:t>
      </w:r>
      <w:r>
        <w:rPr>
          <w:color w:val="231F20"/>
          <w:spacing w:val="-2"/>
        </w:rPr>
        <w:t>on</w:t>
      </w:r>
      <w:r>
        <w:rPr>
          <w:color w:val="231F20"/>
          <w:spacing w:val="-5"/>
        </w:rPr>
        <w:t> </w:t>
      </w:r>
      <w:r>
        <w:rPr>
          <w:color w:val="231F20"/>
          <w:spacing w:val="-2"/>
        </w:rPr>
        <w:t>more</w:t>
      </w:r>
      <w:r>
        <w:rPr>
          <w:color w:val="231F20"/>
          <w:spacing w:val="-4"/>
        </w:rPr>
        <w:t> </w:t>
      </w:r>
      <w:r>
        <w:rPr>
          <w:color w:val="231F20"/>
          <w:spacing w:val="-2"/>
        </w:rPr>
        <w:t>than</w:t>
      </w:r>
      <w:r>
        <w:rPr>
          <w:color w:val="231F20"/>
          <w:spacing w:val="-5"/>
        </w:rPr>
        <w:t> </w:t>
      </w:r>
      <w:r>
        <w:rPr>
          <w:color w:val="231F20"/>
          <w:spacing w:val="-2"/>
        </w:rPr>
        <w:t>25</w:t>
      </w:r>
      <w:r>
        <w:rPr>
          <w:color w:val="231F20"/>
          <w:spacing w:val="-5"/>
        </w:rPr>
        <w:t> </w:t>
      </w:r>
      <w:r>
        <w:rPr>
          <w:color w:val="231F20"/>
          <w:spacing w:val="-2"/>
        </w:rPr>
        <w:t>cases</w:t>
      </w:r>
      <w:r>
        <w:rPr>
          <w:color w:val="231F20"/>
          <w:spacing w:val="-5"/>
        </w:rPr>
        <w:t> </w:t>
      </w:r>
      <w:r>
        <w:rPr>
          <w:color w:val="231F20"/>
          <w:spacing w:val="-2"/>
        </w:rPr>
        <w:t>[1,5]. </w:t>
      </w:r>
      <w:r>
        <w:rPr>
          <w:color w:val="231F20"/>
        </w:rPr>
        <w:t>Although</w:t>
      </w:r>
      <w:r>
        <w:rPr>
          <w:color w:val="231F20"/>
          <w:spacing w:val="40"/>
        </w:rPr>
        <w:t> </w:t>
      </w:r>
      <w:r>
        <w:rPr>
          <w:color w:val="231F20"/>
        </w:rPr>
        <w:t>our</w:t>
      </w:r>
      <w:r>
        <w:rPr>
          <w:color w:val="231F20"/>
          <w:spacing w:val="40"/>
        </w:rPr>
        <w:t> </w:t>
      </w:r>
      <w:r>
        <w:rPr>
          <w:color w:val="231F20"/>
        </w:rPr>
        <w:t>cohort</w:t>
      </w:r>
      <w:r>
        <w:rPr>
          <w:color w:val="231F20"/>
          <w:spacing w:val="40"/>
        </w:rPr>
        <w:t> </w:t>
      </w:r>
      <w:r>
        <w:rPr>
          <w:color w:val="231F20"/>
        </w:rPr>
        <w:t>of</w:t>
      </w:r>
      <w:r>
        <w:rPr>
          <w:color w:val="231F20"/>
          <w:spacing w:val="40"/>
        </w:rPr>
        <w:t> </w:t>
      </w:r>
      <w:r>
        <w:rPr>
          <w:color w:val="231F20"/>
        </w:rPr>
        <w:t>patients</w:t>
      </w:r>
      <w:r>
        <w:rPr>
          <w:color w:val="231F20"/>
          <w:spacing w:val="40"/>
        </w:rPr>
        <w:t> </w:t>
      </w:r>
      <w:r>
        <w:rPr>
          <w:color w:val="231F20"/>
        </w:rPr>
        <w:t>was</w:t>
      </w:r>
      <w:r>
        <w:rPr>
          <w:color w:val="231F20"/>
          <w:spacing w:val="40"/>
        </w:rPr>
        <w:t> </w:t>
      </w:r>
      <w:r>
        <w:rPr>
          <w:color w:val="231F20"/>
        </w:rPr>
        <w:t>wide</w:t>
      </w:r>
      <w:r>
        <w:rPr>
          <w:color w:val="231F20"/>
          <w:spacing w:val="40"/>
        </w:rPr>
        <w:t> </w:t>
      </w:r>
      <w:r>
        <w:rPr>
          <w:color w:val="231F20"/>
        </w:rPr>
        <w:t>and intensively</w:t>
      </w:r>
      <w:r>
        <w:rPr>
          <w:color w:val="231F20"/>
          <w:spacing w:val="67"/>
        </w:rPr>
        <w:t> </w:t>
      </w:r>
      <w:r>
        <w:rPr>
          <w:color w:val="231F20"/>
        </w:rPr>
        <w:t>studied</w:t>
      </w:r>
      <w:r>
        <w:rPr>
          <w:color w:val="231F20"/>
          <w:spacing w:val="66"/>
        </w:rPr>
        <w:t> </w:t>
      </w:r>
      <w:r>
        <w:rPr>
          <w:color w:val="231F20"/>
        </w:rPr>
        <w:t>[15,16],</w:t>
      </w:r>
      <w:r>
        <w:rPr>
          <w:color w:val="231F20"/>
          <w:spacing w:val="66"/>
        </w:rPr>
        <w:t> </w:t>
      </w:r>
      <w:r>
        <w:rPr>
          <w:color w:val="231F20"/>
        </w:rPr>
        <w:t>oﬀering</w:t>
      </w:r>
      <w:r>
        <w:rPr>
          <w:color w:val="231F20"/>
          <w:spacing w:val="66"/>
        </w:rPr>
        <w:t> </w:t>
      </w:r>
      <w:r>
        <w:rPr>
          <w:color w:val="231F20"/>
        </w:rPr>
        <w:t>an</w:t>
      </w:r>
      <w:r>
        <w:rPr>
          <w:color w:val="231F20"/>
          <w:spacing w:val="66"/>
        </w:rPr>
        <w:t> </w:t>
      </w:r>
      <w:r>
        <w:rPr>
          <w:color w:val="231F20"/>
        </w:rPr>
        <w:t>outline</w:t>
      </w:r>
      <w:r>
        <w:rPr>
          <w:color w:val="231F20"/>
          <w:spacing w:val="66"/>
        </w:rPr>
        <w:t> </w:t>
      </w:r>
      <w:r>
        <w:rPr>
          <w:color w:val="231F20"/>
        </w:rPr>
        <w:t>of epidemiological</w:t>
      </w:r>
      <w:r>
        <w:rPr>
          <w:color w:val="231F20"/>
          <w:spacing w:val="59"/>
        </w:rPr>
        <w:t> </w:t>
      </w:r>
      <w:r>
        <w:rPr>
          <w:color w:val="231F20"/>
        </w:rPr>
        <w:t>distributions</w:t>
      </w:r>
      <w:r>
        <w:rPr>
          <w:color w:val="231F20"/>
          <w:spacing w:val="59"/>
        </w:rPr>
        <w:t> </w:t>
      </w:r>
      <w:r>
        <w:rPr>
          <w:color w:val="231F20"/>
        </w:rPr>
        <w:t>in</w:t>
      </w:r>
      <w:r>
        <w:rPr>
          <w:color w:val="231F20"/>
          <w:spacing w:val="59"/>
        </w:rPr>
        <w:t> </w:t>
      </w:r>
      <w:r>
        <w:rPr>
          <w:color w:val="231F20"/>
        </w:rPr>
        <w:t>an</w:t>
      </w:r>
      <w:r>
        <w:rPr>
          <w:color w:val="231F20"/>
          <w:spacing w:val="58"/>
        </w:rPr>
        <w:t> </w:t>
      </w:r>
      <w:r>
        <w:rPr>
          <w:color w:val="231F20"/>
        </w:rPr>
        <w:t>ethnically</w:t>
      </w:r>
      <w:r>
        <w:rPr>
          <w:color w:val="231F20"/>
          <w:spacing w:val="59"/>
        </w:rPr>
        <w:t> </w:t>
      </w:r>
      <w:r>
        <w:rPr>
          <w:color w:val="231F20"/>
        </w:rPr>
        <w:t>and </w:t>
      </w:r>
      <w:r>
        <w:rPr>
          <w:color w:val="231F20"/>
          <w:spacing w:val="-4"/>
        </w:rPr>
        <w:t>phenomenologically homogeneous population, the rar- </w:t>
      </w:r>
      <w:r>
        <w:rPr>
          <w:color w:val="231F20"/>
          <w:spacing w:val="-2"/>
        </w:rPr>
        <w:t>ity</w:t>
      </w:r>
      <w:r>
        <w:rPr>
          <w:color w:val="231F20"/>
          <w:spacing w:val="-9"/>
        </w:rPr>
        <w:t> </w:t>
      </w:r>
      <w:r>
        <w:rPr>
          <w:color w:val="231F20"/>
          <w:spacing w:val="-2"/>
        </w:rPr>
        <w:t>of</w:t>
      </w:r>
      <w:r>
        <w:rPr>
          <w:color w:val="231F20"/>
          <w:spacing w:val="-9"/>
        </w:rPr>
        <w:t> </w:t>
      </w:r>
      <w:r>
        <w:rPr>
          <w:color w:val="231F20"/>
          <w:spacing w:val="-2"/>
        </w:rPr>
        <w:t>the</w:t>
      </w:r>
      <w:r>
        <w:rPr>
          <w:color w:val="231F20"/>
          <w:spacing w:val="-9"/>
        </w:rPr>
        <w:t> </w:t>
      </w:r>
      <w:r>
        <w:rPr>
          <w:color w:val="231F20"/>
          <w:spacing w:val="-2"/>
        </w:rPr>
        <w:t>syndrome</w:t>
      </w:r>
      <w:r>
        <w:rPr>
          <w:color w:val="231F20"/>
          <w:spacing w:val="-8"/>
        </w:rPr>
        <w:t> </w:t>
      </w:r>
      <w:r>
        <w:rPr>
          <w:color w:val="231F20"/>
          <w:spacing w:val="-2"/>
        </w:rPr>
        <w:t>and</w:t>
      </w:r>
      <w:r>
        <w:rPr>
          <w:color w:val="231F20"/>
          <w:spacing w:val="-8"/>
        </w:rPr>
        <w:t> </w:t>
      </w:r>
      <w:r>
        <w:rPr>
          <w:color w:val="231F20"/>
          <w:spacing w:val="-2"/>
        </w:rPr>
        <w:t>the</w:t>
      </w:r>
      <w:r>
        <w:rPr>
          <w:color w:val="231F20"/>
          <w:spacing w:val="-9"/>
        </w:rPr>
        <w:t> </w:t>
      </w:r>
      <w:r>
        <w:rPr>
          <w:color w:val="231F20"/>
          <w:spacing w:val="-2"/>
        </w:rPr>
        <w:t>numerically</w:t>
      </w:r>
      <w:r>
        <w:rPr>
          <w:color w:val="231F20"/>
          <w:spacing w:val="-8"/>
        </w:rPr>
        <w:t> </w:t>
      </w:r>
      <w:r>
        <w:rPr>
          <w:color w:val="231F20"/>
          <w:spacing w:val="-2"/>
        </w:rPr>
        <w:t>modest</w:t>
      </w:r>
      <w:r>
        <w:rPr>
          <w:color w:val="231F20"/>
          <w:spacing w:val="-8"/>
        </w:rPr>
        <w:t> </w:t>
      </w:r>
      <w:r>
        <w:rPr>
          <w:color w:val="231F20"/>
          <w:spacing w:val="-2"/>
        </w:rPr>
        <w:t>results of</w:t>
      </w:r>
      <w:r>
        <w:rPr>
          <w:color w:val="231F20"/>
          <w:spacing w:val="7"/>
        </w:rPr>
        <w:t> </w:t>
      </w:r>
      <w:r>
        <w:rPr>
          <w:color w:val="231F20"/>
          <w:spacing w:val="-2"/>
        </w:rPr>
        <w:t>genetic</w:t>
      </w:r>
      <w:r>
        <w:rPr>
          <w:color w:val="231F20"/>
        </w:rPr>
        <w:t> </w:t>
      </w:r>
      <w:r>
        <w:rPr>
          <w:color w:val="231F20"/>
          <w:spacing w:val="-2"/>
        </w:rPr>
        <w:t>testing,</w:t>
      </w:r>
      <w:r>
        <w:rPr>
          <w:color w:val="231F20"/>
          <w:spacing w:val="7"/>
        </w:rPr>
        <w:t> </w:t>
      </w:r>
      <w:r>
        <w:rPr>
          <w:color w:val="231F20"/>
          <w:spacing w:val="-2"/>
        </w:rPr>
        <w:t>probably</w:t>
      </w:r>
      <w:r>
        <w:rPr>
          <w:color w:val="231F20"/>
        </w:rPr>
        <w:t> </w:t>
      </w:r>
      <w:r>
        <w:rPr>
          <w:color w:val="231F20"/>
          <w:spacing w:val="-2"/>
        </w:rPr>
        <w:t>due</w:t>
      </w:r>
      <w:r>
        <w:rPr>
          <w:color w:val="231F20"/>
          <w:spacing w:val="7"/>
        </w:rPr>
        <w:t> </w:t>
      </w:r>
      <w:r>
        <w:rPr>
          <w:color w:val="231F20"/>
          <w:spacing w:val="-2"/>
        </w:rPr>
        <w:t>to</w:t>
      </w:r>
      <w:r>
        <w:rPr>
          <w:color w:val="231F20"/>
        </w:rPr>
        <w:t> </w:t>
      </w:r>
      <w:r>
        <w:rPr>
          <w:color w:val="231F20"/>
          <w:spacing w:val="-2"/>
        </w:rPr>
        <w:t>underestimation</w:t>
      </w:r>
      <w:r>
        <w:rPr>
          <w:color w:val="231F20"/>
          <w:spacing w:val="7"/>
        </w:rPr>
        <w:t> </w:t>
      </w:r>
      <w:r>
        <w:rPr>
          <w:color w:val="231F20"/>
          <w:spacing w:val="-2"/>
        </w:rPr>
        <w:t>of recessive</w:t>
      </w:r>
      <w:r>
        <w:rPr>
          <w:color w:val="231F20"/>
          <w:spacing w:val="8"/>
        </w:rPr>
        <w:t> </w:t>
      </w:r>
      <w:r>
        <w:rPr>
          <w:color w:val="231F20"/>
          <w:spacing w:val="-2"/>
        </w:rPr>
        <w:t>and</w:t>
      </w:r>
      <w:r>
        <w:rPr>
          <w:color w:val="231F20"/>
          <w:spacing w:val="8"/>
        </w:rPr>
        <w:t> </w:t>
      </w:r>
      <w:r>
        <w:rPr>
          <w:color w:val="231F20"/>
          <w:spacing w:val="-2"/>
        </w:rPr>
        <w:t>low</w:t>
      </w:r>
      <w:r>
        <w:rPr>
          <w:color w:val="231F20"/>
          <w:spacing w:val="8"/>
        </w:rPr>
        <w:t> </w:t>
      </w:r>
      <w:r>
        <w:rPr>
          <w:color w:val="231F20"/>
          <w:spacing w:val="-2"/>
        </w:rPr>
        <w:t>penetrance</w:t>
      </w:r>
      <w:r>
        <w:rPr>
          <w:color w:val="231F20"/>
          <w:spacing w:val="9"/>
        </w:rPr>
        <w:t> </w:t>
      </w:r>
      <w:r>
        <w:rPr>
          <w:color w:val="231F20"/>
          <w:spacing w:val="-2"/>
        </w:rPr>
        <w:t>mutations,</w:t>
      </w:r>
      <w:r>
        <w:rPr>
          <w:color w:val="231F20"/>
          <w:spacing w:val="8"/>
        </w:rPr>
        <w:t> </w:t>
      </w:r>
      <w:r>
        <w:rPr>
          <w:color w:val="231F20"/>
          <w:spacing w:val="-2"/>
        </w:rPr>
        <w:t>resulted</w:t>
      </w:r>
      <w:r>
        <w:rPr>
          <w:color w:val="231F20"/>
          <w:spacing w:val="9"/>
        </w:rPr>
        <w:t> </w:t>
      </w:r>
      <w:r>
        <w:rPr>
          <w:color w:val="231F20"/>
          <w:spacing w:val="-2"/>
        </w:rPr>
        <w:t>in</w:t>
      </w:r>
      <w:r>
        <w:rPr>
          <w:color w:val="231F20"/>
          <w:spacing w:val="8"/>
        </w:rPr>
        <w:t> </w:t>
      </w:r>
      <w:r>
        <w:rPr>
          <w:color w:val="231F20"/>
          <w:spacing w:val="-2"/>
        </w:rPr>
        <w:t>a </w:t>
      </w:r>
      <w:r>
        <w:rPr>
          <w:color w:val="231F20"/>
        </w:rPr>
        <w:t>small</w:t>
      </w:r>
      <w:r>
        <w:rPr>
          <w:color w:val="231F20"/>
          <w:spacing w:val="5"/>
        </w:rPr>
        <w:t> </w:t>
      </w:r>
      <w:r>
        <w:rPr>
          <w:color w:val="231F20"/>
        </w:rPr>
        <w:t>number</w:t>
      </w:r>
      <w:r>
        <w:rPr>
          <w:color w:val="231F20"/>
          <w:spacing w:val="5"/>
        </w:rPr>
        <w:t> </w:t>
      </w:r>
      <w:r>
        <w:rPr>
          <w:color w:val="231F20"/>
        </w:rPr>
        <w:t>of</w:t>
      </w:r>
      <w:r>
        <w:rPr>
          <w:color w:val="231F20"/>
          <w:spacing w:val="4"/>
        </w:rPr>
        <w:t> </w:t>
      </w:r>
      <w:r>
        <w:rPr>
          <w:color w:val="231F20"/>
        </w:rPr>
        <w:t>patients,</w:t>
      </w:r>
      <w:r>
        <w:rPr>
          <w:color w:val="231F20"/>
          <w:spacing w:val="5"/>
        </w:rPr>
        <w:t> </w:t>
      </w:r>
      <w:r>
        <w:rPr>
          <w:color w:val="231F20"/>
        </w:rPr>
        <w:t>six</w:t>
      </w:r>
      <w:r>
        <w:rPr>
          <w:color w:val="231F20"/>
          <w:spacing w:val="5"/>
        </w:rPr>
        <w:t> </w:t>
      </w:r>
      <w:r>
        <w:rPr>
          <w:color w:val="231F20"/>
        </w:rPr>
        <w:t>patients</w:t>
      </w:r>
      <w:r>
        <w:rPr>
          <w:color w:val="231F20"/>
          <w:spacing w:val="5"/>
        </w:rPr>
        <w:t> </w:t>
      </w:r>
      <w:r>
        <w:rPr>
          <w:color w:val="231F20"/>
        </w:rPr>
        <w:t>aﬀected</w:t>
      </w:r>
      <w:r>
        <w:rPr>
          <w:color w:val="231F20"/>
          <w:spacing w:val="5"/>
        </w:rPr>
        <w:t> </w:t>
      </w:r>
      <w:r>
        <w:rPr>
          <w:color w:val="231F20"/>
        </w:rPr>
        <w:t>by</w:t>
      </w:r>
      <w:r>
        <w:rPr>
          <w:color w:val="231F20"/>
          <w:spacing w:val="4"/>
        </w:rPr>
        <w:t> </w:t>
      </w:r>
      <w:r>
        <w:rPr>
          <w:color w:val="231F20"/>
        </w:rPr>
        <w:t>AC out</w:t>
      </w:r>
      <w:r>
        <w:rPr>
          <w:color w:val="231F20"/>
          <w:spacing w:val="36"/>
        </w:rPr>
        <w:t> </w:t>
      </w:r>
      <w:r>
        <w:rPr>
          <w:color w:val="231F20"/>
        </w:rPr>
        <w:t>of</w:t>
      </w:r>
      <w:r>
        <w:rPr>
          <w:color w:val="231F20"/>
          <w:spacing w:val="36"/>
        </w:rPr>
        <w:t> </w:t>
      </w:r>
      <w:r>
        <w:rPr>
          <w:color w:val="231F20"/>
        </w:rPr>
        <w:t>20</w:t>
      </w:r>
      <w:r>
        <w:rPr>
          <w:color w:val="231F20"/>
          <w:spacing w:val="37"/>
        </w:rPr>
        <w:t> </w:t>
      </w:r>
      <w:r>
        <w:rPr>
          <w:color w:val="231F20"/>
        </w:rPr>
        <w:t>genetically</w:t>
      </w:r>
      <w:r>
        <w:rPr>
          <w:color w:val="231F20"/>
          <w:spacing w:val="37"/>
        </w:rPr>
        <w:t> </w:t>
      </w:r>
      <w:r>
        <w:rPr>
          <w:color w:val="231F20"/>
        </w:rPr>
        <w:t>identiﬁed</w:t>
      </w:r>
      <w:r>
        <w:rPr>
          <w:color w:val="231F20"/>
          <w:spacing w:val="36"/>
        </w:rPr>
        <w:t> </w:t>
      </w:r>
      <w:r>
        <w:rPr>
          <w:color w:val="231F20"/>
        </w:rPr>
        <w:t>parkinsonisms</w:t>
      </w:r>
      <w:r>
        <w:rPr>
          <w:color w:val="231F20"/>
          <w:spacing w:val="38"/>
        </w:rPr>
        <w:t> </w:t>
      </w:r>
      <w:r>
        <w:rPr>
          <w:color w:val="231F20"/>
        </w:rPr>
        <w:t>in</w:t>
      </w:r>
      <w:r>
        <w:rPr>
          <w:color w:val="231F20"/>
          <w:spacing w:val="36"/>
        </w:rPr>
        <w:t> </w:t>
      </w:r>
      <w:r>
        <w:rPr>
          <w:color w:val="231F20"/>
        </w:rPr>
        <w:t>a cohort</w:t>
      </w:r>
      <w:r>
        <w:rPr>
          <w:color w:val="231F20"/>
          <w:spacing w:val="-3"/>
        </w:rPr>
        <w:t> </w:t>
      </w:r>
      <w:r>
        <w:rPr>
          <w:color w:val="231F20"/>
        </w:rPr>
        <w:t>of</w:t>
      </w:r>
      <w:r>
        <w:rPr>
          <w:color w:val="231F20"/>
          <w:spacing w:val="-4"/>
        </w:rPr>
        <w:t> </w:t>
      </w:r>
      <w:r>
        <w:rPr>
          <w:color w:val="231F20"/>
        </w:rPr>
        <w:t>756</w:t>
      </w:r>
      <w:r>
        <w:rPr>
          <w:color w:val="231F20"/>
          <w:spacing w:val="-3"/>
        </w:rPr>
        <w:t> </w:t>
      </w:r>
      <w:r>
        <w:rPr>
          <w:color w:val="231F20"/>
        </w:rPr>
        <w:t>patients</w:t>
      </w:r>
      <w:r>
        <w:rPr>
          <w:color w:val="231F20"/>
          <w:spacing w:val="-3"/>
        </w:rPr>
        <w:t> </w:t>
      </w:r>
      <w:r>
        <w:rPr>
          <w:color w:val="231F20"/>
        </w:rPr>
        <w:t>followed</w:t>
      </w:r>
      <w:r>
        <w:rPr>
          <w:color w:val="231F20"/>
          <w:spacing w:val="-3"/>
        </w:rPr>
        <w:t> </w:t>
      </w:r>
      <w:r>
        <w:rPr>
          <w:color w:val="231F20"/>
        </w:rPr>
        <w:t>for</w:t>
      </w:r>
      <w:r>
        <w:rPr>
          <w:color w:val="231F20"/>
          <w:spacing w:val="-3"/>
        </w:rPr>
        <w:t> </w:t>
      </w:r>
      <w:r>
        <w:rPr>
          <w:color w:val="231F20"/>
        </w:rPr>
        <w:t>10</w:t>
      </w:r>
      <w:r>
        <w:rPr>
          <w:color w:val="231F20"/>
          <w:spacing w:val="-1"/>
        </w:rPr>
        <w:t> </w:t>
      </w:r>
      <w:r>
        <w:rPr>
          <w:color w:val="231F20"/>
        </w:rPr>
        <w:t>years</w:t>
      </w:r>
      <w:r>
        <w:rPr>
          <w:color w:val="231F20"/>
          <w:spacing w:val="-3"/>
        </w:rPr>
        <w:t> </w:t>
      </w:r>
      <w:r>
        <w:rPr>
          <w:color w:val="231F20"/>
        </w:rPr>
        <w:t>(Table 2). </w:t>
      </w:r>
      <w:r>
        <w:rPr>
          <w:color w:val="231F20"/>
          <w:spacing w:val="-2"/>
        </w:rPr>
        <w:t>Therefore</w:t>
      </w:r>
      <w:r>
        <w:rPr>
          <w:color w:val="231F20"/>
          <w:spacing w:val="20"/>
        </w:rPr>
        <w:t> </w:t>
      </w:r>
      <w:r>
        <w:rPr>
          <w:color w:val="231F20"/>
          <w:spacing w:val="-2"/>
        </w:rPr>
        <w:t>a</w:t>
      </w:r>
      <w:r>
        <w:rPr>
          <w:color w:val="231F20"/>
          <w:spacing w:val="20"/>
        </w:rPr>
        <w:t> </w:t>
      </w:r>
      <w:r>
        <w:rPr>
          <w:color w:val="231F20"/>
          <w:spacing w:val="-2"/>
        </w:rPr>
        <w:t>possible</w:t>
      </w:r>
      <w:r>
        <w:rPr>
          <w:color w:val="231F20"/>
          <w:spacing w:val="19"/>
        </w:rPr>
        <w:t> </w:t>
      </w:r>
      <w:r>
        <w:rPr>
          <w:color w:val="231F20"/>
          <w:spacing w:val="-2"/>
        </w:rPr>
        <w:t>criticism</w:t>
      </w:r>
      <w:r>
        <w:rPr>
          <w:color w:val="231F20"/>
          <w:spacing w:val="20"/>
        </w:rPr>
        <w:t> </w:t>
      </w:r>
      <w:r>
        <w:rPr>
          <w:color w:val="231F20"/>
          <w:spacing w:val="-2"/>
        </w:rPr>
        <w:t>is</w:t>
      </w:r>
      <w:r>
        <w:rPr>
          <w:color w:val="231F20"/>
          <w:spacing w:val="20"/>
        </w:rPr>
        <w:t> </w:t>
      </w:r>
      <w:r>
        <w:rPr>
          <w:color w:val="231F20"/>
          <w:spacing w:val="-2"/>
        </w:rPr>
        <w:t>that</w:t>
      </w:r>
      <w:r>
        <w:rPr>
          <w:color w:val="231F20"/>
          <w:spacing w:val="19"/>
        </w:rPr>
        <w:t> </w:t>
      </w:r>
      <w:r>
        <w:rPr>
          <w:color w:val="231F20"/>
          <w:spacing w:val="-2"/>
        </w:rPr>
        <w:t>statistical</w:t>
      </w:r>
      <w:r>
        <w:rPr>
          <w:color w:val="231F20"/>
          <w:spacing w:val="20"/>
        </w:rPr>
        <w:t> </w:t>
      </w:r>
      <w:r>
        <w:rPr>
          <w:color w:val="231F20"/>
          <w:spacing w:val="-2"/>
        </w:rPr>
        <w:t>infer- ences</w:t>
      </w:r>
      <w:r>
        <w:rPr>
          <w:color w:val="231F20"/>
          <w:spacing w:val="5"/>
        </w:rPr>
        <w:t> </w:t>
      </w:r>
      <w:r>
        <w:rPr>
          <w:color w:val="231F20"/>
          <w:spacing w:val="-2"/>
        </w:rPr>
        <w:t>may</w:t>
      </w:r>
      <w:r>
        <w:rPr>
          <w:color w:val="231F20"/>
          <w:spacing w:val="5"/>
        </w:rPr>
        <w:t> </w:t>
      </w:r>
      <w:r>
        <w:rPr>
          <w:color w:val="231F20"/>
          <w:spacing w:val="-2"/>
        </w:rPr>
        <w:t>be</w:t>
      </w:r>
      <w:r>
        <w:rPr>
          <w:color w:val="231F20"/>
          <w:spacing w:val="5"/>
        </w:rPr>
        <w:t> </w:t>
      </w:r>
      <w:r>
        <w:rPr>
          <w:color w:val="231F20"/>
          <w:spacing w:val="-2"/>
        </w:rPr>
        <w:t>debatable.</w:t>
      </w:r>
      <w:r>
        <w:rPr>
          <w:color w:val="231F20"/>
          <w:spacing w:val="6"/>
        </w:rPr>
        <w:t> </w:t>
      </w:r>
      <w:r>
        <w:rPr>
          <w:color w:val="231F20"/>
          <w:spacing w:val="-2"/>
        </w:rPr>
        <w:t>However,</w:t>
      </w:r>
      <w:r>
        <w:rPr>
          <w:color w:val="231F20"/>
          <w:spacing w:val="5"/>
        </w:rPr>
        <w:t> </w:t>
      </w:r>
      <w:r>
        <w:rPr>
          <w:color w:val="231F20"/>
          <w:spacing w:val="-2"/>
        </w:rPr>
        <w:t>the</w:t>
      </w:r>
      <w:r>
        <w:rPr>
          <w:color w:val="231F20"/>
          <w:spacing w:val="5"/>
        </w:rPr>
        <w:t> </w:t>
      </w:r>
      <w:r>
        <w:rPr>
          <w:color w:val="231F20"/>
          <w:spacing w:val="-2"/>
        </w:rPr>
        <w:t>striking</w:t>
      </w:r>
      <w:r>
        <w:rPr>
          <w:color w:val="231F20"/>
          <w:spacing w:val="6"/>
        </w:rPr>
        <w:t> </w:t>
      </w:r>
      <w:r>
        <w:rPr>
          <w:color w:val="231F20"/>
          <w:spacing w:val="-2"/>
        </w:rPr>
        <w:t>coinci- </w:t>
      </w:r>
      <w:r>
        <w:rPr>
          <w:color w:val="231F20"/>
        </w:rPr>
        <w:t>dence</w:t>
      </w:r>
      <w:r>
        <w:rPr>
          <w:color w:val="231F20"/>
          <w:spacing w:val="-7"/>
        </w:rPr>
        <w:t> </w:t>
      </w:r>
      <w:r>
        <w:rPr>
          <w:color w:val="231F20"/>
        </w:rPr>
        <w:t>of</w:t>
      </w:r>
      <w:r>
        <w:rPr>
          <w:color w:val="231F20"/>
          <w:spacing w:val="-7"/>
        </w:rPr>
        <w:t> </w:t>
      </w:r>
      <w:r>
        <w:rPr>
          <w:color w:val="231F20"/>
        </w:rPr>
        <w:t>AC</w:t>
      </w:r>
      <w:r>
        <w:rPr>
          <w:color w:val="231F20"/>
          <w:spacing w:val="-7"/>
        </w:rPr>
        <w:t> </w:t>
      </w:r>
      <w:r>
        <w:rPr>
          <w:color w:val="231F20"/>
        </w:rPr>
        <w:t>with</w:t>
      </w:r>
      <w:r>
        <w:rPr>
          <w:color w:val="231F20"/>
          <w:spacing w:val="-7"/>
        </w:rPr>
        <w:t> </w:t>
      </w:r>
      <w:r>
        <w:rPr>
          <w:color w:val="231F20"/>
        </w:rPr>
        <w:t>the</w:t>
      </w:r>
      <w:r>
        <w:rPr>
          <w:color w:val="231F20"/>
          <w:spacing w:val="-7"/>
        </w:rPr>
        <w:t> </w:t>
      </w:r>
      <w:r>
        <w:rPr>
          <w:color w:val="231F20"/>
        </w:rPr>
        <w:t>genetic</w:t>
      </w:r>
      <w:r>
        <w:rPr>
          <w:color w:val="231F20"/>
          <w:spacing w:val="-6"/>
        </w:rPr>
        <w:t> </w:t>
      </w:r>
      <w:r>
        <w:rPr>
          <w:color w:val="231F20"/>
        </w:rPr>
        <w:t>diagnoses</w:t>
      </w:r>
      <w:r>
        <w:rPr>
          <w:color w:val="231F20"/>
          <w:spacing w:val="-7"/>
        </w:rPr>
        <w:t> </w:t>
      </w:r>
      <w:r>
        <w:rPr>
          <w:color w:val="231F20"/>
        </w:rPr>
        <w:t>obtained</w:t>
      </w:r>
      <w:r>
        <w:rPr>
          <w:color w:val="231F20"/>
          <w:spacing w:val="-7"/>
        </w:rPr>
        <w:t> </w:t>
      </w:r>
      <w:r>
        <w:rPr>
          <w:color w:val="231F20"/>
        </w:rPr>
        <w:t>in</w:t>
      </w:r>
      <w:r>
        <w:rPr>
          <w:color w:val="231F20"/>
          <w:spacing w:val="-6"/>
        </w:rPr>
        <w:t> </w:t>
      </w:r>
      <w:r>
        <w:rPr>
          <w:color w:val="231F20"/>
        </w:rPr>
        <w:t>six </w:t>
      </w:r>
      <w:r>
        <w:rPr>
          <w:color w:val="231F20"/>
          <w:spacing w:val="-2"/>
        </w:rPr>
        <w:t>patients</w:t>
      </w:r>
      <w:r>
        <w:rPr>
          <w:color w:val="231F20"/>
          <w:spacing w:val="-5"/>
        </w:rPr>
        <w:t> </w:t>
      </w:r>
      <w:r>
        <w:rPr>
          <w:color w:val="231F20"/>
          <w:spacing w:val="-2"/>
        </w:rPr>
        <w:t>indicates</w:t>
      </w:r>
      <w:r>
        <w:rPr>
          <w:color w:val="231F20"/>
          <w:spacing w:val="-6"/>
        </w:rPr>
        <w:t> </w:t>
      </w:r>
      <w:r>
        <w:rPr>
          <w:color w:val="231F20"/>
          <w:spacing w:val="-2"/>
        </w:rPr>
        <w:t>a</w:t>
      </w:r>
      <w:r>
        <w:rPr>
          <w:color w:val="231F20"/>
          <w:spacing w:val="-5"/>
        </w:rPr>
        <w:t> </w:t>
      </w:r>
      <w:r>
        <w:rPr>
          <w:color w:val="231F20"/>
          <w:spacing w:val="-2"/>
        </w:rPr>
        <w:t>disproportionate</w:t>
      </w:r>
      <w:r>
        <w:rPr>
          <w:color w:val="231F20"/>
          <w:spacing w:val="-6"/>
        </w:rPr>
        <w:t> </w:t>
      </w:r>
      <w:r>
        <w:rPr>
          <w:color w:val="231F20"/>
          <w:spacing w:val="-2"/>
        </w:rPr>
        <w:t>prevalence</w:t>
      </w:r>
      <w:r>
        <w:rPr>
          <w:color w:val="231F20"/>
          <w:spacing w:val="-5"/>
        </w:rPr>
        <w:t> </w:t>
      </w:r>
      <w:r>
        <w:rPr>
          <w:color w:val="231F20"/>
          <w:spacing w:val="-2"/>
        </w:rPr>
        <w:t>of</w:t>
      </w:r>
      <w:r>
        <w:rPr>
          <w:color w:val="231F20"/>
          <w:spacing w:val="-5"/>
        </w:rPr>
        <w:t> </w:t>
      </w:r>
      <w:r>
        <w:rPr>
          <w:color w:val="231F20"/>
          <w:spacing w:val="-2"/>
        </w:rPr>
        <w:t>this </w:t>
      </w:r>
      <w:r>
        <w:rPr>
          <w:color w:val="231F20"/>
        </w:rPr>
        <w:t>crisis</w:t>
      </w:r>
      <w:r>
        <w:rPr>
          <w:color w:val="231F20"/>
          <w:spacing w:val="78"/>
        </w:rPr>
        <w:t> </w:t>
      </w:r>
      <w:r>
        <w:rPr>
          <w:color w:val="231F20"/>
        </w:rPr>
        <w:t>in</w:t>
      </w:r>
      <w:r>
        <w:rPr>
          <w:color w:val="231F20"/>
          <w:spacing w:val="79"/>
        </w:rPr>
        <w:t> </w:t>
      </w:r>
      <w:r>
        <w:rPr>
          <w:color w:val="231F20"/>
        </w:rPr>
        <w:t>comparison</w:t>
      </w:r>
      <w:r>
        <w:rPr>
          <w:color w:val="231F20"/>
          <w:spacing w:val="77"/>
        </w:rPr>
        <w:t> </w:t>
      </w:r>
      <w:r>
        <w:rPr>
          <w:color w:val="231F20"/>
        </w:rPr>
        <w:t>with</w:t>
      </w:r>
      <w:r>
        <w:rPr>
          <w:color w:val="231F20"/>
          <w:spacing w:val="78"/>
        </w:rPr>
        <w:t> </w:t>
      </w:r>
      <w:r>
        <w:rPr>
          <w:color w:val="231F20"/>
        </w:rPr>
        <w:t>the</w:t>
      </w:r>
      <w:r>
        <w:rPr>
          <w:color w:val="231F20"/>
          <w:spacing w:val="78"/>
        </w:rPr>
        <w:t> </w:t>
      </w:r>
      <w:r>
        <w:rPr>
          <w:color w:val="231F20"/>
        </w:rPr>
        <w:t>population</w:t>
      </w:r>
      <w:r>
        <w:rPr>
          <w:color w:val="231F20"/>
          <w:spacing w:val="78"/>
        </w:rPr>
        <w:t> </w:t>
      </w:r>
      <w:r>
        <w:rPr>
          <w:color w:val="231F20"/>
        </w:rPr>
        <w:t>of</w:t>
      </w:r>
      <w:r>
        <w:rPr>
          <w:color w:val="231F20"/>
          <w:spacing w:val="78"/>
        </w:rPr>
        <w:t> </w:t>
      </w:r>
      <w:r>
        <w:rPr>
          <w:color w:val="231F20"/>
        </w:rPr>
        <w:t>PD patients.</w:t>
      </w:r>
      <w:r>
        <w:rPr>
          <w:color w:val="231F20"/>
          <w:spacing w:val="-2"/>
        </w:rPr>
        <w:t> </w:t>
      </w:r>
      <w:r>
        <w:rPr>
          <w:color w:val="231F20"/>
        </w:rPr>
        <w:t>The</w:t>
      </w:r>
      <w:r>
        <w:rPr>
          <w:color w:val="231F20"/>
          <w:spacing w:val="-1"/>
        </w:rPr>
        <w:t> </w:t>
      </w:r>
      <w:r>
        <w:rPr>
          <w:color w:val="231F20"/>
        </w:rPr>
        <w:t>incidence of</w:t>
      </w:r>
      <w:r>
        <w:rPr>
          <w:color w:val="231F20"/>
          <w:spacing w:val="-1"/>
        </w:rPr>
        <w:t> </w:t>
      </w:r>
      <w:r>
        <w:rPr>
          <w:color w:val="231F20"/>
        </w:rPr>
        <w:t>AC</w:t>
      </w:r>
      <w:r>
        <w:rPr>
          <w:color w:val="231F20"/>
          <w:spacing w:val="-1"/>
        </w:rPr>
        <w:t> </w:t>
      </w:r>
      <w:r>
        <w:rPr>
          <w:color w:val="231F20"/>
        </w:rPr>
        <w:t>in</w:t>
      </w:r>
      <w:r>
        <w:rPr>
          <w:color w:val="231F20"/>
          <w:spacing w:val="-1"/>
        </w:rPr>
        <w:t> </w:t>
      </w:r>
      <w:r>
        <w:rPr>
          <w:color w:val="231F20"/>
        </w:rPr>
        <w:t>the</w:t>
      </w:r>
      <w:r>
        <w:rPr>
          <w:color w:val="231F20"/>
          <w:spacing w:val="-2"/>
        </w:rPr>
        <w:t> </w:t>
      </w:r>
      <w:r>
        <w:rPr>
          <w:color w:val="231F20"/>
        </w:rPr>
        <w:t>described</w:t>
      </w:r>
      <w:r>
        <w:rPr>
          <w:color w:val="231F20"/>
          <w:spacing w:val="-1"/>
        </w:rPr>
        <w:t> </w:t>
      </w:r>
      <w:r>
        <w:rPr>
          <w:color w:val="231F20"/>
        </w:rPr>
        <w:t>genetic mutation</w:t>
      </w:r>
      <w:r>
        <w:rPr>
          <w:color w:val="231F20"/>
          <w:spacing w:val="40"/>
        </w:rPr>
        <w:t> </w:t>
      </w:r>
      <w:r>
        <w:rPr>
          <w:color w:val="231F20"/>
        </w:rPr>
        <w:t>carriers</w:t>
      </w:r>
      <w:r>
        <w:rPr>
          <w:color w:val="231F20"/>
          <w:spacing w:val="40"/>
        </w:rPr>
        <w:t> </w:t>
      </w:r>
      <w:r>
        <w:rPr>
          <w:color w:val="231F20"/>
        </w:rPr>
        <w:t>(POLG1,</w:t>
      </w:r>
      <w:r>
        <w:rPr>
          <w:color w:val="231F20"/>
          <w:spacing w:val="40"/>
        </w:rPr>
        <w:t> </w:t>
      </w:r>
      <w:r>
        <w:rPr>
          <w:color w:val="231F20"/>
        </w:rPr>
        <w:t>PINK1,</w:t>
      </w:r>
      <w:r>
        <w:rPr>
          <w:color w:val="231F20"/>
          <w:spacing w:val="40"/>
        </w:rPr>
        <w:t> </w:t>
      </w:r>
      <w:r>
        <w:rPr>
          <w:color w:val="231F20"/>
        </w:rPr>
        <w:t>LRRK2,</w:t>
      </w:r>
      <w:r>
        <w:rPr>
          <w:color w:val="231F20"/>
          <w:spacing w:val="40"/>
        </w:rPr>
        <w:t> </w:t>
      </w:r>
      <w:r>
        <w:rPr>
          <w:color w:val="231F20"/>
        </w:rPr>
        <w:t>GBA) was</w:t>
      </w:r>
      <w:r>
        <w:rPr>
          <w:color w:val="231F20"/>
          <w:spacing w:val="9"/>
        </w:rPr>
        <w:t> </w:t>
      </w:r>
      <w:r>
        <w:rPr>
          <w:color w:val="231F20"/>
        </w:rPr>
        <w:t>a</w:t>
      </w:r>
      <w:r>
        <w:rPr>
          <w:color w:val="231F20"/>
          <w:spacing w:val="10"/>
        </w:rPr>
        <w:t> </w:t>
      </w:r>
      <w:r>
        <w:rPr>
          <w:color w:val="231F20"/>
        </w:rPr>
        <w:t>multiple</w:t>
      </w:r>
      <w:r>
        <w:rPr>
          <w:color w:val="231F20"/>
          <w:spacing w:val="9"/>
        </w:rPr>
        <w:t> </w:t>
      </w:r>
      <w:r>
        <w:rPr>
          <w:color w:val="231F20"/>
        </w:rPr>
        <w:t>(i.e.</w:t>
      </w:r>
      <w:r>
        <w:rPr>
          <w:color w:val="231F20"/>
          <w:spacing w:val="10"/>
        </w:rPr>
        <w:t> </w:t>
      </w:r>
      <w:r>
        <w:rPr>
          <w:color w:val="231F20"/>
        </w:rPr>
        <w:t>21.2</w:t>
      </w:r>
      <w:r>
        <w:rPr>
          <w:color w:val="231F20"/>
          <w:spacing w:val="9"/>
        </w:rPr>
        <w:t> </w:t>
      </w:r>
      <w:r>
        <w:rPr>
          <w:color w:val="231F20"/>
        </w:rPr>
        <w:t>vs.</w:t>
      </w:r>
      <w:r>
        <w:rPr>
          <w:color w:val="231F20"/>
          <w:spacing w:val="10"/>
        </w:rPr>
        <w:t> </w:t>
      </w:r>
      <w:r>
        <w:rPr>
          <w:color w:val="231F20"/>
        </w:rPr>
        <w:t>3.0</w:t>
      </w:r>
      <w:r>
        <w:rPr>
          <w:rFonts w:ascii="Arial" w:hAnsi="Arial"/>
          <w:color w:val="231F20"/>
        </w:rPr>
        <w:t>‰</w:t>
      </w:r>
      <w:r>
        <w:rPr>
          <w:color w:val="231F20"/>
        </w:rPr>
        <w:t>)</w:t>
      </w:r>
      <w:r>
        <w:rPr>
          <w:color w:val="231F20"/>
          <w:spacing w:val="9"/>
        </w:rPr>
        <w:t> </w:t>
      </w:r>
      <w:r>
        <w:rPr>
          <w:color w:val="231F20"/>
        </w:rPr>
        <w:t>of</w:t>
      </w:r>
      <w:r>
        <w:rPr>
          <w:color w:val="231F20"/>
          <w:spacing w:val="10"/>
        </w:rPr>
        <w:t> </w:t>
      </w:r>
      <w:r>
        <w:rPr>
          <w:color w:val="231F20"/>
        </w:rPr>
        <w:t>the</w:t>
      </w:r>
      <w:r>
        <w:rPr>
          <w:color w:val="231F20"/>
          <w:spacing w:val="9"/>
        </w:rPr>
        <w:t> </w:t>
      </w:r>
      <w:r>
        <w:rPr>
          <w:color w:val="231F20"/>
        </w:rPr>
        <w:t>known</w:t>
      </w:r>
      <w:r>
        <w:rPr>
          <w:color w:val="231F20"/>
          <w:spacing w:val="10"/>
        </w:rPr>
        <w:t> </w:t>
      </w:r>
      <w:r>
        <w:rPr>
          <w:color w:val="231F20"/>
          <w:spacing w:val="-2"/>
        </w:rPr>
        <w:t>inci-</w:t>
      </w:r>
    </w:p>
    <w:p>
      <w:pPr>
        <w:pStyle w:val="BodyText"/>
        <w:spacing w:line="202" w:lineRule="exact"/>
        <w:ind w:left="57"/>
        <w:jc w:val="both"/>
      </w:pPr>
      <w:r>
        <w:rPr>
          <w:color w:val="231F20"/>
        </w:rPr>
        <w:t>dence</w:t>
      </w:r>
      <w:r>
        <w:rPr>
          <w:color w:val="231F20"/>
          <w:spacing w:val="-4"/>
        </w:rPr>
        <w:t> </w:t>
      </w:r>
      <w:r>
        <w:rPr>
          <w:color w:val="231F20"/>
        </w:rPr>
        <w:t>of</w:t>
      </w:r>
      <w:r>
        <w:rPr>
          <w:color w:val="231F20"/>
          <w:spacing w:val="-4"/>
        </w:rPr>
        <w:t> </w:t>
      </w:r>
      <w:r>
        <w:rPr>
          <w:color w:val="231F20"/>
        </w:rPr>
        <w:t>AC</w:t>
      </w:r>
      <w:r>
        <w:rPr>
          <w:color w:val="231F20"/>
          <w:spacing w:val="-3"/>
        </w:rPr>
        <w:t> </w:t>
      </w:r>
      <w:r>
        <w:rPr>
          <w:color w:val="231F20"/>
        </w:rPr>
        <w:t>in</w:t>
      </w:r>
      <w:r>
        <w:rPr>
          <w:color w:val="231F20"/>
          <w:spacing w:val="-4"/>
        </w:rPr>
        <w:t> </w:t>
      </w:r>
      <w:r>
        <w:rPr>
          <w:color w:val="231F20"/>
        </w:rPr>
        <w:t>parkinsonian</w:t>
      </w:r>
      <w:r>
        <w:rPr>
          <w:color w:val="231F20"/>
          <w:spacing w:val="-3"/>
        </w:rPr>
        <w:t> </w:t>
      </w:r>
      <w:r>
        <w:rPr>
          <w:color w:val="231F20"/>
          <w:spacing w:val="-2"/>
        </w:rPr>
        <w:t>populations.</w:t>
      </w:r>
    </w:p>
    <w:p>
      <w:pPr>
        <w:pStyle w:val="BodyText"/>
        <w:spacing w:line="266" w:lineRule="auto" w:before="22"/>
        <w:ind w:left="57" w:firstLine="189"/>
        <w:jc w:val="both"/>
      </w:pPr>
      <w:r>
        <w:rPr>
          <w:color w:val="231F20"/>
        </w:rPr>
        <w:t>Moreover, AC episodes were recurrent in four </w:t>
      </w:r>
      <w:r>
        <w:rPr>
          <w:color w:val="231F20"/>
        </w:rPr>
        <w:t>out of the six patients, and all four were carriers of muta- tions involving mitochondrial functions: POLG1 (found in one of the four) is the gene that codes for the catalytic subunit of the mitochondrial DNA poly- merase;</w:t>
      </w:r>
      <w:r>
        <w:rPr>
          <w:color w:val="231F20"/>
          <w:spacing w:val="-7"/>
        </w:rPr>
        <w:t> </w:t>
      </w:r>
      <w:r>
        <w:rPr>
          <w:color w:val="231F20"/>
        </w:rPr>
        <w:t>PINK1</w:t>
      </w:r>
      <w:r>
        <w:rPr>
          <w:color w:val="231F20"/>
          <w:spacing w:val="-7"/>
        </w:rPr>
        <w:t> </w:t>
      </w:r>
      <w:r>
        <w:rPr>
          <w:color w:val="231F20"/>
        </w:rPr>
        <w:t>(three</w:t>
      </w:r>
      <w:r>
        <w:rPr>
          <w:color w:val="231F20"/>
          <w:spacing w:val="-7"/>
        </w:rPr>
        <w:t> </w:t>
      </w:r>
      <w:r>
        <w:rPr>
          <w:color w:val="231F20"/>
        </w:rPr>
        <w:t>patients)</w:t>
      </w:r>
      <w:r>
        <w:rPr>
          <w:color w:val="231F20"/>
          <w:spacing w:val="-7"/>
        </w:rPr>
        <w:t> </w:t>
      </w:r>
      <w:r>
        <w:rPr>
          <w:color w:val="231F20"/>
        </w:rPr>
        <w:t>is</w:t>
      </w:r>
      <w:r>
        <w:rPr>
          <w:color w:val="231F20"/>
          <w:spacing w:val="-7"/>
        </w:rPr>
        <w:t> </w:t>
      </w:r>
      <w:r>
        <w:rPr>
          <w:color w:val="231F20"/>
        </w:rPr>
        <w:t>the</w:t>
      </w:r>
      <w:r>
        <w:rPr>
          <w:color w:val="231F20"/>
          <w:spacing w:val="-7"/>
        </w:rPr>
        <w:t> </w:t>
      </w:r>
      <w:r>
        <w:rPr>
          <w:color w:val="231F20"/>
        </w:rPr>
        <w:t>gene</w:t>
      </w:r>
      <w:r>
        <w:rPr>
          <w:color w:val="231F20"/>
          <w:spacing w:val="-7"/>
        </w:rPr>
        <w:t> </w:t>
      </w:r>
      <w:r>
        <w:rPr>
          <w:color w:val="231F20"/>
        </w:rPr>
        <w:t>encoding</w:t>
      </w:r>
      <w:r>
        <w:rPr>
          <w:color w:val="231F20"/>
          <w:spacing w:val="-7"/>
        </w:rPr>
        <w:t> </w:t>
      </w:r>
      <w:r>
        <w:rPr>
          <w:color w:val="231F20"/>
        </w:rPr>
        <w:t>a mitochondrial</w:t>
      </w:r>
      <w:r>
        <w:rPr>
          <w:color w:val="231F20"/>
          <w:spacing w:val="-12"/>
        </w:rPr>
        <w:t> </w:t>
      </w:r>
      <w:r>
        <w:rPr>
          <w:color w:val="231F20"/>
        </w:rPr>
        <w:t>serine/threonine</w:t>
      </w:r>
      <w:r>
        <w:rPr>
          <w:color w:val="231F20"/>
          <w:spacing w:val="-11"/>
        </w:rPr>
        <w:t> </w:t>
      </w:r>
      <w:r>
        <w:rPr>
          <w:color w:val="231F20"/>
        </w:rPr>
        <w:t>protein</w:t>
      </w:r>
      <w:r>
        <w:rPr>
          <w:color w:val="231F20"/>
          <w:spacing w:val="-12"/>
        </w:rPr>
        <w:t> </w:t>
      </w:r>
      <w:r>
        <w:rPr>
          <w:color w:val="231F20"/>
        </w:rPr>
        <w:t>kinase.</w:t>
      </w:r>
      <w:r>
        <w:rPr>
          <w:color w:val="231F20"/>
          <w:spacing w:val="-11"/>
        </w:rPr>
        <w:t> </w:t>
      </w:r>
      <w:r>
        <w:rPr>
          <w:color w:val="231F20"/>
        </w:rPr>
        <w:t>Three of the four patients died in the last crisis.</w:t>
      </w:r>
    </w:p>
    <w:p>
      <w:pPr>
        <w:pStyle w:val="BodyText"/>
        <w:spacing w:line="266" w:lineRule="auto"/>
        <w:ind w:left="57" w:firstLine="189"/>
        <w:jc w:val="both"/>
      </w:pPr>
      <w:r>
        <w:rPr>
          <w:color w:val="231F20"/>
        </w:rPr>
        <w:t>This ﬁnding suggests that mitochondrial </w:t>
      </w:r>
      <w:r>
        <w:rPr>
          <w:color w:val="231F20"/>
        </w:rPr>
        <w:t>dysfunc- tion may represent a predisposition to AC and to its </w:t>
      </w:r>
      <w:r>
        <w:rPr>
          <w:color w:val="231F20"/>
          <w:spacing w:val="-2"/>
        </w:rPr>
        <w:t>possible</w:t>
      </w:r>
      <w:r>
        <w:rPr>
          <w:color w:val="231F20"/>
          <w:spacing w:val="-9"/>
        </w:rPr>
        <w:t> </w:t>
      </w:r>
      <w:r>
        <w:rPr>
          <w:color w:val="231F20"/>
          <w:spacing w:val="-2"/>
        </w:rPr>
        <w:t>lethal</w:t>
      </w:r>
      <w:r>
        <w:rPr>
          <w:color w:val="231F20"/>
          <w:spacing w:val="-9"/>
        </w:rPr>
        <w:t> </w:t>
      </w:r>
      <w:r>
        <w:rPr>
          <w:color w:val="231F20"/>
          <w:spacing w:val="-2"/>
        </w:rPr>
        <w:t>outcome.</w:t>
      </w:r>
      <w:r>
        <w:rPr>
          <w:color w:val="231F20"/>
          <w:spacing w:val="-10"/>
        </w:rPr>
        <w:t> </w:t>
      </w:r>
      <w:r>
        <w:rPr>
          <w:color w:val="231F20"/>
          <w:spacing w:val="-2"/>
        </w:rPr>
        <w:t>This</w:t>
      </w:r>
      <w:r>
        <w:rPr>
          <w:color w:val="231F20"/>
          <w:spacing w:val="-9"/>
        </w:rPr>
        <w:t> </w:t>
      </w:r>
      <w:r>
        <w:rPr>
          <w:color w:val="231F20"/>
          <w:spacing w:val="-2"/>
        </w:rPr>
        <w:t>assumption</w:t>
      </w:r>
      <w:r>
        <w:rPr>
          <w:color w:val="231F20"/>
          <w:spacing w:val="-9"/>
        </w:rPr>
        <w:t> </w:t>
      </w:r>
      <w:r>
        <w:rPr>
          <w:color w:val="231F20"/>
          <w:spacing w:val="-2"/>
        </w:rPr>
        <w:t>is</w:t>
      </w:r>
      <w:r>
        <w:rPr>
          <w:color w:val="231F20"/>
          <w:spacing w:val="-9"/>
        </w:rPr>
        <w:t> </w:t>
      </w:r>
      <w:r>
        <w:rPr>
          <w:color w:val="231F20"/>
          <w:spacing w:val="-2"/>
        </w:rPr>
        <w:t>challenged </w:t>
      </w:r>
      <w:r>
        <w:rPr>
          <w:color w:val="231F20"/>
        </w:rPr>
        <w:t>by the occurrence of AC in a carrier of LRRK2 muta- tion</w:t>
      </w:r>
      <w:r>
        <w:rPr>
          <w:color w:val="231F20"/>
          <w:spacing w:val="29"/>
        </w:rPr>
        <w:t> </w:t>
      </w:r>
      <w:r>
        <w:rPr>
          <w:color w:val="231F20"/>
        </w:rPr>
        <w:t>(with</w:t>
      </w:r>
      <w:r>
        <w:rPr>
          <w:color w:val="231F20"/>
          <w:spacing w:val="29"/>
        </w:rPr>
        <w:t> </w:t>
      </w:r>
      <w:r>
        <w:rPr>
          <w:color w:val="231F20"/>
        </w:rPr>
        <w:t>lethal</w:t>
      </w:r>
      <w:r>
        <w:rPr>
          <w:color w:val="231F20"/>
          <w:spacing w:val="30"/>
        </w:rPr>
        <w:t> </w:t>
      </w:r>
      <w:r>
        <w:rPr>
          <w:color w:val="231F20"/>
        </w:rPr>
        <w:t>outcome)</w:t>
      </w:r>
      <w:r>
        <w:rPr>
          <w:color w:val="231F20"/>
          <w:spacing w:val="29"/>
        </w:rPr>
        <w:t> </w:t>
      </w:r>
      <w:r>
        <w:rPr>
          <w:color w:val="231F20"/>
        </w:rPr>
        <w:t>and</w:t>
      </w:r>
      <w:r>
        <w:rPr>
          <w:color w:val="231F20"/>
          <w:spacing w:val="28"/>
        </w:rPr>
        <w:t> </w:t>
      </w:r>
      <w:r>
        <w:rPr>
          <w:color w:val="231F20"/>
        </w:rPr>
        <w:t>in</w:t>
      </w:r>
      <w:r>
        <w:rPr>
          <w:color w:val="231F20"/>
          <w:spacing w:val="29"/>
        </w:rPr>
        <w:t> </w:t>
      </w:r>
      <w:r>
        <w:rPr>
          <w:color w:val="231F20"/>
        </w:rPr>
        <w:t>a</w:t>
      </w:r>
      <w:r>
        <w:rPr>
          <w:color w:val="231F20"/>
          <w:spacing w:val="30"/>
        </w:rPr>
        <w:t> </w:t>
      </w:r>
      <w:r>
        <w:rPr>
          <w:color w:val="231F20"/>
        </w:rPr>
        <w:t>carrier</w:t>
      </w:r>
      <w:r>
        <w:rPr>
          <w:color w:val="231F20"/>
          <w:spacing w:val="29"/>
        </w:rPr>
        <w:t> </w:t>
      </w:r>
      <w:r>
        <w:rPr>
          <w:color w:val="231F20"/>
        </w:rPr>
        <w:t>of</w:t>
      </w:r>
      <w:r>
        <w:rPr>
          <w:color w:val="231F20"/>
          <w:spacing w:val="30"/>
        </w:rPr>
        <w:t> </w:t>
      </w:r>
      <w:r>
        <w:rPr>
          <w:color w:val="231F20"/>
          <w:spacing w:val="-5"/>
        </w:rPr>
        <w:t>GBA</w:t>
      </w:r>
    </w:p>
    <w:p>
      <w:pPr>
        <w:pStyle w:val="BodyText"/>
        <w:spacing w:line="264" w:lineRule="auto" w:before="75"/>
        <w:ind w:left="57" w:right="254"/>
        <w:jc w:val="both"/>
      </w:pPr>
      <w:r>
        <w:rPr/>
        <w:br w:type="column"/>
      </w:r>
      <w:r>
        <w:rPr>
          <w:color w:val="231F20"/>
        </w:rPr>
        <w:t>mutation, suggesting that mitochondrial </w:t>
      </w:r>
      <w:r>
        <w:rPr>
          <w:color w:val="231F20"/>
        </w:rPr>
        <w:t>dysfunction cannot be the only explanation.</w:t>
      </w:r>
    </w:p>
    <w:p>
      <w:pPr>
        <w:pStyle w:val="BodyText"/>
        <w:spacing w:line="266" w:lineRule="auto" w:before="2"/>
        <w:ind w:left="57" w:right="253" w:firstLine="189"/>
        <w:jc w:val="both"/>
      </w:pPr>
      <w:r>
        <w:rPr>
          <w:color w:val="231F20"/>
        </w:rPr>
        <w:t>LRRK2 is a member of the leucine-rich </w:t>
      </w:r>
      <w:r>
        <w:rPr>
          <w:color w:val="231F20"/>
        </w:rPr>
        <w:t>repeat kinase</w:t>
      </w:r>
      <w:r>
        <w:rPr>
          <w:color w:val="231F20"/>
          <w:spacing w:val="-10"/>
        </w:rPr>
        <w:t> </w:t>
      </w:r>
      <w:r>
        <w:rPr>
          <w:color w:val="231F20"/>
        </w:rPr>
        <w:t>family</w:t>
      </w:r>
      <w:r>
        <w:rPr>
          <w:color w:val="231F20"/>
          <w:spacing w:val="-9"/>
        </w:rPr>
        <w:t> </w:t>
      </w:r>
      <w:r>
        <w:rPr>
          <w:color w:val="231F20"/>
        </w:rPr>
        <w:t>involved</w:t>
      </w:r>
      <w:r>
        <w:rPr>
          <w:color w:val="231F20"/>
          <w:spacing w:val="-10"/>
        </w:rPr>
        <w:t> </w:t>
      </w:r>
      <w:r>
        <w:rPr>
          <w:color w:val="231F20"/>
        </w:rPr>
        <w:t>in</w:t>
      </w:r>
      <w:r>
        <w:rPr>
          <w:color w:val="231F20"/>
          <w:spacing w:val="-9"/>
        </w:rPr>
        <w:t> </w:t>
      </w:r>
      <w:r>
        <w:rPr>
          <w:color w:val="231F20"/>
        </w:rPr>
        <w:t>vesicular</w:t>
      </w:r>
      <w:r>
        <w:rPr>
          <w:color w:val="231F20"/>
          <w:spacing w:val="-10"/>
        </w:rPr>
        <w:t> </w:t>
      </w:r>
      <w:r>
        <w:rPr>
          <w:color w:val="231F20"/>
        </w:rPr>
        <w:t>traﬃcking;</w:t>
      </w:r>
      <w:r>
        <w:rPr>
          <w:color w:val="231F20"/>
          <w:spacing w:val="-9"/>
        </w:rPr>
        <w:t> </w:t>
      </w:r>
      <w:r>
        <w:rPr>
          <w:color w:val="231F20"/>
        </w:rPr>
        <w:t>expres- sion of LRRK2 mutants in diﬀerent experimental models</w:t>
      </w:r>
      <w:r>
        <w:rPr>
          <w:color w:val="231F20"/>
          <w:spacing w:val="-12"/>
        </w:rPr>
        <w:t> </w:t>
      </w:r>
      <w:r>
        <w:rPr>
          <w:color w:val="231F20"/>
        </w:rPr>
        <w:t>increases</w:t>
      </w:r>
      <w:r>
        <w:rPr>
          <w:color w:val="231F20"/>
          <w:spacing w:val="-11"/>
        </w:rPr>
        <w:t> </w:t>
      </w:r>
      <w:r>
        <w:rPr>
          <w:color w:val="231F20"/>
        </w:rPr>
        <w:t>the</w:t>
      </w:r>
      <w:r>
        <w:rPr>
          <w:color w:val="231F20"/>
          <w:spacing w:val="-12"/>
        </w:rPr>
        <w:t> </w:t>
      </w:r>
      <w:r>
        <w:rPr>
          <w:color w:val="231F20"/>
        </w:rPr>
        <w:t>presence</w:t>
      </w:r>
      <w:r>
        <w:rPr>
          <w:color w:val="231F20"/>
          <w:spacing w:val="-11"/>
        </w:rPr>
        <w:t> </w:t>
      </w:r>
      <w:r>
        <w:rPr>
          <w:color w:val="231F20"/>
        </w:rPr>
        <w:t>of</w:t>
      </w:r>
      <w:r>
        <w:rPr>
          <w:color w:val="231F20"/>
          <w:spacing w:val="-12"/>
        </w:rPr>
        <w:t> </w:t>
      </w:r>
      <w:r>
        <w:rPr>
          <w:color w:val="231F20"/>
        </w:rPr>
        <w:t>autophagic</w:t>
      </w:r>
      <w:r>
        <w:rPr>
          <w:color w:val="231F20"/>
          <w:spacing w:val="-11"/>
        </w:rPr>
        <w:t> </w:t>
      </w:r>
      <w:r>
        <w:rPr>
          <w:color w:val="231F20"/>
        </w:rPr>
        <w:t>compart- ments</w:t>
      </w:r>
      <w:r>
        <w:rPr>
          <w:color w:val="231F20"/>
          <w:spacing w:val="-8"/>
        </w:rPr>
        <w:t> </w:t>
      </w:r>
      <w:r>
        <w:rPr>
          <w:color w:val="231F20"/>
        </w:rPr>
        <w:t>[17].</w:t>
      </w:r>
      <w:r>
        <w:rPr>
          <w:color w:val="231F20"/>
          <w:spacing w:val="-8"/>
        </w:rPr>
        <w:t> </w:t>
      </w:r>
      <w:r>
        <w:rPr>
          <w:color w:val="231F20"/>
        </w:rPr>
        <w:t>However,</w:t>
      </w:r>
      <w:r>
        <w:rPr>
          <w:color w:val="231F20"/>
          <w:spacing w:val="-8"/>
        </w:rPr>
        <w:t> </w:t>
      </w:r>
      <w:r>
        <w:rPr>
          <w:color w:val="231F20"/>
        </w:rPr>
        <w:t>the</w:t>
      </w:r>
      <w:r>
        <w:rPr>
          <w:color w:val="231F20"/>
          <w:spacing w:val="-8"/>
        </w:rPr>
        <w:t> </w:t>
      </w:r>
      <w:r>
        <w:rPr>
          <w:color w:val="231F20"/>
        </w:rPr>
        <w:t>pathogenic</w:t>
      </w:r>
      <w:r>
        <w:rPr>
          <w:color w:val="231F20"/>
          <w:spacing w:val="-8"/>
        </w:rPr>
        <w:t> </w:t>
      </w:r>
      <w:r>
        <w:rPr>
          <w:color w:val="231F20"/>
        </w:rPr>
        <w:t>gain-of-function mutant form of</w:t>
      </w:r>
      <w:r>
        <w:rPr>
          <w:color w:val="231F20"/>
          <w:spacing w:val="-1"/>
        </w:rPr>
        <w:t> </w:t>
      </w:r>
      <w:r>
        <w:rPr>
          <w:color w:val="231F20"/>
        </w:rPr>
        <w:t>LRRK2, G2019S, can cause defects in the morphology and dynamics (ﬁssion) of mitochon- dria [18].</w:t>
      </w:r>
    </w:p>
    <w:p>
      <w:pPr>
        <w:pStyle w:val="BodyText"/>
        <w:spacing w:line="266" w:lineRule="auto"/>
        <w:ind w:left="57" w:right="254" w:firstLine="189"/>
        <w:jc w:val="right"/>
      </w:pPr>
      <w:r>
        <w:rPr>
          <w:color w:val="231F20"/>
        </w:rPr>
        <w:t>Also</w:t>
      </w:r>
      <w:r>
        <w:rPr>
          <w:color w:val="231F20"/>
          <w:spacing w:val="13"/>
        </w:rPr>
        <w:t> </w:t>
      </w:r>
      <w:r>
        <w:rPr>
          <w:color w:val="231F20"/>
        </w:rPr>
        <w:t>in</w:t>
      </w:r>
      <w:r>
        <w:rPr>
          <w:color w:val="231F20"/>
          <w:spacing w:val="13"/>
        </w:rPr>
        <w:t> </w:t>
      </w:r>
      <w:r>
        <w:rPr>
          <w:color w:val="231F20"/>
        </w:rPr>
        <w:t>the</w:t>
      </w:r>
      <w:r>
        <w:rPr>
          <w:color w:val="231F20"/>
          <w:spacing w:val="12"/>
        </w:rPr>
        <w:t> </w:t>
      </w:r>
      <w:r>
        <w:rPr>
          <w:color w:val="231F20"/>
        </w:rPr>
        <w:t>GBA</w:t>
      </w:r>
      <w:r>
        <w:rPr>
          <w:color w:val="231F20"/>
          <w:spacing w:val="13"/>
        </w:rPr>
        <w:t> </w:t>
      </w:r>
      <w:r>
        <w:rPr>
          <w:color w:val="231F20"/>
        </w:rPr>
        <w:t>mutation</w:t>
      </w:r>
      <w:r>
        <w:rPr>
          <w:color w:val="231F20"/>
          <w:spacing w:val="12"/>
        </w:rPr>
        <w:t> </w:t>
      </w:r>
      <w:r>
        <w:rPr>
          <w:color w:val="231F20"/>
        </w:rPr>
        <w:t>(mostly</w:t>
      </w:r>
      <w:r>
        <w:rPr>
          <w:color w:val="231F20"/>
          <w:spacing w:val="12"/>
        </w:rPr>
        <w:t> </w:t>
      </w:r>
      <w:r>
        <w:rPr>
          <w:color w:val="231F20"/>
        </w:rPr>
        <w:t>leading</w:t>
      </w:r>
      <w:r>
        <w:rPr>
          <w:color w:val="231F20"/>
          <w:spacing w:val="12"/>
        </w:rPr>
        <w:t> </w:t>
      </w:r>
      <w:r>
        <w:rPr>
          <w:color w:val="231F20"/>
        </w:rPr>
        <w:t>to</w:t>
      </w:r>
      <w:r>
        <w:rPr>
          <w:color w:val="231F20"/>
          <w:spacing w:val="12"/>
        </w:rPr>
        <w:t> </w:t>
      </w:r>
      <w:r>
        <w:rPr>
          <w:color w:val="231F20"/>
        </w:rPr>
        <w:t>lyso- </w:t>
      </w:r>
      <w:r>
        <w:rPr>
          <w:color w:val="231F20"/>
          <w:spacing w:val="-4"/>
        </w:rPr>
        <w:t>somal storage disorders), some recent evidence showed </w:t>
      </w:r>
      <w:r>
        <w:rPr>
          <w:color w:val="231F20"/>
          <w:spacing w:val="-2"/>
        </w:rPr>
        <w:t>that</w:t>
      </w:r>
      <w:r>
        <w:rPr>
          <w:color w:val="231F20"/>
          <w:spacing w:val="-4"/>
        </w:rPr>
        <w:t> </w:t>
      </w:r>
      <w:r>
        <w:rPr>
          <w:color w:val="231F20"/>
          <w:spacing w:val="-2"/>
        </w:rPr>
        <w:t>mitochondria</w:t>
      </w:r>
      <w:r>
        <w:rPr>
          <w:color w:val="231F20"/>
          <w:spacing w:val="-5"/>
        </w:rPr>
        <w:t> </w:t>
      </w:r>
      <w:r>
        <w:rPr>
          <w:color w:val="231F20"/>
          <w:spacing w:val="-2"/>
        </w:rPr>
        <w:t>were</w:t>
      </w:r>
      <w:r>
        <w:rPr>
          <w:color w:val="231F20"/>
          <w:spacing w:val="-4"/>
        </w:rPr>
        <w:t> </w:t>
      </w:r>
      <w:r>
        <w:rPr>
          <w:color w:val="231F20"/>
          <w:spacing w:val="-2"/>
        </w:rPr>
        <w:t>dysfunctional</w:t>
      </w:r>
      <w:r>
        <w:rPr>
          <w:color w:val="231F20"/>
          <w:spacing w:val="-4"/>
        </w:rPr>
        <w:t> </w:t>
      </w:r>
      <w:r>
        <w:rPr>
          <w:color w:val="231F20"/>
          <w:spacing w:val="-2"/>
        </w:rPr>
        <w:t>and</w:t>
      </w:r>
      <w:r>
        <w:rPr>
          <w:color w:val="231F20"/>
          <w:spacing w:val="-4"/>
        </w:rPr>
        <w:t> </w:t>
      </w:r>
      <w:r>
        <w:rPr>
          <w:color w:val="231F20"/>
          <w:spacing w:val="-2"/>
        </w:rPr>
        <w:t>fragmented, </w:t>
      </w:r>
      <w:r>
        <w:rPr>
          <w:color w:val="231F20"/>
        </w:rPr>
        <w:t>with</w:t>
      </w:r>
      <w:r>
        <w:rPr>
          <w:color w:val="231F20"/>
          <w:spacing w:val="47"/>
        </w:rPr>
        <w:t> </w:t>
      </w:r>
      <w:r>
        <w:rPr>
          <w:color w:val="231F20"/>
        </w:rPr>
        <w:t>impaired</w:t>
      </w:r>
      <w:r>
        <w:rPr>
          <w:color w:val="231F20"/>
          <w:spacing w:val="49"/>
        </w:rPr>
        <w:t> </w:t>
      </w:r>
      <w:r>
        <w:rPr>
          <w:color w:val="231F20"/>
        </w:rPr>
        <w:t>respiration</w:t>
      </w:r>
      <w:r>
        <w:rPr>
          <w:color w:val="231F20"/>
          <w:spacing w:val="47"/>
        </w:rPr>
        <w:t> </w:t>
      </w:r>
      <w:r>
        <w:rPr>
          <w:color w:val="231F20"/>
        </w:rPr>
        <w:t>and</w:t>
      </w:r>
      <w:r>
        <w:rPr>
          <w:color w:val="231F20"/>
          <w:spacing w:val="47"/>
        </w:rPr>
        <w:t> </w:t>
      </w:r>
      <w:r>
        <w:rPr>
          <w:color w:val="231F20"/>
        </w:rPr>
        <w:t>reduced</w:t>
      </w:r>
      <w:r>
        <w:rPr>
          <w:color w:val="231F20"/>
          <w:spacing w:val="48"/>
        </w:rPr>
        <w:t> </w:t>
      </w:r>
      <w:r>
        <w:rPr>
          <w:color w:val="231F20"/>
        </w:rPr>
        <w:t>respiratory </w:t>
      </w:r>
      <w:r>
        <w:rPr>
          <w:color w:val="231F20"/>
          <w:spacing w:val="-2"/>
        </w:rPr>
        <w:t>chain</w:t>
      </w:r>
      <w:r>
        <w:rPr>
          <w:color w:val="231F20"/>
          <w:spacing w:val="-3"/>
        </w:rPr>
        <w:t> </w:t>
      </w:r>
      <w:r>
        <w:rPr>
          <w:color w:val="231F20"/>
          <w:spacing w:val="-2"/>
        </w:rPr>
        <w:t>complex,</w:t>
      </w:r>
      <w:r>
        <w:rPr>
          <w:color w:val="231F20"/>
          <w:spacing w:val="-3"/>
        </w:rPr>
        <w:t> </w:t>
      </w:r>
      <w:r>
        <w:rPr>
          <w:color w:val="231F20"/>
          <w:spacing w:val="-2"/>
        </w:rPr>
        <w:t>including</w:t>
      </w:r>
      <w:r>
        <w:rPr>
          <w:color w:val="231F20"/>
          <w:spacing w:val="-3"/>
        </w:rPr>
        <w:t> </w:t>
      </w:r>
      <w:r>
        <w:rPr>
          <w:color w:val="231F20"/>
          <w:spacing w:val="-2"/>
        </w:rPr>
        <w:t>ATP</w:t>
      </w:r>
      <w:r>
        <w:rPr>
          <w:color w:val="231F20"/>
          <w:spacing w:val="-3"/>
        </w:rPr>
        <w:t> </w:t>
      </w:r>
      <w:r>
        <w:rPr>
          <w:color w:val="231F20"/>
          <w:spacing w:val="-2"/>
        </w:rPr>
        <w:t>synthase,</w:t>
      </w:r>
      <w:r>
        <w:rPr>
          <w:color w:val="231F20"/>
          <w:spacing w:val="-3"/>
        </w:rPr>
        <w:t> </w:t>
      </w:r>
      <w:r>
        <w:rPr>
          <w:color w:val="231F20"/>
          <w:spacing w:val="-2"/>
        </w:rPr>
        <w:t>activities [19]. </w:t>
      </w:r>
      <w:r>
        <w:rPr>
          <w:color w:val="231F20"/>
        </w:rPr>
        <w:t>Therefore</w:t>
      </w:r>
      <w:r>
        <w:rPr>
          <w:color w:val="231F20"/>
          <w:spacing w:val="37"/>
        </w:rPr>
        <w:t> </w:t>
      </w:r>
      <w:r>
        <w:rPr>
          <w:color w:val="231F20"/>
        </w:rPr>
        <w:t>the</w:t>
      </w:r>
      <w:r>
        <w:rPr>
          <w:color w:val="231F20"/>
          <w:spacing w:val="36"/>
        </w:rPr>
        <w:t> </w:t>
      </w:r>
      <w:r>
        <w:rPr>
          <w:color w:val="231F20"/>
        </w:rPr>
        <w:t>main</w:t>
      </w:r>
      <w:r>
        <w:rPr>
          <w:color w:val="231F20"/>
          <w:spacing w:val="37"/>
        </w:rPr>
        <w:t> </w:t>
      </w:r>
      <w:r>
        <w:rPr>
          <w:color w:val="231F20"/>
        </w:rPr>
        <w:t>conclusion</w:t>
      </w:r>
      <w:r>
        <w:rPr>
          <w:color w:val="231F20"/>
          <w:spacing w:val="37"/>
        </w:rPr>
        <w:t> </w:t>
      </w:r>
      <w:r>
        <w:rPr>
          <w:color w:val="231F20"/>
        </w:rPr>
        <w:t>is</w:t>
      </w:r>
      <w:r>
        <w:rPr>
          <w:color w:val="231F20"/>
          <w:spacing w:val="37"/>
        </w:rPr>
        <w:t> </w:t>
      </w:r>
      <w:r>
        <w:rPr>
          <w:color w:val="231F20"/>
        </w:rPr>
        <w:t>that</w:t>
      </w:r>
      <w:r>
        <w:rPr>
          <w:color w:val="231F20"/>
          <w:spacing w:val="36"/>
        </w:rPr>
        <w:t> </w:t>
      </w:r>
      <w:r>
        <w:rPr>
          <w:color w:val="231F20"/>
        </w:rPr>
        <w:t>our</w:t>
      </w:r>
      <w:r>
        <w:rPr>
          <w:color w:val="231F20"/>
          <w:spacing w:val="37"/>
        </w:rPr>
        <w:t> </w:t>
      </w:r>
      <w:r>
        <w:rPr>
          <w:color w:val="231F20"/>
        </w:rPr>
        <w:t>ﬁndings point</w:t>
      </w:r>
      <w:r>
        <w:rPr>
          <w:color w:val="231F20"/>
          <w:spacing w:val="49"/>
        </w:rPr>
        <w:t> </w:t>
      </w:r>
      <w:r>
        <w:rPr>
          <w:color w:val="231F20"/>
        </w:rPr>
        <w:t>to</w:t>
      </w:r>
      <w:r>
        <w:rPr>
          <w:color w:val="231F20"/>
          <w:spacing w:val="49"/>
        </w:rPr>
        <w:t> </w:t>
      </w:r>
      <w:r>
        <w:rPr>
          <w:color w:val="231F20"/>
        </w:rPr>
        <w:t>mitochondrial</w:t>
      </w:r>
      <w:r>
        <w:rPr>
          <w:color w:val="231F20"/>
          <w:spacing w:val="50"/>
        </w:rPr>
        <w:t> </w:t>
      </w:r>
      <w:r>
        <w:rPr>
          <w:color w:val="231F20"/>
        </w:rPr>
        <w:t>genetically</w:t>
      </w:r>
      <w:r>
        <w:rPr>
          <w:color w:val="231F20"/>
          <w:spacing w:val="50"/>
        </w:rPr>
        <w:t> </w:t>
      </w:r>
      <w:r>
        <w:rPr>
          <w:color w:val="231F20"/>
        </w:rPr>
        <w:t>driven</w:t>
      </w:r>
      <w:r>
        <w:rPr>
          <w:color w:val="231F20"/>
          <w:spacing w:val="48"/>
        </w:rPr>
        <w:t> </w:t>
      </w:r>
      <w:r>
        <w:rPr>
          <w:color w:val="231F20"/>
        </w:rPr>
        <w:t>dysfunc- tion</w:t>
      </w:r>
      <w:r>
        <w:rPr>
          <w:color w:val="231F20"/>
          <w:spacing w:val="-1"/>
        </w:rPr>
        <w:t> </w:t>
      </w:r>
      <w:r>
        <w:rPr>
          <w:color w:val="231F20"/>
        </w:rPr>
        <w:t>as one of</w:t>
      </w:r>
      <w:r>
        <w:rPr>
          <w:color w:val="231F20"/>
          <w:spacing w:val="-1"/>
        </w:rPr>
        <w:t> </w:t>
      </w:r>
      <w:r>
        <w:rPr>
          <w:color w:val="231F20"/>
        </w:rPr>
        <w:t>the most probable underlying causes </w:t>
      </w:r>
      <w:r>
        <w:rPr>
          <w:color w:val="231F20"/>
          <w:spacing w:val="-5"/>
        </w:rPr>
        <w:t>of</w:t>
      </w:r>
    </w:p>
    <w:p>
      <w:pPr>
        <w:pStyle w:val="BodyText"/>
        <w:spacing w:line="212" w:lineRule="exact"/>
        <w:ind w:left="57"/>
      </w:pPr>
      <w:r>
        <w:rPr>
          <w:color w:val="231F20"/>
          <w:spacing w:val="-5"/>
          <w:w w:val="110"/>
        </w:rPr>
        <w:t>AC.</w:t>
      </w:r>
    </w:p>
    <w:p>
      <w:pPr>
        <w:pStyle w:val="BodyText"/>
        <w:spacing w:line="266" w:lineRule="auto" w:before="19"/>
        <w:ind w:left="57" w:right="253" w:firstLine="189"/>
        <w:jc w:val="both"/>
      </w:pPr>
      <w:r>
        <w:rPr>
          <w:color w:val="231F20"/>
        </w:rPr>
        <w:t>It is suggested that in a cell environment </w:t>
      </w:r>
      <w:r>
        <w:rPr>
          <w:color w:val="231F20"/>
        </w:rPr>
        <w:t>where mitochondrial buﬀering power is defective, stressful conditions,</w:t>
      </w:r>
      <w:r>
        <w:rPr>
          <w:color w:val="231F20"/>
          <w:spacing w:val="-3"/>
        </w:rPr>
        <w:t> </w:t>
      </w:r>
      <w:r>
        <w:rPr>
          <w:color w:val="231F20"/>
        </w:rPr>
        <w:t>such</w:t>
      </w:r>
      <w:r>
        <w:rPr>
          <w:color w:val="231F20"/>
          <w:spacing w:val="-3"/>
        </w:rPr>
        <w:t> </w:t>
      </w:r>
      <w:r>
        <w:rPr>
          <w:color w:val="231F20"/>
        </w:rPr>
        <w:t>as</w:t>
      </w:r>
      <w:r>
        <w:rPr>
          <w:color w:val="231F20"/>
          <w:spacing w:val="-4"/>
        </w:rPr>
        <w:t> </w:t>
      </w:r>
      <w:r>
        <w:rPr>
          <w:color w:val="231F20"/>
        </w:rPr>
        <w:t>the</w:t>
      </w:r>
      <w:r>
        <w:rPr>
          <w:color w:val="231F20"/>
          <w:spacing w:val="-4"/>
        </w:rPr>
        <w:t> </w:t>
      </w:r>
      <w:r>
        <w:rPr>
          <w:color w:val="231F20"/>
        </w:rPr>
        <w:t>precipitating</w:t>
      </w:r>
      <w:r>
        <w:rPr>
          <w:color w:val="231F20"/>
          <w:spacing w:val="-3"/>
        </w:rPr>
        <w:t> </w:t>
      </w:r>
      <w:r>
        <w:rPr>
          <w:color w:val="231F20"/>
        </w:rPr>
        <w:t>events</w:t>
      </w:r>
      <w:r>
        <w:rPr>
          <w:color w:val="231F20"/>
          <w:spacing w:val="-3"/>
        </w:rPr>
        <w:t> </w:t>
      </w:r>
      <w:r>
        <w:rPr>
          <w:color w:val="231F20"/>
        </w:rPr>
        <w:t>described in our case cohort (infections, traumas etc.) could activate a stress cascade, altering the cellular energy state by inhibiting the electron transport chain. It is therefore</w:t>
      </w:r>
      <w:r>
        <w:rPr>
          <w:color w:val="231F20"/>
          <w:spacing w:val="-4"/>
        </w:rPr>
        <w:t> </w:t>
      </w:r>
      <w:r>
        <w:rPr>
          <w:color w:val="231F20"/>
        </w:rPr>
        <w:t>suggested</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determinant</w:t>
      </w:r>
      <w:r>
        <w:rPr>
          <w:color w:val="231F20"/>
          <w:spacing w:val="-4"/>
        </w:rPr>
        <w:t> </w:t>
      </w:r>
      <w:r>
        <w:rPr>
          <w:color w:val="231F20"/>
        </w:rPr>
        <w:t>factor</w:t>
      </w:r>
      <w:r>
        <w:rPr>
          <w:color w:val="231F20"/>
          <w:spacing w:val="-4"/>
        </w:rPr>
        <w:t> </w:t>
      </w:r>
      <w:r>
        <w:rPr>
          <w:color w:val="231F20"/>
        </w:rPr>
        <w:t>in</w:t>
      </w:r>
      <w:r>
        <w:rPr>
          <w:color w:val="231F20"/>
          <w:spacing w:val="-4"/>
        </w:rPr>
        <w:t> </w:t>
      </w:r>
      <w:r>
        <w:rPr>
          <w:color w:val="231F20"/>
        </w:rPr>
        <w:t>AC might be akin to inhibition of complex I activity, observed in brain mitochondria of rats exposed to neuroleptics [20] or in postmortem evaluations of patients aﬀected by neuroleptic malignant syndrome [21], which is a disorder similar to AC [4].</w:t>
      </w:r>
    </w:p>
    <w:p>
      <w:pPr>
        <w:pStyle w:val="BodyText"/>
        <w:spacing w:line="266" w:lineRule="auto"/>
        <w:ind w:left="57" w:right="253" w:firstLine="189"/>
        <w:jc w:val="both"/>
      </w:pPr>
      <w:r>
        <w:rPr>
          <w:color w:val="231F20"/>
          <w:spacing w:val="-2"/>
        </w:rPr>
        <w:t>In</w:t>
      </w:r>
      <w:r>
        <w:rPr>
          <w:color w:val="231F20"/>
          <w:spacing w:val="-7"/>
        </w:rPr>
        <w:t> </w:t>
      </w:r>
      <w:r>
        <w:rPr>
          <w:color w:val="231F20"/>
          <w:spacing w:val="-2"/>
        </w:rPr>
        <w:t>order</w:t>
      </w:r>
      <w:r>
        <w:rPr>
          <w:color w:val="231F20"/>
          <w:spacing w:val="-7"/>
        </w:rPr>
        <w:t> </w:t>
      </w:r>
      <w:r>
        <w:rPr>
          <w:color w:val="231F20"/>
          <w:spacing w:val="-2"/>
        </w:rPr>
        <w:t>to</w:t>
      </w:r>
      <w:r>
        <w:rPr>
          <w:color w:val="231F20"/>
          <w:spacing w:val="-7"/>
        </w:rPr>
        <w:t> </w:t>
      </w:r>
      <w:r>
        <w:rPr>
          <w:color w:val="231F20"/>
          <w:spacing w:val="-2"/>
        </w:rPr>
        <w:t>conﬁrm/debate</w:t>
      </w:r>
      <w:r>
        <w:rPr>
          <w:color w:val="231F20"/>
          <w:spacing w:val="-7"/>
        </w:rPr>
        <w:t> </w:t>
      </w:r>
      <w:r>
        <w:rPr>
          <w:color w:val="231F20"/>
          <w:spacing w:val="-2"/>
        </w:rPr>
        <w:t>the</w:t>
      </w:r>
      <w:r>
        <w:rPr>
          <w:color w:val="231F20"/>
          <w:spacing w:val="-7"/>
        </w:rPr>
        <w:t> </w:t>
      </w:r>
      <w:r>
        <w:rPr>
          <w:color w:val="231F20"/>
          <w:spacing w:val="-2"/>
        </w:rPr>
        <w:t>hypothesis</w:t>
      </w:r>
      <w:r>
        <w:rPr>
          <w:color w:val="231F20"/>
          <w:spacing w:val="-7"/>
        </w:rPr>
        <w:t> </w:t>
      </w:r>
      <w:r>
        <w:rPr>
          <w:color w:val="231F20"/>
          <w:spacing w:val="-2"/>
        </w:rPr>
        <w:t>suggested </w:t>
      </w:r>
      <w:r>
        <w:rPr>
          <w:color w:val="231F20"/>
        </w:rPr>
        <w:t>by our preliminary ﬁndings, further studies will be needed, considering wider populations, assessing all cases</w:t>
      </w:r>
      <w:r>
        <w:rPr>
          <w:color w:val="231F20"/>
          <w:spacing w:val="-4"/>
        </w:rPr>
        <w:t> </w:t>
      </w:r>
      <w:r>
        <w:rPr>
          <w:color w:val="231F20"/>
        </w:rPr>
        <w:t>of</w:t>
      </w:r>
      <w:r>
        <w:rPr>
          <w:color w:val="231F20"/>
          <w:spacing w:val="-5"/>
        </w:rPr>
        <w:t> </w:t>
      </w:r>
      <w:r>
        <w:rPr>
          <w:color w:val="231F20"/>
        </w:rPr>
        <w:t>AC</w:t>
      </w:r>
      <w:r>
        <w:rPr>
          <w:color w:val="231F20"/>
          <w:spacing w:val="-4"/>
        </w:rPr>
        <w:t> </w:t>
      </w:r>
      <w:r>
        <w:rPr>
          <w:color w:val="231F20"/>
        </w:rPr>
        <w:t>for</w:t>
      </w:r>
      <w:r>
        <w:rPr>
          <w:color w:val="231F20"/>
          <w:spacing w:val="-5"/>
        </w:rPr>
        <w:t> </w:t>
      </w:r>
      <w:r>
        <w:rPr>
          <w:color w:val="231F20"/>
        </w:rPr>
        <w:t>genetic</w:t>
      </w:r>
      <w:r>
        <w:rPr>
          <w:color w:val="231F20"/>
          <w:spacing w:val="-4"/>
        </w:rPr>
        <w:t> </w:t>
      </w:r>
      <w:r>
        <w:rPr>
          <w:color w:val="231F20"/>
        </w:rPr>
        <w:t>mutations</w:t>
      </w:r>
      <w:r>
        <w:rPr>
          <w:color w:val="231F20"/>
          <w:spacing w:val="-5"/>
        </w:rPr>
        <w:t> </w:t>
      </w:r>
      <w:r>
        <w:rPr>
          <w:color w:val="231F20"/>
        </w:rPr>
        <w:t>and</w:t>
      </w:r>
      <w:r>
        <w:rPr>
          <w:color w:val="231F20"/>
          <w:spacing w:val="-4"/>
        </w:rPr>
        <w:t> </w:t>
      </w:r>
      <w:r>
        <w:rPr>
          <w:color w:val="231F20"/>
        </w:rPr>
        <w:t>considering</w:t>
      </w:r>
      <w:r>
        <w:rPr>
          <w:color w:val="231F20"/>
          <w:spacing w:val="-5"/>
        </w:rPr>
        <w:t> </w:t>
      </w:r>
      <w:r>
        <w:rPr>
          <w:color w:val="231F20"/>
        </w:rPr>
        <w:t>the risk of underestimation of genetic mutations because of reduced penetrance or recessive inheritance.</w:t>
      </w:r>
    </w:p>
    <w:p>
      <w:pPr>
        <w:pStyle w:val="BodyText"/>
        <w:spacing w:line="266" w:lineRule="auto"/>
        <w:ind w:left="57" w:right="253" w:firstLine="189"/>
        <w:jc w:val="both"/>
      </w:pPr>
      <w:r>
        <w:rPr>
          <w:color w:val="231F20"/>
        </w:rPr>
        <w:t>It is suggested that the construction of an </w:t>
      </w:r>
      <w:r>
        <w:rPr>
          <w:color w:val="231F20"/>
        </w:rPr>
        <w:t>observa- tional network might answer the question asked by our report, and might help further the search for the mechanism of AC and for its treatment.</w:t>
      </w:r>
    </w:p>
    <w:p>
      <w:pPr>
        <w:pStyle w:val="BodyText"/>
        <w:spacing w:before="118"/>
      </w:pPr>
    </w:p>
    <w:p>
      <w:pPr>
        <w:pStyle w:val="Heading1"/>
      </w:pPr>
      <w:r>
        <w:rPr>
          <w:color w:val="231F20"/>
          <w:w w:val="115"/>
        </w:rPr>
        <w:t>Disclosure</w:t>
      </w:r>
      <w:r>
        <w:rPr>
          <w:color w:val="231F20"/>
          <w:spacing w:val="-3"/>
          <w:w w:val="115"/>
        </w:rPr>
        <w:t> </w:t>
      </w:r>
      <w:r>
        <w:rPr>
          <w:color w:val="231F20"/>
          <w:w w:val="115"/>
        </w:rPr>
        <w:t>of</w:t>
      </w:r>
      <w:r>
        <w:rPr>
          <w:color w:val="231F20"/>
          <w:spacing w:val="-3"/>
          <w:w w:val="115"/>
        </w:rPr>
        <w:t> </w:t>
      </w:r>
      <w:r>
        <w:rPr>
          <w:color w:val="231F20"/>
          <w:w w:val="115"/>
        </w:rPr>
        <w:t>conflicts</w:t>
      </w:r>
      <w:r>
        <w:rPr>
          <w:color w:val="231F20"/>
          <w:spacing w:val="-2"/>
          <w:w w:val="115"/>
        </w:rPr>
        <w:t> </w:t>
      </w:r>
      <w:r>
        <w:rPr>
          <w:color w:val="231F20"/>
          <w:w w:val="115"/>
        </w:rPr>
        <w:t>of</w:t>
      </w:r>
      <w:r>
        <w:rPr>
          <w:color w:val="231F20"/>
          <w:spacing w:val="-3"/>
          <w:w w:val="115"/>
        </w:rPr>
        <w:t> </w:t>
      </w:r>
      <w:r>
        <w:rPr>
          <w:color w:val="231F20"/>
          <w:spacing w:val="-2"/>
          <w:w w:val="115"/>
        </w:rPr>
        <w:t>interest</w:t>
      </w:r>
    </w:p>
    <w:p>
      <w:pPr>
        <w:pStyle w:val="BodyText"/>
        <w:spacing w:line="266" w:lineRule="auto" w:before="142"/>
        <w:ind w:left="57" w:right="254"/>
        <w:jc w:val="both"/>
      </w:pPr>
      <w:r>
        <w:rPr>
          <w:color w:val="231F20"/>
        </w:rPr>
        <w:t>The authors declare no ﬁnancial or other conﬂicts </w:t>
      </w:r>
      <w:r>
        <w:rPr>
          <w:color w:val="231F20"/>
        </w:rPr>
        <w:t>of </w:t>
      </w:r>
      <w:r>
        <w:rPr>
          <w:color w:val="231F20"/>
          <w:spacing w:val="-2"/>
        </w:rPr>
        <w:t>interest.</w:t>
      </w:r>
    </w:p>
    <w:p>
      <w:pPr>
        <w:pStyle w:val="BodyText"/>
        <w:spacing w:before="119"/>
      </w:pPr>
    </w:p>
    <w:p>
      <w:pPr>
        <w:spacing w:before="0"/>
        <w:ind w:left="57" w:right="0" w:firstLine="0"/>
        <w:jc w:val="left"/>
        <w:rPr>
          <w:rFonts w:ascii="Arial"/>
          <w:sz w:val="21"/>
        </w:rPr>
      </w:pPr>
      <w:r>
        <w:rPr>
          <w:rFonts w:ascii="Arial"/>
          <w:color w:val="231F20"/>
          <w:w w:val="110"/>
          <w:sz w:val="21"/>
        </w:rPr>
        <w:t>Supporting</w:t>
      </w:r>
      <w:r>
        <w:rPr>
          <w:rFonts w:ascii="Arial"/>
          <w:color w:val="231F20"/>
          <w:spacing w:val="4"/>
          <w:w w:val="110"/>
          <w:sz w:val="21"/>
        </w:rPr>
        <w:t> </w:t>
      </w:r>
      <w:r>
        <w:rPr>
          <w:rFonts w:ascii="Arial"/>
          <w:color w:val="231F20"/>
          <w:spacing w:val="-2"/>
          <w:w w:val="110"/>
          <w:sz w:val="21"/>
        </w:rPr>
        <w:t>Information</w:t>
      </w:r>
    </w:p>
    <w:p>
      <w:pPr>
        <w:pStyle w:val="BodyText"/>
        <w:spacing w:line="266" w:lineRule="auto" w:before="140"/>
        <w:ind w:left="57" w:right="253"/>
        <w:jc w:val="both"/>
      </w:pPr>
      <w:r>
        <w:rPr>
          <w:color w:val="231F20"/>
        </w:rPr>
        <w:t>Additional Supporting Information may be found </w:t>
      </w:r>
      <w:r>
        <w:rPr>
          <w:color w:val="231F20"/>
        </w:rPr>
        <w:t>in the online version of this article:</w:t>
      </w:r>
    </w:p>
    <w:p>
      <w:pPr>
        <w:pStyle w:val="BodyText"/>
        <w:spacing w:line="264" w:lineRule="auto" w:before="116"/>
        <w:ind w:left="57" w:right="254"/>
        <w:jc w:val="both"/>
      </w:pPr>
      <w:r>
        <w:rPr>
          <w:rFonts w:ascii="Times New Roman"/>
          <w:color w:val="231F20"/>
        </w:rPr>
        <w:t>Data S1. </w:t>
      </w:r>
      <w:r>
        <w:rPr>
          <w:color w:val="231F20"/>
        </w:rPr>
        <w:t>Case descriptions of genetic and </w:t>
      </w:r>
      <w:r>
        <w:rPr>
          <w:color w:val="231F20"/>
        </w:rPr>
        <w:t>idiopathic parkisnonian patients experiencing AC.</w:t>
      </w:r>
    </w:p>
    <w:p>
      <w:pPr>
        <w:pStyle w:val="BodyText"/>
        <w:spacing w:after="0" w:line="264" w:lineRule="auto"/>
        <w:jc w:val="both"/>
        <w:sectPr>
          <w:type w:val="continuous"/>
          <w:pgSz w:w="11910" w:h="15650"/>
          <w:pgMar w:top="0" w:bottom="280" w:left="1133" w:right="1133"/>
          <w:cols w:num="2" w:equalWidth="0">
            <w:col w:w="4543" w:space="299"/>
            <w:col w:w="4802"/>
          </w:cols>
        </w:sectPr>
      </w:pPr>
    </w:p>
    <w:p>
      <w:pPr>
        <w:pStyle w:val="BodyText"/>
        <w:rPr>
          <w:sz w:val="14"/>
        </w:rPr>
      </w:pPr>
      <w:r>
        <w:rPr>
          <w:sz w:val="14"/>
        </w:rPr>
        <mc:AlternateContent>
          <mc:Choice Requires="wps">
            <w:drawing>
              <wp:anchor distT="0" distB="0" distL="0" distR="0" allowOverlap="1" layoutInCell="1" locked="0" behindDoc="0" simplePos="0" relativeHeight="15735808">
                <wp:simplePos x="0" y="0"/>
                <wp:positionH relativeFrom="page">
                  <wp:posOffset>7341575</wp:posOffset>
                </wp:positionH>
                <wp:positionV relativeFrom="page">
                  <wp:posOffset>202272</wp:posOffset>
                </wp:positionV>
                <wp:extent cx="97155" cy="955548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7155" cy="9555480"/>
                        </a:xfrm>
                        <a:prstGeom prst="rect">
                          <a:avLst/>
                        </a:prstGeom>
                      </wps:spPr>
                      <wps:txbx>
                        <w:txbxContent>
                          <w:p>
                            <w:pPr>
                              <w:spacing w:before="17"/>
                              <w:ind w:left="20" w:right="0" w:firstLine="0"/>
                              <w:jc w:val="left"/>
                              <w:rPr>
                                <w:rFonts w:ascii="Times New Roman"/>
                                <w:sz w:val="10"/>
                              </w:rPr>
                            </w:pPr>
                            <w:r>
                              <w:rPr>
                                <w:rFonts w:ascii="Times New Roman"/>
                                <w:sz w:val="10"/>
                              </w:rPr>
                              <w:t>14681331,</w:t>
                            </w:r>
                            <w:r>
                              <w:rPr>
                                <w:rFonts w:ascii="Times New Roman"/>
                                <w:spacing w:val="6"/>
                                <w:sz w:val="10"/>
                              </w:rPr>
                              <w:t> </w:t>
                            </w:r>
                            <w:r>
                              <w:rPr>
                                <w:rFonts w:ascii="Times New Roman"/>
                                <w:sz w:val="10"/>
                              </w:rPr>
                              <w:t>2014,</w:t>
                            </w:r>
                            <w:r>
                              <w:rPr>
                                <w:rFonts w:ascii="Times New Roman"/>
                                <w:spacing w:val="7"/>
                                <w:sz w:val="10"/>
                              </w:rPr>
                              <w:t> </w:t>
                            </w:r>
                            <w:r>
                              <w:rPr>
                                <w:rFonts w:ascii="Times New Roman"/>
                                <w:sz w:val="10"/>
                              </w:rPr>
                              <w:t>9,</w:t>
                            </w:r>
                            <w:r>
                              <w:rPr>
                                <w:rFonts w:ascii="Times New Roman"/>
                                <w:spacing w:val="7"/>
                                <w:sz w:val="10"/>
                              </w:rPr>
                              <w:t> </w:t>
                            </w:r>
                            <w:r>
                              <w:rPr>
                                <w:rFonts w:ascii="Times New Roman"/>
                                <w:sz w:val="10"/>
                              </w:rPr>
                              <w:t>Downloaded</w:t>
                            </w:r>
                            <w:r>
                              <w:rPr>
                                <w:rFonts w:ascii="Times New Roman"/>
                                <w:spacing w:val="7"/>
                                <w:sz w:val="10"/>
                              </w:rPr>
                              <w:t> </w:t>
                            </w:r>
                            <w:r>
                              <w:rPr>
                                <w:rFonts w:ascii="Times New Roman"/>
                                <w:sz w:val="10"/>
                              </w:rPr>
                              <w:t>from</w:t>
                            </w:r>
                            <w:r>
                              <w:rPr>
                                <w:rFonts w:ascii="Times New Roman"/>
                                <w:spacing w:val="7"/>
                                <w:sz w:val="10"/>
                              </w:rPr>
                              <w:t> </w:t>
                            </w:r>
                            <w:r>
                              <w:rPr>
                                <w:rFonts w:ascii="Times New Roman"/>
                                <w:sz w:val="10"/>
                              </w:rPr>
                              <w:t>https://onlinelibrary.wiley.com/doi/10.1111/ene.12364</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7"/>
                                <w:sz w:val="10"/>
                              </w:rPr>
                              <w:t> </w:t>
                            </w:r>
                            <w:r>
                              <w:rPr>
                                <w:rFonts w:ascii="Times New Roman"/>
                                <w:sz w:val="10"/>
                              </w:rPr>
                              <w:t>University</w:t>
                            </w:r>
                            <w:r>
                              <w:rPr>
                                <w:rFonts w:ascii="Times New Roman"/>
                                <w:spacing w:val="6"/>
                                <w:sz w:val="10"/>
                              </w:rPr>
                              <w:t> </w:t>
                            </w:r>
                            <w:r>
                              <w:rPr>
                                <w:rFonts w:ascii="Times New Roman"/>
                                <w:sz w:val="10"/>
                              </w:rPr>
                              <w:t>Of</w:t>
                            </w:r>
                            <w:r>
                              <w:rPr>
                                <w:rFonts w:ascii="Times New Roman"/>
                                <w:spacing w:val="7"/>
                                <w:sz w:val="10"/>
                              </w:rPr>
                              <w:t> </w:t>
                            </w:r>
                            <w:r>
                              <w:rPr>
                                <w:rFonts w:ascii="Times New Roman"/>
                                <w:sz w:val="10"/>
                              </w:rPr>
                              <w:t>Manchester,</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[22/05/2025].</w:t>
                            </w:r>
                            <w:r>
                              <w:rPr>
                                <w:rFonts w:ascii="Times New Roman"/>
                                <w:spacing w:val="7"/>
                                <w:sz w:val="10"/>
                              </w:rPr>
                              <w:t> </w:t>
                            </w:r>
                            <w:r>
                              <w:rPr>
                                <w:rFonts w:ascii="Times New Roman"/>
                                <w:sz w:val="10"/>
                              </w:rPr>
                              <w:t>See</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Terms</w:t>
                            </w:r>
                            <w:r>
                              <w:rPr>
                                <w:rFonts w:ascii="Times New Roman"/>
                                <w:spacing w:val="7"/>
                                <w:sz w:val="10"/>
                              </w:rPr>
                              <w:t> </w:t>
                            </w:r>
                            <w:r>
                              <w:rPr>
                                <w:rFonts w:ascii="Times New Roman"/>
                                <w:sz w:val="10"/>
                              </w:rPr>
                              <w:t>and</w:t>
                            </w:r>
                            <w:r>
                              <w:rPr>
                                <w:rFonts w:ascii="Times New Roman"/>
                                <w:spacing w:val="7"/>
                                <w:sz w:val="10"/>
                              </w:rPr>
                              <w:t> </w:t>
                            </w:r>
                            <w:r>
                              <w:rPr>
                                <w:rFonts w:ascii="Times New Roman"/>
                                <w:sz w:val="10"/>
                              </w:rPr>
                              <w:t>Conditions</w:t>
                            </w:r>
                            <w:r>
                              <w:rPr>
                                <w:rFonts w:ascii="Times New Roman"/>
                                <w:spacing w:val="7"/>
                                <w:sz w:val="10"/>
                              </w:rPr>
                              <w:t> </w:t>
                            </w:r>
                            <w:r>
                              <w:rPr>
                                <w:rFonts w:ascii="Times New Roman"/>
                                <w:sz w:val="10"/>
                              </w:rPr>
                              <w:t>(https://onlinelibrary.wiley.com/terms-and-conditions)</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for</w:t>
                            </w:r>
                            <w:r>
                              <w:rPr>
                                <w:rFonts w:ascii="Times New Roman"/>
                                <w:spacing w:val="6"/>
                                <w:sz w:val="10"/>
                              </w:rPr>
                              <w:t> </w:t>
                            </w:r>
                            <w:r>
                              <w:rPr>
                                <w:rFonts w:ascii="Times New Roman"/>
                                <w:sz w:val="10"/>
                              </w:rPr>
                              <w:t>rules</w:t>
                            </w:r>
                            <w:r>
                              <w:rPr>
                                <w:rFonts w:ascii="Times New Roman"/>
                                <w:spacing w:val="7"/>
                                <w:sz w:val="10"/>
                              </w:rPr>
                              <w:t> </w:t>
                            </w:r>
                            <w:r>
                              <w:rPr>
                                <w:rFonts w:ascii="Times New Roman"/>
                                <w:sz w:val="10"/>
                              </w:rPr>
                              <w:t>of</w:t>
                            </w:r>
                            <w:r>
                              <w:rPr>
                                <w:rFonts w:ascii="Times New Roman"/>
                                <w:spacing w:val="7"/>
                                <w:sz w:val="10"/>
                              </w:rPr>
                              <w:t> </w:t>
                            </w:r>
                            <w:r>
                              <w:rPr>
                                <w:rFonts w:ascii="Times New Roman"/>
                                <w:sz w:val="10"/>
                              </w:rPr>
                              <w:t>use;</w:t>
                            </w:r>
                            <w:r>
                              <w:rPr>
                                <w:rFonts w:ascii="Times New Roman"/>
                                <w:spacing w:val="7"/>
                                <w:sz w:val="10"/>
                              </w:rPr>
                              <w:t> </w:t>
                            </w:r>
                            <w:r>
                              <w:rPr>
                                <w:rFonts w:ascii="Times New Roman"/>
                                <w:sz w:val="10"/>
                              </w:rPr>
                              <w:t>OA</w:t>
                            </w:r>
                            <w:r>
                              <w:rPr>
                                <w:rFonts w:ascii="Times New Roman"/>
                                <w:spacing w:val="7"/>
                                <w:sz w:val="10"/>
                              </w:rPr>
                              <w:t> </w:t>
                            </w:r>
                            <w:r>
                              <w:rPr>
                                <w:rFonts w:ascii="Times New Roman"/>
                                <w:sz w:val="10"/>
                              </w:rPr>
                              <w:t>articles</w:t>
                            </w:r>
                            <w:r>
                              <w:rPr>
                                <w:rFonts w:ascii="Times New Roman"/>
                                <w:spacing w:val="7"/>
                                <w:sz w:val="10"/>
                              </w:rPr>
                              <w:t> </w:t>
                            </w:r>
                            <w:r>
                              <w:rPr>
                                <w:rFonts w:ascii="Times New Roman"/>
                                <w:sz w:val="10"/>
                              </w:rPr>
                              <w:t>are</w:t>
                            </w:r>
                            <w:r>
                              <w:rPr>
                                <w:rFonts w:ascii="Times New Roman"/>
                                <w:spacing w:val="7"/>
                                <w:sz w:val="10"/>
                              </w:rPr>
                              <w:t> </w:t>
                            </w:r>
                            <w:r>
                              <w:rPr>
                                <w:rFonts w:ascii="Times New Roman"/>
                                <w:sz w:val="10"/>
                              </w:rPr>
                              <w:t>governed</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applicable</w:t>
                            </w:r>
                            <w:r>
                              <w:rPr>
                                <w:rFonts w:ascii="Times New Roman"/>
                                <w:spacing w:val="7"/>
                                <w:sz w:val="10"/>
                              </w:rPr>
                              <w:t> </w:t>
                            </w:r>
                            <w:r>
                              <w:rPr>
                                <w:rFonts w:ascii="Times New Roman"/>
                                <w:sz w:val="10"/>
                              </w:rPr>
                              <w:t>Creative</w:t>
                            </w:r>
                            <w:r>
                              <w:rPr>
                                <w:rFonts w:ascii="Times New Roman"/>
                                <w:spacing w:val="7"/>
                                <w:sz w:val="10"/>
                              </w:rPr>
                              <w:t> </w:t>
                            </w:r>
                            <w:r>
                              <w:rPr>
                                <w:rFonts w:ascii="Times New Roman"/>
                                <w:sz w:val="10"/>
                              </w:rPr>
                              <w:t>Commons</w:t>
                            </w:r>
                            <w:r>
                              <w:rPr>
                                <w:rFonts w:ascii="Times New Roman"/>
                                <w:spacing w:val="7"/>
                                <w:sz w:val="10"/>
                              </w:rPr>
                              <w:t> </w:t>
                            </w:r>
                            <w:r>
                              <w:rPr>
                                <w:rFonts w:ascii="Times New Roman"/>
                                <w:spacing w:val="-2"/>
                                <w:sz w:val="10"/>
                              </w:rPr>
                              <w:t>License</w:t>
                            </w:r>
                          </w:p>
                        </w:txbxContent>
                      </wps:txbx>
                      <wps:bodyPr wrap="square" lIns="0" tIns="0" rIns="0" bIns="0" rtlCol="0" vert="vert">
                        <a:noAutofit/>
                      </wps:bodyPr>
                    </wps:wsp>
                  </a:graphicData>
                </a:graphic>
              </wp:anchor>
            </w:drawing>
          </mc:Choice>
          <mc:Fallback>
            <w:pict>
              <v:shape style="position:absolute;margin-left:578.076843pt;margin-top:15.927pt;width:7.65pt;height:752.4pt;mso-position-horizontal-relative:page;mso-position-vertical-relative:page;z-index:15735808" type="#_x0000_t202" id="docshape33" filled="false" stroked="false">
                <v:textbox inset="0,0,0,0" style="layout-flow:vertical">
                  <w:txbxContent>
                    <w:p>
                      <w:pPr>
                        <w:spacing w:before="17"/>
                        <w:ind w:left="20" w:right="0" w:firstLine="0"/>
                        <w:jc w:val="left"/>
                        <w:rPr>
                          <w:rFonts w:ascii="Times New Roman"/>
                          <w:sz w:val="10"/>
                        </w:rPr>
                      </w:pPr>
                      <w:r>
                        <w:rPr>
                          <w:rFonts w:ascii="Times New Roman"/>
                          <w:sz w:val="10"/>
                        </w:rPr>
                        <w:t>14681331,</w:t>
                      </w:r>
                      <w:r>
                        <w:rPr>
                          <w:rFonts w:ascii="Times New Roman"/>
                          <w:spacing w:val="6"/>
                          <w:sz w:val="10"/>
                        </w:rPr>
                        <w:t> </w:t>
                      </w:r>
                      <w:r>
                        <w:rPr>
                          <w:rFonts w:ascii="Times New Roman"/>
                          <w:sz w:val="10"/>
                        </w:rPr>
                        <w:t>2014,</w:t>
                      </w:r>
                      <w:r>
                        <w:rPr>
                          <w:rFonts w:ascii="Times New Roman"/>
                          <w:spacing w:val="7"/>
                          <w:sz w:val="10"/>
                        </w:rPr>
                        <w:t> </w:t>
                      </w:r>
                      <w:r>
                        <w:rPr>
                          <w:rFonts w:ascii="Times New Roman"/>
                          <w:sz w:val="10"/>
                        </w:rPr>
                        <w:t>9,</w:t>
                      </w:r>
                      <w:r>
                        <w:rPr>
                          <w:rFonts w:ascii="Times New Roman"/>
                          <w:spacing w:val="7"/>
                          <w:sz w:val="10"/>
                        </w:rPr>
                        <w:t> </w:t>
                      </w:r>
                      <w:r>
                        <w:rPr>
                          <w:rFonts w:ascii="Times New Roman"/>
                          <w:sz w:val="10"/>
                        </w:rPr>
                        <w:t>Downloaded</w:t>
                      </w:r>
                      <w:r>
                        <w:rPr>
                          <w:rFonts w:ascii="Times New Roman"/>
                          <w:spacing w:val="7"/>
                          <w:sz w:val="10"/>
                        </w:rPr>
                        <w:t> </w:t>
                      </w:r>
                      <w:r>
                        <w:rPr>
                          <w:rFonts w:ascii="Times New Roman"/>
                          <w:sz w:val="10"/>
                        </w:rPr>
                        <w:t>from</w:t>
                      </w:r>
                      <w:r>
                        <w:rPr>
                          <w:rFonts w:ascii="Times New Roman"/>
                          <w:spacing w:val="7"/>
                          <w:sz w:val="10"/>
                        </w:rPr>
                        <w:t> </w:t>
                      </w:r>
                      <w:r>
                        <w:rPr>
                          <w:rFonts w:ascii="Times New Roman"/>
                          <w:sz w:val="10"/>
                        </w:rPr>
                        <w:t>https://onlinelibrary.wiley.com/doi/10.1111/ene.12364</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7"/>
                          <w:sz w:val="10"/>
                        </w:rPr>
                        <w:t> </w:t>
                      </w:r>
                      <w:r>
                        <w:rPr>
                          <w:rFonts w:ascii="Times New Roman"/>
                          <w:sz w:val="10"/>
                        </w:rPr>
                        <w:t>University</w:t>
                      </w:r>
                      <w:r>
                        <w:rPr>
                          <w:rFonts w:ascii="Times New Roman"/>
                          <w:spacing w:val="6"/>
                          <w:sz w:val="10"/>
                        </w:rPr>
                        <w:t> </w:t>
                      </w:r>
                      <w:r>
                        <w:rPr>
                          <w:rFonts w:ascii="Times New Roman"/>
                          <w:sz w:val="10"/>
                        </w:rPr>
                        <w:t>Of</w:t>
                      </w:r>
                      <w:r>
                        <w:rPr>
                          <w:rFonts w:ascii="Times New Roman"/>
                          <w:spacing w:val="7"/>
                          <w:sz w:val="10"/>
                        </w:rPr>
                        <w:t> </w:t>
                      </w:r>
                      <w:r>
                        <w:rPr>
                          <w:rFonts w:ascii="Times New Roman"/>
                          <w:sz w:val="10"/>
                        </w:rPr>
                        <w:t>Manchester,</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[22/05/2025].</w:t>
                      </w:r>
                      <w:r>
                        <w:rPr>
                          <w:rFonts w:ascii="Times New Roman"/>
                          <w:spacing w:val="7"/>
                          <w:sz w:val="10"/>
                        </w:rPr>
                        <w:t> </w:t>
                      </w:r>
                      <w:r>
                        <w:rPr>
                          <w:rFonts w:ascii="Times New Roman"/>
                          <w:sz w:val="10"/>
                        </w:rPr>
                        <w:t>See</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Terms</w:t>
                      </w:r>
                      <w:r>
                        <w:rPr>
                          <w:rFonts w:ascii="Times New Roman"/>
                          <w:spacing w:val="7"/>
                          <w:sz w:val="10"/>
                        </w:rPr>
                        <w:t> </w:t>
                      </w:r>
                      <w:r>
                        <w:rPr>
                          <w:rFonts w:ascii="Times New Roman"/>
                          <w:sz w:val="10"/>
                        </w:rPr>
                        <w:t>and</w:t>
                      </w:r>
                      <w:r>
                        <w:rPr>
                          <w:rFonts w:ascii="Times New Roman"/>
                          <w:spacing w:val="7"/>
                          <w:sz w:val="10"/>
                        </w:rPr>
                        <w:t> </w:t>
                      </w:r>
                      <w:r>
                        <w:rPr>
                          <w:rFonts w:ascii="Times New Roman"/>
                          <w:sz w:val="10"/>
                        </w:rPr>
                        <w:t>Conditions</w:t>
                      </w:r>
                      <w:r>
                        <w:rPr>
                          <w:rFonts w:ascii="Times New Roman"/>
                          <w:spacing w:val="7"/>
                          <w:sz w:val="10"/>
                        </w:rPr>
                        <w:t> </w:t>
                      </w:r>
                      <w:r>
                        <w:rPr>
                          <w:rFonts w:ascii="Times New Roman"/>
                          <w:sz w:val="10"/>
                        </w:rPr>
                        <w:t>(https://onlinelibrary.wiley.com/terms-and-conditions)</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for</w:t>
                      </w:r>
                      <w:r>
                        <w:rPr>
                          <w:rFonts w:ascii="Times New Roman"/>
                          <w:spacing w:val="6"/>
                          <w:sz w:val="10"/>
                        </w:rPr>
                        <w:t> </w:t>
                      </w:r>
                      <w:r>
                        <w:rPr>
                          <w:rFonts w:ascii="Times New Roman"/>
                          <w:sz w:val="10"/>
                        </w:rPr>
                        <w:t>rules</w:t>
                      </w:r>
                      <w:r>
                        <w:rPr>
                          <w:rFonts w:ascii="Times New Roman"/>
                          <w:spacing w:val="7"/>
                          <w:sz w:val="10"/>
                        </w:rPr>
                        <w:t> </w:t>
                      </w:r>
                      <w:r>
                        <w:rPr>
                          <w:rFonts w:ascii="Times New Roman"/>
                          <w:sz w:val="10"/>
                        </w:rPr>
                        <w:t>of</w:t>
                      </w:r>
                      <w:r>
                        <w:rPr>
                          <w:rFonts w:ascii="Times New Roman"/>
                          <w:spacing w:val="7"/>
                          <w:sz w:val="10"/>
                        </w:rPr>
                        <w:t> </w:t>
                      </w:r>
                      <w:r>
                        <w:rPr>
                          <w:rFonts w:ascii="Times New Roman"/>
                          <w:sz w:val="10"/>
                        </w:rPr>
                        <w:t>use;</w:t>
                      </w:r>
                      <w:r>
                        <w:rPr>
                          <w:rFonts w:ascii="Times New Roman"/>
                          <w:spacing w:val="7"/>
                          <w:sz w:val="10"/>
                        </w:rPr>
                        <w:t> </w:t>
                      </w:r>
                      <w:r>
                        <w:rPr>
                          <w:rFonts w:ascii="Times New Roman"/>
                          <w:sz w:val="10"/>
                        </w:rPr>
                        <w:t>OA</w:t>
                      </w:r>
                      <w:r>
                        <w:rPr>
                          <w:rFonts w:ascii="Times New Roman"/>
                          <w:spacing w:val="7"/>
                          <w:sz w:val="10"/>
                        </w:rPr>
                        <w:t> </w:t>
                      </w:r>
                      <w:r>
                        <w:rPr>
                          <w:rFonts w:ascii="Times New Roman"/>
                          <w:sz w:val="10"/>
                        </w:rPr>
                        <w:t>articles</w:t>
                      </w:r>
                      <w:r>
                        <w:rPr>
                          <w:rFonts w:ascii="Times New Roman"/>
                          <w:spacing w:val="7"/>
                          <w:sz w:val="10"/>
                        </w:rPr>
                        <w:t> </w:t>
                      </w:r>
                      <w:r>
                        <w:rPr>
                          <w:rFonts w:ascii="Times New Roman"/>
                          <w:sz w:val="10"/>
                        </w:rPr>
                        <w:t>are</w:t>
                      </w:r>
                      <w:r>
                        <w:rPr>
                          <w:rFonts w:ascii="Times New Roman"/>
                          <w:spacing w:val="7"/>
                          <w:sz w:val="10"/>
                        </w:rPr>
                        <w:t> </w:t>
                      </w:r>
                      <w:r>
                        <w:rPr>
                          <w:rFonts w:ascii="Times New Roman"/>
                          <w:sz w:val="10"/>
                        </w:rPr>
                        <w:t>governed</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applicable</w:t>
                      </w:r>
                      <w:r>
                        <w:rPr>
                          <w:rFonts w:ascii="Times New Roman"/>
                          <w:spacing w:val="7"/>
                          <w:sz w:val="10"/>
                        </w:rPr>
                        <w:t> </w:t>
                      </w:r>
                      <w:r>
                        <w:rPr>
                          <w:rFonts w:ascii="Times New Roman"/>
                          <w:sz w:val="10"/>
                        </w:rPr>
                        <w:t>Creative</w:t>
                      </w:r>
                      <w:r>
                        <w:rPr>
                          <w:rFonts w:ascii="Times New Roman"/>
                          <w:spacing w:val="7"/>
                          <w:sz w:val="10"/>
                        </w:rPr>
                        <w:t> </w:t>
                      </w:r>
                      <w:r>
                        <w:rPr>
                          <w:rFonts w:ascii="Times New Roman"/>
                          <w:sz w:val="10"/>
                        </w:rPr>
                        <w:t>Commons</w:t>
                      </w:r>
                      <w:r>
                        <w:rPr>
                          <w:rFonts w:ascii="Times New Roman"/>
                          <w:spacing w:val="7"/>
                          <w:sz w:val="10"/>
                        </w:rPr>
                        <w:t> </w:t>
                      </w:r>
                      <w:r>
                        <w:rPr>
                          <w:rFonts w:ascii="Times New Roman"/>
                          <w:spacing w:val="-2"/>
                          <w:sz w:val="10"/>
                        </w:rPr>
                        <w:t>License</w:t>
                      </w:r>
                    </w:p>
                  </w:txbxContent>
                </v:textbox>
                <w10:wrap type="none"/>
              </v:shape>
            </w:pict>
          </mc:Fallback>
        </mc:AlternateContent>
      </w:r>
    </w:p>
    <w:p>
      <w:pPr>
        <w:pStyle w:val="BodyText"/>
        <w:spacing w:before="100"/>
        <w:rPr>
          <w:sz w:val="14"/>
        </w:rPr>
      </w:pPr>
    </w:p>
    <w:p>
      <w:pPr>
        <w:spacing w:line="150" w:lineRule="exact" w:before="0"/>
        <w:ind w:left="57" w:right="0" w:firstLine="0"/>
        <w:jc w:val="left"/>
        <w:rPr>
          <w:rFonts w:ascii="Arial" w:hAnsi="Arial"/>
          <w:sz w:val="14"/>
        </w:rPr>
      </w:pPr>
      <w:r>
        <w:rPr>
          <w:rFonts w:ascii="Arial" w:hAnsi="Arial"/>
          <w:color w:val="231F20"/>
          <w:sz w:val="14"/>
        </w:rPr>
        <w:t>© 2014</w:t>
      </w:r>
      <w:r>
        <w:rPr>
          <w:rFonts w:ascii="Arial" w:hAnsi="Arial"/>
          <w:color w:val="231F20"/>
          <w:spacing w:val="1"/>
          <w:sz w:val="14"/>
        </w:rPr>
        <w:t> </w:t>
      </w:r>
      <w:r>
        <w:rPr>
          <w:rFonts w:ascii="Arial" w:hAnsi="Arial"/>
          <w:color w:val="231F20"/>
          <w:sz w:val="14"/>
        </w:rPr>
        <w:t>The </w:t>
      </w:r>
      <w:r>
        <w:rPr>
          <w:rFonts w:ascii="Arial" w:hAnsi="Arial"/>
          <w:color w:val="231F20"/>
          <w:spacing w:val="-2"/>
          <w:sz w:val="14"/>
        </w:rPr>
        <w:t>Author(s)</w:t>
      </w:r>
    </w:p>
    <w:p>
      <w:pPr>
        <w:spacing w:line="150" w:lineRule="exact" w:before="0"/>
        <w:ind w:left="57" w:right="0" w:firstLine="0"/>
        <w:jc w:val="left"/>
        <w:rPr>
          <w:rFonts w:ascii="Arial" w:hAnsi="Arial"/>
          <w:sz w:val="14"/>
        </w:rPr>
      </w:pPr>
      <w:r>
        <w:rPr>
          <w:rFonts w:ascii="Arial" w:hAnsi="Arial"/>
          <w:color w:val="231F20"/>
          <w:sz w:val="14"/>
        </w:rPr>
        <w:t>European</w:t>
      </w:r>
      <w:r>
        <w:rPr>
          <w:rFonts w:ascii="Arial" w:hAnsi="Arial"/>
          <w:color w:val="231F20"/>
          <w:spacing w:val="2"/>
          <w:sz w:val="14"/>
        </w:rPr>
        <w:t> </w:t>
      </w:r>
      <w:r>
        <w:rPr>
          <w:rFonts w:ascii="Arial" w:hAnsi="Arial"/>
          <w:color w:val="231F20"/>
          <w:sz w:val="14"/>
        </w:rPr>
        <w:t>Journal</w:t>
      </w:r>
      <w:r>
        <w:rPr>
          <w:rFonts w:ascii="Arial" w:hAnsi="Arial"/>
          <w:color w:val="231F20"/>
          <w:spacing w:val="3"/>
          <w:sz w:val="14"/>
        </w:rPr>
        <w:t> </w:t>
      </w:r>
      <w:r>
        <w:rPr>
          <w:rFonts w:ascii="Arial" w:hAnsi="Arial"/>
          <w:color w:val="231F20"/>
          <w:sz w:val="14"/>
        </w:rPr>
        <w:t>of</w:t>
      </w:r>
      <w:r>
        <w:rPr>
          <w:rFonts w:ascii="Arial" w:hAnsi="Arial"/>
          <w:color w:val="231F20"/>
          <w:spacing w:val="3"/>
          <w:sz w:val="14"/>
        </w:rPr>
        <w:t> </w:t>
      </w:r>
      <w:r>
        <w:rPr>
          <w:rFonts w:ascii="Arial" w:hAnsi="Arial"/>
          <w:color w:val="231F20"/>
          <w:sz w:val="14"/>
        </w:rPr>
        <w:t>Neurology</w:t>
      </w:r>
      <w:r>
        <w:rPr>
          <w:rFonts w:ascii="Arial" w:hAnsi="Arial"/>
          <w:color w:val="231F20"/>
          <w:spacing w:val="3"/>
          <w:sz w:val="14"/>
        </w:rPr>
        <w:t> </w:t>
      </w:r>
      <w:r>
        <w:rPr>
          <w:rFonts w:ascii="Arial" w:hAnsi="Arial"/>
          <w:color w:val="231F20"/>
          <w:sz w:val="14"/>
        </w:rPr>
        <w:t>©</w:t>
      </w:r>
      <w:r>
        <w:rPr>
          <w:rFonts w:ascii="Arial" w:hAnsi="Arial"/>
          <w:color w:val="231F20"/>
          <w:spacing w:val="2"/>
          <w:sz w:val="14"/>
        </w:rPr>
        <w:t> </w:t>
      </w:r>
      <w:r>
        <w:rPr>
          <w:rFonts w:ascii="Arial" w:hAnsi="Arial"/>
          <w:color w:val="231F20"/>
          <w:sz w:val="14"/>
        </w:rPr>
        <w:t>2014</w:t>
      </w:r>
      <w:r>
        <w:rPr>
          <w:rFonts w:ascii="Arial" w:hAnsi="Arial"/>
          <w:color w:val="231F20"/>
          <w:spacing w:val="4"/>
          <w:sz w:val="14"/>
        </w:rPr>
        <w:t> </w:t>
      </w:r>
      <w:r>
        <w:rPr>
          <w:rFonts w:ascii="Arial" w:hAnsi="Arial"/>
          <w:color w:val="231F20"/>
          <w:spacing w:val="-5"/>
          <w:sz w:val="14"/>
        </w:rPr>
        <w:t>EAN</w:t>
      </w:r>
    </w:p>
    <w:p>
      <w:pPr>
        <w:spacing w:after="0" w:line="150" w:lineRule="exact"/>
        <w:jc w:val="left"/>
        <w:rPr>
          <w:rFonts w:ascii="Arial" w:hAnsi="Arial"/>
          <w:sz w:val="14"/>
        </w:rPr>
        <w:sectPr>
          <w:type w:val="continuous"/>
          <w:pgSz w:w="11910" w:h="15650"/>
          <w:pgMar w:top="0" w:bottom="280" w:left="1133" w:right="1133"/>
        </w:sectPr>
      </w:pPr>
    </w:p>
    <w:p>
      <w:pPr>
        <w:tabs>
          <w:tab w:pos="913" w:val="left" w:leader="none"/>
        </w:tabs>
        <w:spacing w:before="53"/>
        <w:ind w:left="255" w:right="0" w:firstLine="0"/>
        <w:jc w:val="left"/>
        <w:rPr>
          <w:i/>
          <w:sz w:val="16"/>
        </w:rPr>
      </w:pPr>
      <w:r>
        <w:rPr>
          <w:color w:val="231F20"/>
          <w:spacing w:val="-4"/>
          <w:sz w:val="18"/>
        </w:rPr>
        <w:t>1246</w:t>
      </w:r>
      <w:r>
        <w:rPr>
          <w:color w:val="231F20"/>
          <w:sz w:val="18"/>
        </w:rPr>
        <w:tab/>
      </w:r>
      <w:r>
        <w:rPr>
          <w:color w:val="231F20"/>
          <w:sz w:val="16"/>
        </w:rPr>
        <w:t>L.</w:t>
      </w:r>
      <w:r>
        <w:rPr>
          <w:color w:val="231F20"/>
          <w:spacing w:val="5"/>
          <w:sz w:val="16"/>
        </w:rPr>
        <w:t> </w:t>
      </w:r>
      <w:r>
        <w:rPr>
          <w:color w:val="231F20"/>
          <w:sz w:val="16"/>
        </w:rPr>
        <w:t>Bonanni</w:t>
      </w:r>
      <w:r>
        <w:rPr>
          <w:color w:val="231F20"/>
          <w:spacing w:val="5"/>
          <w:sz w:val="16"/>
        </w:rPr>
        <w:t> </w:t>
      </w:r>
      <w:r>
        <w:rPr>
          <w:i/>
          <w:color w:val="231F20"/>
          <w:sz w:val="16"/>
        </w:rPr>
        <w:t>et</w:t>
      </w:r>
      <w:r>
        <w:rPr>
          <w:i/>
          <w:color w:val="231F20"/>
          <w:spacing w:val="11"/>
          <w:sz w:val="16"/>
        </w:rPr>
        <w:t> </w:t>
      </w:r>
      <w:r>
        <w:rPr>
          <w:i/>
          <w:color w:val="231F20"/>
          <w:spacing w:val="-5"/>
          <w:sz w:val="16"/>
        </w:rPr>
        <w:t>al.</w:t>
      </w:r>
    </w:p>
    <w:p>
      <w:pPr>
        <w:pStyle w:val="BodyText"/>
        <w:spacing w:before="203"/>
        <w:rPr>
          <w:i/>
          <w:sz w:val="20"/>
        </w:rPr>
      </w:pPr>
    </w:p>
    <w:p>
      <w:pPr>
        <w:pStyle w:val="BodyText"/>
        <w:spacing w:after="0"/>
        <w:rPr>
          <w:i/>
          <w:sz w:val="20"/>
        </w:rPr>
        <w:sectPr>
          <w:pgSz w:w="11910" w:h="15650"/>
          <w:pgMar w:top="600" w:bottom="280" w:left="1133" w:right="1133"/>
        </w:sectPr>
      </w:pPr>
    </w:p>
    <w:p>
      <w:pPr>
        <w:pStyle w:val="Heading1"/>
        <w:spacing w:before="190"/>
        <w:ind w:left="255"/>
      </w:pPr>
      <w:r>
        <w:rPr/>
        <mc:AlternateContent>
          <mc:Choice Requires="wps">
            <w:drawing>
              <wp:anchor distT="0" distB="0" distL="0" distR="0" allowOverlap="1" layoutInCell="1" locked="0" behindDoc="0" simplePos="0" relativeHeight="15736320">
                <wp:simplePos x="0" y="0"/>
                <wp:positionH relativeFrom="page">
                  <wp:posOffset>7341575</wp:posOffset>
                </wp:positionH>
                <wp:positionV relativeFrom="page">
                  <wp:posOffset>202272</wp:posOffset>
                </wp:positionV>
                <wp:extent cx="97155" cy="955548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7155" cy="9555480"/>
                        </a:xfrm>
                        <a:prstGeom prst="rect">
                          <a:avLst/>
                        </a:prstGeom>
                      </wps:spPr>
                      <wps:txbx>
                        <w:txbxContent>
                          <w:p>
                            <w:pPr>
                              <w:spacing w:before="17"/>
                              <w:ind w:left="20" w:right="0" w:firstLine="0"/>
                              <w:jc w:val="left"/>
                              <w:rPr>
                                <w:rFonts w:ascii="Times New Roman"/>
                                <w:sz w:val="10"/>
                              </w:rPr>
                            </w:pPr>
                            <w:r>
                              <w:rPr>
                                <w:rFonts w:ascii="Times New Roman"/>
                                <w:sz w:val="10"/>
                              </w:rPr>
                              <w:t>14681331,</w:t>
                            </w:r>
                            <w:r>
                              <w:rPr>
                                <w:rFonts w:ascii="Times New Roman"/>
                                <w:spacing w:val="6"/>
                                <w:sz w:val="10"/>
                              </w:rPr>
                              <w:t> </w:t>
                            </w:r>
                            <w:r>
                              <w:rPr>
                                <w:rFonts w:ascii="Times New Roman"/>
                                <w:sz w:val="10"/>
                              </w:rPr>
                              <w:t>2014,</w:t>
                            </w:r>
                            <w:r>
                              <w:rPr>
                                <w:rFonts w:ascii="Times New Roman"/>
                                <w:spacing w:val="7"/>
                                <w:sz w:val="10"/>
                              </w:rPr>
                              <w:t> </w:t>
                            </w:r>
                            <w:r>
                              <w:rPr>
                                <w:rFonts w:ascii="Times New Roman"/>
                                <w:sz w:val="10"/>
                              </w:rPr>
                              <w:t>9,</w:t>
                            </w:r>
                            <w:r>
                              <w:rPr>
                                <w:rFonts w:ascii="Times New Roman"/>
                                <w:spacing w:val="7"/>
                                <w:sz w:val="10"/>
                              </w:rPr>
                              <w:t> </w:t>
                            </w:r>
                            <w:r>
                              <w:rPr>
                                <w:rFonts w:ascii="Times New Roman"/>
                                <w:sz w:val="10"/>
                              </w:rPr>
                              <w:t>Downloaded</w:t>
                            </w:r>
                            <w:r>
                              <w:rPr>
                                <w:rFonts w:ascii="Times New Roman"/>
                                <w:spacing w:val="7"/>
                                <w:sz w:val="10"/>
                              </w:rPr>
                              <w:t> </w:t>
                            </w:r>
                            <w:r>
                              <w:rPr>
                                <w:rFonts w:ascii="Times New Roman"/>
                                <w:sz w:val="10"/>
                              </w:rPr>
                              <w:t>from</w:t>
                            </w:r>
                            <w:r>
                              <w:rPr>
                                <w:rFonts w:ascii="Times New Roman"/>
                                <w:spacing w:val="7"/>
                                <w:sz w:val="10"/>
                              </w:rPr>
                              <w:t> </w:t>
                            </w:r>
                            <w:r>
                              <w:rPr>
                                <w:rFonts w:ascii="Times New Roman"/>
                                <w:sz w:val="10"/>
                              </w:rPr>
                              <w:t>https://onlinelibrary.wiley.com/doi/10.1111/ene.12364</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7"/>
                                <w:sz w:val="10"/>
                              </w:rPr>
                              <w:t> </w:t>
                            </w:r>
                            <w:r>
                              <w:rPr>
                                <w:rFonts w:ascii="Times New Roman"/>
                                <w:sz w:val="10"/>
                              </w:rPr>
                              <w:t>University</w:t>
                            </w:r>
                            <w:r>
                              <w:rPr>
                                <w:rFonts w:ascii="Times New Roman"/>
                                <w:spacing w:val="6"/>
                                <w:sz w:val="10"/>
                              </w:rPr>
                              <w:t> </w:t>
                            </w:r>
                            <w:r>
                              <w:rPr>
                                <w:rFonts w:ascii="Times New Roman"/>
                                <w:sz w:val="10"/>
                              </w:rPr>
                              <w:t>Of</w:t>
                            </w:r>
                            <w:r>
                              <w:rPr>
                                <w:rFonts w:ascii="Times New Roman"/>
                                <w:spacing w:val="7"/>
                                <w:sz w:val="10"/>
                              </w:rPr>
                              <w:t> </w:t>
                            </w:r>
                            <w:r>
                              <w:rPr>
                                <w:rFonts w:ascii="Times New Roman"/>
                                <w:sz w:val="10"/>
                              </w:rPr>
                              <w:t>Manchester,</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[22/05/2025].</w:t>
                            </w:r>
                            <w:r>
                              <w:rPr>
                                <w:rFonts w:ascii="Times New Roman"/>
                                <w:spacing w:val="7"/>
                                <w:sz w:val="10"/>
                              </w:rPr>
                              <w:t> </w:t>
                            </w:r>
                            <w:r>
                              <w:rPr>
                                <w:rFonts w:ascii="Times New Roman"/>
                                <w:sz w:val="10"/>
                              </w:rPr>
                              <w:t>See</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Terms</w:t>
                            </w:r>
                            <w:r>
                              <w:rPr>
                                <w:rFonts w:ascii="Times New Roman"/>
                                <w:spacing w:val="7"/>
                                <w:sz w:val="10"/>
                              </w:rPr>
                              <w:t> </w:t>
                            </w:r>
                            <w:r>
                              <w:rPr>
                                <w:rFonts w:ascii="Times New Roman"/>
                                <w:sz w:val="10"/>
                              </w:rPr>
                              <w:t>and</w:t>
                            </w:r>
                            <w:r>
                              <w:rPr>
                                <w:rFonts w:ascii="Times New Roman"/>
                                <w:spacing w:val="7"/>
                                <w:sz w:val="10"/>
                              </w:rPr>
                              <w:t> </w:t>
                            </w:r>
                            <w:r>
                              <w:rPr>
                                <w:rFonts w:ascii="Times New Roman"/>
                                <w:sz w:val="10"/>
                              </w:rPr>
                              <w:t>Conditions</w:t>
                            </w:r>
                            <w:r>
                              <w:rPr>
                                <w:rFonts w:ascii="Times New Roman"/>
                                <w:spacing w:val="7"/>
                                <w:sz w:val="10"/>
                              </w:rPr>
                              <w:t> </w:t>
                            </w:r>
                            <w:r>
                              <w:rPr>
                                <w:rFonts w:ascii="Times New Roman"/>
                                <w:sz w:val="10"/>
                              </w:rPr>
                              <w:t>(https://onlinelibrary.wiley.com/terms-and-conditions)</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for</w:t>
                            </w:r>
                            <w:r>
                              <w:rPr>
                                <w:rFonts w:ascii="Times New Roman"/>
                                <w:spacing w:val="6"/>
                                <w:sz w:val="10"/>
                              </w:rPr>
                              <w:t> </w:t>
                            </w:r>
                            <w:r>
                              <w:rPr>
                                <w:rFonts w:ascii="Times New Roman"/>
                                <w:sz w:val="10"/>
                              </w:rPr>
                              <w:t>rules</w:t>
                            </w:r>
                            <w:r>
                              <w:rPr>
                                <w:rFonts w:ascii="Times New Roman"/>
                                <w:spacing w:val="7"/>
                                <w:sz w:val="10"/>
                              </w:rPr>
                              <w:t> </w:t>
                            </w:r>
                            <w:r>
                              <w:rPr>
                                <w:rFonts w:ascii="Times New Roman"/>
                                <w:sz w:val="10"/>
                              </w:rPr>
                              <w:t>of</w:t>
                            </w:r>
                            <w:r>
                              <w:rPr>
                                <w:rFonts w:ascii="Times New Roman"/>
                                <w:spacing w:val="7"/>
                                <w:sz w:val="10"/>
                              </w:rPr>
                              <w:t> </w:t>
                            </w:r>
                            <w:r>
                              <w:rPr>
                                <w:rFonts w:ascii="Times New Roman"/>
                                <w:sz w:val="10"/>
                              </w:rPr>
                              <w:t>use;</w:t>
                            </w:r>
                            <w:r>
                              <w:rPr>
                                <w:rFonts w:ascii="Times New Roman"/>
                                <w:spacing w:val="7"/>
                                <w:sz w:val="10"/>
                              </w:rPr>
                              <w:t> </w:t>
                            </w:r>
                            <w:r>
                              <w:rPr>
                                <w:rFonts w:ascii="Times New Roman"/>
                                <w:sz w:val="10"/>
                              </w:rPr>
                              <w:t>OA</w:t>
                            </w:r>
                            <w:r>
                              <w:rPr>
                                <w:rFonts w:ascii="Times New Roman"/>
                                <w:spacing w:val="7"/>
                                <w:sz w:val="10"/>
                              </w:rPr>
                              <w:t> </w:t>
                            </w:r>
                            <w:r>
                              <w:rPr>
                                <w:rFonts w:ascii="Times New Roman"/>
                                <w:sz w:val="10"/>
                              </w:rPr>
                              <w:t>articles</w:t>
                            </w:r>
                            <w:r>
                              <w:rPr>
                                <w:rFonts w:ascii="Times New Roman"/>
                                <w:spacing w:val="7"/>
                                <w:sz w:val="10"/>
                              </w:rPr>
                              <w:t> </w:t>
                            </w:r>
                            <w:r>
                              <w:rPr>
                                <w:rFonts w:ascii="Times New Roman"/>
                                <w:sz w:val="10"/>
                              </w:rPr>
                              <w:t>are</w:t>
                            </w:r>
                            <w:r>
                              <w:rPr>
                                <w:rFonts w:ascii="Times New Roman"/>
                                <w:spacing w:val="7"/>
                                <w:sz w:val="10"/>
                              </w:rPr>
                              <w:t> </w:t>
                            </w:r>
                            <w:r>
                              <w:rPr>
                                <w:rFonts w:ascii="Times New Roman"/>
                                <w:sz w:val="10"/>
                              </w:rPr>
                              <w:t>governed</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applicable</w:t>
                            </w:r>
                            <w:r>
                              <w:rPr>
                                <w:rFonts w:ascii="Times New Roman"/>
                                <w:spacing w:val="7"/>
                                <w:sz w:val="10"/>
                              </w:rPr>
                              <w:t> </w:t>
                            </w:r>
                            <w:r>
                              <w:rPr>
                                <w:rFonts w:ascii="Times New Roman"/>
                                <w:sz w:val="10"/>
                              </w:rPr>
                              <w:t>Creative</w:t>
                            </w:r>
                            <w:r>
                              <w:rPr>
                                <w:rFonts w:ascii="Times New Roman"/>
                                <w:spacing w:val="7"/>
                                <w:sz w:val="10"/>
                              </w:rPr>
                              <w:t> </w:t>
                            </w:r>
                            <w:r>
                              <w:rPr>
                                <w:rFonts w:ascii="Times New Roman"/>
                                <w:sz w:val="10"/>
                              </w:rPr>
                              <w:t>Commons</w:t>
                            </w:r>
                            <w:r>
                              <w:rPr>
                                <w:rFonts w:ascii="Times New Roman"/>
                                <w:spacing w:val="7"/>
                                <w:sz w:val="10"/>
                              </w:rPr>
                              <w:t> </w:t>
                            </w:r>
                            <w:r>
                              <w:rPr>
                                <w:rFonts w:ascii="Times New Roman"/>
                                <w:spacing w:val="-2"/>
                                <w:sz w:val="10"/>
                              </w:rPr>
                              <w:t>License</w:t>
                            </w:r>
                          </w:p>
                        </w:txbxContent>
                      </wps:txbx>
                      <wps:bodyPr wrap="square" lIns="0" tIns="0" rIns="0" bIns="0" rtlCol="0" vert="vert">
                        <a:noAutofit/>
                      </wps:bodyPr>
                    </wps:wsp>
                  </a:graphicData>
                </a:graphic>
              </wp:anchor>
            </w:drawing>
          </mc:Choice>
          <mc:Fallback>
            <w:pict>
              <v:shape style="position:absolute;margin-left:578.076843pt;margin-top:15.927pt;width:7.65pt;height:752.4pt;mso-position-horizontal-relative:page;mso-position-vertical-relative:page;z-index:15736320" type="#_x0000_t202" id="docshape34" filled="false" stroked="false">
                <v:textbox inset="0,0,0,0" style="layout-flow:vertical">
                  <w:txbxContent>
                    <w:p>
                      <w:pPr>
                        <w:spacing w:before="17"/>
                        <w:ind w:left="20" w:right="0" w:firstLine="0"/>
                        <w:jc w:val="left"/>
                        <w:rPr>
                          <w:rFonts w:ascii="Times New Roman"/>
                          <w:sz w:val="10"/>
                        </w:rPr>
                      </w:pPr>
                      <w:r>
                        <w:rPr>
                          <w:rFonts w:ascii="Times New Roman"/>
                          <w:sz w:val="10"/>
                        </w:rPr>
                        <w:t>14681331,</w:t>
                      </w:r>
                      <w:r>
                        <w:rPr>
                          <w:rFonts w:ascii="Times New Roman"/>
                          <w:spacing w:val="6"/>
                          <w:sz w:val="10"/>
                        </w:rPr>
                        <w:t> </w:t>
                      </w:r>
                      <w:r>
                        <w:rPr>
                          <w:rFonts w:ascii="Times New Roman"/>
                          <w:sz w:val="10"/>
                        </w:rPr>
                        <w:t>2014,</w:t>
                      </w:r>
                      <w:r>
                        <w:rPr>
                          <w:rFonts w:ascii="Times New Roman"/>
                          <w:spacing w:val="7"/>
                          <w:sz w:val="10"/>
                        </w:rPr>
                        <w:t> </w:t>
                      </w:r>
                      <w:r>
                        <w:rPr>
                          <w:rFonts w:ascii="Times New Roman"/>
                          <w:sz w:val="10"/>
                        </w:rPr>
                        <w:t>9,</w:t>
                      </w:r>
                      <w:r>
                        <w:rPr>
                          <w:rFonts w:ascii="Times New Roman"/>
                          <w:spacing w:val="7"/>
                          <w:sz w:val="10"/>
                        </w:rPr>
                        <w:t> </w:t>
                      </w:r>
                      <w:r>
                        <w:rPr>
                          <w:rFonts w:ascii="Times New Roman"/>
                          <w:sz w:val="10"/>
                        </w:rPr>
                        <w:t>Downloaded</w:t>
                      </w:r>
                      <w:r>
                        <w:rPr>
                          <w:rFonts w:ascii="Times New Roman"/>
                          <w:spacing w:val="7"/>
                          <w:sz w:val="10"/>
                        </w:rPr>
                        <w:t> </w:t>
                      </w:r>
                      <w:r>
                        <w:rPr>
                          <w:rFonts w:ascii="Times New Roman"/>
                          <w:sz w:val="10"/>
                        </w:rPr>
                        <w:t>from</w:t>
                      </w:r>
                      <w:r>
                        <w:rPr>
                          <w:rFonts w:ascii="Times New Roman"/>
                          <w:spacing w:val="7"/>
                          <w:sz w:val="10"/>
                        </w:rPr>
                        <w:t> </w:t>
                      </w:r>
                      <w:r>
                        <w:rPr>
                          <w:rFonts w:ascii="Times New Roman"/>
                          <w:sz w:val="10"/>
                        </w:rPr>
                        <w:t>https://onlinelibrary.wiley.com/doi/10.1111/ene.12364</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7"/>
                          <w:sz w:val="10"/>
                        </w:rPr>
                        <w:t> </w:t>
                      </w:r>
                      <w:r>
                        <w:rPr>
                          <w:rFonts w:ascii="Times New Roman"/>
                          <w:sz w:val="10"/>
                        </w:rPr>
                        <w:t>University</w:t>
                      </w:r>
                      <w:r>
                        <w:rPr>
                          <w:rFonts w:ascii="Times New Roman"/>
                          <w:spacing w:val="6"/>
                          <w:sz w:val="10"/>
                        </w:rPr>
                        <w:t> </w:t>
                      </w:r>
                      <w:r>
                        <w:rPr>
                          <w:rFonts w:ascii="Times New Roman"/>
                          <w:sz w:val="10"/>
                        </w:rPr>
                        <w:t>Of</w:t>
                      </w:r>
                      <w:r>
                        <w:rPr>
                          <w:rFonts w:ascii="Times New Roman"/>
                          <w:spacing w:val="7"/>
                          <w:sz w:val="10"/>
                        </w:rPr>
                        <w:t> </w:t>
                      </w:r>
                      <w:r>
                        <w:rPr>
                          <w:rFonts w:ascii="Times New Roman"/>
                          <w:sz w:val="10"/>
                        </w:rPr>
                        <w:t>Manchester,</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[22/05/2025].</w:t>
                      </w:r>
                      <w:r>
                        <w:rPr>
                          <w:rFonts w:ascii="Times New Roman"/>
                          <w:spacing w:val="7"/>
                          <w:sz w:val="10"/>
                        </w:rPr>
                        <w:t> </w:t>
                      </w:r>
                      <w:r>
                        <w:rPr>
                          <w:rFonts w:ascii="Times New Roman"/>
                          <w:sz w:val="10"/>
                        </w:rPr>
                        <w:t>See</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Terms</w:t>
                      </w:r>
                      <w:r>
                        <w:rPr>
                          <w:rFonts w:ascii="Times New Roman"/>
                          <w:spacing w:val="7"/>
                          <w:sz w:val="10"/>
                        </w:rPr>
                        <w:t> </w:t>
                      </w:r>
                      <w:r>
                        <w:rPr>
                          <w:rFonts w:ascii="Times New Roman"/>
                          <w:sz w:val="10"/>
                        </w:rPr>
                        <w:t>and</w:t>
                      </w:r>
                      <w:r>
                        <w:rPr>
                          <w:rFonts w:ascii="Times New Roman"/>
                          <w:spacing w:val="7"/>
                          <w:sz w:val="10"/>
                        </w:rPr>
                        <w:t> </w:t>
                      </w:r>
                      <w:r>
                        <w:rPr>
                          <w:rFonts w:ascii="Times New Roman"/>
                          <w:sz w:val="10"/>
                        </w:rPr>
                        <w:t>Conditions</w:t>
                      </w:r>
                      <w:r>
                        <w:rPr>
                          <w:rFonts w:ascii="Times New Roman"/>
                          <w:spacing w:val="7"/>
                          <w:sz w:val="10"/>
                        </w:rPr>
                        <w:t> </w:t>
                      </w:r>
                      <w:r>
                        <w:rPr>
                          <w:rFonts w:ascii="Times New Roman"/>
                          <w:sz w:val="10"/>
                        </w:rPr>
                        <w:t>(https://onlinelibrary.wiley.com/terms-and-conditions)</w:t>
                      </w:r>
                      <w:r>
                        <w:rPr>
                          <w:rFonts w:ascii="Times New Roman"/>
                          <w:spacing w:val="7"/>
                          <w:sz w:val="10"/>
                        </w:rPr>
                        <w:t> </w:t>
                      </w:r>
                      <w:r>
                        <w:rPr>
                          <w:rFonts w:ascii="Times New Roman"/>
                          <w:sz w:val="10"/>
                        </w:rPr>
                        <w:t>on</w:t>
                      </w:r>
                      <w:r>
                        <w:rPr>
                          <w:rFonts w:ascii="Times New Roman"/>
                          <w:spacing w:val="7"/>
                          <w:sz w:val="10"/>
                        </w:rPr>
                        <w:t> </w:t>
                      </w:r>
                      <w:r>
                        <w:rPr>
                          <w:rFonts w:ascii="Times New Roman"/>
                          <w:sz w:val="10"/>
                        </w:rPr>
                        <w:t>Wiley</w:t>
                      </w:r>
                      <w:r>
                        <w:rPr>
                          <w:rFonts w:ascii="Times New Roman"/>
                          <w:spacing w:val="7"/>
                          <w:sz w:val="10"/>
                        </w:rPr>
                        <w:t> </w:t>
                      </w:r>
                      <w:r>
                        <w:rPr>
                          <w:rFonts w:ascii="Times New Roman"/>
                          <w:sz w:val="10"/>
                        </w:rPr>
                        <w:t>Online</w:t>
                      </w:r>
                      <w:r>
                        <w:rPr>
                          <w:rFonts w:ascii="Times New Roman"/>
                          <w:spacing w:val="7"/>
                          <w:sz w:val="10"/>
                        </w:rPr>
                        <w:t> </w:t>
                      </w:r>
                      <w:r>
                        <w:rPr>
                          <w:rFonts w:ascii="Times New Roman"/>
                          <w:sz w:val="10"/>
                        </w:rPr>
                        <w:t>Library</w:t>
                      </w:r>
                      <w:r>
                        <w:rPr>
                          <w:rFonts w:ascii="Times New Roman"/>
                          <w:spacing w:val="7"/>
                          <w:sz w:val="10"/>
                        </w:rPr>
                        <w:t> </w:t>
                      </w:r>
                      <w:r>
                        <w:rPr>
                          <w:rFonts w:ascii="Times New Roman"/>
                          <w:sz w:val="10"/>
                        </w:rPr>
                        <w:t>for</w:t>
                      </w:r>
                      <w:r>
                        <w:rPr>
                          <w:rFonts w:ascii="Times New Roman"/>
                          <w:spacing w:val="6"/>
                          <w:sz w:val="10"/>
                        </w:rPr>
                        <w:t> </w:t>
                      </w:r>
                      <w:r>
                        <w:rPr>
                          <w:rFonts w:ascii="Times New Roman"/>
                          <w:sz w:val="10"/>
                        </w:rPr>
                        <w:t>rules</w:t>
                      </w:r>
                      <w:r>
                        <w:rPr>
                          <w:rFonts w:ascii="Times New Roman"/>
                          <w:spacing w:val="7"/>
                          <w:sz w:val="10"/>
                        </w:rPr>
                        <w:t> </w:t>
                      </w:r>
                      <w:r>
                        <w:rPr>
                          <w:rFonts w:ascii="Times New Roman"/>
                          <w:sz w:val="10"/>
                        </w:rPr>
                        <w:t>of</w:t>
                      </w:r>
                      <w:r>
                        <w:rPr>
                          <w:rFonts w:ascii="Times New Roman"/>
                          <w:spacing w:val="7"/>
                          <w:sz w:val="10"/>
                        </w:rPr>
                        <w:t> </w:t>
                      </w:r>
                      <w:r>
                        <w:rPr>
                          <w:rFonts w:ascii="Times New Roman"/>
                          <w:sz w:val="10"/>
                        </w:rPr>
                        <w:t>use;</w:t>
                      </w:r>
                      <w:r>
                        <w:rPr>
                          <w:rFonts w:ascii="Times New Roman"/>
                          <w:spacing w:val="7"/>
                          <w:sz w:val="10"/>
                        </w:rPr>
                        <w:t> </w:t>
                      </w:r>
                      <w:r>
                        <w:rPr>
                          <w:rFonts w:ascii="Times New Roman"/>
                          <w:sz w:val="10"/>
                        </w:rPr>
                        <w:t>OA</w:t>
                      </w:r>
                      <w:r>
                        <w:rPr>
                          <w:rFonts w:ascii="Times New Roman"/>
                          <w:spacing w:val="7"/>
                          <w:sz w:val="10"/>
                        </w:rPr>
                        <w:t> </w:t>
                      </w:r>
                      <w:r>
                        <w:rPr>
                          <w:rFonts w:ascii="Times New Roman"/>
                          <w:sz w:val="10"/>
                        </w:rPr>
                        <w:t>articles</w:t>
                      </w:r>
                      <w:r>
                        <w:rPr>
                          <w:rFonts w:ascii="Times New Roman"/>
                          <w:spacing w:val="7"/>
                          <w:sz w:val="10"/>
                        </w:rPr>
                        <w:t> </w:t>
                      </w:r>
                      <w:r>
                        <w:rPr>
                          <w:rFonts w:ascii="Times New Roman"/>
                          <w:sz w:val="10"/>
                        </w:rPr>
                        <w:t>are</w:t>
                      </w:r>
                      <w:r>
                        <w:rPr>
                          <w:rFonts w:ascii="Times New Roman"/>
                          <w:spacing w:val="7"/>
                          <w:sz w:val="10"/>
                        </w:rPr>
                        <w:t> </w:t>
                      </w:r>
                      <w:r>
                        <w:rPr>
                          <w:rFonts w:ascii="Times New Roman"/>
                          <w:sz w:val="10"/>
                        </w:rPr>
                        <w:t>governed</w:t>
                      </w:r>
                      <w:r>
                        <w:rPr>
                          <w:rFonts w:ascii="Times New Roman"/>
                          <w:spacing w:val="7"/>
                          <w:sz w:val="10"/>
                        </w:rPr>
                        <w:t> </w:t>
                      </w:r>
                      <w:r>
                        <w:rPr>
                          <w:rFonts w:ascii="Times New Roman"/>
                          <w:sz w:val="10"/>
                        </w:rPr>
                        <w:t>by</w:t>
                      </w:r>
                      <w:r>
                        <w:rPr>
                          <w:rFonts w:ascii="Times New Roman"/>
                          <w:spacing w:val="7"/>
                          <w:sz w:val="10"/>
                        </w:rPr>
                        <w:t> </w:t>
                      </w:r>
                      <w:r>
                        <w:rPr>
                          <w:rFonts w:ascii="Times New Roman"/>
                          <w:sz w:val="10"/>
                        </w:rPr>
                        <w:t>the</w:t>
                      </w:r>
                      <w:r>
                        <w:rPr>
                          <w:rFonts w:ascii="Times New Roman"/>
                          <w:spacing w:val="6"/>
                          <w:sz w:val="10"/>
                        </w:rPr>
                        <w:t> </w:t>
                      </w:r>
                      <w:r>
                        <w:rPr>
                          <w:rFonts w:ascii="Times New Roman"/>
                          <w:sz w:val="10"/>
                        </w:rPr>
                        <w:t>applicable</w:t>
                      </w:r>
                      <w:r>
                        <w:rPr>
                          <w:rFonts w:ascii="Times New Roman"/>
                          <w:spacing w:val="7"/>
                          <w:sz w:val="10"/>
                        </w:rPr>
                        <w:t> </w:t>
                      </w:r>
                      <w:r>
                        <w:rPr>
                          <w:rFonts w:ascii="Times New Roman"/>
                          <w:sz w:val="10"/>
                        </w:rPr>
                        <w:t>Creative</w:t>
                      </w:r>
                      <w:r>
                        <w:rPr>
                          <w:rFonts w:ascii="Times New Roman"/>
                          <w:spacing w:val="7"/>
                          <w:sz w:val="10"/>
                        </w:rPr>
                        <w:t> </w:t>
                      </w:r>
                      <w:r>
                        <w:rPr>
                          <w:rFonts w:ascii="Times New Roman"/>
                          <w:sz w:val="10"/>
                        </w:rPr>
                        <w:t>Commons</w:t>
                      </w:r>
                      <w:r>
                        <w:rPr>
                          <w:rFonts w:ascii="Times New Roman"/>
                          <w:spacing w:val="7"/>
                          <w:sz w:val="10"/>
                        </w:rPr>
                        <w:t> </w:t>
                      </w:r>
                      <w:r>
                        <w:rPr>
                          <w:rFonts w:ascii="Times New Roman"/>
                          <w:spacing w:val="-2"/>
                          <w:sz w:val="10"/>
                        </w:rPr>
                        <w:t>License</w:t>
                      </w:r>
                    </w:p>
                  </w:txbxContent>
                </v:textbox>
                <w10:wrap type="none"/>
              </v:shape>
            </w:pict>
          </mc:Fallback>
        </mc:AlternateContent>
      </w:r>
      <w:r>
        <w:rPr>
          <w:color w:val="231F20"/>
          <w:spacing w:val="-2"/>
          <w:w w:val="105"/>
        </w:rPr>
        <w:t>References</w:t>
      </w:r>
    </w:p>
    <w:p>
      <w:pPr>
        <w:pStyle w:val="ListParagraph"/>
        <w:numPr>
          <w:ilvl w:val="0"/>
          <w:numId w:val="1"/>
        </w:numPr>
        <w:tabs>
          <w:tab w:pos="562" w:val="left" w:leader="none"/>
          <w:tab w:pos="564" w:val="left" w:leader="none"/>
        </w:tabs>
        <w:spacing w:line="240" w:lineRule="auto" w:before="101" w:after="0"/>
        <w:ind w:left="564" w:right="38" w:hanging="215"/>
        <w:jc w:val="both"/>
        <w:rPr>
          <w:sz w:val="17"/>
        </w:rPr>
      </w:pPr>
      <w:r>
        <w:rPr>
          <w:color w:val="231F20"/>
          <w:sz w:val="17"/>
        </w:rPr>
        <w:t>Onofrj M, Thomas A. Acute akinesia in Parkinson </w:t>
      </w:r>
      <w:r>
        <w:rPr>
          <w:color w:val="231F20"/>
          <w:sz w:val="17"/>
        </w:rPr>
        <w:t>dis- ease. </w:t>
      </w:r>
      <w:r>
        <w:rPr>
          <w:i/>
          <w:color w:val="231F20"/>
          <w:sz w:val="17"/>
        </w:rPr>
        <w:t>Neurology </w:t>
      </w:r>
      <w:r>
        <w:rPr>
          <w:color w:val="231F20"/>
          <w:sz w:val="17"/>
        </w:rPr>
        <w:t>2005; </w:t>
      </w:r>
      <w:r>
        <w:rPr>
          <w:rFonts w:ascii="Times New Roman" w:hAnsi="Times New Roman"/>
          <w:color w:val="231F20"/>
          <w:sz w:val="17"/>
        </w:rPr>
        <w:t>64: </w:t>
      </w:r>
      <w:r>
        <w:rPr>
          <w:color w:val="231F20"/>
          <w:sz w:val="17"/>
        </w:rPr>
        <w:t>1162</w:t>
      </w:r>
      <w:r>
        <w:rPr>
          <w:rFonts w:ascii="Arial" w:hAnsi="Arial"/>
          <w:color w:val="231F20"/>
          <w:sz w:val="17"/>
        </w:rPr>
        <w:t>–</w:t>
      </w:r>
      <w:r>
        <w:rPr>
          <w:color w:val="231F20"/>
          <w:sz w:val="17"/>
        </w:rPr>
        <w:t>1629.</w:t>
      </w:r>
    </w:p>
    <w:p>
      <w:pPr>
        <w:pStyle w:val="ListParagraph"/>
        <w:numPr>
          <w:ilvl w:val="0"/>
          <w:numId w:val="1"/>
        </w:numPr>
        <w:tabs>
          <w:tab w:pos="562" w:val="left" w:leader="none"/>
          <w:tab w:pos="564" w:val="left" w:leader="none"/>
        </w:tabs>
        <w:spacing w:line="244" w:lineRule="auto" w:before="8" w:after="0"/>
        <w:ind w:left="564" w:right="39" w:hanging="215"/>
        <w:jc w:val="both"/>
        <w:rPr>
          <w:sz w:val="17"/>
        </w:rPr>
      </w:pPr>
      <w:r>
        <w:rPr>
          <w:color w:val="231F20"/>
          <w:sz w:val="17"/>
        </w:rPr>
        <w:t>Ueda M, Hamamoto M, Nagayama H, </w:t>
      </w:r>
      <w:r>
        <w:rPr>
          <w:i/>
          <w:color w:val="231F20"/>
          <w:sz w:val="17"/>
        </w:rPr>
        <w:t>et al. </w:t>
      </w:r>
      <w:r>
        <w:rPr>
          <w:color w:val="231F20"/>
          <w:sz w:val="17"/>
        </w:rPr>
        <w:t>Suscepti- bility</w:t>
      </w:r>
      <w:r>
        <w:rPr>
          <w:color w:val="231F20"/>
          <w:spacing w:val="-7"/>
          <w:sz w:val="17"/>
        </w:rPr>
        <w:t> </w:t>
      </w:r>
      <w:r>
        <w:rPr>
          <w:color w:val="231F20"/>
          <w:sz w:val="17"/>
        </w:rPr>
        <w:t>to</w:t>
      </w:r>
      <w:r>
        <w:rPr>
          <w:color w:val="231F20"/>
          <w:spacing w:val="-8"/>
          <w:sz w:val="17"/>
        </w:rPr>
        <w:t> </w:t>
      </w:r>
      <w:r>
        <w:rPr>
          <w:color w:val="231F20"/>
          <w:sz w:val="17"/>
        </w:rPr>
        <w:t>neuroleptic</w:t>
      </w:r>
      <w:r>
        <w:rPr>
          <w:color w:val="231F20"/>
          <w:spacing w:val="-7"/>
          <w:sz w:val="17"/>
        </w:rPr>
        <w:t> </w:t>
      </w:r>
      <w:r>
        <w:rPr>
          <w:color w:val="231F20"/>
          <w:sz w:val="17"/>
        </w:rPr>
        <w:t>malignant</w:t>
      </w:r>
      <w:r>
        <w:rPr>
          <w:color w:val="231F20"/>
          <w:spacing w:val="-7"/>
          <w:sz w:val="17"/>
        </w:rPr>
        <w:t> </w:t>
      </w:r>
      <w:r>
        <w:rPr>
          <w:color w:val="231F20"/>
          <w:sz w:val="17"/>
        </w:rPr>
        <w:t>syndrome</w:t>
      </w:r>
      <w:r>
        <w:rPr>
          <w:color w:val="231F20"/>
          <w:spacing w:val="-7"/>
          <w:sz w:val="17"/>
        </w:rPr>
        <w:t> </w:t>
      </w:r>
      <w:r>
        <w:rPr>
          <w:color w:val="231F20"/>
          <w:sz w:val="17"/>
        </w:rPr>
        <w:t>in</w:t>
      </w:r>
      <w:r>
        <w:rPr>
          <w:color w:val="231F20"/>
          <w:spacing w:val="-8"/>
          <w:sz w:val="17"/>
        </w:rPr>
        <w:t> </w:t>
      </w:r>
      <w:r>
        <w:rPr>
          <w:color w:val="231F20"/>
          <w:sz w:val="17"/>
        </w:rPr>
        <w:t>Parkinson’s disease. </w:t>
      </w:r>
      <w:r>
        <w:rPr>
          <w:i/>
          <w:color w:val="231F20"/>
          <w:sz w:val="17"/>
        </w:rPr>
        <w:t>Neurology </w:t>
      </w:r>
      <w:r>
        <w:rPr>
          <w:color w:val="231F20"/>
          <w:sz w:val="17"/>
        </w:rPr>
        <w:t>1999; </w:t>
      </w:r>
      <w:r>
        <w:rPr>
          <w:rFonts w:ascii="Times New Roman" w:hAnsi="Times New Roman"/>
          <w:color w:val="231F20"/>
          <w:sz w:val="17"/>
        </w:rPr>
        <w:t>52: </w:t>
      </w:r>
      <w:r>
        <w:rPr>
          <w:color w:val="231F20"/>
          <w:sz w:val="17"/>
        </w:rPr>
        <w:t>777</w:t>
      </w:r>
      <w:r>
        <w:rPr>
          <w:rFonts w:ascii="Arial" w:hAnsi="Arial"/>
          <w:color w:val="231F20"/>
          <w:sz w:val="17"/>
        </w:rPr>
        <w:t>–</w:t>
      </w:r>
      <w:r>
        <w:rPr>
          <w:color w:val="231F20"/>
          <w:sz w:val="17"/>
        </w:rPr>
        <w:t>781.</w:t>
      </w:r>
    </w:p>
    <w:p>
      <w:pPr>
        <w:pStyle w:val="ListParagraph"/>
        <w:numPr>
          <w:ilvl w:val="0"/>
          <w:numId w:val="1"/>
        </w:numPr>
        <w:tabs>
          <w:tab w:pos="562" w:val="left" w:leader="none"/>
          <w:tab w:pos="564" w:val="left" w:leader="none"/>
        </w:tabs>
        <w:spacing w:line="247" w:lineRule="auto" w:before="3" w:after="0"/>
        <w:ind w:left="564" w:right="38" w:hanging="215"/>
        <w:jc w:val="both"/>
        <w:rPr>
          <w:sz w:val="17"/>
        </w:rPr>
      </w:pPr>
      <w:r>
        <w:rPr>
          <w:color w:val="231F20"/>
          <w:sz w:val="17"/>
        </w:rPr>
        <w:t>Thomas A, Onofrj M. Akinetic crisis, acute </w:t>
      </w:r>
      <w:r>
        <w:rPr>
          <w:color w:val="231F20"/>
          <w:sz w:val="17"/>
        </w:rPr>
        <w:t>akinesia, neuroleptic malignant-like syndrome, Parkinsonism- hyperpyrexia syndrome, and malignant syndrome are the</w:t>
      </w:r>
      <w:r>
        <w:rPr>
          <w:color w:val="231F20"/>
          <w:spacing w:val="-1"/>
          <w:sz w:val="17"/>
        </w:rPr>
        <w:t> </w:t>
      </w:r>
      <w:r>
        <w:rPr>
          <w:color w:val="231F20"/>
          <w:sz w:val="17"/>
        </w:rPr>
        <w:t>same</w:t>
      </w:r>
      <w:r>
        <w:rPr>
          <w:color w:val="231F20"/>
          <w:spacing w:val="-1"/>
          <w:sz w:val="17"/>
        </w:rPr>
        <w:t> </w:t>
      </w:r>
      <w:r>
        <w:rPr>
          <w:color w:val="231F20"/>
          <w:sz w:val="17"/>
        </w:rPr>
        <w:t>entity</w:t>
      </w:r>
      <w:r>
        <w:rPr>
          <w:color w:val="231F20"/>
          <w:spacing w:val="-1"/>
          <w:sz w:val="17"/>
        </w:rPr>
        <w:t> </w:t>
      </w:r>
      <w:r>
        <w:rPr>
          <w:color w:val="231F20"/>
          <w:sz w:val="17"/>
        </w:rPr>
        <w:t>and</w:t>
      </w:r>
      <w:r>
        <w:rPr>
          <w:color w:val="231F20"/>
          <w:spacing w:val="-2"/>
          <w:sz w:val="17"/>
        </w:rPr>
        <w:t> </w:t>
      </w:r>
      <w:r>
        <w:rPr>
          <w:color w:val="231F20"/>
          <w:sz w:val="17"/>
        </w:rPr>
        <w:t>are</w:t>
      </w:r>
      <w:r>
        <w:rPr>
          <w:color w:val="231F20"/>
          <w:spacing w:val="-1"/>
          <w:sz w:val="17"/>
        </w:rPr>
        <w:t> </w:t>
      </w:r>
      <w:r>
        <w:rPr>
          <w:color w:val="231F20"/>
          <w:sz w:val="17"/>
        </w:rPr>
        <w:t>often</w:t>
      </w:r>
      <w:r>
        <w:rPr>
          <w:color w:val="231F20"/>
          <w:spacing w:val="-1"/>
          <w:sz w:val="17"/>
        </w:rPr>
        <w:t> </w:t>
      </w:r>
      <w:r>
        <w:rPr>
          <w:color w:val="231F20"/>
          <w:sz w:val="17"/>
        </w:rPr>
        <w:t>independent</w:t>
      </w:r>
      <w:r>
        <w:rPr>
          <w:color w:val="231F20"/>
          <w:spacing w:val="-1"/>
          <w:sz w:val="17"/>
        </w:rPr>
        <w:t> </w:t>
      </w:r>
      <w:r>
        <w:rPr>
          <w:color w:val="231F20"/>
          <w:sz w:val="17"/>
        </w:rPr>
        <w:t>of</w:t>
      </w:r>
      <w:r>
        <w:rPr>
          <w:color w:val="231F20"/>
          <w:spacing w:val="-1"/>
          <w:sz w:val="17"/>
        </w:rPr>
        <w:t> </w:t>
      </w:r>
      <w:r>
        <w:rPr>
          <w:color w:val="231F20"/>
          <w:sz w:val="17"/>
        </w:rPr>
        <w:t>treatment withdrawal.</w:t>
      </w:r>
      <w:r>
        <w:rPr>
          <w:color w:val="231F20"/>
          <w:spacing w:val="24"/>
          <w:sz w:val="17"/>
        </w:rPr>
        <w:t> </w:t>
      </w:r>
      <w:r>
        <w:rPr>
          <w:i/>
          <w:color w:val="231F20"/>
          <w:sz w:val="17"/>
        </w:rPr>
        <w:t>Mov</w:t>
      </w:r>
      <w:r>
        <w:rPr>
          <w:i/>
          <w:color w:val="231F20"/>
          <w:spacing w:val="24"/>
          <w:sz w:val="17"/>
        </w:rPr>
        <w:t> </w:t>
      </w:r>
      <w:r>
        <w:rPr>
          <w:i/>
          <w:color w:val="231F20"/>
          <w:sz w:val="17"/>
        </w:rPr>
        <w:t>Disord</w:t>
      </w:r>
      <w:r>
        <w:rPr>
          <w:i/>
          <w:color w:val="231F20"/>
          <w:spacing w:val="24"/>
          <w:sz w:val="17"/>
        </w:rPr>
        <w:t> </w:t>
      </w:r>
      <w:r>
        <w:rPr>
          <w:color w:val="231F20"/>
          <w:sz w:val="17"/>
        </w:rPr>
        <w:t>2005;</w:t>
      </w:r>
      <w:r>
        <w:rPr>
          <w:color w:val="231F20"/>
          <w:spacing w:val="24"/>
          <w:sz w:val="17"/>
        </w:rPr>
        <w:t> </w:t>
      </w:r>
      <w:r>
        <w:rPr>
          <w:rFonts w:ascii="Times New Roman"/>
          <w:color w:val="231F20"/>
          <w:sz w:val="17"/>
        </w:rPr>
        <w:t>20:</w:t>
      </w:r>
      <w:r>
        <w:rPr>
          <w:rFonts w:ascii="Times New Roman"/>
          <w:color w:val="231F20"/>
          <w:spacing w:val="22"/>
          <w:sz w:val="17"/>
        </w:rPr>
        <w:t> </w:t>
      </w:r>
      <w:r>
        <w:rPr>
          <w:color w:val="231F20"/>
          <w:sz w:val="17"/>
        </w:rPr>
        <w:t>1671;</w:t>
      </w:r>
      <w:r>
        <w:rPr>
          <w:color w:val="231F20"/>
          <w:spacing w:val="24"/>
          <w:sz w:val="17"/>
        </w:rPr>
        <w:t> </w:t>
      </w:r>
      <w:r>
        <w:rPr>
          <w:color w:val="231F20"/>
          <w:sz w:val="17"/>
        </w:rPr>
        <w:t>author</w:t>
      </w:r>
      <w:r>
        <w:rPr>
          <w:color w:val="231F20"/>
          <w:spacing w:val="24"/>
          <w:sz w:val="17"/>
        </w:rPr>
        <w:t> </w:t>
      </w:r>
      <w:r>
        <w:rPr>
          <w:color w:val="231F20"/>
          <w:sz w:val="17"/>
        </w:rPr>
        <w:t>reply</w:t>
      </w:r>
    </w:p>
    <w:p>
      <w:pPr>
        <w:spacing w:line="189" w:lineRule="exact" w:before="0"/>
        <w:ind w:left="564" w:right="0" w:firstLine="0"/>
        <w:jc w:val="left"/>
        <w:rPr>
          <w:sz w:val="17"/>
        </w:rPr>
      </w:pPr>
      <w:r>
        <w:rPr>
          <w:color w:val="231F20"/>
          <w:spacing w:val="-2"/>
          <w:sz w:val="17"/>
        </w:rPr>
        <w:t>1671</w:t>
      </w:r>
      <w:r>
        <w:rPr>
          <w:rFonts w:ascii="Arial" w:hAnsi="Arial"/>
          <w:color w:val="231F20"/>
          <w:spacing w:val="-2"/>
          <w:sz w:val="17"/>
        </w:rPr>
        <w:t>–</w:t>
      </w:r>
      <w:r>
        <w:rPr>
          <w:color w:val="231F20"/>
          <w:spacing w:val="-2"/>
          <w:sz w:val="17"/>
        </w:rPr>
        <w:t>1672.</w:t>
      </w:r>
    </w:p>
    <w:p>
      <w:pPr>
        <w:pStyle w:val="ListParagraph"/>
        <w:numPr>
          <w:ilvl w:val="0"/>
          <w:numId w:val="1"/>
        </w:numPr>
        <w:tabs>
          <w:tab w:pos="562" w:val="left" w:leader="none"/>
          <w:tab w:pos="564" w:val="left" w:leader="none"/>
        </w:tabs>
        <w:spacing w:line="244" w:lineRule="auto" w:before="0" w:after="0"/>
        <w:ind w:left="564" w:right="39" w:hanging="215"/>
        <w:jc w:val="both"/>
        <w:rPr>
          <w:sz w:val="17"/>
        </w:rPr>
      </w:pPr>
      <w:r>
        <w:rPr>
          <w:color w:val="231F20"/>
          <w:sz w:val="17"/>
        </w:rPr>
        <w:t>Margeti</w:t>
      </w:r>
      <w:r>
        <w:rPr>
          <w:rFonts w:ascii="Arial" w:hAnsi="Arial"/>
          <w:color w:val="231F20"/>
          <w:position w:val="1"/>
          <w:sz w:val="17"/>
        </w:rPr>
        <w:t>'</w:t>
      </w:r>
      <w:r>
        <w:rPr>
          <w:color w:val="231F20"/>
          <w:sz w:val="17"/>
        </w:rPr>
        <w:t>c B, Aukst-Margeti</w:t>
      </w:r>
      <w:r>
        <w:rPr>
          <w:rFonts w:ascii="Arial" w:hAnsi="Arial"/>
          <w:color w:val="231F20"/>
          <w:position w:val="1"/>
          <w:sz w:val="17"/>
        </w:rPr>
        <w:t>'</w:t>
      </w:r>
      <w:r>
        <w:rPr>
          <w:color w:val="231F20"/>
          <w:sz w:val="17"/>
        </w:rPr>
        <w:t>c B. Neuroleptic </w:t>
      </w:r>
      <w:r>
        <w:rPr>
          <w:color w:val="231F20"/>
          <w:sz w:val="17"/>
        </w:rPr>
        <w:t>malignant syndrome and its controversies. </w:t>
      </w:r>
      <w:r>
        <w:rPr>
          <w:i/>
          <w:color w:val="231F20"/>
          <w:sz w:val="17"/>
        </w:rPr>
        <w:t>Pharmacoepidemiol Drug Saf </w:t>
      </w:r>
      <w:r>
        <w:rPr>
          <w:color w:val="231F20"/>
          <w:sz w:val="17"/>
        </w:rPr>
        <w:t>2010; </w:t>
      </w:r>
      <w:r>
        <w:rPr>
          <w:rFonts w:ascii="Times New Roman" w:hAnsi="Times New Roman"/>
          <w:color w:val="231F20"/>
          <w:sz w:val="17"/>
        </w:rPr>
        <w:t>19: </w:t>
      </w:r>
      <w:r>
        <w:rPr>
          <w:color w:val="231F20"/>
          <w:sz w:val="17"/>
        </w:rPr>
        <w:t>429</w:t>
      </w:r>
      <w:r>
        <w:rPr>
          <w:rFonts w:ascii="Arial" w:hAnsi="Arial"/>
          <w:color w:val="231F20"/>
          <w:sz w:val="17"/>
        </w:rPr>
        <w:t>–</w:t>
      </w:r>
      <w:r>
        <w:rPr>
          <w:color w:val="231F20"/>
          <w:sz w:val="17"/>
        </w:rPr>
        <w:t>435.</w:t>
      </w:r>
    </w:p>
    <w:p>
      <w:pPr>
        <w:pStyle w:val="ListParagraph"/>
        <w:numPr>
          <w:ilvl w:val="0"/>
          <w:numId w:val="1"/>
        </w:numPr>
        <w:tabs>
          <w:tab w:pos="562" w:val="left" w:leader="none"/>
          <w:tab w:pos="564" w:val="left" w:leader="none"/>
        </w:tabs>
        <w:spacing w:line="247" w:lineRule="auto" w:before="0" w:after="0"/>
        <w:ind w:left="564" w:right="38" w:hanging="215"/>
        <w:jc w:val="both"/>
        <w:rPr>
          <w:sz w:val="17"/>
        </w:rPr>
      </w:pPr>
      <w:r>
        <w:rPr>
          <w:color w:val="231F20"/>
          <w:sz w:val="17"/>
        </w:rPr>
        <w:t>Takubo H, Harada T, Hashimoto T, </w:t>
      </w:r>
      <w:r>
        <w:rPr>
          <w:i/>
          <w:color w:val="231F20"/>
          <w:sz w:val="17"/>
        </w:rPr>
        <w:t>et al. </w:t>
      </w:r>
      <w:r>
        <w:rPr>
          <w:color w:val="231F20"/>
          <w:sz w:val="17"/>
        </w:rPr>
        <w:t>A </w:t>
      </w:r>
      <w:r>
        <w:rPr>
          <w:color w:val="231F20"/>
          <w:sz w:val="17"/>
        </w:rPr>
        <w:t>collabora- tive study on the malignant syndrome in Parkinson’s </w:t>
      </w:r>
      <w:r>
        <w:rPr>
          <w:color w:val="231F20"/>
          <w:spacing w:val="-4"/>
          <w:sz w:val="17"/>
        </w:rPr>
        <w:t>disease</w:t>
      </w:r>
      <w:r>
        <w:rPr>
          <w:color w:val="231F20"/>
          <w:spacing w:val="-4"/>
          <w:sz w:val="17"/>
        </w:rPr>
        <w:t> and</w:t>
      </w:r>
      <w:r>
        <w:rPr>
          <w:color w:val="231F20"/>
          <w:spacing w:val="-4"/>
          <w:sz w:val="17"/>
        </w:rPr>
        <w:t> related</w:t>
      </w:r>
      <w:r>
        <w:rPr>
          <w:color w:val="231F20"/>
          <w:spacing w:val="-4"/>
          <w:sz w:val="17"/>
        </w:rPr>
        <w:t> disorders.</w:t>
      </w:r>
      <w:r>
        <w:rPr>
          <w:color w:val="231F20"/>
          <w:spacing w:val="-4"/>
          <w:sz w:val="17"/>
        </w:rPr>
        <w:t> </w:t>
      </w:r>
      <w:r>
        <w:rPr>
          <w:i/>
          <w:color w:val="231F20"/>
          <w:spacing w:val="-4"/>
          <w:sz w:val="17"/>
        </w:rPr>
        <w:t>Parkinsonism</w:t>
      </w:r>
      <w:r>
        <w:rPr>
          <w:i/>
          <w:color w:val="231F20"/>
          <w:spacing w:val="-4"/>
          <w:sz w:val="17"/>
        </w:rPr>
        <w:t> Relat</w:t>
      </w:r>
      <w:r>
        <w:rPr>
          <w:i/>
          <w:color w:val="231F20"/>
          <w:spacing w:val="-4"/>
          <w:sz w:val="17"/>
        </w:rPr>
        <w:t> Disord</w:t>
      </w:r>
      <w:r>
        <w:rPr>
          <w:i/>
          <w:color w:val="231F20"/>
          <w:sz w:val="17"/>
        </w:rPr>
        <w:t> </w:t>
      </w:r>
      <w:r>
        <w:rPr>
          <w:color w:val="231F20"/>
          <w:sz w:val="17"/>
        </w:rPr>
        <w:t>2003; </w:t>
      </w:r>
      <w:r>
        <w:rPr>
          <w:rFonts w:ascii="Times New Roman" w:hAnsi="Times New Roman"/>
          <w:color w:val="231F20"/>
          <w:sz w:val="17"/>
        </w:rPr>
        <w:t>9</w:t>
      </w:r>
      <w:r>
        <w:rPr>
          <w:color w:val="231F20"/>
          <w:sz w:val="17"/>
        </w:rPr>
        <w:t>(Suppl. 1)</w:t>
      </w:r>
      <w:r>
        <w:rPr>
          <w:rFonts w:ascii="Times New Roman" w:hAnsi="Times New Roman"/>
          <w:color w:val="231F20"/>
          <w:sz w:val="17"/>
        </w:rPr>
        <w:t>: </w:t>
      </w:r>
      <w:r>
        <w:rPr>
          <w:color w:val="231F20"/>
          <w:sz w:val="17"/>
        </w:rPr>
        <w:t>S31</w:t>
      </w:r>
      <w:r>
        <w:rPr>
          <w:rFonts w:ascii="Arial" w:hAnsi="Arial"/>
          <w:color w:val="231F20"/>
          <w:sz w:val="17"/>
        </w:rPr>
        <w:t>–</w:t>
      </w:r>
      <w:r>
        <w:rPr>
          <w:color w:val="231F20"/>
          <w:sz w:val="17"/>
        </w:rPr>
        <w:t>S41.</w:t>
      </w:r>
    </w:p>
    <w:p>
      <w:pPr>
        <w:pStyle w:val="ListParagraph"/>
        <w:numPr>
          <w:ilvl w:val="0"/>
          <w:numId w:val="1"/>
        </w:numPr>
        <w:tabs>
          <w:tab w:pos="562" w:val="left" w:leader="none"/>
          <w:tab w:pos="564" w:val="left" w:leader="none"/>
        </w:tabs>
        <w:spacing w:line="244" w:lineRule="auto" w:before="0" w:after="0"/>
        <w:ind w:left="564" w:right="38" w:hanging="215"/>
        <w:jc w:val="both"/>
        <w:rPr>
          <w:sz w:val="17"/>
        </w:rPr>
      </w:pPr>
      <w:r>
        <w:rPr>
          <w:color w:val="231F20"/>
          <w:sz w:val="17"/>
        </w:rPr>
        <w:t>Albin RL, Dauer WT. Parkinson syndrome. </w:t>
      </w:r>
      <w:r>
        <w:rPr>
          <w:color w:val="231F20"/>
          <w:sz w:val="17"/>
        </w:rPr>
        <w:t>Heteroge- </w:t>
      </w:r>
      <w:r>
        <w:rPr>
          <w:color w:val="231F20"/>
          <w:spacing w:val="-2"/>
          <w:sz w:val="17"/>
        </w:rPr>
        <w:t>neity</w:t>
      </w:r>
      <w:r>
        <w:rPr>
          <w:color w:val="231F20"/>
          <w:spacing w:val="-2"/>
          <w:sz w:val="17"/>
        </w:rPr>
        <w:t> of</w:t>
      </w:r>
      <w:r>
        <w:rPr>
          <w:color w:val="231F20"/>
          <w:spacing w:val="-2"/>
          <w:sz w:val="17"/>
        </w:rPr>
        <w:t> etiology;</w:t>
      </w:r>
      <w:r>
        <w:rPr>
          <w:color w:val="231F20"/>
          <w:spacing w:val="-2"/>
          <w:sz w:val="17"/>
        </w:rPr>
        <w:t> heterogeneity</w:t>
      </w:r>
      <w:r>
        <w:rPr>
          <w:color w:val="231F20"/>
          <w:spacing w:val="-2"/>
          <w:sz w:val="17"/>
        </w:rPr>
        <w:t> of</w:t>
      </w:r>
      <w:r>
        <w:rPr>
          <w:color w:val="231F20"/>
          <w:spacing w:val="-2"/>
          <w:sz w:val="17"/>
        </w:rPr>
        <w:t> pathogenesis?</w:t>
      </w:r>
      <w:r>
        <w:rPr>
          <w:color w:val="231F20"/>
          <w:spacing w:val="-2"/>
          <w:sz w:val="17"/>
        </w:rPr>
        <w:t> </w:t>
      </w:r>
      <w:r>
        <w:rPr>
          <w:i/>
          <w:color w:val="231F20"/>
          <w:spacing w:val="-2"/>
          <w:sz w:val="17"/>
        </w:rPr>
        <w:t>Neurol-</w:t>
      </w:r>
      <w:r>
        <w:rPr>
          <w:i/>
          <w:color w:val="231F20"/>
          <w:sz w:val="17"/>
        </w:rPr>
        <w:t> ogy </w:t>
      </w:r>
      <w:r>
        <w:rPr>
          <w:color w:val="231F20"/>
          <w:sz w:val="17"/>
        </w:rPr>
        <w:t>2012; </w:t>
      </w:r>
      <w:r>
        <w:rPr>
          <w:rFonts w:ascii="Times New Roman" w:hAnsi="Times New Roman"/>
          <w:color w:val="231F20"/>
          <w:sz w:val="17"/>
        </w:rPr>
        <w:t>79: </w:t>
      </w:r>
      <w:r>
        <w:rPr>
          <w:color w:val="231F20"/>
          <w:sz w:val="17"/>
        </w:rPr>
        <w:t>202</w:t>
      </w:r>
      <w:r>
        <w:rPr>
          <w:rFonts w:ascii="Arial" w:hAnsi="Arial"/>
          <w:color w:val="231F20"/>
          <w:sz w:val="17"/>
        </w:rPr>
        <w:t>–</w:t>
      </w:r>
      <w:r>
        <w:rPr>
          <w:color w:val="231F20"/>
          <w:sz w:val="17"/>
        </w:rPr>
        <w:t>203.</w:t>
      </w:r>
    </w:p>
    <w:p>
      <w:pPr>
        <w:pStyle w:val="ListParagraph"/>
        <w:numPr>
          <w:ilvl w:val="0"/>
          <w:numId w:val="1"/>
        </w:numPr>
        <w:tabs>
          <w:tab w:pos="562" w:val="left" w:leader="none"/>
          <w:tab w:pos="564" w:val="left" w:leader="none"/>
        </w:tabs>
        <w:spacing w:line="247" w:lineRule="auto" w:before="0" w:after="0"/>
        <w:ind w:left="564" w:right="38" w:hanging="215"/>
        <w:jc w:val="both"/>
        <w:rPr>
          <w:sz w:val="17"/>
        </w:rPr>
      </w:pPr>
      <w:r>
        <w:rPr>
          <w:color w:val="231F20"/>
          <w:sz w:val="17"/>
        </w:rPr>
        <w:t>Hughes AJ, Daniel SE, Kilford L, Lees AJ. Accuracy </w:t>
      </w:r>
      <w:r>
        <w:rPr>
          <w:color w:val="231F20"/>
          <w:sz w:val="17"/>
        </w:rPr>
        <w:t>of clinical diagnosis of idiopathic Parkinson’s disease: a clinic-pathological study of 100 cases. </w:t>
      </w:r>
      <w:r>
        <w:rPr>
          <w:i/>
          <w:color w:val="231F20"/>
          <w:sz w:val="17"/>
        </w:rPr>
        <w:t>J Neurol Neuro- surg Psychiatry </w:t>
      </w:r>
      <w:r>
        <w:rPr>
          <w:color w:val="231F20"/>
          <w:sz w:val="17"/>
        </w:rPr>
        <w:t>1992; </w:t>
      </w:r>
      <w:r>
        <w:rPr>
          <w:rFonts w:ascii="Times New Roman" w:hAnsi="Times New Roman"/>
          <w:color w:val="231F20"/>
          <w:sz w:val="17"/>
        </w:rPr>
        <w:t>55: </w:t>
      </w:r>
      <w:r>
        <w:rPr>
          <w:color w:val="231F20"/>
          <w:sz w:val="17"/>
        </w:rPr>
        <w:t>181</w:t>
      </w:r>
      <w:r>
        <w:rPr>
          <w:rFonts w:ascii="Arial" w:hAnsi="Arial"/>
          <w:color w:val="231F20"/>
          <w:sz w:val="17"/>
        </w:rPr>
        <w:t>–</w:t>
      </w:r>
      <w:r>
        <w:rPr>
          <w:color w:val="231F20"/>
          <w:sz w:val="17"/>
        </w:rPr>
        <w:t>184.</w:t>
      </w:r>
    </w:p>
    <w:p>
      <w:pPr>
        <w:pStyle w:val="ListParagraph"/>
        <w:numPr>
          <w:ilvl w:val="0"/>
          <w:numId w:val="1"/>
        </w:numPr>
        <w:tabs>
          <w:tab w:pos="562" w:val="left" w:leader="none"/>
          <w:tab w:pos="564" w:val="left" w:leader="none"/>
        </w:tabs>
        <w:spacing w:line="244" w:lineRule="auto" w:before="0" w:after="0"/>
        <w:ind w:left="564" w:right="38" w:hanging="215"/>
        <w:jc w:val="both"/>
        <w:rPr>
          <w:sz w:val="17"/>
        </w:rPr>
      </w:pPr>
      <w:r>
        <w:rPr>
          <w:color w:val="231F20"/>
          <w:sz w:val="17"/>
        </w:rPr>
        <w:t>Albanese A, Bonuccelli U, Brefel C, </w:t>
      </w:r>
      <w:r>
        <w:rPr>
          <w:i/>
          <w:color w:val="231F20"/>
          <w:sz w:val="17"/>
        </w:rPr>
        <w:t>et al. </w:t>
      </w:r>
      <w:r>
        <w:rPr>
          <w:color w:val="231F20"/>
          <w:sz w:val="17"/>
        </w:rPr>
        <w:t>Consensus statement</w:t>
      </w:r>
      <w:r>
        <w:rPr>
          <w:color w:val="231F20"/>
          <w:spacing w:val="-11"/>
          <w:sz w:val="17"/>
        </w:rPr>
        <w:t> </w:t>
      </w:r>
      <w:r>
        <w:rPr>
          <w:color w:val="231F20"/>
          <w:sz w:val="17"/>
        </w:rPr>
        <w:t>on</w:t>
      </w:r>
      <w:r>
        <w:rPr>
          <w:color w:val="231F20"/>
          <w:spacing w:val="-10"/>
          <w:sz w:val="17"/>
        </w:rPr>
        <w:t> </w:t>
      </w:r>
      <w:r>
        <w:rPr>
          <w:color w:val="231F20"/>
          <w:sz w:val="17"/>
        </w:rPr>
        <w:t>the</w:t>
      </w:r>
      <w:r>
        <w:rPr>
          <w:color w:val="231F20"/>
          <w:spacing w:val="-10"/>
          <w:sz w:val="17"/>
        </w:rPr>
        <w:t> </w:t>
      </w:r>
      <w:r>
        <w:rPr>
          <w:color w:val="231F20"/>
          <w:sz w:val="17"/>
        </w:rPr>
        <w:t>role</w:t>
      </w:r>
      <w:r>
        <w:rPr>
          <w:color w:val="231F20"/>
          <w:spacing w:val="-10"/>
          <w:sz w:val="17"/>
        </w:rPr>
        <w:t> </w:t>
      </w:r>
      <w:r>
        <w:rPr>
          <w:color w:val="231F20"/>
          <w:sz w:val="17"/>
        </w:rPr>
        <w:t>of</w:t>
      </w:r>
      <w:r>
        <w:rPr>
          <w:color w:val="231F20"/>
          <w:spacing w:val="-11"/>
          <w:sz w:val="17"/>
        </w:rPr>
        <w:t> </w:t>
      </w:r>
      <w:r>
        <w:rPr>
          <w:color w:val="231F20"/>
          <w:sz w:val="17"/>
        </w:rPr>
        <w:t>acute</w:t>
      </w:r>
      <w:r>
        <w:rPr>
          <w:color w:val="231F20"/>
          <w:spacing w:val="-10"/>
          <w:sz w:val="17"/>
        </w:rPr>
        <w:t> </w:t>
      </w:r>
      <w:r>
        <w:rPr>
          <w:color w:val="231F20"/>
          <w:sz w:val="17"/>
        </w:rPr>
        <w:t>dopaminergic</w:t>
      </w:r>
      <w:r>
        <w:rPr>
          <w:color w:val="231F20"/>
          <w:spacing w:val="-10"/>
          <w:sz w:val="17"/>
        </w:rPr>
        <w:t> </w:t>
      </w:r>
      <w:r>
        <w:rPr>
          <w:color w:val="231F20"/>
          <w:sz w:val="17"/>
        </w:rPr>
        <w:t>challenge</w:t>
      </w:r>
      <w:r>
        <w:rPr>
          <w:color w:val="231F20"/>
          <w:spacing w:val="-11"/>
          <w:sz w:val="17"/>
        </w:rPr>
        <w:t> </w:t>
      </w:r>
      <w:r>
        <w:rPr>
          <w:color w:val="231F20"/>
          <w:sz w:val="17"/>
        </w:rPr>
        <w:t>in Parkinson’s disease. </w:t>
      </w:r>
      <w:r>
        <w:rPr>
          <w:i/>
          <w:color w:val="231F20"/>
          <w:sz w:val="17"/>
        </w:rPr>
        <w:t>Mov Disord </w:t>
      </w:r>
      <w:r>
        <w:rPr>
          <w:color w:val="231F20"/>
          <w:sz w:val="17"/>
        </w:rPr>
        <w:t>2001; </w:t>
      </w:r>
      <w:r>
        <w:rPr>
          <w:rFonts w:ascii="Times New Roman" w:hAnsi="Times New Roman"/>
          <w:color w:val="231F20"/>
          <w:sz w:val="17"/>
        </w:rPr>
        <w:t>16: </w:t>
      </w:r>
      <w:r>
        <w:rPr>
          <w:color w:val="231F20"/>
          <w:sz w:val="17"/>
        </w:rPr>
        <w:t>197</w:t>
      </w:r>
      <w:r>
        <w:rPr>
          <w:rFonts w:ascii="Arial" w:hAnsi="Arial"/>
          <w:color w:val="231F20"/>
          <w:sz w:val="17"/>
        </w:rPr>
        <w:t>–</w:t>
      </w:r>
      <w:r>
        <w:rPr>
          <w:color w:val="231F20"/>
          <w:sz w:val="17"/>
        </w:rPr>
        <w:t>201.</w:t>
      </w:r>
    </w:p>
    <w:p>
      <w:pPr>
        <w:pStyle w:val="ListParagraph"/>
        <w:numPr>
          <w:ilvl w:val="0"/>
          <w:numId w:val="1"/>
        </w:numPr>
        <w:tabs>
          <w:tab w:pos="562" w:val="left" w:leader="none"/>
          <w:tab w:pos="564" w:val="left" w:leader="none"/>
        </w:tabs>
        <w:spacing w:line="247" w:lineRule="auto" w:before="0" w:after="0"/>
        <w:ind w:left="564" w:right="38" w:hanging="215"/>
        <w:jc w:val="both"/>
        <w:rPr>
          <w:sz w:val="17"/>
        </w:rPr>
      </w:pPr>
      <w:r>
        <w:rPr>
          <w:color w:val="231F20"/>
          <w:sz w:val="17"/>
        </w:rPr>
        <w:t>Invernizzi F, Varanese S, Thomas A, Carrara F, </w:t>
      </w:r>
      <w:r>
        <w:rPr>
          <w:color w:val="231F20"/>
          <w:sz w:val="17"/>
        </w:rPr>
        <w:t>Onofrj M,</w:t>
      </w:r>
      <w:r>
        <w:rPr>
          <w:color w:val="231F20"/>
          <w:spacing w:val="40"/>
          <w:sz w:val="17"/>
        </w:rPr>
        <w:t> </w:t>
      </w:r>
      <w:r>
        <w:rPr>
          <w:color w:val="231F20"/>
          <w:sz w:val="17"/>
        </w:rPr>
        <w:t>Zeviani</w:t>
      </w:r>
      <w:r>
        <w:rPr>
          <w:color w:val="231F20"/>
          <w:spacing w:val="40"/>
          <w:sz w:val="17"/>
        </w:rPr>
        <w:t> </w:t>
      </w:r>
      <w:r>
        <w:rPr>
          <w:color w:val="231F20"/>
          <w:sz w:val="17"/>
        </w:rPr>
        <w:t>M.</w:t>
      </w:r>
      <w:r>
        <w:rPr>
          <w:color w:val="231F20"/>
          <w:spacing w:val="40"/>
          <w:sz w:val="17"/>
        </w:rPr>
        <w:t> </w:t>
      </w:r>
      <w:r>
        <w:rPr>
          <w:color w:val="231F20"/>
          <w:sz w:val="17"/>
        </w:rPr>
        <w:t>Two</w:t>
      </w:r>
      <w:r>
        <w:rPr>
          <w:color w:val="231F20"/>
          <w:spacing w:val="40"/>
          <w:sz w:val="17"/>
        </w:rPr>
        <w:t> </w:t>
      </w:r>
      <w:r>
        <w:rPr>
          <w:color w:val="231F20"/>
          <w:sz w:val="17"/>
        </w:rPr>
        <w:t>novel</w:t>
      </w:r>
      <w:r>
        <w:rPr>
          <w:color w:val="231F20"/>
          <w:spacing w:val="40"/>
          <w:sz w:val="17"/>
        </w:rPr>
        <w:t> </w:t>
      </w:r>
      <w:r>
        <w:rPr>
          <w:color w:val="231F20"/>
          <w:sz w:val="17"/>
        </w:rPr>
        <w:t>POLG1</w:t>
      </w:r>
      <w:r>
        <w:rPr>
          <w:color w:val="231F20"/>
          <w:spacing w:val="40"/>
          <w:sz w:val="17"/>
        </w:rPr>
        <w:t> </w:t>
      </w:r>
      <w:r>
        <w:rPr>
          <w:color w:val="231F20"/>
          <w:sz w:val="17"/>
        </w:rPr>
        <w:t>mutations</w:t>
      </w:r>
      <w:r>
        <w:rPr>
          <w:color w:val="231F20"/>
          <w:spacing w:val="40"/>
          <w:sz w:val="17"/>
        </w:rPr>
        <w:t> </w:t>
      </w:r>
      <w:r>
        <w:rPr>
          <w:color w:val="231F20"/>
          <w:sz w:val="17"/>
        </w:rPr>
        <w:t>in</w:t>
      </w:r>
      <w:r>
        <w:rPr>
          <w:color w:val="231F20"/>
          <w:spacing w:val="40"/>
          <w:sz w:val="17"/>
        </w:rPr>
        <w:t> </w:t>
      </w:r>
      <w:r>
        <w:rPr>
          <w:color w:val="231F20"/>
          <w:sz w:val="17"/>
        </w:rPr>
        <w:t>a </w:t>
      </w:r>
      <w:r>
        <w:rPr>
          <w:color w:val="231F20"/>
          <w:spacing w:val="-2"/>
          <w:sz w:val="17"/>
        </w:rPr>
        <w:t>patient</w:t>
      </w:r>
      <w:r>
        <w:rPr>
          <w:color w:val="231F20"/>
          <w:spacing w:val="-2"/>
          <w:sz w:val="17"/>
        </w:rPr>
        <w:t> with</w:t>
      </w:r>
      <w:r>
        <w:rPr>
          <w:color w:val="231F20"/>
          <w:spacing w:val="-2"/>
          <w:sz w:val="17"/>
        </w:rPr>
        <w:t> progressive</w:t>
      </w:r>
      <w:r>
        <w:rPr>
          <w:color w:val="231F20"/>
          <w:spacing w:val="-2"/>
          <w:sz w:val="17"/>
        </w:rPr>
        <w:t> external</w:t>
      </w:r>
      <w:r>
        <w:rPr>
          <w:color w:val="231F20"/>
          <w:spacing w:val="-2"/>
          <w:sz w:val="17"/>
        </w:rPr>
        <w:t> ophthalmoplegia,</w:t>
      </w:r>
      <w:r>
        <w:rPr>
          <w:color w:val="231F20"/>
          <w:spacing w:val="-2"/>
          <w:sz w:val="17"/>
        </w:rPr>
        <w:t> levo-</w:t>
      </w:r>
      <w:r>
        <w:rPr>
          <w:color w:val="231F20"/>
          <w:sz w:val="17"/>
        </w:rPr>
        <w:t> dopa-responsive</w:t>
      </w:r>
      <w:r>
        <w:rPr>
          <w:color w:val="231F20"/>
          <w:spacing w:val="-13"/>
          <w:sz w:val="17"/>
        </w:rPr>
        <w:t> </w:t>
      </w:r>
      <w:r>
        <w:rPr>
          <w:color w:val="231F20"/>
          <w:sz w:val="17"/>
        </w:rPr>
        <w:t>pseudo-orthostatic</w:t>
      </w:r>
      <w:r>
        <w:rPr>
          <w:color w:val="231F20"/>
          <w:spacing w:val="-10"/>
          <w:sz w:val="17"/>
        </w:rPr>
        <w:t> </w:t>
      </w:r>
      <w:r>
        <w:rPr>
          <w:color w:val="231F20"/>
          <w:sz w:val="17"/>
        </w:rPr>
        <w:t>tremor</w:t>
      </w:r>
      <w:r>
        <w:rPr>
          <w:color w:val="231F20"/>
          <w:spacing w:val="-10"/>
          <w:sz w:val="17"/>
        </w:rPr>
        <w:t> </w:t>
      </w:r>
      <w:r>
        <w:rPr>
          <w:color w:val="231F20"/>
          <w:sz w:val="17"/>
        </w:rPr>
        <w:t>and</w:t>
      </w:r>
      <w:r>
        <w:rPr>
          <w:color w:val="231F20"/>
          <w:spacing w:val="-10"/>
          <w:sz w:val="17"/>
        </w:rPr>
        <w:t> </w:t>
      </w:r>
      <w:r>
        <w:rPr>
          <w:color w:val="231F20"/>
          <w:sz w:val="17"/>
        </w:rPr>
        <w:t>parkin- </w:t>
      </w:r>
      <w:r>
        <w:rPr>
          <w:color w:val="231F20"/>
          <w:spacing w:val="-2"/>
          <w:sz w:val="17"/>
        </w:rPr>
        <w:t>sonism.</w:t>
      </w:r>
      <w:r>
        <w:rPr>
          <w:color w:val="231F20"/>
          <w:spacing w:val="-4"/>
          <w:sz w:val="17"/>
        </w:rPr>
        <w:t> </w:t>
      </w:r>
      <w:r>
        <w:rPr>
          <w:i/>
          <w:color w:val="231F20"/>
          <w:spacing w:val="-2"/>
          <w:sz w:val="17"/>
        </w:rPr>
        <w:t>Neuromuscul</w:t>
      </w:r>
      <w:r>
        <w:rPr>
          <w:i/>
          <w:color w:val="231F20"/>
          <w:spacing w:val="-4"/>
          <w:sz w:val="17"/>
        </w:rPr>
        <w:t> </w:t>
      </w:r>
      <w:r>
        <w:rPr>
          <w:i/>
          <w:color w:val="231F20"/>
          <w:spacing w:val="-2"/>
          <w:sz w:val="17"/>
        </w:rPr>
        <w:t>Disord</w:t>
      </w:r>
      <w:r>
        <w:rPr>
          <w:i/>
          <w:color w:val="231F20"/>
          <w:spacing w:val="-5"/>
          <w:sz w:val="17"/>
        </w:rPr>
        <w:t> </w:t>
      </w:r>
      <w:r>
        <w:rPr>
          <w:color w:val="231F20"/>
          <w:spacing w:val="-2"/>
          <w:sz w:val="17"/>
        </w:rPr>
        <w:t>2008;</w:t>
      </w:r>
      <w:r>
        <w:rPr>
          <w:color w:val="231F20"/>
          <w:spacing w:val="-5"/>
          <w:sz w:val="17"/>
        </w:rPr>
        <w:t> </w:t>
      </w:r>
      <w:r>
        <w:rPr>
          <w:rFonts w:ascii="Times New Roman" w:hAnsi="Times New Roman"/>
          <w:color w:val="231F20"/>
          <w:spacing w:val="-2"/>
          <w:sz w:val="17"/>
        </w:rPr>
        <w:t>18:</w:t>
      </w:r>
      <w:r>
        <w:rPr>
          <w:rFonts w:ascii="Times New Roman" w:hAnsi="Times New Roman"/>
          <w:color w:val="231F20"/>
          <w:spacing w:val="-5"/>
          <w:sz w:val="17"/>
        </w:rPr>
        <w:t> </w:t>
      </w:r>
      <w:r>
        <w:rPr>
          <w:color w:val="231F20"/>
          <w:spacing w:val="-2"/>
          <w:sz w:val="17"/>
        </w:rPr>
        <w:t>460</w:t>
      </w:r>
      <w:r>
        <w:rPr>
          <w:rFonts w:ascii="Arial" w:hAnsi="Arial"/>
          <w:color w:val="231F20"/>
          <w:spacing w:val="-2"/>
          <w:sz w:val="17"/>
        </w:rPr>
        <w:t>–</w:t>
      </w:r>
      <w:r>
        <w:rPr>
          <w:color w:val="231F20"/>
          <w:spacing w:val="-2"/>
          <w:sz w:val="17"/>
        </w:rPr>
        <w:t>464.</w:t>
      </w:r>
    </w:p>
    <w:p>
      <w:pPr>
        <w:pStyle w:val="ListParagraph"/>
        <w:numPr>
          <w:ilvl w:val="0"/>
          <w:numId w:val="1"/>
        </w:numPr>
        <w:tabs>
          <w:tab w:pos="555" w:val="left" w:leader="none"/>
        </w:tabs>
        <w:spacing w:line="244" w:lineRule="auto" w:before="0" w:after="0"/>
        <w:ind w:left="555" w:right="38" w:hanging="300"/>
        <w:jc w:val="both"/>
        <w:rPr>
          <w:sz w:val="17"/>
        </w:rPr>
      </w:pPr>
      <w:r>
        <w:rPr>
          <w:color w:val="231F20"/>
          <w:sz w:val="17"/>
        </w:rPr>
        <w:t>Singleton AB, Farrer M, Johnson J, </w:t>
      </w:r>
      <w:r>
        <w:rPr>
          <w:i/>
          <w:color w:val="231F20"/>
          <w:sz w:val="17"/>
        </w:rPr>
        <w:t>et al. </w:t>
      </w:r>
      <w:r>
        <w:rPr>
          <w:rFonts w:ascii="Arial" w:hAnsi="Arial"/>
          <w:color w:val="231F20"/>
          <w:sz w:val="17"/>
        </w:rPr>
        <w:t>a</w:t>
      </w:r>
      <w:r>
        <w:rPr>
          <w:color w:val="231F20"/>
          <w:sz w:val="17"/>
        </w:rPr>
        <w:t>-</w:t>
      </w:r>
      <w:r>
        <w:rPr>
          <w:color w:val="231F20"/>
          <w:sz w:val="17"/>
        </w:rPr>
        <w:t>Synuclein locus triplication cause Parkinson’s disease. </w:t>
      </w:r>
      <w:r>
        <w:rPr>
          <w:i/>
          <w:color w:val="231F20"/>
          <w:sz w:val="17"/>
        </w:rPr>
        <w:t>Science </w:t>
      </w:r>
      <w:r>
        <w:rPr>
          <w:color w:val="231F20"/>
          <w:sz w:val="17"/>
        </w:rPr>
        <w:t>2003; </w:t>
      </w:r>
      <w:r>
        <w:rPr>
          <w:rFonts w:ascii="Times New Roman" w:hAnsi="Times New Roman"/>
          <w:color w:val="231F20"/>
          <w:sz w:val="17"/>
        </w:rPr>
        <w:t>302: </w:t>
      </w:r>
      <w:r>
        <w:rPr>
          <w:color w:val="231F20"/>
          <w:sz w:val="17"/>
        </w:rPr>
        <w:t>841.</w:t>
      </w:r>
    </w:p>
    <w:p>
      <w:pPr>
        <w:pStyle w:val="ListParagraph"/>
        <w:numPr>
          <w:ilvl w:val="0"/>
          <w:numId w:val="1"/>
        </w:numPr>
        <w:tabs>
          <w:tab w:pos="555" w:val="left" w:leader="none"/>
        </w:tabs>
        <w:spacing w:line="244" w:lineRule="auto" w:before="65" w:after="0"/>
        <w:ind w:left="555" w:right="55" w:hanging="300"/>
        <w:jc w:val="both"/>
        <w:rPr>
          <w:sz w:val="17"/>
        </w:rPr>
      </w:pPr>
      <w:r>
        <w:rPr/>
        <w:br w:type="column"/>
      </w:r>
      <w:r>
        <w:rPr>
          <w:color w:val="231F20"/>
          <w:sz w:val="17"/>
        </w:rPr>
        <w:t>Bonifati V, </w:t>
      </w:r>
      <w:r>
        <w:rPr>
          <w:color w:val="231F20"/>
          <w:w w:val="110"/>
          <w:sz w:val="17"/>
        </w:rPr>
        <w:t>Roh</w:t>
      </w:r>
      <w:r>
        <w:rPr>
          <w:rFonts w:ascii="Arial" w:hAnsi="Arial"/>
          <w:color w:val="231F20"/>
          <w:w w:val="110"/>
          <w:position w:val="1"/>
          <w:sz w:val="17"/>
        </w:rPr>
        <w:t>'</w:t>
      </w:r>
      <w:r>
        <w:rPr>
          <w:color w:val="231F20"/>
          <w:w w:val="110"/>
          <w:sz w:val="17"/>
        </w:rPr>
        <w:t>e </w:t>
      </w:r>
      <w:r>
        <w:rPr>
          <w:color w:val="231F20"/>
          <w:sz w:val="17"/>
        </w:rPr>
        <w:t>CF, Breedveld GJ, </w:t>
      </w:r>
      <w:r>
        <w:rPr>
          <w:i/>
          <w:color w:val="231F20"/>
          <w:sz w:val="17"/>
        </w:rPr>
        <w:t>et al. </w:t>
      </w:r>
      <w:r>
        <w:rPr>
          <w:color w:val="231F20"/>
          <w:sz w:val="17"/>
        </w:rPr>
        <w:t>Early-</w:t>
      </w:r>
      <w:r>
        <w:rPr>
          <w:color w:val="231F20"/>
          <w:sz w:val="17"/>
        </w:rPr>
        <w:t>onset parkinsonism associated with PINK1 mutations: fre- </w:t>
      </w:r>
      <w:r>
        <w:rPr>
          <w:color w:val="231F20"/>
          <w:spacing w:val="-2"/>
          <w:sz w:val="17"/>
        </w:rPr>
        <w:t>quency,</w:t>
      </w:r>
      <w:r>
        <w:rPr>
          <w:color w:val="231F20"/>
          <w:spacing w:val="-9"/>
          <w:sz w:val="17"/>
        </w:rPr>
        <w:t> </w:t>
      </w:r>
      <w:r>
        <w:rPr>
          <w:color w:val="231F20"/>
          <w:spacing w:val="-2"/>
          <w:sz w:val="17"/>
        </w:rPr>
        <w:t>genotypes,</w:t>
      </w:r>
      <w:r>
        <w:rPr>
          <w:color w:val="231F20"/>
          <w:spacing w:val="-8"/>
          <w:sz w:val="17"/>
        </w:rPr>
        <w:t> </w:t>
      </w:r>
      <w:r>
        <w:rPr>
          <w:color w:val="231F20"/>
          <w:spacing w:val="-2"/>
          <w:sz w:val="17"/>
        </w:rPr>
        <w:t>and</w:t>
      </w:r>
      <w:r>
        <w:rPr>
          <w:color w:val="231F20"/>
          <w:spacing w:val="-8"/>
          <w:sz w:val="17"/>
        </w:rPr>
        <w:t> </w:t>
      </w:r>
      <w:r>
        <w:rPr>
          <w:color w:val="231F20"/>
          <w:spacing w:val="-2"/>
          <w:sz w:val="17"/>
        </w:rPr>
        <w:t>phenotypes.</w:t>
      </w:r>
      <w:r>
        <w:rPr>
          <w:color w:val="231F20"/>
          <w:spacing w:val="-8"/>
          <w:sz w:val="17"/>
        </w:rPr>
        <w:t> </w:t>
      </w:r>
      <w:r>
        <w:rPr>
          <w:i/>
          <w:color w:val="231F20"/>
          <w:spacing w:val="-2"/>
          <w:sz w:val="17"/>
        </w:rPr>
        <w:t>Neurology</w:t>
      </w:r>
      <w:r>
        <w:rPr>
          <w:i/>
          <w:color w:val="231F20"/>
          <w:spacing w:val="-9"/>
          <w:sz w:val="17"/>
        </w:rPr>
        <w:t> </w:t>
      </w:r>
      <w:r>
        <w:rPr>
          <w:color w:val="231F20"/>
          <w:spacing w:val="-2"/>
          <w:sz w:val="17"/>
        </w:rPr>
        <w:t>2005;</w:t>
      </w:r>
      <w:r>
        <w:rPr>
          <w:color w:val="231F20"/>
          <w:spacing w:val="-8"/>
          <w:sz w:val="17"/>
        </w:rPr>
        <w:t> </w:t>
      </w:r>
      <w:r>
        <w:rPr>
          <w:rFonts w:ascii="Times New Roman" w:hAnsi="Times New Roman"/>
          <w:color w:val="231F20"/>
          <w:spacing w:val="-2"/>
          <w:sz w:val="17"/>
        </w:rPr>
        <w:t>65: </w:t>
      </w:r>
      <w:r>
        <w:rPr>
          <w:color w:val="231F20"/>
          <w:spacing w:val="-2"/>
          <w:sz w:val="17"/>
        </w:rPr>
        <w:t>87</w:t>
      </w:r>
      <w:r>
        <w:rPr>
          <w:rFonts w:ascii="Arial" w:hAnsi="Arial"/>
          <w:color w:val="231F20"/>
          <w:spacing w:val="-2"/>
          <w:sz w:val="17"/>
        </w:rPr>
        <w:t>–</w:t>
      </w:r>
      <w:r>
        <w:rPr>
          <w:color w:val="231F20"/>
          <w:spacing w:val="-2"/>
          <w:sz w:val="17"/>
        </w:rPr>
        <w:t>95.</w:t>
      </w:r>
    </w:p>
    <w:p>
      <w:pPr>
        <w:pStyle w:val="ListParagraph"/>
        <w:numPr>
          <w:ilvl w:val="0"/>
          <w:numId w:val="1"/>
        </w:numPr>
        <w:tabs>
          <w:tab w:pos="555" w:val="left" w:leader="none"/>
        </w:tabs>
        <w:spacing w:line="244" w:lineRule="auto" w:before="1" w:after="0"/>
        <w:ind w:left="555" w:right="55" w:hanging="300"/>
        <w:jc w:val="both"/>
        <w:rPr>
          <w:sz w:val="17"/>
        </w:rPr>
      </w:pPr>
      <w:r>
        <w:rPr>
          <w:color w:val="231F20"/>
          <w:sz w:val="17"/>
        </w:rPr>
        <w:t>Valente EM, Abou-Sleiman PM, Caputo V, </w:t>
      </w:r>
      <w:r>
        <w:rPr>
          <w:i/>
          <w:color w:val="231F20"/>
          <w:sz w:val="17"/>
        </w:rPr>
        <w:t>et </w:t>
      </w:r>
      <w:r>
        <w:rPr>
          <w:i/>
          <w:color w:val="231F20"/>
          <w:sz w:val="17"/>
        </w:rPr>
        <w:t>al. </w:t>
      </w:r>
      <w:r>
        <w:rPr>
          <w:color w:val="231F20"/>
          <w:sz w:val="17"/>
        </w:rPr>
        <w:t>Hereditary early-onset Parkinson’s disease caused by mutations in PINK1. </w:t>
      </w:r>
      <w:r>
        <w:rPr>
          <w:i/>
          <w:color w:val="231F20"/>
          <w:sz w:val="17"/>
        </w:rPr>
        <w:t>Science </w:t>
      </w:r>
      <w:r>
        <w:rPr>
          <w:color w:val="231F20"/>
          <w:sz w:val="17"/>
        </w:rPr>
        <w:t>2004; </w:t>
      </w:r>
      <w:r>
        <w:rPr>
          <w:rFonts w:ascii="Times New Roman" w:hAnsi="Times New Roman"/>
          <w:color w:val="231F20"/>
          <w:sz w:val="17"/>
        </w:rPr>
        <w:t>304: </w:t>
      </w:r>
      <w:r>
        <w:rPr>
          <w:color w:val="231F20"/>
          <w:sz w:val="17"/>
        </w:rPr>
        <w:t>1158</w:t>
      </w:r>
      <w:r>
        <w:rPr>
          <w:rFonts w:ascii="Arial" w:hAnsi="Arial"/>
          <w:color w:val="231F20"/>
          <w:sz w:val="17"/>
        </w:rPr>
        <w:t>–</w:t>
      </w:r>
      <w:r>
        <w:rPr>
          <w:color w:val="231F20"/>
          <w:sz w:val="17"/>
        </w:rPr>
        <w:t>1160.</w:t>
      </w:r>
    </w:p>
    <w:p>
      <w:pPr>
        <w:pStyle w:val="ListParagraph"/>
        <w:numPr>
          <w:ilvl w:val="0"/>
          <w:numId w:val="1"/>
        </w:numPr>
        <w:tabs>
          <w:tab w:pos="555" w:val="left" w:leader="none"/>
        </w:tabs>
        <w:spacing w:line="247" w:lineRule="auto" w:before="4" w:after="0"/>
        <w:ind w:left="555" w:right="55" w:hanging="300"/>
        <w:jc w:val="both"/>
        <w:rPr>
          <w:sz w:val="17"/>
        </w:rPr>
      </w:pPr>
      <w:r>
        <w:rPr>
          <w:color w:val="231F20"/>
          <w:sz w:val="17"/>
        </w:rPr>
        <w:t>Funayama M, Hasegawa K, Kowa H, Saito M, Tsuji </w:t>
      </w:r>
      <w:r>
        <w:rPr>
          <w:color w:val="231F20"/>
          <w:sz w:val="17"/>
        </w:rPr>
        <w:t>S, Obata F. A new locus for Parkinson’s disease (PARK8) maps to chromosome 12p11.2-q13.1. </w:t>
      </w:r>
      <w:r>
        <w:rPr>
          <w:i/>
          <w:color w:val="231F20"/>
          <w:sz w:val="17"/>
        </w:rPr>
        <w:t>Ann Neurol </w:t>
      </w:r>
      <w:r>
        <w:rPr>
          <w:color w:val="231F20"/>
          <w:sz w:val="17"/>
        </w:rPr>
        <w:t>2002; </w:t>
      </w:r>
      <w:r>
        <w:rPr>
          <w:rFonts w:ascii="Times New Roman" w:hAnsi="Times New Roman"/>
          <w:color w:val="231F20"/>
          <w:sz w:val="17"/>
        </w:rPr>
        <w:t>51: </w:t>
      </w:r>
      <w:r>
        <w:rPr>
          <w:color w:val="231F20"/>
          <w:sz w:val="17"/>
        </w:rPr>
        <w:t>296</w:t>
      </w:r>
      <w:r>
        <w:rPr>
          <w:rFonts w:ascii="Arial" w:hAnsi="Arial"/>
          <w:color w:val="231F20"/>
          <w:sz w:val="17"/>
        </w:rPr>
        <w:t>–</w:t>
      </w:r>
      <w:r>
        <w:rPr>
          <w:color w:val="231F20"/>
          <w:sz w:val="17"/>
        </w:rPr>
        <w:t>301.</w:t>
      </w:r>
    </w:p>
    <w:p>
      <w:pPr>
        <w:pStyle w:val="ListParagraph"/>
        <w:numPr>
          <w:ilvl w:val="0"/>
          <w:numId w:val="1"/>
        </w:numPr>
        <w:tabs>
          <w:tab w:pos="555" w:val="left" w:leader="none"/>
        </w:tabs>
        <w:spacing w:line="244" w:lineRule="auto" w:before="0" w:after="0"/>
        <w:ind w:left="555" w:right="56" w:hanging="300"/>
        <w:jc w:val="both"/>
        <w:rPr>
          <w:sz w:val="17"/>
        </w:rPr>
      </w:pPr>
      <w:r>
        <w:rPr>
          <w:color w:val="231F20"/>
          <w:sz w:val="17"/>
        </w:rPr>
        <w:t>Neumann J, Bras J, Deas E, </w:t>
      </w:r>
      <w:r>
        <w:rPr>
          <w:i/>
          <w:color w:val="231F20"/>
          <w:sz w:val="17"/>
        </w:rPr>
        <w:t>et al. </w:t>
      </w:r>
      <w:r>
        <w:rPr>
          <w:color w:val="231F20"/>
          <w:sz w:val="17"/>
        </w:rPr>
        <w:t>Glucocerebrosidase mutations in clinical and pathologically proven Parkin- son’s disease. </w:t>
      </w:r>
      <w:r>
        <w:rPr>
          <w:i/>
          <w:color w:val="231F20"/>
          <w:sz w:val="17"/>
        </w:rPr>
        <w:t>Brain </w:t>
      </w:r>
      <w:r>
        <w:rPr>
          <w:color w:val="231F20"/>
          <w:sz w:val="17"/>
        </w:rPr>
        <w:t>2009; </w:t>
      </w:r>
      <w:r>
        <w:rPr>
          <w:rFonts w:ascii="Times New Roman" w:hAnsi="Times New Roman"/>
          <w:color w:val="231F20"/>
          <w:sz w:val="17"/>
        </w:rPr>
        <w:t>132: </w:t>
      </w:r>
      <w:r>
        <w:rPr>
          <w:color w:val="231F20"/>
          <w:sz w:val="17"/>
        </w:rPr>
        <w:t>1783</w:t>
      </w:r>
      <w:r>
        <w:rPr>
          <w:rFonts w:ascii="Arial" w:hAnsi="Arial"/>
          <w:color w:val="231F20"/>
          <w:sz w:val="17"/>
        </w:rPr>
        <w:t>–</w:t>
      </w:r>
      <w:r>
        <w:rPr>
          <w:color w:val="231F20"/>
          <w:sz w:val="17"/>
        </w:rPr>
        <w:t>1794.</w:t>
      </w:r>
    </w:p>
    <w:p>
      <w:pPr>
        <w:pStyle w:val="ListParagraph"/>
        <w:numPr>
          <w:ilvl w:val="0"/>
          <w:numId w:val="1"/>
        </w:numPr>
        <w:tabs>
          <w:tab w:pos="555" w:val="left" w:leader="none"/>
        </w:tabs>
        <w:spacing w:line="244" w:lineRule="auto" w:before="1" w:after="0"/>
        <w:ind w:left="555" w:right="55" w:hanging="300"/>
        <w:jc w:val="both"/>
        <w:rPr>
          <w:rFonts w:ascii="Arial" w:hAnsi="Arial"/>
          <w:sz w:val="17"/>
        </w:rPr>
      </w:pPr>
      <w:r>
        <w:rPr>
          <w:color w:val="231F20"/>
          <w:sz w:val="17"/>
        </w:rPr>
        <w:t>Onofrj M, Bonanni L, Manzoli L, Thomas A. </w:t>
      </w:r>
      <w:r>
        <w:rPr>
          <w:color w:val="231F20"/>
          <w:sz w:val="17"/>
        </w:rPr>
        <w:t>Cohort </w:t>
      </w:r>
      <w:r>
        <w:rPr>
          <w:color w:val="231F20"/>
          <w:spacing w:val="-2"/>
          <w:sz w:val="17"/>
        </w:rPr>
        <w:t>study on somatoform disorders in Parkinson disease and</w:t>
      </w:r>
      <w:r>
        <w:rPr>
          <w:color w:val="231F20"/>
          <w:sz w:val="17"/>
        </w:rPr>
        <w:t> </w:t>
      </w:r>
      <w:r>
        <w:rPr>
          <w:color w:val="231F20"/>
          <w:spacing w:val="-2"/>
          <w:sz w:val="17"/>
        </w:rPr>
        <w:t>dementia</w:t>
      </w:r>
      <w:r>
        <w:rPr>
          <w:color w:val="231F20"/>
          <w:spacing w:val="10"/>
          <w:sz w:val="17"/>
        </w:rPr>
        <w:t> </w:t>
      </w:r>
      <w:r>
        <w:rPr>
          <w:color w:val="231F20"/>
          <w:spacing w:val="-2"/>
          <w:sz w:val="17"/>
        </w:rPr>
        <w:t>with</w:t>
      </w:r>
      <w:r>
        <w:rPr>
          <w:color w:val="231F20"/>
          <w:spacing w:val="10"/>
          <w:sz w:val="17"/>
        </w:rPr>
        <w:t> </w:t>
      </w:r>
      <w:r>
        <w:rPr>
          <w:color w:val="231F20"/>
          <w:spacing w:val="-2"/>
          <w:sz w:val="17"/>
        </w:rPr>
        <w:t>Lewy</w:t>
      </w:r>
      <w:r>
        <w:rPr>
          <w:color w:val="231F20"/>
          <w:spacing w:val="10"/>
          <w:sz w:val="17"/>
        </w:rPr>
        <w:t> </w:t>
      </w:r>
      <w:r>
        <w:rPr>
          <w:color w:val="231F20"/>
          <w:spacing w:val="-2"/>
          <w:sz w:val="17"/>
        </w:rPr>
        <w:t>bodies.</w:t>
      </w:r>
      <w:r>
        <w:rPr>
          <w:color w:val="231F20"/>
          <w:spacing w:val="10"/>
          <w:sz w:val="17"/>
        </w:rPr>
        <w:t> </w:t>
      </w:r>
      <w:r>
        <w:rPr>
          <w:i/>
          <w:color w:val="231F20"/>
          <w:spacing w:val="-2"/>
          <w:sz w:val="17"/>
        </w:rPr>
        <w:t>Neurology</w:t>
      </w:r>
      <w:r>
        <w:rPr>
          <w:i/>
          <w:color w:val="231F20"/>
          <w:spacing w:val="10"/>
          <w:sz w:val="17"/>
        </w:rPr>
        <w:t> </w:t>
      </w:r>
      <w:r>
        <w:rPr>
          <w:color w:val="231F20"/>
          <w:spacing w:val="-2"/>
          <w:sz w:val="17"/>
        </w:rPr>
        <w:t>2010;</w:t>
      </w:r>
      <w:r>
        <w:rPr>
          <w:color w:val="231F20"/>
          <w:spacing w:val="10"/>
          <w:sz w:val="17"/>
        </w:rPr>
        <w:t> </w:t>
      </w:r>
      <w:r>
        <w:rPr>
          <w:rFonts w:ascii="Times New Roman" w:hAnsi="Times New Roman"/>
          <w:color w:val="231F20"/>
          <w:spacing w:val="-2"/>
          <w:sz w:val="17"/>
        </w:rPr>
        <w:t>74:</w:t>
      </w:r>
      <w:r>
        <w:rPr>
          <w:rFonts w:ascii="Times New Roman" w:hAnsi="Times New Roman"/>
          <w:color w:val="231F20"/>
          <w:spacing w:val="8"/>
          <w:sz w:val="17"/>
        </w:rPr>
        <w:t> </w:t>
      </w:r>
      <w:r>
        <w:rPr>
          <w:color w:val="231F20"/>
          <w:spacing w:val="-2"/>
          <w:sz w:val="17"/>
        </w:rPr>
        <w:t>1598</w:t>
      </w:r>
      <w:r>
        <w:rPr>
          <w:rFonts w:ascii="Arial" w:hAnsi="Arial"/>
          <w:color w:val="231F20"/>
          <w:spacing w:val="-2"/>
          <w:sz w:val="17"/>
        </w:rPr>
        <w:t>–</w:t>
      </w:r>
    </w:p>
    <w:p>
      <w:pPr>
        <w:spacing w:before="3"/>
        <w:ind w:left="555" w:right="0" w:firstLine="0"/>
        <w:jc w:val="left"/>
        <w:rPr>
          <w:sz w:val="17"/>
        </w:rPr>
      </w:pPr>
      <w:r>
        <w:rPr>
          <w:color w:val="231F20"/>
          <w:spacing w:val="-2"/>
          <w:sz w:val="17"/>
        </w:rPr>
        <w:t>1606.</w:t>
      </w:r>
    </w:p>
    <w:p>
      <w:pPr>
        <w:pStyle w:val="ListParagraph"/>
        <w:numPr>
          <w:ilvl w:val="0"/>
          <w:numId w:val="1"/>
        </w:numPr>
        <w:tabs>
          <w:tab w:pos="555" w:val="left" w:leader="none"/>
        </w:tabs>
        <w:spacing w:line="244" w:lineRule="auto" w:before="6" w:after="0"/>
        <w:ind w:left="555" w:right="55" w:hanging="300"/>
        <w:jc w:val="both"/>
        <w:rPr>
          <w:sz w:val="17"/>
        </w:rPr>
      </w:pPr>
      <w:r>
        <w:rPr>
          <w:color w:val="231F20"/>
          <w:sz w:val="17"/>
        </w:rPr>
        <w:t>Onofrj</w:t>
      </w:r>
      <w:r>
        <w:rPr>
          <w:color w:val="231F20"/>
          <w:spacing w:val="24"/>
          <w:sz w:val="17"/>
        </w:rPr>
        <w:t> </w:t>
      </w:r>
      <w:r>
        <w:rPr>
          <w:color w:val="231F20"/>
          <w:sz w:val="17"/>
        </w:rPr>
        <w:t>M,</w:t>
      </w:r>
      <w:r>
        <w:rPr>
          <w:color w:val="231F20"/>
          <w:spacing w:val="23"/>
          <w:sz w:val="17"/>
        </w:rPr>
        <w:t> </w:t>
      </w:r>
      <w:r>
        <w:rPr>
          <w:color w:val="231F20"/>
          <w:sz w:val="17"/>
        </w:rPr>
        <w:t>Varanese</w:t>
      </w:r>
      <w:r>
        <w:rPr>
          <w:color w:val="231F20"/>
          <w:spacing w:val="24"/>
          <w:sz w:val="17"/>
        </w:rPr>
        <w:t> </w:t>
      </w:r>
      <w:r>
        <w:rPr>
          <w:color w:val="231F20"/>
          <w:sz w:val="17"/>
        </w:rPr>
        <w:t>S,</w:t>
      </w:r>
      <w:r>
        <w:rPr>
          <w:color w:val="231F20"/>
          <w:spacing w:val="23"/>
          <w:sz w:val="17"/>
        </w:rPr>
        <w:t> </w:t>
      </w:r>
      <w:r>
        <w:rPr>
          <w:color w:val="231F20"/>
          <w:sz w:val="17"/>
        </w:rPr>
        <w:t>Bonanni</w:t>
      </w:r>
      <w:r>
        <w:rPr>
          <w:color w:val="231F20"/>
          <w:spacing w:val="23"/>
          <w:sz w:val="17"/>
        </w:rPr>
        <w:t> </w:t>
      </w:r>
      <w:r>
        <w:rPr>
          <w:color w:val="231F20"/>
          <w:sz w:val="17"/>
        </w:rPr>
        <w:t>L,</w:t>
      </w:r>
      <w:r>
        <w:rPr>
          <w:color w:val="231F20"/>
          <w:spacing w:val="23"/>
          <w:sz w:val="17"/>
        </w:rPr>
        <w:t> </w:t>
      </w:r>
      <w:r>
        <w:rPr>
          <w:i/>
          <w:color w:val="231F20"/>
          <w:sz w:val="17"/>
        </w:rPr>
        <w:t>et al.</w:t>
      </w:r>
      <w:r>
        <w:rPr>
          <w:i/>
          <w:color w:val="231F20"/>
          <w:spacing w:val="23"/>
          <w:sz w:val="17"/>
        </w:rPr>
        <w:t> </w:t>
      </w:r>
      <w:r>
        <w:rPr>
          <w:color w:val="231F20"/>
          <w:sz w:val="17"/>
        </w:rPr>
        <w:t>Cohort</w:t>
      </w:r>
      <w:r>
        <w:rPr>
          <w:color w:val="231F20"/>
          <w:spacing w:val="24"/>
          <w:sz w:val="17"/>
        </w:rPr>
        <w:t> </w:t>
      </w:r>
      <w:r>
        <w:rPr>
          <w:color w:val="231F20"/>
          <w:sz w:val="17"/>
        </w:rPr>
        <w:t>study </w:t>
      </w:r>
      <w:r>
        <w:rPr>
          <w:color w:val="231F20"/>
          <w:spacing w:val="-2"/>
          <w:sz w:val="17"/>
        </w:rPr>
        <w:t>of</w:t>
      </w:r>
      <w:r>
        <w:rPr>
          <w:color w:val="231F20"/>
          <w:spacing w:val="-3"/>
          <w:sz w:val="17"/>
        </w:rPr>
        <w:t> </w:t>
      </w:r>
      <w:r>
        <w:rPr>
          <w:color w:val="231F20"/>
          <w:spacing w:val="-2"/>
          <w:sz w:val="17"/>
        </w:rPr>
        <w:t>prevalence and phenomenology of</w:t>
      </w:r>
      <w:r>
        <w:rPr>
          <w:color w:val="231F20"/>
          <w:spacing w:val="-3"/>
          <w:sz w:val="17"/>
        </w:rPr>
        <w:t> </w:t>
      </w:r>
      <w:r>
        <w:rPr>
          <w:color w:val="231F20"/>
          <w:spacing w:val="-2"/>
          <w:sz w:val="17"/>
        </w:rPr>
        <w:t>tremor</w:t>
      </w:r>
      <w:r>
        <w:rPr>
          <w:color w:val="231F20"/>
          <w:spacing w:val="-3"/>
          <w:sz w:val="17"/>
        </w:rPr>
        <w:t> </w:t>
      </w:r>
      <w:r>
        <w:rPr>
          <w:color w:val="231F20"/>
          <w:spacing w:val="-2"/>
          <w:sz w:val="17"/>
        </w:rPr>
        <w:t>in</w:t>
      </w:r>
      <w:r>
        <w:rPr>
          <w:color w:val="231F20"/>
          <w:spacing w:val="-3"/>
          <w:sz w:val="17"/>
        </w:rPr>
        <w:t> </w:t>
      </w:r>
      <w:r>
        <w:rPr>
          <w:color w:val="231F20"/>
          <w:spacing w:val="-2"/>
          <w:sz w:val="17"/>
        </w:rPr>
        <w:t>dementia</w:t>
      </w:r>
      <w:r>
        <w:rPr>
          <w:color w:val="231F20"/>
          <w:sz w:val="17"/>
        </w:rPr>
        <w:t> with Lewy bodies. </w:t>
      </w:r>
      <w:r>
        <w:rPr>
          <w:i/>
          <w:color w:val="231F20"/>
          <w:sz w:val="17"/>
        </w:rPr>
        <w:t>J Neurol </w:t>
      </w:r>
      <w:r>
        <w:rPr>
          <w:color w:val="231F20"/>
          <w:sz w:val="17"/>
        </w:rPr>
        <w:t>2013; </w:t>
      </w:r>
      <w:r>
        <w:rPr>
          <w:rFonts w:ascii="Times New Roman" w:hAnsi="Times New Roman"/>
          <w:color w:val="231F20"/>
          <w:sz w:val="17"/>
        </w:rPr>
        <w:t>260: </w:t>
      </w:r>
      <w:r>
        <w:rPr>
          <w:color w:val="231F20"/>
          <w:sz w:val="17"/>
        </w:rPr>
        <w:t>1731</w:t>
      </w:r>
      <w:r>
        <w:rPr>
          <w:rFonts w:ascii="Arial" w:hAnsi="Arial"/>
          <w:color w:val="231F20"/>
          <w:sz w:val="17"/>
        </w:rPr>
        <w:t>–</w:t>
      </w:r>
      <w:r>
        <w:rPr>
          <w:color w:val="231F20"/>
          <w:sz w:val="17"/>
        </w:rPr>
        <w:t>1742.</w:t>
      </w:r>
    </w:p>
    <w:p>
      <w:pPr>
        <w:pStyle w:val="ListParagraph"/>
        <w:numPr>
          <w:ilvl w:val="0"/>
          <w:numId w:val="1"/>
        </w:numPr>
        <w:tabs>
          <w:tab w:pos="555" w:val="left" w:leader="none"/>
        </w:tabs>
        <w:spacing w:line="244" w:lineRule="auto" w:before="3" w:after="0"/>
        <w:ind w:left="555" w:right="55" w:hanging="300"/>
        <w:jc w:val="both"/>
        <w:rPr>
          <w:sz w:val="17"/>
        </w:rPr>
      </w:pPr>
      <w:r>
        <w:rPr>
          <w:color w:val="231F20"/>
          <w:sz w:val="17"/>
        </w:rPr>
        <w:t>Orenstein SJ, Kuo SH, Tasset I, </w:t>
      </w:r>
      <w:r>
        <w:rPr>
          <w:i/>
          <w:color w:val="231F20"/>
          <w:sz w:val="17"/>
        </w:rPr>
        <w:t>et al. </w:t>
      </w:r>
      <w:r>
        <w:rPr>
          <w:color w:val="231F20"/>
          <w:sz w:val="17"/>
        </w:rPr>
        <w:t>Interplay </w:t>
      </w:r>
      <w:r>
        <w:rPr>
          <w:color w:val="231F20"/>
          <w:sz w:val="17"/>
        </w:rPr>
        <w:t>of LRRK2 with chaperone-mediated autophagy. </w:t>
      </w:r>
      <w:r>
        <w:rPr>
          <w:i/>
          <w:color w:val="231F20"/>
          <w:sz w:val="17"/>
        </w:rPr>
        <w:t>Nat Neu- rosci </w:t>
      </w:r>
      <w:r>
        <w:rPr>
          <w:color w:val="231F20"/>
          <w:sz w:val="17"/>
        </w:rPr>
        <w:t>2013; </w:t>
      </w:r>
      <w:r>
        <w:rPr>
          <w:rFonts w:ascii="Times New Roman" w:hAnsi="Times New Roman"/>
          <w:color w:val="231F20"/>
          <w:sz w:val="17"/>
        </w:rPr>
        <w:t>16: </w:t>
      </w:r>
      <w:r>
        <w:rPr>
          <w:color w:val="231F20"/>
          <w:sz w:val="17"/>
        </w:rPr>
        <w:t>394</w:t>
      </w:r>
      <w:r>
        <w:rPr>
          <w:rFonts w:ascii="Arial" w:hAnsi="Arial"/>
          <w:color w:val="231F20"/>
          <w:sz w:val="17"/>
        </w:rPr>
        <w:t>–</w:t>
      </w:r>
      <w:r>
        <w:rPr>
          <w:color w:val="231F20"/>
          <w:sz w:val="17"/>
        </w:rPr>
        <w:t>406.</w:t>
      </w:r>
    </w:p>
    <w:p>
      <w:pPr>
        <w:pStyle w:val="ListParagraph"/>
        <w:numPr>
          <w:ilvl w:val="0"/>
          <w:numId w:val="1"/>
        </w:numPr>
        <w:tabs>
          <w:tab w:pos="555" w:val="left" w:leader="none"/>
        </w:tabs>
        <w:spacing w:line="244" w:lineRule="auto" w:before="3" w:after="0"/>
        <w:ind w:left="555" w:right="55" w:hanging="300"/>
        <w:jc w:val="both"/>
        <w:rPr>
          <w:sz w:val="17"/>
        </w:rPr>
      </w:pPr>
      <w:r>
        <w:rPr>
          <w:color w:val="231F20"/>
          <w:sz w:val="17"/>
        </w:rPr>
        <w:t>Niu J, Yu M, Wang C, Xu Z. Leucine-rich repeat </w:t>
      </w:r>
      <w:r>
        <w:rPr>
          <w:color w:val="231F20"/>
          <w:sz w:val="17"/>
        </w:rPr>
        <w:t>kinase</w:t>
      </w:r>
      <w:r>
        <w:rPr>
          <w:color w:val="231F20"/>
          <w:spacing w:val="40"/>
          <w:sz w:val="17"/>
        </w:rPr>
        <w:t> </w:t>
      </w:r>
      <w:r>
        <w:rPr>
          <w:color w:val="231F20"/>
          <w:spacing w:val="-2"/>
          <w:sz w:val="17"/>
        </w:rPr>
        <w:t>2</w:t>
      </w:r>
      <w:r>
        <w:rPr>
          <w:color w:val="231F20"/>
          <w:spacing w:val="-7"/>
          <w:sz w:val="17"/>
        </w:rPr>
        <w:t> </w:t>
      </w:r>
      <w:r>
        <w:rPr>
          <w:color w:val="231F20"/>
          <w:spacing w:val="-2"/>
          <w:sz w:val="17"/>
        </w:rPr>
        <w:t>disturbs</w:t>
      </w:r>
      <w:r>
        <w:rPr>
          <w:color w:val="231F20"/>
          <w:spacing w:val="-7"/>
          <w:sz w:val="17"/>
        </w:rPr>
        <w:t> </w:t>
      </w:r>
      <w:r>
        <w:rPr>
          <w:color w:val="231F20"/>
          <w:spacing w:val="-2"/>
          <w:sz w:val="17"/>
        </w:rPr>
        <w:t>mitochondrial</w:t>
      </w:r>
      <w:r>
        <w:rPr>
          <w:color w:val="231F20"/>
          <w:spacing w:val="-7"/>
          <w:sz w:val="17"/>
        </w:rPr>
        <w:t> </w:t>
      </w:r>
      <w:r>
        <w:rPr>
          <w:color w:val="231F20"/>
          <w:spacing w:val="-2"/>
          <w:sz w:val="17"/>
        </w:rPr>
        <w:t>dynamics</w:t>
      </w:r>
      <w:r>
        <w:rPr>
          <w:color w:val="231F20"/>
          <w:spacing w:val="-7"/>
          <w:sz w:val="17"/>
        </w:rPr>
        <w:t> </w:t>
      </w:r>
      <w:r>
        <w:rPr>
          <w:color w:val="231F20"/>
          <w:spacing w:val="-2"/>
          <w:sz w:val="17"/>
        </w:rPr>
        <w:t>via</w:t>
      </w:r>
      <w:r>
        <w:rPr>
          <w:color w:val="231F20"/>
          <w:spacing w:val="-7"/>
          <w:sz w:val="17"/>
        </w:rPr>
        <w:t> </w:t>
      </w:r>
      <w:r>
        <w:rPr>
          <w:color w:val="231F20"/>
          <w:spacing w:val="-2"/>
          <w:sz w:val="17"/>
        </w:rPr>
        <w:t>dynamin-like</w:t>
      </w:r>
      <w:r>
        <w:rPr>
          <w:color w:val="231F20"/>
          <w:spacing w:val="-7"/>
          <w:sz w:val="17"/>
        </w:rPr>
        <w:t> </w:t>
      </w:r>
      <w:r>
        <w:rPr>
          <w:color w:val="231F20"/>
          <w:spacing w:val="-2"/>
          <w:sz w:val="17"/>
        </w:rPr>
        <w:t>pro-</w:t>
      </w:r>
      <w:r>
        <w:rPr>
          <w:color w:val="231F20"/>
          <w:sz w:val="17"/>
        </w:rPr>
        <w:t> tein. </w:t>
      </w:r>
      <w:r>
        <w:rPr>
          <w:i/>
          <w:color w:val="231F20"/>
          <w:sz w:val="17"/>
        </w:rPr>
        <w:t>J Neurochem </w:t>
      </w:r>
      <w:r>
        <w:rPr>
          <w:color w:val="231F20"/>
          <w:sz w:val="17"/>
        </w:rPr>
        <w:t>2012; </w:t>
      </w:r>
      <w:r>
        <w:rPr>
          <w:rFonts w:ascii="Times New Roman" w:hAnsi="Times New Roman"/>
          <w:color w:val="231F20"/>
          <w:sz w:val="17"/>
        </w:rPr>
        <w:t>122: </w:t>
      </w:r>
      <w:r>
        <w:rPr>
          <w:color w:val="231F20"/>
          <w:sz w:val="17"/>
        </w:rPr>
        <w:t>650</w:t>
      </w:r>
      <w:r>
        <w:rPr>
          <w:rFonts w:ascii="Arial" w:hAnsi="Arial"/>
          <w:color w:val="231F20"/>
          <w:sz w:val="17"/>
        </w:rPr>
        <w:t>–</w:t>
      </w:r>
      <w:r>
        <w:rPr>
          <w:color w:val="231F20"/>
          <w:sz w:val="17"/>
        </w:rPr>
        <w:t>658.</w:t>
      </w:r>
    </w:p>
    <w:p>
      <w:pPr>
        <w:pStyle w:val="ListParagraph"/>
        <w:numPr>
          <w:ilvl w:val="0"/>
          <w:numId w:val="1"/>
        </w:numPr>
        <w:tabs>
          <w:tab w:pos="555" w:val="left" w:leader="none"/>
        </w:tabs>
        <w:spacing w:line="244" w:lineRule="auto" w:before="3" w:after="0"/>
        <w:ind w:left="555" w:right="55" w:hanging="300"/>
        <w:jc w:val="both"/>
        <w:rPr>
          <w:sz w:val="17"/>
        </w:rPr>
      </w:pPr>
      <w:r>
        <w:rPr>
          <w:color w:val="231F20"/>
          <w:sz w:val="17"/>
        </w:rPr>
        <w:t>Osellame LD, Rahim AA, Hargreaves IP, </w:t>
      </w:r>
      <w:r>
        <w:rPr>
          <w:i/>
          <w:color w:val="231F20"/>
          <w:sz w:val="17"/>
        </w:rPr>
        <w:t>et al. </w:t>
      </w:r>
      <w:r>
        <w:rPr>
          <w:color w:val="231F20"/>
          <w:sz w:val="17"/>
        </w:rPr>
        <w:t>Mito- chondria and quality control defects in a mouse model of Gaucher disease </w:t>
      </w:r>
      <w:r>
        <w:rPr>
          <w:rFonts w:ascii="Arial" w:hAnsi="Arial"/>
          <w:color w:val="231F20"/>
          <w:sz w:val="17"/>
        </w:rPr>
        <w:t>–</w:t>
      </w:r>
      <w:r>
        <w:rPr>
          <w:color w:val="231F20"/>
          <w:sz w:val="17"/>
        </w:rPr>
        <w:t>links to Parkinson’s disease. </w:t>
      </w:r>
      <w:r>
        <w:rPr>
          <w:i/>
          <w:color w:val="231F20"/>
          <w:sz w:val="17"/>
        </w:rPr>
        <w:t>Cell Metab </w:t>
      </w:r>
      <w:r>
        <w:rPr>
          <w:color w:val="231F20"/>
          <w:sz w:val="17"/>
        </w:rPr>
        <w:t>2013; </w:t>
      </w:r>
      <w:r>
        <w:rPr>
          <w:rFonts w:ascii="Times New Roman" w:hAnsi="Times New Roman"/>
          <w:color w:val="231F20"/>
          <w:sz w:val="17"/>
        </w:rPr>
        <w:t>17: </w:t>
      </w:r>
      <w:r>
        <w:rPr>
          <w:color w:val="231F20"/>
          <w:sz w:val="17"/>
        </w:rPr>
        <w:t>941</w:t>
      </w:r>
      <w:r>
        <w:rPr>
          <w:rFonts w:ascii="Arial" w:hAnsi="Arial"/>
          <w:color w:val="231F20"/>
          <w:sz w:val="17"/>
        </w:rPr>
        <w:t>–</w:t>
      </w:r>
      <w:r>
        <w:rPr>
          <w:color w:val="231F20"/>
          <w:sz w:val="17"/>
        </w:rPr>
        <w:t>953.</w:t>
      </w:r>
    </w:p>
    <w:p>
      <w:pPr>
        <w:pStyle w:val="ListParagraph"/>
        <w:numPr>
          <w:ilvl w:val="0"/>
          <w:numId w:val="1"/>
        </w:numPr>
        <w:tabs>
          <w:tab w:pos="555" w:val="left" w:leader="none"/>
        </w:tabs>
        <w:spacing w:line="244" w:lineRule="auto" w:before="1" w:after="0"/>
        <w:ind w:left="555" w:right="55" w:hanging="300"/>
        <w:jc w:val="both"/>
        <w:rPr>
          <w:sz w:val="17"/>
        </w:rPr>
      </w:pPr>
      <w:r>
        <w:rPr>
          <w:color w:val="231F20"/>
          <w:sz w:val="17"/>
        </w:rPr>
        <w:t>Burkhardt C, Kelly JP, Lim YH, </w:t>
      </w:r>
      <w:r>
        <w:rPr>
          <w:i/>
          <w:color w:val="231F20"/>
          <w:sz w:val="17"/>
        </w:rPr>
        <w:t>et al. </w:t>
      </w:r>
      <w:r>
        <w:rPr>
          <w:color w:val="231F20"/>
          <w:sz w:val="17"/>
        </w:rPr>
        <w:t>Neuroleptic </w:t>
      </w:r>
      <w:r>
        <w:rPr>
          <w:color w:val="231F20"/>
          <w:sz w:val="17"/>
        </w:rPr>
        <w:t>med- ications inhibit complex I of the electron transport chain. </w:t>
      </w:r>
      <w:r>
        <w:rPr>
          <w:i/>
          <w:color w:val="231F20"/>
          <w:sz w:val="17"/>
        </w:rPr>
        <w:t>Ann Neurol </w:t>
      </w:r>
      <w:r>
        <w:rPr>
          <w:color w:val="231F20"/>
          <w:sz w:val="17"/>
        </w:rPr>
        <w:t>1993; </w:t>
      </w:r>
      <w:r>
        <w:rPr>
          <w:rFonts w:ascii="Times New Roman" w:hAnsi="Times New Roman"/>
          <w:color w:val="231F20"/>
          <w:sz w:val="17"/>
        </w:rPr>
        <w:t>33: </w:t>
      </w:r>
      <w:r>
        <w:rPr>
          <w:color w:val="231F20"/>
          <w:sz w:val="17"/>
        </w:rPr>
        <w:t>512</w:t>
      </w:r>
      <w:r>
        <w:rPr>
          <w:rFonts w:ascii="Arial" w:hAnsi="Arial"/>
          <w:color w:val="231F20"/>
          <w:sz w:val="17"/>
        </w:rPr>
        <w:t>–</w:t>
      </w:r>
      <w:r>
        <w:rPr>
          <w:color w:val="231F20"/>
          <w:sz w:val="17"/>
        </w:rPr>
        <w:t>517.</w:t>
      </w:r>
    </w:p>
    <w:p>
      <w:pPr>
        <w:pStyle w:val="ListParagraph"/>
        <w:numPr>
          <w:ilvl w:val="0"/>
          <w:numId w:val="1"/>
        </w:numPr>
        <w:tabs>
          <w:tab w:pos="555" w:val="left" w:leader="none"/>
        </w:tabs>
        <w:spacing w:line="247" w:lineRule="auto" w:before="3" w:after="0"/>
        <w:ind w:left="555" w:right="55" w:hanging="300"/>
        <w:jc w:val="both"/>
        <w:rPr>
          <w:sz w:val="17"/>
        </w:rPr>
      </w:pPr>
      <w:r>
        <w:rPr>
          <w:color w:val="231F20"/>
          <w:sz w:val="17"/>
        </w:rPr>
        <w:t>Maurer I, Moller HJ. Inhibition of complex I by </w:t>
      </w:r>
      <w:r>
        <w:rPr>
          <w:color w:val="231F20"/>
          <w:sz w:val="17"/>
        </w:rPr>
        <w:t>neuro- leptics</w:t>
      </w:r>
      <w:r>
        <w:rPr>
          <w:color w:val="231F20"/>
          <w:spacing w:val="-11"/>
          <w:sz w:val="17"/>
        </w:rPr>
        <w:t> </w:t>
      </w:r>
      <w:r>
        <w:rPr>
          <w:color w:val="231F20"/>
          <w:sz w:val="17"/>
        </w:rPr>
        <w:t>in</w:t>
      </w:r>
      <w:r>
        <w:rPr>
          <w:color w:val="231F20"/>
          <w:spacing w:val="-10"/>
          <w:sz w:val="17"/>
        </w:rPr>
        <w:t> </w:t>
      </w:r>
      <w:r>
        <w:rPr>
          <w:color w:val="231F20"/>
          <w:sz w:val="17"/>
        </w:rPr>
        <w:t>normal</w:t>
      </w:r>
      <w:r>
        <w:rPr>
          <w:color w:val="231F20"/>
          <w:spacing w:val="-10"/>
          <w:sz w:val="17"/>
        </w:rPr>
        <w:t> </w:t>
      </w:r>
      <w:r>
        <w:rPr>
          <w:color w:val="231F20"/>
          <w:sz w:val="17"/>
        </w:rPr>
        <w:t>human</w:t>
      </w:r>
      <w:r>
        <w:rPr>
          <w:color w:val="231F20"/>
          <w:spacing w:val="-10"/>
          <w:sz w:val="17"/>
        </w:rPr>
        <w:t> </w:t>
      </w:r>
      <w:r>
        <w:rPr>
          <w:color w:val="231F20"/>
          <w:sz w:val="17"/>
        </w:rPr>
        <w:t>brain</w:t>
      </w:r>
      <w:r>
        <w:rPr>
          <w:color w:val="231F20"/>
          <w:spacing w:val="-11"/>
          <w:sz w:val="17"/>
        </w:rPr>
        <w:t> </w:t>
      </w:r>
      <w:r>
        <w:rPr>
          <w:color w:val="231F20"/>
          <w:sz w:val="17"/>
        </w:rPr>
        <w:t>cortex</w:t>
      </w:r>
      <w:r>
        <w:rPr>
          <w:color w:val="231F20"/>
          <w:spacing w:val="-10"/>
          <w:sz w:val="17"/>
        </w:rPr>
        <w:t> </w:t>
      </w:r>
      <w:r>
        <w:rPr>
          <w:color w:val="231F20"/>
          <w:sz w:val="17"/>
        </w:rPr>
        <w:t>parallels</w:t>
      </w:r>
      <w:r>
        <w:rPr>
          <w:color w:val="231F20"/>
          <w:spacing w:val="-10"/>
          <w:sz w:val="17"/>
        </w:rPr>
        <w:t> </w:t>
      </w:r>
      <w:r>
        <w:rPr>
          <w:color w:val="231F20"/>
          <w:sz w:val="17"/>
        </w:rPr>
        <w:t>the</w:t>
      </w:r>
      <w:r>
        <w:rPr>
          <w:color w:val="231F20"/>
          <w:spacing w:val="-10"/>
          <w:sz w:val="17"/>
        </w:rPr>
        <w:t> </w:t>
      </w:r>
      <w:r>
        <w:rPr>
          <w:color w:val="231F20"/>
          <w:sz w:val="17"/>
        </w:rPr>
        <w:t>extra- pyramidal toxicity of neuroleptics. </w:t>
      </w:r>
      <w:r>
        <w:rPr>
          <w:i/>
          <w:color w:val="231F20"/>
          <w:sz w:val="17"/>
        </w:rPr>
        <w:t>Mol Cell Biochem </w:t>
      </w:r>
      <w:r>
        <w:rPr>
          <w:color w:val="231F20"/>
          <w:sz w:val="17"/>
        </w:rPr>
        <w:t>1997; </w:t>
      </w:r>
      <w:r>
        <w:rPr>
          <w:rFonts w:ascii="Times New Roman" w:hAnsi="Times New Roman"/>
          <w:color w:val="231F20"/>
          <w:sz w:val="17"/>
        </w:rPr>
        <w:t>174: </w:t>
      </w:r>
      <w:r>
        <w:rPr>
          <w:color w:val="231F20"/>
          <w:sz w:val="17"/>
        </w:rPr>
        <w:t>255</w:t>
      </w:r>
      <w:r>
        <w:rPr>
          <w:rFonts w:ascii="Arial" w:hAnsi="Arial"/>
          <w:color w:val="231F20"/>
          <w:sz w:val="17"/>
        </w:rPr>
        <w:t>–</w:t>
      </w:r>
      <w:r>
        <w:rPr>
          <w:color w:val="231F20"/>
          <w:sz w:val="17"/>
        </w:rPr>
        <w:t>259.</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74"/>
        <w:rPr>
          <w:sz w:val="17"/>
        </w:rPr>
      </w:pPr>
    </w:p>
    <w:p>
      <w:pPr>
        <w:spacing w:line="208" w:lineRule="auto" w:before="0"/>
        <w:ind w:left="1954" w:right="0" w:firstLine="1430"/>
        <w:jc w:val="left"/>
        <w:rPr>
          <w:rFonts w:ascii="Arial" w:hAnsi="Arial"/>
          <w:sz w:val="14"/>
        </w:rPr>
      </w:pPr>
      <w:r>
        <w:rPr>
          <w:rFonts w:ascii="Arial" w:hAnsi="Arial"/>
          <w:color w:val="231F20"/>
          <w:sz w:val="14"/>
        </w:rPr>
        <w:t>©</w:t>
      </w:r>
      <w:r>
        <w:rPr>
          <w:rFonts w:ascii="Arial" w:hAnsi="Arial"/>
          <w:color w:val="231F20"/>
          <w:spacing w:val="-9"/>
          <w:sz w:val="14"/>
        </w:rPr>
        <w:t> </w:t>
      </w:r>
      <w:r>
        <w:rPr>
          <w:rFonts w:ascii="Arial" w:hAnsi="Arial"/>
          <w:color w:val="231F20"/>
          <w:sz w:val="14"/>
        </w:rPr>
        <w:t>2014</w:t>
      </w:r>
      <w:r>
        <w:rPr>
          <w:rFonts w:ascii="Arial" w:hAnsi="Arial"/>
          <w:color w:val="231F20"/>
          <w:spacing w:val="-8"/>
          <w:sz w:val="14"/>
        </w:rPr>
        <w:t> </w:t>
      </w:r>
      <w:r>
        <w:rPr>
          <w:rFonts w:ascii="Arial" w:hAnsi="Arial"/>
          <w:color w:val="231F20"/>
          <w:sz w:val="14"/>
        </w:rPr>
        <w:t>The</w:t>
      </w:r>
      <w:r>
        <w:rPr>
          <w:rFonts w:ascii="Arial" w:hAnsi="Arial"/>
          <w:color w:val="231F20"/>
          <w:spacing w:val="-9"/>
          <w:sz w:val="14"/>
        </w:rPr>
        <w:t> </w:t>
      </w:r>
      <w:r>
        <w:rPr>
          <w:rFonts w:ascii="Arial" w:hAnsi="Arial"/>
          <w:color w:val="231F20"/>
          <w:sz w:val="14"/>
        </w:rPr>
        <w:t>Author(s)</w:t>
      </w:r>
      <w:r>
        <w:rPr>
          <w:rFonts w:ascii="Arial" w:hAnsi="Arial"/>
          <w:color w:val="231F20"/>
          <w:spacing w:val="40"/>
          <w:sz w:val="14"/>
        </w:rPr>
        <w:t> </w:t>
      </w:r>
      <w:r>
        <w:rPr>
          <w:rFonts w:ascii="Arial" w:hAnsi="Arial"/>
          <w:color w:val="231F20"/>
          <w:sz w:val="14"/>
        </w:rPr>
        <w:t>European</w:t>
      </w:r>
      <w:r>
        <w:rPr>
          <w:rFonts w:ascii="Arial" w:hAnsi="Arial"/>
          <w:color w:val="231F20"/>
          <w:spacing w:val="3"/>
          <w:sz w:val="14"/>
        </w:rPr>
        <w:t> </w:t>
      </w:r>
      <w:r>
        <w:rPr>
          <w:rFonts w:ascii="Arial" w:hAnsi="Arial"/>
          <w:color w:val="231F20"/>
          <w:sz w:val="14"/>
        </w:rPr>
        <w:t>Journal</w:t>
      </w:r>
      <w:r>
        <w:rPr>
          <w:rFonts w:ascii="Arial" w:hAnsi="Arial"/>
          <w:color w:val="231F20"/>
          <w:spacing w:val="4"/>
          <w:sz w:val="14"/>
        </w:rPr>
        <w:t> </w:t>
      </w:r>
      <w:r>
        <w:rPr>
          <w:rFonts w:ascii="Arial" w:hAnsi="Arial"/>
          <w:color w:val="231F20"/>
          <w:sz w:val="14"/>
        </w:rPr>
        <w:t>of</w:t>
      </w:r>
      <w:r>
        <w:rPr>
          <w:rFonts w:ascii="Arial" w:hAnsi="Arial"/>
          <w:color w:val="231F20"/>
          <w:spacing w:val="4"/>
          <w:sz w:val="14"/>
        </w:rPr>
        <w:t> </w:t>
      </w:r>
      <w:r>
        <w:rPr>
          <w:rFonts w:ascii="Arial" w:hAnsi="Arial"/>
          <w:color w:val="231F20"/>
          <w:sz w:val="14"/>
        </w:rPr>
        <w:t>Neurology</w:t>
      </w:r>
      <w:r>
        <w:rPr>
          <w:rFonts w:ascii="Arial" w:hAnsi="Arial"/>
          <w:color w:val="231F20"/>
          <w:spacing w:val="4"/>
          <w:sz w:val="14"/>
        </w:rPr>
        <w:t> </w:t>
      </w:r>
      <w:r>
        <w:rPr>
          <w:rFonts w:ascii="Arial" w:hAnsi="Arial"/>
          <w:color w:val="231F20"/>
          <w:sz w:val="14"/>
        </w:rPr>
        <w:t>©</w:t>
      </w:r>
      <w:r>
        <w:rPr>
          <w:rFonts w:ascii="Arial" w:hAnsi="Arial"/>
          <w:color w:val="231F20"/>
          <w:spacing w:val="3"/>
          <w:sz w:val="14"/>
        </w:rPr>
        <w:t> </w:t>
      </w:r>
      <w:r>
        <w:rPr>
          <w:rFonts w:ascii="Arial" w:hAnsi="Arial"/>
          <w:color w:val="231F20"/>
          <w:sz w:val="14"/>
        </w:rPr>
        <w:t>2014</w:t>
      </w:r>
      <w:r>
        <w:rPr>
          <w:rFonts w:ascii="Arial" w:hAnsi="Arial"/>
          <w:color w:val="231F20"/>
          <w:spacing w:val="4"/>
          <w:sz w:val="14"/>
        </w:rPr>
        <w:t> </w:t>
      </w:r>
      <w:r>
        <w:rPr>
          <w:rFonts w:ascii="Arial" w:hAnsi="Arial"/>
          <w:color w:val="231F20"/>
          <w:spacing w:val="-5"/>
          <w:sz w:val="14"/>
        </w:rPr>
        <w:t>EAN</w:t>
      </w:r>
    </w:p>
    <w:sectPr>
      <w:type w:val="continuous"/>
      <w:pgSz w:w="11910" w:h="15650"/>
      <w:pgMar w:top="0" w:bottom="280" w:left="1133" w:right="1133"/>
      <w:cols w:num="2" w:equalWidth="0">
        <w:col w:w="4781" w:space="60"/>
        <w:col w:w="480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64" w:hanging="215"/>
        <w:jc w:val="right"/>
      </w:pPr>
      <w:rPr>
        <w:rFonts w:hint="default" w:ascii="Georgia" w:hAnsi="Georgia" w:eastAsia="Georgia" w:cs="Georgia"/>
        <w:b w:val="0"/>
        <w:bCs w:val="0"/>
        <w:i w:val="0"/>
        <w:iCs w:val="0"/>
        <w:color w:val="231F20"/>
        <w:spacing w:val="0"/>
        <w:w w:val="109"/>
        <w:sz w:val="17"/>
        <w:szCs w:val="17"/>
        <w:lang w:val="en-US" w:eastAsia="en-US" w:bidi="ar-SA"/>
      </w:rPr>
    </w:lvl>
    <w:lvl w:ilvl="1">
      <w:start w:val="0"/>
      <w:numFmt w:val="bullet"/>
      <w:lvlText w:val="•"/>
      <w:lvlJc w:val="left"/>
      <w:pPr>
        <w:ind w:left="982" w:hanging="215"/>
      </w:pPr>
      <w:rPr>
        <w:rFonts w:hint="default"/>
        <w:lang w:val="en-US" w:eastAsia="en-US" w:bidi="ar-SA"/>
      </w:rPr>
    </w:lvl>
    <w:lvl w:ilvl="2">
      <w:start w:val="0"/>
      <w:numFmt w:val="bullet"/>
      <w:lvlText w:val="•"/>
      <w:lvlJc w:val="left"/>
      <w:pPr>
        <w:ind w:left="1404" w:hanging="215"/>
      </w:pPr>
      <w:rPr>
        <w:rFonts w:hint="default"/>
        <w:lang w:val="en-US" w:eastAsia="en-US" w:bidi="ar-SA"/>
      </w:rPr>
    </w:lvl>
    <w:lvl w:ilvl="3">
      <w:start w:val="0"/>
      <w:numFmt w:val="bullet"/>
      <w:lvlText w:val="•"/>
      <w:lvlJc w:val="left"/>
      <w:pPr>
        <w:ind w:left="1826" w:hanging="215"/>
      </w:pPr>
      <w:rPr>
        <w:rFonts w:hint="default"/>
        <w:lang w:val="en-US" w:eastAsia="en-US" w:bidi="ar-SA"/>
      </w:rPr>
    </w:lvl>
    <w:lvl w:ilvl="4">
      <w:start w:val="0"/>
      <w:numFmt w:val="bullet"/>
      <w:lvlText w:val="•"/>
      <w:lvlJc w:val="left"/>
      <w:pPr>
        <w:ind w:left="2248" w:hanging="215"/>
      </w:pPr>
      <w:rPr>
        <w:rFonts w:hint="default"/>
        <w:lang w:val="en-US" w:eastAsia="en-US" w:bidi="ar-SA"/>
      </w:rPr>
    </w:lvl>
    <w:lvl w:ilvl="5">
      <w:start w:val="0"/>
      <w:numFmt w:val="bullet"/>
      <w:lvlText w:val="•"/>
      <w:lvlJc w:val="left"/>
      <w:pPr>
        <w:ind w:left="2670" w:hanging="215"/>
      </w:pPr>
      <w:rPr>
        <w:rFonts w:hint="default"/>
        <w:lang w:val="en-US" w:eastAsia="en-US" w:bidi="ar-SA"/>
      </w:rPr>
    </w:lvl>
    <w:lvl w:ilvl="6">
      <w:start w:val="0"/>
      <w:numFmt w:val="bullet"/>
      <w:lvlText w:val="•"/>
      <w:lvlJc w:val="left"/>
      <w:pPr>
        <w:ind w:left="3092" w:hanging="215"/>
      </w:pPr>
      <w:rPr>
        <w:rFonts w:hint="default"/>
        <w:lang w:val="en-US" w:eastAsia="en-US" w:bidi="ar-SA"/>
      </w:rPr>
    </w:lvl>
    <w:lvl w:ilvl="7">
      <w:start w:val="0"/>
      <w:numFmt w:val="bullet"/>
      <w:lvlText w:val="•"/>
      <w:lvlJc w:val="left"/>
      <w:pPr>
        <w:ind w:left="3514" w:hanging="215"/>
      </w:pPr>
      <w:rPr>
        <w:rFonts w:hint="default"/>
        <w:lang w:val="en-US" w:eastAsia="en-US" w:bidi="ar-SA"/>
      </w:rPr>
    </w:lvl>
    <w:lvl w:ilvl="8">
      <w:start w:val="0"/>
      <w:numFmt w:val="bullet"/>
      <w:lvlText w:val="•"/>
      <w:lvlJc w:val="left"/>
      <w:pPr>
        <w:ind w:left="3936" w:hanging="21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9"/>
      <w:szCs w:val="19"/>
      <w:lang w:val="en-US" w:eastAsia="en-US" w:bidi="ar-SA"/>
    </w:rPr>
  </w:style>
  <w:style w:styleId="Heading1" w:type="paragraph">
    <w:name w:val="Heading 1"/>
    <w:basedOn w:val="Normal"/>
    <w:uiPriority w:val="1"/>
    <w:qFormat/>
    <w:pPr>
      <w:ind w:left="57"/>
      <w:outlineLvl w:val="1"/>
    </w:pPr>
    <w:rPr>
      <w:rFonts w:ascii="Arial" w:hAnsi="Arial" w:eastAsia="Arial" w:cs="Arial"/>
      <w:sz w:val="20"/>
      <w:szCs w:val="20"/>
      <w:lang w:val="en-US" w:eastAsia="en-US" w:bidi="ar-SA"/>
    </w:rPr>
  </w:style>
  <w:style w:styleId="Title" w:type="paragraph">
    <w:name w:val="Title"/>
    <w:basedOn w:val="Normal"/>
    <w:uiPriority w:val="1"/>
    <w:qFormat/>
    <w:pPr>
      <w:ind w:left="255"/>
    </w:pPr>
    <w:rPr>
      <w:rFonts w:ascii="Arial" w:hAnsi="Arial" w:eastAsia="Arial" w:cs="Arial"/>
      <w:sz w:val="32"/>
      <w:szCs w:val="32"/>
      <w:lang w:val="en-US" w:eastAsia="en-US" w:bidi="ar-SA"/>
    </w:rPr>
  </w:style>
  <w:style w:styleId="ListParagraph" w:type="paragraph">
    <w:name w:val="List Paragraph"/>
    <w:basedOn w:val="Normal"/>
    <w:uiPriority w:val="1"/>
    <w:qFormat/>
    <w:pPr>
      <w:ind w:left="555" w:right="55" w:hanging="300"/>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thomas@unich.it"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crossmark.crossref.org/dialog/?doi=10.1111%2Fene.12364&amp;domain=pdf&amp;date_stamp=2014-01-28" TargetMode="External"/><Relationship Id="rId9" Type="http://schemas.openxmlformats.org/officeDocument/2006/relationships/image" Target="media/image3.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Euro J of Neurology 2014.21:1242-1246</dc:subject>
  <dc:title>Recurrent and fatal akinetic crisis in genetic‐mitochondrial parkinsonisms</dc:title>
  <dcterms:created xsi:type="dcterms:W3CDTF">2025-05-22T12:01:55Z</dcterms:created>
  <dcterms:modified xsi:type="dcterms:W3CDTF">2025-05-22T12:01:55Z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Arbortext Advanced Print Publisher 9.1.531/W Unicode</vt:lpwstr>
  </property>
  <property fmtid="{D5CDD505-2E9C-101B-9397-08002B2CF9AE}" pid="4" name="LastSaved">
    <vt:filetime>2025-05-22T00:00:00Z</vt:filetime>
  </property>
  <property fmtid="{D5CDD505-2E9C-101B-9397-08002B2CF9AE}" pid="5" name="Producer">
    <vt:lpwstr>PDFlib PLOP 2.0.0p6 (SunOS)/Acrobat Distiller 7.0 (Windows); modified using iText 4.2.0 by 1T3XT</vt:lpwstr>
  </property>
  <property fmtid="{D5CDD505-2E9C-101B-9397-08002B2CF9AE}" pid="6" name="WPS-ARTICLEDOI">
    <vt:lpwstr>10.1111/ene.12364</vt:lpwstr>
  </property>
  <property fmtid="{D5CDD505-2E9C-101B-9397-08002B2CF9AE}" pid="7" name="WPS-JOURNALDOI">
    <vt:lpwstr>10.1111/(ISSN)1468-1331</vt:lpwstr>
  </property>
  <property fmtid="{D5CDD505-2E9C-101B-9397-08002B2CF9AE}" pid="8" name="WPS-PROCLEVEL">
    <vt:lpwstr>2</vt:lpwstr>
  </property>
</Properties>
</file>