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3"/>
        <w:ind w:left="359"/>
      </w:pPr>
      <w:r>
        <w:rPr>
          <w:smallCaps/>
          <w:spacing w:val="-7"/>
        </w:rPr>
        <w:t>Case</w:t>
      </w:r>
      <w:r>
        <w:rPr>
          <w:smallCaps/>
          <w:spacing w:val="-3"/>
        </w:rPr>
        <w:t> </w:t>
      </w:r>
      <w:r>
        <w:rPr>
          <w:smallCaps/>
          <w:spacing w:val="-2"/>
        </w:rPr>
        <w:t>Reports</w:t>
      </w:r>
    </w:p>
    <w:p>
      <w:pPr>
        <w:pStyle w:val="BodyText"/>
        <w:spacing w:before="104"/>
        <w:rPr>
          <w:sz w:val="15"/>
        </w:rPr>
      </w:pPr>
    </w:p>
    <w:p>
      <w:pPr>
        <w:pStyle w:val="Heading2"/>
        <w:ind w:left="379"/>
      </w:pPr>
      <w:r>
        <w:rPr>
          <w:spacing w:val="-2"/>
        </w:rPr>
        <w:t>Mitochondrial</w:t>
      </w:r>
      <w:r>
        <w:rPr>
          <w:spacing w:val="-11"/>
        </w:rPr>
        <w:t> </w:t>
      </w:r>
      <w:r>
        <w:rPr>
          <w:spacing w:val="-2"/>
        </w:rPr>
        <w:t>DNA</w:t>
      </w:r>
      <w:r>
        <w:rPr>
          <w:spacing w:val="-26"/>
        </w:rPr>
        <w:t> </w:t>
      </w:r>
      <w:r>
        <w:rPr>
          <w:spacing w:val="-2"/>
        </w:rPr>
        <w:t>Depletion</w:t>
      </w:r>
      <w:r>
        <w:rPr>
          <w:spacing w:val="-11"/>
        </w:rPr>
        <w:t> </w:t>
      </w:r>
      <w:r>
        <w:rPr>
          <w:spacing w:val="-2"/>
        </w:rPr>
        <w:t>Syndrome</w:t>
      </w:r>
      <w:r>
        <w:rPr>
          <w:spacing w:val="-10"/>
        </w:rPr>
        <w:t> </w:t>
      </w:r>
      <w:r>
        <w:rPr>
          <w:spacing w:val="-2"/>
        </w:rPr>
        <w:t>Causing</w:t>
      </w:r>
      <w:r>
        <w:rPr>
          <w:spacing w:val="-10"/>
        </w:rPr>
        <w:t> </w:t>
      </w:r>
      <w:r>
        <w:rPr>
          <w:spacing w:val="-2"/>
        </w:rPr>
        <w:t>Liver</w:t>
      </w:r>
      <w:r>
        <w:rPr>
          <w:spacing w:val="-16"/>
        </w:rPr>
        <w:t> </w:t>
      </w:r>
      <w:r>
        <w:rPr>
          <w:spacing w:val="-2"/>
        </w:rPr>
        <w:t>Failure</w:t>
      </w:r>
    </w:p>
    <w:p>
      <w:pPr>
        <w:pStyle w:val="Heading3"/>
        <w:ind w:left="379"/>
      </w:pPr>
      <w:r>
        <w:rPr>
          <w:smallCaps/>
          <w:spacing w:val="-8"/>
        </w:rPr>
        <w:t>Sunita</w:t>
      </w:r>
      <w:r>
        <w:rPr>
          <w:smallCaps/>
          <w:spacing w:val="-3"/>
        </w:rPr>
        <w:t> </w:t>
      </w:r>
      <w:r>
        <w:rPr>
          <w:smallCaps/>
          <w:spacing w:val="-8"/>
        </w:rPr>
        <w:t>Bijarnia-Mahay,</w:t>
      </w:r>
      <w:r>
        <w:rPr>
          <w:smallCaps/>
          <w:spacing w:val="-13"/>
        </w:rPr>
        <w:t> </w:t>
      </w:r>
      <w:r>
        <w:rPr>
          <w:smallCaps/>
          <w:spacing w:val="-8"/>
        </w:rPr>
        <w:t>*Neelam</w:t>
      </w:r>
      <w:r>
        <w:rPr>
          <w:smallCaps/>
          <w:spacing w:val="-3"/>
        </w:rPr>
        <w:t> </w:t>
      </w:r>
      <w:r>
        <w:rPr>
          <w:smallCaps/>
          <w:spacing w:val="-8"/>
        </w:rPr>
        <w:t>Mohan,</w:t>
      </w:r>
      <w:r>
        <w:rPr>
          <w:smallCaps/>
          <w:spacing w:val="-13"/>
        </w:rPr>
        <w:t> </w:t>
      </w:r>
      <w:r>
        <w:rPr>
          <w:smallCaps/>
          <w:spacing w:val="-8"/>
        </w:rPr>
        <w:t>*Deepak</w:t>
      </w:r>
      <w:r>
        <w:rPr>
          <w:smallCaps/>
          <w:spacing w:val="-3"/>
        </w:rPr>
        <w:t> </w:t>
      </w:r>
      <w:r>
        <w:rPr>
          <w:smallCaps/>
          <w:spacing w:val="-8"/>
        </w:rPr>
        <w:t>Goyal</w:t>
      </w:r>
      <w:r>
        <w:rPr>
          <w:smallCaps/>
          <w:spacing w:val="37"/>
        </w:rPr>
        <w:t> </w:t>
      </w:r>
      <w:r>
        <w:rPr>
          <w:smallCaps/>
          <w:spacing w:val="-8"/>
        </w:rPr>
        <w:t>and</w:t>
      </w:r>
      <w:r>
        <w:rPr>
          <w:smallCaps/>
          <w:spacing w:val="35"/>
        </w:rPr>
        <w:t> </w:t>
      </w:r>
      <w:r>
        <w:rPr>
          <w:smallCaps/>
          <w:spacing w:val="-8"/>
        </w:rPr>
        <w:t>IC</w:t>
      </w:r>
      <w:r>
        <w:rPr>
          <w:smallCaps/>
          <w:spacing w:val="-19"/>
        </w:rPr>
        <w:t> </w:t>
      </w:r>
      <w:r>
        <w:rPr>
          <w:smallCaps/>
          <w:spacing w:val="-8"/>
        </w:rPr>
        <w:t>Verma</w:t>
      </w:r>
    </w:p>
    <w:p>
      <w:pPr>
        <w:spacing w:line="249" w:lineRule="auto" w:before="12"/>
        <w:ind w:left="379" w:right="350" w:firstLine="0"/>
        <w:jc w:val="left"/>
        <w:rPr>
          <w:i/>
          <w:sz w:val="18"/>
        </w:rPr>
      </w:pPr>
      <w:r>
        <w:rPr>
          <w:i/>
          <w:spacing w:val="-2"/>
          <w:sz w:val="18"/>
        </w:rPr>
        <w:t>From</w:t>
      </w:r>
      <w:r>
        <w:rPr>
          <w:i/>
          <w:spacing w:val="-4"/>
          <w:sz w:val="18"/>
        </w:rPr>
        <w:t> </w:t>
      </w:r>
      <w:r>
        <w:rPr>
          <w:i/>
          <w:spacing w:val="-2"/>
          <w:sz w:val="18"/>
        </w:rPr>
        <w:t>Center</w:t>
      </w:r>
      <w:r>
        <w:rPr>
          <w:i/>
          <w:spacing w:val="-4"/>
          <w:sz w:val="18"/>
        </w:rPr>
        <w:t> </w:t>
      </w:r>
      <w:r>
        <w:rPr>
          <w:i/>
          <w:spacing w:val="-2"/>
          <w:sz w:val="18"/>
        </w:rPr>
        <w:t>of</w:t>
      </w:r>
      <w:r>
        <w:rPr>
          <w:i/>
          <w:spacing w:val="-4"/>
          <w:sz w:val="18"/>
        </w:rPr>
        <w:t> </w:t>
      </w:r>
      <w:r>
        <w:rPr>
          <w:i/>
          <w:spacing w:val="-2"/>
          <w:sz w:val="18"/>
        </w:rPr>
        <w:t>Medical</w:t>
      </w:r>
      <w:r>
        <w:rPr>
          <w:i/>
          <w:spacing w:val="-4"/>
          <w:sz w:val="18"/>
        </w:rPr>
        <w:t> </w:t>
      </w:r>
      <w:r>
        <w:rPr>
          <w:i/>
          <w:spacing w:val="-2"/>
          <w:sz w:val="18"/>
        </w:rPr>
        <w:t>Genetics,</w:t>
      </w:r>
      <w:r>
        <w:rPr>
          <w:i/>
          <w:spacing w:val="-4"/>
          <w:sz w:val="18"/>
        </w:rPr>
        <w:t> </w:t>
      </w:r>
      <w:r>
        <w:rPr>
          <w:i/>
          <w:spacing w:val="-2"/>
          <w:sz w:val="18"/>
        </w:rPr>
        <w:t>Sir</w:t>
      </w:r>
      <w:r>
        <w:rPr>
          <w:i/>
          <w:spacing w:val="-4"/>
          <w:sz w:val="18"/>
        </w:rPr>
        <w:t> </w:t>
      </w:r>
      <w:r>
        <w:rPr>
          <w:i/>
          <w:spacing w:val="-2"/>
          <w:sz w:val="18"/>
        </w:rPr>
        <w:t>Ganga</w:t>
      </w:r>
      <w:r>
        <w:rPr>
          <w:i/>
          <w:spacing w:val="-4"/>
          <w:sz w:val="18"/>
        </w:rPr>
        <w:t> </w:t>
      </w:r>
      <w:r>
        <w:rPr>
          <w:i/>
          <w:spacing w:val="-2"/>
          <w:sz w:val="18"/>
        </w:rPr>
        <w:t>Ram</w:t>
      </w:r>
      <w:r>
        <w:rPr>
          <w:i/>
          <w:spacing w:val="-4"/>
          <w:sz w:val="18"/>
        </w:rPr>
        <w:t> </w:t>
      </w:r>
      <w:r>
        <w:rPr>
          <w:i/>
          <w:spacing w:val="-2"/>
          <w:sz w:val="18"/>
        </w:rPr>
        <w:t>Hospital,</w:t>
      </w:r>
      <w:r>
        <w:rPr>
          <w:i/>
          <w:spacing w:val="-4"/>
          <w:sz w:val="18"/>
        </w:rPr>
        <w:t> </w:t>
      </w:r>
      <w:r>
        <w:rPr>
          <w:i/>
          <w:spacing w:val="-2"/>
          <w:sz w:val="18"/>
        </w:rPr>
        <w:t>New</w:t>
      </w:r>
      <w:r>
        <w:rPr>
          <w:i/>
          <w:spacing w:val="-4"/>
          <w:sz w:val="18"/>
        </w:rPr>
        <w:t> </w:t>
      </w:r>
      <w:r>
        <w:rPr>
          <w:i/>
          <w:spacing w:val="-2"/>
          <w:sz w:val="18"/>
        </w:rPr>
        <w:t>Delhi;</w:t>
      </w:r>
      <w:r>
        <w:rPr>
          <w:i/>
          <w:spacing w:val="-4"/>
          <w:sz w:val="18"/>
        </w:rPr>
        <w:t> </w:t>
      </w:r>
      <w:r>
        <w:rPr>
          <w:i/>
          <w:spacing w:val="-2"/>
          <w:sz w:val="18"/>
        </w:rPr>
        <w:t>and</w:t>
      </w:r>
      <w:r>
        <w:rPr>
          <w:i/>
          <w:spacing w:val="-4"/>
          <w:sz w:val="18"/>
        </w:rPr>
        <w:t> </w:t>
      </w:r>
      <w:r>
        <w:rPr>
          <w:i/>
          <w:spacing w:val="-2"/>
          <w:sz w:val="18"/>
        </w:rPr>
        <w:t>*Department</w:t>
      </w:r>
      <w:r>
        <w:rPr>
          <w:i/>
          <w:spacing w:val="-4"/>
          <w:sz w:val="18"/>
        </w:rPr>
        <w:t> </w:t>
      </w:r>
      <w:r>
        <w:rPr>
          <w:i/>
          <w:spacing w:val="-2"/>
          <w:sz w:val="18"/>
        </w:rPr>
        <w:t>of</w:t>
      </w:r>
      <w:r>
        <w:rPr>
          <w:i/>
          <w:spacing w:val="-4"/>
          <w:sz w:val="18"/>
        </w:rPr>
        <w:t> </w:t>
      </w:r>
      <w:r>
        <w:rPr>
          <w:i/>
          <w:spacing w:val="-2"/>
          <w:sz w:val="18"/>
        </w:rPr>
        <w:t>Pediatric</w:t>
      </w:r>
      <w:r>
        <w:rPr>
          <w:i/>
          <w:spacing w:val="-4"/>
          <w:sz w:val="18"/>
        </w:rPr>
        <w:t> </w:t>
      </w:r>
      <w:r>
        <w:rPr>
          <w:i/>
          <w:spacing w:val="-2"/>
          <w:sz w:val="18"/>
        </w:rPr>
        <w:t>Gastroenterology, </w:t>
      </w:r>
      <w:r>
        <w:rPr>
          <w:i/>
          <w:sz w:val="18"/>
        </w:rPr>
        <w:t>Hepatology</w:t>
      </w:r>
      <w:r>
        <w:rPr>
          <w:i/>
          <w:spacing w:val="-1"/>
          <w:sz w:val="18"/>
        </w:rPr>
        <w:t> </w:t>
      </w:r>
      <w:r>
        <w:rPr>
          <w:i/>
          <w:sz w:val="18"/>
        </w:rPr>
        <w:t>and</w:t>
      </w:r>
      <w:r>
        <w:rPr>
          <w:i/>
          <w:spacing w:val="-1"/>
          <w:sz w:val="18"/>
        </w:rPr>
        <w:t> </w:t>
      </w:r>
      <w:r>
        <w:rPr>
          <w:i/>
          <w:sz w:val="18"/>
        </w:rPr>
        <w:t>Liver</w:t>
      </w:r>
      <w:r>
        <w:rPr>
          <w:i/>
          <w:spacing w:val="-1"/>
          <w:sz w:val="18"/>
        </w:rPr>
        <w:t> </w:t>
      </w:r>
      <w:r>
        <w:rPr>
          <w:i/>
          <w:sz w:val="18"/>
        </w:rPr>
        <w:t>Transplantation,</w:t>
      </w:r>
      <w:r>
        <w:rPr>
          <w:i/>
          <w:spacing w:val="-1"/>
          <w:sz w:val="18"/>
        </w:rPr>
        <w:t> </w:t>
      </w:r>
      <w:r>
        <w:rPr>
          <w:i/>
          <w:sz w:val="18"/>
        </w:rPr>
        <w:t>Medanta</w:t>
      </w:r>
      <w:r>
        <w:rPr>
          <w:i/>
          <w:spacing w:val="-1"/>
          <w:sz w:val="18"/>
        </w:rPr>
        <w:t> </w:t>
      </w:r>
      <w:r>
        <w:rPr>
          <w:i/>
          <w:sz w:val="18"/>
        </w:rPr>
        <w:t>–</w:t>
      </w:r>
      <w:r>
        <w:rPr>
          <w:i/>
          <w:spacing w:val="-1"/>
          <w:sz w:val="18"/>
        </w:rPr>
        <w:t> </w:t>
      </w:r>
      <w:r>
        <w:rPr>
          <w:i/>
          <w:sz w:val="18"/>
        </w:rPr>
        <w:t>The</w:t>
      </w:r>
      <w:r>
        <w:rPr>
          <w:i/>
          <w:spacing w:val="-1"/>
          <w:sz w:val="18"/>
        </w:rPr>
        <w:t> </w:t>
      </w:r>
      <w:r>
        <w:rPr>
          <w:i/>
          <w:sz w:val="18"/>
        </w:rPr>
        <w:t>Medicity,</w:t>
      </w:r>
      <w:r>
        <w:rPr>
          <w:i/>
          <w:spacing w:val="-1"/>
          <w:sz w:val="18"/>
        </w:rPr>
        <w:t> </w:t>
      </w:r>
      <w:r>
        <w:rPr>
          <w:i/>
          <w:sz w:val="18"/>
        </w:rPr>
        <w:t>Gurgaon.</w:t>
      </w:r>
    </w:p>
    <w:p>
      <w:pPr>
        <w:spacing w:after="0" w:line="249" w:lineRule="auto"/>
        <w:jc w:val="left"/>
        <w:rPr>
          <w:i/>
          <w:sz w:val="18"/>
        </w:rPr>
        <w:sectPr>
          <w:footerReference w:type="default" r:id="rId5"/>
          <w:type w:val="continuous"/>
          <w:pgSz w:w="12240" w:h="15840"/>
          <w:pgMar w:header="0" w:footer="1290" w:top="820" w:bottom="1480" w:left="1080" w:right="1080"/>
          <w:pgNumType w:start="666"/>
        </w:sectPr>
      </w:pPr>
    </w:p>
    <w:p>
      <w:pPr>
        <w:pStyle w:val="BodyText"/>
        <w:spacing w:before="2"/>
        <w:rPr>
          <w:i/>
          <w:sz w:val="16"/>
        </w:rPr>
      </w:pPr>
    </w:p>
    <w:p>
      <w:pPr>
        <w:spacing w:before="0"/>
        <w:ind w:left="359" w:right="0" w:firstLine="0"/>
        <w:jc w:val="left"/>
        <w:rPr>
          <w:i/>
          <w:sz w:val="16"/>
        </w:rPr>
      </w:pPr>
      <w:r>
        <w:rPr>
          <w:i/>
          <w:sz w:val="16"/>
        </w:rPr>
        <mc:AlternateContent>
          <mc:Choice Requires="wps">
            <w:drawing>
              <wp:anchor distT="0" distB="0" distL="0" distR="0" allowOverlap="1" layoutInCell="1" locked="0" behindDoc="1" simplePos="0" relativeHeight="487427072">
                <wp:simplePos x="0" y="0"/>
                <wp:positionH relativeFrom="page">
                  <wp:posOffset>914400</wp:posOffset>
                </wp:positionH>
                <wp:positionV relativeFrom="paragraph">
                  <wp:posOffset>-968</wp:posOffset>
                </wp:positionV>
                <wp:extent cx="5943600" cy="152590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943600" cy="1525905"/>
                          <a:chExt cx="5943600" cy="1525905"/>
                        </a:xfrm>
                      </wpg:grpSpPr>
                      <wps:wsp>
                        <wps:cNvPr id="6" name="Graphic 6"/>
                        <wps:cNvSpPr/>
                        <wps:spPr>
                          <a:xfrm>
                            <a:off x="1869948" y="0"/>
                            <a:ext cx="1270" cy="1518285"/>
                          </a:xfrm>
                          <a:custGeom>
                            <a:avLst/>
                            <a:gdLst/>
                            <a:ahLst/>
                            <a:cxnLst/>
                            <a:rect l="l" t="t" r="r" b="b"/>
                            <a:pathLst>
                              <a:path w="0" h="1518285">
                                <a:moveTo>
                                  <a:pt x="0" y="0"/>
                                </a:moveTo>
                                <a:lnTo>
                                  <a:pt x="0" y="1517904"/>
                                </a:lnTo>
                              </a:path>
                            </a:pathLst>
                          </a:custGeom>
                          <a:ln w="6096">
                            <a:solidFill>
                              <a:srgbClr val="000000"/>
                            </a:solidFill>
                            <a:prstDash val="solid"/>
                          </a:ln>
                        </wps:spPr>
                        <wps:bodyPr wrap="square" lIns="0" tIns="0" rIns="0" bIns="0" rtlCol="0">
                          <a:prstTxWarp prst="textNoShape">
                            <a:avLst/>
                          </a:prstTxWarp>
                          <a:noAutofit/>
                        </wps:bodyPr>
                      </wps:wsp>
                      <wps:wsp>
                        <wps:cNvPr id="7" name="Graphic 7"/>
                        <wps:cNvSpPr/>
                        <wps:spPr>
                          <a:xfrm>
                            <a:off x="0" y="1522475"/>
                            <a:ext cx="5943600" cy="1270"/>
                          </a:xfrm>
                          <a:custGeom>
                            <a:avLst/>
                            <a:gdLst/>
                            <a:ahLst/>
                            <a:cxnLst/>
                            <a:rect l="l" t="t" r="r" b="b"/>
                            <a:pathLst>
                              <a:path w="5943600" h="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07624pt;width:468pt;height:120.15pt;mso-position-horizontal-relative:page;mso-position-vertical-relative:paragraph;z-index:-15889408" id="docshapegroup4" coordorigin="1440,-2" coordsize="9360,2403">
                <v:line style="position:absolute" from="4385,-2" to="4385,2389" stroked="true" strokeweight=".48pt" strokecolor="#000000">
                  <v:stroke dashstyle="solid"/>
                </v:line>
                <v:line style="position:absolute" from="1440,2396" to="10800,2396" stroked="true" strokeweight=".48pt" strokecolor="#000000">
                  <v:stroke dashstyle="solid"/>
                </v:line>
                <w10:wrap type="none"/>
              </v:group>
            </w:pict>
          </mc:Fallback>
        </mc:AlternateContent>
      </w:r>
      <w:r>
        <w:rPr>
          <w:i/>
          <w:spacing w:val="-2"/>
          <w:sz w:val="16"/>
        </w:rPr>
        <w:t>Correspondence</w:t>
      </w:r>
      <w:r>
        <w:rPr>
          <w:i/>
          <w:spacing w:val="17"/>
          <w:sz w:val="16"/>
        </w:rPr>
        <w:t> </w:t>
      </w:r>
      <w:r>
        <w:rPr>
          <w:i/>
          <w:spacing w:val="-5"/>
          <w:sz w:val="16"/>
        </w:rPr>
        <w:t>to:</w:t>
      </w:r>
    </w:p>
    <w:p>
      <w:pPr>
        <w:spacing w:before="8"/>
        <w:ind w:left="359" w:right="0" w:firstLine="0"/>
        <w:jc w:val="left"/>
        <w:rPr>
          <w:i/>
          <w:sz w:val="16"/>
        </w:rPr>
      </w:pPr>
      <w:r>
        <w:rPr>
          <w:i/>
          <w:sz w:val="16"/>
        </w:rPr>
        <w:t>Dr</w:t>
      </w:r>
      <w:r>
        <w:rPr>
          <w:i/>
          <w:spacing w:val="-4"/>
          <w:sz w:val="16"/>
        </w:rPr>
        <w:t> </w:t>
      </w:r>
      <w:r>
        <w:rPr>
          <w:i/>
          <w:sz w:val="16"/>
        </w:rPr>
        <w:t>Sunita</w:t>
      </w:r>
      <w:r>
        <w:rPr>
          <w:i/>
          <w:spacing w:val="-3"/>
          <w:sz w:val="16"/>
        </w:rPr>
        <w:t> </w:t>
      </w:r>
      <w:r>
        <w:rPr>
          <w:i/>
          <w:sz w:val="16"/>
        </w:rPr>
        <w:t>Bijarnia-</w:t>
      </w:r>
      <w:r>
        <w:rPr>
          <w:i/>
          <w:spacing w:val="-2"/>
          <w:sz w:val="16"/>
        </w:rPr>
        <w:t>Mahay,</w:t>
      </w:r>
    </w:p>
    <w:p>
      <w:pPr>
        <w:spacing w:line="249" w:lineRule="auto" w:before="8"/>
        <w:ind w:left="359" w:right="-5" w:firstLine="0"/>
        <w:jc w:val="left"/>
        <w:rPr>
          <w:i/>
          <w:sz w:val="16"/>
        </w:rPr>
      </w:pPr>
      <w:r>
        <w:rPr>
          <w:i/>
          <w:sz w:val="16"/>
        </w:rPr>
        <w:t>Senior Consultant, Center of Medical</w:t>
      </w:r>
      <w:r>
        <w:rPr>
          <w:i/>
          <w:spacing w:val="40"/>
          <w:sz w:val="16"/>
        </w:rPr>
        <w:t> </w:t>
      </w:r>
      <w:r>
        <w:rPr>
          <w:i/>
          <w:sz w:val="16"/>
        </w:rPr>
        <w:t>Genetics, Sir Ganga Ram Hospital,</w:t>
      </w:r>
      <w:r>
        <w:rPr>
          <w:i/>
          <w:spacing w:val="40"/>
          <w:sz w:val="16"/>
        </w:rPr>
        <w:t> </w:t>
      </w:r>
      <w:r>
        <w:rPr>
          <w:i/>
          <w:sz w:val="16"/>
        </w:rPr>
        <w:t>Rajinder</w:t>
      </w:r>
      <w:r>
        <w:rPr>
          <w:i/>
          <w:spacing w:val="-10"/>
          <w:sz w:val="16"/>
        </w:rPr>
        <w:t> </w:t>
      </w:r>
      <w:r>
        <w:rPr>
          <w:i/>
          <w:sz w:val="16"/>
        </w:rPr>
        <w:t>Nagar,</w:t>
      </w:r>
      <w:r>
        <w:rPr>
          <w:i/>
          <w:spacing w:val="-10"/>
          <w:sz w:val="16"/>
        </w:rPr>
        <w:t> </w:t>
      </w:r>
      <w:r>
        <w:rPr>
          <w:i/>
          <w:sz w:val="16"/>
        </w:rPr>
        <w:t>New</w:t>
      </w:r>
      <w:r>
        <w:rPr>
          <w:i/>
          <w:spacing w:val="-10"/>
          <w:sz w:val="16"/>
        </w:rPr>
        <w:t> </w:t>
      </w:r>
      <w:r>
        <w:rPr>
          <w:i/>
          <w:sz w:val="16"/>
        </w:rPr>
        <w:t>Delhi</w:t>
      </w:r>
      <w:r>
        <w:rPr>
          <w:i/>
          <w:spacing w:val="-10"/>
          <w:sz w:val="16"/>
        </w:rPr>
        <w:t> </w:t>
      </w:r>
      <w:r>
        <w:rPr>
          <w:i/>
          <w:sz w:val="16"/>
        </w:rPr>
        <w:t>110</w:t>
      </w:r>
      <w:r>
        <w:rPr>
          <w:i/>
          <w:spacing w:val="-10"/>
          <w:sz w:val="16"/>
        </w:rPr>
        <w:t> </w:t>
      </w:r>
      <w:r>
        <w:rPr>
          <w:i/>
          <w:sz w:val="16"/>
        </w:rPr>
        <w:t>060,</w:t>
      </w:r>
      <w:r>
        <w:rPr>
          <w:i/>
          <w:spacing w:val="-10"/>
          <w:sz w:val="16"/>
        </w:rPr>
        <w:t> </w:t>
      </w:r>
      <w:r>
        <w:rPr>
          <w:i/>
          <w:sz w:val="16"/>
        </w:rPr>
        <w:t>India.</w:t>
      </w:r>
      <w:r>
        <w:rPr>
          <w:i/>
          <w:spacing w:val="40"/>
          <w:sz w:val="16"/>
        </w:rPr>
        <w:t> </w:t>
      </w:r>
      <w:hyperlink r:id="rId6">
        <w:r>
          <w:rPr>
            <w:i/>
            <w:spacing w:val="-2"/>
            <w:sz w:val="16"/>
          </w:rPr>
          <w:t>bijarnia@gmail.com</w:t>
        </w:r>
      </w:hyperlink>
    </w:p>
    <w:p>
      <w:pPr>
        <w:spacing w:before="3"/>
        <w:ind w:left="359" w:right="0" w:firstLine="0"/>
        <w:jc w:val="left"/>
        <w:rPr>
          <w:i/>
          <w:sz w:val="16"/>
        </w:rPr>
      </w:pPr>
      <w:r>
        <w:rPr>
          <w:i/>
          <w:sz w:val="16"/>
        </w:rPr>
        <w:t>Received:</w:t>
      </w:r>
      <w:r>
        <w:rPr>
          <w:i/>
          <w:spacing w:val="-8"/>
          <w:sz w:val="16"/>
        </w:rPr>
        <w:t> </w:t>
      </w:r>
      <w:r>
        <w:rPr>
          <w:i/>
          <w:sz w:val="16"/>
        </w:rPr>
        <w:t>February</w:t>
      </w:r>
      <w:r>
        <w:rPr>
          <w:i/>
          <w:spacing w:val="-8"/>
          <w:sz w:val="16"/>
        </w:rPr>
        <w:t> </w:t>
      </w:r>
      <w:r>
        <w:rPr>
          <w:i/>
          <w:sz w:val="16"/>
        </w:rPr>
        <w:t>06,</w:t>
      </w:r>
      <w:r>
        <w:rPr>
          <w:i/>
          <w:spacing w:val="-7"/>
          <w:sz w:val="16"/>
        </w:rPr>
        <w:t> </w:t>
      </w:r>
      <w:r>
        <w:rPr>
          <w:i/>
          <w:spacing w:val="-2"/>
          <w:sz w:val="16"/>
        </w:rPr>
        <w:t>2014;</w:t>
      </w:r>
    </w:p>
    <w:p>
      <w:pPr>
        <w:spacing w:before="8"/>
        <w:ind w:left="359" w:right="0" w:firstLine="0"/>
        <w:jc w:val="left"/>
        <w:rPr>
          <w:i/>
          <w:sz w:val="16"/>
        </w:rPr>
      </w:pPr>
      <w:r>
        <w:rPr>
          <w:i/>
          <w:sz w:val="16"/>
        </w:rPr>
        <w:t>Initial</w:t>
      </w:r>
      <w:r>
        <w:rPr>
          <w:i/>
          <w:spacing w:val="-10"/>
          <w:sz w:val="16"/>
        </w:rPr>
        <w:t> </w:t>
      </w:r>
      <w:r>
        <w:rPr>
          <w:i/>
          <w:sz w:val="16"/>
        </w:rPr>
        <w:t>review:</w:t>
      </w:r>
      <w:r>
        <w:rPr>
          <w:i/>
          <w:spacing w:val="-9"/>
          <w:sz w:val="16"/>
        </w:rPr>
        <w:t> </w:t>
      </w:r>
      <w:r>
        <w:rPr>
          <w:i/>
          <w:sz w:val="16"/>
        </w:rPr>
        <w:t>March</w:t>
      </w:r>
      <w:r>
        <w:rPr>
          <w:i/>
          <w:spacing w:val="-9"/>
          <w:sz w:val="16"/>
        </w:rPr>
        <w:t> </w:t>
      </w:r>
      <w:r>
        <w:rPr>
          <w:i/>
          <w:sz w:val="16"/>
        </w:rPr>
        <w:t>31,</w:t>
      </w:r>
      <w:r>
        <w:rPr>
          <w:i/>
          <w:spacing w:val="-9"/>
          <w:sz w:val="16"/>
        </w:rPr>
        <w:t> </w:t>
      </w:r>
      <w:r>
        <w:rPr>
          <w:i/>
          <w:spacing w:val="-2"/>
          <w:sz w:val="16"/>
        </w:rPr>
        <w:t>2014;</w:t>
      </w:r>
    </w:p>
    <w:p>
      <w:pPr>
        <w:spacing w:before="8"/>
        <w:ind w:left="359" w:right="0" w:firstLine="0"/>
        <w:jc w:val="left"/>
        <w:rPr>
          <w:i/>
          <w:sz w:val="16"/>
        </w:rPr>
      </w:pPr>
      <w:r>
        <w:rPr>
          <w:i/>
          <w:sz w:val="16"/>
        </w:rPr>
        <w:t>Accepted:</w:t>
      </w:r>
      <w:r>
        <w:rPr>
          <w:i/>
          <w:spacing w:val="-10"/>
          <w:sz w:val="16"/>
        </w:rPr>
        <w:t> </w:t>
      </w:r>
      <w:r>
        <w:rPr>
          <w:i/>
          <w:sz w:val="16"/>
        </w:rPr>
        <w:t>June</w:t>
      </w:r>
      <w:r>
        <w:rPr>
          <w:i/>
          <w:spacing w:val="-10"/>
          <w:sz w:val="16"/>
        </w:rPr>
        <w:t> </w:t>
      </w:r>
      <w:r>
        <w:rPr>
          <w:i/>
          <w:sz w:val="16"/>
        </w:rPr>
        <w:t>11,</w:t>
      </w:r>
      <w:r>
        <w:rPr>
          <w:i/>
          <w:spacing w:val="-10"/>
          <w:sz w:val="16"/>
        </w:rPr>
        <w:t> </w:t>
      </w:r>
      <w:r>
        <w:rPr>
          <w:i/>
          <w:spacing w:val="-2"/>
          <w:sz w:val="16"/>
        </w:rPr>
        <w:t>2014.</w:t>
      </w:r>
    </w:p>
    <w:p>
      <w:pPr>
        <w:pStyle w:val="BodyText"/>
        <w:rPr>
          <w:i/>
          <w:sz w:val="16"/>
        </w:rPr>
      </w:pPr>
    </w:p>
    <w:p>
      <w:pPr>
        <w:pStyle w:val="BodyText"/>
        <w:rPr>
          <w:i/>
          <w:sz w:val="16"/>
        </w:rPr>
      </w:pPr>
    </w:p>
    <w:p>
      <w:pPr>
        <w:pStyle w:val="BodyText"/>
        <w:rPr>
          <w:i/>
          <w:sz w:val="16"/>
        </w:rPr>
      </w:pPr>
    </w:p>
    <w:p>
      <w:pPr>
        <w:pStyle w:val="BodyText"/>
        <w:spacing w:before="177"/>
        <w:rPr>
          <w:i/>
          <w:sz w:val="16"/>
        </w:rPr>
      </w:pPr>
    </w:p>
    <w:p>
      <w:pPr>
        <w:pStyle w:val="Heading1"/>
        <w:spacing w:before="1"/>
      </w:pPr>
      <w:r>
        <w:rPr>
          <w:spacing w:val="-10"/>
        </w:rPr>
        <w:t>M</w:t>
      </w:r>
    </w:p>
    <w:p>
      <w:pPr>
        <w:spacing w:line="240" w:lineRule="auto" w:before="4"/>
        <w:rPr>
          <w:sz w:val="16"/>
        </w:rPr>
      </w:pPr>
      <w:r>
        <w:rPr/>
        <w:br w:type="column"/>
      </w:r>
      <w:r>
        <w:rPr>
          <w:sz w:val="16"/>
        </w:rPr>
      </w:r>
    </w:p>
    <w:p>
      <w:pPr>
        <w:spacing w:line="249" w:lineRule="auto" w:before="0"/>
        <w:ind w:left="320" w:right="336" w:firstLine="0"/>
        <w:jc w:val="both"/>
        <w:rPr>
          <w:rFonts w:ascii="Arial"/>
          <w:sz w:val="16"/>
        </w:rPr>
      </w:pPr>
      <w:r>
        <w:rPr>
          <w:rFonts w:ascii="Arial"/>
          <w:b/>
          <w:spacing w:val="-2"/>
          <w:sz w:val="16"/>
        </w:rPr>
        <w:t>Background</w:t>
      </w:r>
      <w:r>
        <w:rPr>
          <w:rFonts w:ascii="Arial"/>
          <w:spacing w:val="-2"/>
          <w:sz w:val="16"/>
        </w:rPr>
        <w:t>:</w:t>
      </w:r>
      <w:r>
        <w:rPr>
          <w:rFonts w:ascii="Arial"/>
          <w:spacing w:val="-3"/>
          <w:sz w:val="16"/>
        </w:rPr>
        <w:t> </w:t>
      </w:r>
      <w:r>
        <w:rPr>
          <w:rFonts w:ascii="Arial"/>
          <w:spacing w:val="-2"/>
          <w:sz w:val="16"/>
        </w:rPr>
        <w:t>Mitochondrial</w:t>
      </w:r>
      <w:r>
        <w:rPr>
          <w:rFonts w:ascii="Arial"/>
          <w:spacing w:val="-3"/>
          <w:sz w:val="16"/>
        </w:rPr>
        <w:t> </w:t>
      </w:r>
      <w:r>
        <w:rPr>
          <w:rFonts w:ascii="Arial"/>
          <w:spacing w:val="-2"/>
          <w:sz w:val="16"/>
        </w:rPr>
        <w:t>DNA</w:t>
      </w:r>
      <w:r>
        <w:rPr>
          <w:rFonts w:ascii="Arial"/>
          <w:spacing w:val="-3"/>
          <w:sz w:val="16"/>
        </w:rPr>
        <w:t> </w:t>
      </w:r>
      <w:r>
        <w:rPr>
          <w:rFonts w:ascii="Arial"/>
          <w:spacing w:val="-2"/>
          <w:sz w:val="16"/>
        </w:rPr>
        <w:t>depletion</w:t>
      </w:r>
      <w:r>
        <w:rPr>
          <w:rFonts w:ascii="Arial"/>
          <w:spacing w:val="-3"/>
          <w:sz w:val="16"/>
        </w:rPr>
        <w:t> </w:t>
      </w:r>
      <w:r>
        <w:rPr>
          <w:rFonts w:ascii="Arial"/>
          <w:spacing w:val="-2"/>
          <w:sz w:val="16"/>
        </w:rPr>
        <w:t>syndromes</w:t>
      </w:r>
      <w:r>
        <w:rPr>
          <w:rFonts w:ascii="Arial"/>
          <w:spacing w:val="-3"/>
          <w:sz w:val="16"/>
        </w:rPr>
        <w:t> </w:t>
      </w:r>
      <w:r>
        <w:rPr>
          <w:rFonts w:ascii="Arial"/>
          <w:spacing w:val="-2"/>
          <w:sz w:val="16"/>
        </w:rPr>
        <w:t>are</w:t>
      </w:r>
      <w:r>
        <w:rPr>
          <w:rFonts w:ascii="Arial"/>
          <w:spacing w:val="-3"/>
          <w:sz w:val="16"/>
        </w:rPr>
        <w:t> </w:t>
      </w:r>
      <w:r>
        <w:rPr>
          <w:rFonts w:ascii="Arial"/>
          <w:spacing w:val="-2"/>
          <w:sz w:val="16"/>
        </w:rPr>
        <w:t>disorders</w:t>
      </w:r>
      <w:r>
        <w:rPr>
          <w:rFonts w:ascii="Arial"/>
          <w:spacing w:val="-3"/>
          <w:sz w:val="16"/>
        </w:rPr>
        <w:t> </w:t>
      </w:r>
      <w:r>
        <w:rPr>
          <w:rFonts w:ascii="Arial"/>
          <w:spacing w:val="-2"/>
          <w:sz w:val="16"/>
        </w:rPr>
        <w:t>of</w:t>
      </w:r>
      <w:r>
        <w:rPr>
          <w:rFonts w:ascii="Arial"/>
          <w:spacing w:val="-3"/>
          <w:sz w:val="16"/>
        </w:rPr>
        <w:t> </w:t>
      </w:r>
      <w:r>
        <w:rPr>
          <w:rFonts w:ascii="Arial"/>
          <w:spacing w:val="-2"/>
          <w:sz w:val="16"/>
        </w:rPr>
        <w:t>Mitochondrial</w:t>
      </w:r>
      <w:r>
        <w:rPr>
          <w:rFonts w:ascii="Arial"/>
          <w:spacing w:val="-3"/>
          <w:sz w:val="16"/>
        </w:rPr>
        <w:t> </w:t>
      </w:r>
      <w:r>
        <w:rPr>
          <w:rFonts w:ascii="Arial"/>
          <w:spacing w:val="-2"/>
          <w:sz w:val="16"/>
        </w:rPr>
        <w:t>DNA </w:t>
      </w:r>
      <w:r>
        <w:rPr>
          <w:rFonts w:ascii="Arial"/>
          <w:sz w:val="16"/>
        </w:rPr>
        <w:t>maintenance causing varied manifestations, including fulminant liver failure. </w:t>
      </w:r>
      <w:r>
        <w:rPr>
          <w:rFonts w:ascii="Arial"/>
          <w:b/>
          <w:sz w:val="16"/>
        </w:rPr>
        <w:t>Case characteristics</w:t>
      </w:r>
      <w:r>
        <w:rPr>
          <w:rFonts w:ascii="Arial"/>
          <w:sz w:val="16"/>
        </w:rPr>
        <w:t>: Two infants, presenting with severe fatal hepatopathy. </w:t>
      </w:r>
      <w:r>
        <w:rPr>
          <w:rFonts w:ascii="Arial"/>
          <w:b/>
          <w:sz w:val="16"/>
        </w:rPr>
        <w:t>Observation</w:t>
      </w:r>
      <w:r>
        <w:rPr>
          <w:rFonts w:ascii="Arial"/>
          <w:sz w:val="16"/>
        </w:rPr>
        <w:t>: Raised</w:t>
      </w:r>
      <w:r>
        <w:rPr>
          <w:rFonts w:ascii="Arial"/>
          <w:spacing w:val="-12"/>
          <w:sz w:val="16"/>
        </w:rPr>
        <w:t> </w:t>
      </w:r>
      <w:r>
        <w:rPr>
          <w:rFonts w:ascii="Arial"/>
          <w:sz w:val="16"/>
        </w:rPr>
        <w:t>serum</w:t>
      </w:r>
      <w:r>
        <w:rPr>
          <w:rFonts w:ascii="Arial"/>
          <w:spacing w:val="-11"/>
          <w:sz w:val="16"/>
        </w:rPr>
        <w:t> </w:t>
      </w:r>
      <w:r>
        <w:rPr>
          <w:rFonts w:ascii="Arial"/>
          <w:sz w:val="16"/>
        </w:rPr>
        <w:t>lactate,</w:t>
      </w:r>
      <w:r>
        <w:rPr>
          <w:rFonts w:ascii="Arial"/>
          <w:spacing w:val="-11"/>
          <w:sz w:val="16"/>
        </w:rPr>
        <w:t> </w:t>
      </w:r>
      <w:r>
        <w:rPr>
          <w:rFonts w:ascii="Arial"/>
          <w:sz w:val="16"/>
        </w:rPr>
        <w:t>positive</w:t>
      </w:r>
      <w:r>
        <w:rPr>
          <w:rFonts w:ascii="Arial"/>
          <w:spacing w:val="-11"/>
          <w:sz w:val="16"/>
        </w:rPr>
        <w:t> </w:t>
      </w:r>
      <w:r>
        <w:rPr>
          <w:rFonts w:ascii="Arial"/>
          <w:sz w:val="16"/>
        </w:rPr>
        <w:t>family</w:t>
      </w:r>
      <w:r>
        <w:rPr>
          <w:rFonts w:ascii="Arial"/>
          <w:spacing w:val="-11"/>
          <w:sz w:val="16"/>
        </w:rPr>
        <w:t> </w:t>
      </w:r>
      <w:r>
        <w:rPr>
          <w:rFonts w:ascii="Arial"/>
          <w:sz w:val="16"/>
        </w:rPr>
        <w:t>history</w:t>
      </w:r>
      <w:r>
        <w:rPr>
          <w:rFonts w:ascii="Arial"/>
          <w:spacing w:val="-11"/>
          <w:sz w:val="16"/>
        </w:rPr>
        <w:t> </w:t>
      </w:r>
      <w:r>
        <w:rPr>
          <w:rFonts w:ascii="Arial"/>
          <w:sz w:val="16"/>
        </w:rPr>
        <w:t>(in</w:t>
      </w:r>
      <w:r>
        <w:rPr>
          <w:rFonts w:ascii="Arial"/>
          <w:spacing w:val="-11"/>
          <w:sz w:val="16"/>
        </w:rPr>
        <w:t> </w:t>
      </w:r>
      <w:r>
        <w:rPr>
          <w:rFonts w:ascii="Arial"/>
          <w:sz w:val="16"/>
        </w:rPr>
        <w:t>first</w:t>
      </w:r>
      <w:r>
        <w:rPr>
          <w:rFonts w:ascii="Arial"/>
          <w:spacing w:val="-11"/>
          <w:sz w:val="16"/>
        </w:rPr>
        <w:t> </w:t>
      </w:r>
      <w:r>
        <w:rPr>
          <w:rFonts w:ascii="Arial"/>
          <w:sz w:val="16"/>
        </w:rPr>
        <w:t>case),</w:t>
      </w:r>
      <w:r>
        <w:rPr>
          <w:rFonts w:ascii="Arial"/>
          <w:spacing w:val="-11"/>
          <w:sz w:val="16"/>
        </w:rPr>
        <w:t> </w:t>
      </w:r>
      <w:r>
        <w:rPr>
          <w:rFonts w:ascii="Arial"/>
          <w:sz w:val="16"/>
        </w:rPr>
        <w:t>and</w:t>
      </w:r>
      <w:r>
        <w:rPr>
          <w:rFonts w:ascii="Arial"/>
          <w:spacing w:val="-11"/>
          <w:sz w:val="16"/>
        </w:rPr>
        <w:t> </w:t>
      </w:r>
      <w:r>
        <w:rPr>
          <w:rFonts w:ascii="Arial"/>
          <w:sz w:val="16"/>
        </w:rPr>
        <w:t>absence</w:t>
      </w:r>
      <w:r>
        <w:rPr>
          <w:rFonts w:ascii="Arial"/>
          <w:spacing w:val="-11"/>
          <w:sz w:val="16"/>
        </w:rPr>
        <w:t> </w:t>
      </w:r>
      <w:r>
        <w:rPr>
          <w:rFonts w:ascii="Arial"/>
          <w:sz w:val="16"/>
        </w:rPr>
        <w:t>of</w:t>
      </w:r>
      <w:r>
        <w:rPr>
          <w:rFonts w:ascii="Arial"/>
          <w:spacing w:val="-11"/>
          <w:sz w:val="16"/>
        </w:rPr>
        <w:t> </w:t>
      </w:r>
      <w:r>
        <w:rPr>
          <w:rFonts w:ascii="Arial"/>
          <w:sz w:val="16"/>
        </w:rPr>
        <w:t>other</w:t>
      </w:r>
      <w:r>
        <w:rPr>
          <w:rFonts w:ascii="Arial"/>
          <w:spacing w:val="-11"/>
          <w:sz w:val="16"/>
        </w:rPr>
        <w:t> </w:t>
      </w:r>
      <w:r>
        <w:rPr>
          <w:rFonts w:ascii="Arial"/>
          <w:sz w:val="16"/>
        </w:rPr>
        <w:t>causes</w:t>
      </w:r>
      <w:r>
        <w:rPr>
          <w:rFonts w:ascii="Arial"/>
          <w:spacing w:val="-11"/>
          <w:sz w:val="16"/>
        </w:rPr>
        <w:t> </w:t>
      </w:r>
      <w:r>
        <w:rPr>
          <w:rFonts w:ascii="Arial"/>
          <w:sz w:val="16"/>
        </w:rPr>
        <w:t>of acute liver failure. </w:t>
      </w:r>
      <w:r>
        <w:rPr>
          <w:rFonts w:ascii="Arial"/>
          <w:b/>
          <w:sz w:val="16"/>
        </w:rPr>
        <w:t>Outcome</w:t>
      </w:r>
      <w:r>
        <w:rPr>
          <w:rFonts w:ascii="Arial"/>
          <w:sz w:val="16"/>
        </w:rPr>
        <w:t>: Case 1 with homozygous mutation, c.3286C&gt;T (p.Arg1096Cys)</w:t>
      </w:r>
      <w:r>
        <w:rPr>
          <w:rFonts w:ascii="Arial"/>
          <w:spacing w:val="-9"/>
          <w:sz w:val="16"/>
        </w:rPr>
        <w:t> </w:t>
      </w:r>
      <w:r>
        <w:rPr>
          <w:rFonts w:ascii="Arial"/>
          <w:sz w:val="16"/>
        </w:rPr>
        <w:t>in</w:t>
      </w:r>
      <w:r>
        <w:rPr>
          <w:rFonts w:ascii="Arial"/>
          <w:spacing w:val="-11"/>
          <w:sz w:val="16"/>
        </w:rPr>
        <w:t> </w:t>
      </w:r>
      <w:r>
        <w:rPr>
          <w:rFonts w:ascii="Arial"/>
          <w:i/>
          <w:sz w:val="16"/>
        </w:rPr>
        <w:t>POLG</w:t>
      </w:r>
      <w:r>
        <w:rPr>
          <w:rFonts w:ascii="Arial"/>
          <w:i/>
          <w:spacing w:val="-9"/>
          <w:sz w:val="16"/>
        </w:rPr>
        <w:t> </w:t>
      </w:r>
      <w:r>
        <w:rPr>
          <w:rFonts w:ascii="Arial"/>
          <w:sz w:val="16"/>
        </w:rPr>
        <w:t>gene</w:t>
      </w:r>
      <w:r>
        <w:rPr>
          <w:rFonts w:ascii="Arial"/>
          <w:spacing w:val="-9"/>
          <w:sz w:val="16"/>
        </w:rPr>
        <w:t> </w:t>
      </w:r>
      <w:r>
        <w:rPr>
          <w:rFonts w:ascii="Arial"/>
          <w:sz w:val="16"/>
        </w:rPr>
        <w:t>and</w:t>
      </w:r>
      <w:r>
        <w:rPr>
          <w:rFonts w:ascii="Arial"/>
          <w:spacing w:val="-9"/>
          <w:sz w:val="16"/>
        </w:rPr>
        <w:t> </w:t>
      </w:r>
      <w:r>
        <w:rPr>
          <w:rFonts w:ascii="Arial"/>
          <w:sz w:val="16"/>
        </w:rPr>
        <w:t>case</w:t>
      </w:r>
      <w:r>
        <w:rPr>
          <w:rFonts w:ascii="Arial"/>
          <w:spacing w:val="-9"/>
          <w:sz w:val="16"/>
        </w:rPr>
        <w:t> </w:t>
      </w:r>
      <w:r>
        <w:rPr>
          <w:rFonts w:ascii="Arial"/>
          <w:sz w:val="16"/>
        </w:rPr>
        <w:t>2</w:t>
      </w:r>
      <w:r>
        <w:rPr>
          <w:rFonts w:ascii="Arial"/>
          <w:spacing w:val="-9"/>
          <w:sz w:val="16"/>
        </w:rPr>
        <w:t> </w:t>
      </w:r>
      <w:r>
        <w:rPr>
          <w:rFonts w:ascii="Arial"/>
          <w:sz w:val="16"/>
        </w:rPr>
        <w:t>with</w:t>
      </w:r>
      <w:r>
        <w:rPr>
          <w:rFonts w:ascii="Arial"/>
          <w:spacing w:val="-9"/>
          <w:sz w:val="16"/>
        </w:rPr>
        <w:t> </w:t>
      </w:r>
      <w:r>
        <w:rPr>
          <w:rFonts w:ascii="Arial"/>
          <w:sz w:val="16"/>
        </w:rPr>
        <w:t>compound</w:t>
      </w:r>
      <w:r>
        <w:rPr>
          <w:rFonts w:ascii="Arial"/>
          <w:spacing w:val="-9"/>
          <w:sz w:val="16"/>
        </w:rPr>
        <w:t> </w:t>
      </w:r>
      <w:r>
        <w:rPr>
          <w:rFonts w:ascii="Arial"/>
          <w:sz w:val="16"/>
        </w:rPr>
        <w:t>heterozygous</w:t>
      </w:r>
      <w:r>
        <w:rPr>
          <w:rFonts w:ascii="Arial"/>
          <w:spacing w:val="-9"/>
          <w:sz w:val="16"/>
        </w:rPr>
        <w:t> </w:t>
      </w:r>
      <w:r>
        <w:rPr>
          <w:rFonts w:ascii="Arial"/>
          <w:sz w:val="16"/>
        </w:rPr>
        <w:t>mutations,</w:t>
      </w:r>
      <w:r>
        <w:rPr>
          <w:rFonts w:ascii="Arial"/>
          <w:spacing w:val="-9"/>
          <w:sz w:val="16"/>
        </w:rPr>
        <w:t> </w:t>
      </w:r>
      <w:r>
        <w:rPr>
          <w:rFonts w:ascii="Arial"/>
          <w:sz w:val="16"/>
        </w:rPr>
        <w:t>novel c.408T&gt;G</w:t>
      </w:r>
      <w:r>
        <w:rPr>
          <w:rFonts w:ascii="Arial"/>
          <w:spacing w:val="-3"/>
          <w:sz w:val="16"/>
        </w:rPr>
        <w:t> </w:t>
      </w:r>
      <w:r>
        <w:rPr>
          <w:rFonts w:ascii="Arial"/>
          <w:sz w:val="16"/>
        </w:rPr>
        <w:t>(p.Tyr136X)</w:t>
      </w:r>
      <w:r>
        <w:rPr>
          <w:rFonts w:ascii="Arial"/>
          <w:spacing w:val="-3"/>
          <w:sz w:val="16"/>
        </w:rPr>
        <w:t> </w:t>
      </w:r>
      <w:r>
        <w:rPr>
          <w:rFonts w:ascii="Arial"/>
          <w:sz w:val="16"/>
        </w:rPr>
        <w:t>and</w:t>
      </w:r>
      <w:r>
        <w:rPr>
          <w:rFonts w:ascii="Arial"/>
          <w:spacing w:val="-3"/>
          <w:sz w:val="16"/>
        </w:rPr>
        <w:t> </w:t>
      </w:r>
      <w:r>
        <w:rPr>
          <w:rFonts w:ascii="Arial"/>
          <w:sz w:val="16"/>
        </w:rPr>
        <w:t>previously</w:t>
      </w:r>
      <w:r>
        <w:rPr>
          <w:rFonts w:ascii="Arial"/>
          <w:spacing w:val="-3"/>
          <w:sz w:val="16"/>
        </w:rPr>
        <w:t> </w:t>
      </w:r>
      <w:r>
        <w:rPr>
          <w:rFonts w:ascii="Arial"/>
          <w:sz w:val="16"/>
        </w:rPr>
        <w:t>reported</w:t>
      </w:r>
      <w:r>
        <w:rPr>
          <w:rFonts w:ascii="Arial"/>
          <w:spacing w:val="-3"/>
          <w:sz w:val="16"/>
        </w:rPr>
        <w:t> </w:t>
      </w:r>
      <w:r>
        <w:rPr>
          <w:rFonts w:ascii="Arial"/>
          <w:sz w:val="16"/>
        </w:rPr>
        <w:t>c.293C&gt;T</w:t>
      </w:r>
      <w:r>
        <w:rPr>
          <w:rFonts w:ascii="Arial"/>
          <w:spacing w:val="-4"/>
          <w:sz w:val="16"/>
        </w:rPr>
        <w:t> </w:t>
      </w:r>
      <w:r>
        <w:rPr>
          <w:rFonts w:ascii="Arial"/>
          <w:sz w:val="16"/>
        </w:rPr>
        <w:t>(p.Pro98Leu),</w:t>
      </w:r>
      <w:r>
        <w:rPr>
          <w:rFonts w:ascii="Arial"/>
          <w:spacing w:val="-3"/>
          <w:sz w:val="16"/>
        </w:rPr>
        <w:t> </w:t>
      </w:r>
      <w:r>
        <w:rPr>
          <w:rFonts w:ascii="Arial"/>
          <w:sz w:val="16"/>
        </w:rPr>
        <w:t>in</w:t>
      </w:r>
      <w:r>
        <w:rPr>
          <w:rFonts w:ascii="Arial"/>
          <w:spacing w:val="-2"/>
          <w:sz w:val="16"/>
        </w:rPr>
        <w:t> </w:t>
      </w:r>
      <w:r>
        <w:rPr>
          <w:rFonts w:ascii="Arial"/>
          <w:i/>
          <w:sz w:val="16"/>
        </w:rPr>
        <w:t>MPV17</w:t>
      </w:r>
      <w:r>
        <w:rPr>
          <w:rFonts w:ascii="Arial"/>
          <w:i/>
          <w:spacing w:val="-2"/>
          <w:sz w:val="16"/>
        </w:rPr>
        <w:t> </w:t>
      </w:r>
      <w:r>
        <w:rPr>
          <w:rFonts w:ascii="Arial"/>
          <w:sz w:val="16"/>
        </w:rPr>
        <w:t>gene. </w:t>
      </w:r>
      <w:r>
        <w:rPr>
          <w:rFonts w:ascii="Arial"/>
          <w:b/>
          <w:sz w:val="16"/>
        </w:rPr>
        <w:t>Message</w:t>
      </w:r>
      <w:r>
        <w:rPr>
          <w:rFonts w:ascii="Arial"/>
          <w:sz w:val="16"/>
        </w:rPr>
        <w:t>: Mitochondrial DNA depletion syndrome</w:t>
      </w:r>
      <w:r>
        <w:rPr>
          <w:rFonts w:ascii="Arial"/>
          <w:spacing w:val="40"/>
          <w:sz w:val="16"/>
        </w:rPr>
        <w:t> </w:t>
      </w:r>
      <w:r>
        <w:rPr>
          <w:rFonts w:ascii="Arial"/>
          <w:sz w:val="16"/>
        </w:rPr>
        <w:t>is a rare cause of severe acute liver failure in children.</w:t>
      </w:r>
    </w:p>
    <w:p>
      <w:pPr>
        <w:spacing w:line="249" w:lineRule="auto" w:before="166"/>
        <w:ind w:left="320" w:right="337" w:firstLine="0"/>
        <w:jc w:val="both"/>
        <w:rPr>
          <w:rFonts w:ascii="Arial"/>
          <w:i/>
          <w:sz w:val="16"/>
        </w:rPr>
      </w:pPr>
      <w:r>
        <w:rPr>
          <w:rFonts w:ascii="Arial"/>
          <w:b/>
          <w:sz w:val="16"/>
        </w:rPr>
        <w:t>Keywords:</w:t>
      </w:r>
      <w:r>
        <w:rPr>
          <w:rFonts w:ascii="Arial"/>
          <w:b/>
          <w:sz w:val="16"/>
        </w:rPr>
        <w:t> </w:t>
      </w:r>
      <w:r>
        <w:rPr>
          <w:rFonts w:ascii="Arial"/>
          <w:i/>
          <w:sz w:val="16"/>
        </w:rPr>
        <w:t>Acute</w:t>
      </w:r>
      <w:r>
        <w:rPr>
          <w:rFonts w:ascii="Arial"/>
          <w:i/>
          <w:sz w:val="16"/>
        </w:rPr>
        <w:t> liver</w:t>
      </w:r>
      <w:r>
        <w:rPr>
          <w:rFonts w:ascii="Arial"/>
          <w:i/>
          <w:sz w:val="16"/>
        </w:rPr>
        <w:t> failure,</w:t>
      </w:r>
      <w:r>
        <w:rPr>
          <w:rFonts w:ascii="Arial"/>
          <w:i/>
          <w:sz w:val="16"/>
        </w:rPr>
        <w:t> Genetic</w:t>
      </w:r>
      <w:r>
        <w:rPr>
          <w:rFonts w:ascii="Arial"/>
          <w:i/>
          <w:sz w:val="16"/>
        </w:rPr>
        <w:t> diagnosis,</w:t>
      </w:r>
      <w:r>
        <w:rPr>
          <w:rFonts w:ascii="Arial"/>
          <w:i/>
          <w:sz w:val="16"/>
        </w:rPr>
        <w:t> Hepatocerebral</w:t>
      </w:r>
      <w:r>
        <w:rPr>
          <w:rFonts w:ascii="Arial"/>
          <w:i/>
          <w:sz w:val="16"/>
        </w:rPr>
        <w:t> mitochondriopathy, Metabolic disorders.</w:t>
      </w:r>
    </w:p>
    <w:p>
      <w:pPr>
        <w:spacing w:after="0" w:line="249" w:lineRule="auto"/>
        <w:jc w:val="both"/>
        <w:rPr>
          <w:rFonts w:ascii="Arial"/>
          <w:i/>
          <w:sz w:val="16"/>
        </w:rPr>
        <w:sectPr>
          <w:type w:val="continuous"/>
          <w:pgSz w:w="12240" w:h="15840"/>
          <w:pgMar w:header="0" w:footer="1290" w:top="820" w:bottom="1480" w:left="1080" w:right="1080"/>
          <w:cols w:num="2" w:equalWidth="0">
            <w:col w:w="3101" w:space="40"/>
            <w:col w:w="6939"/>
          </w:cols>
        </w:sectPr>
      </w:pPr>
    </w:p>
    <w:p>
      <w:pPr>
        <w:pStyle w:val="BodyText"/>
        <w:spacing w:line="249" w:lineRule="auto"/>
        <w:ind w:left="1500" w:right="1" w:firstLine="4"/>
        <w:jc w:val="both"/>
      </w:pPr>
      <w:r>
        <w:rPr/>
        <w:t>itochondrial disorders are </w:t>
      </w:r>
      <w:r>
        <w:rPr/>
        <w:t>inherited </w:t>
      </w:r>
      <w:r>
        <w:rPr>
          <w:spacing w:val="-2"/>
        </w:rPr>
        <w:t>disorders</w:t>
      </w:r>
      <w:r>
        <w:rPr>
          <w:spacing w:val="-6"/>
        </w:rPr>
        <w:t> </w:t>
      </w:r>
      <w:r>
        <w:rPr>
          <w:spacing w:val="-2"/>
        </w:rPr>
        <w:t>of</w:t>
      </w:r>
      <w:r>
        <w:rPr>
          <w:spacing w:val="-6"/>
        </w:rPr>
        <w:t> </w:t>
      </w:r>
      <w:r>
        <w:rPr>
          <w:spacing w:val="-2"/>
        </w:rPr>
        <w:t>energy</w:t>
      </w:r>
      <w:r>
        <w:rPr>
          <w:spacing w:val="-6"/>
        </w:rPr>
        <w:t> </w:t>
      </w:r>
      <w:r>
        <w:rPr>
          <w:spacing w:val="-2"/>
        </w:rPr>
        <w:t>metabolism,</w:t>
      </w:r>
      <w:r>
        <w:rPr>
          <w:spacing w:val="-6"/>
        </w:rPr>
        <w:t> </w:t>
      </w:r>
      <w:r>
        <w:rPr>
          <w:spacing w:val="-2"/>
        </w:rPr>
        <w:t>caused</w:t>
      </w:r>
      <w:r>
        <w:rPr>
          <w:spacing w:val="-6"/>
        </w:rPr>
        <w:t> </w:t>
      </w:r>
      <w:r>
        <w:rPr>
          <w:spacing w:val="-2"/>
        </w:rPr>
        <w:t>by </w:t>
      </w:r>
      <w:r>
        <w:rPr/>
        <w:t>mutations</w:t>
      </w:r>
      <w:r>
        <w:rPr>
          <w:spacing w:val="-9"/>
        </w:rPr>
        <w:t> </w:t>
      </w:r>
      <w:r>
        <w:rPr/>
        <w:t>either</w:t>
      </w:r>
      <w:r>
        <w:rPr>
          <w:spacing w:val="-9"/>
        </w:rPr>
        <w:t> </w:t>
      </w:r>
      <w:r>
        <w:rPr/>
        <w:t>in</w:t>
      </w:r>
      <w:r>
        <w:rPr>
          <w:spacing w:val="-9"/>
        </w:rPr>
        <w:t> </w:t>
      </w:r>
      <w:r>
        <w:rPr/>
        <w:t>mitochondrial</w:t>
      </w:r>
      <w:r>
        <w:rPr>
          <w:spacing w:val="-9"/>
        </w:rPr>
        <w:t> </w:t>
      </w:r>
      <w:r>
        <w:rPr/>
        <w:t>genome (mtDNA)</w:t>
      </w:r>
      <w:r>
        <w:rPr>
          <w:spacing w:val="46"/>
        </w:rPr>
        <w:t> </w:t>
      </w:r>
      <w:r>
        <w:rPr/>
        <w:t>or</w:t>
      </w:r>
      <w:r>
        <w:rPr>
          <w:spacing w:val="46"/>
        </w:rPr>
        <w:t> </w:t>
      </w:r>
      <w:r>
        <w:rPr/>
        <w:t>in</w:t>
      </w:r>
      <w:r>
        <w:rPr>
          <w:spacing w:val="46"/>
        </w:rPr>
        <w:t> </w:t>
      </w:r>
      <w:r>
        <w:rPr/>
        <w:t>nuclear</w:t>
      </w:r>
      <w:r>
        <w:rPr>
          <w:spacing w:val="46"/>
        </w:rPr>
        <w:t> </w:t>
      </w:r>
      <w:r>
        <w:rPr/>
        <w:t>genes</w:t>
      </w:r>
      <w:r>
        <w:rPr>
          <w:spacing w:val="46"/>
        </w:rPr>
        <w:t> </w:t>
      </w:r>
      <w:r>
        <w:rPr>
          <w:spacing w:val="-2"/>
        </w:rPr>
        <w:t>encoding</w:t>
      </w:r>
    </w:p>
    <w:p>
      <w:pPr>
        <w:pStyle w:val="BodyText"/>
        <w:spacing w:line="249" w:lineRule="auto" w:before="2"/>
        <w:ind w:left="360"/>
        <w:jc w:val="both"/>
      </w:pPr>
      <w:r>
        <w:rPr/>
        <w:t>proteins used either in the respiratory chain </w:t>
      </w:r>
      <w:r>
        <w:rPr/>
        <w:t>enzyme complexes</w:t>
      </w:r>
      <w:r>
        <w:rPr>
          <w:spacing w:val="-5"/>
        </w:rPr>
        <w:t> </w:t>
      </w:r>
      <w:r>
        <w:rPr/>
        <w:t>or</w:t>
      </w:r>
      <w:r>
        <w:rPr>
          <w:spacing w:val="-5"/>
        </w:rPr>
        <w:t> </w:t>
      </w:r>
      <w:r>
        <w:rPr/>
        <w:t>regulating</w:t>
      </w:r>
      <w:r>
        <w:rPr>
          <w:spacing w:val="-5"/>
        </w:rPr>
        <w:t> </w:t>
      </w:r>
      <w:r>
        <w:rPr/>
        <w:t>the</w:t>
      </w:r>
      <w:r>
        <w:rPr>
          <w:spacing w:val="-5"/>
        </w:rPr>
        <w:t> </w:t>
      </w:r>
      <w:r>
        <w:rPr/>
        <w:t>mtDNA</w:t>
      </w:r>
      <w:r>
        <w:rPr>
          <w:spacing w:val="-5"/>
        </w:rPr>
        <w:t> </w:t>
      </w:r>
      <w:r>
        <w:rPr/>
        <w:t>functioning</w:t>
      </w:r>
      <w:r>
        <w:rPr>
          <w:spacing w:val="-5"/>
        </w:rPr>
        <w:t> </w:t>
      </w:r>
      <w:r>
        <w:rPr/>
        <w:t>[1].</w:t>
      </w:r>
      <w:r>
        <w:rPr>
          <w:spacing w:val="40"/>
        </w:rPr>
        <w:t> </w:t>
      </w:r>
      <w:r>
        <w:rPr/>
        <w:t>In childhood, most of the disorders occur due to mutations in</w:t>
      </w:r>
      <w:r>
        <w:rPr>
          <w:spacing w:val="-8"/>
        </w:rPr>
        <w:t> </w:t>
      </w:r>
      <w:r>
        <w:rPr/>
        <w:t>the</w:t>
      </w:r>
      <w:r>
        <w:rPr>
          <w:spacing w:val="-8"/>
        </w:rPr>
        <w:t> </w:t>
      </w:r>
      <w:r>
        <w:rPr/>
        <w:t>nuclear</w:t>
      </w:r>
      <w:r>
        <w:rPr>
          <w:spacing w:val="-8"/>
        </w:rPr>
        <w:t> </w:t>
      </w:r>
      <w:r>
        <w:rPr/>
        <w:t>genes,</w:t>
      </w:r>
      <w:r>
        <w:rPr>
          <w:spacing w:val="-8"/>
        </w:rPr>
        <w:t> </w:t>
      </w:r>
      <w:r>
        <w:rPr/>
        <w:t>inherited</w:t>
      </w:r>
      <w:r>
        <w:rPr>
          <w:spacing w:val="-8"/>
        </w:rPr>
        <w:t> </w:t>
      </w:r>
      <w:r>
        <w:rPr/>
        <w:t>in</w:t>
      </w:r>
      <w:r>
        <w:rPr>
          <w:spacing w:val="35"/>
        </w:rPr>
        <w:t> </w:t>
      </w:r>
      <w:r>
        <w:rPr/>
        <w:t>autosomal</w:t>
      </w:r>
      <w:r>
        <w:rPr>
          <w:spacing w:val="-8"/>
        </w:rPr>
        <w:t> </w:t>
      </w:r>
      <w:r>
        <w:rPr/>
        <w:t>recessive</w:t>
      </w:r>
      <w:r>
        <w:rPr>
          <w:spacing w:val="-8"/>
        </w:rPr>
        <w:t> </w:t>
      </w:r>
      <w:r>
        <w:rPr/>
        <w:t>or </w:t>
      </w:r>
      <w:r>
        <w:rPr>
          <w:i/>
        </w:rPr>
        <w:t>X</w:t>
      </w:r>
      <w:r>
        <w:rPr/>
        <w:t>-linked recessive jmanner. Over the last decade, a growing number of syndromes associated with mitochondrial</w:t>
      </w:r>
      <w:r>
        <w:rPr>
          <w:spacing w:val="-10"/>
        </w:rPr>
        <w:t> </w:t>
      </w:r>
      <w:r>
        <w:rPr/>
        <w:t>dysfunction</w:t>
      </w:r>
      <w:r>
        <w:rPr>
          <w:spacing w:val="-10"/>
        </w:rPr>
        <w:t> </w:t>
      </w:r>
      <w:r>
        <w:rPr/>
        <w:t>resulting</w:t>
      </w:r>
      <w:r>
        <w:rPr>
          <w:spacing w:val="-10"/>
        </w:rPr>
        <w:t> </w:t>
      </w:r>
      <w:r>
        <w:rPr/>
        <w:t>from</w:t>
      </w:r>
      <w:r>
        <w:rPr>
          <w:spacing w:val="-10"/>
        </w:rPr>
        <w:t> </w:t>
      </w:r>
      <w:r>
        <w:rPr/>
        <w:t>tissue-specific depletion of mtDNA have been reported in infants [2]. MtDNA depletion syndromes are transmitted as an autosomal recessive trait, and cause respiratory chain dysfunction</w:t>
      </w:r>
      <w:r>
        <w:rPr>
          <w:spacing w:val="-7"/>
        </w:rPr>
        <w:t> </w:t>
      </w:r>
      <w:r>
        <w:rPr/>
        <w:t>with</w:t>
      </w:r>
      <w:r>
        <w:rPr>
          <w:spacing w:val="-7"/>
        </w:rPr>
        <w:t> </w:t>
      </w:r>
      <w:r>
        <w:rPr/>
        <w:t>prominent</w:t>
      </w:r>
      <w:r>
        <w:rPr>
          <w:spacing w:val="-7"/>
        </w:rPr>
        <w:t> </w:t>
      </w:r>
      <w:r>
        <w:rPr/>
        <w:t>neurological,</w:t>
      </w:r>
      <w:r>
        <w:rPr>
          <w:spacing w:val="-7"/>
        </w:rPr>
        <w:t> </w:t>
      </w:r>
      <w:r>
        <w:rPr/>
        <w:t>muscular,</w:t>
      </w:r>
      <w:r>
        <w:rPr>
          <w:spacing w:val="-7"/>
        </w:rPr>
        <w:t> </w:t>
      </w:r>
      <w:r>
        <w:rPr/>
        <w:t>and </w:t>
      </w:r>
      <w:r>
        <w:rPr>
          <w:spacing w:val="-2"/>
        </w:rPr>
        <w:t>hepatic</w:t>
      </w:r>
      <w:r>
        <w:rPr>
          <w:spacing w:val="-11"/>
        </w:rPr>
        <w:t> </w:t>
      </w:r>
      <w:r>
        <w:rPr>
          <w:spacing w:val="-2"/>
        </w:rPr>
        <w:t>involvement</w:t>
      </w:r>
      <w:r>
        <w:rPr>
          <w:spacing w:val="-10"/>
        </w:rPr>
        <w:t> </w:t>
      </w:r>
      <w:r>
        <w:rPr>
          <w:spacing w:val="-2"/>
        </w:rPr>
        <w:t>[3,4].</w:t>
      </w:r>
      <w:r>
        <w:rPr>
          <w:spacing w:val="-11"/>
        </w:rPr>
        <w:t> </w:t>
      </w:r>
      <w:r>
        <w:rPr>
          <w:spacing w:val="-2"/>
        </w:rPr>
        <w:t>Acute</w:t>
      </w:r>
      <w:r>
        <w:rPr>
          <w:spacing w:val="-10"/>
        </w:rPr>
        <w:t> </w:t>
      </w:r>
      <w:r>
        <w:rPr>
          <w:spacing w:val="-2"/>
        </w:rPr>
        <w:t>hepatic</w:t>
      </w:r>
      <w:r>
        <w:rPr>
          <w:spacing w:val="-11"/>
        </w:rPr>
        <w:t> </w:t>
      </w:r>
      <w:r>
        <w:rPr>
          <w:spacing w:val="-2"/>
        </w:rPr>
        <w:t>failure</w:t>
      </w:r>
      <w:r>
        <w:rPr>
          <w:spacing w:val="-10"/>
        </w:rPr>
        <w:t> </w:t>
      </w:r>
      <w:r>
        <w:rPr>
          <w:spacing w:val="-2"/>
        </w:rPr>
        <w:t>is</w:t>
      </w:r>
      <w:r>
        <w:rPr>
          <w:spacing w:val="-11"/>
        </w:rPr>
        <w:t> </w:t>
      </w:r>
      <w:r>
        <w:rPr>
          <w:spacing w:val="-2"/>
        </w:rPr>
        <w:t>usually </w:t>
      </w:r>
      <w:r>
        <w:rPr/>
        <w:t>a sporadic phenomenon; mitochondrial disorders are usually not considered in diagnosis due to lack of awareness and resources to prove it.</w:t>
      </w:r>
      <w:r>
        <w:rPr>
          <w:spacing w:val="-7"/>
        </w:rPr>
        <w:t> </w:t>
      </w:r>
      <w:r>
        <w:rPr/>
        <w:t>Although there are no specific pointers to mitochondrial etiology, but it should</w:t>
      </w:r>
      <w:r>
        <w:rPr>
          <w:spacing w:val="-13"/>
        </w:rPr>
        <w:t> </w:t>
      </w:r>
      <w:r>
        <w:rPr/>
        <w:t>be</w:t>
      </w:r>
      <w:r>
        <w:rPr>
          <w:spacing w:val="-12"/>
        </w:rPr>
        <w:t> </w:t>
      </w:r>
      <w:r>
        <w:rPr/>
        <w:t>suspected</w:t>
      </w:r>
      <w:r>
        <w:rPr>
          <w:spacing w:val="-13"/>
        </w:rPr>
        <w:t> </w:t>
      </w:r>
      <w:r>
        <w:rPr/>
        <w:t>whenever</w:t>
      </w:r>
      <w:r>
        <w:rPr>
          <w:spacing w:val="-12"/>
        </w:rPr>
        <w:t> </w:t>
      </w:r>
      <w:r>
        <w:rPr/>
        <w:t>there</w:t>
      </w:r>
      <w:r>
        <w:rPr>
          <w:spacing w:val="-13"/>
        </w:rPr>
        <w:t> </w:t>
      </w:r>
      <w:r>
        <w:rPr/>
        <w:t>is</w:t>
      </w:r>
      <w:r>
        <w:rPr>
          <w:spacing w:val="-12"/>
        </w:rPr>
        <w:t> </w:t>
      </w:r>
      <w:r>
        <w:rPr/>
        <w:t>a</w:t>
      </w:r>
      <w:r>
        <w:rPr>
          <w:spacing w:val="-13"/>
        </w:rPr>
        <w:t> </w:t>
      </w:r>
      <w:r>
        <w:rPr/>
        <w:t>family</w:t>
      </w:r>
      <w:r>
        <w:rPr>
          <w:spacing w:val="-12"/>
        </w:rPr>
        <w:t> </w:t>
      </w:r>
      <w:r>
        <w:rPr/>
        <w:t>history</w:t>
      </w:r>
      <w:r>
        <w:rPr>
          <w:spacing w:val="-13"/>
        </w:rPr>
        <w:t> </w:t>
      </w:r>
      <w:r>
        <w:rPr/>
        <w:t>of similar occurrence or parental consanguinity. </w:t>
      </w:r>
      <w:r>
        <w:rPr>
          <w:spacing w:val="-2"/>
        </w:rPr>
        <w:t>Unexplained</w:t>
      </w:r>
      <w:r>
        <w:rPr>
          <w:spacing w:val="-3"/>
        </w:rPr>
        <w:t> </w:t>
      </w:r>
      <w:r>
        <w:rPr>
          <w:spacing w:val="-2"/>
        </w:rPr>
        <w:t>elevated</w:t>
      </w:r>
      <w:r>
        <w:rPr>
          <w:spacing w:val="-3"/>
        </w:rPr>
        <w:t> </w:t>
      </w:r>
      <w:r>
        <w:rPr>
          <w:spacing w:val="-2"/>
        </w:rPr>
        <w:t>plasma</w:t>
      </w:r>
      <w:r>
        <w:rPr>
          <w:spacing w:val="-3"/>
        </w:rPr>
        <w:t> </w:t>
      </w:r>
      <w:r>
        <w:rPr>
          <w:spacing w:val="-2"/>
        </w:rPr>
        <w:t>lactates</w:t>
      </w:r>
      <w:r>
        <w:rPr>
          <w:spacing w:val="-3"/>
        </w:rPr>
        <w:t> </w:t>
      </w:r>
      <w:r>
        <w:rPr>
          <w:spacing w:val="-2"/>
        </w:rPr>
        <w:t>also</w:t>
      </w:r>
      <w:r>
        <w:rPr>
          <w:spacing w:val="-3"/>
        </w:rPr>
        <w:t> </w:t>
      </w:r>
      <w:r>
        <w:rPr>
          <w:spacing w:val="-2"/>
        </w:rPr>
        <w:t>provide</w:t>
      </w:r>
      <w:r>
        <w:rPr>
          <w:spacing w:val="-3"/>
        </w:rPr>
        <w:t> </w:t>
      </w:r>
      <w:r>
        <w:rPr>
          <w:spacing w:val="-2"/>
        </w:rPr>
        <w:t>useful </w:t>
      </w:r>
      <w:r>
        <w:rPr/>
        <w:t>clues.</w:t>
      </w:r>
      <w:r>
        <w:rPr>
          <w:spacing w:val="40"/>
        </w:rPr>
        <w:t> </w:t>
      </w:r>
      <w:r>
        <w:rPr/>
        <w:t>We report mitochondrial disorders causing acute hepatic failure in two infants.</w:t>
      </w:r>
    </w:p>
    <w:p>
      <w:pPr>
        <w:pStyle w:val="Heading3"/>
        <w:spacing w:before="137"/>
        <w:jc w:val="both"/>
      </w:pPr>
      <w:r>
        <w:rPr>
          <w:smallCaps/>
          <w:spacing w:val="-4"/>
        </w:rPr>
        <w:t>Case</w:t>
      </w:r>
      <w:r>
        <w:rPr>
          <w:smallCaps/>
          <w:spacing w:val="-3"/>
        </w:rPr>
        <w:t> </w:t>
      </w:r>
      <w:r>
        <w:rPr>
          <w:smallCaps/>
          <w:spacing w:val="-2"/>
        </w:rPr>
        <w:t>Reports</w:t>
      </w:r>
    </w:p>
    <w:p>
      <w:pPr>
        <w:pStyle w:val="BodyText"/>
        <w:spacing w:line="249" w:lineRule="auto" w:before="130"/>
        <w:ind w:left="360" w:right="1"/>
        <w:jc w:val="both"/>
      </w:pPr>
      <w:r>
        <w:rPr>
          <w:i/>
        </w:rPr>
        <w:t>Case</w:t>
      </w:r>
      <w:r>
        <w:rPr>
          <w:i/>
          <w:spacing w:val="-1"/>
        </w:rPr>
        <w:t> </w:t>
      </w:r>
      <w:r>
        <w:rPr/>
        <w:t>1:</w:t>
      </w:r>
      <w:r>
        <w:rPr>
          <w:spacing w:val="-12"/>
        </w:rPr>
        <w:t> </w:t>
      </w:r>
      <w:r>
        <w:rPr/>
        <w:t>An</w:t>
      </w:r>
      <w:r>
        <w:rPr>
          <w:spacing w:val="-1"/>
        </w:rPr>
        <w:t> </w:t>
      </w:r>
      <w:r>
        <w:rPr/>
        <w:t>8-month-old</w:t>
      </w:r>
      <w:r>
        <w:rPr>
          <w:spacing w:val="-1"/>
        </w:rPr>
        <w:t> </w:t>
      </w:r>
      <w:r>
        <w:rPr/>
        <w:t>boy</w:t>
      </w:r>
      <w:r>
        <w:rPr>
          <w:spacing w:val="-1"/>
        </w:rPr>
        <w:t> </w:t>
      </w:r>
      <w:r>
        <w:rPr/>
        <w:t>from</w:t>
      </w:r>
      <w:r>
        <w:rPr>
          <w:spacing w:val="-9"/>
        </w:rPr>
        <w:t> </w:t>
      </w:r>
      <w:r>
        <w:rPr/>
        <w:t>Afganistan</w:t>
      </w:r>
      <w:r>
        <w:rPr>
          <w:spacing w:val="-1"/>
        </w:rPr>
        <w:t> </w:t>
      </w:r>
      <w:r>
        <w:rPr/>
        <w:t>presented </w:t>
      </w:r>
      <w:r>
        <w:rPr>
          <w:spacing w:val="-2"/>
        </w:rPr>
        <w:t>with</w:t>
      </w:r>
      <w:r>
        <w:rPr>
          <w:spacing w:val="-16"/>
        </w:rPr>
        <w:t> </w:t>
      </w:r>
      <w:r>
        <w:rPr>
          <w:spacing w:val="-2"/>
        </w:rPr>
        <w:t>progressive</w:t>
      </w:r>
      <w:r>
        <w:rPr>
          <w:spacing w:val="-16"/>
        </w:rPr>
        <w:t> </w:t>
      </w:r>
      <w:r>
        <w:rPr>
          <w:spacing w:val="-2"/>
        </w:rPr>
        <w:t>hepatic</w:t>
      </w:r>
      <w:r>
        <w:rPr>
          <w:spacing w:val="-16"/>
        </w:rPr>
        <w:t> </w:t>
      </w:r>
      <w:r>
        <w:rPr>
          <w:spacing w:val="-2"/>
        </w:rPr>
        <w:t>failure</w:t>
      </w:r>
      <w:r>
        <w:rPr>
          <w:spacing w:val="-16"/>
        </w:rPr>
        <w:t> </w:t>
      </w:r>
      <w:r>
        <w:rPr>
          <w:spacing w:val="-2"/>
        </w:rPr>
        <w:t>and</w:t>
      </w:r>
      <w:r>
        <w:rPr>
          <w:spacing w:val="-16"/>
        </w:rPr>
        <w:t> </w:t>
      </w:r>
      <w:r>
        <w:rPr>
          <w:spacing w:val="-2"/>
        </w:rPr>
        <w:t>encephalopathy</w:t>
      </w:r>
      <w:r>
        <w:rPr>
          <w:spacing w:val="-16"/>
        </w:rPr>
        <w:t> </w:t>
      </w:r>
      <w:r>
        <w:rPr>
          <w:spacing w:val="-2"/>
        </w:rPr>
        <w:t>for</w:t>
      </w:r>
      <w:r>
        <w:rPr>
          <w:spacing w:val="-16"/>
        </w:rPr>
        <w:t> </w:t>
      </w:r>
      <w:r>
        <w:rPr>
          <w:spacing w:val="-2"/>
        </w:rPr>
        <w:t>4-</w:t>
      </w:r>
    </w:p>
    <w:p>
      <w:pPr>
        <w:pStyle w:val="BodyText"/>
        <w:spacing w:line="249" w:lineRule="auto" w:before="1"/>
        <w:ind w:left="360"/>
        <w:jc w:val="both"/>
      </w:pPr>
      <w:r>
        <w:rPr/>
        <w:t>6 weeks. The boy was the third child, born </w:t>
      </w:r>
      <w:r>
        <w:rPr/>
        <w:t>to consanguineous</w:t>
      </w:r>
      <w:r>
        <w:rPr>
          <w:spacing w:val="-8"/>
        </w:rPr>
        <w:t> </w:t>
      </w:r>
      <w:r>
        <w:rPr/>
        <w:t>couple</w:t>
      </w:r>
      <w:r>
        <w:rPr>
          <w:spacing w:val="-8"/>
        </w:rPr>
        <w:t> </w:t>
      </w:r>
      <w:r>
        <w:rPr/>
        <w:t>with</w:t>
      </w:r>
      <w:r>
        <w:rPr>
          <w:spacing w:val="-8"/>
        </w:rPr>
        <w:t> </w:t>
      </w:r>
      <w:r>
        <w:rPr/>
        <w:t>a</w:t>
      </w:r>
      <w:r>
        <w:rPr>
          <w:spacing w:val="-8"/>
        </w:rPr>
        <w:t> </w:t>
      </w:r>
      <w:r>
        <w:rPr/>
        <w:t>previous</w:t>
      </w:r>
      <w:r>
        <w:rPr>
          <w:spacing w:val="-8"/>
        </w:rPr>
        <w:t> </w:t>
      </w:r>
      <w:r>
        <w:rPr/>
        <w:t>child</w:t>
      </w:r>
      <w:r>
        <w:rPr>
          <w:spacing w:val="-8"/>
        </w:rPr>
        <w:t> </w:t>
      </w:r>
      <w:r>
        <w:rPr/>
        <w:t>death</w:t>
      </w:r>
      <w:r>
        <w:rPr>
          <w:spacing w:val="-8"/>
        </w:rPr>
        <w:t> </w:t>
      </w:r>
      <w:r>
        <w:rPr/>
        <w:t>at</w:t>
      </w:r>
      <w:r>
        <w:rPr>
          <w:spacing w:val="-8"/>
        </w:rPr>
        <w:t> </w:t>
      </w:r>
      <w:r>
        <w:rPr/>
        <w:t>18 months of age with similar illness. The present child’s illness started at four months of age with mild hepatomegaly and derangement of liver enzymes noted during</w:t>
      </w:r>
      <w:r>
        <w:rPr>
          <w:spacing w:val="7"/>
        </w:rPr>
        <w:t> </w:t>
      </w:r>
      <w:r>
        <w:rPr/>
        <w:t>episode</w:t>
      </w:r>
      <w:r>
        <w:rPr>
          <w:spacing w:val="7"/>
        </w:rPr>
        <w:t> </w:t>
      </w:r>
      <w:r>
        <w:rPr/>
        <w:t>of</w:t>
      </w:r>
      <w:r>
        <w:rPr>
          <w:spacing w:val="7"/>
        </w:rPr>
        <w:t> </w:t>
      </w:r>
      <w:r>
        <w:rPr/>
        <w:t>gastroenteritis.</w:t>
      </w:r>
      <w:r>
        <w:rPr>
          <w:spacing w:val="55"/>
        </w:rPr>
        <w:t> </w:t>
      </w:r>
      <w:r>
        <w:rPr/>
        <w:t>At</w:t>
      </w:r>
      <w:r>
        <w:rPr>
          <w:spacing w:val="7"/>
        </w:rPr>
        <w:t> </w:t>
      </w:r>
      <w:r>
        <w:rPr/>
        <w:t>presentation</w:t>
      </w:r>
      <w:r>
        <w:rPr>
          <w:spacing w:val="7"/>
        </w:rPr>
        <w:t> </w:t>
      </w:r>
      <w:r>
        <w:rPr/>
        <w:t>to</w:t>
      </w:r>
      <w:r>
        <w:rPr>
          <w:spacing w:val="7"/>
        </w:rPr>
        <w:t> </w:t>
      </w:r>
      <w:r>
        <w:rPr>
          <w:spacing w:val="-5"/>
        </w:rPr>
        <w:t>us,</w:t>
      </w:r>
    </w:p>
    <w:p>
      <w:pPr>
        <w:pStyle w:val="BodyText"/>
        <w:spacing w:line="249" w:lineRule="auto"/>
        <w:ind w:left="337" w:right="338"/>
        <w:jc w:val="both"/>
      </w:pPr>
      <w:r>
        <w:rPr/>
        <w:br w:type="column"/>
      </w:r>
      <w:r>
        <w:rPr/>
        <w:t>main clinical features were altered sensorium, seizures (requiring ventilation and critical-care management), hypotonia and mild hepatomegaly. Relevant results </w:t>
      </w:r>
      <w:r>
        <w:rPr/>
        <w:t>on investigations</w:t>
      </w:r>
      <w:r>
        <w:rPr>
          <w:spacing w:val="-12"/>
        </w:rPr>
        <w:t> </w:t>
      </w:r>
      <w:r>
        <w:rPr/>
        <w:t>are</w:t>
      </w:r>
      <w:r>
        <w:rPr>
          <w:spacing w:val="-12"/>
        </w:rPr>
        <w:t> </w:t>
      </w:r>
      <w:r>
        <w:rPr/>
        <w:t>included</w:t>
      </w:r>
      <w:r>
        <w:rPr>
          <w:spacing w:val="-12"/>
        </w:rPr>
        <w:t> </w:t>
      </w:r>
      <w:r>
        <w:rPr/>
        <w:t>in</w:t>
      </w:r>
      <w:r>
        <w:rPr>
          <w:spacing w:val="-12"/>
        </w:rPr>
        <w:t> </w:t>
      </w:r>
      <w:r>
        <w:rPr>
          <w:b/>
          <w:i/>
        </w:rPr>
        <w:t>Table</w:t>
      </w:r>
      <w:r>
        <w:rPr>
          <w:b/>
          <w:i/>
          <w:spacing w:val="-13"/>
        </w:rPr>
        <w:t> </w:t>
      </w:r>
      <w:r>
        <w:rPr>
          <w:b/>
        </w:rPr>
        <w:t>I</w:t>
      </w:r>
      <w:r>
        <w:rPr/>
        <w:t>.</w:t>
      </w:r>
      <w:r>
        <w:rPr>
          <w:spacing w:val="-11"/>
        </w:rPr>
        <w:t> </w:t>
      </w:r>
      <w:r>
        <w:rPr/>
        <w:t>Child</w:t>
      </w:r>
      <w:r>
        <w:rPr>
          <w:spacing w:val="-12"/>
        </w:rPr>
        <w:t> </w:t>
      </w:r>
      <w:r>
        <w:rPr/>
        <w:t>deteriorated </w:t>
      </w:r>
      <w:r>
        <w:rPr>
          <w:spacing w:val="-2"/>
        </w:rPr>
        <w:t>rapidly</w:t>
      </w:r>
      <w:r>
        <w:rPr>
          <w:spacing w:val="-10"/>
        </w:rPr>
        <w:t> </w:t>
      </w:r>
      <w:r>
        <w:rPr>
          <w:spacing w:val="-2"/>
        </w:rPr>
        <w:t>because</w:t>
      </w:r>
      <w:r>
        <w:rPr>
          <w:spacing w:val="-10"/>
        </w:rPr>
        <w:t> </w:t>
      </w:r>
      <w:r>
        <w:rPr>
          <w:spacing w:val="-2"/>
        </w:rPr>
        <w:t>of</w:t>
      </w:r>
      <w:r>
        <w:rPr>
          <w:spacing w:val="-10"/>
        </w:rPr>
        <w:t> </w:t>
      </w:r>
      <w:r>
        <w:rPr>
          <w:spacing w:val="-2"/>
        </w:rPr>
        <w:t>liver</w:t>
      </w:r>
      <w:r>
        <w:rPr>
          <w:spacing w:val="-10"/>
        </w:rPr>
        <w:t> </w:t>
      </w:r>
      <w:r>
        <w:rPr>
          <w:spacing w:val="-2"/>
        </w:rPr>
        <w:t>failure</w:t>
      </w:r>
      <w:r>
        <w:rPr>
          <w:spacing w:val="-10"/>
        </w:rPr>
        <w:t> </w:t>
      </w:r>
      <w:r>
        <w:rPr>
          <w:spacing w:val="-2"/>
        </w:rPr>
        <w:t>and</w:t>
      </w:r>
      <w:r>
        <w:rPr>
          <w:spacing w:val="-10"/>
        </w:rPr>
        <w:t> </w:t>
      </w:r>
      <w:r>
        <w:rPr>
          <w:spacing w:val="-2"/>
        </w:rPr>
        <w:t>died</w:t>
      </w:r>
      <w:r>
        <w:rPr>
          <w:spacing w:val="-10"/>
        </w:rPr>
        <w:t> </w:t>
      </w:r>
      <w:r>
        <w:rPr>
          <w:spacing w:val="-2"/>
        </w:rPr>
        <w:t>within</w:t>
      </w:r>
      <w:r>
        <w:rPr>
          <w:spacing w:val="-10"/>
        </w:rPr>
        <w:t> </w:t>
      </w:r>
      <w:r>
        <w:rPr>
          <w:spacing w:val="-2"/>
        </w:rPr>
        <w:t>two</w:t>
      </w:r>
      <w:r>
        <w:rPr>
          <w:spacing w:val="-10"/>
        </w:rPr>
        <w:t> </w:t>
      </w:r>
      <w:r>
        <w:rPr>
          <w:spacing w:val="-2"/>
        </w:rPr>
        <w:t>weeks </w:t>
      </w:r>
      <w:r>
        <w:rPr/>
        <w:t>of</w:t>
      </w:r>
      <w:r>
        <w:rPr>
          <w:spacing w:val="-17"/>
        </w:rPr>
        <w:t> </w:t>
      </w:r>
      <w:r>
        <w:rPr/>
        <w:t>admission.</w:t>
      </w:r>
    </w:p>
    <w:p>
      <w:pPr>
        <w:pStyle w:val="BodyText"/>
        <w:spacing w:line="249" w:lineRule="auto" w:before="157"/>
        <w:ind w:left="337" w:right="335" w:firstLine="300"/>
        <w:jc w:val="both"/>
      </w:pPr>
      <w:r>
        <w:rPr/>
        <w:t>In</w:t>
      </w:r>
      <w:r>
        <w:rPr>
          <w:spacing w:val="-3"/>
        </w:rPr>
        <w:t> </w:t>
      </w:r>
      <w:r>
        <w:rPr/>
        <w:t>view</w:t>
      </w:r>
      <w:r>
        <w:rPr>
          <w:spacing w:val="-3"/>
        </w:rPr>
        <w:t> </w:t>
      </w:r>
      <w:r>
        <w:rPr/>
        <w:t>of</w:t>
      </w:r>
      <w:r>
        <w:rPr>
          <w:spacing w:val="-3"/>
        </w:rPr>
        <w:t> </w:t>
      </w:r>
      <w:r>
        <w:rPr/>
        <w:t>classical</w:t>
      </w:r>
      <w:r>
        <w:rPr>
          <w:spacing w:val="-3"/>
        </w:rPr>
        <w:t> </w:t>
      </w:r>
      <w:r>
        <w:rPr/>
        <w:t>features</w:t>
      </w:r>
      <w:r>
        <w:rPr>
          <w:spacing w:val="-3"/>
        </w:rPr>
        <w:t> </w:t>
      </w:r>
      <w:r>
        <w:rPr/>
        <w:t>–</w:t>
      </w:r>
      <w:r>
        <w:rPr>
          <w:spacing w:val="-3"/>
        </w:rPr>
        <w:t> </w:t>
      </w:r>
      <w:r>
        <w:rPr/>
        <w:t>mainly</w:t>
      </w:r>
      <w:r>
        <w:rPr>
          <w:spacing w:val="-3"/>
        </w:rPr>
        <w:t> </w:t>
      </w:r>
      <w:r>
        <w:rPr/>
        <w:t>hepatic</w:t>
      </w:r>
      <w:r>
        <w:rPr>
          <w:spacing w:val="-3"/>
        </w:rPr>
        <w:t> </w:t>
      </w:r>
      <w:r>
        <w:rPr/>
        <w:t>failure and central nervous system (CNS) involvement (encephalopathy, seizures), high plasma lactate levels – and</w:t>
      </w:r>
      <w:r>
        <w:rPr>
          <w:spacing w:val="-4"/>
        </w:rPr>
        <w:t> </w:t>
      </w:r>
      <w:r>
        <w:rPr/>
        <w:t>family</w:t>
      </w:r>
      <w:r>
        <w:rPr>
          <w:spacing w:val="-4"/>
        </w:rPr>
        <w:t> </w:t>
      </w:r>
      <w:r>
        <w:rPr/>
        <w:t>history,</w:t>
      </w:r>
      <w:r>
        <w:rPr>
          <w:spacing w:val="-4"/>
        </w:rPr>
        <w:t> </w:t>
      </w:r>
      <w:r>
        <w:rPr/>
        <w:t>a</w:t>
      </w:r>
      <w:r>
        <w:rPr>
          <w:spacing w:val="-4"/>
        </w:rPr>
        <w:t> </w:t>
      </w:r>
      <w:r>
        <w:rPr/>
        <w:t>clinical</w:t>
      </w:r>
      <w:r>
        <w:rPr>
          <w:spacing w:val="-4"/>
        </w:rPr>
        <w:t> </w:t>
      </w:r>
      <w:r>
        <w:rPr/>
        <w:t>diagnosis</w:t>
      </w:r>
      <w:r>
        <w:rPr>
          <w:spacing w:val="-4"/>
        </w:rPr>
        <w:t> </w:t>
      </w:r>
      <w:r>
        <w:rPr/>
        <w:t>of</w:t>
      </w:r>
      <w:r>
        <w:rPr>
          <w:spacing w:val="-4"/>
        </w:rPr>
        <w:t> </w:t>
      </w:r>
      <w:r>
        <w:rPr/>
        <w:t>mitochondrial disorder</w:t>
      </w:r>
      <w:r>
        <w:rPr>
          <w:spacing w:val="-12"/>
        </w:rPr>
        <w:t> </w:t>
      </w:r>
      <w:r>
        <w:rPr/>
        <w:t>of</w:t>
      </w:r>
      <w:r>
        <w:rPr>
          <w:spacing w:val="-12"/>
        </w:rPr>
        <w:t> </w:t>
      </w:r>
      <w:r>
        <w:rPr/>
        <w:t>the</w:t>
      </w:r>
      <w:r>
        <w:rPr>
          <w:spacing w:val="-12"/>
        </w:rPr>
        <w:t> </w:t>
      </w:r>
      <w:r>
        <w:rPr/>
        <w:t>mtDNA</w:t>
      </w:r>
      <w:r>
        <w:rPr>
          <w:spacing w:val="-12"/>
        </w:rPr>
        <w:t> </w:t>
      </w:r>
      <w:r>
        <w:rPr/>
        <w:t>depletion</w:t>
      </w:r>
      <w:r>
        <w:rPr>
          <w:spacing w:val="-12"/>
        </w:rPr>
        <w:t> </w:t>
      </w:r>
      <w:r>
        <w:rPr/>
        <w:t>(Alpers</w:t>
      </w:r>
      <w:r>
        <w:rPr>
          <w:spacing w:val="-12"/>
        </w:rPr>
        <w:t> </w:t>
      </w:r>
      <w:r>
        <w:rPr/>
        <w:t>–</w:t>
      </w:r>
      <w:r>
        <w:rPr>
          <w:spacing w:val="-12"/>
        </w:rPr>
        <w:t> </w:t>
      </w:r>
      <w:r>
        <w:rPr/>
        <w:t>Huttenlocher </w:t>
      </w:r>
      <w:r>
        <w:rPr>
          <w:spacing w:val="-2"/>
        </w:rPr>
        <w:t>syndrome</w:t>
      </w:r>
      <w:r>
        <w:rPr>
          <w:spacing w:val="-9"/>
        </w:rPr>
        <w:t> </w:t>
      </w:r>
      <w:r>
        <w:rPr>
          <w:spacing w:val="-2"/>
        </w:rPr>
        <w:t>or</w:t>
      </w:r>
      <w:r>
        <w:rPr>
          <w:spacing w:val="-9"/>
        </w:rPr>
        <w:t> </w:t>
      </w:r>
      <w:r>
        <w:rPr>
          <w:spacing w:val="-2"/>
        </w:rPr>
        <w:t>Pyruvate</w:t>
      </w:r>
      <w:r>
        <w:rPr>
          <w:spacing w:val="-9"/>
        </w:rPr>
        <w:t> </w:t>
      </w:r>
      <w:r>
        <w:rPr>
          <w:spacing w:val="-2"/>
        </w:rPr>
        <w:t>carboxylase</w:t>
      </w:r>
      <w:r>
        <w:rPr>
          <w:spacing w:val="-9"/>
        </w:rPr>
        <w:t> </w:t>
      </w:r>
      <w:r>
        <w:rPr>
          <w:spacing w:val="-2"/>
        </w:rPr>
        <w:t>deficiency)</w:t>
      </w:r>
      <w:r>
        <w:rPr>
          <w:spacing w:val="-9"/>
        </w:rPr>
        <w:t> </w:t>
      </w:r>
      <w:r>
        <w:rPr>
          <w:spacing w:val="-2"/>
        </w:rPr>
        <w:t>was</w:t>
      </w:r>
      <w:r>
        <w:rPr>
          <w:spacing w:val="-9"/>
        </w:rPr>
        <w:t> </w:t>
      </w:r>
      <w:r>
        <w:rPr>
          <w:spacing w:val="-2"/>
        </w:rPr>
        <w:t>made. </w:t>
      </w:r>
      <w:r>
        <w:rPr/>
        <w:t>Liver and skin biopsies were sent for mitochondrial electron transport chain (ETC) enzymology, pyruvate </w:t>
      </w:r>
      <w:r>
        <w:rPr>
          <w:spacing w:val="-2"/>
        </w:rPr>
        <w:t>carboxylase</w:t>
      </w:r>
      <w:r>
        <w:rPr>
          <w:spacing w:val="-6"/>
        </w:rPr>
        <w:t> </w:t>
      </w:r>
      <w:r>
        <w:rPr>
          <w:spacing w:val="-2"/>
        </w:rPr>
        <w:t>enzyme</w:t>
      </w:r>
      <w:r>
        <w:rPr>
          <w:spacing w:val="-6"/>
        </w:rPr>
        <w:t> </w:t>
      </w:r>
      <w:r>
        <w:rPr>
          <w:spacing w:val="-2"/>
        </w:rPr>
        <w:t>assay</w:t>
      </w:r>
      <w:r>
        <w:rPr>
          <w:spacing w:val="-6"/>
        </w:rPr>
        <w:t> </w:t>
      </w:r>
      <w:r>
        <w:rPr>
          <w:spacing w:val="-2"/>
        </w:rPr>
        <w:t>and</w:t>
      </w:r>
      <w:r>
        <w:rPr>
          <w:spacing w:val="-6"/>
        </w:rPr>
        <w:t> </w:t>
      </w:r>
      <w:r>
        <w:rPr>
          <w:spacing w:val="-2"/>
        </w:rPr>
        <w:t>mtDNA</w:t>
      </w:r>
      <w:r>
        <w:rPr>
          <w:spacing w:val="-6"/>
        </w:rPr>
        <w:t> </w:t>
      </w:r>
      <w:r>
        <w:rPr>
          <w:spacing w:val="-2"/>
        </w:rPr>
        <w:t>depletion</w:t>
      </w:r>
      <w:r>
        <w:rPr>
          <w:spacing w:val="-6"/>
        </w:rPr>
        <w:t> </w:t>
      </w:r>
      <w:r>
        <w:rPr>
          <w:spacing w:val="-2"/>
        </w:rPr>
        <w:t>studies. The</w:t>
      </w:r>
      <w:r>
        <w:rPr>
          <w:spacing w:val="-6"/>
        </w:rPr>
        <w:t> </w:t>
      </w:r>
      <w:r>
        <w:rPr>
          <w:spacing w:val="-2"/>
        </w:rPr>
        <w:t>enzymology</w:t>
      </w:r>
      <w:r>
        <w:rPr>
          <w:spacing w:val="-6"/>
        </w:rPr>
        <w:t> </w:t>
      </w:r>
      <w:r>
        <w:rPr>
          <w:spacing w:val="-2"/>
        </w:rPr>
        <w:t>in</w:t>
      </w:r>
      <w:r>
        <w:rPr>
          <w:spacing w:val="-6"/>
        </w:rPr>
        <w:t> </w:t>
      </w:r>
      <w:r>
        <w:rPr>
          <w:spacing w:val="-2"/>
        </w:rPr>
        <w:t>liver</w:t>
      </w:r>
      <w:r>
        <w:rPr>
          <w:spacing w:val="-6"/>
        </w:rPr>
        <w:t> </w:t>
      </w:r>
      <w:r>
        <w:rPr>
          <w:spacing w:val="-2"/>
        </w:rPr>
        <w:t>revealed</w:t>
      </w:r>
      <w:r>
        <w:rPr>
          <w:spacing w:val="-6"/>
        </w:rPr>
        <w:t> </w:t>
      </w:r>
      <w:r>
        <w:rPr>
          <w:spacing w:val="-2"/>
        </w:rPr>
        <w:t>significant</w:t>
      </w:r>
      <w:r>
        <w:rPr>
          <w:spacing w:val="-6"/>
        </w:rPr>
        <w:t> </w:t>
      </w:r>
      <w:r>
        <w:rPr>
          <w:spacing w:val="-2"/>
        </w:rPr>
        <w:t>reduction</w:t>
      </w:r>
      <w:r>
        <w:rPr>
          <w:spacing w:val="-6"/>
        </w:rPr>
        <w:t> </w:t>
      </w:r>
      <w:r>
        <w:rPr>
          <w:spacing w:val="-2"/>
        </w:rPr>
        <w:t>in </w:t>
      </w:r>
      <w:r>
        <w:rPr/>
        <w:t>activity in complexes I and III (1%) and borderline low </w:t>
      </w:r>
      <w:r>
        <w:rPr>
          <w:spacing w:val="-4"/>
        </w:rPr>
        <w:t>activity</w:t>
      </w:r>
      <w:r>
        <w:rPr>
          <w:spacing w:val="-5"/>
        </w:rPr>
        <w:t> </w:t>
      </w:r>
      <w:r>
        <w:rPr>
          <w:spacing w:val="-4"/>
        </w:rPr>
        <w:t>in</w:t>
      </w:r>
      <w:r>
        <w:rPr>
          <w:spacing w:val="-5"/>
        </w:rPr>
        <w:t> </w:t>
      </w:r>
      <w:r>
        <w:rPr>
          <w:spacing w:val="-4"/>
        </w:rPr>
        <w:t>complex</w:t>
      </w:r>
      <w:r>
        <w:rPr>
          <w:spacing w:val="-5"/>
        </w:rPr>
        <w:t> </w:t>
      </w:r>
      <w:r>
        <w:rPr>
          <w:spacing w:val="-4"/>
        </w:rPr>
        <w:t>IV</w:t>
      </w:r>
      <w:r>
        <w:rPr>
          <w:spacing w:val="-5"/>
        </w:rPr>
        <w:t> </w:t>
      </w:r>
      <w:r>
        <w:rPr>
          <w:spacing w:val="-4"/>
        </w:rPr>
        <w:t>(15%),</w:t>
      </w:r>
      <w:r>
        <w:rPr>
          <w:spacing w:val="-5"/>
        </w:rPr>
        <w:t> </w:t>
      </w:r>
      <w:r>
        <w:rPr>
          <w:spacing w:val="-4"/>
        </w:rPr>
        <w:t>whereas</w:t>
      </w:r>
      <w:r>
        <w:rPr>
          <w:spacing w:val="-5"/>
        </w:rPr>
        <w:t> </w:t>
      </w:r>
      <w:r>
        <w:rPr>
          <w:spacing w:val="-4"/>
        </w:rPr>
        <w:t>it</w:t>
      </w:r>
      <w:r>
        <w:rPr>
          <w:spacing w:val="-5"/>
        </w:rPr>
        <w:t> </w:t>
      </w:r>
      <w:r>
        <w:rPr>
          <w:spacing w:val="-4"/>
        </w:rPr>
        <w:t>was</w:t>
      </w:r>
      <w:r>
        <w:rPr>
          <w:spacing w:val="-5"/>
        </w:rPr>
        <w:t> </w:t>
      </w:r>
      <w:r>
        <w:rPr>
          <w:spacing w:val="-4"/>
        </w:rPr>
        <w:t>normal</w:t>
      </w:r>
      <w:r>
        <w:rPr>
          <w:spacing w:val="-5"/>
        </w:rPr>
        <w:t> </w:t>
      </w:r>
      <w:r>
        <w:rPr>
          <w:spacing w:val="-4"/>
        </w:rPr>
        <w:t>in</w:t>
      </w:r>
      <w:r>
        <w:rPr>
          <w:spacing w:val="-5"/>
        </w:rPr>
        <w:t> </w:t>
      </w:r>
      <w:r>
        <w:rPr>
          <w:spacing w:val="-4"/>
        </w:rPr>
        <w:t>all </w:t>
      </w:r>
      <w:r>
        <w:rPr/>
        <w:t>complexes studied (I, III and IV) in cultured skin </w:t>
      </w:r>
      <w:r>
        <w:rPr>
          <w:spacing w:val="-4"/>
        </w:rPr>
        <w:t>fibroblasts. Simultaneous measurement of control enzyme (citrate synthase) in both liver and cultured fibroblasts was </w:t>
      </w:r>
      <w:r>
        <w:rPr/>
        <w:t>normal, indicating good quality of sample. Pyruvate carboxylase enzyme activity was normal.</w:t>
      </w:r>
    </w:p>
    <w:p>
      <w:pPr>
        <w:spacing w:line="249" w:lineRule="auto" w:before="175"/>
        <w:ind w:left="337" w:right="338" w:firstLine="300"/>
        <w:jc w:val="both"/>
        <w:rPr>
          <w:sz w:val="20"/>
        </w:rPr>
      </w:pPr>
      <w:r>
        <w:rPr>
          <w:spacing w:val="-2"/>
          <w:sz w:val="20"/>
        </w:rPr>
        <w:t>Next</w:t>
      </w:r>
      <w:r>
        <w:rPr>
          <w:spacing w:val="-11"/>
          <w:sz w:val="20"/>
        </w:rPr>
        <w:t> </w:t>
      </w:r>
      <w:r>
        <w:rPr>
          <w:spacing w:val="-2"/>
          <w:sz w:val="20"/>
        </w:rPr>
        <w:t>generation</w:t>
      </w:r>
      <w:r>
        <w:rPr>
          <w:spacing w:val="-10"/>
          <w:sz w:val="20"/>
        </w:rPr>
        <w:t> </w:t>
      </w:r>
      <w:r>
        <w:rPr>
          <w:spacing w:val="-2"/>
          <w:sz w:val="20"/>
        </w:rPr>
        <w:t>sequencing</w:t>
      </w:r>
      <w:r>
        <w:rPr>
          <w:spacing w:val="-11"/>
          <w:sz w:val="20"/>
        </w:rPr>
        <w:t> </w:t>
      </w:r>
      <w:r>
        <w:rPr>
          <w:spacing w:val="-2"/>
          <w:sz w:val="20"/>
        </w:rPr>
        <w:t>(NGS)</w:t>
      </w:r>
      <w:r>
        <w:rPr>
          <w:spacing w:val="-10"/>
          <w:sz w:val="20"/>
        </w:rPr>
        <w:t> </w:t>
      </w:r>
      <w:r>
        <w:rPr>
          <w:spacing w:val="-2"/>
          <w:sz w:val="20"/>
        </w:rPr>
        <w:t>was</w:t>
      </w:r>
      <w:r>
        <w:rPr>
          <w:spacing w:val="-11"/>
          <w:sz w:val="20"/>
        </w:rPr>
        <w:t> </w:t>
      </w:r>
      <w:r>
        <w:rPr>
          <w:spacing w:val="-2"/>
          <w:sz w:val="20"/>
        </w:rPr>
        <w:t>performed</w:t>
      </w:r>
      <w:r>
        <w:rPr>
          <w:spacing w:val="-10"/>
          <w:sz w:val="20"/>
        </w:rPr>
        <w:t> </w:t>
      </w:r>
      <w:r>
        <w:rPr>
          <w:spacing w:val="-2"/>
          <w:sz w:val="20"/>
        </w:rPr>
        <w:t>for </w:t>
      </w:r>
      <w:r>
        <w:rPr>
          <w:sz w:val="20"/>
        </w:rPr>
        <w:t>four genes implicated in mtDNA depletion syndromes (</w:t>
      </w:r>
      <w:r>
        <w:rPr>
          <w:i/>
          <w:sz w:val="20"/>
        </w:rPr>
        <w:t>POLG,</w:t>
      </w:r>
      <w:r>
        <w:rPr>
          <w:i/>
          <w:spacing w:val="30"/>
          <w:sz w:val="20"/>
        </w:rPr>
        <w:t> </w:t>
      </w:r>
      <w:r>
        <w:rPr>
          <w:i/>
          <w:sz w:val="20"/>
        </w:rPr>
        <w:t>MPV17,</w:t>
      </w:r>
      <w:r>
        <w:rPr>
          <w:i/>
          <w:spacing w:val="33"/>
          <w:sz w:val="20"/>
        </w:rPr>
        <w:t> </w:t>
      </w:r>
      <w:r>
        <w:rPr>
          <w:i/>
          <w:sz w:val="20"/>
        </w:rPr>
        <w:t>DGUOK</w:t>
      </w:r>
      <w:r>
        <w:rPr>
          <w:i/>
          <w:spacing w:val="33"/>
          <w:sz w:val="20"/>
        </w:rPr>
        <w:t> </w:t>
      </w:r>
      <w:r>
        <w:rPr>
          <w:i/>
          <w:sz w:val="20"/>
        </w:rPr>
        <w:t>and</w:t>
      </w:r>
      <w:r>
        <w:rPr>
          <w:i/>
          <w:spacing w:val="33"/>
          <w:sz w:val="20"/>
        </w:rPr>
        <w:t> </w:t>
      </w:r>
      <w:r>
        <w:rPr>
          <w:i/>
          <w:sz w:val="20"/>
        </w:rPr>
        <w:t>TWINKLE</w:t>
      </w:r>
      <w:r>
        <w:rPr>
          <w:sz w:val="20"/>
        </w:rPr>
        <w:t>).</w:t>
      </w:r>
      <w:r>
        <w:rPr>
          <w:spacing w:val="30"/>
          <w:sz w:val="20"/>
        </w:rPr>
        <w:t> </w:t>
      </w:r>
      <w:r>
        <w:rPr>
          <w:sz w:val="20"/>
        </w:rPr>
        <w:t>The</w:t>
      </w:r>
      <w:r>
        <w:rPr>
          <w:spacing w:val="33"/>
          <w:sz w:val="20"/>
        </w:rPr>
        <w:t> </w:t>
      </w:r>
      <w:r>
        <w:rPr>
          <w:spacing w:val="-5"/>
          <w:sz w:val="20"/>
        </w:rPr>
        <w:t>NGS</w:t>
      </w:r>
    </w:p>
    <w:p>
      <w:pPr>
        <w:pStyle w:val="BodyText"/>
        <w:spacing w:line="249" w:lineRule="auto" w:before="2"/>
        <w:ind w:left="337" w:right="338"/>
        <w:jc w:val="both"/>
      </w:pPr>
      <w:r>
        <w:rPr/>
        <w:t>followed</w:t>
      </w:r>
      <w:r>
        <w:rPr>
          <w:spacing w:val="-2"/>
        </w:rPr>
        <w:t> </w:t>
      </w:r>
      <w:r>
        <w:rPr/>
        <w:t>by</w:t>
      </w:r>
      <w:r>
        <w:rPr>
          <w:spacing w:val="-2"/>
        </w:rPr>
        <w:t> </w:t>
      </w:r>
      <w:r>
        <w:rPr/>
        <w:t>Sanger</w:t>
      </w:r>
      <w:r>
        <w:rPr>
          <w:spacing w:val="-2"/>
        </w:rPr>
        <w:t> </w:t>
      </w:r>
      <w:r>
        <w:rPr/>
        <w:t>sequencing</w:t>
      </w:r>
      <w:r>
        <w:rPr>
          <w:spacing w:val="-2"/>
        </w:rPr>
        <w:t> </w:t>
      </w:r>
      <w:r>
        <w:rPr/>
        <w:t>in</w:t>
      </w:r>
      <w:r>
        <w:rPr>
          <w:spacing w:val="-2"/>
        </w:rPr>
        <w:t> </w:t>
      </w:r>
      <w:r>
        <w:rPr/>
        <w:t>the</w:t>
      </w:r>
      <w:r>
        <w:rPr>
          <w:spacing w:val="-2"/>
        </w:rPr>
        <w:t> </w:t>
      </w:r>
      <w:r>
        <w:rPr/>
        <w:t>patient</w:t>
      </w:r>
      <w:r>
        <w:rPr>
          <w:spacing w:val="-2"/>
        </w:rPr>
        <w:t> </w:t>
      </w:r>
      <w:r>
        <w:rPr/>
        <w:t>revealed</w:t>
      </w:r>
      <w:r>
        <w:rPr>
          <w:spacing w:val="-2"/>
        </w:rPr>
        <w:t> </w:t>
      </w:r>
      <w:r>
        <w:rPr/>
        <w:t>a previously reported homozygous mutation, </w:t>
      </w:r>
      <w:r>
        <w:rPr>
          <w:i/>
        </w:rPr>
        <w:t>c.3286C&gt;T </w:t>
      </w:r>
      <w:r>
        <w:rPr>
          <w:i/>
          <w:spacing w:val="-4"/>
        </w:rPr>
        <w:t>(p.Arg1096Cys) </w:t>
      </w:r>
      <w:r>
        <w:rPr>
          <w:spacing w:val="-4"/>
        </w:rPr>
        <w:t>in POLG gene, thus confirming diagnosis </w:t>
      </w:r>
      <w:r>
        <w:rPr/>
        <w:t>of </w:t>
      </w:r>
      <w:r>
        <w:rPr>
          <w:i/>
        </w:rPr>
        <w:t>POLG</w:t>
      </w:r>
      <w:r>
        <w:rPr/>
        <w:t>-related hepato-cerebral form of mtDNA depletion syndrome overlapping with </w:t>
      </w:r>
      <w:r>
        <w:rPr/>
        <w:t>Alpers- Huttenlocher</w:t>
      </w:r>
      <w:r>
        <w:rPr>
          <w:spacing w:val="-17"/>
        </w:rPr>
        <w:t> </w:t>
      </w:r>
      <w:r>
        <w:rPr/>
        <w:t>syndrome.</w:t>
      </w:r>
    </w:p>
    <w:p>
      <w:pPr>
        <w:pStyle w:val="BodyText"/>
        <w:spacing w:before="163"/>
        <w:ind w:left="337"/>
        <w:jc w:val="both"/>
      </w:pPr>
      <w:r>
        <w:rPr>
          <w:i/>
        </w:rPr>
        <w:t>Case</w:t>
      </w:r>
      <w:r>
        <w:rPr>
          <w:i/>
          <w:spacing w:val="69"/>
          <w:w w:val="150"/>
        </w:rPr>
        <w:t> </w:t>
      </w:r>
      <w:r>
        <w:rPr/>
        <w:t>2:</w:t>
      </w:r>
      <w:r>
        <w:rPr>
          <w:spacing w:val="68"/>
          <w:w w:val="150"/>
        </w:rPr>
        <w:t> </w:t>
      </w:r>
      <w:r>
        <w:rPr/>
        <w:t>This</w:t>
      </w:r>
      <w:r>
        <w:rPr>
          <w:spacing w:val="70"/>
          <w:w w:val="150"/>
        </w:rPr>
        <w:t> </w:t>
      </w:r>
      <w:r>
        <w:rPr/>
        <w:t>6½-month-old</w:t>
      </w:r>
      <w:r>
        <w:rPr>
          <w:spacing w:val="70"/>
          <w:w w:val="150"/>
        </w:rPr>
        <w:t> </w:t>
      </w:r>
      <w:r>
        <w:rPr/>
        <w:t>boy</w:t>
      </w:r>
      <w:r>
        <w:rPr>
          <w:spacing w:val="70"/>
          <w:w w:val="150"/>
        </w:rPr>
        <w:t> </w:t>
      </w:r>
      <w:r>
        <w:rPr/>
        <w:t>born</w:t>
      </w:r>
      <w:r>
        <w:rPr>
          <w:spacing w:val="70"/>
          <w:w w:val="150"/>
        </w:rPr>
        <w:t> </w:t>
      </w:r>
      <w:r>
        <w:rPr/>
        <w:t>to</w:t>
      </w:r>
      <w:r>
        <w:rPr>
          <w:spacing w:val="70"/>
          <w:w w:val="150"/>
        </w:rPr>
        <w:t> </w:t>
      </w:r>
      <w:r>
        <w:rPr/>
        <w:t>a</w:t>
      </w:r>
      <w:r>
        <w:rPr>
          <w:spacing w:val="70"/>
          <w:w w:val="150"/>
        </w:rPr>
        <w:t> </w:t>
      </w:r>
      <w:r>
        <w:rPr>
          <w:spacing w:val="-4"/>
        </w:rPr>
        <w:t>non-</w:t>
      </w:r>
    </w:p>
    <w:p>
      <w:pPr>
        <w:pStyle w:val="BodyText"/>
        <w:spacing w:after="0"/>
        <w:jc w:val="both"/>
        <w:sectPr>
          <w:type w:val="continuous"/>
          <w:pgSz w:w="12240" w:h="15840"/>
          <w:pgMar w:header="0" w:footer="1290" w:top="820" w:bottom="1480" w:left="1080" w:right="1080"/>
          <w:cols w:num="2" w:equalWidth="0">
            <w:col w:w="4862" w:space="40"/>
            <w:col w:w="5178"/>
          </w:cols>
        </w:sectPr>
      </w:pPr>
    </w:p>
    <w:p>
      <w:pPr>
        <w:pStyle w:val="BodyText"/>
        <w:spacing w:before="73"/>
        <w:ind w:right="357"/>
        <w:jc w:val="right"/>
      </w:pPr>
      <w:r>
        <w:rPr>
          <w:smallCaps/>
          <w:spacing w:val="-6"/>
        </w:rPr>
        <w:t>Case</w:t>
      </w:r>
      <w:r>
        <w:rPr>
          <w:smallCaps/>
          <w:spacing w:val="-4"/>
        </w:rPr>
        <w:t> </w:t>
      </w:r>
      <w:r>
        <w:rPr>
          <w:smallCaps/>
          <w:spacing w:val="-2"/>
        </w:rPr>
        <w:t>Reports</w:t>
      </w:r>
    </w:p>
    <w:p>
      <w:pPr>
        <w:pStyle w:val="BodyText"/>
        <w:spacing w:before="4"/>
        <w:rPr>
          <w:sz w:val="17"/>
        </w:rPr>
      </w:pPr>
    </w:p>
    <w:p>
      <w:pPr>
        <w:pStyle w:val="BodyText"/>
        <w:spacing w:after="0"/>
        <w:rPr>
          <w:sz w:val="17"/>
        </w:rPr>
        <w:sectPr>
          <w:pgSz w:w="12240" w:h="15840"/>
          <w:pgMar w:header="0" w:footer="1290" w:top="820" w:bottom="1480" w:left="1080" w:right="1080"/>
        </w:sectPr>
      </w:pPr>
    </w:p>
    <w:p>
      <w:pPr>
        <w:pStyle w:val="BodyText"/>
        <w:spacing w:line="249" w:lineRule="auto" w:before="91"/>
        <w:ind w:left="360"/>
        <w:jc w:val="both"/>
      </w:pPr>
      <w:r>
        <w:rPr/>
        <w:t>consanguineous couple presented with </w:t>
      </w:r>
      <w:r>
        <w:rPr/>
        <w:t>persistent jaundice</w:t>
      </w:r>
      <w:r>
        <w:rPr>
          <w:spacing w:val="-2"/>
        </w:rPr>
        <w:t> </w:t>
      </w:r>
      <w:r>
        <w:rPr/>
        <w:t>and</w:t>
      </w:r>
      <w:r>
        <w:rPr>
          <w:spacing w:val="-2"/>
        </w:rPr>
        <w:t> </w:t>
      </w:r>
      <w:r>
        <w:rPr/>
        <w:t>abdominal</w:t>
      </w:r>
      <w:r>
        <w:rPr>
          <w:spacing w:val="-2"/>
        </w:rPr>
        <w:t> </w:t>
      </w:r>
      <w:r>
        <w:rPr/>
        <w:t>distension</w:t>
      </w:r>
      <w:r>
        <w:rPr>
          <w:spacing w:val="-2"/>
        </w:rPr>
        <w:t> </w:t>
      </w:r>
      <w:r>
        <w:rPr/>
        <w:t>since</w:t>
      </w:r>
      <w:r>
        <w:rPr>
          <w:spacing w:val="-2"/>
        </w:rPr>
        <w:t> </w:t>
      </w:r>
      <w:r>
        <w:rPr/>
        <w:t>four</w:t>
      </w:r>
      <w:r>
        <w:rPr>
          <w:spacing w:val="-2"/>
        </w:rPr>
        <w:t> </w:t>
      </w:r>
      <w:r>
        <w:rPr/>
        <w:t>months</w:t>
      </w:r>
      <w:r>
        <w:rPr>
          <w:spacing w:val="-2"/>
        </w:rPr>
        <w:t> </w:t>
      </w:r>
      <w:r>
        <w:rPr/>
        <w:t>of age. Hepatomegaly (without ascites) was noted by pediatrician along with jaundice, cholestasis and coagulopathy at five months of age. There was poor weight gain since three months of age. There was no history of rashes, itching, and clay colored stools, loose stools or vomiting. History of irritability, seizures or altered consciousness was also about. There was no bleeding or any hepatotoxic drug intake.</w:t>
      </w:r>
    </w:p>
    <w:p>
      <w:pPr>
        <w:pStyle w:val="BodyText"/>
        <w:spacing w:line="249" w:lineRule="auto" w:before="129"/>
        <w:ind w:left="360" w:firstLine="300"/>
        <w:jc w:val="both"/>
      </w:pPr>
      <w:r>
        <w:rPr/>
        <w:t>On examination, the baby had icterus. Without </w:t>
      </w:r>
      <w:r>
        <w:rPr/>
        <w:t>any pallor,</w:t>
      </w:r>
      <w:r>
        <w:rPr>
          <w:spacing w:val="-8"/>
        </w:rPr>
        <w:t> </w:t>
      </w:r>
      <w:r>
        <w:rPr/>
        <w:t>edema</w:t>
      </w:r>
      <w:r>
        <w:rPr>
          <w:spacing w:val="-8"/>
        </w:rPr>
        <w:t> </w:t>
      </w:r>
      <w:r>
        <w:rPr/>
        <w:t>or</w:t>
      </w:r>
      <w:r>
        <w:rPr>
          <w:spacing w:val="-8"/>
        </w:rPr>
        <w:t> </w:t>
      </w:r>
      <w:r>
        <w:rPr/>
        <w:t>scratch</w:t>
      </w:r>
      <w:r>
        <w:rPr>
          <w:spacing w:val="-8"/>
        </w:rPr>
        <w:t> </w:t>
      </w:r>
      <w:r>
        <w:rPr/>
        <w:t>marks.</w:t>
      </w:r>
      <w:r>
        <w:rPr>
          <w:spacing w:val="-8"/>
        </w:rPr>
        <w:t> </w:t>
      </w:r>
      <w:r>
        <w:rPr/>
        <w:t>His</w:t>
      </w:r>
      <w:r>
        <w:rPr>
          <w:spacing w:val="-8"/>
        </w:rPr>
        <w:t> </w:t>
      </w:r>
      <w:r>
        <w:rPr/>
        <w:t>weight</w:t>
      </w:r>
      <w:r>
        <w:rPr>
          <w:spacing w:val="-8"/>
        </w:rPr>
        <w:t> </w:t>
      </w:r>
      <w:r>
        <w:rPr/>
        <w:t>was</w:t>
      </w:r>
      <w:r>
        <w:rPr>
          <w:spacing w:val="-8"/>
        </w:rPr>
        <w:t> </w:t>
      </w:r>
      <w:r>
        <w:rPr/>
        <w:t>6</w:t>
      </w:r>
      <w:r>
        <w:rPr>
          <w:spacing w:val="-8"/>
        </w:rPr>
        <w:t> </w:t>
      </w:r>
      <w:r>
        <w:rPr/>
        <w:t>kg</w:t>
      </w:r>
      <w:r>
        <w:rPr>
          <w:spacing w:val="-8"/>
        </w:rPr>
        <w:t> </w:t>
      </w:r>
      <w:r>
        <w:rPr/>
        <w:t>and height</w:t>
      </w:r>
      <w:r>
        <w:rPr>
          <w:spacing w:val="-13"/>
        </w:rPr>
        <w:t> </w:t>
      </w:r>
      <w:r>
        <w:rPr/>
        <w:t>was</w:t>
      </w:r>
      <w:r>
        <w:rPr>
          <w:spacing w:val="-12"/>
        </w:rPr>
        <w:t> </w:t>
      </w:r>
      <w:r>
        <w:rPr/>
        <w:t>60</w:t>
      </w:r>
      <w:r>
        <w:rPr>
          <w:spacing w:val="-12"/>
        </w:rPr>
        <w:t> </w:t>
      </w:r>
      <w:r>
        <w:rPr/>
        <w:t>cm</w:t>
      </w:r>
      <w:r>
        <w:rPr>
          <w:spacing w:val="-9"/>
        </w:rPr>
        <w:t> </w:t>
      </w:r>
      <w:r>
        <w:rPr/>
        <w:t>(both</w:t>
      </w:r>
      <w:r>
        <w:rPr>
          <w:spacing w:val="-10"/>
        </w:rPr>
        <w:t> </w:t>
      </w:r>
      <w:r>
        <w:rPr/>
        <w:t>&lt;3rd</w:t>
      </w:r>
      <w:r>
        <w:rPr>
          <w:spacing w:val="-10"/>
        </w:rPr>
        <w:t> </w:t>
      </w:r>
      <w:r>
        <w:rPr/>
        <w:t>centile).</w:t>
      </w:r>
      <w:r>
        <w:rPr>
          <w:spacing w:val="-13"/>
        </w:rPr>
        <w:t> </w:t>
      </w:r>
      <w:r>
        <w:rPr/>
        <w:t>Abdomen</w:t>
      </w:r>
      <w:r>
        <w:rPr>
          <w:spacing w:val="-9"/>
        </w:rPr>
        <w:t> </w:t>
      </w:r>
      <w:r>
        <w:rPr/>
        <w:t>was</w:t>
      </w:r>
      <w:r>
        <w:rPr>
          <w:spacing w:val="-10"/>
        </w:rPr>
        <w:t> </w:t>
      </w:r>
      <w:r>
        <w:rPr/>
        <w:t>soft and distended liver was palpable (7.5 cm below right costal</w:t>
      </w:r>
      <w:r>
        <w:rPr>
          <w:spacing w:val="-7"/>
        </w:rPr>
        <w:t> </w:t>
      </w:r>
      <w:r>
        <w:rPr/>
        <w:t>margin,</w:t>
      </w:r>
      <w:r>
        <w:rPr>
          <w:spacing w:val="-7"/>
        </w:rPr>
        <w:t> </w:t>
      </w:r>
      <w:r>
        <w:rPr/>
        <w:t>firm</w:t>
      </w:r>
      <w:r>
        <w:rPr>
          <w:spacing w:val="-7"/>
        </w:rPr>
        <w:t> </w:t>
      </w:r>
      <w:r>
        <w:rPr/>
        <w:t>with</w:t>
      </w:r>
      <w:r>
        <w:rPr>
          <w:spacing w:val="-7"/>
        </w:rPr>
        <w:t> </w:t>
      </w:r>
      <w:r>
        <w:rPr/>
        <w:t>smooth</w:t>
      </w:r>
      <w:r>
        <w:rPr>
          <w:spacing w:val="-7"/>
        </w:rPr>
        <w:t> </w:t>
      </w:r>
      <w:r>
        <w:rPr/>
        <w:t>surface.</w:t>
      </w:r>
      <w:r>
        <w:rPr>
          <w:spacing w:val="-7"/>
        </w:rPr>
        <w:t> </w:t>
      </w:r>
      <w:r>
        <w:rPr/>
        <w:t>Spleen</w:t>
      </w:r>
      <w:r>
        <w:rPr>
          <w:spacing w:val="-7"/>
        </w:rPr>
        <w:t> </w:t>
      </w:r>
      <w:r>
        <w:rPr/>
        <w:t>was</w:t>
      </w:r>
      <w:r>
        <w:rPr>
          <w:spacing w:val="-7"/>
        </w:rPr>
        <w:t> </w:t>
      </w:r>
      <w:r>
        <w:rPr/>
        <w:t>not palpable and there was no ascites. Rest of the systemic examination</w:t>
      </w:r>
      <w:r>
        <w:rPr>
          <w:spacing w:val="-7"/>
        </w:rPr>
        <w:t> </w:t>
      </w:r>
      <w:r>
        <w:rPr/>
        <w:t>was</w:t>
      </w:r>
      <w:r>
        <w:rPr>
          <w:spacing w:val="-7"/>
        </w:rPr>
        <w:t> </w:t>
      </w:r>
      <w:r>
        <w:rPr/>
        <w:t>normal.</w:t>
      </w:r>
    </w:p>
    <w:p>
      <w:pPr>
        <w:pStyle w:val="BodyText"/>
        <w:spacing w:line="249" w:lineRule="auto" w:before="125"/>
        <w:ind w:left="360" w:firstLine="300"/>
        <w:jc w:val="both"/>
      </w:pPr>
      <w:r>
        <w:rPr/>
        <w:t>His metabolic workup, including screening </w:t>
      </w:r>
      <w:r>
        <w:rPr/>
        <w:t>for Galactosemia,</w:t>
      </w:r>
      <w:r>
        <w:rPr>
          <w:spacing w:val="-9"/>
        </w:rPr>
        <w:t> </w:t>
      </w:r>
      <w:r>
        <w:rPr/>
        <w:t>Tyrosinemia</w:t>
      </w:r>
      <w:r>
        <w:rPr>
          <w:spacing w:val="-7"/>
        </w:rPr>
        <w:t> </w:t>
      </w:r>
      <w:r>
        <w:rPr/>
        <w:t>type</w:t>
      </w:r>
      <w:r>
        <w:rPr>
          <w:spacing w:val="-7"/>
        </w:rPr>
        <w:t> </w:t>
      </w:r>
      <w:r>
        <w:rPr/>
        <w:t>1,</w:t>
      </w:r>
      <w:r>
        <w:rPr>
          <w:spacing w:val="-7"/>
        </w:rPr>
        <w:t> </w:t>
      </w:r>
      <w:r>
        <w:rPr/>
        <w:t>amino</w:t>
      </w:r>
      <w:r>
        <w:rPr>
          <w:spacing w:val="-7"/>
        </w:rPr>
        <w:t> </w:t>
      </w:r>
      <w:r>
        <w:rPr/>
        <w:t>acids,</w:t>
      </w:r>
      <w:r>
        <w:rPr>
          <w:spacing w:val="-7"/>
        </w:rPr>
        <w:t> </w:t>
      </w:r>
      <w:r>
        <w:rPr/>
        <w:t>organic </w:t>
      </w:r>
      <w:r>
        <w:rPr>
          <w:spacing w:val="-4"/>
        </w:rPr>
        <w:t>acids</w:t>
      </w:r>
      <w:r>
        <w:rPr>
          <w:spacing w:val="-8"/>
        </w:rPr>
        <w:t> </w:t>
      </w:r>
      <w:r>
        <w:rPr>
          <w:spacing w:val="-4"/>
        </w:rPr>
        <w:t>and</w:t>
      </w:r>
      <w:r>
        <w:rPr>
          <w:spacing w:val="-8"/>
        </w:rPr>
        <w:t> </w:t>
      </w:r>
      <w:r>
        <w:rPr>
          <w:spacing w:val="-4"/>
        </w:rPr>
        <w:t>fatty</w:t>
      </w:r>
      <w:r>
        <w:rPr>
          <w:spacing w:val="-8"/>
        </w:rPr>
        <w:t> </w:t>
      </w:r>
      <w:r>
        <w:rPr>
          <w:spacing w:val="-4"/>
        </w:rPr>
        <w:t>acid</w:t>
      </w:r>
      <w:r>
        <w:rPr>
          <w:spacing w:val="-8"/>
        </w:rPr>
        <w:t> </w:t>
      </w:r>
      <w:r>
        <w:rPr>
          <w:spacing w:val="-4"/>
        </w:rPr>
        <w:t>oxidation</w:t>
      </w:r>
      <w:r>
        <w:rPr>
          <w:spacing w:val="-8"/>
        </w:rPr>
        <w:t> </w:t>
      </w:r>
      <w:r>
        <w:rPr>
          <w:spacing w:val="-4"/>
        </w:rPr>
        <w:t>defects,</w:t>
      </w:r>
      <w:r>
        <w:rPr>
          <w:spacing w:val="-8"/>
        </w:rPr>
        <w:t> </w:t>
      </w:r>
      <w:r>
        <w:rPr>
          <w:spacing w:val="-4"/>
        </w:rPr>
        <w:t>was</w:t>
      </w:r>
      <w:r>
        <w:rPr>
          <w:spacing w:val="-8"/>
        </w:rPr>
        <w:t> </w:t>
      </w:r>
      <w:r>
        <w:rPr>
          <w:spacing w:val="-4"/>
        </w:rPr>
        <w:t>normal.</w:t>
      </w:r>
      <w:r>
        <w:rPr>
          <w:spacing w:val="38"/>
        </w:rPr>
        <w:t> </w:t>
      </w:r>
      <w:r>
        <w:rPr>
          <w:spacing w:val="-4"/>
        </w:rPr>
        <w:t>Plasma </w:t>
      </w:r>
      <w:r>
        <w:rPr/>
        <w:t>lactate was elevated on several occasions. Fasting ultrasound abdomen revealed enlarged liver with increased echogenicity and partially distended gall </w:t>
      </w:r>
      <w:r>
        <w:rPr>
          <w:spacing w:val="-4"/>
        </w:rPr>
        <w:t>bladder</w:t>
      </w:r>
      <w:r>
        <w:rPr>
          <w:spacing w:val="-9"/>
        </w:rPr>
        <w:t> </w:t>
      </w:r>
      <w:r>
        <w:rPr>
          <w:spacing w:val="-4"/>
        </w:rPr>
        <w:t>with</w:t>
      </w:r>
      <w:r>
        <w:rPr>
          <w:spacing w:val="-8"/>
        </w:rPr>
        <w:t> </w:t>
      </w:r>
      <w:r>
        <w:rPr>
          <w:spacing w:val="-4"/>
        </w:rPr>
        <w:t>wall</w:t>
      </w:r>
      <w:r>
        <w:rPr>
          <w:spacing w:val="-9"/>
        </w:rPr>
        <w:t> </w:t>
      </w:r>
      <w:r>
        <w:rPr>
          <w:spacing w:val="-4"/>
        </w:rPr>
        <w:t>edema.</w:t>
      </w:r>
      <w:r>
        <w:rPr>
          <w:spacing w:val="-8"/>
        </w:rPr>
        <w:t> </w:t>
      </w:r>
      <w:r>
        <w:rPr>
          <w:spacing w:val="-4"/>
        </w:rPr>
        <w:t>Spleen</w:t>
      </w:r>
      <w:r>
        <w:rPr>
          <w:spacing w:val="-9"/>
        </w:rPr>
        <w:t> </w:t>
      </w:r>
      <w:r>
        <w:rPr>
          <w:spacing w:val="-4"/>
        </w:rPr>
        <w:t>and</w:t>
      </w:r>
      <w:r>
        <w:rPr>
          <w:spacing w:val="-8"/>
        </w:rPr>
        <w:t> </w:t>
      </w:r>
      <w:r>
        <w:rPr>
          <w:spacing w:val="-4"/>
        </w:rPr>
        <w:t>kidneys</w:t>
      </w:r>
      <w:r>
        <w:rPr>
          <w:spacing w:val="-9"/>
        </w:rPr>
        <w:t> </w:t>
      </w:r>
      <w:r>
        <w:rPr>
          <w:spacing w:val="-4"/>
        </w:rPr>
        <w:t>were</w:t>
      </w:r>
      <w:r>
        <w:rPr>
          <w:spacing w:val="-8"/>
        </w:rPr>
        <w:t> </w:t>
      </w:r>
      <w:r>
        <w:rPr>
          <w:spacing w:val="-4"/>
        </w:rPr>
        <w:t>normal. </w:t>
      </w:r>
      <w:r>
        <w:rPr/>
        <w:t>His liver biopsy showed mild biliary duct proliferation, intrahepatic</w:t>
      </w:r>
      <w:r>
        <w:rPr>
          <w:spacing w:val="-13"/>
        </w:rPr>
        <w:t> </w:t>
      </w:r>
      <w:r>
        <w:rPr/>
        <w:t>cholestasis,</w:t>
      </w:r>
      <w:r>
        <w:rPr>
          <w:spacing w:val="-12"/>
        </w:rPr>
        <w:t> </w:t>
      </w:r>
      <w:r>
        <w:rPr/>
        <w:t>pan-lobular</w:t>
      </w:r>
      <w:r>
        <w:rPr>
          <w:spacing w:val="-13"/>
        </w:rPr>
        <w:t> </w:t>
      </w:r>
      <w:r>
        <w:rPr/>
        <w:t>steatosis</w:t>
      </w:r>
      <w:r>
        <w:rPr>
          <w:spacing w:val="-12"/>
        </w:rPr>
        <w:t> </w:t>
      </w:r>
      <w:r>
        <w:rPr/>
        <w:t>(micro</w:t>
      </w:r>
      <w:r>
        <w:rPr>
          <w:spacing w:val="-13"/>
        </w:rPr>
        <w:t> </w:t>
      </w:r>
      <w:r>
        <w:rPr/>
        <w:t>and macrovesicular) and fibrosis. Echocardiogram revealed dilated</w:t>
      </w:r>
      <w:r>
        <w:rPr>
          <w:spacing w:val="-4"/>
        </w:rPr>
        <w:t> </w:t>
      </w:r>
      <w:r>
        <w:rPr/>
        <w:t>left</w:t>
      </w:r>
      <w:r>
        <w:rPr>
          <w:spacing w:val="-4"/>
        </w:rPr>
        <w:t> </w:t>
      </w:r>
      <w:r>
        <w:rPr/>
        <w:t>ventricle</w:t>
      </w:r>
      <w:r>
        <w:rPr>
          <w:spacing w:val="-4"/>
        </w:rPr>
        <w:t> </w:t>
      </w:r>
      <w:r>
        <w:rPr/>
        <w:t>with</w:t>
      </w:r>
      <w:r>
        <w:rPr>
          <w:spacing w:val="-4"/>
        </w:rPr>
        <w:t> </w:t>
      </w:r>
      <w:r>
        <w:rPr/>
        <w:t>normal</w:t>
      </w:r>
      <w:r>
        <w:rPr>
          <w:spacing w:val="-4"/>
        </w:rPr>
        <w:t> </w:t>
      </w:r>
      <w:r>
        <w:rPr/>
        <w:t>ejection</w:t>
      </w:r>
      <w:r>
        <w:rPr>
          <w:spacing w:val="-4"/>
        </w:rPr>
        <w:t> </w:t>
      </w:r>
      <w:r>
        <w:rPr/>
        <w:t>fraction.</w:t>
      </w:r>
      <w:r>
        <w:rPr>
          <w:spacing w:val="-4"/>
        </w:rPr>
        <w:t> </w:t>
      </w:r>
      <w:r>
        <w:rPr/>
        <w:t>ECG </w:t>
      </w:r>
      <w:r>
        <w:rPr>
          <w:spacing w:val="-2"/>
        </w:rPr>
        <w:t>was</w:t>
      </w:r>
      <w:r>
        <w:rPr>
          <w:spacing w:val="-11"/>
        </w:rPr>
        <w:t> </w:t>
      </w:r>
      <w:r>
        <w:rPr>
          <w:spacing w:val="-2"/>
        </w:rPr>
        <w:t>normal.</w:t>
      </w:r>
      <w:r>
        <w:rPr>
          <w:spacing w:val="25"/>
        </w:rPr>
        <w:t> </w:t>
      </w:r>
      <w:r>
        <w:rPr>
          <w:spacing w:val="-2"/>
        </w:rPr>
        <w:t>Other</w:t>
      </w:r>
      <w:r>
        <w:rPr>
          <w:spacing w:val="-11"/>
        </w:rPr>
        <w:t> </w:t>
      </w:r>
      <w:r>
        <w:rPr>
          <w:spacing w:val="-2"/>
        </w:rPr>
        <w:t>relevant</w:t>
      </w:r>
      <w:r>
        <w:rPr>
          <w:spacing w:val="-10"/>
        </w:rPr>
        <w:t> </w:t>
      </w:r>
      <w:r>
        <w:rPr>
          <w:spacing w:val="-2"/>
        </w:rPr>
        <w:t>investigations</w:t>
      </w:r>
      <w:r>
        <w:rPr>
          <w:spacing w:val="-11"/>
        </w:rPr>
        <w:t> </w:t>
      </w:r>
      <w:r>
        <w:rPr>
          <w:spacing w:val="-2"/>
        </w:rPr>
        <w:t>are</w:t>
      </w:r>
      <w:r>
        <w:rPr>
          <w:spacing w:val="-10"/>
        </w:rPr>
        <w:t> </w:t>
      </w:r>
      <w:r>
        <w:rPr>
          <w:spacing w:val="-2"/>
        </w:rPr>
        <w:t>provided</w:t>
      </w:r>
      <w:r>
        <w:rPr>
          <w:spacing w:val="-11"/>
        </w:rPr>
        <w:t> </w:t>
      </w:r>
      <w:r>
        <w:rPr>
          <w:spacing w:val="-2"/>
        </w:rPr>
        <w:t>in </w:t>
      </w:r>
      <w:r>
        <w:rPr>
          <w:b/>
          <w:i/>
        </w:rPr>
        <w:t>Table </w:t>
      </w:r>
      <w:r>
        <w:rPr>
          <w:b/>
        </w:rPr>
        <w:t>I</w:t>
      </w:r>
      <w:r>
        <w:rPr/>
        <w:t>. Neuroimaging showed non-specific changes </w:t>
      </w:r>
      <w:r>
        <w:rPr>
          <w:spacing w:val="-2"/>
        </w:rPr>
        <w:t>related</w:t>
      </w:r>
      <w:r>
        <w:rPr>
          <w:spacing w:val="-19"/>
        </w:rPr>
        <w:t> </w:t>
      </w:r>
      <w:r>
        <w:rPr>
          <w:spacing w:val="-2"/>
        </w:rPr>
        <w:t>to</w:t>
      </w:r>
      <w:r>
        <w:rPr>
          <w:spacing w:val="-17"/>
        </w:rPr>
        <w:t> </w:t>
      </w:r>
      <w:r>
        <w:rPr>
          <w:spacing w:val="-2"/>
        </w:rPr>
        <w:t>liver</w:t>
      </w:r>
      <w:r>
        <w:rPr>
          <w:spacing w:val="-17"/>
        </w:rPr>
        <w:t> </w:t>
      </w:r>
      <w:r>
        <w:rPr>
          <w:spacing w:val="-2"/>
        </w:rPr>
        <w:t>dysfunction</w:t>
      </w:r>
      <w:r>
        <w:rPr>
          <w:spacing w:val="-17"/>
        </w:rPr>
        <w:t> </w:t>
      </w:r>
      <w:r>
        <w:rPr>
          <w:spacing w:val="-2"/>
        </w:rPr>
        <w:t>and</w:t>
      </w:r>
      <w:r>
        <w:rPr>
          <w:spacing w:val="-17"/>
        </w:rPr>
        <w:t> </w:t>
      </w:r>
      <w:r>
        <w:rPr>
          <w:spacing w:val="-2"/>
        </w:rPr>
        <w:t>hyperammonemia.</w:t>
      </w:r>
      <w:r>
        <w:rPr>
          <w:spacing w:val="-17"/>
        </w:rPr>
        <w:t> </w:t>
      </w:r>
      <w:r>
        <w:rPr>
          <w:spacing w:val="-2"/>
        </w:rPr>
        <w:t>In</w:t>
      </w:r>
      <w:r>
        <w:rPr>
          <w:spacing w:val="-17"/>
        </w:rPr>
        <w:t> </w:t>
      </w:r>
      <w:r>
        <w:rPr>
          <w:spacing w:val="-4"/>
        </w:rPr>
        <w:t>view</w:t>
      </w:r>
    </w:p>
    <w:p>
      <w:pPr>
        <w:pStyle w:val="BodyText"/>
        <w:spacing w:line="249" w:lineRule="auto" w:before="91"/>
        <w:ind w:left="319" w:right="356"/>
        <w:jc w:val="both"/>
      </w:pPr>
      <w:r>
        <w:rPr/>
        <w:br w:type="column"/>
      </w:r>
      <w:r>
        <w:rPr/>
        <w:t>facilities</w:t>
      </w:r>
      <w:r>
        <w:rPr>
          <w:spacing w:val="-1"/>
        </w:rPr>
        <w:t> </w:t>
      </w:r>
      <w:r>
        <w:rPr/>
        <w:t>(respiratory</w:t>
      </w:r>
      <w:r>
        <w:rPr>
          <w:spacing w:val="-1"/>
        </w:rPr>
        <w:t> </w:t>
      </w:r>
      <w:r>
        <w:rPr/>
        <w:t>chain</w:t>
      </w:r>
      <w:r>
        <w:rPr>
          <w:spacing w:val="-1"/>
        </w:rPr>
        <w:t> </w:t>
      </w:r>
      <w:r>
        <w:rPr/>
        <w:t>enzymology</w:t>
      </w:r>
      <w:r>
        <w:rPr>
          <w:spacing w:val="-1"/>
        </w:rPr>
        <w:t> </w:t>
      </w:r>
      <w:r>
        <w:rPr/>
        <w:t>and</w:t>
      </w:r>
      <w:r>
        <w:rPr>
          <w:spacing w:val="-1"/>
        </w:rPr>
        <w:t> </w:t>
      </w:r>
      <w:r>
        <w:rPr/>
        <w:t>blue</w:t>
      </w:r>
      <w:r>
        <w:rPr>
          <w:spacing w:val="-1"/>
        </w:rPr>
        <w:t> </w:t>
      </w:r>
      <w:r>
        <w:rPr/>
        <w:t>native gel electrophoresis) and molecular studies. With increasing availability and feasibility of genetic testing (gene sequencing – either single or panel testing using NGS), it is now becoming possible to confirm these diagnoses</w:t>
      </w:r>
      <w:r>
        <w:rPr>
          <w:spacing w:val="-10"/>
        </w:rPr>
        <w:t> </w:t>
      </w:r>
      <w:r>
        <w:rPr/>
        <w:t>–</w:t>
      </w:r>
      <w:r>
        <w:rPr>
          <w:spacing w:val="-10"/>
        </w:rPr>
        <w:t> </w:t>
      </w:r>
      <w:r>
        <w:rPr/>
        <w:t>to</w:t>
      </w:r>
      <w:r>
        <w:rPr>
          <w:spacing w:val="-10"/>
        </w:rPr>
        <w:t> </w:t>
      </w:r>
      <w:r>
        <w:rPr/>
        <w:t>guide</w:t>
      </w:r>
      <w:r>
        <w:rPr>
          <w:spacing w:val="-10"/>
        </w:rPr>
        <w:t> </w:t>
      </w:r>
      <w:r>
        <w:rPr/>
        <w:t>for</w:t>
      </w:r>
      <w:r>
        <w:rPr>
          <w:spacing w:val="-10"/>
        </w:rPr>
        <w:t> </w:t>
      </w:r>
      <w:r>
        <w:rPr/>
        <w:t>further</w:t>
      </w:r>
      <w:r>
        <w:rPr>
          <w:spacing w:val="-10"/>
        </w:rPr>
        <w:t> </w:t>
      </w:r>
      <w:r>
        <w:rPr/>
        <w:t>management</w:t>
      </w:r>
      <w:r>
        <w:rPr>
          <w:spacing w:val="-10"/>
        </w:rPr>
        <w:t> </w:t>
      </w:r>
      <w:r>
        <w:rPr/>
        <w:t>of</w:t>
      </w:r>
      <w:r>
        <w:rPr>
          <w:spacing w:val="-10"/>
        </w:rPr>
        <w:t> </w:t>
      </w:r>
      <w:r>
        <w:rPr/>
        <w:t>the</w:t>
      </w:r>
      <w:r>
        <w:rPr>
          <w:spacing w:val="-10"/>
        </w:rPr>
        <w:t> </w:t>
      </w:r>
      <w:r>
        <w:rPr/>
        <w:t>child as</w:t>
      </w:r>
      <w:r>
        <w:rPr>
          <w:spacing w:val="-9"/>
        </w:rPr>
        <w:t> </w:t>
      </w:r>
      <w:r>
        <w:rPr/>
        <w:t>well</w:t>
      </w:r>
      <w:r>
        <w:rPr>
          <w:spacing w:val="-9"/>
        </w:rPr>
        <w:t> </w:t>
      </w:r>
      <w:r>
        <w:rPr/>
        <w:t>as</w:t>
      </w:r>
      <w:r>
        <w:rPr>
          <w:spacing w:val="-9"/>
        </w:rPr>
        <w:t> </w:t>
      </w:r>
      <w:r>
        <w:rPr/>
        <w:t>for</w:t>
      </w:r>
      <w:r>
        <w:rPr>
          <w:spacing w:val="-9"/>
        </w:rPr>
        <w:t> </w:t>
      </w:r>
      <w:r>
        <w:rPr/>
        <w:t>accurate</w:t>
      </w:r>
      <w:r>
        <w:rPr>
          <w:spacing w:val="-9"/>
        </w:rPr>
        <w:t> </w:t>
      </w:r>
      <w:r>
        <w:rPr/>
        <w:t>counseling</w:t>
      </w:r>
      <w:r>
        <w:rPr>
          <w:spacing w:val="-9"/>
        </w:rPr>
        <w:t> </w:t>
      </w:r>
      <w:r>
        <w:rPr/>
        <w:t>and</w:t>
      </w:r>
      <w:r>
        <w:rPr>
          <w:spacing w:val="-9"/>
        </w:rPr>
        <w:t> </w:t>
      </w:r>
      <w:r>
        <w:rPr/>
        <w:t>prenatal</w:t>
      </w:r>
      <w:r>
        <w:rPr>
          <w:spacing w:val="-9"/>
        </w:rPr>
        <w:t> </w:t>
      </w:r>
      <w:r>
        <w:rPr/>
        <w:t>diagnosis in future pregnancies in the families. NGS helped in making diagnosis of </w:t>
      </w:r>
      <w:r>
        <w:rPr>
          <w:i/>
        </w:rPr>
        <w:t>MPV17</w:t>
      </w:r>
      <w:r>
        <w:rPr/>
        <w:t>-related mtDNA depletion syndrome in case 2, similar to reports earlier [5]. Awareness</w:t>
      </w:r>
      <w:r>
        <w:rPr>
          <w:spacing w:val="-1"/>
        </w:rPr>
        <w:t> </w:t>
      </w:r>
      <w:r>
        <w:rPr/>
        <w:t>of</w:t>
      </w:r>
      <w:r>
        <w:rPr>
          <w:spacing w:val="-1"/>
        </w:rPr>
        <w:t> </w:t>
      </w:r>
      <w:r>
        <w:rPr/>
        <w:t>these</w:t>
      </w:r>
      <w:r>
        <w:rPr>
          <w:spacing w:val="-1"/>
        </w:rPr>
        <w:t> </w:t>
      </w:r>
      <w:r>
        <w:rPr/>
        <w:t>disorders</w:t>
      </w:r>
      <w:r>
        <w:rPr>
          <w:spacing w:val="-1"/>
        </w:rPr>
        <w:t> </w:t>
      </w:r>
      <w:r>
        <w:rPr/>
        <w:t>is</w:t>
      </w:r>
      <w:r>
        <w:rPr>
          <w:spacing w:val="-1"/>
        </w:rPr>
        <w:t> </w:t>
      </w:r>
      <w:r>
        <w:rPr/>
        <w:t>essential</w:t>
      </w:r>
      <w:r>
        <w:rPr>
          <w:spacing w:val="-1"/>
        </w:rPr>
        <w:t> </w:t>
      </w:r>
      <w:r>
        <w:rPr/>
        <w:t>as</w:t>
      </w:r>
      <w:r>
        <w:rPr>
          <w:spacing w:val="-1"/>
        </w:rPr>
        <w:t> </w:t>
      </w:r>
      <w:r>
        <w:rPr/>
        <w:t>there</w:t>
      </w:r>
      <w:r>
        <w:rPr>
          <w:spacing w:val="-1"/>
        </w:rPr>
        <w:t> </w:t>
      </w:r>
      <w:r>
        <w:rPr/>
        <w:t>are</w:t>
      </w:r>
      <w:r>
        <w:rPr>
          <w:spacing w:val="-1"/>
        </w:rPr>
        <w:t> </w:t>
      </w:r>
      <w:r>
        <w:rPr/>
        <w:t>no specific pointers other than raised lactate along with </w:t>
      </w:r>
      <w:r>
        <w:rPr>
          <w:spacing w:val="-2"/>
        </w:rPr>
        <w:t>organ-specific</w:t>
      </w:r>
      <w:r>
        <w:rPr>
          <w:spacing w:val="-9"/>
        </w:rPr>
        <w:t> </w:t>
      </w:r>
      <w:r>
        <w:rPr>
          <w:spacing w:val="-2"/>
        </w:rPr>
        <w:t>dysfunction.</w:t>
      </w:r>
      <w:r>
        <w:rPr>
          <w:spacing w:val="22"/>
        </w:rPr>
        <w:t> </w:t>
      </w:r>
      <w:r>
        <w:rPr>
          <w:spacing w:val="-2"/>
        </w:rPr>
        <w:t>An</w:t>
      </w:r>
      <w:r>
        <w:rPr>
          <w:spacing w:val="-9"/>
        </w:rPr>
        <w:t> </w:t>
      </w:r>
      <w:r>
        <w:rPr>
          <w:spacing w:val="-2"/>
        </w:rPr>
        <w:t>index</w:t>
      </w:r>
      <w:r>
        <w:rPr>
          <w:spacing w:val="-9"/>
        </w:rPr>
        <w:t> </w:t>
      </w:r>
      <w:r>
        <w:rPr>
          <w:spacing w:val="-2"/>
        </w:rPr>
        <w:t>of</w:t>
      </w:r>
      <w:r>
        <w:rPr>
          <w:spacing w:val="-9"/>
        </w:rPr>
        <w:t> </w:t>
      </w:r>
      <w:r>
        <w:rPr>
          <w:spacing w:val="-2"/>
        </w:rPr>
        <w:t>suspicion</w:t>
      </w:r>
      <w:r>
        <w:rPr>
          <w:spacing w:val="-9"/>
        </w:rPr>
        <w:t> </w:t>
      </w:r>
      <w:r>
        <w:rPr>
          <w:spacing w:val="-2"/>
        </w:rPr>
        <w:t>should </w:t>
      </w:r>
      <w:r>
        <w:rPr/>
        <w:t>be raised whenever any child is noted to have the constellation of symptoms of hepato-cerebral or myopathic</w:t>
      </w:r>
      <w:r>
        <w:rPr>
          <w:spacing w:val="-13"/>
        </w:rPr>
        <w:t> </w:t>
      </w:r>
      <w:r>
        <w:rPr/>
        <w:t>form</w:t>
      </w:r>
      <w:r>
        <w:rPr>
          <w:spacing w:val="-12"/>
        </w:rPr>
        <w:t> </w:t>
      </w:r>
      <w:r>
        <w:rPr/>
        <w:t>or</w:t>
      </w:r>
      <w:r>
        <w:rPr>
          <w:spacing w:val="-13"/>
        </w:rPr>
        <w:t> </w:t>
      </w:r>
      <w:r>
        <w:rPr/>
        <w:t>even</w:t>
      </w:r>
      <w:r>
        <w:rPr>
          <w:spacing w:val="-12"/>
        </w:rPr>
        <w:t> </w:t>
      </w:r>
      <w:r>
        <w:rPr/>
        <w:t>with</w:t>
      </w:r>
      <w:r>
        <w:rPr>
          <w:spacing w:val="-13"/>
        </w:rPr>
        <w:t> </w:t>
      </w:r>
      <w:r>
        <w:rPr/>
        <w:t>isolated</w:t>
      </w:r>
      <w:r>
        <w:rPr>
          <w:spacing w:val="-12"/>
        </w:rPr>
        <w:t> </w:t>
      </w:r>
      <w:r>
        <w:rPr/>
        <w:t>liver</w:t>
      </w:r>
      <w:r>
        <w:rPr>
          <w:spacing w:val="-13"/>
        </w:rPr>
        <w:t> </w:t>
      </w:r>
      <w:r>
        <w:rPr/>
        <w:t>disease,</w:t>
      </w:r>
      <w:r>
        <w:rPr>
          <w:spacing w:val="-12"/>
        </w:rPr>
        <w:t> </w:t>
      </w:r>
      <w:r>
        <w:rPr/>
        <w:t>along with positive family history or consanguinity.</w:t>
      </w:r>
      <w:r>
        <w:rPr>
          <w:spacing w:val="-2"/>
        </w:rPr>
        <w:t> </w:t>
      </w:r>
      <w:r>
        <w:rPr/>
        <w:t>Accurate diagnosis can guide pedia-tricians for appropriate management and prognosis of the disease. In our cases, both children were candidates for liver transplantation, but</w:t>
      </w:r>
      <w:r>
        <w:rPr>
          <w:spacing w:val="-13"/>
        </w:rPr>
        <w:t> </w:t>
      </w:r>
      <w:r>
        <w:rPr/>
        <w:t>diagnosis</w:t>
      </w:r>
      <w:r>
        <w:rPr>
          <w:spacing w:val="-12"/>
        </w:rPr>
        <w:t> </w:t>
      </w:r>
      <w:r>
        <w:rPr/>
        <w:t>of</w:t>
      </w:r>
      <w:r>
        <w:rPr>
          <w:spacing w:val="-13"/>
        </w:rPr>
        <w:t> </w:t>
      </w:r>
      <w:r>
        <w:rPr/>
        <w:t>mitochondrial</w:t>
      </w:r>
      <w:r>
        <w:rPr>
          <w:spacing w:val="-12"/>
        </w:rPr>
        <w:t> </w:t>
      </w:r>
      <w:r>
        <w:rPr/>
        <w:t>DNA</w:t>
      </w:r>
      <w:r>
        <w:rPr>
          <w:spacing w:val="-13"/>
        </w:rPr>
        <w:t> </w:t>
      </w:r>
      <w:r>
        <w:rPr/>
        <w:t>depletion</w:t>
      </w:r>
      <w:r>
        <w:rPr>
          <w:spacing w:val="-12"/>
        </w:rPr>
        <w:t> </w:t>
      </w:r>
      <w:r>
        <w:rPr/>
        <w:t>syndrome with</w:t>
      </w:r>
      <w:r>
        <w:rPr>
          <w:spacing w:val="-5"/>
        </w:rPr>
        <w:t> </w:t>
      </w:r>
      <w:r>
        <w:rPr/>
        <w:t>multiple</w:t>
      </w:r>
      <w:r>
        <w:rPr>
          <w:spacing w:val="-5"/>
        </w:rPr>
        <w:t> </w:t>
      </w:r>
      <w:r>
        <w:rPr/>
        <w:t>organ</w:t>
      </w:r>
      <w:r>
        <w:rPr>
          <w:spacing w:val="-5"/>
        </w:rPr>
        <w:t> </w:t>
      </w:r>
      <w:r>
        <w:rPr/>
        <w:t>involvement</w:t>
      </w:r>
      <w:r>
        <w:rPr>
          <w:spacing w:val="-5"/>
        </w:rPr>
        <w:t> </w:t>
      </w:r>
      <w:r>
        <w:rPr/>
        <w:t>led</w:t>
      </w:r>
      <w:r>
        <w:rPr>
          <w:spacing w:val="-5"/>
        </w:rPr>
        <w:t> </w:t>
      </w:r>
      <w:r>
        <w:rPr/>
        <w:t>to</w:t>
      </w:r>
      <w:r>
        <w:rPr>
          <w:spacing w:val="-5"/>
        </w:rPr>
        <w:t> </w:t>
      </w:r>
      <w:r>
        <w:rPr/>
        <w:t>avoidance</w:t>
      </w:r>
      <w:r>
        <w:rPr>
          <w:spacing w:val="-5"/>
        </w:rPr>
        <w:t> </w:t>
      </w:r>
      <w:r>
        <w:rPr/>
        <w:t>of</w:t>
      </w:r>
      <w:r>
        <w:rPr>
          <w:spacing w:val="-5"/>
        </w:rPr>
        <w:t> </w:t>
      </w:r>
      <w:r>
        <w:rPr/>
        <w:t>the </w:t>
      </w:r>
      <w:r>
        <w:rPr>
          <w:spacing w:val="-2"/>
        </w:rPr>
        <w:t>transplant.</w:t>
      </w:r>
      <w:r>
        <w:rPr>
          <w:spacing w:val="-9"/>
        </w:rPr>
        <w:t> </w:t>
      </w:r>
      <w:r>
        <w:rPr>
          <w:spacing w:val="-2"/>
        </w:rPr>
        <w:t>The</w:t>
      </w:r>
      <w:r>
        <w:rPr>
          <w:spacing w:val="-3"/>
        </w:rPr>
        <w:t> </w:t>
      </w:r>
      <w:r>
        <w:rPr>
          <w:spacing w:val="-2"/>
        </w:rPr>
        <w:t>decision</w:t>
      </w:r>
      <w:r>
        <w:rPr>
          <w:spacing w:val="-3"/>
        </w:rPr>
        <w:t> </w:t>
      </w:r>
      <w:r>
        <w:rPr>
          <w:spacing w:val="-2"/>
        </w:rPr>
        <w:t>of</w:t>
      </w:r>
      <w:r>
        <w:rPr>
          <w:spacing w:val="-3"/>
        </w:rPr>
        <w:t> </w:t>
      </w:r>
      <w:r>
        <w:rPr>
          <w:spacing w:val="-2"/>
        </w:rPr>
        <w:t>avoiding</w:t>
      </w:r>
      <w:r>
        <w:rPr>
          <w:spacing w:val="-3"/>
        </w:rPr>
        <w:t> </w:t>
      </w:r>
      <w:r>
        <w:rPr>
          <w:spacing w:val="-2"/>
        </w:rPr>
        <w:t>transplant</w:t>
      </w:r>
      <w:r>
        <w:rPr>
          <w:spacing w:val="-3"/>
        </w:rPr>
        <w:t> </w:t>
      </w:r>
      <w:r>
        <w:rPr>
          <w:spacing w:val="-2"/>
        </w:rPr>
        <w:t>was</w:t>
      </w:r>
      <w:r>
        <w:rPr>
          <w:spacing w:val="-3"/>
        </w:rPr>
        <w:t> </w:t>
      </w:r>
      <w:r>
        <w:rPr>
          <w:spacing w:val="-2"/>
        </w:rPr>
        <w:t>based </w:t>
      </w:r>
      <w:r>
        <w:rPr/>
        <w:t>on poor outcomes (55% mortality) and progression of disease</w:t>
      </w:r>
      <w:r>
        <w:rPr>
          <w:spacing w:val="-9"/>
        </w:rPr>
        <w:t> </w:t>
      </w:r>
      <w:r>
        <w:rPr/>
        <w:t>post-transplant</w:t>
      </w:r>
      <w:r>
        <w:rPr>
          <w:spacing w:val="-9"/>
        </w:rPr>
        <w:t> </w:t>
      </w:r>
      <w:r>
        <w:rPr/>
        <w:t>[6].</w:t>
      </w:r>
      <w:r>
        <w:rPr>
          <w:spacing w:val="-9"/>
        </w:rPr>
        <w:t> </w:t>
      </w:r>
      <w:r>
        <w:rPr/>
        <w:t>Patients</w:t>
      </w:r>
      <w:r>
        <w:rPr>
          <w:spacing w:val="-9"/>
        </w:rPr>
        <w:t> </w:t>
      </w:r>
      <w:r>
        <w:rPr/>
        <w:t>with</w:t>
      </w:r>
      <w:r>
        <w:rPr>
          <w:spacing w:val="-9"/>
        </w:rPr>
        <w:t> </w:t>
      </w:r>
      <w:r>
        <w:rPr/>
        <w:t>MDS</w:t>
      </w:r>
      <w:r>
        <w:rPr>
          <w:spacing w:val="-9"/>
        </w:rPr>
        <w:t> </w:t>
      </w:r>
      <w:r>
        <w:rPr/>
        <w:t>also</w:t>
      </w:r>
      <w:r>
        <w:rPr>
          <w:spacing w:val="-9"/>
        </w:rPr>
        <w:t> </w:t>
      </w:r>
      <w:r>
        <w:rPr/>
        <w:t>need </w:t>
      </w:r>
      <w:r>
        <w:rPr>
          <w:spacing w:val="-2"/>
        </w:rPr>
        <w:t>to</w:t>
      </w:r>
      <w:r>
        <w:rPr>
          <w:spacing w:val="-10"/>
        </w:rPr>
        <w:t> </w:t>
      </w:r>
      <w:r>
        <w:rPr>
          <w:spacing w:val="-2"/>
        </w:rPr>
        <w:t>be</w:t>
      </w:r>
      <w:r>
        <w:rPr>
          <w:spacing w:val="-10"/>
        </w:rPr>
        <w:t> </w:t>
      </w:r>
      <w:r>
        <w:rPr>
          <w:spacing w:val="-2"/>
        </w:rPr>
        <w:t>advised</w:t>
      </w:r>
      <w:r>
        <w:rPr>
          <w:spacing w:val="-10"/>
        </w:rPr>
        <w:t> </w:t>
      </w:r>
      <w:r>
        <w:rPr>
          <w:spacing w:val="-2"/>
        </w:rPr>
        <w:t>against</w:t>
      </w:r>
      <w:r>
        <w:rPr>
          <w:spacing w:val="-10"/>
        </w:rPr>
        <w:t> </w:t>
      </w:r>
      <w:r>
        <w:rPr>
          <w:spacing w:val="-2"/>
        </w:rPr>
        <w:t>valproate</w:t>
      </w:r>
      <w:r>
        <w:rPr>
          <w:spacing w:val="-10"/>
        </w:rPr>
        <w:t> </w:t>
      </w:r>
      <w:r>
        <w:rPr>
          <w:spacing w:val="-2"/>
        </w:rPr>
        <w:t>therapy,</w:t>
      </w:r>
      <w:r>
        <w:rPr>
          <w:spacing w:val="-10"/>
        </w:rPr>
        <w:t> </w:t>
      </w:r>
      <w:r>
        <w:rPr>
          <w:spacing w:val="-2"/>
        </w:rPr>
        <w:t>as</w:t>
      </w:r>
      <w:r>
        <w:rPr>
          <w:spacing w:val="-10"/>
        </w:rPr>
        <w:t> </w:t>
      </w:r>
      <w:r>
        <w:rPr>
          <w:spacing w:val="-2"/>
        </w:rPr>
        <w:t>it</w:t>
      </w:r>
      <w:r>
        <w:rPr>
          <w:spacing w:val="-10"/>
        </w:rPr>
        <w:t> </w:t>
      </w:r>
      <w:r>
        <w:rPr>
          <w:spacing w:val="-2"/>
        </w:rPr>
        <w:t>may</w:t>
      </w:r>
      <w:r>
        <w:rPr>
          <w:spacing w:val="-10"/>
        </w:rPr>
        <w:t> </w:t>
      </w:r>
      <w:r>
        <w:rPr>
          <w:spacing w:val="-2"/>
        </w:rPr>
        <w:t>trigger</w:t>
      </w:r>
      <w:r>
        <w:rPr>
          <w:spacing w:val="-10"/>
        </w:rPr>
        <w:t> </w:t>
      </w:r>
      <w:r>
        <w:rPr>
          <w:spacing w:val="-2"/>
        </w:rPr>
        <w:t>a </w:t>
      </w:r>
      <w:r>
        <w:rPr/>
        <w:t>crisis</w:t>
      </w:r>
      <w:r>
        <w:rPr>
          <w:spacing w:val="-3"/>
        </w:rPr>
        <w:t> </w:t>
      </w:r>
      <w:r>
        <w:rPr/>
        <w:t>and</w:t>
      </w:r>
      <w:r>
        <w:rPr>
          <w:spacing w:val="-3"/>
        </w:rPr>
        <w:t> </w:t>
      </w:r>
      <w:r>
        <w:rPr/>
        <w:t>fulminant</w:t>
      </w:r>
      <w:r>
        <w:rPr>
          <w:spacing w:val="-3"/>
        </w:rPr>
        <w:t> </w:t>
      </w:r>
      <w:r>
        <w:rPr/>
        <w:t>hepatic</w:t>
      </w:r>
      <w:r>
        <w:rPr>
          <w:spacing w:val="-3"/>
        </w:rPr>
        <w:t> </w:t>
      </w:r>
      <w:r>
        <w:rPr/>
        <w:t>failure</w:t>
      </w:r>
      <w:r>
        <w:rPr>
          <w:spacing w:val="-3"/>
        </w:rPr>
        <w:t> </w:t>
      </w:r>
      <w:r>
        <w:rPr/>
        <w:t>in</w:t>
      </w:r>
      <w:r>
        <w:rPr>
          <w:spacing w:val="-3"/>
        </w:rPr>
        <w:t> </w:t>
      </w:r>
      <w:r>
        <w:rPr/>
        <w:t>children</w:t>
      </w:r>
      <w:r>
        <w:rPr>
          <w:spacing w:val="-3"/>
        </w:rPr>
        <w:t> </w:t>
      </w:r>
      <w:r>
        <w:rPr/>
        <w:t>who</w:t>
      </w:r>
      <w:r>
        <w:rPr>
          <w:spacing w:val="-3"/>
        </w:rPr>
        <w:t> </w:t>
      </w:r>
      <w:r>
        <w:rPr/>
        <w:t>may not have had hepatic involvement [7,8]. Prenatal </w:t>
      </w:r>
      <w:r>
        <w:rPr>
          <w:spacing w:val="-2"/>
        </w:rPr>
        <w:t>diagnosis</w:t>
      </w:r>
      <w:r>
        <w:rPr>
          <w:spacing w:val="-6"/>
        </w:rPr>
        <w:t> </w:t>
      </w:r>
      <w:r>
        <w:rPr>
          <w:spacing w:val="-2"/>
        </w:rPr>
        <w:t>is</w:t>
      </w:r>
      <w:r>
        <w:rPr>
          <w:spacing w:val="-6"/>
        </w:rPr>
        <w:t> </w:t>
      </w:r>
      <w:r>
        <w:rPr>
          <w:spacing w:val="-2"/>
        </w:rPr>
        <w:t>now</w:t>
      </w:r>
      <w:r>
        <w:rPr>
          <w:spacing w:val="-6"/>
        </w:rPr>
        <w:t> </w:t>
      </w:r>
      <w:r>
        <w:rPr>
          <w:spacing w:val="-2"/>
        </w:rPr>
        <w:t>feasible</w:t>
      </w:r>
      <w:r>
        <w:rPr>
          <w:spacing w:val="-6"/>
        </w:rPr>
        <w:t> </w:t>
      </w:r>
      <w:r>
        <w:rPr>
          <w:spacing w:val="-2"/>
        </w:rPr>
        <w:t>in</w:t>
      </w:r>
      <w:r>
        <w:rPr>
          <w:spacing w:val="-6"/>
        </w:rPr>
        <w:t> </w:t>
      </w:r>
      <w:r>
        <w:rPr>
          <w:spacing w:val="-2"/>
        </w:rPr>
        <w:t>future</w:t>
      </w:r>
      <w:r>
        <w:rPr>
          <w:spacing w:val="-6"/>
        </w:rPr>
        <w:t> </w:t>
      </w:r>
      <w:r>
        <w:rPr>
          <w:spacing w:val="-2"/>
        </w:rPr>
        <w:t>pregnancies</w:t>
      </w:r>
      <w:r>
        <w:rPr>
          <w:spacing w:val="-6"/>
        </w:rPr>
        <w:t> </w:t>
      </w:r>
      <w:r>
        <w:rPr>
          <w:spacing w:val="-2"/>
        </w:rPr>
        <w:t>to</w:t>
      </w:r>
      <w:r>
        <w:rPr>
          <w:spacing w:val="-6"/>
        </w:rPr>
        <w:t> </w:t>
      </w:r>
      <w:r>
        <w:rPr>
          <w:spacing w:val="-2"/>
        </w:rPr>
        <w:t>rule</w:t>
      </w:r>
      <w:r>
        <w:rPr>
          <w:spacing w:val="-6"/>
        </w:rPr>
        <w:t> </w:t>
      </w:r>
      <w:r>
        <w:rPr>
          <w:spacing w:val="-2"/>
        </w:rPr>
        <w:t>out </w:t>
      </w:r>
      <w:r>
        <w:rPr/>
        <w:t>25% risk of recurrence in siblings.</w:t>
      </w:r>
    </w:p>
    <w:p>
      <w:pPr>
        <w:pStyle w:val="BodyText"/>
        <w:spacing w:before="149"/>
      </w:pPr>
    </w:p>
    <w:p>
      <w:pPr>
        <w:spacing w:line="134" w:lineRule="exact" w:before="1"/>
        <w:ind w:left="659" w:right="0" w:firstLine="0"/>
        <w:jc w:val="left"/>
        <w:rPr>
          <w:sz w:val="18"/>
        </w:rPr>
      </w:pPr>
      <w:r>
        <w:rPr>
          <w:b/>
          <w:spacing w:val="-4"/>
          <w:sz w:val="18"/>
        </w:rPr>
        <w:t>TABLE</w:t>
      </w:r>
      <w:r>
        <w:rPr>
          <w:b/>
          <w:spacing w:val="-14"/>
          <w:sz w:val="18"/>
        </w:rPr>
        <w:t> </w:t>
      </w:r>
      <w:r>
        <w:rPr>
          <w:b/>
          <w:spacing w:val="-4"/>
          <w:sz w:val="18"/>
        </w:rPr>
        <w:t>I</w:t>
      </w:r>
      <w:r>
        <w:rPr>
          <w:b/>
          <w:spacing w:val="-16"/>
          <w:sz w:val="18"/>
        </w:rPr>
        <w:t> </w:t>
      </w:r>
      <w:r>
        <w:rPr>
          <w:smallCaps/>
          <w:spacing w:val="-4"/>
          <w:sz w:val="18"/>
        </w:rPr>
        <w:t>Biochemical</w:t>
      </w:r>
      <w:r>
        <w:rPr>
          <w:smallCaps/>
          <w:spacing w:val="-5"/>
          <w:sz w:val="18"/>
        </w:rPr>
        <w:t> </w:t>
      </w:r>
      <w:r>
        <w:rPr>
          <w:smallCaps/>
          <w:spacing w:val="-4"/>
          <w:sz w:val="18"/>
        </w:rPr>
        <w:t>profile</w:t>
      </w:r>
      <w:r>
        <w:rPr>
          <w:smallCaps/>
          <w:spacing w:val="-6"/>
          <w:sz w:val="18"/>
        </w:rPr>
        <w:t> </w:t>
      </w:r>
      <w:r>
        <w:rPr>
          <w:smallCaps/>
          <w:spacing w:val="-4"/>
          <w:sz w:val="18"/>
        </w:rPr>
        <w:t>in the</w:t>
      </w:r>
      <w:r>
        <w:rPr>
          <w:smallCaps/>
          <w:spacing w:val="-9"/>
          <w:sz w:val="18"/>
        </w:rPr>
        <w:t> </w:t>
      </w:r>
      <w:r>
        <w:rPr>
          <w:smallCaps/>
          <w:spacing w:val="-4"/>
          <w:sz w:val="18"/>
        </w:rPr>
        <w:t>Two Children</w:t>
      </w:r>
    </w:p>
    <w:p>
      <w:pPr>
        <w:spacing w:after="0" w:line="134" w:lineRule="exact"/>
        <w:jc w:val="left"/>
        <w:rPr>
          <w:sz w:val="18"/>
        </w:rPr>
        <w:sectPr>
          <w:type w:val="continuous"/>
          <w:pgSz w:w="12240" w:h="15840"/>
          <w:pgMar w:header="0" w:footer="1290" w:top="820" w:bottom="1480" w:left="1080" w:right="1080"/>
          <w:cols w:num="2" w:equalWidth="0">
            <w:col w:w="4861" w:space="40"/>
            <w:col w:w="5179"/>
          </w:cols>
        </w:sectPr>
      </w:pPr>
    </w:p>
    <w:p>
      <w:pPr>
        <w:pStyle w:val="BodyText"/>
        <w:tabs>
          <w:tab w:pos="9719" w:val="left" w:leader="none"/>
        </w:tabs>
        <w:spacing w:line="249" w:lineRule="auto"/>
        <w:ind w:left="360" w:right="359"/>
        <w:jc w:val="both"/>
      </w:pPr>
      <w:r>
        <w:rPr/>
        <mc:AlternateContent>
          <mc:Choice Requires="wps">
            <w:drawing>
              <wp:anchor distT="0" distB="0" distL="0" distR="0" allowOverlap="1" layoutInCell="1" locked="0" behindDoc="0" simplePos="0" relativeHeight="15729152">
                <wp:simplePos x="0" y="0"/>
                <wp:positionH relativeFrom="page">
                  <wp:posOffset>3962400</wp:posOffset>
                </wp:positionH>
                <wp:positionV relativeFrom="paragraph">
                  <wp:posOffset>157570</wp:posOffset>
                </wp:positionV>
                <wp:extent cx="2933700" cy="28746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33700" cy="28746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032"/>
                              <w:gridCol w:w="1188"/>
                            </w:tblGrid>
                            <w:tr>
                              <w:trPr>
                                <w:trHeight w:val="292" w:hRule="atLeast"/>
                              </w:trPr>
                              <w:tc>
                                <w:tcPr>
                                  <w:tcW w:w="2279" w:type="dxa"/>
                                  <w:tcBorders>
                                    <w:bottom w:val="single" w:sz="4" w:space="0" w:color="000000"/>
                                  </w:tcBorders>
                                </w:tcPr>
                                <w:p>
                                  <w:pPr>
                                    <w:pStyle w:val="TableParagraph"/>
                                    <w:spacing w:line="199" w:lineRule="exact" w:before="0"/>
                                    <w:rPr>
                                      <w:i/>
                                      <w:sz w:val="18"/>
                                    </w:rPr>
                                  </w:pPr>
                                  <w:r>
                                    <w:rPr>
                                      <w:i/>
                                      <w:spacing w:val="-2"/>
                                      <w:sz w:val="18"/>
                                    </w:rPr>
                                    <w:t>Investigations</w:t>
                                  </w:r>
                                </w:p>
                              </w:tc>
                              <w:tc>
                                <w:tcPr>
                                  <w:tcW w:w="1032" w:type="dxa"/>
                                  <w:tcBorders>
                                    <w:bottom w:val="single" w:sz="4" w:space="0" w:color="000000"/>
                                  </w:tcBorders>
                                </w:tcPr>
                                <w:p>
                                  <w:pPr>
                                    <w:pStyle w:val="TableParagraph"/>
                                    <w:spacing w:line="199" w:lineRule="exact" w:before="0"/>
                                    <w:ind w:left="239"/>
                                    <w:rPr>
                                      <w:i/>
                                      <w:sz w:val="18"/>
                                    </w:rPr>
                                  </w:pPr>
                                  <w:r>
                                    <w:rPr>
                                      <w:i/>
                                      <w:sz w:val="18"/>
                                    </w:rPr>
                                    <w:t>Case</w:t>
                                  </w:r>
                                  <w:r>
                                    <w:rPr>
                                      <w:i/>
                                      <w:spacing w:val="-13"/>
                                      <w:sz w:val="18"/>
                                    </w:rPr>
                                    <w:t> </w:t>
                                  </w:r>
                                  <w:r>
                                    <w:rPr>
                                      <w:i/>
                                      <w:spacing w:val="-10"/>
                                      <w:sz w:val="18"/>
                                    </w:rPr>
                                    <w:t>1</w:t>
                                  </w:r>
                                </w:p>
                              </w:tc>
                              <w:tc>
                                <w:tcPr>
                                  <w:tcW w:w="1188" w:type="dxa"/>
                                  <w:tcBorders>
                                    <w:bottom w:val="single" w:sz="4" w:space="0" w:color="000000"/>
                                  </w:tcBorders>
                                </w:tcPr>
                                <w:p>
                                  <w:pPr>
                                    <w:pStyle w:val="TableParagraph"/>
                                    <w:spacing w:line="199" w:lineRule="exact" w:before="0"/>
                                    <w:ind w:left="108"/>
                                    <w:rPr>
                                      <w:i/>
                                      <w:sz w:val="18"/>
                                    </w:rPr>
                                  </w:pPr>
                                  <w:r>
                                    <w:rPr>
                                      <w:i/>
                                      <w:sz w:val="18"/>
                                    </w:rPr>
                                    <w:t>Case</w:t>
                                  </w:r>
                                  <w:r>
                                    <w:rPr>
                                      <w:i/>
                                      <w:spacing w:val="-13"/>
                                      <w:sz w:val="18"/>
                                    </w:rPr>
                                    <w:t> </w:t>
                                  </w:r>
                                  <w:r>
                                    <w:rPr>
                                      <w:i/>
                                      <w:spacing w:val="-10"/>
                                      <w:sz w:val="18"/>
                                    </w:rPr>
                                    <w:t>2</w:t>
                                  </w:r>
                                </w:p>
                              </w:tc>
                            </w:tr>
                            <w:tr>
                              <w:trPr>
                                <w:trHeight w:val="301" w:hRule="atLeast"/>
                              </w:trPr>
                              <w:tc>
                                <w:tcPr>
                                  <w:tcW w:w="2279" w:type="dxa"/>
                                  <w:tcBorders>
                                    <w:top w:val="single" w:sz="4" w:space="0" w:color="000000"/>
                                  </w:tcBorders>
                                </w:tcPr>
                                <w:p>
                                  <w:pPr>
                                    <w:pStyle w:val="TableParagraph"/>
                                    <w:spacing w:before="67"/>
                                    <w:rPr>
                                      <w:sz w:val="18"/>
                                    </w:rPr>
                                  </w:pPr>
                                  <w:r>
                                    <w:rPr>
                                      <w:spacing w:val="-2"/>
                                      <w:sz w:val="18"/>
                                    </w:rPr>
                                    <w:t>Lactate</w:t>
                                  </w:r>
                                  <w:r>
                                    <w:rPr>
                                      <w:spacing w:val="-6"/>
                                      <w:sz w:val="18"/>
                                    </w:rPr>
                                    <w:t> </w:t>
                                  </w:r>
                                  <w:r>
                                    <w:rPr>
                                      <w:spacing w:val="-2"/>
                                      <w:sz w:val="18"/>
                                    </w:rPr>
                                    <w:t>(mg/dL)</w:t>
                                  </w:r>
                                  <w:r>
                                    <w:rPr>
                                      <w:spacing w:val="-2"/>
                                      <w:sz w:val="18"/>
                                      <w:vertAlign w:val="superscript"/>
                                    </w:rPr>
                                    <w:t>#</w:t>
                                  </w:r>
                                </w:p>
                              </w:tc>
                              <w:tc>
                                <w:tcPr>
                                  <w:tcW w:w="1032" w:type="dxa"/>
                                  <w:tcBorders>
                                    <w:top w:val="single" w:sz="4" w:space="0" w:color="000000"/>
                                  </w:tcBorders>
                                </w:tcPr>
                                <w:p>
                                  <w:pPr>
                                    <w:pStyle w:val="TableParagraph"/>
                                    <w:spacing w:before="67"/>
                                    <w:ind w:left="241"/>
                                    <w:rPr>
                                      <w:sz w:val="18"/>
                                    </w:rPr>
                                  </w:pPr>
                                  <w:r>
                                    <w:rPr>
                                      <w:spacing w:val="-2"/>
                                      <w:sz w:val="18"/>
                                    </w:rPr>
                                    <w:t>115-</w:t>
                                  </w:r>
                                  <w:r>
                                    <w:rPr>
                                      <w:spacing w:val="-4"/>
                                      <w:sz w:val="18"/>
                                    </w:rPr>
                                    <w:t>163*</w:t>
                                  </w:r>
                                </w:p>
                              </w:tc>
                              <w:tc>
                                <w:tcPr>
                                  <w:tcW w:w="1188" w:type="dxa"/>
                                  <w:tcBorders>
                                    <w:top w:val="single" w:sz="4" w:space="0" w:color="000000"/>
                                  </w:tcBorders>
                                </w:tcPr>
                                <w:p>
                                  <w:pPr>
                                    <w:pStyle w:val="TableParagraph"/>
                                    <w:spacing w:before="67"/>
                                    <w:ind w:left="108"/>
                                    <w:rPr>
                                      <w:sz w:val="18"/>
                                    </w:rPr>
                                  </w:pPr>
                                  <w:r>
                                    <w:rPr>
                                      <w:sz w:val="18"/>
                                    </w:rPr>
                                    <w:t>30.6-</w:t>
                                  </w:r>
                                  <w:r>
                                    <w:rPr>
                                      <w:spacing w:val="-5"/>
                                      <w:sz w:val="18"/>
                                    </w:rPr>
                                    <w:t>8.5</w:t>
                                  </w:r>
                                </w:p>
                              </w:tc>
                            </w:tr>
                            <w:tr>
                              <w:trPr>
                                <w:trHeight w:val="286" w:hRule="atLeast"/>
                              </w:trPr>
                              <w:tc>
                                <w:tcPr>
                                  <w:tcW w:w="2279" w:type="dxa"/>
                                </w:tcPr>
                                <w:p>
                                  <w:pPr>
                                    <w:pStyle w:val="TableParagraph"/>
                                    <w:spacing w:before="41"/>
                                    <w:rPr>
                                      <w:sz w:val="18"/>
                                    </w:rPr>
                                  </w:pPr>
                                  <w:r>
                                    <w:rPr>
                                      <w:spacing w:val="-2"/>
                                      <w:sz w:val="18"/>
                                    </w:rPr>
                                    <w:t>Pyruvate</w:t>
                                  </w:r>
                                  <w:r>
                                    <w:rPr>
                                      <w:spacing w:val="-5"/>
                                      <w:sz w:val="18"/>
                                    </w:rPr>
                                    <w:t> </w:t>
                                  </w:r>
                                  <w:r>
                                    <w:rPr>
                                      <w:spacing w:val="-2"/>
                                      <w:sz w:val="18"/>
                                    </w:rPr>
                                    <w:t>(mg/dL)</w:t>
                                  </w:r>
                                  <w:r>
                                    <w:rPr>
                                      <w:spacing w:val="-2"/>
                                      <w:sz w:val="18"/>
                                      <w:vertAlign w:val="superscript"/>
                                    </w:rPr>
                                    <w:t>#</w:t>
                                  </w:r>
                                </w:p>
                              </w:tc>
                              <w:tc>
                                <w:tcPr>
                                  <w:tcW w:w="1032" w:type="dxa"/>
                                </w:tcPr>
                                <w:p>
                                  <w:pPr>
                                    <w:pStyle w:val="TableParagraph"/>
                                    <w:spacing w:before="41"/>
                                    <w:ind w:left="241"/>
                                    <w:rPr>
                                      <w:sz w:val="18"/>
                                    </w:rPr>
                                  </w:pPr>
                                  <w:r>
                                    <w:rPr>
                                      <w:spacing w:val="-5"/>
                                      <w:sz w:val="18"/>
                                    </w:rPr>
                                    <w:t>1.1</w:t>
                                  </w:r>
                                </w:p>
                              </w:tc>
                              <w:tc>
                                <w:tcPr>
                                  <w:tcW w:w="1188" w:type="dxa"/>
                                </w:tcPr>
                                <w:p>
                                  <w:pPr>
                                    <w:pStyle w:val="TableParagraph"/>
                                    <w:spacing w:before="41"/>
                                    <w:ind w:left="109"/>
                                    <w:rPr>
                                      <w:sz w:val="18"/>
                                    </w:rPr>
                                  </w:pPr>
                                  <w:r>
                                    <w:rPr>
                                      <w:spacing w:val="-5"/>
                                      <w:sz w:val="18"/>
                                    </w:rPr>
                                    <w:t>1.7</w:t>
                                  </w:r>
                                </w:p>
                              </w:tc>
                            </w:tr>
                            <w:tr>
                              <w:trPr>
                                <w:trHeight w:val="275" w:hRule="atLeast"/>
                              </w:trPr>
                              <w:tc>
                                <w:tcPr>
                                  <w:tcW w:w="2279" w:type="dxa"/>
                                </w:tcPr>
                                <w:p>
                                  <w:pPr>
                                    <w:pStyle w:val="TableParagraph"/>
                                    <w:rPr>
                                      <w:sz w:val="18"/>
                                    </w:rPr>
                                  </w:pPr>
                                  <w:r>
                                    <w:rPr>
                                      <w:spacing w:val="-2"/>
                                      <w:sz w:val="18"/>
                                    </w:rPr>
                                    <w:t>Lactate:</w:t>
                                  </w:r>
                                  <w:r>
                                    <w:rPr>
                                      <w:spacing w:val="-5"/>
                                      <w:sz w:val="18"/>
                                    </w:rPr>
                                    <w:t> </w:t>
                                  </w:r>
                                  <w:r>
                                    <w:rPr>
                                      <w:spacing w:val="-2"/>
                                      <w:sz w:val="18"/>
                                    </w:rPr>
                                    <w:t>Pyruvate</w:t>
                                  </w:r>
                                </w:p>
                              </w:tc>
                              <w:tc>
                                <w:tcPr>
                                  <w:tcW w:w="1032" w:type="dxa"/>
                                </w:tcPr>
                                <w:p>
                                  <w:pPr>
                                    <w:pStyle w:val="TableParagraph"/>
                                    <w:ind w:left="241"/>
                                    <w:rPr>
                                      <w:sz w:val="18"/>
                                    </w:rPr>
                                  </w:pPr>
                                  <w:r>
                                    <w:rPr>
                                      <w:spacing w:val="-5"/>
                                      <w:sz w:val="18"/>
                                    </w:rPr>
                                    <w:t>&gt;20</w:t>
                                  </w:r>
                                </w:p>
                              </w:tc>
                              <w:tc>
                                <w:tcPr>
                                  <w:tcW w:w="1188" w:type="dxa"/>
                                </w:tcPr>
                                <w:p>
                                  <w:pPr>
                                    <w:pStyle w:val="TableParagraph"/>
                                    <w:ind w:left="109"/>
                                    <w:rPr>
                                      <w:sz w:val="18"/>
                                    </w:rPr>
                                  </w:pPr>
                                  <w:r>
                                    <w:rPr>
                                      <w:spacing w:val="-5"/>
                                      <w:sz w:val="18"/>
                                    </w:rPr>
                                    <w:t>18</w:t>
                                  </w:r>
                                </w:p>
                              </w:tc>
                            </w:tr>
                            <w:tr>
                              <w:trPr>
                                <w:trHeight w:val="275" w:hRule="atLeast"/>
                              </w:trPr>
                              <w:tc>
                                <w:tcPr>
                                  <w:tcW w:w="2279" w:type="dxa"/>
                                </w:tcPr>
                                <w:p>
                                  <w:pPr>
                                    <w:pStyle w:val="TableParagraph"/>
                                    <w:rPr>
                                      <w:i/>
                                      <w:sz w:val="18"/>
                                    </w:rPr>
                                  </w:pPr>
                                  <w:r>
                                    <w:rPr>
                                      <w:i/>
                                      <w:sz w:val="18"/>
                                    </w:rPr>
                                    <w:t>Liver</w:t>
                                  </w:r>
                                  <w:r>
                                    <w:rPr>
                                      <w:i/>
                                      <w:spacing w:val="-13"/>
                                      <w:sz w:val="18"/>
                                    </w:rPr>
                                    <w:t> </w:t>
                                  </w:r>
                                  <w:r>
                                    <w:rPr>
                                      <w:i/>
                                      <w:sz w:val="18"/>
                                    </w:rPr>
                                    <w:t>function</w:t>
                                  </w:r>
                                  <w:r>
                                    <w:rPr>
                                      <w:i/>
                                      <w:spacing w:val="-13"/>
                                      <w:sz w:val="18"/>
                                    </w:rPr>
                                    <w:t> </w:t>
                                  </w:r>
                                  <w:r>
                                    <w:rPr>
                                      <w:i/>
                                      <w:spacing w:val="-2"/>
                                      <w:sz w:val="18"/>
                                    </w:rPr>
                                    <w:t>tests</w:t>
                                  </w:r>
                                </w:p>
                              </w:tc>
                              <w:tc>
                                <w:tcPr>
                                  <w:tcW w:w="1032" w:type="dxa"/>
                                </w:tcPr>
                                <w:p>
                                  <w:pPr>
                                    <w:pStyle w:val="TableParagraph"/>
                                    <w:spacing w:before="0"/>
                                    <w:rPr>
                                      <w:sz w:val="18"/>
                                    </w:rPr>
                                  </w:pPr>
                                </w:p>
                              </w:tc>
                              <w:tc>
                                <w:tcPr>
                                  <w:tcW w:w="1188" w:type="dxa"/>
                                </w:tcPr>
                                <w:p>
                                  <w:pPr>
                                    <w:pStyle w:val="TableParagraph"/>
                                    <w:spacing w:before="0"/>
                                    <w:rPr>
                                      <w:sz w:val="18"/>
                                    </w:rPr>
                                  </w:pPr>
                                </w:p>
                              </w:tc>
                            </w:tr>
                            <w:tr>
                              <w:trPr>
                                <w:trHeight w:val="275" w:hRule="atLeast"/>
                              </w:trPr>
                              <w:tc>
                                <w:tcPr>
                                  <w:tcW w:w="2279" w:type="dxa"/>
                                </w:tcPr>
                                <w:p>
                                  <w:pPr>
                                    <w:pStyle w:val="TableParagraph"/>
                                    <w:rPr>
                                      <w:sz w:val="18"/>
                                    </w:rPr>
                                  </w:pPr>
                                  <w:r>
                                    <w:rPr>
                                      <w:spacing w:val="-2"/>
                                      <w:sz w:val="18"/>
                                    </w:rPr>
                                    <w:t>AST</w:t>
                                  </w:r>
                                  <w:r>
                                    <w:rPr>
                                      <w:spacing w:val="-11"/>
                                      <w:sz w:val="18"/>
                                    </w:rPr>
                                    <w:t> </w:t>
                                  </w:r>
                                  <w:r>
                                    <w:rPr>
                                      <w:spacing w:val="-2"/>
                                      <w:sz w:val="18"/>
                                    </w:rPr>
                                    <w:t>(IU/L)</w:t>
                                  </w:r>
                                </w:p>
                              </w:tc>
                              <w:tc>
                                <w:tcPr>
                                  <w:tcW w:w="1032" w:type="dxa"/>
                                </w:tcPr>
                                <w:p>
                                  <w:pPr>
                                    <w:pStyle w:val="TableParagraph"/>
                                    <w:ind w:left="245"/>
                                    <w:rPr>
                                      <w:sz w:val="18"/>
                                    </w:rPr>
                                  </w:pPr>
                                  <w:r>
                                    <w:rPr>
                                      <w:sz w:val="18"/>
                                    </w:rPr>
                                    <w:t>133;</w:t>
                                  </w:r>
                                  <w:r>
                                    <w:rPr>
                                      <w:spacing w:val="-11"/>
                                      <w:sz w:val="18"/>
                                    </w:rPr>
                                    <w:t> </w:t>
                                  </w:r>
                                  <w:r>
                                    <w:rPr>
                                      <w:spacing w:val="-5"/>
                                      <w:sz w:val="18"/>
                                    </w:rPr>
                                    <w:t>583</w:t>
                                  </w:r>
                                </w:p>
                              </w:tc>
                              <w:tc>
                                <w:tcPr>
                                  <w:tcW w:w="1188" w:type="dxa"/>
                                </w:tcPr>
                                <w:p>
                                  <w:pPr>
                                    <w:pStyle w:val="TableParagraph"/>
                                    <w:ind w:left="109"/>
                                    <w:rPr>
                                      <w:sz w:val="18"/>
                                    </w:rPr>
                                  </w:pPr>
                                  <w:r>
                                    <w:rPr>
                                      <w:spacing w:val="-5"/>
                                      <w:sz w:val="18"/>
                                    </w:rPr>
                                    <w:t>748</w:t>
                                  </w:r>
                                </w:p>
                              </w:tc>
                            </w:tr>
                            <w:tr>
                              <w:trPr>
                                <w:trHeight w:val="275" w:hRule="atLeast"/>
                              </w:trPr>
                              <w:tc>
                                <w:tcPr>
                                  <w:tcW w:w="2279" w:type="dxa"/>
                                </w:tcPr>
                                <w:p>
                                  <w:pPr>
                                    <w:pStyle w:val="TableParagraph"/>
                                    <w:rPr>
                                      <w:sz w:val="18"/>
                                    </w:rPr>
                                  </w:pPr>
                                  <w:r>
                                    <w:rPr>
                                      <w:spacing w:val="-7"/>
                                      <w:sz w:val="18"/>
                                    </w:rPr>
                                    <w:t>ALT</w:t>
                                  </w:r>
                                  <w:r>
                                    <w:rPr>
                                      <w:spacing w:val="-19"/>
                                      <w:sz w:val="18"/>
                                    </w:rPr>
                                    <w:t> </w:t>
                                  </w:r>
                                  <w:r>
                                    <w:rPr>
                                      <w:spacing w:val="-2"/>
                                      <w:sz w:val="18"/>
                                    </w:rPr>
                                    <w:t>(IU/L)</w:t>
                                  </w:r>
                                </w:p>
                              </w:tc>
                              <w:tc>
                                <w:tcPr>
                                  <w:tcW w:w="1032" w:type="dxa"/>
                                </w:tcPr>
                                <w:p>
                                  <w:pPr>
                                    <w:pStyle w:val="TableParagraph"/>
                                    <w:ind w:left="243"/>
                                    <w:rPr>
                                      <w:sz w:val="18"/>
                                    </w:rPr>
                                  </w:pPr>
                                  <w:r>
                                    <w:rPr>
                                      <w:sz w:val="18"/>
                                    </w:rPr>
                                    <w:t>107;</w:t>
                                  </w:r>
                                  <w:r>
                                    <w:rPr>
                                      <w:spacing w:val="-11"/>
                                      <w:sz w:val="18"/>
                                    </w:rPr>
                                    <w:t> </w:t>
                                  </w:r>
                                  <w:r>
                                    <w:rPr>
                                      <w:spacing w:val="-5"/>
                                      <w:sz w:val="18"/>
                                    </w:rPr>
                                    <w:t>312</w:t>
                                  </w:r>
                                </w:p>
                              </w:tc>
                              <w:tc>
                                <w:tcPr>
                                  <w:tcW w:w="1188" w:type="dxa"/>
                                </w:tcPr>
                                <w:p>
                                  <w:pPr>
                                    <w:pStyle w:val="TableParagraph"/>
                                    <w:ind w:left="109"/>
                                    <w:rPr>
                                      <w:sz w:val="18"/>
                                    </w:rPr>
                                  </w:pPr>
                                  <w:r>
                                    <w:rPr>
                                      <w:spacing w:val="-5"/>
                                      <w:sz w:val="18"/>
                                    </w:rPr>
                                    <w:t>260</w:t>
                                  </w:r>
                                </w:p>
                              </w:tc>
                            </w:tr>
                            <w:tr>
                              <w:trPr>
                                <w:trHeight w:val="275" w:hRule="atLeast"/>
                              </w:trPr>
                              <w:tc>
                                <w:tcPr>
                                  <w:tcW w:w="2279" w:type="dxa"/>
                                </w:tcPr>
                                <w:p>
                                  <w:pPr>
                                    <w:pStyle w:val="TableParagraph"/>
                                    <w:rPr>
                                      <w:sz w:val="18"/>
                                    </w:rPr>
                                  </w:pPr>
                                  <w:r>
                                    <w:rPr>
                                      <w:spacing w:val="-2"/>
                                      <w:sz w:val="18"/>
                                    </w:rPr>
                                    <w:t>GGT</w:t>
                                  </w:r>
                                  <w:r>
                                    <w:rPr>
                                      <w:spacing w:val="-16"/>
                                      <w:sz w:val="18"/>
                                    </w:rPr>
                                    <w:t> </w:t>
                                  </w:r>
                                  <w:r>
                                    <w:rPr>
                                      <w:spacing w:val="-2"/>
                                      <w:sz w:val="18"/>
                                    </w:rPr>
                                    <w:t>(IU/L)</w:t>
                                  </w:r>
                                </w:p>
                              </w:tc>
                              <w:tc>
                                <w:tcPr>
                                  <w:tcW w:w="1032" w:type="dxa"/>
                                </w:tcPr>
                                <w:p>
                                  <w:pPr>
                                    <w:pStyle w:val="TableParagraph"/>
                                    <w:ind w:left="241"/>
                                    <w:rPr>
                                      <w:sz w:val="18"/>
                                    </w:rPr>
                                  </w:pPr>
                                  <w:r>
                                    <w:rPr>
                                      <w:spacing w:val="-5"/>
                                      <w:sz w:val="18"/>
                                    </w:rPr>
                                    <w:t>121</w:t>
                                  </w:r>
                                </w:p>
                              </w:tc>
                              <w:tc>
                                <w:tcPr>
                                  <w:tcW w:w="1188" w:type="dxa"/>
                                </w:tcPr>
                                <w:p>
                                  <w:pPr>
                                    <w:pStyle w:val="TableParagraph"/>
                                    <w:ind w:left="109"/>
                                    <w:rPr>
                                      <w:sz w:val="18"/>
                                    </w:rPr>
                                  </w:pPr>
                                  <w:r>
                                    <w:rPr>
                                      <w:spacing w:val="-5"/>
                                      <w:sz w:val="18"/>
                                    </w:rPr>
                                    <w:t>96</w:t>
                                  </w:r>
                                </w:p>
                              </w:tc>
                            </w:tr>
                            <w:tr>
                              <w:trPr>
                                <w:trHeight w:val="275" w:hRule="atLeast"/>
                              </w:trPr>
                              <w:tc>
                                <w:tcPr>
                                  <w:tcW w:w="2279" w:type="dxa"/>
                                </w:tcPr>
                                <w:p>
                                  <w:pPr>
                                    <w:pStyle w:val="TableParagraph"/>
                                    <w:rPr>
                                      <w:sz w:val="18"/>
                                    </w:rPr>
                                  </w:pPr>
                                  <w:r>
                                    <w:rPr>
                                      <w:spacing w:val="-2"/>
                                      <w:sz w:val="18"/>
                                    </w:rPr>
                                    <w:t>Alkaline</w:t>
                                  </w:r>
                                  <w:r>
                                    <w:rPr>
                                      <w:spacing w:val="-4"/>
                                      <w:sz w:val="18"/>
                                    </w:rPr>
                                    <w:t> </w:t>
                                  </w:r>
                                  <w:r>
                                    <w:rPr>
                                      <w:spacing w:val="-2"/>
                                      <w:sz w:val="18"/>
                                    </w:rPr>
                                    <w:t>Phosphatase</w:t>
                                  </w:r>
                                  <w:r>
                                    <w:rPr>
                                      <w:spacing w:val="-3"/>
                                      <w:sz w:val="18"/>
                                    </w:rPr>
                                    <w:t> </w:t>
                                  </w:r>
                                  <w:r>
                                    <w:rPr>
                                      <w:spacing w:val="-2"/>
                                      <w:sz w:val="18"/>
                                    </w:rPr>
                                    <w:t>(IU/L)</w:t>
                                  </w:r>
                                </w:p>
                              </w:tc>
                              <w:tc>
                                <w:tcPr>
                                  <w:tcW w:w="1032" w:type="dxa"/>
                                </w:tcPr>
                                <w:p>
                                  <w:pPr>
                                    <w:pStyle w:val="TableParagraph"/>
                                    <w:ind w:left="241"/>
                                    <w:rPr>
                                      <w:sz w:val="18"/>
                                    </w:rPr>
                                  </w:pPr>
                                  <w:r>
                                    <w:rPr>
                                      <w:spacing w:val="-5"/>
                                      <w:sz w:val="18"/>
                                    </w:rPr>
                                    <w:t>348</w:t>
                                  </w:r>
                                </w:p>
                              </w:tc>
                              <w:tc>
                                <w:tcPr>
                                  <w:tcW w:w="1188" w:type="dxa"/>
                                </w:tcPr>
                                <w:p>
                                  <w:pPr>
                                    <w:pStyle w:val="TableParagraph"/>
                                    <w:ind w:left="109"/>
                                    <w:rPr>
                                      <w:sz w:val="18"/>
                                    </w:rPr>
                                  </w:pPr>
                                  <w:r>
                                    <w:rPr>
                                      <w:spacing w:val="-5"/>
                                      <w:sz w:val="18"/>
                                    </w:rPr>
                                    <w:t>879</w:t>
                                  </w:r>
                                </w:p>
                              </w:tc>
                            </w:tr>
                            <w:tr>
                              <w:trPr>
                                <w:trHeight w:val="275" w:hRule="atLeast"/>
                              </w:trPr>
                              <w:tc>
                                <w:tcPr>
                                  <w:tcW w:w="2279" w:type="dxa"/>
                                </w:tcPr>
                                <w:p>
                                  <w:pPr>
                                    <w:pStyle w:val="TableParagraph"/>
                                    <w:rPr>
                                      <w:sz w:val="18"/>
                                    </w:rPr>
                                  </w:pPr>
                                  <w:r>
                                    <w:rPr>
                                      <w:spacing w:val="-2"/>
                                      <w:sz w:val="18"/>
                                    </w:rPr>
                                    <w:t>S.</w:t>
                                  </w:r>
                                  <w:r>
                                    <w:rPr>
                                      <w:spacing w:val="-9"/>
                                      <w:sz w:val="18"/>
                                    </w:rPr>
                                    <w:t> </w:t>
                                  </w:r>
                                  <w:r>
                                    <w:rPr>
                                      <w:spacing w:val="-2"/>
                                      <w:sz w:val="18"/>
                                    </w:rPr>
                                    <w:t>albumin</w:t>
                                  </w:r>
                                  <w:r>
                                    <w:rPr>
                                      <w:spacing w:val="-8"/>
                                      <w:sz w:val="18"/>
                                    </w:rPr>
                                    <w:t> </w:t>
                                  </w:r>
                                  <w:r>
                                    <w:rPr>
                                      <w:spacing w:val="-2"/>
                                      <w:sz w:val="18"/>
                                    </w:rPr>
                                    <w:t>(g/dL)</w:t>
                                  </w:r>
                                </w:p>
                              </w:tc>
                              <w:tc>
                                <w:tcPr>
                                  <w:tcW w:w="1032" w:type="dxa"/>
                                </w:tcPr>
                                <w:p>
                                  <w:pPr>
                                    <w:pStyle w:val="TableParagraph"/>
                                    <w:ind w:left="241"/>
                                    <w:rPr>
                                      <w:sz w:val="18"/>
                                    </w:rPr>
                                  </w:pPr>
                                  <w:r>
                                    <w:rPr>
                                      <w:spacing w:val="-5"/>
                                      <w:sz w:val="18"/>
                                    </w:rPr>
                                    <w:t>1.9</w:t>
                                  </w:r>
                                </w:p>
                              </w:tc>
                              <w:tc>
                                <w:tcPr>
                                  <w:tcW w:w="1188" w:type="dxa"/>
                                </w:tcPr>
                                <w:p>
                                  <w:pPr>
                                    <w:pStyle w:val="TableParagraph"/>
                                    <w:ind w:left="109"/>
                                    <w:rPr>
                                      <w:sz w:val="18"/>
                                    </w:rPr>
                                  </w:pPr>
                                  <w:r>
                                    <w:rPr>
                                      <w:spacing w:val="-5"/>
                                      <w:sz w:val="18"/>
                                    </w:rPr>
                                    <w:t>4.3</w:t>
                                  </w:r>
                                </w:p>
                              </w:tc>
                            </w:tr>
                            <w:tr>
                              <w:trPr>
                                <w:trHeight w:val="275" w:hRule="atLeast"/>
                              </w:trPr>
                              <w:tc>
                                <w:tcPr>
                                  <w:tcW w:w="2279" w:type="dxa"/>
                                </w:tcPr>
                                <w:p>
                                  <w:pPr>
                                    <w:pStyle w:val="TableParagraph"/>
                                    <w:rPr>
                                      <w:sz w:val="18"/>
                                    </w:rPr>
                                  </w:pPr>
                                  <w:r>
                                    <w:rPr>
                                      <w:spacing w:val="-2"/>
                                      <w:sz w:val="18"/>
                                    </w:rPr>
                                    <w:t>S.</w:t>
                                  </w:r>
                                  <w:r>
                                    <w:rPr>
                                      <w:spacing w:val="-7"/>
                                      <w:sz w:val="18"/>
                                    </w:rPr>
                                    <w:t> </w:t>
                                  </w:r>
                                  <w:r>
                                    <w:rPr>
                                      <w:spacing w:val="-2"/>
                                      <w:sz w:val="18"/>
                                    </w:rPr>
                                    <w:t>bilirubin</w:t>
                                  </w:r>
                                  <w:r>
                                    <w:rPr>
                                      <w:spacing w:val="-4"/>
                                      <w:sz w:val="18"/>
                                    </w:rPr>
                                    <w:t> </w:t>
                                  </w:r>
                                  <w:r>
                                    <w:rPr>
                                      <w:spacing w:val="-2"/>
                                      <w:sz w:val="18"/>
                                    </w:rPr>
                                    <w:t>(mg/dL);</w:t>
                                  </w:r>
                                  <w:r>
                                    <w:rPr>
                                      <w:spacing w:val="-6"/>
                                      <w:sz w:val="18"/>
                                    </w:rPr>
                                    <w:t> </w:t>
                                  </w:r>
                                  <w:r>
                                    <w:rPr>
                                      <w:spacing w:val="-5"/>
                                      <w:sz w:val="18"/>
                                    </w:rPr>
                                    <w:t>T/D</w:t>
                                  </w:r>
                                </w:p>
                              </w:tc>
                              <w:tc>
                                <w:tcPr>
                                  <w:tcW w:w="1032" w:type="dxa"/>
                                </w:tcPr>
                                <w:p>
                                  <w:pPr>
                                    <w:pStyle w:val="TableParagraph"/>
                                    <w:ind w:left="241"/>
                                    <w:rPr>
                                      <w:sz w:val="18"/>
                                    </w:rPr>
                                  </w:pPr>
                                  <w:r>
                                    <w:rPr>
                                      <w:spacing w:val="-5"/>
                                      <w:sz w:val="18"/>
                                    </w:rPr>
                                    <w:t>NA</w:t>
                                  </w:r>
                                </w:p>
                              </w:tc>
                              <w:tc>
                                <w:tcPr>
                                  <w:tcW w:w="1188" w:type="dxa"/>
                                </w:tcPr>
                                <w:p>
                                  <w:pPr>
                                    <w:pStyle w:val="TableParagraph"/>
                                    <w:ind w:left="109"/>
                                    <w:rPr>
                                      <w:sz w:val="18"/>
                                    </w:rPr>
                                  </w:pPr>
                                  <w:r>
                                    <w:rPr>
                                      <w:sz w:val="18"/>
                                    </w:rPr>
                                    <w:t>19.4/</w:t>
                                  </w:r>
                                  <w:r>
                                    <w:rPr>
                                      <w:spacing w:val="-5"/>
                                      <w:sz w:val="18"/>
                                    </w:rPr>
                                    <w:t> </w:t>
                                  </w:r>
                                  <w:r>
                                    <w:rPr>
                                      <w:spacing w:val="-4"/>
                                      <w:sz w:val="18"/>
                                    </w:rPr>
                                    <w:t>14.4</w:t>
                                  </w:r>
                                </w:p>
                              </w:tc>
                            </w:tr>
                            <w:tr>
                              <w:trPr>
                                <w:trHeight w:val="275" w:hRule="atLeast"/>
                              </w:trPr>
                              <w:tc>
                                <w:tcPr>
                                  <w:tcW w:w="2279" w:type="dxa"/>
                                </w:tcPr>
                                <w:p>
                                  <w:pPr>
                                    <w:pStyle w:val="TableParagraph"/>
                                    <w:rPr>
                                      <w:sz w:val="18"/>
                                    </w:rPr>
                                  </w:pPr>
                                  <w:r>
                                    <w:rPr>
                                      <w:spacing w:val="-2"/>
                                      <w:sz w:val="18"/>
                                    </w:rPr>
                                    <w:t>Prothrombin</w:t>
                                  </w:r>
                                  <w:r>
                                    <w:rPr>
                                      <w:spacing w:val="-5"/>
                                      <w:sz w:val="18"/>
                                    </w:rPr>
                                    <w:t> </w:t>
                                  </w:r>
                                  <w:r>
                                    <w:rPr>
                                      <w:spacing w:val="-2"/>
                                      <w:sz w:val="18"/>
                                    </w:rPr>
                                    <w:t>time</w:t>
                                  </w:r>
                                  <w:r>
                                    <w:rPr>
                                      <w:spacing w:val="-5"/>
                                      <w:sz w:val="18"/>
                                    </w:rPr>
                                    <w:t> </w:t>
                                  </w:r>
                                  <w:r>
                                    <w:rPr>
                                      <w:spacing w:val="-2"/>
                                      <w:sz w:val="18"/>
                                    </w:rPr>
                                    <w:t>(sec);</w:t>
                                  </w:r>
                                  <w:r>
                                    <w:rPr>
                                      <w:spacing w:val="-5"/>
                                      <w:sz w:val="18"/>
                                    </w:rPr>
                                    <w:t> INR</w:t>
                                  </w:r>
                                </w:p>
                              </w:tc>
                              <w:tc>
                                <w:tcPr>
                                  <w:tcW w:w="1032" w:type="dxa"/>
                                </w:tcPr>
                                <w:p>
                                  <w:pPr>
                                    <w:pStyle w:val="TableParagraph"/>
                                    <w:ind w:left="241"/>
                                    <w:rPr>
                                      <w:sz w:val="18"/>
                                    </w:rPr>
                                  </w:pPr>
                                  <w:r>
                                    <w:rPr>
                                      <w:sz w:val="18"/>
                                    </w:rPr>
                                    <w:t>80.4;</w:t>
                                  </w:r>
                                  <w:r>
                                    <w:rPr>
                                      <w:spacing w:val="21"/>
                                      <w:sz w:val="18"/>
                                    </w:rPr>
                                    <w:t> </w:t>
                                  </w:r>
                                  <w:r>
                                    <w:rPr>
                                      <w:spacing w:val="-5"/>
                                      <w:sz w:val="18"/>
                                    </w:rPr>
                                    <w:t>7.2</w:t>
                                  </w:r>
                                </w:p>
                              </w:tc>
                              <w:tc>
                                <w:tcPr>
                                  <w:tcW w:w="1188" w:type="dxa"/>
                                </w:tcPr>
                                <w:p>
                                  <w:pPr>
                                    <w:pStyle w:val="TableParagraph"/>
                                    <w:ind w:left="109"/>
                                    <w:rPr>
                                      <w:sz w:val="18"/>
                                    </w:rPr>
                                  </w:pPr>
                                  <w:r>
                                    <w:rPr>
                                      <w:sz w:val="18"/>
                                    </w:rPr>
                                    <w:t>13;</w:t>
                                  </w:r>
                                  <w:r>
                                    <w:rPr>
                                      <w:spacing w:val="-9"/>
                                      <w:sz w:val="18"/>
                                    </w:rPr>
                                    <w:t> </w:t>
                                  </w:r>
                                  <w:r>
                                    <w:rPr>
                                      <w:spacing w:val="-4"/>
                                      <w:sz w:val="18"/>
                                    </w:rPr>
                                    <w:t>1.48</w:t>
                                  </w:r>
                                </w:p>
                              </w:tc>
                            </w:tr>
                            <w:tr>
                              <w:trPr>
                                <w:trHeight w:val="275" w:hRule="atLeast"/>
                              </w:trPr>
                              <w:tc>
                                <w:tcPr>
                                  <w:tcW w:w="2279" w:type="dxa"/>
                                </w:tcPr>
                                <w:p>
                                  <w:pPr>
                                    <w:pStyle w:val="TableParagraph"/>
                                    <w:rPr>
                                      <w:sz w:val="18"/>
                                    </w:rPr>
                                  </w:pPr>
                                  <w:r>
                                    <w:rPr>
                                      <w:spacing w:val="-2"/>
                                      <w:sz w:val="18"/>
                                    </w:rPr>
                                    <w:t>APTT</w:t>
                                  </w:r>
                                  <w:r>
                                    <w:rPr>
                                      <w:spacing w:val="-11"/>
                                      <w:sz w:val="18"/>
                                    </w:rPr>
                                    <w:t> </w:t>
                                  </w:r>
                                  <w:r>
                                    <w:rPr>
                                      <w:spacing w:val="-5"/>
                                      <w:sz w:val="18"/>
                                    </w:rPr>
                                    <w:t>(s)</w:t>
                                  </w:r>
                                </w:p>
                              </w:tc>
                              <w:tc>
                                <w:tcPr>
                                  <w:tcW w:w="1032" w:type="dxa"/>
                                </w:tcPr>
                                <w:p>
                                  <w:pPr>
                                    <w:pStyle w:val="TableParagraph"/>
                                    <w:ind w:left="241"/>
                                    <w:rPr>
                                      <w:sz w:val="18"/>
                                    </w:rPr>
                                  </w:pPr>
                                  <w:r>
                                    <w:rPr>
                                      <w:spacing w:val="-4"/>
                                      <w:sz w:val="18"/>
                                    </w:rPr>
                                    <w:t>51.2</w:t>
                                  </w:r>
                                </w:p>
                              </w:tc>
                              <w:tc>
                                <w:tcPr>
                                  <w:tcW w:w="1188" w:type="dxa"/>
                                </w:tcPr>
                                <w:p>
                                  <w:pPr>
                                    <w:pStyle w:val="TableParagraph"/>
                                    <w:ind w:left="109"/>
                                    <w:rPr>
                                      <w:sz w:val="18"/>
                                    </w:rPr>
                                  </w:pPr>
                                  <w:r>
                                    <w:rPr>
                                      <w:spacing w:val="-4"/>
                                      <w:sz w:val="18"/>
                                    </w:rPr>
                                    <w:t>36.9</w:t>
                                  </w:r>
                                </w:p>
                              </w:tc>
                            </w:tr>
                            <w:tr>
                              <w:trPr>
                                <w:trHeight w:val="275" w:hRule="atLeast"/>
                              </w:trPr>
                              <w:tc>
                                <w:tcPr>
                                  <w:tcW w:w="2279" w:type="dxa"/>
                                </w:tcPr>
                                <w:p>
                                  <w:pPr>
                                    <w:pStyle w:val="TableParagraph"/>
                                    <w:rPr>
                                      <w:sz w:val="18"/>
                                    </w:rPr>
                                  </w:pPr>
                                  <w:r>
                                    <w:rPr>
                                      <w:spacing w:val="-2"/>
                                      <w:sz w:val="18"/>
                                    </w:rPr>
                                    <w:t>S.</w:t>
                                  </w:r>
                                  <w:r>
                                    <w:rPr>
                                      <w:spacing w:val="-21"/>
                                      <w:sz w:val="18"/>
                                    </w:rPr>
                                    <w:t> </w:t>
                                  </w:r>
                                  <w:r>
                                    <w:rPr>
                                      <w:spacing w:val="-2"/>
                                      <w:sz w:val="18"/>
                                    </w:rPr>
                                    <w:t>AFP</w:t>
                                  </w:r>
                                  <w:r>
                                    <w:rPr>
                                      <w:spacing w:val="-15"/>
                                      <w:sz w:val="18"/>
                                    </w:rPr>
                                    <w:t> </w:t>
                                  </w:r>
                                  <w:r>
                                    <w:rPr>
                                      <w:spacing w:val="-2"/>
                                      <w:sz w:val="18"/>
                                    </w:rPr>
                                    <w:t>(IU/mL)</w:t>
                                  </w:r>
                                </w:p>
                              </w:tc>
                              <w:tc>
                                <w:tcPr>
                                  <w:tcW w:w="1032" w:type="dxa"/>
                                </w:tcPr>
                                <w:p>
                                  <w:pPr>
                                    <w:pStyle w:val="TableParagraph"/>
                                    <w:ind w:left="241"/>
                                    <w:rPr>
                                      <w:sz w:val="18"/>
                                    </w:rPr>
                                  </w:pPr>
                                  <w:r>
                                    <w:rPr>
                                      <w:spacing w:val="-4"/>
                                      <w:sz w:val="18"/>
                                    </w:rPr>
                                    <w:t>11.1</w:t>
                                  </w:r>
                                </w:p>
                              </w:tc>
                              <w:tc>
                                <w:tcPr>
                                  <w:tcW w:w="1188" w:type="dxa"/>
                                </w:tcPr>
                                <w:p>
                                  <w:pPr>
                                    <w:pStyle w:val="TableParagraph"/>
                                    <w:ind w:left="109"/>
                                    <w:rPr>
                                      <w:sz w:val="18"/>
                                    </w:rPr>
                                  </w:pPr>
                                  <w:r>
                                    <w:rPr>
                                      <w:spacing w:val="-2"/>
                                      <w:sz w:val="18"/>
                                    </w:rPr>
                                    <w:t>99600</w:t>
                                  </w:r>
                                </w:p>
                              </w:tc>
                            </w:tr>
                            <w:tr>
                              <w:trPr>
                                <w:trHeight w:val="275" w:hRule="atLeast"/>
                              </w:trPr>
                              <w:tc>
                                <w:tcPr>
                                  <w:tcW w:w="2279" w:type="dxa"/>
                                </w:tcPr>
                                <w:p>
                                  <w:pPr>
                                    <w:pStyle w:val="TableParagraph"/>
                                    <w:rPr>
                                      <w:sz w:val="18"/>
                                    </w:rPr>
                                  </w:pPr>
                                  <w:r>
                                    <w:rPr>
                                      <w:spacing w:val="-2"/>
                                      <w:sz w:val="18"/>
                                    </w:rPr>
                                    <w:t>Plasma</w:t>
                                  </w:r>
                                  <w:r>
                                    <w:rPr>
                                      <w:spacing w:val="-8"/>
                                      <w:sz w:val="18"/>
                                    </w:rPr>
                                    <w:t> </w:t>
                                  </w:r>
                                  <w:r>
                                    <w:rPr>
                                      <w:spacing w:val="-2"/>
                                      <w:sz w:val="18"/>
                                    </w:rPr>
                                    <w:t>ammonia</w:t>
                                  </w:r>
                                  <w:r>
                                    <w:rPr>
                                      <w:spacing w:val="-7"/>
                                      <w:sz w:val="18"/>
                                    </w:rPr>
                                    <w:t> </w:t>
                                  </w:r>
                                  <w:r>
                                    <w:rPr>
                                      <w:spacing w:val="-2"/>
                                      <w:sz w:val="18"/>
                                    </w:rPr>
                                    <w:t>(μmol/L)</w:t>
                                  </w:r>
                                </w:p>
                              </w:tc>
                              <w:tc>
                                <w:tcPr>
                                  <w:tcW w:w="1032" w:type="dxa"/>
                                </w:tcPr>
                                <w:p>
                                  <w:pPr>
                                    <w:pStyle w:val="TableParagraph"/>
                                    <w:ind w:left="240"/>
                                    <w:rPr>
                                      <w:sz w:val="18"/>
                                    </w:rPr>
                                  </w:pPr>
                                  <w:r>
                                    <w:rPr>
                                      <w:spacing w:val="-5"/>
                                      <w:sz w:val="18"/>
                                    </w:rPr>
                                    <w:t>79</w:t>
                                  </w:r>
                                </w:p>
                              </w:tc>
                              <w:tc>
                                <w:tcPr>
                                  <w:tcW w:w="1188" w:type="dxa"/>
                                </w:tcPr>
                                <w:p>
                                  <w:pPr>
                                    <w:pStyle w:val="TableParagraph"/>
                                    <w:ind w:left="108"/>
                                    <w:rPr>
                                      <w:sz w:val="18"/>
                                    </w:rPr>
                                  </w:pPr>
                                  <w:r>
                                    <w:rPr>
                                      <w:spacing w:val="-5"/>
                                      <w:sz w:val="18"/>
                                    </w:rPr>
                                    <w:t>21</w:t>
                                  </w:r>
                                </w:p>
                              </w:tc>
                            </w:tr>
                            <w:tr>
                              <w:trPr>
                                <w:trHeight w:val="328" w:hRule="atLeast"/>
                              </w:trPr>
                              <w:tc>
                                <w:tcPr>
                                  <w:tcW w:w="2279" w:type="dxa"/>
                                  <w:tcBorders>
                                    <w:bottom w:val="single" w:sz="4" w:space="0" w:color="000000"/>
                                  </w:tcBorders>
                                </w:tcPr>
                                <w:p>
                                  <w:pPr>
                                    <w:pStyle w:val="TableParagraph"/>
                                    <w:rPr>
                                      <w:sz w:val="18"/>
                                    </w:rPr>
                                  </w:pPr>
                                  <w:r>
                                    <w:rPr>
                                      <w:spacing w:val="-2"/>
                                      <w:sz w:val="18"/>
                                    </w:rPr>
                                    <w:t>Plasma</w:t>
                                  </w:r>
                                  <w:r>
                                    <w:rPr>
                                      <w:spacing w:val="-8"/>
                                      <w:sz w:val="18"/>
                                    </w:rPr>
                                    <w:t> </w:t>
                                  </w:r>
                                  <w:r>
                                    <w:rPr>
                                      <w:spacing w:val="-2"/>
                                      <w:sz w:val="18"/>
                                    </w:rPr>
                                    <w:t>amino</w:t>
                                  </w:r>
                                  <w:r>
                                    <w:rPr>
                                      <w:spacing w:val="-8"/>
                                      <w:sz w:val="18"/>
                                    </w:rPr>
                                    <w:t> </w:t>
                                  </w:r>
                                  <w:r>
                                    <w:rPr>
                                      <w:spacing w:val="-2"/>
                                      <w:sz w:val="18"/>
                                    </w:rPr>
                                    <w:t>acids</w:t>
                                  </w:r>
                                  <w:r>
                                    <w:rPr>
                                      <w:spacing w:val="-7"/>
                                      <w:sz w:val="18"/>
                                    </w:rPr>
                                    <w:t> </w:t>
                                  </w:r>
                                  <w:r>
                                    <w:rPr>
                                      <w:spacing w:val="-2"/>
                                      <w:sz w:val="18"/>
                                    </w:rPr>
                                    <w:t>(TMS)</w:t>
                                  </w:r>
                                </w:p>
                              </w:tc>
                              <w:tc>
                                <w:tcPr>
                                  <w:tcW w:w="1032" w:type="dxa"/>
                                  <w:tcBorders>
                                    <w:bottom w:val="single" w:sz="4" w:space="0" w:color="000000"/>
                                  </w:tcBorders>
                                </w:tcPr>
                                <w:p>
                                  <w:pPr>
                                    <w:pStyle w:val="TableParagraph"/>
                                    <w:ind w:left="238"/>
                                    <w:rPr>
                                      <w:sz w:val="18"/>
                                    </w:rPr>
                                  </w:pPr>
                                  <w:r>
                                    <w:rPr>
                                      <w:spacing w:val="-2"/>
                                      <w:sz w:val="18"/>
                                    </w:rPr>
                                    <w:t>Normal</w:t>
                                  </w:r>
                                </w:p>
                              </w:tc>
                              <w:tc>
                                <w:tcPr>
                                  <w:tcW w:w="1188" w:type="dxa"/>
                                  <w:tcBorders>
                                    <w:bottom w:val="single" w:sz="4" w:space="0" w:color="000000"/>
                                  </w:tcBorders>
                                </w:tcPr>
                                <w:p>
                                  <w:pPr>
                                    <w:pStyle w:val="TableParagraph"/>
                                    <w:ind w:left="108"/>
                                    <w:rPr>
                                      <w:sz w:val="18"/>
                                    </w:rPr>
                                  </w:pPr>
                                  <w:r>
                                    <w:rPr>
                                      <w:spacing w:val="-2"/>
                                      <w:sz w:val="18"/>
                                    </w:rPr>
                                    <w:t>Normal</w:t>
                                  </w:r>
                                </w:p>
                              </w:tc>
                            </w:tr>
                          </w:tbl>
                          <w:p>
                            <w:pPr>
                              <w:pStyle w:val="BodyText"/>
                            </w:pPr>
                          </w:p>
                        </w:txbxContent>
                      </wps:txbx>
                      <wps:bodyPr wrap="square" lIns="0" tIns="0" rIns="0" bIns="0" rtlCol="0">
                        <a:noAutofit/>
                      </wps:bodyPr>
                    </wps:wsp>
                  </a:graphicData>
                </a:graphic>
              </wp:anchor>
            </w:drawing>
          </mc:Choice>
          <mc:Fallback>
            <w:pict>
              <v:shape style="position:absolute;margin-left:312pt;margin-top:12.407118pt;width:231pt;height:226.35pt;mso-position-horizontal-relative:page;mso-position-vertical-relative:paragraph;z-index:15729152" type="#_x0000_t202" id="docshape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032"/>
                        <w:gridCol w:w="1188"/>
                      </w:tblGrid>
                      <w:tr>
                        <w:trPr>
                          <w:trHeight w:val="292" w:hRule="atLeast"/>
                        </w:trPr>
                        <w:tc>
                          <w:tcPr>
                            <w:tcW w:w="2279" w:type="dxa"/>
                            <w:tcBorders>
                              <w:bottom w:val="single" w:sz="4" w:space="0" w:color="000000"/>
                            </w:tcBorders>
                          </w:tcPr>
                          <w:p>
                            <w:pPr>
                              <w:pStyle w:val="TableParagraph"/>
                              <w:spacing w:line="199" w:lineRule="exact" w:before="0"/>
                              <w:rPr>
                                <w:i/>
                                <w:sz w:val="18"/>
                              </w:rPr>
                            </w:pPr>
                            <w:r>
                              <w:rPr>
                                <w:i/>
                                <w:spacing w:val="-2"/>
                                <w:sz w:val="18"/>
                              </w:rPr>
                              <w:t>Investigations</w:t>
                            </w:r>
                          </w:p>
                        </w:tc>
                        <w:tc>
                          <w:tcPr>
                            <w:tcW w:w="1032" w:type="dxa"/>
                            <w:tcBorders>
                              <w:bottom w:val="single" w:sz="4" w:space="0" w:color="000000"/>
                            </w:tcBorders>
                          </w:tcPr>
                          <w:p>
                            <w:pPr>
                              <w:pStyle w:val="TableParagraph"/>
                              <w:spacing w:line="199" w:lineRule="exact" w:before="0"/>
                              <w:ind w:left="239"/>
                              <w:rPr>
                                <w:i/>
                                <w:sz w:val="18"/>
                              </w:rPr>
                            </w:pPr>
                            <w:r>
                              <w:rPr>
                                <w:i/>
                                <w:sz w:val="18"/>
                              </w:rPr>
                              <w:t>Case</w:t>
                            </w:r>
                            <w:r>
                              <w:rPr>
                                <w:i/>
                                <w:spacing w:val="-13"/>
                                <w:sz w:val="18"/>
                              </w:rPr>
                              <w:t> </w:t>
                            </w:r>
                            <w:r>
                              <w:rPr>
                                <w:i/>
                                <w:spacing w:val="-10"/>
                                <w:sz w:val="18"/>
                              </w:rPr>
                              <w:t>1</w:t>
                            </w:r>
                          </w:p>
                        </w:tc>
                        <w:tc>
                          <w:tcPr>
                            <w:tcW w:w="1188" w:type="dxa"/>
                            <w:tcBorders>
                              <w:bottom w:val="single" w:sz="4" w:space="0" w:color="000000"/>
                            </w:tcBorders>
                          </w:tcPr>
                          <w:p>
                            <w:pPr>
                              <w:pStyle w:val="TableParagraph"/>
                              <w:spacing w:line="199" w:lineRule="exact" w:before="0"/>
                              <w:ind w:left="108"/>
                              <w:rPr>
                                <w:i/>
                                <w:sz w:val="18"/>
                              </w:rPr>
                            </w:pPr>
                            <w:r>
                              <w:rPr>
                                <w:i/>
                                <w:sz w:val="18"/>
                              </w:rPr>
                              <w:t>Case</w:t>
                            </w:r>
                            <w:r>
                              <w:rPr>
                                <w:i/>
                                <w:spacing w:val="-13"/>
                                <w:sz w:val="18"/>
                              </w:rPr>
                              <w:t> </w:t>
                            </w:r>
                            <w:r>
                              <w:rPr>
                                <w:i/>
                                <w:spacing w:val="-10"/>
                                <w:sz w:val="18"/>
                              </w:rPr>
                              <w:t>2</w:t>
                            </w:r>
                          </w:p>
                        </w:tc>
                      </w:tr>
                      <w:tr>
                        <w:trPr>
                          <w:trHeight w:val="301" w:hRule="atLeast"/>
                        </w:trPr>
                        <w:tc>
                          <w:tcPr>
                            <w:tcW w:w="2279" w:type="dxa"/>
                            <w:tcBorders>
                              <w:top w:val="single" w:sz="4" w:space="0" w:color="000000"/>
                            </w:tcBorders>
                          </w:tcPr>
                          <w:p>
                            <w:pPr>
                              <w:pStyle w:val="TableParagraph"/>
                              <w:spacing w:before="67"/>
                              <w:rPr>
                                <w:sz w:val="18"/>
                              </w:rPr>
                            </w:pPr>
                            <w:r>
                              <w:rPr>
                                <w:spacing w:val="-2"/>
                                <w:sz w:val="18"/>
                              </w:rPr>
                              <w:t>Lactate</w:t>
                            </w:r>
                            <w:r>
                              <w:rPr>
                                <w:spacing w:val="-6"/>
                                <w:sz w:val="18"/>
                              </w:rPr>
                              <w:t> </w:t>
                            </w:r>
                            <w:r>
                              <w:rPr>
                                <w:spacing w:val="-2"/>
                                <w:sz w:val="18"/>
                              </w:rPr>
                              <w:t>(mg/dL)</w:t>
                            </w:r>
                            <w:r>
                              <w:rPr>
                                <w:spacing w:val="-2"/>
                                <w:sz w:val="18"/>
                                <w:vertAlign w:val="superscript"/>
                              </w:rPr>
                              <w:t>#</w:t>
                            </w:r>
                          </w:p>
                        </w:tc>
                        <w:tc>
                          <w:tcPr>
                            <w:tcW w:w="1032" w:type="dxa"/>
                            <w:tcBorders>
                              <w:top w:val="single" w:sz="4" w:space="0" w:color="000000"/>
                            </w:tcBorders>
                          </w:tcPr>
                          <w:p>
                            <w:pPr>
                              <w:pStyle w:val="TableParagraph"/>
                              <w:spacing w:before="67"/>
                              <w:ind w:left="241"/>
                              <w:rPr>
                                <w:sz w:val="18"/>
                              </w:rPr>
                            </w:pPr>
                            <w:r>
                              <w:rPr>
                                <w:spacing w:val="-2"/>
                                <w:sz w:val="18"/>
                              </w:rPr>
                              <w:t>115-</w:t>
                            </w:r>
                            <w:r>
                              <w:rPr>
                                <w:spacing w:val="-4"/>
                                <w:sz w:val="18"/>
                              </w:rPr>
                              <w:t>163*</w:t>
                            </w:r>
                          </w:p>
                        </w:tc>
                        <w:tc>
                          <w:tcPr>
                            <w:tcW w:w="1188" w:type="dxa"/>
                            <w:tcBorders>
                              <w:top w:val="single" w:sz="4" w:space="0" w:color="000000"/>
                            </w:tcBorders>
                          </w:tcPr>
                          <w:p>
                            <w:pPr>
                              <w:pStyle w:val="TableParagraph"/>
                              <w:spacing w:before="67"/>
                              <w:ind w:left="108"/>
                              <w:rPr>
                                <w:sz w:val="18"/>
                              </w:rPr>
                            </w:pPr>
                            <w:r>
                              <w:rPr>
                                <w:sz w:val="18"/>
                              </w:rPr>
                              <w:t>30.6-</w:t>
                            </w:r>
                            <w:r>
                              <w:rPr>
                                <w:spacing w:val="-5"/>
                                <w:sz w:val="18"/>
                              </w:rPr>
                              <w:t>8.5</w:t>
                            </w:r>
                          </w:p>
                        </w:tc>
                      </w:tr>
                      <w:tr>
                        <w:trPr>
                          <w:trHeight w:val="286" w:hRule="atLeast"/>
                        </w:trPr>
                        <w:tc>
                          <w:tcPr>
                            <w:tcW w:w="2279" w:type="dxa"/>
                          </w:tcPr>
                          <w:p>
                            <w:pPr>
                              <w:pStyle w:val="TableParagraph"/>
                              <w:spacing w:before="41"/>
                              <w:rPr>
                                <w:sz w:val="18"/>
                              </w:rPr>
                            </w:pPr>
                            <w:r>
                              <w:rPr>
                                <w:spacing w:val="-2"/>
                                <w:sz w:val="18"/>
                              </w:rPr>
                              <w:t>Pyruvate</w:t>
                            </w:r>
                            <w:r>
                              <w:rPr>
                                <w:spacing w:val="-5"/>
                                <w:sz w:val="18"/>
                              </w:rPr>
                              <w:t> </w:t>
                            </w:r>
                            <w:r>
                              <w:rPr>
                                <w:spacing w:val="-2"/>
                                <w:sz w:val="18"/>
                              </w:rPr>
                              <w:t>(mg/dL)</w:t>
                            </w:r>
                            <w:r>
                              <w:rPr>
                                <w:spacing w:val="-2"/>
                                <w:sz w:val="18"/>
                                <w:vertAlign w:val="superscript"/>
                              </w:rPr>
                              <w:t>#</w:t>
                            </w:r>
                          </w:p>
                        </w:tc>
                        <w:tc>
                          <w:tcPr>
                            <w:tcW w:w="1032" w:type="dxa"/>
                          </w:tcPr>
                          <w:p>
                            <w:pPr>
                              <w:pStyle w:val="TableParagraph"/>
                              <w:spacing w:before="41"/>
                              <w:ind w:left="241"/>
                              <w:rPr>
                                <w:sz w:val="18"/>
                              </w:rPr>
                            </w:pPr>
                            <w:r>
                              <w:rPr>
                                <w:spacing w:val="-5"/>
                                <w:sz w:val="18"/>
                              </w:rPr>
                              <w:t>1.1</w:t>
                            </w:r>
                          </w:p>
                        </w:tc>
                        <w:tc>
                          <w:tcPr>
                            <w:tcW w:w="1188" w:type="dxa"/>
                          </w:tcPr>
                          <w:p>
                            <w:pPr>
                              <w:pStyle w:val="TableParagraph"/>
                              <w:spacing w:before="41"/>
                              <w:ind w:left="109"/>
                              <w:rPr>
                                <w:sz w:val="18"/>
                              </w:rPr>
                            </w:pPr>
                            <w:r>
                              <w:rPr>
                                <w:spacing w:val="-5"/>
                                <w:sz w:val="18"/>
                              </w:rPr>
                              <w:t>1.7</w:t>
                            </w:r>
                          </w:p>
                        </w:tc>
                      </w:tr>
                      <w:tr>
                        <w:trPr>
                          <w:trHeight w:val="275" w:hRule="atLeast"/>
                        </w:trPr>
                        <w:tc>
                          <w:tcPr>
                            <w:tcW w:w="2279" w:type="dxa"/>
                          </w:tcPr>
                          <w:p>
                            <w:pPr>
                              <w:pStyle w:val="TableParagraph"/>
                              <w:rPr>
                                <w:sz w:val="18"/>
                              </w:rPr>
                            </w:pPr>
                            <w:r>
                              <w:rPr>
                                <w:spacing w:val="-2"/>
                                <w:sz w:val="18"/>
                              </w:rPr>
                              <w:t>Lactate:</w:t>
                            </w:r>
                            <w:r>
                              <w:rPr>
                                <w:spacing w:val="-5"/>
                                <w:sz w:val="18"/>
                              </w:rPr>
                              <w:t> </w:t>
                            </w:r>
                            <w:r>
                              <w:rPr>
                                <w:spacing w:val="-2"/>
                                <w:sz w:val="18"/>
                              </w:rPr>
                              <w:t>Pyruvate</w:t>
                            </w:r>
                          </w:p>
                        </w:tc>
                        <w:tc>
                          <w:tcPr>
                            <w:tcW w:w="1032" w:type="dxa"/>
                          </w:tcPr>
                          <w:p>
                            <w:pPr>
                              <w:pStyle w:val="TableParagraph"/>
                              <w:ind w:left="241"/>
                              <w:rPr>
                                <w:sz w:val="18"/>
                              </w:rPr>
                            </w:pPr>
                            <w:r>
                              <w:rPr>
                                <w:spacing w:val="-5"/>
                                <w:sz w:val="18"/>
                              </w:rPr>
                              <w:t>&gt;20</w:t>
                            </w:r>
                          </w:p>
                        </w:tc>
                        <w:tc>
                          <w:tcPr>
                            <w:tcW w:w="1188" w:type="dxa"/>
                          </w:tcPr>
                          <w:p>
                            <w:pPr>
                              <w:pStyle w:val="TableParagraph"/>
                              <w:ind w:left="109"/>
                              <w:rPr>
                                <w:sz w:val="18"/>
                              </w:rPr>
                            </w:pPr>
                            <w:r>
                              <w:rPr>
                                <w:spacing w:val="-5"/>
                                <w:sz w:val="18"/>
                              </w:rPr>
                              <w:t>18</w:t>
                            </w:r>
                          </w:p>
                        </w:tc>
                      </w:tr>
                      <w:tr>
                        <w:trPr>
                          <w:trHeight w:val="275" w:hRule="atLeast"/>
                        </w:trPr>
                        <w:tc>
                          <w:tcPr>
                            <w:tcW w:w="2279" w:type="dxa"/>
                          </w:tcPr>
                          <w:p>
                            <w:pPr>
                              <w:pStyle w:val="TableParagraph"/>
                              <w:rPr>
                                <w:i/>
                                <w:sz w:val="18"/>
                              </w:rPr>
                            </w:pPr>
                            <w:r>
                              <w:rPr>
                                <w:i/>
                                <w:sz w:val="18"/>
                              </w:rPr>
                              <w:t>Liver</w:t>
                            </w:r>
                            <w:r>
                              <w:rPr>
                                <w:i/>
                                <w:spacing w:val="-13"/>
                                <w:sz w:val="18"/>
                              </w:rPr>
                              <w:t> </w:t>
                            </w:r>
                            <w:r>
                              <w:rPr>
                                <w:i/>
                                <w:sz w:val="18"/>
                              </w:rPr>
                              <w:t>function</w:t>
                            </w:r>
                            <w:r>
                              <w:rPr>
                                <w:i/>
                                <w:spacing w:val="-13"/>
                                <w:sz w:val="18"/>
                              </w:rPr>
                              <w:t> </w:t>
                            </w:r>
                            <w:r>
                              <w:rPr>
                                <w:i/>
                                <w:spacing w:val="-2"/>
                                <w:sz w:val="18"/>
                              </w:rPr>
                              <w:t>tests</w:t>
                            </w:r>
                          </w:p>
                        </w:tc>
                        <w:tc>
                          <w:tcPr>
                            <w:tcW w:w="1032" w:type="dxa"/>
                          </w:tcPr>
                          <w:p>
                            <w:pPr>
                              <w:pStyle w:val="TableParagraph"/>
                              <w:spacing w:before="0"/>
                              <w:rPr>
                                <w:sz w:val="18"/>
                              </w:rPr>
                            </w:pPr>
                          </w:p>
                        </w:tc>
                        <w:tc>
                          <w:tcPr>
                            <w:tcW w:w="1188" w:type="dxa"/>
                          </w:tcPr>
                          <w:p>
                            <w:pPr>
                              <w:pStyle w:val="TableParagraph"/>
                              <w:spacing w:before="0"/>
                              <w:rPr>
                                <w:sz w:val="18"/>
                              </w:rPr>
                            </w:pPr>
                          </w:p>
                        </w:tc>
                      </w:tr>
                      <w:tr>
                        <w:trPr>
                          <w:trHeight w:val="275" w:hRule="atLeast"/>
                        </w:trPr>
                        <w:tc>
                          <w:tcPr>
                            <w:tcW w:w="2279" w:type="dxa"/>
                          </w:tcPr>
                          <w:p>
                            <w:pPr>
                              <w:pStyle w:val="TableParagraph"/>
                              <w:rPr>
                                <w:sz w:val="18"/>
                              </w:rPr>
                            </w:pPr>
                            <w:r>
                              <w:rPr>
                                <w:spacing w:val="-2"/>
                                <w:sz w:val="18"/>
                              </w:rPr>
                              <w:t>AST</w:t>
                            </w:r>
                            <w:r>
                              <w:rPr>
                                <w:spacing w:val="-11"/>
                                <w:sz w:val="18"/>
                              </w:rPr>
                              <w:t> </w:t>
                            </w:r>
                            <w:r>
                              <w:rPr>
                                <w:spacing w:val="-2"/>
                                <w:sz w:val="18"/>
                              </w:rPr>
                              <w:t>(IU/L)</w:t>
                            </w:r>
                          </w:p>
                        </w:tc>
                        <w:tc>
                          <w:tcPr>
                            <w:tcW w:w="1032" w:type="dxa"/>
                          </w:tcPr>
                          <w:p>
                            <w:pPr>
                              <w:pStyle w:val="TableParagraph"/>
                              <w:ind w:left="245"/>
                              <w:rPr>
                                <w:sz w:val="18"/>
                              </w:rPr>
                            </w:pPr>
                            <w:r>
                              <w:rPr>
                                <w:sz w:val="18"/>
                              </w:rPr>
                              <w:t>133;</w:t>
                            </w:r>
                            <w:r>
                              <w:rPr>
                                <w:spacing w:val="-11"/>
                                <w:sz w:val="18"/>
                              </w:rPr>
                              <w:t> </w:t>
                            </w:r>
                            <w:r>
                              <w:rPr>
                                <w:spacing w:val="-5"/>
                                <w:sz w:val="18"/>
                              </w:rPr>
                              <w:t>583</w:t>
                            </w:r>
                          </w:p>
                        </w:tc>
                        <w:tc>
                          <w:tcPr>
                            <w:tcW w:w="1188" w:type="dxa"/>
                          </w:tcPr>
                          <w:p>
                            <w:pPr>
                              <w:pStyle w:val="TableParagraph"/>
                              <w:ind w:left="109"/>
                              <w:rPr>
                                <w:sz w:val="18"/>
                              </w:rPr>
                            </w:pPr>
                            <w:r>
                              <w:rPr>
                                <w:spacing w:val="-5"/>
                                <w:sz w:val="18"/>
                              </w:rPr>
                              <w:t>748</w:t>
                            </w:r>
                          </w:p>
                        </w:tc>
                      </w:tr>
                      <w:tr>
                        <w:trPr>
                          <w:trHeight w:val="275" w:hRule="atLeast"/>
                        </w:trPr>
                        <w:tc>
                          <w:tcPr>
                            <w:tcW w:w="2279" w:type="dxa"/>
                          </w:tcPr>
                          <w:p>
                            <w:pPr>
                              <w:pStyle w:val="TableParagraph"/>
                              <w:rPr>
                                <w:sz w:val="18"/>
                              </w:rPr>
                            </w:pPr>
                            <w:r>
                              <w:rPr>
                                <w:spacing w:val="-7"/>
                                <w:sz w:val="18"/>
                              </w:rPr>
                              <w:t>ALT</w:t>
                            </w:r>
                            <w:r>
                              <w:rPr>
                                <w:spacing w:val="-19"/>
                                <w:sz w:val="18"/>
                              </w:rPr>
                              <w:t> </w:t>
                            </w:r>
                            <w:r>
                              <w:rPr>
                                <w:spacing w:val="-2"/>
                                <w:sz w:val="18"/>
                              </w:rPr>
                              <w:t>(IU/L)</w:t>
                            </w:r>
                          </w:p>
                        </w:tc>
                        <w:tc>
                          <w:tcPr>
                            <w:tcW w:w="1032" w:type="dxa"/>
                          </w:tcPr>
                          <w:p>
                            <w:pPr>
                              <w:pStyle w:val="TableParagraph"/>
                              <w:ind w:left="243"/>
                              <w:rPr>
                                <w:sz w:val="18"/>
                              </w:rPr>
                            </w:pPr>
                            <w:r>
                              <w:rPr>
                                <w:sz w:val="18"/>
                              </w:rPr>
                              <w:t>107;</w:t>
                            </w:r>
                            <w:r>
                              <w:rPr>
                                <w:spacing w:val="-11"/>
                                <w:sz w:val="18"/>
                              </w:rPr>
                              <w:t> </w:t>
                            </w:r>
                            <w:r>
                              <w:rPr>
                                <w:spacing w:val="-5"/>
                                <w:sz w:val="18"/>
                              </w:rPr>
                              <w:t>312</w:t>
                            </w:r>
                          </w:p>
                        </w:tc>
                        <w:tc>
                          <w:tcPr>
                            <w:tcW w:w="1188" w:type="dxa"/>
                          </w:tcPr>
                          <w:p>
                            <w:pPr>
                              <w:pStyle w:val="TableParagraph"/>
                              <w:ind w:left="109"/>
                              <w:rPr>
                                <w:sz w:val="18"/>
                              </w:rPr>
                            </w:pPr>
                            <w:r>
                              <w:rPr>
                                <w:spacing w:val="-5"/>
                                <w:sz w:val="18"/>
                              </w:rPr>
                              <w:t>260</w:t>
                            </w:r>
                          </w:p>
                        </w:tc>
                      </w:tr>
                      <w:tr>
                        <w:trPr>
                          <w:trHeight w:val="275" w:hRule="atLeast"/>
                        </w:trPr>
                        <w:tc>
                          <w:tcPr>
                            <w:tcW w:w="2279" w:type="dxa"/>
                          </w:tcPr>
                          <w:p>
                            <w:pPr>
                              <w:pStyle w:val="TableParagraph"/>
                              <w:rPr>
                                <w:sz w:val="18"/>
                              </w:rPr>
                            </w:pPr>
                            <w:r>
                              <w:rPr>
                                <w:spacing w:val="-2"/>
                                <w:sz w:val="18"/>
                              </w:rPr>
                              <w:t>GGT</w:t>
                            </w:r>
                            <w:r>
                              <w:rPr>
                                <w:spacing w:val="-16"/>
                                <w:sz w:val="18"/>
                              </w:rPr>
                              <w:t> </w:t>
                            </w:r>
                            <w:r>
                              <w:rPr>
                                <w:spacing w:val="-2"/>
                                <w:sz w:val="18"/>
                              </w:rPr>
                              <w:t>(IU/L)</w:t>
                            </w:r>
                          </w:p>
                        </w:tc>
                        <w:tc>
                          <w:tcPr>
                            <w:tcW w:w="1032" w:type="dxa"/>
                          </w:tcPr>
                          <w:p>
                            <w:pPr>
                              <w:pStyle w:val="TableParagraph"/>
                              <w:ind w:left="241"/>
                              <w:rPr>
                                <w:sz w:val="18"/>
                              </w:rPr>
                            </w:pPr>
                            <w:r>
                              <w:rPr>
                                <w:spacing w:val="-5"/>
                                <w:sz w:val="18"/>
                              </w:rPr>
                              <w:t>121</w:t>
                            </w:r>
                          </w:p>
                        </w:tc>
                        <w:tc>
                          <w:tcPr>
                            <w:tcW w:w="1188" w:type="dxa"/>
                          </w:tcPr>
                          <w:p>
                            <w:pPr>
                              <w:pStyle w:val="TableParagraph"/>
                              <w:ind w:left="109"/>
                              <w:rPr>
                                <w:sz w:val="18"/>
                              </w:rPr>
                            </w:pPr>
                            <w:r>
                              <w:rPr>
                                <w:spacing w:val="-5"/>
                                <w:sz w:val="18"/>
                              </w:rPr>
                              <w:t>96</w:t>
                            </w:r>
                          </w:p>
                        </w:tc>
                      </w:tr>
                      <w:tr>
                        <w:trPr>
                          <w:trHeight w:val="275" w:hRule="atLeast"/>
                        </w:trPr>
                        <w:tc>
                          <w:tcPr>
                            <w:tcW w:w="2279" w:type="dxa"/>
                          </w:tcPr>
                          <w:p>
                            <w:pPr>
                              <w:pStyle w:val="TableParagraph"/>
                              <w:rPr>
                                <w:sz w:val="18"/>
                              </w:rPr>
                            </w:pPr>
                            <w:r>
                              <w:rPr>
                                <w:spacing w:val="-2"/>
                                <w:sz w:val="18"/>
                              </w:rPr>
                              <w:t>Alkaline</w:t>
                            </w:r>
                            <w:r>
                              <w:rPr>
                                <w:spacing w:val="-4"/>
                                <w:sz w:val="18"/>
                              </w:rPr>
                              <w:t> </w:t>
                            </w:r>
                            <w:r>
                              <w:rPr>
                                <w:spacing w:val="-2"/>
                                <w:sz w:val="18"/>
                              </w:rPr>
                              <w:t>Phosphatase</w:t>
                            </w:r>
                            <w:r>
                              <w:rPr>
                                <w:spacing w:val="-3"/>
                                <w:sz w:val="18"/>
                              </w:rPr>
                              <w:t> </w:t>
                            </w:r>
                            <w:r>
                              <w:rPr>
                                <w:spacing w:val="-2"/>
                                <w:sz w:val="18"/>
                              </w:rPr>
                              <w:t>(IU/L)</w:t>
                            </w:r>
                          </w:p>
                        </w:tc>
                        <w:tc>
                          <w:tcPr>
                            <w:tcW w:w="1032" w:type="dxa"/>
                          </w:tcPr>
                          <w:p>
                            <w:pPr>
                              <w:pStyle w:val="TableParagraph"/>
                              <w:ind w:left="241"/>
                              <w:rPr>
                                <w:sz w:val="18"/>
                              </w:rPr>
                            </w:pPr>
                            <w:r>
                              <w:rPr>
                                <w:spacing w:val="-5"/>
                                <w:sz w:val="18"/>
                              </w:rPr>
                              <w:t>348</w:t>
                            </w:r>
                          </w:p>
                        </w:tc>
                        <w:tc>
                          <w:tcPr>
                            <w:tcW w:w="1188" w:type="dxa"/>
                          </w:tcPr>
                          <w:p>
                            <w:pPr>
                              <w:pStyle w:val="TableParagraph"/>
                              <w:ind w:left="109"/>
                              <w:rPr>
                                <w:sz w:val="18"/>
                              </w:rPr>
                            </w:pPr>
                            <w:r>
                              <w:rPr>
                                <w:spacing w:val="-5"/>
                                <w:sz w:val="18"/>
                              </w:rPr>
                              <w:t>879</w:t>
                            </w:r>
                          </w:p>
                        </w:tc>
                      </w:tr>
                      <w:tr>
                        <w:trPr>
                          <w:trHeight w:val="275" w:hRule="atLeast"/>
                        </w:trPr>
                        <w:tc>
                          <w:tcPr>
                            <w:tcW w:w="2279" w:type="dxa"/>
                          </w:tcPr>
                          <w:p>
                            <w:pPr>
                              <w:pStyle w:val="TableParagraph"/>
                              <w:rPr>
                                <w:sz w:val="18"/>
                              </w:rPr>
                            </w:pPr>
                            <w:r>
                              <w:rPr>
                                <w:spacing w:val="-2"/>
                                <w:sz w:val="18"/>
                              </w:rPr>
                              <w:t>S.</w:t>
                            </w:r>
                            <w:r>
                              <w:rPr>
                                <w:spacing w:val="-9"/>
                                <w:sz w:val="18"/>
                              </w:rPr>
                              <w:t> </w:t>
                            </w:r>
                            <w:r>
                              <w:rPr>
                                <w:spacing w:val="-2"/>
                                <w:sz w:val="18"/>
                              </w:rPr>
                              <w:t>albumin</w:t>
                            </w:r>
                            <w:r>
                              <w:rPr>
                                <w:spacing w:val="-8"/>
                                <w:sz w:val="18"/>
                              </w:rPr>
                              <w:t> </w:t>
                            </w:r>
                            <w:r>
                              <w:rPr>
                                <w:spacing w:val="-2"/>
                                <w:sz w:val="18"/>
                              </w:rPr>
                              <w:t>(g/dL)</w:t>
                            </w:r>
                          </w:p>
                        </w:tc>
                        <w:tc>
                          <w:tcPr>
                            <w:tcW w:w="1032" w:type="dxa"/>
                          </w:tcPr>
                          <w:p>
                            <w:pPr>
                              <w:pStyle w:val="TableParagraph"/>
                              <w:ind w:left="241"/>
                              <w:rPr>
                                <w:sz w:val="18"/>
                              </w:rPr>
                            </w:pPr>
                            <w:r>
                              <w:rPr>
                                <w:spacing w:val="-5"/>
                                <w:sz w:val="18"/>
                              </w:rPr>
                              <w:t>1.9</w:t>
                            </w:r>
                          </w:p>
                        </w:tc>
                        <w:tc>
                          <w:tcPr>
                            <w:tcW w:w="1188" w:type="dxa"/>
                          </w:tcPr>
                          <w:p>
                            <w:pPr>
                              <w:pStyle w:val="TableParagraph"/>
                              <w:ind w:left="109"/>
                              <w:rPr>
                                <w:sz w:val="18"/>
                              </w:rPr>
                            </w:pPr>
                            <w:r>
                              <w:rPr>
                                <w:spacing w:val="-5"/>
                                <w:sz w:val="18"/>
                              </w:rPr>
                              <w:t>4.3</w:t>
                            </w:r>
                          </w:p>
                        </w:tc>
                      </w:tr>
                      <w:tr>
                        <w:trPr>
                          <w:trHeight w:val="275" w:hRule="atLeast"/>
                        </w:trPr>
                        <w:tc>
                          <w:tcPr>
                            <w:tcW w:w="2279" w:type="dxa"/>
                          </w:tcPr>
                          <w:p>
                            <w:pPr>
                              <w:pStyle w:val="TableParagraph"/>
                              <w:rPr>
                                <w:sz w:val="18"/>
                              </w:rPr>
                            </w:pPr>
                            <w:r>
                              <w:rPr>
                                <w:spacing w:val="-2"/>
                                <w:sz w:val="18"/>
                              </w:rPr>
                              <w:t>S.</w:t>
                            </w:r>
                            <w:r>
                              <w:rPr>
                                <w:spacing w:val="-7"/>
                                <w:sz w:val="18"/>
                              </w:rPr>
                              <w:t> </w:t>
                            </w:r>
                            <w:r>
                              <w:rPr>
                                <w:spacing w:val="-2"/>
                                <w:sz w:val="18"/>
                              </w:rPr>
                              <w:t>bilirubin</w:t>
                            </w:r>
                            <w:r>
                              <w:rPr>
                                <w:spacing w:val="-4"/>
                                <w:sz w:val="18"/>
                              </w:rPr>
                              <w:t> </w:t>
                            </w:r>
                            <w:r>
                              <w:rPr>
                                <w:spacing w:val="-2"/>
                                <w:sz w:val="18"/>
                              </w:rPr>
                              <w:t>(mg/dL);</w:t>
                            </w:r>
                            <w:r>
                              <w:rPr>
                                <w:spacing w:val="-6"/>
                                <w:sz w:val="18"/>
                              </w:rPr>
                              <w:t> </w:t>
                            </w:r>
                            <w:r>
                              <w:rPr>
                                <w:spacing w:val="-5"/>
                                <w:sz w:val="18"/>
                              </w:rPr>
                              <w:t>T/D</w:t>
                            </w:r>
                          </w:p>
                        </w:tc>
                        <w:tc>
                          <w:tcPr>
                            <w:tcW w:w="1032" w:type="dxa"/>
                          </w:tcPr>
                          <w:p>
                            <w:pPr>
                              <w:pStyle w:val="TableParagraph"/>
                              <w:ind w:left="241"/>
                              <w:rPr>
                                <w:sz w:val="18"/>
                              </w:rPr>
                            </w:pPr>
                            <w:r>
                              <w:rPr>
                                <w:spacing w:val="-5"/>
                                <w:sz w:val="18"/>
                              </w:rPr>
                              <w:t>NA</w:t>
                            </w:r>
                          </w:p>
                        </w:tc>
                        <w:tc>
                          <w:tcPr>
                            <w:tcW w:w="1188" w:type="dxa"/>
                          </w:tcPr>
                          <w:p>
                            <w:pPr>
                              <w:pStyle w:val="TableParagraph"/>
                              <w:ind w:left="109"/>
                              <w:rPr>
                                <w:sz w:val="18"/>
                              </w:rPr>
                            </w:pPr>
                            <w:r>
                              <w:rPr>
                                <w:sz w:val="18"/>
                              </w:rPr>
                              <w:t>19.4/</w:t>
                            </w:r>
                            <w:r>
                              <w:rPr>
                                <w:spacing w:val="-5"/>
                                <w:sz w:val="18"/>
                              </w:rPr>
                              <w:t> </w:t>
                            </w:r>
                            <w:r>
                              <w:rPr>
                                <w:spacing w:val="-4"/>
                                <w:sz w:val="18"/>
                              </w:rPr>
                              <w:t>14.4</w:t>
                            </w:r>
                          </w:p>
                        </w:tc>
                      </w:tr>
                      <w:tr>
                        <w:trPr>
                          <w:trHeight w:val="275" w:hRule="atLeast"/>
                        </w:trPr>
                        <w:tc>
                          <w:tcPr>
                            <w:tcW w:w="2279" w:type="dxa"/>
                          </w:tcPr>
                          <w:p>
                            <w:pPr>
                              <w:pStyle w:val="TableParagraph"/>
                              <w:rPr>
                                <w:sz w:val="18"/>
                              </w:rPr>
                            </w:pPr>
                            <w:r>
                              <w:rPr>
                                <w:spacing w:val="-2"/>
                                <w:sz w:val="18"/>
                              </w:rPr>
                              <w:t>Prothrombin</w:t>
                            </w:r>
                            <w:r>
                              <w:rPr>
                                <w:spacing w:val="-5"/>
                                <w:sz w:val="18"/>
                              </w:rPr>
                              <w:t> </w:t>
                            </w:r>
                            <w:r>
                              <w:rPr>
                                <w:spacing w:val="-2"/>
                                <w:sz w:val="18"/>
                              </w:rPr>
                              <w:t>time</w:t>
                            </w:r>
                            <w:r>
                              <w:rPr>
                                <w:spacing w:val="-5"/>
                                <w:sz w:val="18"/>
                              </w:rPr>
                              <w:t> </w:t>
                            </w:r>
                            <w:r>
                              <w:rPr>
                                <w:spacing w:val="-2"/>
                                <w:sz w:val="18"/>
                              </w:rPr>
                              <w:t>(sec);</w:t>
                            </w:r>
                            <w:r>
                              <w:rPr>
                                <w:spacing w:val="-5"/>
                                <w:sz w:val="18"/>
                              </w:rPr>
                              <w:t> INR</w:t>
                            </w:r>
                          </w:p>
                        </w:tc>
                        <w:tc>
                          <w:tcPr>
                            <w:tcW w:w="1032" w:type="dxa"/>
                          </w:tcPr>
                          <w:p>
                            <w:pPr>
                              <w:pStyle w:val="TableParagraph"/>
                              <w:ind w:left="241"/>
                              <w:rPr>
                                <w:sz w:val="18"/>
                              </w:rPr>
                            </w:pPr>
                            <w:r>
                              <w:rPr>
                                <w:sz w:val="18"/>
                              </w:rPr>
                              <w:t>80.4;</w:t>
                            </w:r>
                            <w:r>
                              <w:rPr>
                                <w:spacing w:val="21"/>
                                <w:sz w:val="18"/>
                              </w:rPr>
                              <w:t> </w:t>
                            </w:r>
                            <w:r>
                              <w:rPr>
                                <w:spacing w:val="-5"/>
                                <w:sz w:val="18"/>
                              </w:rPr>
                              <w:t>7.2</w:t>
                            </w:r>
                          </w:p>
                        </w:tc>
                        <w:tc>
                          <w:tcPr>
                            <w:tcW w:w="1188" w:type="dxa"/>
                          </w:tcPr>
                          <w:p>
                            <w:pPr>
                              <w:pStyle w:val="TableParagraph"/>
                              <w:ind w:left="109"/>
                              <w:rPr>
                                <w:sz w:val="18"/>
                              </w:rPr>
                            </w:pPr>
                            <w:r>
                              <w:rPr>
                                <w:sz w:val="18"/>
                              </w:rPr>
                              <w:t>13;</w:t>
                            </w:r>
                            <w:r>
                              <w:rPr>
                                <w:spacing w:val="-9"/>
                                <w:sz w:val="18"/>
                              </w:rPr>
                              <w:t> </w:t>
                            </w:r>
                            <w:r>
                              <w:rPr>
                                <w:spacing w:val="-4"/>
                                <w:sz w:val="18"/>
                              </w:rPr>
                              <w:t>1.48</w:t>
                            </w:r>
                          </w:p>
                        </w:tc>
                      </w:tr>
                      <w:tr>
                        <w:trPr>
                          <w:trHeight w:val="275" w:hRule="atLeast"/>
                        </w:trPr>
                        <w:tc>
                          <w:tcPr>
                            <w:tcW w:w="2279" w:type="dxa"/>
                          </w:tcPr>
                          <w:p>
                            <w:pPr>
                              <w:pStyle w:val="TableParagraph"/>
                              <w:rPr>
                                <w:sz w:val="18"/>
                              </w:rPr>
                            </w:pPr>
                            <w:r>
                              <w:rPr>
                                <w:spacing w:val="-2"/>
                                <w:sz w:val="18"/>
                              </w:rPr>
                              <w:t>APTT</w:t>
                            </w:r>
                            <w:r>
                              <w:rPr>
                                <w:spacing w:val="-11"/>
                                <w:sz w:val="18"/>
                              </w:rPr>
                              <w:t> </w:t>
                            </w:r>
                            <w:r>
                              <w:rPr>
                                <w:spacing w:val="-5"/>
                                <w:sz w:val="18"/>
                              </w:rPr>
                              <w:t>(s)</w:t>
                            </w:r>
                          </w:p>
                        </w:tc>
                        <w:tc>
                          <w:tcPr>
                            <w:tcW w:w="1032" w:type="dxa"/>
                          </w:tcPr>
                          <w:p>
                            <w:pPr>
                              <w:pStyle w:val="TableParagraph"/>
                              <w:ind w:left="241"/>
                              <w:rPr>
                                <w:sz w:val="18"/>
                              </w:rPr>
                            </w:pPr>
                            <w:r>
                              <w:rPr>
                                <w:spacing w:val="-4"/>
                                <w:sz w:val="18"/>
                              </w:rPr>
                              <w:t>51.2</w:t>
                            </w:r>
                          </w:p>
                        </w:tc>
                        <w:tc>
                          <w:tcPr>
                            <w:tcW w:w="1188" w:type="dxa"/>
                          </w:tcPr>
                          <w:p>
                            <w:pPr>
                              <w:pStyle w:val="TableParagraph"/>
                              <w:ind w:left="109"/>
                              <w:rPr>
                                <w:sz w:val="18"/>
                              </w:rPr>
                            </w:pPr>
                            <w:r>
                              <w:rPr>
                                <w:spacing w:val="-4"/>
                                <w:sz w:val="18"/>
                              </w:rPr>
                              <w:t>36.9</w:t>
                            </w:r>
                          </w:p>
                        </w:tc>
                      </w:tr>
                      <w:tr>
                        <w:trPr>
                          <w:trHeight w:val="275" w:hRule="atLeast"/>
                        </w:trPr>
                        <w:tc>
                          <w:tcPr>
                            <w:tcW w:w="2279" w:type="dxa"/>
                          </w:tcPr>
                          <w:p>
                            <w:pPr>
                              <w:pStyle w:val="TableParagraph"/>
                              <w:rPr>
                                <w:sz w:val="18"/>
                              </w:rPr>
                            </w:pPr>
                            <w:r>
                              <w:rPr>
                                <w:spacing w:val="-2"/>
                                <w:sz w:val="18"/>
                              </w:rPr>
                              <w:t>S.</w:t>
                            </w:r>
                            <w:r>
                              <w:rPr>
                                <w:spacing w:val="-21"/>
                                <w:sz w:val="18"/>
                              </w:rPr>
                              <w:t> </w:t>
                            </w:r>
                            <w:r>
                              <w:rPr>
                                <w:spacing w:val="-2"/>
                                <w:sz w:val="18"/>
                              </w:rPr>
                              <w:t>AFP</w:t>
                            </w:r>
                            <w:r>
                              <w:rPr>
                                <w:spacing w:val="-15"/>
                                <w:sz w:val="18"/>
                              </w:rPr>
                              <w:t> </w:t>
                            </w:r>
                            <w:r>
                              <w:rPr>
                                <w:spacing w:val="-2"/>
                                <w:sz w:val="18"/>
                              </w:rPr>
                              <w:t>(IU/mL)</w:t>
                            </w:r>
                          </w:p>
                        </w:tc>
                        <w:tc>
                          <w:tcPr>
                            <w:tcW w:w="1032" w:type="dxa"/>
                          </w:tcPr>
                          <w:p>
                            <w:pPr>
                              <w:pStyle w:val="TableParagraph"/>
                              <w:ind w:left="241"/>
                              <w:rPr>
                                <w:sz w:val="18"/>
                              </w:rPr>
                            </w:pPr>
                            <w:r>
                              <w:rPr>
                                <w:spacing w:val="-4"/>
                                <w:sz w:val="18"/>
                              </w:rPr>
                              <w:t>11.1</w:t>
                            </w:r>
                          </w:p>
                        </w:tc>
                        <w:tc>
                          <w:tcPr>
                            <w:tcW w:w="1188" w:type="dxa"/>
                          </w:tcPr>
                          <w:p>
                            <w:pPr>
                              <w:pStyle w:val="TableParagraph"/>
                              <w:ind w:left="109"/>
                              <w:rPr>
                                <w:sz w:val="18"/>
                              </w:rPr>
                            </w:pPr>
                            <w:r>
                              <w:rPr>
                                <w:spacing w:val="-2"/>
                                <w:sz w:val="18"/>
                              </w:rPr>
                              <w:t>99600</w:t>
                            </w:r>
                          </w:p>
                        </w:tc>
                      </w:tr>
                      <w:tr>
                        <w:trPr>
                          <w:trHeight w:val="275" w:hRule="atLeast"/>
                        </w:trPr>
                        <w:tc>
                          <w:tcPr>
                            <w:tcW w:w="2279" w:type="dxa"/>
                          </w:tcPr>
                          <w:p>
                            <w:pPr>
                              <w:pStyle w:val="TableParagraph"/>
                              <w:rPr>
                                <w:sz w:val="18"/>
                              </w:rPr>
                            </w:pPr>
                            <w:r>
                              <w:rPr>
                                <w:spacing w:val="-2"/>
                                <w:sz w:val="18"/>
                              </w:rPr>
                              <w:t>Plasma</w:t>
                            </w:r>
                            <w:r>
                              <w:rPr>
                                <w:spacing w:val="-8"/>
                                <w:sz w:val="18"/>
                              </w:rPr>
                              <w:t> </w:t>
                            </w:r>
                            <w:r>
                              <w:rPr>
                                <w:spacing w:val="-2"/>
                                <w:sz w:val="18"/>
                              </w:rPr>
                              <w:t>ammonia</w:t>
                            </w:r>
                            <w:r>
                              <w:rPr>
                                <w:spacing w:val="-7"/>
                                <w:sz w:val="18"/>
                              </w:rPr>
                              <w:t> </w:t>
                            </w:r>
                            <w:r>
                              <w:rPr>
                                <w:spacing w:val="-2"/>
                                <w:sz w:val="18"/>
                              </w:rPr>
                              <w:t>(μmol/L)</w:t>
                            </w:r>
                          </w:p>
                        </w:tc>
                        <w:tc>
                          <w:tcPr>
                            <w:tcW w:w="1032" w:type="dxa"/>
                          </w:tcPr>
                          <w:p>
                            <w:pPr>
                              <w:pStyle w:val="TableParagraph"/>
                              <w:ind w:left="240"/>
                              <w:rPr>
                                <w:sz w:val="18"/>
                              </w:rPr>
                            </w:pPr>
                            <w:r>
                              <w:rPr>
                                <w:spacing w:val="-5"/>
                                <w:sz w:val="18"/>
                              </w:rPr>
                              <w:t>79</w:t>
                            </w:r>
                          </w:p>
                        </w:tc>
                        <w:tc>
                          <w:tcPr>
                            <w:tcW w:w="1188" w:type="dxa"/>
                          </w:tcPr>
                          <w:p>
                            <w:pPr>
                              <w:pStyle w:val="TableParagraph"/>
                              <w:ind w:left="108"/>
                              <w:rPr>
                                <w:sz w:val="18"/>
                              </w:rPr>
                            </w:pPr>
                            <w:r>
                              <w:rPr>
                                <w:spacing w:val="-5"/>
                                <w:sz w:val="18"/>
                              </w:rPr>
                              <w:t>21</w:t>
                            </w:r>
                          </w:p>
                        </w:tc>
                      </w:tr>
                      <w:tr>
                        <w:trPr>
                          <w:trHeight w:val="328" w:hRule="atLeast"/>
                        </w:trPr>
                        <w:tc>
                          <w:tcPr>
                            <w:tcW w:w="2279" w:type="dxa"/>
                            <w:tcBorders>
                              <w:bottom w:val="single" w:sz="4" w:space="0" w:color="000000"/>
                            </w:tcBorders>
                          </w:tcPr>
                          <w:p>
                            <w:pPr>
                              <w:pStyle w:val="TableParagraph"/>
                              <w:rPr>
                                <w:sz w:val="18"/>
                              </w:rPr>
                            </w:pPr>
                            <w:r>
                              <w:rPr>
                                <w:spacing w:val="-2"/>
                                <w:sz w:val="18"/>
                              </w:rPr>
                              <w:t>Plasma</w:t>
                            </w:r>
                            <w:r>
                              <w:rPr>
                                <w:spacing w:val="-8"/>
                                <w:sz w:val="18"/>
                              </w:rPr>
                              <w:t> </w:t>
                            </w:r>
                            <w:r>
                              <w:rPr>
                                <w:spacing w:val="-2"/>
                                <w:sz w:val="18"/>
                              </w:rPr>
                              <w:t>amino</w:t>
                            </w:r>
                            <w:r>
                              <w:rPr>
                                <w:spacing w:val="-8"/>
                                <w:sz w:val="18"/>
                              </w:rPr>
                              <w:t> </w:t>
                            </w:r>
                            <w:r>
                              <w:rPr>
                                <w:spacing w:val="-2"/>
                                <w:sz w:val="18"/>
                              </w:rPr>
                              <w:t>acids</w:t>
                            </w:r>
                            <w:r>
                              <w:rPr>
                                <w:spacing w:val="-7"/>
                                <w:sz w:val="18"/>
                              </w:rPr>
                              <w:t> </w:t>
                            </w:r>
                            <w:r>
                              <w:rPr>
                                <w:spacing w:val="-2"/>
                                <w:sz w:val="18"/>
                              </w:rPr>
                              <w:t>(TMS)</w:t>
                            </w:r>
                          </w:p>
                        </w:tc>
                        <w:tc>
                          <w:tcPr>
                            <w:tcW w:w="1032" w:type="dxa"/>
                            <w:tcBorders>
                              <w:bottom w:val="single" w:sz="4" w:space="0" w:color="000000"/>
                            </w:tcBorders>
                          </w:tcPr>
                          <w:p>
                            <w:pPr>
                              <w:pStyle w:val="TableParagraph"/>
                              <w:ind w:left="238"/>
                              <w:rPr>
                                <w:sz w:val="18"/>
                              </w:rPr>
                            </w:pPr>
                            <w:r>
                              <w:rPr>
                                <w:spacing w:val="-2"/>
                                <w:sz w:val="18"/>
                              </w:rPr>
                              <w:t>Normal</w:t>
                            </w:r>
                          </w:p>
                        </w:tc>
                        <w:tc>
                          <w:tcPr>
                            <w:tcW w:w="1188" w:type="dxa"/>
                            <w:tcBorders>
                              <w:bottom w:val="single" w:sz="4" w:space="0" w:color="000000"/>
                            </w:tcBorders>
                          </w:tcPr>
                          <w:p>
                            <w:pPr>
                              <w:pStyle w:val="TableParagraph"/>
                              <w:ind w:left="108"/>
                              <w:rPr>
                                <w:sz w:val="18"/>
                              </w:rPr>
                            </w:pPr>
                            <w:r>
                              <w:rPr>
                                <w:spacing w:val="-2"/>
                                <w:sz w:val="18"/>
                              </w:rPr>
                              <w:t>Normal</w:t>
                            </w:r>
                          </w:p>
                        </w:tc>
                      </w:tr>
                    </w:tbl>
                    <w:p>
                      <w:pPr>
                        <w:pStyle w:val="BodyText"/>
                      </w:pPr>
                    </w:p>
                  </w:txbxContent>
                </v:textbox>
                <w10:wrap type="none"/>
              </v:shape>
            </w:pict>
          </mc:Fallback>
        </mc:AlternateContent>
      </w:r>
      <w:r>
        <w:rPr/>
        <w:t>of</w:t>
      </w:r>
      <w:r>
        <w:rPr>
          <w:spacing w:val="40"/>
        </w:rPr>
        <w:t> </w:t>
      </w:r>
      <w:r>
        <w:rPr/>
        <w:t>a progressive cholestatic liver disease and failure to</w:t>
      </w:r>
      <w:r>
        <w:rPr>
          <w:spacing w:val="308"/>
        </w:rPr>
        <w:t> </w:t>
      </w:r>
      <w:r>
        <w:rPr>
          <w:u w:val="single"/>
        </w:rPr>
        <w:tab/>
      </w:r>
      <w:r>
        <w:rPr/>
        <w:t> thrive,</w:t>
      </w:r>
      <w:r>
        <w:rPr>
          <w:spacing w:val="40"/>
        </w:rPr>
        <w:t> </w:t>
      </w:r>
      <w:r>
        <w:rPr/>
        <w:t>having</w:t>
      </w:r>
      <w:r>
        <w:rPr>
          <w:spacing w:val="40"/>
        </w:rPr>
        <w:t> </w:t>
      </w:r>
      <w:r>
        <w:rPr/>
        <w:t>excluded</w:t>
      </w:r>
      <w:r>
        <w:rPr>
          <w:spacing w:val="40"/>
        </w:rPr>
        <w:t> </w:t>
      </w:r>
      <w:r>
        <w:rPr/>
        <w:t>many</w:t>
      </w:r>
      <w:r>
        <w:rPr>
          <w:spacing w:val="40"/>
        </w:rPr>
        <w:t> </w:t>
      </w:r>
      <w:r>
        <w:rPr/>
        <w:t>of</w:t>
      </w:r>
      <w:r>
        <w:rPr>
          <w:spacing w:val="40"/>
        </w:rPr>
        <w:t> </w:t>
      </w:r>
      <w:r>
        <w:rPr/>
        <w:t>the</w:t>
      </w:r>
      <w:r>
        <w:rPr>
          <w:spacing w:val="40"/>
        </w:rPr>
        <w:t> </w:t>
      </w:r>
      <w:r>
        <w:rPr/>
        <w:t>metabolic</w:t>
      </w:r>
      <w:r>
        <w:rPr>
          <w:spacing w:val="40"/>
        </w:rPr>
        <w:t> </w:t>
      </w:r>
      <w:r>
        <w:rPr/>
        <w:t>and</w:t>
      </w:r>
    </w:p>
    <w:p>
      <w:pPr>
        <w:pStyle w:val="BodyText"/>
        <w:spacing w:line="249" w:lineRule="auto"/>
        <w:ind w:left="360" w:right="5217"/>
        <w:jc w:val="both"/>
      </w:pPr>
      <w:r>
        <w:rPr/>
        <w:t>infectious causes, molecular genetic studies were </w:t>
      </w:r>
      <w:r>
        <w:rPr>
          <w:spacing w:val="-4"/>
        </w:rPr>
        <w:t>performed</w:t>
      </w:r>
      <w:r>
        <w:rPr>
          <w:spacing w:val="-9"/>
        </w:rPr>
        <w:t> </w:t>
      </w:r>
      <w:r>
        <w:rPr>
          <w:spacing w:val="-4"/>
        </w:rPr>
        <w:t>keeping</w:t>
      </w:r>
      <w:r>
        <w:rPr>
          <w:spacing w:val="-8"/>
        </w:rPr>
        <w:t> </w:t>
      </w:r>
      <w:r>
        <w:rPr>
          <w:spacing w:val="-4"/>
        </w:rPr>
        <w:t>in</w:t>
      </w:r>
      <w:r>
        <w:rPr>
          <w:spacing w:val="-9"/>
        </w:rPr>
        <w:t> </w:t>
      </w:r>
      <w:r>
        <w:rPr>
          <w:spacing w:val="-4"/>
        </w:rPr>
        <w:t>mind</w:t>
      </w:r>
      <w:r>
        <w:rPr>
          <w:spacing w:val="-8"/>
        </w:rPr>
        <w:t> </w:t>
      </w:r>
      <w:r>
        <w:rPr>
          <w:spacing w:val="-4"/>
        </w:rPr>
        <w:t>the</w:t>
      </w:r>
      <w:r>
        <w:rPr>
          <w:spacing w:val="-9"/>
        </w:rPr>
        <w:t> </w:t>
      </w:r>
      <w:r>
        <w:rPr>
          <w:spacing w:val="-4"/>
        </w:rPr>
        <w:t>high</w:t>
      </w:r>
      <w:r>
        <w:rPr>
          <w:spacing w:val="-8"/>
        </w:rPr>
        <w:t> </w:t>
      </w:r>
      <w:r>
        <w:rPr>
          <w:spacing w:val="-4"/>
        </w:rPr>
        <w:t>index</w:t>
      </w:r>
      <w:r>
        <w:rPr>
          <w:spacing w:val="-9"/>
        </w:rPr>
        <w:t> </w:t>
      </w:r>
      <w:r>
        <w:rPr>
          <w:spacing w:val="-4"/>
        </w:rPr>
        <w:t>of</w:t>
      </w:r>
      <w:r>
        <w:rPr>
          <w:spacing w:val="-8"/>
        </w:rPr>
        <w:t> </w:t>
      </w:r>
      <w:r>
        <w:rPr>
          <w:spacing w:val="-4"/>
        </w:rPr>
        <w:t>suspicion</w:t>
      </w:r>
      <w:r>
        <w:rPr>
          <w:spacing w:val="-9"/>
        </w:rPr>
        <w:t> </w:t>
      </w:r>
      <w:r>
        <w:rPr>
          <w:spacing w:val="-4"/>
        </w:rPr>
        <w:t>of</w:t>
      </w:r>
      <w:r>
        <w:rPr>
          <w:spacing w:val="-8"/>
        </w:rPr>
        <w:t> </w:t>
      </w:r>
      <w:r>
        <w:rPr>
          <w:spacing w:val="-4"/>
        </w:rPr>
        <w:t>a </w:t>
      </w:r>
      <w:r>
        <w:rPr/>
        <w:t>mitochondrial</w:t>
      </w:r>
      <w:r>
        <w:rPr>
          <w:spacing w:val="-11"/>
        </w:rPr>
        <w:t> </w:t>
      </w:r>
      <w:r>
        <w:rPr/>
        <w:t>disorder.</w:t>
      </w:r>
      <w:r>
        <w:rPr>
          <w:spacing w:val="30"/>
        </w:rPr>
        <w:t> </w:t>
      </w:r>
      <w:r>
        <w:rPr/>
        <w:t>NGS</w:t>
      </w:r>
      <w:r>
        <w:rPr>
          <w:spacing w:val="-11"/>
        </w:rPr>
        <w:t> </w:t>
      </w:r>
      <w:r>
        <w:rPr/>
        <w:t>was</w:t>
      </w:r>
      <w:r>
        <w:rPr>
          <w:spacing w:val="-11"/>
        </w:rPr>
        <w:t> </w:t>
      </w:r>
      <w:r>
        <w:rPr/>
        <w:t>carried</w:t>
      </w:r>
      <w:r>
        <w:rPr>
          <w:spacing w:val="-11"/>
        </w:rPr>
        <w:t> </w:t>
      </w:r>
      <w:r>
        <w:rPr/>
        <w:t>out</w:t>
      </w:r>
      <w:r>
        <w:rPr>
          <w:spacing w:val="-11"/>
        </w:rPr>
        <w:t> </w:t>
      </w:r>
      <w:r>
        <w:rPr/>
        <w:t>for</w:t>
      </w:r>
      <w:r>
        <w:rPr>
          <w:spacing w:val="-11"/>
        </w:rPr>
        <w:t> </w:t>
      </w:r>
      <w:r>
        <w:rPr/>
        <w:t>a</w:t>
      </w:r>
      <w:r>
        <w:rPr>
          <w:spacing w:val="-11"/>
        </w:rPr>
        <w:t> </w:t>
      </w:r>
      <w:r>
        <w:rPr/>
        <w:t>panel </w:t>
      </w:r>
      <w:r>
        <w:rPr>
          <w:spacing w:val="-2"/>
        </w:rPr>
        <w:t>of</w:t>
      </w:r>
      <w:r>
        <w:rPr>
          <w:spacing w:val="-9"/>
        </w:rPr>
        <w:t> </w:t>
      </w:r>
      <w:r>
        <w:rPr>
          <w:spacing w:val="-2"/>
        </w:rPr>
        <w:t>514</w:t>
      </w:r>
      <w:r>
        <w:rPr>
          <w:spacing w:val="-9"/>
        </w:rPr>
        <w:t> </w:t>
      </w:r>
      <w:r>
        <w:rPr>
          <w:spacing w:val="-2"/>
        </w:rPr>
        <w:t>genes</w:t>
      </w:r>
      <w:r>
        <w:rPr>
          <w:spacing w:val="-9"/>
        </w:rPr>
        <w:t> </w:t>
      </w:r>
      <w:r>
        <w:rPr>
          <w:spacing w:val="-2"/>
        </w:rPr>
        <w:t>causing</w:t>
      </w:r>
      <w:r>
        <w:rPr>
          <w:spacing w:val="-9"/>
        </w:rPr>
        <w:t> </w:t>
      </w:r>
      <w:r>
        <w:rPr>
          <w:spacing w:val="-2"/>
        </w:rPr>
        <w:t>childhood</w:t>
      </w:r>
      <w:r>
        <w:rPr>
          <w:spacing w:val="-9"/>
        </w:rPr>
        <w:t> </w:t>
      </w:r>
      <w:r>
        <w:rPr>
          <w:spacing w:val="-2"/>
        </w:rPr>
        <w:t>onset</w:t>
      </w:r>
      <w:r>
        <w:rPr>
          <w:spacing w:val="-9"/>
        </w:rPr>
        <w:t> </w:t>
      </w:r>
      <w:r>
        <w:rPr>
          <w:spacing w:val="-2"/>
        </w:rPr>
        <w:t>recessive</w:t>
      </w:r>
      <w:r>
        <w:rPr>
          <w:spacing w:val="-9"/>
        </w:rPr>
        <w:t> </w:t>
      </w:r>
      <w:r>
        <w:rPr>
          <w:spacing w:val="-2"/>
        </w:rPr>
        <w:t>disorders. </w:t>
      </w:r>
      <w:r>
        <w:rPr/>
        <w:t>The</w:t>
      </w:r>
      <w:r>
        <w:rPr>
          <w:spacing w:val="-13"/>
        </w:rPr>
        <w:t> </w:t>
      </w:r>
      <w:r>
        <w:rPr/>
        <w:t>NGS</w:t>
      </w:r>
      <w:r>
        <w:rPr>
          <w:spacing w:val="-12"/>
        </w:rPr>
        <w:t> </w:t>
      </w:r>
      <w:r>
        <w:rPr/>
        <w:t>panel</w:t>
      </w:r>
      <w:r>
        <w:rPr>
          <w:spacing w:val="-13"/>
        </w:rPr>
        <w:t> </w:t>
      </w:r>
      <w:r>
        <w:rPr/>
        <w:t>results</w:t>
      </w:r>
      <w:r>
        <w:rPr>
          <w:spacing w:val="-12"/>
        </w:rPr>
        <w:t> </w:t>
      </w:r>
      <w:r>
        <w:rPr/>
        <w:t>were</w:t>
      </w:r>
      <w:r>
        <w:rPr>
          <w:spacing w:val="-13"/>
        </w:rPr>
        <w:t> </w:t>
      </w:r>
      <w:r>
        <w:rPr/>
        <w:t>further</w:t>
      </w:r>
      <w:r>
        <w:rPr>
          <w:spacing w:val="-12"/>
        </w:rPr>
        <w:t> </w:t>
      </w:r>
      <w:r>
        <w:rPr/>
        <w:t>confirmed</w:t>
      </w:r>
      <w:r>
        <w:rPr>
          <w:spacing w:val="-13"/>
        </w:rPr>
        <w:t> </w:t>
      </w:r>
      <w:r>
        <w:rPr/>
        <w:t>by</w:t>
      </w:r>
      <w:r>
        <w:rPr>
          <w:spacing w:val="-12"/>
        </w:rPr>
        <w:t> </w:t>
      </w:r>
      <w:r>
        <w:rPr/>
        <w:t>Sanger sequencing in our laboratory. The results revealed </w:t>
      </w:r>
      <w:r>
        <w:rPr>
          <w:spacing w:val="-2"/>
        </w:rPr>
        <w:t>compound</w:t>
      </w:r>
      <w:r>
        <w:rPr>
          <w:spacing w:val="-11"/>
        </w:rPr>
        <w:t> </w:t>
      </w:r>
      <w:r>
        <w:rPr>
          <w:spacing w:val="-2"/>
        </w:rPr>
        <w:t>heterozygous</w:t>
      </w:r>
      <w:r>
        <w:rPr>
          <w:spacing w:val="-10"/>
        </w:rPr>
        <w:t> </w:t>
      </w:r>
      <w:r>
        <w:rPr>
          <w:spacing w:val="-2"/>
        </w:rPr>
        <w:t>mutations,</w:t>
      </w:r>
      <w:r>
        <w:rPr>
          <w:spacing w:val="-11"/>
        </w:rPr>
        <w:t> </w:t>
      </w:r>
      <w:r>
        <w:rPr>
          <w:spacing w:val="-2"/>
        </w:rPr>
        <w:t>in</w:t>
      </w:r>
      <w:r>
        <w:rPr>
          <w:spacing w:val="-10"/>
        </w:rPr>
        <w:t> </w:t>
      </w:r>
      <w:r>
        <w:rPr>
          <w:i/>
          <w:spacing w:val="-2"/>
        </w:rPr>
        <w:t>MPV17</w:t>
      </w:r>
      <w:r>
        <w:rPr>
          <w:i/>
          <w:spacing w:val="-11"/>
        </w:rPr>
        <w:t> </w:t>
      </w:r>
      <w:r>
        <w:rPr>
          <w:spacing w:val="-2"/>
        </w:rPr>
        <w:t>gene</w:t>
      </w:r>
      <w:r>
        <w:rPr>
          <w:spacing w:val="-10"/>
        </w:rPr>
        <w:t> </w:t>
      </w:r>
      <w:r>
        <w:rPr>
          <w:spacing w:val="-2"/>
        </w:rPr>
        <w:t>–</w:t>
      </w:r>
      <w:r>
        <w:rPr>
          <w:spacing w:val="-11"/>
        </w:rPr>
        <w:t> </w:t>
      </w:r>
      <w:r>
        <w:rPr>
          <w:spacing w:val="-2"/>
        </w:rPr>
        <w:t>one </w:t>
      </w:r>
      <w:r>
        <w:rPr/>
        <w:t>novel, c.408T&gt;G (p.Tyr136X), and another previously reported, c.293C&gt;T (p.Pro98Leu), thus confirming the diagnosis</w:t>
      </w:r>
      <w:r>
        <w:rPr>
          <w:spacing w:val="-4"/>
        </w:rPr>
        <w:t> </w:t>
      </w:r>
      <w:r>
        <w:rPr/>
        <w:t>of</w:t>
      </w:r>
      <w:r>
        <w:rPr>
          <w:spacing w:val="-4"/>
        </w:rPr>
        <w:t> </w:t>
      </w:r>
      <w:r>
        <w:rPr/>
        <w:t>hepato-cerebral</w:t>
      </w:r>
      <w:r>
        <w:rPr>
          <w:spacing w:val="-4"/>
        </w:rPr>
        <w:t> </w:t>
      </w:r>
      <w:r>
        <w:rPr/>
        <w:t>type</w:t>
      </w:r>
      <w:r>
        <w:rPr>
          <w:spacing w:val="-4"/>
        </w:rPr>
        <w:t> </w:t>
      </w:r>
      <w:r>
        <w:rPr/>
        <w:t>of</w:t>
      </w:r>
      <w:r>
        <w:rPr>
          <w:spacing w:val="-4"/>
        </w:rPr>
        <w:t> </w:t>
      </w:r>
      <w:r>
        <w:rPr/>
        <w:t>MDS.</w:t>
      </w:r>
      <w:r>
        <w:rPr>
          <w:spacing w:val="-4"/>
        </w:rPr>
        <w:t> </w:t>
      </w:r>
      <w:r>
        <w:rPr/>
        <w:t>Parents</w:t>
      </w:r>
      <w:r>
        <w:rPr>
          <w:spacing w:val="-4"/>
        </w:rPr>
        <w:t> </w:t>
      </w:r>
      <w:r>
        <w:rPr/>
        <w:t>were tested</w:t>
      </w:r>
      <w:r>
        <w:rPr>
          <w:spacing w:val="-13"/>
        </w:rPr>
        <w:t> </w:t>
      </w:r>
      <w:r>
        <w:rPr/>
        <w:t>further,</w:t>
      </w:r>
      <w:r>
        <w:rPr>
          <w:spacing w:val="-12"/>
        </w:rPr>
        <w:t> </w:t>
      </w:r>
      <w:r>
        <w:rPr/>
        <w:t>and</w:t>
      </w:r>
      <w:r>
        <w:rPr>
          <w:spacing w:val="-13"/>
        </w:rPr>
        <w:t> </w:t>
      </w:r>
      <w:r>
        <w:rPr/>
        <w:t>detected</w:t>
      </w:r>
      <w:r>
        <w:rPr>
          <w:spacing w:val="-12"/>
        </w:rPr>
        <w:t> </w:t>
      </w:r>
      <w:r>
        <w:rPr/>
        <w:t>to</w:t>
      </w:r>
      <w:r>
        <w:rPr>
          <w:spacing w:val="-13"/>
        </w:rPr>
        <w:t> </w:t>
      </w:r>
      <w:r>
        <w:rPr/>
        <w:t>carry</w:t>
      </w:r>
      <w:r>
        <w:rPr>
          <w:spacing w:val="-12"/>
        </w:rPr>
        <w:t> </w:t>
      </w:r>
      <w:r>
        <w:rPr/>
        <w:t>one</w:t>
      </w:r>
      <w:r>
        <w:rPr>
          <w:spacing w:val="-13"/>
        </w:rPr>
        <w:t> </w:t>
      </w:r>
      <w:r>
        <w:rPr/>
        <w:t>mutation</w:t>
      </w:r>
      <w:r>
        <w:rPr>
          <w:spacing w:val="-12"/>
        </w:rPr>
        <w:t> </w:t>
      </w:r>
      <w:r>
        <w:rPr/>
        <w:t>each,</w:t>
      </w:r>
      <w:r>
        <w:rPr>
          <w:spacing w:val="-13"/>
        </w:rPr>
        <w:t> </w:t>
      </w:r>
      <w:r>
        <w:rPr/>
        <w:t>in heterozygous form. The child died few months later because</w:t>
      </w:r>
      <w:r>
        <w:rPr>
          <w:spacing w:val="-12"/>
        </w:rPr>
        <w:t> </w:t>
      </w:r>
      <w:r>
        <w:rPr/>
        <w:t>of</w:t>
      </w:r>
      <w:r>
        <w:rPr>
          <w:spacing w:val="-12"/>
        </w:rPr>
        <w:t> </w:t>
      </w:r>
      <w:r>
        <w:rPr/>
        <w:t>progressive</w:t>
      </w:r>
      <w:r>
        <w:rPr>
          <w:spacing w:val="-12"/>
        </w:rPr>
        <w:t> </w:t>
      </w:r>
      <w:r>
        <w:rPr/>
        <w:t>liver</w:t>
      </w:r>
      <w:r>
        <w:rPr>
          <w:spacing w:val="-12"/>
        </w:rPr>
        <w:t> </w:t>
      </w:r>
      <w:r>
        <w:rPr/>
        <w:t>failure.</w:t>
      </w:r>
      <w:r>
        <w:rPr>
          <w:spacing w:val="-12"/>
        </w:rPr>
        <w:t> </w:t>
      </w:r>
      <w:r>
        <w:rPr/>
        <w:t>Liver</w:t>
      </w:r>
      <w:r>
        <w:rPr>
          <w:spacing w:val="-12"/>
        </w:rPr>
        <w:t> </w:t>
      </w:r>
      <w:r>
        <w:rPr/>
        <w:t>transplant</w:t>
      </w:r>
      <w:r>
        <w:rPr>
          <w:spacing w:val="-12"/>
        </w:rPr>
        <w:t> </w:t>
      </w:r>
      <w:r>
        <w:rPr/>
        <w:t>was not performed in view of mitochondrial etiology and neurological</w:t>
      </w:r>
      <w:r>
        <w:rPr>
          <w:spacing w:val="-8"/>
        </w:rPr>
        <w:t> </w:t>
      </w:r>
      <w:r>
        <w:rPr/>
        <w:t>involvement</w:t>
      </w:r>
      <w:r>
        <w:rPr>
          <w:spacing w:val="-8"/>
        </w:rPr>
        <w:t> </w:t>
      </w:r>
      <w:r>
        <w:rPr/>
        <w:t>(as</w:t>
      </w:r>
      <w:r>
        <w:rPr>
          <w:spacing w:val="-8"/>
        </w:rPr>
        <w:t> </w:t>
      </w:r>
      <w:r>
        <w:rPr/>
        <w:t>evident</w:t>
      </w:r>
      <w:r>
        <w:rPr>
          <w:spacing w:val="-8"/>
        </w:rPr>
        <w:t> </w:t>
      </w:r>
      <w:r>
        <w:rPr/>
        <w:t>on</w:t>
      </w:r>
      <w:r>
        <w:rPr>
          <w:spacing w:val="-8"/>
        </w:rPr>
        <w:t> </w:t>
      </w:r>
      <w:r>
        <w:rPr/>
        <w:t>neuroimaging).</w:t>
      </w:r>
    </w:p>
    <w:p>
      <w:pPr>
        <w:pStyle w:val="Heading3"/>
        <w:spacing w:before="125"/>
      </w:pPr>
      <w:r>
        <w:rPr>
          <w:smallCaps/>
          <w:spacing w:val="-2"/>
        </w:rPr>
        <w:t>Discussion</w:t>
      </w:r>
    </w:p>
    <w:p>
      <w:pPr>
        <w:pStyle w:val="BodyText"/>
        <w:spacing w:before="130"/>
        <w:ind w:left="360"/>
        <w:jc w:val="both"/>
      </w:pPr>
      <w:r>
        <w:rPr/>
        <w:t>Mitochondrial</w:t>
      </w:r>
      <w:r>
        <w:rPr>
          <w:spacing w:val="35"/>
        </w:rPr>
        <w:t> </w:t>
      </w:r>
      <w:r>
        <w:rPr/>
        <w:t>disorders</w:t>
      </w:r>
      <w:r>
        <w:rPr>
          <w:spacing w:val="35"/>
        </w:rPr>
        <w:t> </w:t>
      </w:r>
      <w:r>
        <w:rPr/>
        <w:t>are</w:t>
      </w:r>
      <w:r>
        <w:rPr>
          <w:spacing w:val="35"/>
        </w:rPr>
        <w:t> </w:t>
      </w:r>
      <w:r>
        <w:rPr/>
        <w:t>infrequently</w:t>
      </w:r>
      <w:r>
        <w:rPr>
          <w:spacing w:val="35"/>
        </w:rPr>
        <w:t> </w:t>
      </w:r>
      <w:r>
        <w:rPr/>
        <w:t>diagnosed</w:t>
      </w:r>
      <w:r>
        <w:rPr>
          <w:spacing w:val="35"/>
        </w:rPr>
        <w:t> </w:t>
      </w:r>
      <w:r>
        <w:rPr>
          <w:spacing w:val="-5"/>
        </w:rPr>
        <w:t>in</w:t>
      </w:r>
    </w:p>
    <w:p>
      <w:pPr>
        <w:pStyle w:val="BodyText"/>
        <w:spacing w:after="0"/>
        <w:jc w:val="both"/>
        <w:sectPr>
          <w:type w:val="continuous"/>
          <w:pgSz w:w="12240" w:h="15840"/>
          <w:pgMar w:header="0" w:footer="1290" w:top="820" w:bottom="1480" w:left="1080" w:right="1080"/>
        </w:sectPr>
      </w:pPr>
    </w:p>
    <w:p>
      <w:pPr>
        <w:pStyle w:val="BodyText"/>
        <w:spacing w:before="10"/>
        <w:ind w:left="360"/>
      </w:pPr>
      <w:r>
        <w:rPr/>
        <w:t>India,</w:t>
      </w:r>
      <w:r>
        <w:rPr>
          <w:spacing w:val="36"/>
        </w:rPr>
        <w:t> </w:t>
      </w:r>
      <w:r>
        <w:rPr/>
        <w:t>mainly</w:t>
      </w:r>
      <w:r>
        <w:rPr>
          <w:spacing w:val="36"/>
        </w:rPr>
        <w:t> </w:t>
      </w:r>
      <w:r>
        <w:rPr/>
        <w:t>because</w:t>
      </w:r>
      <w:r>
        <w:rPr>
          <w:spacing w:val="36"/>
        </w:rPr>
        <w:t> </w:t>
      </w:r>
      <w:r>
        <w:rPr/>
        <w:t>of</w:t>
      </w:r>
      <w:r>
        <w:rPr>
          <w:spacing w:val="36"/>
        </w:rPr>
        <w:t> </w:t>
      </w:r>
      <w:r>
        <w:rPr/>
        <w:t>lack</w:t>
      </w:r>
      <w:r>
        <w:rPr>
          <w:spacing w:val="36"/>
        </w:rPr>
        <w:t> </w:t>
      </w:r>
      <w:r>
        <w:rPr/>
        <w:t>of</w:t>
      </w:r>
      <w:r>
        <w:rPr>
          <w:spacing w:val="36"/>
        </w:rPr>
        <w:t> </w:t>
      </w:r>
      <w:r>
        <w:rPr/>
        <w:t>advanced</w:t>
      </w:r>
      <w:r>
        <w:rPr>
          <w:spacing w:val="36"/>
        </w:rPr>
        <w:t> </w:t>
      </w:r>
      <w:r>
        <w:rPr>
          <w:spacing w:val="-2"/>
        </w:rPr>
        <w:t>diagnostic</w:t>
      </w:r>
    </w:p>
    <w:p>
      <w:pPr>
        <w:spacing w:before="42"/>
        <w:ind w:left="319" w:right="0" w:firstLine="0"/>
        <w:jc w:val="left"/>
        <w:rPr>
          <w:i/>
          <w:sz w:val="16"/>
        </w:rPr>
      </w:pPr>
      <w:r>
        <w:rPr/>
        <w:br w:type="column"/>
      </w:r>
      <w:r>
        <w:rPr>
          <w:i/>
          <w:spacing w:val="-2"/>
          <w:sz w:val="16"/>
        </w:rPr>
        <w:t>*Value</w:t>
      </w:r>
      <w:r>
        <w:rPr>
          <w:i/>
          <w:spacing w:val="1"/>
          <w:sz w:val="16"/>
        </w:rPr>
        <w:t> </w:t>
      </w:r>
      <w:r>
        <w:rPr>
          <w:i/>
          <w:spacing w:val="-2"/>
          <w:sz w:val="16"/>
        </w:rPr>
        <w:t>in</w:t>
      </w:r>
      <w:r>
        <w:rPr>
          <w:i/>
          <w:spacing w:val="2"/>
          <w:sz w:val="16"/>
        </w:rPr>
        <w:t> </w:t>
      </w:r>
      <w:r>
        <w:rPr>
          <w:i/>
          <w:spacing w:val="-2"/>
          <w:sz w:val="16"/>
        </w:rPr>
        <w:t>mmol/L;</w:t>
      </w:r>
      <w:r>
        <w:rPr>
          <w:i/>
          <w:spacing w:val="-1"/>
          <w:sz w:val="16"/>
        </w:rPr>
        <w:t> </w:t>
      </w:r>
      <w:r>
        <w:rPr>
          <w:i/>
          <w:spacing w:val="-2"/>
          <w:position w:val="5"/>
          <w:sz w:val="12"/>
        </w:rPr>
        <w:t>#</w:t>
      </w:r>
      <w:r>
        <w:rPr>
          <w:i/>
          <w:spacing w:val="-2"/>
          <w:sz w:val="16"/>
        </w:rPr>
        <w:t>plasma</w:t>
      </w:r>
      <w:r>
        <w:rPr>
          <w:i/>
          <w:sz w:val="16"/>
        </w:rPr>
        <w:t> </w:t>
      </w:r>
      <w:r>
        <w:rPr>
          <w:i/>
          <w:spacing w:val="-2"/>
          <w:sz w:val="16"/>
        </w:rPr>
        <w:t>values;</w:t>
      </w:r>
      <w:r>
        <w:rPr>
          <w:i/>
          <w:spacing w:val="1"/>
          <w:sz w:val="16"/>
        </w:rPr>
        <w:t> </w:t>
      </w:r>
      <w:r>
        <w:rPr>
          <w:i/>
          <w:spacing w:val="-2"/>
          <w:sz w:val="16"/>
        </w:rPr>
        <w:t>T=total;</w:t>
      </w:r>
      <w:r>
        <w:rPr>
          <w:i/>
          <w:spacing w:val="1"/>
          <w:sz w:val="16"/>
        </w:rPr>
        <w:t> </w:t>
      </w:r>
      <w:r>
        <w:rPr>
          <w:i/>
          <w:spacing w:val="-2"/>
          <w:sz w:val="16"/>
        </w:rPr>
        <w:t>D=Direct.</w:t>
      </w:r>
    </w:p>
    <w:p>
      <w:pPr>
        <w:spacing w:after="0"/>
        <w:jc w:val="left"/>
        <w:rPr>
          <w:i/>
          <w:sz w:val="16"/>
        </w:rPr>
        <w:sectPr>
          <w:type w:val="continuous"/>
          <w:pgSz w:w="12240" w:h="15840"/>
          <w:pgMar w:header="0" w:footer="1290" w:top="820" w:bottom="1480" w:left="1080" w:right="1080"/>
          <w:cols w:num="2" w:equalWidth="0">
            <w:col w:w="4861" w:space="40"/>
            <w:col w:w="5179"/>
          </w:cols>
        </w:sectPr>
      </w:pPr>
    </w:p>
    <w:p>
      <w:pPr>
        <w:pStyle w:val="BodyText"/>
        <w:spacing w:before="73"/>
        <w:ind w:left="359"/>
      </w:pPr>
      <w:r>
        <w:rPr>
          <w:smallCaps/>
          <w:spacing w:val="-7"/>
        </w:rPr>
        <w:t>Case</w:t>
      </w:r>
      <w:r>
        <w:rPr>
          <w:smallCaps/>
          <w:spacing w:val="-3"/>
        </w:rPr>
        <w:t> </w:t>
      </w:r>
      <w:r>
        <w:rPr>
          <w:smallCaps/>
          <w:spacing w:val="-2"/>
        </w:rPr>
        <w:t>Reports</w:t>
      </w:r>
    </w:p>
    <w:p>
      <w:pPr>
        <w:pStyle w:val="BodyText"/>
        <w:spacing w:before="5"/>
        <w:rPr>
          <w:sz w:val="17"/>
        </w:rPr>
      </w:pPr>
    </w:p>
    <w:p>
      <w:pPr>
        <w:pStyle w:val="BodyText"/>
        <w:spacing w:after="0"/>
        <w:rPr>
          <w:sz w:val="17"/>
        </w:rPr>
        <w:sectPr>
          <w:pgSz w:w="12240" w:h="15840"/>
          <w:pgMar w:header="0" w:footer="1290" w:top="820" w:bottom="1480" w:left="1080" w:right="1080"/>
        </w:sectPr>
      </w:pPr>
    </w:p>
    <w:p>
      <w:pPr>
        <w:spacing w:line="249" w:lineRule="auto" w:before="92"/>
        <w:ind w:left="359" w:right="39" w:firstLine="0"/>
        <w:jc w:val="both"/>
        <w:rPr>
          <w:sz w:val="18"/>
        </w:rPr>
      </w:pPr>
      <w:r>
        <w:rPr>
          <w:i/>
          <w:sz w:val="18"/>
        </w:rPr>
        <w:t>Acknowledgements: </w:t>
      </w:r>
      <w:r>
        <w:rPr>
          <w:sz w:val="18"/>
        </w:rPr>
        <w:t>Dr Douglas S Kerr and Dr Charles L Hoppel,</w:t>
      </w:r>
      <w:r>
        <w:rPr>
          <w:spacing w:val="-5"/>
          <w:sz w:val="18"/>
        </w:rPr>
        <w:t> </w:t>
      </w:r>
      <w:r>
        <w:rPr>
          <w:sz w:val="18"/>
        </w:rPr>
        <w:t>at</w:t>
      </w:r>
      <w:r>
        <w:rPr>
          <w:spacing w:val="-5"/>
          <w:sz w:val="18"/>
        </w:rPr>
        <w:t> </w:t>
      </w:r>
      <w:r>
        <w:rPr>
          <w:sz w:val="18"/>
        </w:rPr>
        <w:t>CIDEM,</w:t>
      </w:r>
      <w:r>
        <w:rPr>
          <w:spacing w:val="-5"/>
          <w:sz w:val="18"/>
        </w:rPr>
        <w:t> </w:t>
      </w:r>
      <w:r>
        <w:rPr>
          <w:sz w:val="18"/>
        </w:rPr>
        <w:t>Cleveland,</w:t>
      </w:r>
      <w:r>
        <w:rPr>
          <w:spacing w:val="-5"/>
          <w:sz w:val="18"/>
        </w:rPr>
        <w:t> </w:t>
      </w:r>
      <w:r>
        <w:rPr>
          <w:sz w:val="18"/>
        </w:rPr>
        <w:t>USA;</w:t>
      </w:r>
      <w:r>
        <w:rPr>
          <w:spacing w:val="-5"/>
          <w:sz w:val="18"/>
        </w:rPr>
        <w:t> </w:t>
      </w:r>
      <w:r>
        <w:rPr>
          <w:sz w:val="18"/>
        </w:rPr>
        <w:t>and</w:t>
      </w:r>
      <w:r>
        <w:rPr>
          <w:spacing w:val="-5"/>
          <w:sz w:val="18"/>
        </w:rPr>
        <w:t> </w:t>
      </w:r>
      <w:r>
        <w:rPr>
          <w:sz w:val="18"/>
        </w:rPr>
        <w:t>Dr</w:t>
      </w:r>
      <w:r>
        <w:rPr>
          <w:spacing w:val="-5"/>
          <w:sz w:val="18"/>
        </w:rPr>
        <w:t> </w:t>
      </w:r>
      <w:r>
        <w:rPr>
          <w:sz w:val="18"/>
        </w:rPr>
        <w:t>Lauren</w:t>
      </w:r>
      <w:r>
        <w:rPr>
          <w:spacing w:val="-5"/>
          <w:sz w:val="18"/>
        </w:rPr>
        <w:t> </w:t>
      </w:r>
      <w:r>
        <w:rPr>
          <w:sz w:val="18"/>
        </w:rPr>
        <w:t>C</w:t>
      </w:r>
      <w:r>
        <w:rPr>
          <w:spacing w:val="-5"/>
          <w:sz w:val="18"/>
        </w:rPr>
        <w:t> </w:t>
      </w:r>
      <w:r>
        <w:rPr>
          <w:sz w:val="18"/>
        </w:rPr>
        <w:t>Hyams and Dr John Shoffner, Medical Neurogenetics Lab, </w:t>
      </w:r>
      <w:r>
        <w:rPr>
          <w:sz w:val="18"/>
        </w:rPr>
        <w:t>Atlanta, </w:t>
      </w:r>
      <w:r>
        <w:rPr>
          <w:spacing w:val="-4"/>
          <w:sz w:val="18"/>
        </w:rPr>
        <w:t>USA</w:t>
      </w:r>
      <w:r>
        <w:rPr>
          <w:spacing w:val="-8"/>
          <w:sz w:val="18"/>
        </w:rPr>
        <w:t> </w:t>
      </w:r>
      <w:r>
        <w:rPr>
          <w:spacing w:val="-4"/>
          <w:sz w:val="18"/>
        </w:rPr>
        <w:t>for</w:t>
      </w:r>
      <w:r>
        <w:rPr>
          <w:spacing w:val="-7"/>
          <w:sz w:val="18"/>
        </w:rPr>
        <w:t> </w:t>
      </w:r>
      <w:r>
        <w:rPr>
          <w:spacing w:val="-4"/>
          <w:sz w:val="18"/>
        </w:rPr>
        <w:t>carrying</w:t>
      </w:r>
      <w:r>
        <w:rPr>
          <w:spacing w:val="-6"/>
          <w:sz w:val="18"/>
        </w:rPr>
        <w:t> </w:t>
      </w:r>
      <w:r>
        <w:rPr>
          <w:spacing w:val="-4"/>
          <w:sz w:val="18"/>
        </w:rPr>
        <w:t>out enzyme and gene analysis, respectively, for </w:t>
      </w:r>
      <w:r>
        <w:rPr>
          <w:sz w:val="18"/>
        </w:rPr>
        <w:t>the patient; Dr Stephen Kingsmore and Dr Emily Farrow at Center of Pediatric Genomic Medicine, Children’s Mercy hospitals</w:t>
      </w:r>
      <w:r>
        <w:rPr>
          <w:spacing w:val="-9"/>
          <w:sz w:val="18"/>
        </w:rPr>
        <w:t> </w:t>
      </w:r>
      <w:r>
        <w:rPr>
          <w:sz w:val="18"/>
        </w:rPr>
        <w:t>and</w:t>
      </w:r>
      <w:r>
        <w:rPr>
          <w:spacing w:val="34"/>
          <w:sz w:val="18"/>
        </w:rPr>
        <w:t> </w:t>
      </w:r>
      <w:r>
        <w:rPr>
          <w:sz w:val="18"/>
        </w:rPr>
        <w:t>Clinics,</w:t>
      </w:r>
      <w:r>
        <w:rPr>
          <w:spacing w:val="-6"/>
          <w:sz w:val="18"/>
        </w:rPr>
        <w:t> </w:t>
      </w:r>
      <w:r>
        <w:rPr>
          <w:sz w:val="18"/>
        </w:rPr>
        <w:t>Kansas</w:t>
      </w:r>
      <w:r>
        <w:rPr>
          <w:spacing w:val="-6"/>
          <w:sz w:val="18"/>
        </w:rPr>
        <w:t> </w:t>
      </w:r>
      <w:r>
        <w:rPr>
          <w:sz w:val="18"/>
        </w:rPr>
        <w:t>City,</w:t>
      </w:r>
      <w:r>
        <w:rPr>
          <w:spacing w:val="-6"/>
          <w:sz w:val="18"/>
        </w:rPr>
        <w:t> </w:t>
      </w:r>
      <w:r>
        <w:rPr>
          <w:sz w:val="18"/>
        </w:rPr>
        <w:t>USA</w:t>
      </w:r>
      <w:r>
        <w:rPr>
          <w:spacing w:val="-12"/>
          <w:sz w:val="18"/>
        </w:rPr>
        <w:t> </w:t>
      </w:r>
      <w:r>
        <w:rPr>
          <w:sz w:val="18"/>
        </w:rPr>
        <w:t>for</w:t>
      </w:r>
      <w:r>
        <w:rPr>
          <w:spacing w:val="-5"/>
          <w:sz w:val="18"/>
        </w:rPr>
        <w:t> </w:t>
      </w:r>
      <w:r>
        <w:rPr>
          <w:sz w:val="18"/>
        </w:rPr>
        <w:t>genetic</w:t>
      </w:r>
      <w:r>
        <w:rPr>
          <w:spacing w:val="-6"/>
          <w:sz w:val="18"/>
        </w:rPr>
        <w:t> </w:t>
      </w:r>
      <w:r>
        <w:rPr>
          <w:sz w:val="18"/>
        </w:rPr>
        <w:t>testing</w:t>
      </w:r>
      <w:r>
        <w:rPr>
          <w:spacing w:val="-6"/>
          <w:sz w:val="18"/>
        </w:rPr>
        <w:t> </w:t>
      </w:r>
      <w:r>
        <w:rPr>
          <w:sz w:val="18"/>
        </w:rPr>
        <w:t>by </w:t>
      </w:r>
      <w:r>
        <w:rPr>
          <w:spacing w:val="-4"/>
          <w:sz w:val="18"/>
        </w:rPr>
        <w:t>NGS.</w:t>
      </w:r>
    </w:p>
    <w:p>
      <w:pPr>
        <w:spacing w:line="249" w:lineRule="auto" w:before="6"/>
        <w:ind w:left="360" w:right="39" w:firstLine="0"/>
        <w:jc w:val="both"/>
        <w:rPr>
          <w:sz w:val="18"/>
        </w:rPr>
      </w:pPr>
      <w:r>
        <w:rPr>
          <w:i/>
          <w:sz w:val="18"/>
        </w:rPr>
        <w:t>Contributors</w:t>
      </w:r>
      <w:r>
        <w:rPr>
          <w:sz w:val="18"/>
        </w:rPr>
        <w:t>: SBM: Wrote the manuscript, contributed in making clinical diagnosis of children and facilitating genetic testing. NM: Contributed to management of both cases, and provided</w:t>
      </w:r>
      <w:r>
        <w:rPr>
          <w:spacing w:val="-11"/>
          <w:sz w:val="18"/>
        </w:rPr>
        <w:t> </w:t>
      </w:r>
      <w:r>
        <w:rPr>
          <w:sz w:val="18"/>
        </w:rPr>
        <w:t>critical</w:t>
      </w:r>
      <w:r>
        <w:rPr>
          <w:spacing w:val="-11"/>
          <w:sz w:val="18"/>
        </w:rPr>
        <w:t> </w:t>
      </w:r>
      <w:r>
        <w:rPr>
          <w:sz w:val="18"/>
        </w:rPr>
        <w:t>comments</w:t>
      </w:r>
      <w:r>
        <w:rPr>
          <w:spacing w:val="-11"/>
          <w:sz w:val="18"/>
        </w:rPr>
        <w:t> </w:t>
      </w:r>
      <w:r>
        <w:rPr>
          <w:sz w:val="18"/>
        </w:rPr>
        <w:t>on</w:t>
      </w:r>
      <w:r>
        <w:rPr>
          <w:spacing w:val="-11"/>
          <w:sz w:val="18"/>
        </w:rPr>
        <w:t> </w:t>
      </w:r>
      <w:r>
        <w:rPr>
          <w:sz w:val="18"/>
        </w:rPr>
        <w:t>manuscript;</w:t>
      </w:r>
      <w:r>
        <w:rPr>
          <w:spacing w:val="-11"/>
          <w:sz w:val="18"/>
        </w:rPr>
        <w:t> </w:t>
      </w:r>
      <w:r>
        <w:rPr>
          <w:sz w:val="18"/>
        </w:rPr>
        <w:t>DG:</w:t>
      </w:r>
      <w:r>
        <w:rPr>
          <w:spacing w:val="-11"/>
          <w:sz w:val="18"/>
        </w:rPr>
        <w:t> </w:t>
      </w:r>
      <w:r>
        <w:rPr>
          <w:sz w:val="18"/>
        </w:rPr>
        <w:t>Contributed</w:t>
      </w:r>
      <w:r>
        <w:rPr>
          <w:spacing w:val="-11"/>
          <w:sz w:val="18"/>
        </w:rPr>
        <w:t> </w:t>
      </w:r>
      <w:r>
        <w:rPr>
          <w:sz w:val="18"/>
        </w:rPr>
        <w:t>in management of case 2 and assisted in writing manuscript; and ICV: Provided critical revision of manuscript for important intellectual</w:t>
      </w:r>
      <w:r>
        <w:rPr>
          <w:spacing w:val="-13"/>
          <w:sz w:val="18"/>
        </w:rPr>
        <w:t> </w:t>
      </w:r>
      <w:r>
        <w:rPr>
          <w:sz w:val="18"/>
        </w:rPr>
        <w:t>content.</w:t>
      </w:r>
    </w:p>
    <w:p>
      <w:pPr>
        <w:spacing w:before="5"/>
        <w:ind w:left="360" w:right="0" w:firstLine="0"/>
        <w:jc w:val="both"/>
        <w:rPr>
          <w:sz w:val="18"/>
        </w:rPr>
      </w:pPr>
      <w:r>
        <w:rPr>
          <w:i/>
          <w:spacing w:val="-2"/>
          <w:sz w:val="18"/>
        </w:rPr>
        <w:t>Funding</w:t>
      </w:r>
      <w:r>
        <w:rPr>
          <w:spacing w:val="-2"/>
          <w:sz w:val="18"/>
        </w:rPr>
        <w:t>:</w:t>
      </w:r>
      <w:r>
        <w:rPr>
          <w:spacing w:val="-5"/>
          <w:sz w:val="18"/>
        </w:rPr>
        <w:t> </w:t>
      </w:r>
      <w:r>
        <w:rPr>
          <w:spacing w:val="-2"/>
          <w:sz w:val="18"/>
        </w:rPr>
        <w:t>None;</w:t>
      </w:r>
      <w:r>
        <w:rPr>
          <w:spacing w:val="-1"/>
          <w:sz w:val="18"/>
        </w:rPr>
        <w:t> </w:t>
      </w:r>
      <w:r>
        <w:rPr>
          <w:i/>
          <w:spacing w:val="-2"/>
          <w:sz w:val="18"/>
        </w:rPr>
        <w:t>Competing</w:t>
      </w:r>
      <w:r>
        <w:rPr>
          <w:i/>
          <w:spacing w:val="-4"/>
          <w:sz w:val="18"/>
        </w:rPr>
        <w:t> </w:t>
      </w:r>
      <w:r>
        <w:rPr>
          <w:i/>
          <w:spacing w:val="-2"/>
          <w:sz w:val="18"/>
        </w:rPr>
        <w:t>interests</w:t>
      </w:r>
      <w:r>
        <w:rPr>
          <w:spacing w:val="-2"/>
          <w:sz w:val="18"/>
        </w:rPr>
        <w:t>:</w:t>
      </w:r>
      <w:r>
        <w:rPr>
          <w:spacing w:val="-5"/>
          <w:sz w:val="18"/>
        </w:rPr>
        <w:t> </w:t>
      </w:r>
      <w:r>
        <w:rPr>
          <w:spacing w:val="-2"/>
          <w:sz w:val="18"/>
        </w:rPr>
        <w:t>None</w:t>
      </w:r>
      <w:r>
        <w:rPr>
          <w:spacing w:val="-4"/>
          <w:sz w:val="18"/>
        </w:rPr>
        <w:t> </w:t>
      </w:r>
      <w:r>
        <w:rPr>
          <w:spacing w:val="-2"/>
          <w:sz w:val="18"/>
        </w:rPr>
        <w:t>stated.</w:t>
      </w:r>
    </w:p>
    <w:p>
      <w:pPr>
        <w:pStyle w:val="Heading3"/>
        <w:spacing w:before="207"/>
      </w:pPr>
      <w:r>
        <w:rPr>
          <w:smallCaps/>
          <w:spacing w:val="-2"/>
        </w:rPr>
        <w:t>References</w:t>
      </w:r>
    </w:p>
    <w:p>
      <w:pPr>
        <w:pStyle w:val="BodyText"/>
        <w:spacing w:before="40"/>
        <w:rPr>
          <w:b/>
          <w:sz w:val="15"/>
        </w:rPr>
      </w:pPr>
    </w:p>
    <w:p>
      <w:pPr>
        <w:pStyle w:val="ListParagraph"/>
        <w:numPr>
          <w:ilvl w:val="0"/>
          <w:numId w:val="1"/>
        </w:numPr>
        <w:tabs>
          <w:tab w:pos="659" w:val="left" w:leader="none"/>
        </w:tabs>
        <w:spacing w:line="249" w:lineRule="auto" w:before="1" w:after="0"/>
        <w:ind w:left="659" w:right="39" w:hanging="197"/>
        <w:jc w:val="both"/>
        <w:rPr>
          <w:sz w:val="18"/>
        </w:rPr>
      </w:pPr>
      <w:r>
        <w:rPr>
          <w:sz w:val="18"/>
        </w:rPr>
        <w:t>Scaglia</w:t>
      </w:r>
      <w:r>
        <w:rPr>
          <w:spacing w:val="-12"/>
          <w:sz w:val="18"/>
        </w:rPr>
        <w:t> </w:t>
      </w:r>
      <w:r>
        <w:rPr>
          <w:sz w:val="18"/>
        </w:rPr>
        <w:t>F.</w:t>
      </w:r>
      <w:r>
        <w:rPr>
          <w:spacing w:val="-11"/>
          <w:sz w:val="18"/>
        </w:rPr>
        <w:t> </w:t>
      </w:r>
      <w:r>
        <w:rPr>
          <w:sz w:val="18"/>
        </w:rPr>
        <w:t>Nuclear</w:t>
      </w:r>
      <w:r>
        <w:rPr>
          <w:spacing w:val="-11"/>
          <w:sz w:val="18"/>
        </w:rPr>
        <w:t> </w:t>
      </w:r>
      <w:r>
        <w:rPr>
          <w:sz w:val="18"/>
        </w:rPr>
        <w:t>gene</w:t>
      </w:r>
      <w:r>
        <w:rPr>
          <w:spacing w:val="-11"/>
          <w:sz w:val="18"/>
        </w:rPr>
        <w:t> </w:t>
      </w:r>
      <w:r>
        <w:rPr>
          <w:sz w:val="18"/>
        </w:rPr>
        <w:t>defects</w:t>
      </w:r>
      <w:r>
        <w:rPr>
          <w:spacing w:val="-12"/>
          <w:sz w:val="18"/>
        </w:rPr>
        <w:t> </w:t>
      </w:r>
      <w:r>
        <w:rPr>
          <w:sz w:val="18"/>
        </w:rPr>
        <w:t>in</w:t>
      </w:r>
      <w:r>
        <w:rPr>
          <w:spacing w:val="-11"/>
          <w:sz w:val="18"/>
        </w:rPr>
        <w:t> </w:t>
      </w:r>
      <w:r>
        <w:rPr>
          <w:sz w:val="18"/>
        </w:rPr>
        <w:t>mitochondrial</w:t>
      </w:r>
      <w:r>
        <w:rPr>
          <w:spacing w:val="-11"/>
          <w:sz w:val="18"/>
        </w:rPr>
        <w:t> </w:t>
      </w:r>
      <w:r>
        <w:rPr>
          <w:sz w:val="18"/>
        </w:rPr>
        <w:t>disorders. Methods Mol Biol. 2012;837:17-34.</w:t>
      </w:r>
    </w:p>
    <w:p>
      <w:pPr>
        <w:pStyle w:val="ListParagraph"/>
        <w:numPr>
          <w:ilvl w:val="0"/>
          <w:numId w:val="1"/>
        </w:numPr>
        <w:tabs>
          <w:tab w:pos="659" w:val="left" w:leader="none"/>
        </w:tabs>
        <w:spacing w:line="249" w:lineRule="auto" w:before="1" w:after="0"/>
        <w:ind w:left="659" w:right="38" w:hanging="197"/>
        <w:jc w:val="both"/>
        <w:rPr>
          <w:sz w:val="18"/>
        </w:rPr>
      </w:pPr>
      <w:r>
        <w:rPr>
          <w:sz w:val="18"/>
        </w:rPr>
        <w:t>Nogueira C, Carrozzo R, Vilarinho L, Santorelli FM. Infantile-onset disorders of mitochondrial replication and protein synthesis. J Child Neurol</w:t>
      </w:r>
      <w:r>
        <w:rPr>
          <w:i/>
          <w:sz w:val="18"/>
        </w:rPr>
        <w:t>. </w:t>
      </w:r>
      <w:r>
        <w:rPr>
          <w:sz w:val="18"/>
        </w:rPr>
        <w:t>2011;26:866-75.</w:t>
      </w:r>
    </w:p>
    <w:p>
      <w:pPr>
        <w:pStyle w:val="ListParagraph"/>
        <w:numPr>
          <w:ilvl w:val="0"/>
          <w:numId w:val="1"/>
        </w:numPr>
        <w:tabs>
          <w:tab w:pos="659" w:val="left" w:leader="none"/>
        </w:tabs>
        <w:spacing w:line="240" w:lineRule="auto" w:before="2" w:after="0"/>
        <w:ind w:left="659" w:right="0" w:hanging="196"/>
        <w:jc w:val="both"/>
        <w:rPr>
          <w:sz w:val="18"/>
        </w:rPr>
      </w:pPr>
      <w:r>
        <w:rPr>
          <w:sz w:val="18"/>
        </w:rPr>
        <w:t>Suomalainen</w:t>
      </w:r>
      <w:r>
        <w:rPr>
          <w:spacing w:val="36"/>
          <w:sz w:val="18"/>
        </w:rPr>
        <w:t>  </w:t>
      </w:r>
      <w:r>
        <w:rPr>
          <w:sz w:val="18"/>
        </w:rPr>
        <w:t>A,</w:t>
      </w:r>
      <w:r>
        <w:rPr>
          <w:spacing w:val="62"/>
          <w:sz w:val="18"/>
        </w:rPr>
        <w:t>  </w:t>
      </w:r>
      <w:r>
        <w:rPr>
          <w:sz w:val="18"/>
        </w:rPr>
        <w:t>Isohanni</w:t>
      </w:r>
      <w:r>
        <w:rPr>
          <w:spacing w:val="39"/>
          <w:sz w:val="18"/>
        </w:rPr>
        <w:t>  </w:t>
      </w:r>
      <w:r>
        <w:rPr>
          <w:sz w:val="18"/>
        </w:rPr>
        <w:t>P.</w:t>
      </w:r>
      <w:r>
        <w:rPr>
          <w:spacing w:val="38"/>
          <w:sz w:val="18"/>
        </w:rPr>
        <w:t>  </w:t>
      </w:r>
      <w:r>
        <w:rPr>
          <w:sz w:val="18"/>
        </w:rPr>
        <w:t>Mitochondrial</w:t>
      </w:r>
      <w:r>
        <w:rPr>
          <w:spacing w:val="39"/>
          <w:sz w:val="18"/>
        </w:rPr>
        <w:t>  </w:t>
      </w:r>
      <w:r>
        <w:rPr>
          <w:spacing w:val="-5"/>
          <w:sz w:val="18"/>
        </w:rPr>
        <w:t>DNA</w:t>
      </w:r>
    </w:p>
    <w:p>
      <w:pPr>
        <w:spacing w:line="249" w:lineRule="auto" w:before="92"/>
        <w:ind w:left="559" w:right="357" w:firstLine="0"/>
        <w:jc w:val="both"/>
        <w:rPr>
          <w:sz w:val="18"/>
        </w:rPr>
      </w:pPr>
      <w:r>
        <w:rPr/>
        <w:br w:type="column"/>
      </w:r>
      <w:r>
        <w:rPr>
          <w:sz w:val="18"/>
        </w:rPr>
        <w:t>depletion</w:t>
      </w:r>
      <w:r>
        <w:rPr>
          <w:spacing w:val="-12"/>
          <w:sz w:val="18"/>
        </w:rPr>
        <w:t> </w:t>
      </w:r>
      <w:r>
        <w:rPr>
          <w:sz w:val="18"/>
        </w:rPr>
        <w:t>syndromes</w:t>
      </w:r>
      <w:r>
        <w:rPr>
          <w:spacing w:val="-11"/>
          <w:sz w:val="18"/>
        </w:rPr>
        <w:t> </w:t>
      </w:r>
      <w:r>
        <w:rPr>
          <w:sz w:val="18"/>
        </w:rPr>
        <w:t>–</w:t>
      </w:r>
      <w:r>
        <w:rPr>
          <w:spacing w:val="-11"/>
          <w:sz w:val="18"/>
        </w:rPr>
        <w:t> </w:t>
      </w:r>
      <w:r>
        <w:rPr>
          <w:sz w:val="18"/>
        </w:rPr>
        <w:t>many</w:t>
      </w:r>
      <w:r>
        <w:rPr>
          <w:spacing w:val="-11"/>
          <w:sz w:val="18"/>
        </w:rPr>
        <w:t> </w:t>
      </w:r>
      <w:r>
        <w:rPr>
          <w:sz w:val="18"/>
        </w:rPr>
        <w:t>genes,</w:t>
      </w:r>
      <w:r>
        <w:rPr>
          <w:spacing w:val="-12"/>
          <w:sz w:val="18"/>
        </w:rPr>
        <w:t> </w:t>
      </w:r>
      <w:r>
        <w:rPr>
          <w:sz w:val="18"/>
        </w:rPr>
        <w:t>common</w:t>
      </w:r>
      <w:r>
        <w:rPr>
          <w:spacing w:val="-11"/>
          <w:sz w:val="18"/>
        </w:rPr>
        <w:t> </w:t>
      </w:r>
      <w:r>
        <w:rPr>
          <w:sz w:val="18"/>
        </w:rPr>
        <w:t>mechanisms. Neuromuscul Disord</w:t>
      </w:r>
      <w:r>
        <w:rPr>
          <w:i/>
          <w:sz w:val="18"/>
        </w:rPr>
        <w:t>. </w:t>
      </w:r>
      <w:r>
        <w:rPr>
          <w:sz w:val="18"/>
        </w:rPr>
        <w:t>2010;20:429-37.</w:t>
      </w:r>
    </w:p>
    <w:p>
      <w:pPr>
        <w:pStyle w:val="ListParagraph"/>
        <w:numPr>
          <w:ilvl w:val="0"/>
          <w:numId w:val="1"/>
        </w:numPr>
        <w:tabs>
          <w:tab w:pos="557" w:val="left" w:leader="none"/>
          <w:tab w:pos="559" w:val="left" w:leader="none"/>
        </w:tabs>
        <w:spacing w:line="249" w:lineRule="auto" w:before="2" w:after="0"/>
        <w:ind w:left="559" w:right="355" w:hanging="200"/>
        <w:jc w:val="both"/>
        <w:rPr>
          <w:sz w:val="18"/>
        </w:rPr>
      </w:pPr>
      <w:r>
        <w:rPr>
          <w:sz w:val="18"/>
        </w:rPr>
        <w:t>El-Hattab AW, Scaglia F. Mitochondrial DNA depletion syndromes: Review and updates of genetic basis, manifestations, and therapeutic options. Neuro- therapeutics. 2013;10:186-98.</w:t>
      </w:r>
    </w:p>
    <w:p>
      <w:pPr>
        <w:pStyle w:val="ListParagraph"/>
        <w:numPr>
          <w:ilvl w:val="0"/>
          <w:numId w:val="1"/>
        </w:numPr>
        <w:tabs>
          <w:tab w:pos="557" w:val="left" w:leader="none"/>
          <w:tab w:pos="559" w:val="left" w:leader="none"/>
        </w:tabs>
        <w:spacing w:line="249" w:lineRule="auto" w:before="3" w:after="0"/>
        <w:ind w:left="559" w:right="355" w:hanging="200"/>
        <w:jc w:val="both"/>
        <w:rPr>
          <w:sz w:val="18"/>
        </w:rPr>
      </w:pPr>
      <w:r>
        <w:rPr>
          <w:sz w:val="18"/>
        </w:rPr>
        <w:t>Ronchi D, Garone C, Bordoni A, Gutierrez Rios P, Calvo SE,</w:t>
      </w:r>
      <w:r>
        <w:rPr>
          <w:spacing w:val="-12"/>
          <w:sz w:val="18"/>
        </w:rPr>
        <w:t> </w:t>
      </w:r>
      <w:r>
        <w:rPr>
          <w:sz w:val="18"/>
        </w:rPr>
        <w:t>Ripolone</w:t>
      </w:r>
      <w:r>
        <w:rPr>
          <w:spacing w:val="-11"/>
          <w:sz w:val="18"/>
        </w:rPr>
        <w:t> </w:t>
      </w:r>
      <w:r>
        <w:rPr>
          <w:sz w:val="18"/>
        </w:rPr>
        <w:t>M,</w:t>
      </w:r>
      <w:r>
        <w:rPr>
          <w:spacing w:val="-7"/>
          <w:sz w:val="18"/>
        </w:rPr>
        <w:t> </w:t>
      </w:r>
      <w:r>
        <w:rPr>
          <w:i/>
          <w:sz w:val="18"/>
        </w:rPr>
        <w:t>et</w:t>
      </w:r>
      <w:r>
        <w:rPr>
          <w:i/>
          <w:spacing w:val="-11"/>
          <w:sz w:val="18"/>
        </w:rPr>
        <w:t> </w:t>
      </w:r>
      <w:r>
        <w:rPr>
          <w:i/>
          <w:sz w:val="18"/>
        </w:rPr>
        <w:t>al</w:t>
      </w:r>
      <w:r>
        <w:rPr>
          <w:sz w:val="18"/>
        </w:rPr>
        <w:t>.</w:t>
      </w:r>
      <w:r>
        <w:rPr>
          <w:spacing w:val="-11"/>
          <w:sz w:val="18"/>
        </w:rPr>
        <w:t> </w:t>
      </w:r>
      <w:r>
        <w:rPr>
          <w:sz w:val="18"/>
        </w:rPr>
        <w:t>Next-generation</w:t>
      </w:r>
      <w:r>
        <w:rPr>
          <w:spacing w:val="-11"/>
          <w:sz w:val="18"/>
        </w:rPr>
        <w:t> </w:t>
      </w:r>
      <w:r>
        <w:rPr>
          <w:sz w:val="18"/>
        </w:rPr>
        <w:t>sequencing</w:t>
      </w:r>
      <w:r>
        <w:rPr>
          <w:spacing w:val="-12"/>
          <w:sz w:val="18"/>
        </w:rPr>
        <w:t> </w:t>
      </w:r>
      <w:r>
        <w:rPr>
          <w:sz w:val="18"/>
        </w:rPr>
        <w:t>reveals </w:t>
      </w:r>
      <w:r>
        <w:rPr>
          <w:i/>
          <w:sz w:val="18"/>
        </w:rPr>
        <w:t>DGUOK </w:t>
      </w:r>
      <w:r>
        <w:rPr>
          <w:sz w:val="18"/>
        </w:rPr>
        <w:t>mutations in adult patients with mitochondrial DNA multiple deletions. Brain</w:t>
      </w:r>
      <w:r>
        <w:rPr>
          <w:i/>
          <w:sz w:val="18"/>
        </w:rPr>
        <w:t>. </w:t>
      </w:r>
      <w:r>
        <w:rPr>
          <w:sz w:val="18"/>
        </w:rPr>
        <w:t>2012;135:3404-15.</w:t>
      </w:r>
    </w:p>
    <w:p>
      <w:pPr>
        <w:pStyle w:val="ListParagraph"/>
        <w:numPr>
          <w:ilvl w:val="0"/>
          <w:numId w:val="1"/>
        </w:numPr>
        <w:tabs>
          <w:tab w:pos="557" w:val="left" w:leader="none"/>
          <w:tab w:pos="559" w:val="left" w:leader="none"/>
        </w:tabs>
        <w:spacing w:line="249" w:lineRule="auto" w:before="3" w:after="0"/>
        <w:ind w:left="559" w:right="355" w:hanging="200"/>
        <w:jc w:val="both"/>
        <w:rPr>
          <w:sz w:val="18"/>
        </w:rPr>
      </w:pPr>
      <w:r>
        <w:rPr>
          <w:sz w:val="18"/>
        </w:rPr>
        <w:t>De Greef E, Christodoulou J, Alexander IE, Shun A, O’Loughlin EV, Thorburn DR, </w:t>
      </w:r>
      <w:r>
        <w:rPr>
          <w:i/>
          <w:sz w:val="18"/>
        </w:rPr>
        <w:t>et al</w:t>
      </w:r>
      <w:r>
        <w:rPr>
          <w:sz w:val="18"/>
        </w:rPr>
        <w:t>. Mitochondrial respiratory chain hepatopathies: role of liver trans- plantation. A case series of five patients. JIMD Rep. </w:t>
      </w:r>
      <w:r>
        <w:rPr>
          <w:spacing w:val="-2"/>
          <w:sz w:val="18"/>
        </w:rPr>
        <w:t>2012;4:5-11.</w:t>
      </w:r>
    </w:p>
    <w:p>
      <w:pPr>
        <w:pStyle w:val="ListParagraph"/>
        <w:numPr>
          <w:ilvl w:val="0"/>
          <w:numId w:val="1"/>
        </w:numPr>
        <w:tabs>
          <w:tab w:pos="557" w:val="left" w:leader="none"/>
          <w:tab w:pos="559" w:val="left" w:leader="none"/>
        </w:tabs>
        <w:spacing w:line="249" w:lineRule="auto" w:before="3" w:after="0"/>
        <w:ind w:left="559" w:right="355" w:hanging="200"/>
        <w:jc w:val="both"/>
        <w:rPr>
          <w:sz w:val="18"/>
        </w:rPr>
      </w:pPr>
      <w:r>
        <w:rPr>
          <w:sz w:val="18"/>
        </w:rPr>
        <w:t>Cohen BH, Chinnery PF, Copeland WC. POLG-Related Disorders.</w:t>
      </w:r>
      <w:r>
        <w:rPr>
          <w:spacing w:val="-6"/>
          <w:sz w:val="18"/>
        </w:rPr>
        <w:t> </w:t>
      </w:r>
      <w:r>
        <w:rPr>
          <w:sz w:val="18"/>
        </w:rPr>
        <w:t>2010</w:t>
      </w:r>
      <w:r>
        <w:rPr>
          <w:spacing w:val="-6"/>
          <w:sz w:val="18"/>
        </w:rPr>
        <w:t> </w:t>
      </w:r>
      <w:r>
        <w:rPr>
          <w:sz w:val="18"/>
        </w:rPr>
        <w:t>Mar</w:t>
      </w:r>
      <w:r>
        <w:rPr>
          <w:spacing w:val="-6"/>
          <w:sz w:val="18"/>
        </w:rPr>
        <w:t> </w:t>
      </w:r>
      <w:r>
        <w:rPr>
          <w:sz w:val="18"/>
        </w:rPr>
        <w:t>16</w:t>
      </w:r>
      <w:r>
        <w:rPr>
          <w:spacing w:val="-6"/>
          <w:sz w:val="18"/>
        </w:rPr>
        <w:t> </w:t>
      </w:r>
      <w:r>
        <w:rPr>
          <w:sz w:val="18"/>
        </w:rPr>
        <w:t>[Updated</w:t>
      </w:r>
      <w:r>
        <w:rPr>
          <w:spacing w:val="-6"/>
          <w:sz w:val="18"/>
        </w:rPr>
        <w:t> </w:t>
      </w:r>
      <w:r>
        <w:rPr>
          <w:sz w:val="18"/>
        </w:rPr>
        <w:t>2012</w:t>
      </w:r>
      <w:r>
        <w:rPr>
          <w:spacing w:val="-6"/>
          <w:sz w:val="18"/>
        </w:rPr>
        <w:t> </w:t>
      </w:r>
      <w:r>
        <w:rPr>
          <w:sz w:val="18"/>
        </w:rPr>
        <w:t>Oct</w:t>
      </w:r>
      <w:r>
        <w:rPr>
          <w:spacing w:val="-6"/>
          <w:sz w:val="18"/>
        </w:rPr>
        <w:t> </w:t>
      </w:r>
      <w:r>
        <w:rPr>
          <w:sz w:val="18"/>
        </w:rPr>
        <w:t>11].</w:t>
      </w:r>
      <w:r>
        <w:rPr>
          <w:spacing w:val="-5"/>
          <w:sz w:val="18"/>
        </w:rPr>
        <w:t> </w:t>
      </w:r>
      <w:r>
        <w:rPr>
          <w:i/>
          <w:sz w:val="18"/>
        </w:rPr>
        <w:t>In</w:t>
      </w:r>
      <w:r>
        <w:rPr>
          <w:sz w:val="18"/>
        </w:rPr>
        <w:t>:</w:t>
      </w:r>
      <w:r>
        <w:rPr>
          <w:spacing w:val="-7"/>
          <w:sz w:val="18"/>
        </w:rPr>
        <w:t> </w:t>
      </w:r>
      <w:r>
        <w:rPr>
          <w:sz w:val="18"/>
        </w:rPr>
        <w:t>Pagon RA, Adam MP, Bird TD, </w:t>
      </w:r>
      <w:r>
        <w:rPr>
          <w:i/>
          <w:sz w:val="18"/>
        </w:rPr>
        <w:t>et al</w:t>
      </w:r>
      <w:r>
        <w:rPr>
          <w:sz w:val="18"/>
        </w:rPr>
        <w:t>., editors. </w:t>
      </w:r>
      <w:r>
        <w:rPr>
          <w:i/>
          <w:sz w:val="18"/>
        </w:rPr>
        <w:t>GeneReviews™ </w:t>
      </w:r>
      <w:r>
        <w:rPr>
          <w:sz w:val="18"/>
        </w:rPr>
        <w:t>[Internet]. Seattle (WA): University of Washington, Seattle;</w:t>
      </w:r>
      <w:r>
        <w:rPr>
          <w:spacing w:val="-4"/>
          <w:sz w:val="18"/>
        </w:rPr>
        <w:t> </w:t>
      </w:r>
      <w:r>
        <w:rPr>
          <w:sz w:val="18"/>
        </w:rPr>
        <w:t>1993-2013.</w:t>
      </w:r>
    </w:p>
    <w:p>
      <w:pPr>
        <w:pStyle w:val="ListParagraph"/>
        <w:numPr>
          <w:ilvl w:val="0"/>
          <w:numId w:val="1"/>
        </w:numPr>
        <w:tabs>
          <w:tab w:pos="557" w:val="left" w:leader="none"/>
          <w:tab w:pos="559" w:val="left" w:leader="none"/>
        </w:tabs>
        <w:spacing w:line="249" w:lineRule="auto" w:before="4" w:after="0"/>
        <w:ind w:left="559" w:right="355" w:hanging="200"/>
        <w:jc w:val="both"/>
        <w:rPr>
          <w:sz w:val="18"/>
        </w:rPr>
      </w:pPr>
      <w:r>
        <w:rPr>
          <w:sz w:val="18"/>
        </w:rPr>
        <w:t>Delarue</w:t>
      </w:r>
      <w:r>
        <w:rPr>
          <w:spacing w:val="80"/>
          <w:sz w:val="18"/>
        </w:rPr>
        <w:t> </w:t>
      </w:r>
      <w:r>
        <w:rPr>
          <w:sz w:val="18"/>
        </w:rPr>
        <w:t>A, Paut</w:t>
      </w:r>
      <w:r>
        <w:rPr>
          <w:spacing w:val="80"/>
          <w:sz w:val="18"/>
        </w:rPr>
        <w:t> </w:t>
      </w:r>
      <w:r>
        <w:rPr>
          <w:sz w:val="18"/>
        </w:rPr>
        <w:t>O, Guys</w:t>
      </w:r>
      <w:r>
        <w:rPr>
          <w:spacing w:val="80"/>
          <w:sz w:val="18"/>
        </w:rPr>
        <w:t> </w:t>
      </w:r>
      <w:r>
        <w:rPr>
          <w:sz w:val="18"/>
        </w:rPr>
        <w:t>JM, Montfort</w:t>
      </w:r>
      <w:r>
        <w:rPr>
          <w:spacing w:val="80"/>
          <w:sz w:val="18"/>
        </w:rPr>
        <w:t> </w:t>
      </w:r>
      <w:r>
        <w:rPr>
          <w:sz w:val="18"/>
        </w:rPr>
        <w:t>MF, Lethel</w:t>
      </w:r>
      <w:r>
        <w:rPr>
          <w:spacing w:val="40"/>
          <w:sz w:val="18"/>
        </w:rPr>
        <w:t> </w:t>
      </w:r>
      <w:r>
        <w:rPr>
          <w:sz w:val="18"/>
        </w:rPr>
        <w:t>V, Roquelaure</w:t>
      </w:r>
      <w:r>
        <w:rPr>
          <w:spacing w:val="-4"/>
          <w:sz w:val="18"/>
        </w:rPr>
        <w:t> </w:t>
      </w:r>
      <w:r>
        <w:rPr>
          <w:sz w:val="18"/>
        </w:rPr>
        <w:t>B, </w:t>
      </w:r>
      <w:r>
        <w:rPr>
          <w:i/>
          <w:sz w:val="18"/>
        </w:rPr>
        <w:t>et</w:t>
      </w:r>
      <w:r>
        <w:rPr>
          <w:i/>
          <w:spacing w:val="-5"/>
          <w:sz w:val="18"/>
        </w:rPr>
        <w:t> </w:t>
      </w:r>
      <w:r>
        <w:rPr>
          <w:i/>
          <w:sz w:val="18"/>
        </w:rPr>
        <w:t>al</w:t>
      </w:r>
      <w:r>
        <w:rPr>
          <w:sz w:val="18"/>
        </w:rPr>
        <w:t>.</w:t>
      </w:r>
      <w:r>
        <w:rPr>
          <w:spacing w:val="-4"/>
          <w:sz w:val="18"/>
        </w:rPr>
        <w:t> </w:t>
      </w:r>
      <w:r>
        <w:rPr>
          <w:sz w:val="18"/>
        </w:rPr>
        <w:t>Inappropriate</w:t>
      </w:r>
      <w:r>
        <w:rPr>
          <w:spacing w:val="-4"/>
          <w:sz w:val="18"/>
        </w:rPr>
        <w:t> </w:t>
      </w:r>
      <w:r>
        <w:rPr>
          <w:sz w:val="18"/>
        </w:rPr>
        <w:t>liver</w:t>
      </w:r>
      <w:r>
        <w:rPr>
          <w:spacing w:val="-4"/>
          <w:sz w:val="18"/>
        </w:rPr>
        <w:t> </w:t>
      </w:r>
      <w:r>
        <w:rPr>
          <w:sz w:val="18"/>
        </w:rPr>
        <w:t>transplantation in a child with Alpers-Huttenlocher syndrome misdiagnosed as valproate-induced acute liver failure. Pediatr Transplant. 2000;4:67-71.</w:t>
      </w:r>
    </w:p>
    <w:p>
      <w:pPr>
        <w:pStyle w:val="ListParagraph"/>
        <w:spacing w:after="0" w:line="249" w:lineRule="auto"/>
        <w:jc w:val="both"/>
        <w:rPr>
          <w:sz w:val="18"/>
        </w:rPr>
        <w:sectPr>
          <w:type w:val="continuous"/>
          <w:pgSz w:w="12240" w:h="15840"/>
          <w:pgMar w:header="0" w:footer="1290" w:top="820" w:bottom="1480" w:left="1080" w:right="1080"/>
          <w:cols w:num="2" w:equalWidth="0">
            <w:col w:w="4903" w:space="58"/>
            <w:col w:w="5119"/>
          </w:cols>
        </w:sectPr>
      </w:pPr>
    </w:p>
    <w:p>
      <w:pPr>
        <w:pStyle w:val="BodyText"/>
      </w:pPr>
    </w:p>
    <w:p>
      <w:pPr>
        <w:pStyle w:val="BodyText"/>
        <w:spacing w:before="57"/>
      </w:pPr>
    </w:p>
    <w:p>
      <w:pPr>
        <w:pStyle w:val="BodyText"/>
        <w:spacing w:line="20" w:lineRule="exact"/>
        <w:ind w:left="4240"/>
        <w:rPr>
          <w:sz w:val="2"/>
        </w:rPr>
      </w:pPr>
      <w:r>
        <w:rPr>
          <w:sz w:val="2"/>
        </w:rPr>
        <mc:AlternateContent>
          <mc:Choice Requires="wps">
            <w:drawing>
              <wp:inline distT="0" distB="0" distL="0" distR="0">
                <wp:extent cx="990600" cy="12700"/>
                <wp:effectExtent l="9525" t="0" r="0" b="6350"/>
                <wp:docPr id="9" name="Group 9"/>
                <wp:cNvGraphicFramePr>
                  <a:graphicFrameLocks/>
                </wp:cNvGraphicFramePr>
                <a:graphic>
                  <a:graphicData uri="http://schemas.microsoft.com/office/word/2010/wordprocessingGroup">
                    <wpg:wgp>
                      <wpg:cNvPr id="9" name="Group 9"/>
                      <wpg:cNvGrpSpPr/>
                      <wpg:grpSpPr>
                        <a:xfrm>
                          <a:off x="0" y="0"/>
                          <a:ext cx="990600" cy="12700"/>
                          <a:chExt cx="990600" cy="12700"/>
                        </a:xfrm>
                      </wpg:grpSpPr>
                      <wps:wsp>
                        <wps:cNvPr id="10" name="Graphic 10"/>
                        <wps:cNvSpPr/>
                        <wps:spPr>
                          <a:xfrm>
                            <a:off x="0" y="6095"/>
                            <a:ext cx="990600" cy="1270"/>
                          </a:xfrm>
                          <a:custGeom>
                            <a:avLst/>
                            <a:gdLst/>
                            <a:ahLst/>
                            <a:cxnLst/>
                            <a:rect l="l" t="t" r="r" b="b"/>
                            <a:pathLst>
                              <a:path w="990600" h="0">
                                <a:moveTo>
                                  <a:pt x="0" y="0"/>
                                </a:moveTo>
                                <a:lnTo>
                                  <a:pt x="990600" y="0"/>
                                </a:lnTo>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1pt;mso-position-horizontal-relative:char;mso-position-vertical-relative:line" id="docshapegroup6" coordorigin="0,0" coordsize="1560,20">
                <v:line style="position:absolute" from="0,10" to="1560,10" stroked="true" strokeweight=".96pt" strokecolor="#000000">
                  <v:stroke dashstyle="solid"/>
                </v:line>
              </v:group>
            </w:pict>
          </mc:Fallback>
        </mc:AlternateContent>
      </w:r>
      <w:r>
        <w:rPr>
          <w:sz w:val="2"/>
        </w:rPr>
      </w:r>
    </w:p>
    <w:p>
      <w:pPr>
        <w:pStyle w:val="BodyText"/>
        <w:spacing w:before="305"/>
        <w:rPr>
          <w:sz w:val="30"/>
        </w:rPr>
      </w:pPr>
    </w:p>
    <w:p>
      <w:pPr>
        <w:pStyle w:val="Heading2"/>
      </w:pPr>
      <w:r>
        <w:rPr>
          <w:spacing w:val="-2"/>
        </w:rPr>
        <w:t>Immune</w:t>
      </w:r>
      <w:r>
        <w:rPr>
          <w:spacing w:val="-15"/>
        </w:rPr>
        <w:t> </w:t>
      </w:r>
      <w:r>
        <w:rPr>
          <w:spacing w:val="-2"/>
        </w:rPr>
        <w:t>Reconstitution</w:t>
      </w:r>
      <w:r>
        <w:rPr>
          <w:spacing w:val="-12"/>
        </w:rPr>
        <w:t> </w:t>
      </w:r>
      <w:r>
        <w:rPr>
          <w:spacing w:val="-2"/>
        </w:rPr>
        <w:t>Inflammatory</w:t>
      </w:r>
      <w:r>
        <w:rPr>
          <w:spacing w:val="-12"/>
        </w:rPr>
        <w:t> </w:t>
      </w:r>
      <w:r>
        <w:rPr>
          <w:spacing w:val="-2"/>
        </w:rPr>
        <w:t>Syndrome</w:t>
      </w:r>
      <w:r>
        <w:rPr>
          <w:spacing w:val="-12"/>
        </w:rPr>
        <w:t> </w:t>
      </w:r>
      <w:r>
        <w:rPr>
          <w:spacing w:val="-2"/>
        </w:rPr>
        <w:t>in</w:t>
      </w:r>
      <w:r>
        <w:rPr>
          <w:spacing w:val="-12"/>
        </w:rPr>
        <w:t> </w:t>
      </w:r>
      <w:r>
        <w:rPr>
          <w:spacing w:val="-2"/>
        </w:rPr>
        <w:t>CNS</w:t>
      </w:r>
      <w:r>
        <w:rPr>
          <w:spacing w:val="-16"/>
        </w:rPr>
        <w:t> </w:t>
      </w:r>
      <w:r>
        <w:rPr>
          <w:spacing w:val="-2"/>
        </w:rPr>
        <w:t>Tuberculosis</w:t>
      </w:r>
    </w:p>
    <w:p>
      <w:pPr>
        <w:pStyle w:val="Heading3"/>
      </w:pPr>
      <w:r>
        <w:rPr>
          <w:smallCaps/>
          <w:spacing w:val="-8"/>
        </w:rPr>
        <w:t>KE</w:t>
      </w:r>
      <w:r>
        <w:rPr>
          <w:smallCaps/>
          <w:spacing w:val="-9"/>
        </w:rPr>
        <w:t> </w:t>
      </w:r>
      <w:r>
        <w:rPr>
          <w:smallCaps/>
          <w:spacing w:val="-8"/>
        </w:rPr>
        <w:t>Elizabeth</w:t>
      </w:r>
      <w:r>
        <w:rPr>
          <w:smallCaps/>
          <w:spacing w:val="3"/>
        </w:rPr>
        <w:t> </w:t>
      </w:r>
      <w:r>
        <w:rPr>
          <w:smallCaps/>
          <w:spacing w:val="-8"/>
        </w:rPr>
        <w:t>and</w:t>
      </w:r>
      <w:r>
        <w:rPr>
          <w:smallCaps/>
          <w:spacing w:val="4"/>
        </w:rPr>
        <w:t> </w:t>
      </w:r>
      <w:r>
        <w:rPr>
          <w:smallCaps/>
          <w:spacing w:val="-8"/>
        </w:rPr>
        <w:t>K Jubin</w:t>
      </w:r>
    </w:p>
    <w:p>
      <w:pPr>
        <w:spacing w:before="12"/>
        <w:ind w:left="360" w:right="0" w:firstLine="0"/>
        <w:jc w:val="left"/>
        <w:rPr>
          <w:i/>
          <w:sz w:val="18"/>
        </w:rPr>
      </w:pPr>
      <w:r>
        <w:rPr>
          <w:i/>
          <w:spacing w:val="-2"/>
          <w:sz w:val="18"/>
        </w:rPr>
        <w:t>From</w:t>
      </w:r>
      <w:r>
        <w:rPr>
          <w:i/>
          <w:spacing w:val="3"/>
          <w:sz w:val="18"/>
        </w:rPr>
        <w:t> </w:t>
      </w:r>
      <w:r>
        <w:rPr>
          <w:i/>
          <w:spacing w:val="-2"/>
          <w:sz w:val="18"/>
        </w:rPr>
        <w:t>Department</w:t>
      </w:r>
      <w:r>
        <w:rPr>
          <w:i/>
          <w:spacing w:val="4"/>
          <w:sz w:val="18"/>
        </w:rPr>
        <w:t> </w:t>
      </w:r>
      <w:r>
        <w:rPr>
          <w:i/>
          <w:spacing w:val="-2"/>
          <w:sz w:val="18"/>
        </w:rPr>
        <w:t>of</w:t>
      </w:r>
      <w:r>
        <w:rPr>
          <w:i/>
          <w:spacing w:val="4"/>
          <w:sz w:val="18"/>
        </w:rPr>
        <w:t> </w:t>
      </w:r>
      <w:r>
        <w:rPr>
          <w:i/>
          <w:spacing w:val="-2"/>
          <w:sz w:val="18"/>
        </w:rPr>
        <w:t>Pediatrics,</w:t>
      </w:r>
      <w:r>
        <w:rPr>
          <w:i/>
          <w:spacing w:val="4"/>
          <w:sz w:val="18"/>
        </w:rPr>
        <w:t> </w:t>
      </w:r>
      <w:r>
        <w:rPr>
          <w:i/>
          <w:spacing w:val="-2"/>
          <w:sz w:val="18"/>
        </w:rPr>
        <w:t>SAT</w:t>
      </w:r>
      <w:r>
        <w:rPr>
          <w:i/>
          <w:spacing w:val="2"/>
          <w:sz w:val="18"/>
        </w:rPr>
        <w:t> </w:t>
      </w:r>
      <w:r>
        <w:rPr>
          <w:i/>
          <w:spacing w:val="-2"/>
          <w:sz w:val="18"/>
        </w:rPr>
        <w:t>Hospital,</w:t>
      </w:r>
      <w:r>
        <w:rPr>
          <w:i/>
          <w:spacing w:val="4"/>
          <w:sz w:val="18"/>
        </w:rPr>
        <w:t> </w:t>
      </w:r>
      <w:r>
        <w:rPr>
          <w:i/>
          <w:spacing w:val="-2"/>
          <w:sz w:val="18"/>
        </w:rPr>
        <w:t>Government</w:t>
      </w:r>
      <w:r>
        <w:rPr>
          <w:i/>
          <w:spacing w:val="4"/>
          <w:sz w:val="18"/>
        </w:rPr>
        <w:t> </w:t>
      </w:r>
      <w:r>
        <w:rPr>
          <w:i/>
          <w:spacing w:val="-2"/>
          <w:sz w:val="18"/>
        </w:rPr>
        <w:t>Medical</w:t>
      </w:r>
      <w:r>
        <w:rPr>
          <w:i/>
          <w:spacing w:val="4"/>
          <w:sz w:val="18"/>
        </w:rPr>
        <w:t> </w:t>
      </w:r>
      <w:r>
        <w:rPr>
          <w:i/>
          <w:spacing w:val="-2"/>
          <w:sz w:val="18"/>
        </w:rPr>
        <w:t>College,</w:t>
      </w:r>
      <w:r>
        <w:rPr>
          <w:i/>
          <w:spacing w:val="4"/>
          <w:sz w:val="18"/>
        </w:rPr>
        <w:t> </w:t>
      </w:r>
      <w:r>
        <w:rPr>
          <w:i/>
          <w:spacing w:val="-2"/>
          <w:sz w:val="18"/>
        </w:rPr>
        <w:t>Thiruvananthapuram,</w:t>
      </w:r>
      <w:r>
        <w:rPr>
          <w:i/>
          <w:spacing w:val="4"/>
          <w:sz w:val="18"/>
        </w:rPr>
        <w:t> </w:t>
      </w:r>
      <w:r>
        <w:rPr>
          <w:i/>
          <w:spacing w:val="-2"/>
          <w:sz w:val="18"/>
        </w:rPr>
        <w:t>Kerala,</w:t>
      </w:r>
      <w:r>
        <w:rPr>
          <w:i/>
          <w:spacing w:val="4"/>
          <w:sz w:val="18"/>
        </w:rPr>
        <w:t> </w:t>
      </w:r>
      <w:r>
        <w:rPr>
          <w:i/>
          <w:spacing w:val="-2"/>
          <w:sz w:val="18"/>
        </w:rPr>
        <w:t>India.</w:t>
      </w:r>
    </w:p>
    <w:p>
      <w:pPr>
        <w:pStyle w:val="BodyText"/>
        <w:spacing w:before="192"/>
        <w:rPr>
          <w:i/>
        </w:rPr>
      </w:pPr>
    </w:p>
    <w:p>
      <w:pPr>
        <w:pStyle w:val="BodyText"/>
        <w:spacing w:after="0"/>
        <w:rPr>
          <w:i/>
        </w:rPr>
        <w:sectPr>
          <w:type w:val="continuous"/>
          <w:pgSz w:w="12240" w:h="15840"/>
          <w:pgMar w:header="0" w:footer="1290" w:top="820" w:bottom="1480" w:left="1080" w:right="1080"/>
        </w:sectPr>
      </w:pPr>
    </w:p>
    <w:p>
      <w:pPr>
        <w:spacing w:before="93"/>
        <w:ind w:left="359" w:right="0" w:firstLine="0"/>
        <w:jc w:val="left"/>
        <w:rPr>
          <w:i/>
          <w:sz w:val="16"/>
        </w:rPr>
      </w:pPr>
      <w:r>
        <w:rPr>
          <w:i/>
          <w:sz w:val="16"/>
        </w:rPr>
        <mc:AlternateContent>
          <mc:Choice Requires="wps">
            <w:drawing>
              <wp:anchor distT="0" distB="0" distL="0" distR="0" allowOverlap="1" layoutInCell="1" locked="0" behindDoc="1" simplePos="0" relativeHeight="487428608">
                <wp:simplePos x="0" y="0"/>
                <wp:positionH relativeFrom="page">
                  <wp:posOffset>914400</wp:posOffset>
                </wp:positionH>
                <wp:positionV relativeFrom="paragraph">
                  <wp:posOffset>58112</wp:posOffset>
                </wp:positionV>
                <wp:extent cx="5943600" cy="11461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943600" cy="1146175"/>
                          <a:chExt cx="5943600" cy="1146175"/>
                        </a:xfrm>
                      </wpg:grpSpPr>
                      <wps:wsp>
                        <wps:cNvPr id="12" name="Graphic 12"/>
                        <wps:cNvSpPr/>
                        <wps:spPr>
                          <a:xfrm>
                            <a:off x="1869948" y="0"/>
                            <a:ext cx="1270" cy="1143000"/>
                          </a:xfrm>
                          <a:custGeom>
                            <a:avLst/>
                            <a:gdLst/>
                            <a:ahLst/>
                            <a:cxnLst/>
                            <a:rect l="l" t="t" r="r" b="b"/>
                            <a:pathLst>
                              <a:path w="0" h="1143000">
                                <a:moveTo>
                                  <a:pt x="0" y="0"/>
                                </a:moveTo>
                                <a:lnTo>
                                  <a:pt x="0" y="1143000"/>
                                </a:lnTo>
                              </a:path>
                            </a:pathLst>
                          </a:custGeom>
                          <a:ln w="6096">
                            <a:solidFill>
                              <a:srgbClr val="000000"/>
                            </a:solidFill>
                            <a:prstDash val="solid"/>
                          </a:ln>
                        </wps:spPr>
                        <wps:bodyPr wrap="square" lIns="0" tIns="0" rIns="0" bIns="0" rtlCol="0">
                          <a:prstTxWarp prst="textNoShape">
                            <a:avLst/>
                          </a:prstTxWarp>
                          <a:noAutofit/>
                        </wps:bodyPr>
                      </wps:wsp>
                      <wps:wsp>
                        <wps:cNvPr id="13" name="Graphic 13"/>
                        <wps:cNvSpPr/>
                        <wps:spPr>
                          <a:xfrm>
                            <a:off x="0" y="1143000"/>
                            <a:ext cx="5943600" cy="1270"/>
                          </a:xfrm>
                          <a:custGeom>
                            <a:avLst/>
                            <a:gdLst/>
                            <a:ahLst/>
                            <a:cxnLst/>
                            <a:rect l="l" t="t" r="r" b="b"/>
                            <a:pathLst>
                              <a:path w="5943600" h="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4.575762pt;width:468pt;height:90.25pt;mso-position-horizontal-relative:page;mso-position-vertical-relative:paragraph;z-index:-15887872" id="docshapegroup7" coordorigin="1440,92" coordsize="9360,1805">
                <v:line style="position:absolute" from="4385,92" to="4385,1892" stroked="true" strokeweight=".48pt" strokecolor="#000000">
                  <v:stroke dashstyle="solid"/>
                </v:line>
                <v:line style="position:absolute" from="1440,1892" to="10800,1892" stroked="true" strokeweight=".48pt" strokecolor="#000000">
                  <v:stroke dashstyle="solid"/>
                </v:line>
                <w10:wrap type="none"/>
              </v:group>
            </w:pict>
          </mc:Fallback>
        </mc:AlternateContent>
      </w:r>
      <w:r>
        <w:rPr>
          <w:i/>
          <w:spacing w:val="-2"/>
          <w:sz w:val="16"/>
        </w:rPr>
        <w:t>Correspondence</w:t>
      </w:r>
      <w:r>
        <w:rPr>
          <w:i/>
          <w:spacing w:val="17"/>
          <w:sz w:val="16"/>
        </w:rPr>
        <w:t> </w:t>
      </w:r>
      <w:r>
        <w:rPr>
          <w:i/>
          <w:spacing w:val="-5"/>
          <w:sz w:val="16"/>
        </w:rPr>
        <w:t>to:</w:t>
      </w:r>
    </w:p>
    <w:p>
      <w:pPr>
        <w:spacing w:before="8"/>
        <w:ind w:left="359" w:right="0" w:firstLine="0"/>
        <w:jc w:val="left"/>
        <w:rPr>
          <w:i/>
          <w:sz w:val="16"/>
        </w:rPr>
      </w:pPr>
      <w:r>
        <w:rPr>
          <w:i/>
          <w:sz w:val="16"/>
        </w:rPr>
        <w:t>Dr</w:t>
      </w:r>
      <w:r>
        <w:rPr>
          <w:i/>
          <w:spacing w:val="-6"/>
          <w:sz w:val="16"/>
        </w:rPr>
        <w:t> </w:t>
      </w:r>
      <w:r>
        <w:rPr>
          <w:i/>
          <w:sz w:val="16"/>
        </w:rPr>
        <w:t>KE</w:t>
      </w:r>
      <w:r>
        <w:rPr>
          <w:i/>
          <w:spacing w:val="-6"/>
          <w:sz w:val="16"/>
        </w:rPr>
        <w:t> </w:t>
      </w:r>
      <w:r>
        <w:rPr>
          <w:i/>
          <w:spacing w:val="-2"/>
          <w:sz w:val="16"/>
        </w:rPr>
        <w:t>Elizabeth,</w:t>
      </w:r>
    </w:p>
    <w:p>
      <w:pPr>
        <w:spacing w:line="249" w:lineRule="auto" w:before="8"/>
        <w:ind w:left="359" w:right="0" w:firstLine="0"/>
        <w:jc w:val="left"/>
        <w:rPr>
          <w:i/>
          <w:sz w:val="16"/>
        </w:rPr>
      </w:pPr>
      <w:r>
        <w:rPr>
          <w:i/>
          <w:sz w:val="16"/>
        </w:rPr>
        <w:t>Professor of Pediatrics and Superintendent,</w:t>
      </w:r>
      <w:r>
        <w:rPr>
          <w:i/>
          <w:spacing w:val="40"/>
          <w:sz w:val="16"/>
        </w:rPr>
        <w:t> </w:t>
      </w:r>
      <w:r>
        <w:rPr>
          <w:i/>
          <w:sz w:val="16"/>
        </w:rPr>
        <w:t>SAT</w:t>
      </w:r>
      <w:r>
        <w:rPr>
          <w:i/>
          <w:spacing w:val="-10"/>
          <w:sz w:val="16"/>
        </w:rPr>
        <w:t> </w:t>
      </w:r>
      <w:r>
        <w:rPr>
          <w:i/>
          <w:sz w:val="16"/>
        </w:rPr>
        <w:t>Hospital,</w:t>
      </w:r>
      <w:r>
        <w:rPr>
          <w:i/>
          <w:spacing w:val="-10"/>
          <w:sz w:val="16"/>
        </w:rPr>
        <w:t> </w:t>
      </w:r>
      <w:r>
        <w:rPr>
          <w:i/>
          <w:sz w:val="16"/>
        </w:rPr>
        <w:t>Government</w:t>
      </w:r>
      <w:r>
        <w:rPr>
          <w:i/>
          <w:spacing w:val="-10"/>
          <w:sz w:val="16"/>
        </w:rPr>
        <w:t> </w:t>
      </w:r>
      <w:r>
        <w:rPr>
          <w:i/>
          <w:sz w:val="16"/>
        </w:rPr>
        <w:t>Medical</w:t>
      </w:r>
      <w:r>
        <w:rPr>
          <w:i/>
          <w:spacing w:val="-10"/>
          <w:sz w:val="16"/>
        </w:rPr>
        <w:t> </w:t>
      </w:r>
      <w:r>
        <w:rPr>
          <w:i/>
          <w:sz w:val="16"/>
        </w:rPr>
        <w:t>College,</w:t>
      </w:r>
      <w:r>
        <w:rPr>
          <w:i/>
          <w:spacing w:val="40"/>
          <w:sz w:val="16"/>
        </w:rPr>
        <w:t> </w:t>
      </w:r>
      <w:r>
        <w:rPr>
          <w:i/>
          <w:sz w:val="16"/>
        </w:rPr>
        <w:t>Thiruvananthapuram,</w:t>
      </w:r>
      <w:r>
        <w:rPr>
          <w:i/>
          <w:spacing w:val="40"/>
          <w:sz w:val="16"/>
        </w:rPr>
        <w:t> </w:t>
      </w:r>
      <w:r>
        <w:rPr>
          <w:i/>
          <w:sz w:val="16"/>
        </w:rPr>
        <w:t>Kerala,</w:t>
      </w:r>
    </w:p>
    <w:p>
      <w:pPr>
        <w:spacing w:before="2"/>
        <w:ind w:left="359" w:right="0" w:firstLine="0"/>
        <w:jc w:val="left"/>
        <w:rPr>
          <w:i/>
          <w:sz w:val="16"/>
        </w:rPr>
      </w:pPr>
      <w:r>
        <w:rPr>
          <w:i/>
          <w:sz w:val="16"/>
        </w:rPr>
        <w:t>India</w:t>
      </w:r>
      <w:r>
        <w:rPr>
          <w:i/>
          <w:spacing w:val="-3"/>
          <w:sz w:val="16"/>
        </w:rPr>
        <w:t> </w:t>
      </w:r>
      <w:r>
        <w:rPr>
          <w:i/>
          <w:sz w:val="16"/>
        </w:rPr>
        <w:t>695</w:t>
      </w:r>
      <w:r>
        <w:rPr>
          <w:i/>
          <w:spacing w:val="-3"/>
          <w:sz w:val="16"/>
        </w:rPr>
        <w:t> </w:t>
      </w:r>
      <w:r>
        <w:rPr>
          <w:i/>
          <w:sz w:val="16"/>
        </w:rPr>
        <w:t>011.</w:t>
      </w:r>
      <w:r>
        <w:rPr>
          <w:i/>
          <w:spacing w:val="-2"/>
          <w:sz w:val="16"/>
        </w:rPr>
        <w:t> </w:t>
      </w:r>
      <w:hyperlink r:id="rId7">
        <w:r>
          <w:rPr>
            <w:i/>
            <w:spacing w:val="-2"/>
            <w:sz w:val="16"/>
          </w:rPr>
          <w:t>elizake@hotmail.com</w:t>
        </w:r>
      </w:hyperlink>
    </w:p>
    <w:p>
      <w:pPr>
        <w:spacing w:before="8"/>
        <w:ind w:left="359" w:right="0" w:firstLine="0"/>
        <w:jc w:val="left"/>
        <w:rPr>
          <w:i/>
          <w:sz w:val="16"/>
        </w:rPr>
      </w:pPr>
      <w:r>
        <w:rPr>
          <w:i/>
          <w:sz w:val="16"/>
        </w:rPr>
        <w:t>Received:</w:t>
      </w:r>
      <w:r>
        <w:rPr>
          <w:i/>
          <w:spacing w:val="-9"/>
          <w:sz w:val="16"/>
        </w:rPr>
        <w:t> </w:t>
      </w:r>
      <w:r>
        <w:rPr>
          <w:i/>
          <w:sz w:val="16"/>
        </w:rPr>
        <w:t>March</w:t>
      </w:r>
      <w:r>
        <w:rPr>
          <w:i/>
          <w:spacing w:val="-9"/>
          <w:sz w:val="16"/>
        </w:rPr>
        <w:t> </w:t>
      </w:r>
      <w:r>
        <w:rPr>
          <w:i/>
          <w:sz w:val="16"/>
        </w:rPr>
        <w:t>05,</w:t>
      </w:r>
      <w:r>
        <w:rPr>
          <w:i/>
          <w:spacing w:val="-9"/>
          <w:sz w:val="16"/>
        </w:rPr>
        <w:t> </w:t>
      </w:r>
      <w:r>
        <w:rPr>
          <w:i/>
          <w:spacing w:val="-2"/>
          <w:sz w:val="16"/>
        </w:rPr>
        <w:t>2014;</w:t>
      </w:r>
    </w:p>
    <w:p>
      <w:pPr>
        <w:spacing w:before="8"/>
        <w:ind w:left="359" w:right="0" w:firstLine="0"/>
        <w:jc w:val="left"/>
        <w:rPr>
          <w:i/>
          <w:sz w:val="16"/>
        </w:rPr>
      </w:pPr>
      <w:r>
        <w:rPr>
          <w:i/>
          <w:sz w:val="16"/>
        </w:rPr>
        <w:t>Initial</w:t>
      </w:r>
      <w:r>
        <w:rPr>
          <w:i/>
          <w:spacing w:val="-9"/>
          <w:sz w:val="16"/>
        </w:rPr>
        <w:t> </w:t>
      </w:r>
      <w:r>
        <w:rPr>
          <w:i/>
          <w:sz w:val="16"/>
        </w:rPr>
        <w:t>review:</w:t>
      </w:r>
      <w:r>
        <w:rPr>
          <w:i/>
          <w:spacing w:val="-9"/>
          <w:sz w:val="16"/>
        </w:rPr>
        <w:t> </w:t>
      </w:r>
      <w:r>
        <w:rPr>
          <w:i/>
          <w:sz w:val="16"/>
        </w:rPr>
        <w:t>May</w:t>
      </w:r>
      <w:r>
        <w:rPr>
          <w:i/>
          <w:spacing w:val="-9"/>
          <w:sz w:val="16"/>
        </w:rPr>
        <w:t> </w:t>
      </w:r>
      <w:r>
        <w:rPr>
          <w:i/>
          <w:sz w:val="16"/>
        </w:rPr>
        <w:t>09,</w:t>
      </w:r>
      <w:r>
        <w:rPr>
          <w:i/>
          <w:spacing w:val="-8"/>
          <w:sz w:val="16"/>
        </w:rPr>
        <w:t> </w:t>
      </w:r>
      <w:r>
        <w:rPr>
          <w:i/>
          <w:spacing w:val="-2"/>
          <w:sz w:val="16"/>
        </w:rPr>
        <w:t>2014;</w:t>
      </w:r>
    </w:p>
    <w:p>
      <w:pPr>
        <w:spacing w:before="8"/>
        <w:ind w:left="359" w:right="0" w:firstLine="0"/>
        <w:jc w:val="left"/>
        <w:rPr>
          <w:i/>
          <w:sz w:val="16"/>
        </w:rPr>
      </w:pPr>
      <w:r>
        <w:rPr>
          <w:i/>
          <w:sz w:val="16"/>
        </w:rPr>
        <w:t>Accepted:</w:t>
      </w:r>
      <w:r>
        <w:rPr>
          <w:i/>
          <w:spacing w:val="-9"/>
          <w:sz w:val="16"/>
        </w:rPr>
        <w:t> </w:t>
      </w:r>
      <w:r>
        <w:rPr>
          <w:i/>
          <w:sz w:val="16"/>
        </w:rPr>
        <w:t>July</w:t>
      </w:r>
      <w:r>
        <w:rPr>
          <w:i/>
          <w:spacing w:val="-6"/>
          <w:sz w:val="16"/>
        </w:rPr>
        <w:t> </w:t>
      </w:r>
      <w:r>
        <w:rPr>
          <w:i/>
          <w:sz w:val="16"/>
        </w:rPr>
        <w:t>02,</w:t>
      </w:r>
      <w:r>
        <w:rPr>
          <w:i/>
          <w:spacing w:val="-6"/>
          <w:sz w:val="16"/>
        </w:rPr>
        <w:t> </w:t>
      </w:r>
      <w:r>
        <w:rPr>
          <w:i/>
          <w:spacing w:val="-2"/>
          <w:sz w:val="16"/>
        </w:rPr>
        <w:t>2014.</w:t>
      </w:r>
    </w:p>
    <w:p>
      <w:pPr>
        <w:pStyle w:val="BodyText"/>
        <w:spacing w:before="15"/>
        <w:rPr>
          <w:i/>
          <w:sz w:val="16"/>
        </w:rPr>
      </w:pPr>
    </w:p>
    <w:p>
      <w:pPr>
        <w:pStyle w:val="Heading1"/>
        <w:spacing w:line="306" w:lineRule="exact"/>
      </w:pPr>
      <w:r>
        <w:rPr>
          <w:spacing w:val="-10"/>
        </w:rPr>
        <w:t>I</w:t>
      </w:r>
    </w:p>
    <w:p>
      <w:pPr>
        <w:spacing w:line="249" w:lineRule="auto" w:before="95"/>
        <w:ind w:left="197" w:right="356" w:firstLine="0"/>
        <w:jc w:val="both"/>
        <w:rPr>
          <w:rFonts w:ascii="Arial" w:hAnsi="Arial"/>
          <w:sz w:val="16"/>
        </w:rPr>
      </w:pPr>
      <w:r>
        <w:rPr/>
        <w:br w:type="column"/>
      </w:r>
      <w:r>
        <w:rPr>
          <w:rFonts w:ascii="Arial" w:hAnsi="Arial"/>
          <w:b/>
          <w:sz w:val="16"/>
        </w:rPr>
        <w:t>Background: </w:t>
      </w:r>
      <w:r>
        <w:rPr>
          <w:rFonts w:ascii="Arial" w:hAnsi="Arial"/>
          <w:sz w:val="16"/>
        </w:rPr>
        <w:t>Immune Reconstitution Inflammatory Syndrome (IRIS),</w:t>
      </w:r>
      <w:r>
        <w:rPr>
          <w:rFonts w:ascii="Arial" w:hAnsi="Arial"/>
          <w:spacing w:val="40"/>
          <w:sz w:val="16"/>
        </w:rPr>
        <w:t> </w:t>
      </w:r>
      <w:r>
        <w:rPr>
          <w:rFonts w:ascii="Arial" w:hAnsi="Arial"/>
          <w:sz w:val="16"/>
        </w:rPr>
        <w:t>an exaggerated </w:t>
      </w:r>
      <w:r>
        <w:rPr>
          <w:rFonts w:ascii="Arial" w:hAnsi="Arial"/>
          <w:spacing w:val="-2"/>
          <w:sz w:val="16"/>
        </w:rPr>
        <w:t>inflammatory</w:t>
      </w:r>
      <w:r>
        <w:rPr>
          <w:rFonts w:ascii="Arial" w:hAnsi="Arial"/>
          <w:spacing w:val="-4"/>
          <w:sz w:val="16"/>
        </w:rPr>
        <w:t> </w:t>
      </w:r>
      <w:r>
        <w:rPr>
          <w:rFonts w:ascii="Arial" w:hAnsi="Arial"/>
          <w:spacing w:val="-2"/>
          <w:sz w:val="16"/>
        </w:rPr>
        <w:t>response</w:t>
      </w:r>
      <w:r>
        <w:rPr>
          <w:rFonts w:ascii="Arial" w:hAnsi="Arial"/>
          <w:spacing w:val="-4"/>
          <w:sz w:val="16"/>
        </w:rPr>
        <w:t> </w:t>
      </w:r>
      <w:r>
        <w:rPr>
          <w:rFonts w:ascii="Arial" w:hAnsi="Arial"/>
          <w:spacing w:val="-2"/>
          <w:sz w:val="16"/>
        </w:rPr>
        <w:t>with</w:t>
      </w:r>
      <w:r>
        <w:rPr>
          <w:rFonts w:ascii="Arial" w:hAnsi="Arial"/>
          <w:spacing w:val="-4"/>
          <w:sz w:val="16"/>
        </w:rPr>
        <w:t> </w:t>
      </w:r>
      <w:r>
        <w:rPr>
          <w:rFonts w:ascii="Arial" w:hAnsi="Arial"/>
          <w:spacing w:val="-2"/>
          <w:sz w:val="16"/>
        </w:rPr>
        <w:t>clinical</w:t>
      </w:r>
      <w:r>
        <w:rPr>
          <w:rFonts w:ascii="Arial" w:hAnsi="Arial"/>
          <w:spacing w:val="-4"/>
          <w:sz w:val="16"/>
        </w:rPr>
        <w:t> </w:t>
      </w:r>
      <w:r>
        <w:rPr>
          <w:rFonts w:ascii="Arial" w:hAnsi="Arial"/>
          <w:spacing w:val="-2"/>
          <w:sz w:val="16"/>
        </w:rPr>
        <w:t>worsening</w:t>
      </w:r>
      <w:r>
        <w:rPr>
          <w:rFonts w:ascii="Arial" w:hAnsi="Arial"/>
          <w:spacing w:val="-4"/>
          <w:sz w:val="16"/>
        </w:rPr>
        <w:t> </w:t>
      </w:r>
      <w:r>
        <w:rPr>
          <w:rFonts w:ascii="Arial" w:hAnsi="Arial"/>
          <w:spacing w:val="-2"/>
          <w:sz w:val="16"/>
        </w:rPr>
        <w:t>due</w:t>
      </w:r>
      <w:r>
        <w:rPr>
          <w:rFonts w:ascii="Arial" w:hAnsi="Arial"/>
          <w:spacing w:val="-4"/>
          <w:sz w:val="16"/>
        </w:rPr>
        <w:t> </w:t>
      </w:r>
      <w:r>
        <w:rPr>
          <w:rFonts w:ascii="Arial" w:hAnsi="Arial"/>
          <w:spacing w:val="-2"/>
          <w:sz w:val="16"/>
        </w:rPr>
        <w:t>to</w:t>
      </w:r>
      <w:r>
        <w:rPr>
          <w:rFonts w:ascii="Arial" w:hAnsi="Arial"/>
          <w:spacing w:val="-4"/>
          <w:sz w:val="16"/>
        </w:rPr>
        <w:t> </w:t>
      </w:r>
      <w:r>
        <w:rPr>
          <w:rFonts w:ascii="Arial" w:hAnsi="Arial"/>
          <w:spacing w:val="-2"/>
          <w:sz w:val="16"/>
        </w:rPr>
        <w:t>immune</w:t>
      </w:r>
      <w:r>
        <w:rPr>
          <w:rFonts w:ascii="Arial" w:hAnsi="Arial"/>
          <w:spacing w:val="-4"/>
          <w:sz w:val="16"/>
        </w:rPr>
        <w:t> </w:t>
      </w:r>
      <w:r>
        <w:rPr>
          <w:rFonts w:ascii="Arial" w:hAnsi="Arial"/>
          <w:spacing w:val="-2"/>
          <w:sz w:val="16"/>
        </w:rPr>
        <w:t>recovery</w:t>
      </w:r>
      <w:r>
        <w:rPr>
          <w:rFonts w:ascii="Arial" w:hAnsi="Arial"/>
          <w:spacing w:val="-4"/>
          <w:sz w:val="16"/>
        </w:rPr>
        <w:t> </w:t>
      </w:r>
      <w:r>
        <w:rPr>
          <w:rFonts w:ascii="Arial" w:hAnsi="Arial"/>
          <w:spacing w:val="-2"/>
          <w:sz w:val="16"/>
        </w:rPr>
        <w:t>during</w:t>
      </w:r>
      <w:r>
        <w:rPr>
          <w:rFonts w:ascii="Arial" w:hAnsi="Arial"/>
          <w:spacing w:val="-4"/>
          <w:sz w:val="16"/>
        </w:rPr>
        <w:t> </w:t>
      </w:r>
      <w:r>
        <w:rPr>
          <w:rFonts w:ascii="Arial" w:hAnsi="Arial"/>
          <w:spacing w:val="-2"/>
          <w:sz w:val="16"/>
        </w:rPr>
        <w:t>treatment,</w:t>
      </w:r>
      <w:r>
        <w:rPr>
          <w:rFonts w:ascii="Arial" w:hAnsi="Arial"/>
          <w:spacing w:val="-4"/>
          <w:sz w:val="16"/>
        </w:rPr>
        <w:t> </w:t>
      </w:r>
      <w:r>
        <w:rPr>
          <w:rFonts w:ascii="Arial" w:hAnsi="Arial"/>
          <w:spacing w:val="-2"/>
          <w:sz w:val="16"/>
        </w:rPr>
        <w:t>is rare in the immune-competent population. </w:t>
      </w:r>
      <w:r>
        <w:rPr>
          <w:rFonts w:ascii="Arial" w:hAnsi="Arial"/>
          <w:b/>
          <w:spacing w:val="-2"/>
          <w:sz w:val="16"/>
        </w:rPr>
        <w:t>Case characteristics</w:t>
      </w:r>
      <w:r>
        <w:rPr>
          <w:rFonts w:ascii="Arial" w:hAnsi="Arial"/>
          <w:spacing w:val="-2"/>
          <w:sz w:val="16"/>
        </w:rPr>
        <w:t>:</w:t>
      </w:r>
      <w:r>
        <w:rPr>
          <w:rFonts w:ascii="Arial" w:hAnsi="Arial"/>
          <w:spacing w:val="-8"/>
          <w:sz w:val="16"/>
        </w:rPr>
        <w:t> </w:t>
      </w:r>
      <w:r>
        <w:rPr>
          <w:rFonts w:ascii="Arial" w:hAnsi="Arial"/>
          <w:spacing w:val="-2"/>
          <w:sz w:val="16"/>
        </w:rPr>
        <w:t>A</w:t>
      </w:r>
      <w:r>
        <w:rPr>
          <w:rFonts w:ascii="Arial" w:hAnsi="Arial"/>
          <w:spacing w:val="-8"/>
          <w:sz w:val="16"/>
        </w:rPr>
        <w:t> </w:t>
      </w:r>
      <w:r>
        <w:rPr>
          <w:rFonts w:ascii="Arial" w:hAnsi="Arial"/>
          <w:spacing w:val="-2"/>
          <w:sz w:val="16"/>
        </w:rPr>
        <w:t>5-½-year old immune- </w:t>
      </w:r>
      <w:r>
        <w:rPr>
          <w:rFonts w:ascii="Arial" w:hAnsi="Arial"/>
          <w:sz w:val="16"/>
        </w:rPr>
        <w:t>competent girl with CNS tuberculosis without HIV who developed paradoxical IRIS. </w:t>
      </w:r>
      <w:r>
        <w:rPr>
          <w:rFonts w:ascii="Arial" w:hAnsi="Arial"/>
          <w:b/>
          <w:sz w:val="16"/>
        </w:rPr>
        <w:t>Outcome</w:t>
      </w:r>
      <w:r>
        <w:rPr>
          <w:rFonts w:ascii="Arial" w:hAnsi="Arial"/>
          <w:sz w:val="16"/>
        </w:rPr>
        <w:t>:</w:t>
      </w:r>
      <w:r>
        <w:rPr>
          <w:rFonts w:ascii="Arial" w:hAnsi="Arial"/>
          <w:spacing w:val="-12"/>
          <w:sz w:val="16"/>
        </w:rPr>
        <w:t> </w:t>
      </w:r>
      <w:r>
        <w:rPr>
          <w:rFonts w:ascii="Arial" w:hAnsi="Arial"/>
          <w:sz w:val="16"/>
        </w:rPr>
        <w:t>Response</w:t>
      </w:r>
      <w:r>
        <w:rPr>
          <w:rFonts w:ascii="Arial" w:hAnsi="Arial"/>
          <w:spacing w:val="-11"/>
          <w:sz w:val="16"/>
        </w:rPr>
        <w:t> </w:t>
      </w:r>
      <w:r>
        <w:rPr>
          <w:rFonts w:ascii="Arial" w:hAnsi="Arial"/>
          <w:sz w:val="16"/>
        </w:rPr>
        <w:t>to</w:t>
      </w:r>
      <w:r>
        <w:rPr>
          <w:rFonts w:ascii="Arial" w:hAnsi="Arial"/>
          <w:spacing w:val="-11"/>
          <w:sz w:val="16"/>
        </w:rPr>
        <w:t> </w:t>
      </w:r>
      <w:r>
        <w:rPr>
          <w:rFonts w:ascii="Arial" w:hAnsi="Arial"/>
          <w:sz w:val="16"/>
        </w:rPr>
        <w:t>supportive</w:t>
      </w:r>
      <w:r>
        <w:rPr>
          <w:rFonts w:ascii="Arial" w:hAnsi="Arial"/>
          <w:spacing w:val="-11"/>
          <w:sz w:val="16"/>
        </w:rPr>
        <w:t> </w:t>
      </w:r>
      <w:r>
        <w:rPr>
          <w:rFonts w:ascii="Arial" w:hAnsi="Arial"/>
          <w:sz w:val="16"/>
        </w:rPr>
        <w:t>care</w:t>
      </w:r>
      <w:r>
        <w:rPr>
          <w:rFonts w:ascii="Arial" w:hAnsi="Arial"/>
          <w:spacing w:val="-11"/>
          <w:sz w:val="16"/>
        </w:rPr>
        <w:t> </w:t>
      </w:r>
      <w:r>
        <w:rPr>
          <w:rFonts w:ascii="Arial" w:hAnsi="Arial"/>
          <w:sz w:val="16"/>
        </w:rPr>
        <w:t>along</w:t>
      </w:r>
      <w:r>
        <w:rPr>
          <w:rFonts w:ascii="Arial" w:hAnsi="Arial"/>
          <w:spacing w:val="-11"/>
          <w:sz w:val="16"/>
        </w:rPr>
        <w:t> </w:t>
      </w:r>
      <w:r>
        <w:rPr>
          <w:rFonts w:ascii="Arial" w:hAnsi="Arial"/>
          <w:sz w:val="16"/>
        </w:rPr>
        <w:t>with</w:t>
      </w:r>
      <w:r>
        <w:rPr>
          <w:rFonts w:ascii="Arial" w:hAnsi="Arial"/>
          <w:spacing w:val="-11"/>
          <w:sz w:val="16"/>
        </w:rPr>
        <w:t> </w:t>
      </w:r>
      <w:r>
        <w:rPr>
          <w:rFonts w:ascii="Arial" w:hAnsi="Arial"/>
          <w:sz w:val="16"/>
        </w:rPr>
        <w:t>Anti-tuberculosis</w:t>
      </w:r>
      <w:r>
        <w:rPr>
          <w:rFonts w:ascii="Arial" w:hAnsi="Arial"/>
          <w:spacing w:val="-11"/>
          <w:sz w:val="16"/>
        </w:rPr>
        <w:t> </w:t>
      </w:r>
      <w:r>
        <w:rPr>
          <w:rFonts w:ascii="Arial" w:hAnsi="Arial"/>
          <w:sz w:val="16"/>
        </w:rPr>
        <w:t>treatment.</w:t>
      </w:r>
      <w:r>
        <w:rPr>
          <w:rFonts w:ascii="Arial" w:hAnsi="Arial"/>
          <w:spacing w:val="-12"/>
          <w:sz w:val="16"/>
        </w:rPr>
        <w:t> </w:t>
      </w:r>
      <w:r>
        <w:rPr>
          <w:rFonts w:ascii="Arial" w:hAnsi="Arial"/>
          <w:b/>
          <w:sz w:val="16"/>
        </w:rPr>
        <w:t>Message</w:t>
      </w:r>
      <w:r>
        <w:rPr>
          <w:rFonts w:ascii="Arial" w:hAnsi="Arial"/>
          <w:sz w:val="16"/>
        </w:rPr>
        <w:t>: IRIS can occur in tuberculosis, even in the immuno-competent.</w:t>
      </w:r>
    </w:p>
    <w:p>
      <w:pPr>
        <w:spacing w:before="164"/>
        <w:ind w:left="197" w:right="0" w:firstLine="0"/>
        <w:jc w:val="both"/>
        <w:rPr>
          <w:rFonts w:ascii="Arial"/>
          <w:i/>
          <w:sz w:val="16"/>
        </w:rPr>
      </w:pPr>
      <w:r>
        <w:rPr>
          <w:rFonts w:ascii="Arial"/>
          <w:b/>
          <w:spacing w:val="-2"/>
          <w:sz w:val="16"/>
        </w:rPr>
        <w:t>Keywords:</w:t>
      </w:r>
      <w:r>
        <w:rPr>
          <w:rFonts w:ascii="Arial"/>
          <w:b/>
          <w:spacing w:val="33"/>
          <w:sz w:val="16"/>
        </w:rPr>
        <w:t> </w:t>
      </w:r>
      <w:r>
        <w:rPr>
          <w:rFonts w:ascii="Arial"/>
          <w:i/>
          <w:spacing w:val="-2"/>
          <w:sz w:val="16"/>
        </w:rPr>
        <w:t>Hypersensitivity,</w:t>
      </w:r>
      <w:r>
        <w:rPr>
          <w:rFonts w:ascii="Arial"/>
          <w:i/>
          <w:spacing w:val="-4"/>
          <w:sz w:val="16"/>
        </w:rPr>
        <w:t> </w:t>
      </w:r>
      <w:r>
        <w:rPr>
          <w:rFonts w:ascii="Arial"/>
          <w:i/>
          <w:spacing w:val="-2"/>
          <w:sz w:val="16"/>
        </w:rPr>
        <w:t>Immunity,</w:t>
      </w:r>
      <w:r>
        <w:rPr>
          <w:rFonts w:ascii="Arial"/>
          <w:i/>
          <w:spacing w:val="-6"/>
          <w:sz w:val="16"/>
        </w:rPr>
        <w:t> </w:t>
      </w:r>
      <w:r>
        <w:rPr>
          <w:rFonts w:ascii="Arial"/>
          <w:i/>
          <w:spacing w:val="-2"/>
          <w:sz w:val="16"/>
        </w:rPr>
        <w:t>Tuberculosis.</w:t>
      </w:r>
    </w:p>
    <w:p>
      <w:pPr>
        <w:spacing w:after="0"/>
        <w:jc w:val="both"/>
        <w:rPr>
          <w:rFonts w:ascii="Arial"/>
          <w:i/>
          <w:sz w:val="16"/>
        </w:rPr>
        <w:sectPr>
          <w:type w:val="continuous"/>
          <w:pgSz w:w="12240" w:h="15840"/>
          <w:pgMar w:header="0" w:footer="1290" w:top="820" w:bottom="1480" w:left="1080" w:right="1080"/>
          <w:cols w:num="2" w:equalWidth="0">
            <w:col w:w="3224" w:space="40"/>
            <w:col w:w="6816"/>
          </w:cols>
        </w:sectPr>
      </w:pPr>
    </w:p>
    <w:p>
      <w:pPr>
        <w:pStyle w:val="BodyText"/>
        <w:spacing w:line="249" w:lineRule="auto"/>
        <w:ind w:left="787" w:firstLine="2"/>
        <w:jc w:val="both"/>
      </w:pPr>
      <w:r>
        <w:rPr/>
        <w:t>mmune Reconstitution Inflammatory Syndrome (IRIS) is a heightened inflammatory response to </w:t>
      </w:r>
      <w:r>
        <w:rPr/>
        <w:t>a pathogen in the setting of immunologic recovery after</w:t>
      </w:r>
      <w:r>
        <w:rPr>
          <w:spacing w:val="29"/>
        </w:rPr>
        <w:t> </w:t>
      </w:r>
      <w:r>
        <w:rPr/>
        <w:t>immunosuppression.</w:t>
      </w:r>
      <w:r>
        <w:rPr>
          <w:spacing w:val="29"/>
        </w:rPr>
        <w:t> </w:t>
      </w:r>
      <w:r>
        <w:rPr/>
        <w:t>It</w:t>
      </w:r>
      <w:r>
        <w:rPr>
          <w:spacing w:val="29"/>
        </w:rPr>
        <w:t> </w:t>
      </w:r>
      <w:r>
        <w:rPr/>
        <w:t>occurs</w:t>
      </w:r>
      <w:r>
        <w:rPr>
          <w:spacing w:val="29"/>
        </w:rPr>
        <w:t> </w:t>
      </w:r>
      <w:r>
        <w:rPr/>
        <w:t>in</w:t>
      </w:r>
      <w:r>
        <w:rPr>
          <w:spacing w:val="29"/>
        </w:rPr>
        <w:t> </w:t>
      </w:r>
      <w:r>
        <w:rPr/>
        <w:t>those</w:t>
      </w:r>
      <w:r>
        <w:rPr>
          <w:spacing w:val="29"/>
        </w:rPr>
        <w:t> </w:t>
      </w:r>
      <w:r>
        <w:rPr>
          <w:spacing w:val="-5"/>
        </w:rPr>
        <w:t>who</w:t>
      </w:r>
    </w:p>
    <w:p>
      <w:pPr>
        <w:pStyle w:val="BodyText"/>
        <w:spacing w:line="249" w:lineRule="auto"/>
        <w:ind w:left="359"/>
        <w:jc w:val="both"/>
      </w:pPr>
      <w:r>
        <w:rPr>
          <w:spacing w:val="-2"/>
        </w:rPr>
        <w:t>have</w:t>
      </w:r>
      <w:r>
        <w:rPr>
          <w:spacing w:val="-7"/>
        </w:rPr>
        <w:t> </w:t>
      </w:r>
      <w:r>
        <w:rPr>
          <w:spacing w:val="-2"/>
        </w:rPr>
        <w:t>undergone</w:t>
      </w:r>
      <w:r>
        <w:rPr>
          <w:spacing w:val="-7"/>
        </w:rPr>
        <w:t> </w:t>
      </w:r>
      <w:r>
        <w:rPr>
          <w:spacing w:val="-2"/>
        </w:rPr>
        <w:t>a</w:t>
      </w:r>
      <w:r>
        <w:rPr>
          <w:spacing w:val="-7"/>
        </w:rPr>
        <w:t> </w:t>
      </w:r>
      <w:r>
        <w:rPr>
          <w:spacing w:val="-2"/>
        </w:rPr>
        <w:t>reconstitution</w:t>
      </w:r>
      <w:r>
        <w:rPr>
          <w:spacing w:val="-7"/>
        </w:rPr>
        <w:t> </w:t>
      </w:r>
      <w:r>
        <w:rPr>
          <w:spacing w:val="-2"/>
        </w:rPr>
        <w:t>of</w:t>
      </w:r>
      <w:r>
        <w:rPr>
          <w:spacing w:val="-7"/>
        </w:rPr>
        <w:t> </w:t>
      </w:r>
      <w:r>
        <w:rPr>
          <w:spacing w:val="-2"/>
        </w:rPr>
        <w:t>the</w:t>
      </w:r>
      <w:r>
        <w:rPr>
          <w:spacing w:val="-7"/>
        </w:rPr>
        <w:t> </w:t>
      </w:r>
      <w:r>
        <w:rPr>
          <w:spacing w:val="-2"/>
        </w:rPr>
        <w:t>immune</w:t>
      </w:r>
      <w:r>
        <w:rPr>
          <w:spacing w:val="-7"/>
        </w:rPr>
        <w:t> </w:t>
      </w:r>
      <w:r>
        <w:rPr>
          <w:spacing w:val="-2"/>
        </w:rPr>
        <w:t>responses </w:t>
      </w:r>
      <w:r>
        <w:rPr/>
        <w:t>against</w:t>
      </w:r>
      <w:r>
        <w:rPr>
          <w:spacing w:val="-13"/>
        </w:rPr>
        <w:t> </w:t>
      </w:r>
      <w:r>
        <w:rPr/>
        <w:t>an</w:t>
      </w:r>
      <w:r>
        <w:rPr>
          <w:spacing w:val="-12"/>
        </w:rPr>
        <w:t> </w:t>
      </w:r>
      <w:r>
        <w:rPr/>
        <w:t>antigen.</w:t>
      </w:r>
      <w:r>
        <w:rPr>
          <w:spacing w:val="-13"/>
        </w:rPr>
        <w:t> </w:t>
      </w:r>
      <w:r>
        <w:rPr/>
        <w:t>It</w:t>
      </w:r>
      <w:r>
        <w:rPr>
          <w:spacing w:val="-12"/>
        </w:rPr>
        <w:t> </w:t>
      </w:r>
      <w:r>
        <w:rPr/>
        <w:t>is</w:t>
      </w:r>
      <w:r>
        <w:rPr>
          <w:spacing w:val="-13"/>
        </w:rPr>
        <w:t> </w:t>
      </w:r>
      <w:r>
        <w:rPr/>
        <w:t>mostly</w:t>
      </w:r>
      <w:r>
        <w:rPr>
          <w:spacing w:val="-12"/>
        </w:rPr>
        <w:t> </w:t>
      </w:r>
      <w:r>
        <w:rPr/>
        <w:t>described</w:t>
      </w:r>
      <w:r>
        <w:rPr>
          <w:spacing w:val="-13"/>
        </w:rPr>
        <w:t> </w:t>
      </w:r>
      <w:r>
        <w:rPr/>
        <w:t>in</w:t>
      </w:r>
      <w:r>
        <w:rPr>
          <w:spacing w:val="-12"/>
        </w:rPr>
        <w:t> </w:t>
      </w:r>
      <w:r>
        <w:rPr/>
        <w:t>HIV-infected patients initiated on highly active antiretroviral therapy (HAART).</w:t>
      </w:r>
      <w:r>
        <w:rPr>
          <w:spacing w:val="-1"/>
        </w:rPr>
        <w:t> </w:t>
      </w:r>
      <w:r>
        <w:rPr/>
        <w:t>It</w:t>
      </w:r>
      <w:r>
        <w:rPr>
          <w:spacing w:val="-1"/>
        </w:rPr>
        <w:t> </w:t>
      </w:r>
      <w:r>
        <w:rPr/>
        <w:t>can</w:t>
      </w:r>
      <w:r>
        <w:rPr>
          <w:spacing w:val="-1"/>
        </w:rPr>
        <w:t> </w:t>
      </w:r>
      <w:r>
        <w:rPr/>
        <w:t>also</w:t>
      </w:r>
      <w:r>
        <w:rPr>
          <w:spacing w:val="-1"/>
        </w:rPr>
        <w:t> </w:t>
      </w:r>
      <w:r>
        <w:rPr/>
        <w:t>occur</w:t>
      </w:r>
      <w:r>
        <w:rPr>
          <w:spacing w:val="-1"/>
        </w:rPr>
        <w:t> </w:t>
      </w:r>
      <w:r>
        <w:rPr/>
        <w:t>in</w:t>
      </w:r>
      <w:r>
        <w:rPr>
          <w:spacing w:val="-1"/>
        </w:rPr>
        <w:t> </w:t>
      </w:r>
      <w:r>
        <w:rPr/>
        <w:t>patients</w:t>
      </w:r>
      <w:r>
        <w:rPr>
          <w:spacing w:val="-1"/>
        </w:rPr>
        <w:t> </w:t>
      </w:r>
      <w:r>
        <w:rPr/>
        <w:t>with</w:t>
      </w:r>
      <w:r>
        <w:rPr>
          <w:spacing w:val="-1"/>
        </w:rPr>
        <w:t> </w:t>
      </w:r>
      <w:r>
        <w:rPr/>
        <w:t>solid</w:t>
      </w:r>
      <w:r>
        <w:rPr>
          <w:spacing w:val="-1"/>
        </w:rPr>
        <w:t> </w:t>
      </w:r>
      <w:r>
        <w:rPr/>
        <w:t>organ transplant, bone marrow transplant, cytoreductive chemotherapy,</w:t>
      </w:r>
      <w:r>
        <w:rPr>
          <w:spacing w:val="45"/>
        </w:rPr>
        <w:t> </w:t>
      </w:r>
      <w:r>
        <w:rPr/>
        <w:t>and</w:t>
      </w:r>
      <w:r>
        <w:rPr>
          <w:spacing w:val="45"/>
        </w:rPr>
        <w:t> </w:t>
      </w:r>
      <w:r>
        <w:rPr/>
        <w:t>rarely,</w:t>
      </w:r>
      <w:r>
        <w:rPr>
          <w:spacing w:val="46"/>
        </w:rPr>
        <w:t> </w:t>
      </w:r>
      <w:r>
        <w:rPr/>
        <w:t>in</w:t>
      </w:r>
      <w:r>
        <w:rPr>
          <w:spacing w:val="45"/>
        </w:rPr>
        <w:t> </w:t>
      </w:r>
      <w:r>
        <w:rPr/>
        <w:t>tuberculosis</w:t>
      </w:r>
      <w:r>
        <w:rPr>
          <w:spacing w:val="45"/>
        </w:rPr>
        <w:t> </w:t>
      </w:r>
      <w:r>
        <w:rPr/>
        <w:t>[1,2]</w:t>
      </w:r>
      <w:r>
        <w:rPr>
          <w:i/>
        </w:rPr>
        <w:t>.</w:t>
      </w:r>
      <w:r>
        <w:rPr>
          <w:i/>
          <w:spacing w:val="47"/>
        </w:rPr>
        <w:t> </w:t>
      </w:r>
      <w:r>
        <w:rPr>
          <w:spacing w:val="-4"/>
        </w:rPr>
        <w:t>IRIS</w:t>
      </w:r>
    </w:p>
    <w:p>
      <w:pPr>
        <w:pStyle w:val="BodyText"/>
        <w:spacing w:line="249" w:lineRule="auto"/>
        <w:ind w:left="319" w:right="357"/>
        <w:jc w:val="both"/>
      </w:pPr>
      <w:r>
        <w:rPr/>
        <w:br w:type="column"/>
      </w:r>
      <w:r>
        <w:rPr/>
        <w:t>includes increased lymphoproliferative response to mycobacterium antigens, restoration of </w:t>
      </w:r>
      <w:r>
        <w:rPr/>
        <w:t>cutaneous response</w:t>
      </w:r>
      <w:r>
        <w:rPr>
          <w:spacing w:val="-5"/>
        </w:rPr>
        <w:t> </w:t>
      </w:r>
      <w:r>
        <w:rPr/>
        <w:t>to</w:t>
      </w:r>
      <w:r>
        <w:rPr>
          <w:spacing w:val="-5"/>
        </w:rPr>
        <w:t> </w:t>
      </w:r>
      <w:r>
        <w:rPr/>
        <w:t>tuberculin,</w:t>
      </w:r>
      <w:r>
        <w:rPr>
          <w:spacing w:val="-5"/>
        </w:rPr>
        <w:t> </w:t>
      </w:r>
      <w:r>
        <w:rPr/>
        <w:t>and</w:t>
      </w:r>
      <w:r>
        <w:rPr>
          <w:spacing w:val="-5"/>
        </w:rPr>
        <w:t> </w:t>
      </w:r>
      <w:r>
        <w:rPr/>
        <w:t>increased</w:t>
      </w:r>
      <w:r>
        <w:rPr>
          <w:spacing w:val="-5"/>
        </w:rPr>
        <w:t> </w:t>
      </w:r>
      <w:r>
        <w:rPr/>
        <w:t>activation</w:t>
      </w:r>
      <w:r>
        <w:rPr>
          <w:spacing w:val="-5"/>
        </w:rPr>
        <w:t> </w:t>
      </w:r>
      <w:r>
        <w:rPr/>
        <w:t>markers like</w:t>
      </w:r>
      <w:r>
        <w:rPr>
          <w:spacing w:val="-12"/>
        </w:rPr>
        <w:t> </w:t>
      </w:r>
      <w:r>
        <w:rPr/>
        <w:t>CD38,</w:t>
      </w:r>
      <w:r>
        <w:rPr>
          <w:spacing w:val="-13"/>
        </w:rPr>
        <w:t> </w:t>
      </w:r>
      <w:r>
        <w:rPr/>
        <w:t>TNFA-308*1</w:t>
      </w:r>
      <w:r>
        <w:rPr>
          <w:spacing w:val="-10"/>
        </w:rPr>
        <w:t> </w:t>
      </w:r>
      <w:r>
        <w:rPr/>
        <w:t>and</w:t>
      </w:r>
      <w:r>
        <w:rPr>
          <w:spacing w:val="-10"/>
        </w:rPr>
        <w:t> </w:t>
      </w:r>
      <w:r>
        <w:rPr/>
        <w:t>IL6-174*G</w:t>
      </w:r>
      <w:r>
        <w:rPr>
          <w:spacing w:val="-10"/>
        </w:rPr>
        <w:t> </w:t>
      </w:r>
      <w:r>
        <w:rPr/>
        <w:t>[3].</w:t>
      </w:r>
      <w:r>
        <w:rPr>
          <w:spacing w:val="32"/>
        </w:rPr>
        <w:t> </w:t>
      </w:r>
      <w:r>
        <w:rPr/>
        <w:t>We</w:t>
      </w:r>
      <w:r>
        <w:rPr>
          <w:spacing w:val="-10"/>
        </w:rPr>
        <w:t> </w:t>
      </w:r>
      <w:r>
        <w:rPr/>
        <w:t>report a girl who developed IRIS after initiating Anti Tuberculosis</w:t>
      </w:r>
      <w:r>
        <w:rPr>
          <w:spacing w:val="-9"/>
        </w:rPr>
        <w:t> </w:t>
      </w:r>
      <w:r>
        <w:rPr/>
        <w:t>Treatment</w:t>
      </w:r>
      <w:r>
        <w:rPr>
          <w:spacing w:val="-2"/>
        </w:rPr>
        <w:t> </w:t>
      </w:r>
      <w:r>
        <w:rPr/>
        <w:t>(ATT).</w:t>
      </w:r>
    </w:p>
    <w:p>
      <w:pPr>
        <w:pStyle w:val="Heading3"/>
        <w:spacing w:before="116"/>
        <w:ind w:left="319"/>
        <w:jc w:val="both"/>
      </w:pPr>
      <w:r>
        <w:rPr>
          <w:smallCaps/>
          <w:spacing w:val="-4"/>
        </w:rPr>
        <w:t>Case</w:t>
      </w:r>
      <w:r>
        <w:rPr>
          <w:smallCaps/>
          <w:spacing w:val="-3"/>
        </w:rPr>
        <w:t> </w:t>
      </w:r>
      <w:r>
        <w:rPr>
          <w:smallCaps/>
          <w:spacing w:val="-2"/>
        </w:rPr>
        <w:t>Report</w:t>
      </w:r>
    </w:p>
    <w:p>
      <w:pPr>
        <w:pStyle w:val="BodyText"/>
        <w:spacing w:before="130"/>
        <w:ind w:left="319"/>
        <w:jc w:val="both"/>
      </w:pPr>
      <w:r>
        <w:rPr/>
        <w:t>A</w:t>
      </w:r>
      <w:r>
        <w:rPr>
          <w:spacing w:val="20"/>
        </w:rPr>
        <w:t> </w:t>
      </w:r>
      <w:r>
        <w:rPr/>
        <w:t>5½-year-old</w:t>
      </w:r>
      <w:r>
        <w:rPr>
          <w:spacing w:val="-9"/>
        </w:rPr>
        <w:t> </w:t>
      </w:r>
      <w:r>
        <w:rPr/>
        <w:t>girl</w:t>
      </w:r>
      <w:r>
        <w:rPr>
          <w:spacing w:val="-9"/>
        </w:rPr>
        <w:t> </w:t>
      </w:r>
      <w:r>
        <w:rPr/>
        <w:t>was</w:t>
      </w:r>
      <w:r>
        <w:rPr>
          <w:spacing w:val="-9"/>
        </w:rPr>
        <w:t> </w:t>
      </w:r>
      <w:r>
        <w:rPr/>
        <w:t>admitted</w:t>
      </w:r>
      <w:r>
        <w:rPr>
          <w:spacing w:val="-9"/>
        </w:rPr>
        <w:t> </w:t>
      </w:r>
      <w:r>
        <w:rPr/>
        <w:t>with</w:t>
      </w:r>
      <w:r>
        <w:rPr>
          <w:spacing w:val="-10"/>
        </w:rPr>
        <w:t> </w:t>
      </w:r>
      <w:r>
        <w:rPr/>
        <w:t>low</w:t>
      </w:r>
      <w:r>
        <w:rPr>
          <w:spacing w:val="-9"/>
        </w:rPr>
        <w:t> </w:t>
      </w:r>
      <w:r>
        <w:rPr/>
        <w:t>grade</w:t>
      </w:r>
      <w:r>
        <w:rPr>
          <w:spacing w:val="-8"/>
        </w:rPr>
        <w:t> </w:t>
      </w:r>
      <w:r>
        <w:rPr/>
        <w:t>fever</w:t>
      </w:r>
      <w:r>
        <w:rPr>
          <w:spacing w:val="-9"/>
        </w:rPr>
        <w:t> </w:t>
      </w:r>
      <w:r>
        <w:rPr>
          <w:spacing w:val="-5"/>
        </w:rPr>
        <w:t>of</w:t>
      </w:r>
    </w:p>
    <w:p>
      <w:pPr>
        <w:pStyle w:val="BodyText"/>
        <w:spacing w:before="10"/>
        <w:ind w:left="319"/>
      </w:pPr>
      <w:r>
        <w:rPr/>
        <w:t>1</w:t>
      </w:r>
      <w:r>
        <w:rPr>
          <w:spacing w:val="63"/>
        </w:rPr>
        <w:t> </w:t>
      </w:r>
      <w:r>
        <w:rPr/>
        <w:t>week</w:t>
      </w:r>
      <w:r>
        <w:rPr>
          <w:spacing w:val="63"/>
        </w:rPr>
        <w:t> </w:t>
      </w:r>
      <w:r>
        <w:rPr/>
        <w:t>duration,</w:t>
      </w:r>
      <w:r>
        <w:rPr>
          <w:spacing w:val="63"/>
        </w:rPr>
        <w:t> </w:t>
      </w:r>
      <w:r>
        <w:rPr/>
        <w:t>drowsiness</w:t>
      </w:r>
      <w:r>
        <w:rPr>
          <w:spacing w:val="63"/>
        </w:rPr>
        <w:t> </w:t>
      </w:r>
      <w:r>
        <w:rPr/>
        <w:t>of</w:t>
      </w:r>
      <w:r>
        <w:rPr>
          <w:spacing w:val="63"/>
        </w:rPr>
        <w:t> </w:t>
      </w:r>
      <w:r>
        <w:rPr/>
        <w:t>two</w:t>
      </w:r>
      <w:r>
        <w:rPr>
          <w:spacing w:val="63"/>
        </w:rPr>
        <w:t> </w:t>
      </w:r>
      <w:r>
        <w:rPr/>
        <w:t>days,</w:t>
      </w:r>
      <w:r>
        <w:rPr>
          <w:spacing w:val="63"/>
        </w:rPr>
        <w:t> </w:t>
      </w:r>
      <w:r>
        <w:rPr/>
        <w:t>signs</w:t>
      </w:r>
      <w:r>
        <w:rPr>
          <w:spacing w:val="63"/>
        </w:rPr>
        <w:t> </w:t>
      </w:r>
      <w:r>
        <w:rPr>
          <w:spacing w:val="-5"/>
        </w:rPr>
        <w:t>of</w:t>
      </w:r>
    </w:p>
    <w:sectPr>
      <w:type w:val="continuous"/>
      <w:pgSz w:w="12240" w:h="15840"/>
      <w:pgMar w:header="0" w:footer="1290" w:top="820" w:bottom="1480" w:left="1080" w:right="1080"/>
      <w:cols w:num="2" w:equalWidth="0">
        <w:col w:w="4861" w:space="40"/>
        <w:col w:w="51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7072">
              <wp:simplePos x="0" y="0"/>
              <wp:positionH relativeFrom="page">
                <wp:posOffset>5875020</wp:posOffset>
              </wp:positionH>
              <wp:positionV relativeFrom="page">
                <wp:posOffset>9212960</wp:posOffset>
              </wp:positionV>
              <wp:extent cx="9398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93980" cy="1270"/>
                      </a:xfrm>
                      <a:custGeom>
                        <a:avLst/>
                        <a:gdLst/>
                        <a:ahLst/>
                        <a:cxnLst/>
                        <a:rect l="l" t="t" r="r" b="b"/>
                        <a:pathLst>
                          <a:path w="93980" h="0">
                            <a:moveTo>
                              <a:pt x="0" y="0"/>
                            </a:moveTo>
                            <a:lnTo>
                              <a:pt x="93726" y="0"/>
                            </a:lnTo>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9408" from="462.600006pt,725.429993pt" to="469.980006pt,725.429993pt" stroked="true" strokeweight=".3pt" strokecolor="#000000">
              <v:stroke dashstyle="solid"/>
              <w10:wrap type="none"/>
            </v:line>
          </w:pict>
        </mc:Fallback>
      </mc:AlternateContent>
    </w:r>
    <w:r>
      <w:rPr/>
      <mc:AlternateContent>
        <mc:Choice Requires="wps">
          <w:drawing>
            <wp:anchor distT="0" distB="0" distL="0" distR="0" allowOverlap="1" layoutInCell="1" locked="0" behindDoc="1" simplePos="0" relativeHeight="487427584">
              <wp:simplePos x="0" y="0"/>
              <wp:positionH relativeFrom="page">
                <wp:posOffset>901700</wp:posOffset>
              </wp:positionH>
              <wp:positionV relativeFrom="page">
                <wp:posOffset>9112616</wp:posOffset>
              </wp:positionV>
              <wp:extent cx="1002665" cy="166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02665" cy="166370"/>
                      </a:xfrm>
                      <a:prstGeom prst="rect">
                        <a:avLst/>
                      </a:prstGeom>
                    </wps:spPr>
                    <wps:txbx>
                      <w:txbxContent>
                        <w:p>
                          <w:pPr>
                            <w:pStyle w:val="BodyText"/>
                            <w:spacing w:before="11"/>
                            <w:ind w:left="20"/>
                          </w:pPr>
                          <w:r>
                            <w:rPr>
                              <w:smallCaps/>
                              <w:spacing w:val="-2"/>
                            </w:rPr>
                            <w:t>Indian</w:t>
                          </w:r>
                          <w:r>
                            <w:rPr>
                              <w:smallCaps/>
                              <w:spacing w:val="26"/>
                            </w:rPr>
                            <w:t> </w:t>
                          </w:r>
                          <w:r>
                            <w:rPr>
                              <w:smallCaps/>
                              <w:spacing w:val="-5"/>
                            </w:rPr>
                            <w:t>Pediatrics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717.52887pt;width:78.95pt;height:13.1pt;mso-position-horizontal-relative:page;mso-position-vertical-relative:page;z-index:-15888896" type="#_x0000_t202" id="docshape1" filled="false" stroked="false">
              <v:textbox inset="0,0,0,0">
                <w:txbxContent>
                  <w:p>
                    <w:pPr>
                      <w:pStyle w:val="BodyText"/>
                      <w:spacing w:before="11"/>
                      <w:ind w:left="20"/>
                    </w:pPr>
                    <w:r>
                      <w:rPr>
                        <w:smallCaps/>
                        <w:spacing w:val="-2"/>
                      </w:rPr>
                      <w:t>Indian</w:t>
                    </w:r>
                    <w:r>
                      <w:rPr>
                        <w:smallCaps/>
                        <w:spacing w:val="26"/>
                      </w:rPr>
                      <w:t> </w:t>
                    </w:r>
                    <w:r>
                      <w:rPr>
                        <w:smallCaps/>
                        <w:spacing w:val="-5"/>
                      </w:rPr>
                      <w:t>Pediatrics</w:t>
                    </w:r>
                  </w:p>
                </w:txbxContent>
              </v:textbox>
              <w10:wrap type="none"/>
            </v:shape>
          </w:pict>
        </mc:Fallback>
      </mc:AlternateContent>
    </w:r>
    <w:r>
      <w:rPr/>
      <mc:AlternateContent>
        <mc:Choice Requires="wps">
          <w:drawing>
            <wp:anchor distT="0" distB="0" distL="0" distR="0" allowOverlap="1" layoutInCell="1" locked="0" behindDoc="1" simplePos="0" relativeHeight="487428096">
              <wp:simplePos x="0" y="0"/>
              <wp:positionH relativeFrom="page">
                <wp:posOffset>3753611</wp:posOffset>
              </wp:positionH>
              <wp:positionV relativeFrom="page">
                <wp:posOffset>9109568</wp:posOffset>
              </wp:positionV>
              <wp:extent cx="279400" cy="1695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9400" cy="16954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667</w:t>
                          </w:r>
                          <w:r>
                            <w:rPr>
                              <w:spacing w:val="-5"/>
                            </w:rPr>
                            <w:fldChar w:fldCharType="end"/>
                          </w:r>
                        </w:p>
                      </w:txbxContent>
                    </wps:txbx>
                    <wps:bodyPr wrap="square" lIns="0" tIns="0" rIns="0" bIns="0" rtlCol="0">
                      <a:noAutofit/>
                    </wps:bodyPr>
                  </wps:wsp>
                </a:graphicData>
              </a:graphic>
            </wp:anchor>
          </w:drawing>
        </mc:Choice>
        <mc:Fallback>
          <w:pict>
            <v:shape style="position:absolute;margin-left:295.559998pt;margin-top:717.288879pt;width:22pt;height:13.35pt;mso-position-horizontal-relative:page;mso-position-vertical-relative:page;z-index:-15888384" type="#_x0000_t202" id="docshape2"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667</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8608">
              <wp:simplePos x="0" y="0"/>
              <wp:positionH relativeFrom="page">
                <wp:posOffset>5271008</wp:posOffset>
              </wp:positionH>
              <wp:positionV relativeFrom="page">
                <wp:posOffset>9112616</wp:posOffset>
              </wp:positionV>
              <wp:extent cx="1600200" cy="166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00200" cy="166370"/>
                      </a:xfrm>
                      <a:prstGeom prst="rect">
                        <a:avLst/>
                      </a:prstGeom>
                    </wps:spPr>
                    <wps:txbx>
                      <w:txbxContent>
                        <w:p>
                          <w:pPr>
                            <w:spacing w:before="11"/>
                            <w:ind w:left="20" w:right="0" w:firstLine="0"/>
                            <w:jc w:val="left"/>
                            <w:rPr>
                              <w:sz w:val="20"/>
                            </w:rPr>
                          </w:pPr>
                          <w:r>
                            <w:rPr>
                              <w:sz w:val="20"/>
                            </w:rPr>
                            <w:t>V</w:t>
                          </w:r>
                          <w:r>
                            <w:rPr>
                              <w:sz w:val="15"/>
                            </w:rPr>
                            <w:t>OLUME</w:t>
                          </w:r>
                          <w:r>
                            <w:rPr>
                              <w:spacing w:val="12"/>
                              <w:sz w:val="15"/>
                            </w:rPr>
                            <w:t> </w:t>
                          </w:r>
                          <w:r>
                            <w:rPr>
                              <w:sz w:val="20"/>
                            </w:rPr>
                            <w:t>51</w:t>
                          </w:r>
                          <w:r>
                            <w:rPr>
                              <w:spacing w:val="70"/>
                              <w:w w:val="150"/>
                              <w:sz w:val="20"/>
                            </w:rPr>
                            <w:t> </w:t>
                          </w:r>
                          <w:r>
                            <w:rPr>
                              <w:sz w:val="20"/>
                            </w:rPr>
                            <w:t>A</w:t>
                          </w:r>
                          <w:r>
                            <w:rPr>
                              <w:sz w:val="15"/>
                            </w:rPr>
                            <w:t>UGUST</w:t>
                          </w:r>
                          <w:r>
                            <w:rPr>
                              <w:spacing w:val="13"/>
                              <w:sz w:val="15"/>
                            </w:rPr>
                            <w:t> </w:t>
                          </w:r>
                          <w:r>
                            <w:rPr>
                              <w:sz w:val="20"/>
                            </w:rPr>
                            <w:t>15,</w:t>
                          </w:r>
                          <w:r>
                            <w:rPr>
                              <w:spacing w:val="2"/>
                              <w:sz w:val="20"/>
                            </w:rPr>
                            <w:t> </w:t>
                          </w:r>
                          <w:r>
                            <w:rPr>
                              <w:spacing w:val="-4"/>
                              <w:sz w:val="20"/>
                            </w:rPr>
                            <w:t>2014</w:t>
                          </w:r>
                        </w:p>
                      </w:txbxContent>
                    </wps:txbx>
                    <wps:bodyPr wrap="square" lIns="0" tIns="0" rIns="0" bIns="0" rtlCol="0">
                      <a:noAutofit/>
                    </wps:bodyPr>
                  </wps:wsp>
                </a:graphicData>
              </a:graphic>
            </wp:anchor>
          </w:drawing>
        </mc:Choice>
        <mc:Fallback>
          <w:pict>
            <v:shape style="position:absolute;margin-left:415.040009pt;margin-top:717.52887pt;width:126pt;height:13.1pt;mso-position-horizontal-relative:page;mso-position-vertical-relative:page;z-index:-15887872" type="#_x0000_t202" id="docshape3" filled="false" stroked="false">
              <v:textbox inset="0,0,0,0">
                <w:txbxContent>
                  <w:p>
                    <w:pPr>
                      <w:spacing w:before="11"/>
                      <w:ind w:left="20" w:right="0" w:firstLine="0"/>
                      <w:jc w:val="left"/>
                      <w:rPr>
                        <w:sz w:val="20"/>
                      </w:rPr>
                    </w:pPr>
                    <w:r>
                      <w:rPr>
                        <w:sz w:val="20"/>
                      </w:rPr>
                      <w:t>V</w:t>
                    </w:r>
                    <w:r>
                      <w:rPr>
                        <w:sz w:val="15"/>
                      </w:rPr>
                      <w:t>OLUME</w:t>
                    </w:r>
                    <w:r>
                      <w:rPr>
                        <w:spacing w:val="12"/>
                        <w:sz w:val="15"/>
                      </w:rPr>
                      <w:t> </w:t>
                    </w:r>
                    <w:r>
                      <w:rPr>
                        <w:sz w:val="20"/>
                      </w:rPr>
                      <w:t>51</w:t>
                    </w:r>
                    <w:r>
                      <w:rPr>
                        <w:spacing w:val="70"/>
                        <w:w w:val="150"/>
                        <w:sz w:val="20"/>
                      </w:rPr>
                      <w:t> </w:t>
                    </w:r>
                    <w:r>
                      <w:rPr>
                        <w:sz w:val="20"/>
                      </w:rPr>
                      <w:t>A</w:t>
                    </w:r>
                    <w:r>
                      <w:rPr>
                        <w:sz w:val="15"/>
                      </w:rPr>
                      <w:t>UGUST</w:t>
                    </w:r>
                    <w:r>
                      <w:rPr>
                        <w:spacing w:val="13"/>
                        <w:sz w:val="15"/>
                      </w:rPr>
                      <w:t> </w:t>
                    </w:r>
                    <w:r>
                      <w:rPr>
                        <w:sz w:val="20"/>
                      </w:rPr>
                      <w:t>15,</w:t>
                    </w:r>
                    <w:r>
                      <w:rPr>
                        <w:spacing w:val="2"/>
                        <w:sz w:val="20"/>
                      </w:rPr>
                      <w:t> </w:t>
                    </w:r>
                    <w:r>
                      <w:rPr>
                        <w:spacing w:val="-4"/>
                        <w:sz w:val="20"/>
                      </w:rPr>
                      <w:t>2014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0" w:hanging="197"/>
        <w:jc w:val="righ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084" w:hanging="197"/>
      </w:pPr>
      <w:rPr>
        <w:rFonts w:hint="default"/>
        <w:lang w:val="en-US" w:eastAsia="en-US" w:bidi="ar-SA"/>
      </w:rPr>
    </w:lvl>
    <w:lvl w:ilvl="2">
      <w:start w:val="0"/>
      <w:numFmt w:val="bullet"/>
      <w:lvlText w:val="•"/>
      <w:lvlJc w:val="left"/>
      <w:pPr>
        <w:ind w:left="1508" w:hanging="197"/>
      </w:pPr>
      <w:rPr>
        <w:rFonts w:hint="default"/>
        <w:lang w:val="en-US" w:eastAsia="en-US" w:bidi="ar-SA"/>
      </w:rPr>
    </w:lvl>
    <w:lvl w:ilvl="3">
      <w:start w:val="0"/>
      <w:numFmt w:val="bullet"/>
      <w:lvlText w:val="•"/>
      <w:lvlJc w:val="left"/>
      <w:pPr>
        <w:ind w:left="1932" w:hanging="197"/>
      </w:pPr>
      <w:rPr>
        <w:rFonts w:hint="default"/>
        <w:lang w:val="en-US" w:eastAsia="en-US" w:bidi="ar-SA"/>
      </w:rPr>
    </w:lvl>
    <w:lvl w:ilvl="4">
      <w:start w:val="0"/>
      <w:numFmt w:val="bullet"/>
      <w:lvlText w:val="•"/>
      <w:lvlJc w:val="left"/>
      <w:pPr>
        <w:ind w:left="2357" w:hanging="197"/>
      </w:pPr>
      <w:rPr>
        <w:rFonts w:hint="default"/>
        <w:lang w:val="en-US" w:eastAsia="en-US" w:bidi="ar-SA"/>
      </w:rPr>
    </w:lvl>
    <w:lvl w:ilvl="5">
      <w:start w:val="0"/>
      <w:numFmt w:val="bullet"/>
      <w:lvlText w:val="•"/>
      <w:lvlJc w:val="left"/>
      <w:pPr>
        <w:ind w:left="2781" w:hanging="197"/>
      </w:pPr>
      <w:rPr>
        <w:rFonts w:hint="default"/>
        <w:lang w:val="en-US" w:eastAsia="en-US" w:bidi="ar-SA"/>
      </w:rPr>
    </w:lvl>
    <w:lvl w:ilvl="6">
      <w:start w:val="0"/>
      <w:numFmt w:val="bullet"/>
      <w:lvlText w:val="•"/>
      <w:lvlJc w:val="left"/>
      <w:pPr>
        <w:ind w:left="3205" w:hanging="197"/>
      </w:pPr>
      <w:rPr>
        <w:rFonts w:hint="default"/>
        <w:lang w:val="en-US" w:eastAsia="en-US" w:bidi="ar-SA"/>
      </w:rPr>
    </w:lvl>
    <w:lvl w:ilvl="7">
      <w:start w:val="0"/>
      <w:numFmt w:val="bullet"/>
      <w:lvlText w:val="•"/>
      <w:lvlJc w:val="left"/>
      <w:pPr>
        <w:ind w:left="3629" w:hanging="197"/>
      </w:pPr>
      <w:rPr>
        <w:rFonts w:hint="default"/>
        <w:lang w:val="en-US" w:eastAsia="en-US" w:bidi="ar-SA"/>
      </w:rPr>
    </w:lvl>
    <w:lvl w:ilvl="8">
      <w:start w:val="0"/>
      <w:numFmt w:val="bullet"/>
      <w:lvlText w:val="•"/>
      <w:lvlJc w:val="left"/>
      <w:pPr>
        <w:ind w:left="4054" w:hanging="19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99" w:lineRule="exact"/>
      <w:ind w:left="360"/>
      <w:outlineLvl w:val="1"/>
    </w:pPr>
    <w:rPr>
      <w:rFonts w:ascii="Times New Roman" w:hAnsi="Times New Roman" w:eastAsia="Times New Roman" w:cs="Times New Roman"/>
      <w:sz w:val="129"/>
      <w:szCs w:val="129"/>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spacing w:before="209"/>
      <w:ind w:left="360"/>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
      <w:ind w:left="559" w:right="355" w:hanging="2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bijarnia@gmail.com" TargetMode="External"/><Relationship Id="rId7" Type="http://schemas.openxmlformats.org/officeDocument/2006/relationships/hyperlink" Target="mailto:elizake@hot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dc:title>Case.pmd</dc:title>
  <dcterms:created xsi:type="dcterms:W3CDTF">2025-05-22T12:03:54Z</dcterms:created>
  <dcterms:modified xsi:type="dcterms:W3CDTF">2025-05-22T12:03:54Z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2014-08-01T00:00:00Z</vt:filetime>
  </property>
  <property fmtid="{D5CDD505-2E9C-101B-9397-08002B2CF9AE}" pid="3" name="Creator">
    <vt:lpwstr>PageMaker 7.0</vt:lpwstr>
  </property>
  <property fmtid="{D5CDD505-2E9C-101B-9397-08002B2CF9AE}" pid="4" name="LastSaved">
    <vt:filetime>2025-05-22T00:00:00Z</vt:filetime>
  </property>
  <property fmtid="{D5CDD505-2E9C-101B-9397-08002B2CF9AE}" pid="5" name="Producer">
    <vt:lpwstr>Acrobat Distiller 10.1.10 (Windows)</vt:lpwstr>
  </property>
</Properties>
</file>