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01DE0" w14:textId="79FFE04C" w:rsidR="000468A9" w:rsidRDefault="00E51057">
      <w:r>
        <w:t xml:space="preserve">Heroes of </w:t>
      </w:r>
      <w:proofErr w:type="spellStart"/>
      <w:r>
        <w:t>Pymoli</w:t>
      </w:r>
      <w:proofErr w:type="spellEnd"/>
      <w:r>
        <w:t xml:space="preserve"> – Trend Analysis</w:t>
      </w:r>
    </w:p>
    <w:p w14:paraId="684CCA2E" w14:textId="2539FFC9" w:rsidR="005C36F7" w:rsidRDefault="005C36F7" w:rsidP="005C36F7">
      <w:pPr>
        <w:pStyle w:val="ListParagraph"/>
        <w:numPr>
          <w:ilvl w:val="0"/>
          <w:numId w:val="1"/>
        </w:numPr>
      </w:pPr>
      <w:r>
        <w:t xml:space="preserve">Although females only account for approximately 14% of players, they are more inclined to spend more on the purchase of additional items.  Heroes of </w:t>
      </w:r>
      <w:proofErr w:type="spellStart"/>
      <w:r>
        <w:t>Pymoli</w:t>
      </w:r>
      <w:proofErr w:type="spellEnd"/>
      <w:r>
        <w:t xml:space="preserve"> could potentially capture more revenue if they targeted more marketing towards females. </w:t>
      </w:r>
    </w:p>
    <w:p w14:paraId="3D168588" w14:textId="77777777" w:rsidR="005C36F7" w:rsidRDefault="005C36F7" w:rsidP="005C36F7">
      <w:pPr>
        <w:pStyle w:val="ListParagraph"/>
        <w:numPr>
          <w:ilvl w:val="0"/>
          <w:numId w:val="1"/>
        </w:numPr>
      </w:pPr>
    </w:p>
    <w:sectPr w:rsidR="005C3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D25B1"/>
    <w:multiLevelType w:val="hybridMultilevel"/>
    <w:tmpl w:val="AA1EB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A9"/>
    <w:rsid w:val="000468A9"/>
    <w:rsid w:val="005C36F7"/>
    <w:rsid w:val="00830262"/>
    <w:rsid w:val="00B40C5B"/>
    <w:rsid w:val="00E5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5E773"/>
  <w15:chartTrackingRefBased/>
  <w15:docId w15:val="{9DAFD407-715F-4139-8972-440E2D1C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Parrish</dc:creator>
  <cp:keywords/>
  <dc:description/>
  <cp:lastModifiedBy>Lauren Parrish</cp:lastModifiedBy>
  <cp:revision>2</cp:revision>
  <dcterms:created xsi:type="dcterms:W3CDTF">2021-01-20T22:21:00Z</dcterms:created>
  <dcterms:modified xsi:type="dcterms:W3CDTF">2021-01-21T19:55:00Z</dcterms:modified>
</cp:coreProperties>
</file>