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61848" w14:textId="77777777" w:rsidR="00037B37" w:rsidRDefault="00037B37" w:rsidP="00037B37">
      <w:pPr>
        <w:pStyle w:val="NormalWeb"/>
        <w:spacing w:before="240" w:beforeAutospacing="0" w:after="240" w:afterAutospacing="0"/>
        <w:ind w:left="720" w:right="20" w:firstLine="720"/>
      </w:pPr>
      <w:r>
        <w:rPr>
          <w:rFonts w:ascii="Arial" w:hAnsi="Arial" w:cs="Arial"/>
          <w:b/>
          <w:bCs/>
          <w:color w:val="000000"/>
        </w:rPr>
        <w:t>UNIVERSIDAD NACIONAL MAYOR DE SAN MARCOS</w:t>
      </w:r>
    </w:p>
    <w:p w14:paraId="782E7039" w14:textId="77777777" w:rsidR="00037B37" w:rsidRDefault="00037B37" w:rsidP="00037B37">
      <w:pPr>
        <w:pStyle w:val="NormalWeb"/>
        <w:spacing w:before="0" w:beforeAutospacing="0" w:after="200" w:afterAutospacing="0"/>
        <w:ind w:right="20"/>
        <w:jc w:val="center"/>
      </w:pPr>
      <w:r>
        <w:rPr>
          <w:rFonts w:ascii="Arial" w:hAnsi="Arial" w:cs="Arial"/>
          <w:b/>
          <w:bCs/>
          <w:color w:val="000000"/>
        </w:rPr>
        <w:t>FACULTAD DE INGENIERÍA DE SISTEMAS E INFORMÁTICA</w:t>
      </w:r>
    </w:p>
    <w:p w14:paraId="28943478" w14:textId="77777777" w:rsidR="00037B37" w:rsidRDefault="00037B37" w:rsidP="00037B37">
      <w:pPr>
        <w:pStyle w:val="NormalWeb"/>
        <w:spacing w:before="240" w:beforeAutospacing="0" w:after="240" w:afterAutospacing="0"/>
        <w:ind w:right="20"/>
        <w:jc w:val="center"/>
      </w:pPr>
      <w:r>
        <w:rPr>
          <w:rFonts w:ascii="Arial" w:hAnsi="Arial" w:cs="Arial"/>
          <w:b/>
          <w:bCs/>
          <w:i/>
          <w:iCs/>
          <w:color w:val="000000"/>
        </w:rPr>
        <w:t>Escuela Profesional Académica de Ingeniería de Software</w:t>
      </w:r>
    </w:p>
    <w:p w14:paraId="58AD9983" w14:textId="77777777" w:rsidR="00037B37" w:rsidRPr="000E058A" w:rsidRDefault="00037B37" w:rsidP="00037B37">
      <w:pPr>
        <w:spacing w:before="240" w:after="240" w:line="48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PE"/>
        </w:rPr>
        <w:t> </w:t>
      </w:r>
    </w:p>
    <w:p w14:paraId="16E72017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4173"/>
          <w:sz w:val="40"/>
          <w:szCs w:val="40"/>
          <w:lang w:eastAsia="es-PE"/>
        </w:rPr>
        <w:t>SISTEMA DE PLANIFICACIÓN DE ESTUDIOS UNIVERSITARIOS - FOLLOW CLASS (FC)</w:t>
      </w:r>
    </w:p>
    <w:p w14:paraId="3BC6E29B" w14:textId="0422A13E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 xml:space="preserve">PLAN DE PROYECTO - Documento de Especificación de </w:t>
      </w:r>
      <w:r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Requisitos</w:t>
      </w:r>
      <w:r w:rsidRPr="000E058A">
        <w:rPr>
          <w:rFonts w:ascii="Arial" w:eastAsia="Times New Roman" w:hAnsi="Arial" w:cs="Arial"/>
          <w:b/>
          <w:bCs/>
          <w:color w:val="00B0F0"/>
          <w:sz w:val="32"/>
          <w:szCs w:val="32"/>
          <w:lang w:eastAsia="es-PE"/>
        </w:rPr>
        <w:t> </w:t>
      </w:r>
    </w:p>
    <w:p w14:paraId="57F01C63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i/>
          <w:iCs/>
          <w:color w:val="000099"/>
          <w:sz w:val="36"/>
          <w:szCs w:val="36"/>
          <w:lang w:eastAsia="es-PE"/>
        </w:rPr>
        <w:t> </w:t>
      </w:r>
    </w:p>
    <w:p w14:paraId="317DF821" w14:textId="77777777" w:rsidR="00037B37" w:rsidRPr="000E058A" w:rsidRDefault="00037B37" w:rsidP="00037B3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2"/>
          <w:szCs w:val="32"/>
          <w:lang w:eastAsia="es-PE"/>
        </w:rPr>
        <w:t>GRUPO 6</w:t>
      </w:r>
    </w:p>
    <w:p w14:paraId="48A4CE9F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DOCENTE: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Dra. Lenis Rossi Wong Portillo</w:t>
      </w:r>
    </w:p>
    <w:p w14:paraId="75979249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CURSO: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Gestión de la Configuración del Software</w:t>
      </w:r>
    </w:p>
    <w:p w14:paraId="52D3E345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 xml:space="preserve">COORDINADORA: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Romero Diaz, Bianca Elizabeth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</w:r>
    </w:p>
    <w:p w14:paraId="25C2A582" w14:textId="77777777" w:rsidR="00037B37" w:rsidRPr="000E058A" w:rsidRDefault="00037B37" w:rsidP="00037B3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PE"/>
        </w:rPr>
        <w:t>INTEGRANTES:</w:t>
      </w:r>
    </w:p>
    <w:p w14:paraId="3754451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Balandra Camacho, Ivan   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20200248</w:t>
      </w:r>
    </w:p>
    <w:p w14:paraId="36EB6D8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Hernández Bianchi, Stefano Alessandro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20200309</w:t>
      </w:r>
    </w:p>
    <w:p w14:paraId="00D5BCA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Marcelo Salinas,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Moises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Enrique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20200310 </w:t>
      </w:r>
    </w:p>
    <w:p w14:paraId="22B2CF4C" w14:textId="2572392C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Ortiz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Crisostomo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, Edwin Jose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          14200224</w:t>
      </w:r>
    </w:p>
    <w:p w14:paraId="40C769C8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Quispe Fajardo, Adrián Ismael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20200281 </w:t>
      </w:r>
    </w:p>
    <w:p w14:paraId="3D31F47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Romero Diaz, Bianca Elizabeth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20200312</w:t>
      </w:r>
    </w:p>
    <w:p w14:paraId="407C2A16" w14:textId="77777777" w:rsidR="00037B37" w:rsidRPr="000E058A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Solis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Flores, Aldair </w:t>
      </w:r>
      <w:proofErr w:type="spellStart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Jhostin</w:t>
      </w:r>
      <w:proofErr w:type="spellEnd"/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 xml:space="preserve">                               </w:t>
      </w: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ab/>
        <w:t>20200293</w:t>
      </w:r>
    </w:p>
    <w:p w14:paraId="297EB740" w14:textId="77777777" w:rsidR="00037B37" w:rsidRDefault="00037B37" w:rsidP="00037B37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E058A">
        <w:rPr>
          <w:rFonts w:ascii="Arial" w:eastAsia="Times New Roman" w:hAnsi="Arial" w:cs="Arial"/>
          <w:color w:val="000000"/>
          <w:sz w:val="24"/>
          <w:szCs w:val="24"/>
          <w:lang w:eastAsia="es-PE"/>
        </w:rPr>
        <w:t> </w:t>
      </w:r>
    </w:p>
    <w:p w14:paraId="57D20E68" w14:textId="7DAB5297" w:rsidR="000B5AF0" w:rsidRDefault="00037B37" w:rsidP="00037B37">
      <w:pPr>
        <w:spacing w:before="240" w:after="240" w:line="240" w:lineRule="auto"/>
        <w:ind w:left="720"/>
        <w:jc w:val="center"/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 w:rsidRPr="000E058A"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t>2022</w:t>
      </w:r>
    </w:p>
    <w:p w14:paraId="308C53D5" w14:textId="77777777" w:rsidR="000B5AF0" w:rsidRDefault="000B5AF0">
      <w:pP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38"/>
          <w:szCs w:val="38"/>
          <w:lang w:eastAsia="es-PE"/>
        </w:rPr>
        <w:br w:type="page"/>
      </w:r>
    </w:p>
    <w:p w14:paraId="489B0212" w14:textId="3D8551A1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lastRenderedPageBreak/>
        <w:t>ÍNDICE</w:t>
      </w:r>
    </w:p>
    <w:p w14:paraId="3E996B26" w14:textId="77777777" w:rsidR="000B5AF0" w:rsidRDefault="000B5AF0" w:rsidP="000B5AF0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</w:p>
    <w:sdt>
      <w:sdtPr>
        <w:rPr>
          <w:lang w:val="es-ES"/>
        </w:rPr>
        <w:id w:val="-1256279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80E2B3" w14:textId="62899214" w:rsidR="0098178F" w:rsidRPr="0098178F" w:rsidRDefault="0052798C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r w:rsidRPr="0098178F">
            <w:rPr>
              <w:color w:val="404040" w:themeColor="text1" w:themeTint="BF"/>
            </w:rPr>
            <w:fldChar w:fldCharType="begin"/>
          </w:r>
          <w:r w:rsidRPr="0098178F">
            <w:rPr>
              <w:color w:val="404040" w:themeColor="text1" w:themeTint="BF"/>
            </w:rPr>
            <w:instrText xml:space="preserve"> TOC \o "1-3" \h \z \u </w:instrText>
          </w:r>
          <w:r w:rsidRPr="0098178F">
            <w:rPr>
              <w:color w:val="404040" w:themeColor="text1" w:themeTint="BF"/>
            </w:rPr>
            <w:fldChar w:fldCharType="separate"/>
          </w:r>
          <w:hyperlink w:anchor="_Toc104850977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Introducción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D85C1EC" w14:textId="54E0E1F5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7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Propósito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_Toc104850979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F6D4CDC" w14:textId="39FC33C8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Ámbito del sistema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2A4A65" w14:textId="1BD8FD81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1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Objetivo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_Toc104850981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474E08D" w14:textId="24C78D50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2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Definiciones, Acrónimos y Abreviaturas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_Toc104850982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2D77597" w14:textId="2AEEF6A3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1.5.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Visión General del Documento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EC6D8B4" w14:textId="3DB297F6" w:rsidR="0098178F" w:rsidRPr="0098178F" w:rsidRDefault="00D33F60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84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2.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Análisis de Requerimientos del Software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_Toc104850984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D7449BB" w14:textId="5F8DB0F4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Descripción General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13D6AB2" w14:textId="2EE9A69F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Funciones del Producto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32E789" w14:textId="1DAD5BAC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8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Características del Usuario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_Toc104850988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57E94770" w14:textId="612893EB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89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2.4.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Restricciones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_Toc104850989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2B667745" w14:textId="2A4905CA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0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2.5.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Suposiciones y Dependencias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_Toc104850990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4FA54E8" w14:textId="62B2B4FA" w:rsidR="0098178F" w:rsidRPr="0098178F" w:rsidRDefault="00D33F60" w:rsidP="0098178F">
          <w:pPr>
            <w:pStyle w:val="TDC1"/>
            <w:tabs>
              <w:tab w:val="left" w:pos="440"/>
              <w:tab w:val="right" w:leader="dot" w:pos="9016"/>
            </w:tabs>
            <w:spacing w:line="360" w:lineRule="auto"/>
            <w:rPr>
              <w:rFonts w:eastAsiaTheme="minorEastAsia"/>
              <w:b/>
              <w:bCs/>
              <w:noProof/>
              <w:color w:val="404040" w:themeColor="text1" w:themeTint="BF"/>
              <w:lang w:eastAsia="es-PE"/>
            </w:rPr>
          </w:pPr>
          <w:hyperlink w:anchor="_Toc104850991" w:history="1"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3.</w:t>
            </w:r>
            <w:r w:rsidR="0098178F" w:rsidRPr="0098178F">
              <w:rPr>
                <w:rFonts w:eastAsiaTheme="minorEastAsia"/>
                <w:b/>
                <w:bCs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b/>
                <w:bCs/>
                <w:noProof/>
                <w:color w:val="404040" w:themeColor="text1" w:themeTint="BF"/>
              </w:rPr>
              <w:t>Requisitos Específicos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instrText xml:space="preserve"> PAGEREF _Toc104850991 \h </w:instrTex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b/>
                <w:bCs/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6297FCA8" w14:textId="4D5B4B7B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3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comunes de las interfaces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_Toc104850993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7BC49198" w14:textId="7DF83E8F" w:rsidR="0098178F" w:rsidRPr="0098178F" w:rsidRDefault="00D33F60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4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3.1.1.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Hardware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_Toc104850994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3F1268E2" w14:textId="2BC471A5" w:rsidR="0098178F" w:rsidRPr="0098178F" w:rsidRDefault="00D33F60" w:rsidP="0098178F">
          <w:pPr>
            <w:pStyle w:val="TDC2"/>
            <w:tabs>
              <w:tab w:val="left" w:pos="110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5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3.1.2.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Interfaces de Software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_Toc104850995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04E78E6" w14:textId="0877FC1E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6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3.2.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_Toc104850996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1D80DE62" w14:textId="13863AA0" w:rsidR="0098178F" w:rsidRPr="0098178F" w:rsidRDefault="00D33F60" w:rsidP="0098178F">
          <w:pPr>
            <w:pStyle w:val="TDC2"/>
            <w:tabs>
              <w:tab w:val="left" w:pos="880"/>
              <w:tab w:val="right" w:leader="dot" w:pos="9016"/>
            </w:tabs>
            <w:spacing w:line="360" w:lineRule="auto"/>
            <w:rPr>
              <w:rFonts w:eastAsiaTheme="minorEastAsia"/>
              <w:noProof/>
              <w:color w:val="404040" w:themeColor="text1" w:themeTint="BF"/>
              <w:lang w:eastAsia="es-PE"/>
            </w:rPr>
          </w:pPr>
          <w:hyperlink w:anchor="_Toc104850997" w:history="1"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3.3.</w:t>
            </w:r>
            <w:r w:rsidR="0098178F" w:rsidRPr="0098178F">
              <w:rPr>
                <w:rFonts w:eastAsiaTheme="minorEastAsia"/>
                <w:noProof/>
                <w:color w:val="404040" w:themeColor="text1" w:themeTint="BF"/>
                <w:lang w:eastAsia="es-PE"/>
              </w:rPr>
              <w:tab/>
            </w:r>
            <w:r w:rsidR="0098178F" w:rsidRPr="0098178F">
              <w:rPr>
                <w:rStyle w:val="Hipervnculo"/>
                <w:rFonts w:ascii="Arial" w:hAnsi="Arial" w:cs="Arial"/>
                <w:noProof/>
                <w:color w:val="404040" w:themeColor="text1" w:themeTint="BF"/>
              </w:rPr>
              <w:t>Requisitos No Funcionales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ab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begin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instrText xml:space="preserve"> PAGEREF _Toc104850997 \h </w:instrText>
            </w:r>
            <w:r w:rsidR="0098178F" w:rsidRPr="0098178F">
              <w:rPr>
                <w:noProof/>
                <w:webHidden/>
                <w:color w:val="404040" w:themeColor="text1" w:themeTint="BF"/>
              </w:rPr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separate"/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t>3</w:t>
            </w:r>
            <w:r w:rsidR="0098178F" w:rsidRPr="0098178F">
              <w:rPr>
                <w:noProof/>
                <w:webHidden/>
                <w:color w:val="404040" w:themeColor="text1" w:themeTint="BF"/>
              </w:rPr>
              <w:fldChar w:fldCharType="end"/>
            </w:r>
          </w:hyperlink>
        </w:p>
        <w:p w14:paraId="4CDBEE1B" w14:textId="73E00C5F" w:rsidR="0052798C" w:rsidRDefault="0052798C" w:rsidP="0098178F">
          <w:pPr>
            <w:spacing w:line="360" w:lineRule="auto"/>
          </w:pPr>
          <w:r w:rsidRPr="0098178F">
            <w:rPr>
              <w:b/>
              <w:bCs/>
              <w:color w:val="404040" w:themeColor="text1" w:themeTint="BF"/>
              <w:lang w:val="es-ES"/>
            </w:rPr>
            <w:fldChar w:fldCharType="end"/>
          </w:r>
        </w:p>
      </w:sdtContent>
    </w:sdt>
    <w:p w14:paraId="1046083E" w14:textId="741554CE" w:rsidR="000B5AF0" w:rsidRPr="000B5AF0" w:rsidRDefault="000B5AF0" w:rsidP="006478B3">
      <w:pPr>
        <w:jc w:val="center"/>
        <w:rPr>
          <w:rFonts w:ascii="Arial" w:hAnsi="Arial" w:cs="Arial"/>
          <w:b/>
          <w:bCs/>
          <w:color w:val="05569F"/>
          <w:sz w:val="48"/>
          <w:szCs w:val="48"/>
        </w:rPr>
      </w:pPr>
      <w:r>
        <w:rPr>
          <w:rFonts w:ascii="Arial" w:hAnsi="Arial" w:cs="Arial"/>
          <w:b/>
          <w:bCs/>
          <w:color w:val="05569F"/>
          <w:sz w:val="48"/>
          <w:szCs w:val="48"/>
        </w:rPr>
        <w:br w:type="page"/>
      </w:r>
      <w:r w:rsidRPr="000B5AF0">
        <w:rPr>
          <w:rFonts w:ascii="Arial" w:hAnsi="Arial" w:cs="Arial"/>
          <w:b/>
          <w:bCs/>
          <w:color w:val="05569F"/>
          <w:sz w:val="46"/>
          <w:szCs w:val="46"/>
          <w:lang w:eastAsia="es-PE"/>
        </w:rPr>
        <w:lastRenderedPageBreak/>
        <w:t>DOCUMENTACIÓN DE LA ESPECIFICACIÓN DE REQUISITOS</w:t>
      </w:r>
    </w:p>
    <w:p w14:paraId="01D0D2AC" w14:textId="3538F085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0" w:name="_Toc104850977"/>
      <w:r w:rsidRPr="006478B3">
        <w:rPr>
          <w:rFonts w:ascii="Arial" w:hAnsi="Arial" w:cs="Arial"/>
          <w:b w:val="0"/>
          <w:bCs w:val="0"/>
          <w:color w:val="00B0F0"/>
          <w:sz w:val="40"/>
          <w:szCs w:val="40"/>
        </w:rPr>
        <w:t>Introducción</w:t>
      </w:r>
      <w:bookmarkEnd w:id="0"/>
    </w:p>
    <w:p w14:paraId="646FDD41" w14:textId="5E616DD8" w:rsidR="00D12643" w:rsidRPr="004F1362" w:rsidRDefault="00D12643" w:rsidP="004F1362">
      <w:pPr>
        <w:pStyle w:val="Ttulo1"/>
        <w:spacing w:line="276" w:lineRule="auto"/>
        <w:jc w:val="both"/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</w:pP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Este documento es la Especificación de Requisitos de Software (ERS) para el aplicativo </w:t>
      </w:r>
      <w:proofErr w:type="spellStart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Follow</w:t>
      </w:r>
      <w:proofErr w:type="spellEnd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</w:t>
      </w:r>
      <w:proofErr w:type="spellStart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Class</w:t>
      </w:r>
      <w:proofErr w:type="spellEnd"/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(FC). </w:t>
      </w:r>
      <w:r w:rsidR="00C8430F"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>La estructuración del documento está basada</w:t>
      </w:r>
      <w:r w:rsidRPr="004F1362">
        <w:rPr>
          <w:rFonts w:ascii="Arial" w:eastAsiaTheme="minorHAnsi" w:hAnsi="Arial" w:cs="Arial"/>
          <w:b w:val="0"/>
          <w:bCs w:val="0"/>
          <w:kern w:val="0"/>
          <w:sz w:val="24"/>
          <w:szCs w:val="24"/>
          <w:lang w:eastAsia="en-US"/>
        </w:rPr>
        <w:t xml:space="preserve"> en las normas dadas por el estándar IEEE práctica recomendada para Especificaciones de Requisitos Software IEEE 830.</w:t>
      </w:r>
    </w:p>
    <w:p w14:paraId="0C20848E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" w:name="_Toc104850978"/>
      <w:bookmarkEnd w:id="1"/>
    </w:p>
    <w:p w14:paraId="2E9F4CB4" w14:textId="77777777" w:rsidR="00804801" w:rsidRPr="00804801" w:rsidRDefault="006478B3" w:rsidP="00804801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2" w:name="_Toc104850979"/>
      <w:r w:rsidRPr="0098178F">
        <w:rPr>
          <w:rFonts w:ascii="Arial" w:hAnsi="Arial" w:cs="Arial"/>
          <w:b w:val="0"/>
          <w:bCs w:val="0"/>
          <w:sz w:val="32"/>
          <w:szCs w:val="32"/>
        </w:rPr>
        <w:t>Propósito</w:t>
      </w:r>
      <w:bookmarkEnd w:id="2"/>
    </w:p>
    <w:p w14:paraId="00455AC5" w14:textId="6C3A0D37" w:rsidR="00804801" w:rsidRPr="00804801" w:rsidRDefault="00804801" w:rsidP="00804801">
      <w:pPr>
        <w:spacing w:line="360" w:lineRule="auto"/>
        <w:ind w:left="1416"/>
        <w:jc w:val="both"/>
        <w:rPr>
          <w:rFonts w:ascii="Arial" w:hAnsi="Arial" w:cs="Arial"/>
          <w:color w:val="00B0F0"/>
          <w:sz w:val="24"/>
          <w:szCs w:val="24"/>
        </w:rPr>
      </w:pPr>
      <w:r w:rsidRPr="00804801">
        <w:rPr>
          <w:rFonts w:ascii="Arial" w:hAnsi="Arial" w:cs="Arial"/>
          <w:sz w:val="24"/>
          <w:szCs w:val="24"/>
        </w:rPr>
        <w:t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 </w:t>
      </w:r>
    </w:p>
    <w:p w14:paraId="4AA94534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3" w:name="_Toc104850980"/>
      <w:r w:rsidRPr="0098178F">
        <w:rPr>
          <w:rFonts w:ascii="Arial" w:hAnsi="Arial" w:cs="Arial"/>
          <w:b w:val="0"/>
          <w:bCs w:val="0"/>
          <w:sz w:val="32"/>
          <w:szCs w:val="32"/>
        </w:rPr>
        <w:t>Ámbito del sistema</w:t>
      </w:r>
      <w:bookmarkEnd w:id="3"/>
    </w:p>
    <w:p w14:paraId="29CF5160" w14:textId="77777777" w:rsidR="0052798C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4" w:name="_Toc104850981"/>
      <w:r w:rsidRPr="0098178F">
        <w:rPr>
          <w:rFonts w:ascii="Arial" w:hAnsi="Arial" w:cs="Arial"/>
          <w:b w:val="0"/>
          <w:bCs w:val="0"/>
          <w:sz w:val="32"/>
          <w:szCs w:val="32"/>
        </w:rPr>
        <w:t>Objetivo</w:t>
      </w:r>
      <w:bookmarkEnd w:id="4"/>
    </w:p>
    <w:p w14:paraId="6C424E10" w14:textId="77777777" w:rsid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5" w:name="_Toc104850982"/>
      <w:r w:rsidRPr="0098178F">
        <w:rPr>
          <w:rFonts w:ascii="Arial" w:hAnsi="Arial" w:cs="Arial"/>
          <w:b w:val="0"/>
          <w:bCs w:val="0"/>
          <w:sz w:val="32"/>
          <w:szCs w:val="32"/>
        </w:rPr>
        <w:t>Definiciones, Acrónimos y Abreviaturas</w:t>
      </w:r>
      <w:bookmarkEnd w:id="5"/>
    </w:p>
    <w:p w14:paraId="199DD142" w14:textId="42EBD474" w:rsidR="006478B3" w:rsidRPr="0098178F" w:rsidRDefault="006478B3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color w:val="00B0F0"/>
          <w:sz w:val="32"/>
          <w:szCs w:val="32"/>
        </w:rPr>
      </w:pPr>
      <w:bookmarkStart w:id="6" w:name="_Toc104850983"/>
      <w:r w:rsidRPr="0098178F">
        <w:rPr>
          <w:rFonts w:ascii="Arial" w:hAnsi="Arial" w:cs="Arial"/>
          <w:b w:val="0"/>
          <w:bCs w:val="0"/>
          <w:sz w:val="32"/>
          <w:szCs w:val="32"/>
        </w:rPr>
        <w:t>Visión General del Documento</w:t>
      </w:r>
      <w:bookmarkEnd w:id="6"/>
    </w:p>
    <w:p w14:paraId="51030BD7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7" w:name="_Toc104850984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Análisis de Requerimientos del Software</w:t>
      </w:r>
      <w:bookmarkEnd w:id="7"/>
    </w:p>
    <w:p w14:paraId="45029AD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8" w:name="_Toc104850985"/>
      <w:bookmarkEnd w:id="8"/>
    </w:p>
    <w:p w14:paraId="4CC139F8" w14:textId="04FEFB7D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9" w:name="_Toc104850986"/>
      <w:r w:rsidRPr="0098178F">
        <w:rPr>
          <w:rFonts w:ascii="Arial" w:hAnsi="Arial" w:cs="Arial"/>
          <w:b w:val="0"/>
          <w:bCs w:val="0"/>
          <w:sz w:val="32"/>
          <w:szCs w:val="32"/>
        </w:rPr>
        <w:t>Descripción General</w:t>
      </w:r>
      <w:bookmarkEnd w:id="9"/>
    </w:p>
    <w:p w14:paraId="4F663998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0" w:name="_Toc104850987"/>
      <w:r w:rsidRPr="0098178F">
        <w:rPr>
          <w:rFonts w:ascii="Arial" w:hAnsi="Arial" w:cs="Arial"/>
          <w:b w:val="0"/>
          <w:bCs w:val="0"/>
          <w:sz w:val="32"/>
          <w:szCs w:val="32"/>
        </w:rPr>
        <w:t>Funciones del Producto</w:t>
      </w:r>
      <w:bookmarkEnd w:id="10"/>
    </w:p>
    <w:p w14:paraId="38F0BA5B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1" w:name="_Toc104850988"/>
      <w:r w:rsidRPr="0098178F">
        <w:rPr>
          <w:rFonts w:ascii="Arial" w:hAnsi="Arial" w:cs="Arial"/>
          <w:b w:val="0"/>
          <w:bCs w:val="0"/>
          <w:sz w:val="32"/>
          <w:szCs w:val="32"/>
        </w:rPr>
        <w:t>Características del Usuario</w:t>
      </w:r>
      <w:bookmarkEnd w:id="11"/>
    </w:p>
    <w:p w14:paraId="08F198E3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2" w:name="_Toc104850989"/>
      <w:r w:rsidRPr="0098178F">
        <w:rPr>
          <w:rFonts w:ascii="Arial" w:hAnsi="Arial" w:cs="Arial"/>
          <w:b w:val="0"/>
          <w:bCs w:val="0"/>
          <w:sz w:val="32"/>
          <w:szCs w:val="32"/>
        </w:rPr>
        <w:t>Restricciones</w:t>
      </w:r>
      <w:bookmarkEnd w:id="12"/>
    </w:p>
    <w:p w14:paraId="6F80A066" w14:textId="1E3C4361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3" w:name="_Toc104850990"/>
      <w:r w:rsidRPr="0098178F">
        <w:rPr>
          <w:rFonts w:ascii="Arial" w:hAnsi="Arial" w:cs="Arial"/>
          <w:b w:val="0"/>
          <w:bCs w:val="0"/>
          <w:sz w:val="32"/>
          <w:szCs w:val="32"/>
        </w:rPr>
        <w:t>Suposiciones y Dependencias</w:t>
      </w:r>
      <w:bookmarkEnd w:id="13"/>
    </w:p>
    <w:p w14:paraId="66FA1CA4" w14:textId="77777777" w:rsidR="0052798C" w:rsidRDefault="000B5AF0" w:rsidP="0052798C">
      <w:pPr>
        <w:pStyle w:val="Ttulo1"/>
        <w:numPr>
          <w:ilvl w:val="0"/>
          <w:numId w:val="4"/>
        </w:numPr>
        <w:rPr>
          <w:rFonts w:ascii="Arial" w:hAnsi="Arial" w:cs="Arial"/>
          <w:b w:val="0"/>
          <w:bCs w:val="0"/>
          <w:color w:val="00B0F0"/>
          <w:sz w:val="40"/>
          <w:szCs w:val="40"/>
        </w:rPr>
      </w:pPr>
      <w:bookmarkStart w:id="14" w:name="_Toc104850991"/>
      <w:r w:rsidRPr="000B5AF0">
        <w:rPr>
          <w:rFonts w:ascii="Arial" w:hAnsi="Arial" w:cs="Arial"/>
          <w:b w:val="0"/>
          <w:bCs w:val="0"/>
          <w:color w:val="00B0F0"/>
          <w:sz w:val="40"/>
          <w:szCs w:val="40"/>
        </w:rPr>
        <w:t>Requisitos Específicos</w:t>
      </w:r>
      <w:bookmarkEnd w:id="14"/>
    </w:p>
    <w:p w14:paraId="730BAF90" w14:textId="77777777" w:rsidR="0098178F" w:rsidRPr="0098178F" w:rsidRDefault="0098178F" w:rsidP="0098178F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contextualSpacing w:val="0"/>
        <w:outlineLvl w:val="1"/>
        <w:rPr>
          <w:rFonts w:ascii="Arial" w:eastAsia="Times New Roman" w:hAnsi="Arial" w:cs="Arial"/>
          <w:vanish/>
          <w:sz w:val="32"/>
          <w:szCs w:val="32"/>
          <w:lang w:eastAsia="es-PE"/>
        </w:rPr>
      </w:pPr>
      <w:bookmarkStart w:id="15" w:name="_Toc104850992"/>
      <w:bookmarkEnd w:id="15"/>
    </w:p>
    <w:p w14:paraId="78AF0980" w14:textId="60352CFC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6" w:name="_Toc104850993"/>
      <w:r w:rsidRPr="0098178F">
        <w:rPr>
          <w:rFonts w:ascii="Arial" w:hAnsi="Arial" w:cs="Arial"/>
          <w:b w:val="0"/>
          <w:bCs w:val="0"/>
          <w:sz w:val="32"/>
          <w:szCs w:val="32"/>
        </w:rPr>
        <w:t>Requisitos comunes de las interfaces</w:t>
      </w:r>
      <w:bookmarkEnd w:id="16"/>
    </w:p>
    <w:p w14:paraId="1CC4C627" w14:textId="657C9D65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7" w:name="_Toc104850994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Hardware</w:t>
      </w:r>
      <w:bookmarkEnd w:id="17"/>
    </w:p>
    <w:p w14:paraId="417589B6" w14:textId="77777777" w:rsidR="0052798C" w:rsidRPr="0098178F" w:rsidRDefault="0052798C" w:rsidP="0098178F">
      <w:pPr>
        <w:pStyle w:val="Ttulo2"/>
        <w:numPr>
          <w:ilvl w:val="2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8" w:name="_Toc104850995"/>
      <w:r w:rsidRPr="0098178F">
        <w:rPr>
          <w:rFonts w:ascii="Arial" w:hAnsi="Arial" w:cs="Arial"/>
          <w:b w:val="0"/>
          <w:bCs w:val="0"/>
          <w:sz w:val="32"/>
          <w:szCs w:val="32"/>
        </w:rPr>
        <w:t>Interfaces de Software</w:t>
      </w:r>
      <w:bookmarkEnd w:id="18"/>
    </w:p>
    <w:p w14:paraId="77016F41" w14:textId="7777777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19" w:name="_Toc104850996"/>
      <w:r w:rsidRPr="0098178F">
        <w:rPr>
          <w:rFonts w:ascii="Arial" w:hAnsi="Arial" w:cs="Arial"/>
          <w:b w:val="0"/>
          <w:bCs w:val="0"/>
          <w:sz w:val="32"/>
          <w:szCs w:val="32"/>
        </w:rPr>
        <w:t>Requisitos Funcionales</w:t>
      </w:r>
      <w:bookmarkEnd w:id="19"/>
    </w:p>
    <w:p w14:paraId="37132D04" w14:textId="2A1B5E67" w:rsidR="0052798C" w:rsidRPr="0098178F" w:rsidRDefault="0052798C" w:rsidP="0098178F">
      <w:pPr>
        <w:pStyle w:val="Ttulo2"/>
        <w:numPr>
          <w:ilvl w:val="1"/>
          <w:numId w:val="10"/>
        </w:numPr>
        <w:rPr>
          <w:rFonts w:ascii="Arial" w:hAnsi="Arial" w:cs="Arial"/>
          <w:b w:val="0"/>
          <w:bCs w:val="0"/>
          <w:sz w:val="32"/>
          <w:szCs w:val="32"/>
        </w:rPr>
      </w:pPr>
      <w:bookmarkStart w:id="20" w:name="_Toc104850997"/>
      <w:r w:rsidRPr="0098178F">
        <w:rPr>
          <w:rFonts w:ascii="Arial" w:hAnsi="Arial" w:cs="Arial"/>
          <w:b w:val="0"/>
          <w:bCs w:val="0"/>
          <w:sz w:val="32"/>
          <w:szCs w:val="32"/>
        </w:rPr>
        <w:t>Requisitos No Funcionales</w:t>
      </w:r>
      <w:bookmarkEnd w:id="20"/>
    </w:p>
    <w:sectPr w:rsidR="0052798C" w:rsidRPr="0098178F" w:rsidSect="000B5AF0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0583C" w14:textId="77777777" w:rsidR="00D33F60" w:rsidRDefault="00D33F60" w:rsidP="000B5AF0">
      <w:pPr>
        <w:spacing w:after="0" w:line="240" w:lineRule="auto"/>
      </w:pPr>
      <w:r>
        <w:separator/>
      </w:r>
    </w:p>
  </w:endnote>
  <w:endnote w:type="continuationSeparator" w:id="0">
    <w:p w14:paraId="796B4660" w14:textId="77777777" w:rsidR="00D33F60" w:rsidRDefault="00D33F60" w:rsidP="000B5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eastAsiaTheme="minorHAnsi" w:hAnsiTheme="minorHAnsi" w:cstheme="minorBidi"/>
        <w:sz w:val="22"/>
        <w:szCs w:val="22"/>
        <w:lang w:eastAsia="en-US"/>
      </w:rPr>
      <w:id w:val="-141361600"/>
      <w:docPartObj>
        <w:docPartGallery w:val="Page Numbers (Bottom of Page)"/>
        <w:docPartUnique/>
      </w:docPartObj>
    </w:sdtPr>
    <w:sdtEndPr>
      <w:rPr>
        <w:rFonts w:ascii="Arial" w:hAnsi="Arial" w:cs="Arial"/>
        <w:b/>
        <w:bCs/>
        <w:i/>
        <w:iCs/>
      </w:rPr>
    </w:sdtEndPr>
    <w:sdtContent>
      <w:p w14:paraId="3E199425" w14:textId="77777777" w:rsidR="006478B3" w:rsidRDefault="006478B3" w:rsidP="006478B3">
        <w:pPr>
          <w:pStyle w:val="NormalWeb"/>
          <w:spacing w:before="0" w:beforeAutospacing="0" w:after="0" w:afterAutospacing="0"/>
        </w:pPr>
        <w:r>
          <w:rPr>
            <w:rFonts w:ascii="Arial" w:hAnsi="Arial" w:cs="Arial"/>
            <w:b/>
            <w:bCs/>
            <w:i/>
            <w:iCs/>
            <w:smallCaps/>
            <w:color w:val="000000"/>
            <w:sz w:val="20"/>
            <w:szCs w:val="20"/>
          </w:rPr>
          <w:t>GESTIÓN DE LA CONFIGURACIÓN DEL SOFTWARE        EQUIPO 6 – FOLLOWCLASS</w:t>
        </w:r>
      </w:p>
      <w:p w14:paraId="3588DDF3" w14:textId="76551D97" w:rsidR="000B5AF0" w:rsidRPr="006478B3" w:rsidRDefault="000B5AF0">
        <w:pPr>
          <w:pStyle w:val="Piedepgina"/>
          <w:jc w:val="right"/>
          <w:rPr>
            <w:rFonts w:ascii="Arial" w:hAnsi="Arial" w:cs="Arial"/>
            <w:b/>
            <w:bCs/>
            <w:i/>
            <w:iCs/>
          </w:rPr>
        </w:pPr>
        <w:r w:rsidRPr="006478B3">
          <w:rPr>
            <w:rFonts w:ascii="Arial" w:hAnsi="Arial" w:cs="Arial"/>
            <w:b/>
            <w:bCs/>
            <w:i/>
            <w:iCs/>
          </w:rPr>
          <w:fldChar w:fldCharType="begin"/>
        </w:r>
        <w:r w:rsidRPr="006478B3">
          <w:rPr>
            <w:rFonts w:ascii="Arial" w:hAnsi="Arial" w:cs="Arial"/>
            <w:b/>
            <w:bCs/>
            <w:i/>
            <w:iCs/>
          </w:rPr>
          <w:instrText>PAGE   \* MERGEFORMAT</w:instrText>
        </w:r>
        <w:r w:rsidRPr="006478B3">
          <w:rPr>
            <w:rFonts w:ascii="Arial" w:hAnsi="Arial" w:cs="Arial"/>
            <w:b/>
            <w:bCs/>
            <w:i/>
            <w:iCs/>
          </w:rPr>
          <w:fldChar w:fldCharType="separate"/>
        </w:r>
        <w:r w:rsidRPr="006478B3">
          <w:rPr>
            <w:rFonts w:ascii="Arial" w:hAnsi="Arial" w:cs="Arial"/>
            <w:b/>
            <w:bCs/>
            <w:i/>
            <w:iCs/>
            <w:lang w:val="es-ES"/>
          </w:rPr>
          <w:t>2</w:t>
        </w:r>
        <w:r w:rsidRPr="006478B3">
          <w:rPr>
            <w:rFonts w:ascii="Arial" w:hAnsi="Arial" w:cs="Arial"/>
            <w:b/>
            <w:bCs/>
            <w:i/>
            <w:iCs/>
          </w:rPr>
          <w:fldChar w:fldCharType="end"/>
        </w:r>
      </w:p>
    </w:sdtContent>
  </w:sdt>
  <w:p w14:paraId="5AC90DE6" w14:textId="77777777" w:rsidR="000B5AF0" w:rsidRDefault="000B5A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7F2AD" w14:textId="77777777" w:rsidR="00D33F60" w:rsidRDefault="00D33F60" w:rsidP="000B5AF0">
      <w:pPr>
        <w:spacing w:after="0" w:line="240" w:lineRule="auto"/>
      </w:pPr>
      <w:r>
        <w:separator/>
      </w:r>
    </w:p>
  </w:footnote>
  <w:footnote w:type="continuationSeparator" w:id="0">
    <w:p w14:paraId="2096C32E" w14:textId="77777777" w:rsidR="00D33F60" w:rsidRDefault="00D33F60" w:rsidP="000B5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27A"/>
    <w:multiLevelType w:val="multilevel"/>
    <w:tmpl w:val="2B44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4D432D"/>
    <w:multiLevelType w:val="multilevel"/>
    <w:tmpl w:val="C3AC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72109"/>
    <w:multiLevelType w:val="multilevel"/>
    <w:tmpl w:val="11DE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7B6EE3"/>
    <w:multiLevelType w:val="multilevel"/>
    <w:tmpl w:val="E6DC30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color w:val="404040" w:themeColor="text1" w:themeTint="BF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F174476"/>
    <w:multiLevelType w:val="multilevel"/>
    <w:tmpl w:val="4EB4D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3AF3"/>
    <w:multiLevelType w:val="multilevel"/>
    <w:tmpl w:val="3A240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404040" w:themeColor="text1" w:themeTint="BF"/>
        <w:sz w:val="32"/>
        <w:szCs w:val="32"/>
      </w:rPr>
    </w:lvl>
    <w:lvl w:ilvl="2">
      <w:start w:val="1"/>
      <w:numFmt w:val="decimal"/>
      <w:lvlText w:val="%1.%2.%3."/>
      <w:lvlJc w:val="left"/>
      <w:pPr>
        <w:ind w:left="1355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96B55FE"/>
    <w:multiLevelType w:val="multilevel"/>
    <w:tmpl w:val="4E8A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DE1677"/>
    <w:multiLevelType w:val="multilevel"/>
    <w:tmpl w:val="0E7C1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F35AEB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6D1219"/>
    <w:multiLevelType w:val="multilevel"/>
    <w:tmpl w:val="1020E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741869">
    <w:abstractNumId w:val="4"/>
  </w:num>
  <w:num w:numId="2" w16cid:durableId="283467800">
    <w:abstractNumId w:val="7"/>
  </w:num>
  <w:num w:numId="3" w16cid:durableId="1458067482">
    <w:abstractNumId w:val="2"/>
  </w:num>
  <w:num w:numId="4" w16cid:durableId="1230768555">
    <w:abstractNumId w:val="3"/>
  </w:num>
  <w:num w:numId="5" w16cid:durableId="321548564">
    <w:abstractNumId w:val="0"/>
  </w:num>
  <w:num w:numId="6" w16cid:durableId="1793092891">
    <w:abstractNumId w:val="6"/>
  </w:num>
  <w:num w:numId="7" w16cid:durableId="1726445385">
    <w:abstractNumId w:val="1"/>
  </w:num>
  <w:num w:numId="8" w16cid:durableId="1370447822">
    <w:abstractNumId w:val="9"/>
  </w:num>
  <w:num w:numId="9" w16cid:durableId="1243250084">
    <w:abstractNumId w:val="8"/>
  </w:num>
  <w:num w:numId="10" w16cid:durableId="7599087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B46"/>
    <w:rsid w:val="00037B37"/>
    <w:rsid w:val="000B5AF0"/>
    <w:rsid w:val="004F1362"/>
    <w:rsid w:val="0052798C"/>
    <w:rsid w:val="006478B3"/>
    <w:rsid w:val="007F2B46"/>
    <w:rsid w:val="00804801"/>
    <w:rsid w:val="0088618D"/>
    <w:rsid w:val="0098178F"/>
    <w:rsid w:val="00C8430F"/>
    <w:rsid w:val="00D12643"/>
    <w:rsid w:val="00D33F60"/>
    <w:rsid w:val="00D45C6F"/>
    <w:rsid w:val="00FF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A0D664"/>
  <w15:chartTrackingRefBased/>
  <w15:docId w15:val="{FF2400EF-EEB0-45BA-A310-DA90E1EAC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37"/>
  </w:style>
  <w:style w:type="paragraph" w:styleId="Ttulo1">
    <w:name w:val="heading 1"/>
    <w:basedOn w:val="Normal"/>
    <w:link w:val="Ttulo1Car"/>
    <w:uiPriority w:val="9"/>
    <w:qFormat/>
    <w:rsid w:val="000B5A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B5A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0B5A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B5AF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B5AF0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0B5AF0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0B5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5AF0"/>
  </w:style>
  <w:style w:type="paragraph" w:styleId="Piedepgina">
    <w:name w:val="footer"/>
    <w:basedOn w:val="Normal"/>
    <w:link w:val="PiedepginaCar"/>
    <w:uiPriority w:val="99"/>
    <w:unhideWhenUsed/>
    <w:rsid w:val="000B5A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AF0"/>
  </w:style>
  <w:style w:type="paragraph" w:styleId="TtuloTDC">
    <w:name w:val="TOC Heading"/>
    <w:basedOn w:val="Ttulo1"/>
    <w:next w:val="Normal"/>
    <w:uiPriority w:val="39"/>
    <w:unhideWhenUsed/>
    <w:qFormat/>
    <w:rsid w:val="006478B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6478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8B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478B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478B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1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B9260-6D6C-4B69-A094-E094D343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Balandra Camacho</dc:creator>
  <cp:keywords/>
  <dc:description/>
  <cp:lastModifiedBy>Stefano Alessandro Hernandez Bianchi</cp:lastModifiedBy>
  <cp:revision>5</cp:revision>
  <dcterms:created xsi:type="dcterms:W3CDTF">2022-05-30T04:19:00Z</dcterms:created>
  <dcterms:modified xsi:type="dcterms:W3CDTF">2022-06-02T04:56:00Z</dcterms:modified>
</cp:coreProperties>
</file>