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B47" w:rsidRDefault="00FF4B47" w:rsidP="00FF4B47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三合一</w:t>
      </w:r>
      <w:r>
        <w:rPr>
          <w:rFonts w:hint="eastAsia"/>
        </w:rPr>
        <w:t>#</w:t>
      </w:r>
    </w:p>
    <w:p w:rsidR="00FF4B47" w:rsidRDefault="00FF4B47" w:rsidP="00FF4B47">
      <w:pPr>
        <w:spacing w:before="48" w:after="48"/>
      </w:pPr>
    </w:p>
    <w:p w:rsidR="00FF4B47" w:rsidRDefault="00FF4B47" w:rsidP="00FF4B47">
      <w:pPr>
        <w:spacing w:before="48" w:after="48"/>
        <w:jc w:val="center"/>
      </w:pPr>
      <w:r>
        <w:rPr>
          <w:rFonts w:hint="eastAsia"/>
        </w:rPr>
        <w:t>问题：</w:t>
      </w:r>
      <w:r w:rsidRPr="00FF4B47">
        <w:rPr>
          <w:rFonts w:hint="eastAsia"/>
        </w:rPr>
        <w:t>艺术圈是否被一群骗子在把持，他们根本没有看出一部作品好坏的能力？</w:t>
      </w:r>
    </w:p>
    <w:p w:rsidR="00FF4B47" w:rsidRDefault="00FF4B47" w:rsidP="00FF4B47">
      <w:pPr>
        <w:spacing w:before="48" w:after="48"/>
      </w:pPr>
    </w:p>
    <w:p w:rsidR="00FF4B47" w:rsidRPr="00FF4B47" w:rsidRDefault="00FF4B47" w:rsidP="00FF4B47">
      <w:pPr>
        <w:spacing w:beforeLines="10" w:before="32" w:afterLines="10" w:after="32" w:line="300" w:lineRule="exact"/>
        <w:rPr>
          <w:rFonts w:eastAsia="点字乐圆体"/>
          <w:sz w:val="17"/>
          <w:szCs w:val="17"/>
        </w:rPr>
      </w:pPr>
      <w:r w:rsidRPr="00FF4B47">
        <w:rPr>
          <w:rFonts w:eastAsia="点字乐圆体" w:hint="eastAsia"/>
          <w:sz w:val="17"/>
          <w:szCs w:val="17"/>
        </w:rPr>
        <w:t>题目描述：</w:t>
      </w:r>
      <w:r w:rsidRPr="00FF4B47">
        <w:rPr>
          <w:rFonts w:eastAsia="点字乐圆体" w:hint="eastAsia"/>
          <w:sz w:val="17"/>
          <w:szCs w:val="17"/>
        </w:rPr>
        <w:t>很多艺术家生前不被承认，死后却抬得很高，是否可以说明艺术圈事实上被一群骗子在把持，他们根本没有看出一部作品好坏的能力？不是说成不成名，起码绘画技巧是否是顶尖的应该看得出来吧？对于那些绘画技巧达到世界顶级水平的大师，成不成名、大众接不接受看运气，起码养起来让他们过个中产阶级生活应该不难吧？又或者，那些梵高莫奈之流其实技巧并不出众，跟同时代那些美术学院毕业的差不多？就是因为被炒作或是风格独特所以被炒上天？</w:t>
      </w:r>
    </w:p>
    <w:p w:rsidR="00FF4B47" w:rsidRDefault="00FF4B47" w:rsidP="00FF4B47">
      <w:pPr>
        <w:spacing w:before="48" w:after="48"/>
        <w:rPr>
          <w:rFonts w:hint="eastAsia"/>
        </w:rPr>
      </w:pPr>
    </w:p>
    <w:p w:rsidR="00D47B03" w:rsidRDefault="00FF4B47" w:rsidP="00FF4B47">
      <w:pPr>
        <w:spacing w:before="48" w:after="48"/>
        <w:ind w:firstLine="420"/>
      </w:pPr>
      <w:r>
        <w:rPr>
          <w:rFonts w:hint="eastAsia"/>
        </w:rPr>
        <w:t>一件艺术作品其实是由两层创作合成的。原作者只是完成了第一阶段的工作，是艺术评论家在第一次创作的基础上完成了第二次意相上的创作。</w:t>
      </w:r>
    </w:p>
    <w:p w:rsidR="00D47B03" w:rsidRDefault="00FF4B47" w:rsidP="00FF4B47">
      <w:pPr>
        <w:spacing w:before="48" w:after="48"/>
        <w:ind w:firstLine="420"/>
      </w:pPr>
      <w:r>
        <w:rPr>
          <w:rFonts w:hint="eastAsia"/>
        </w:rPr>
        <w:t>一作、一评，加起来才构成完整的作品，呈现给大众的时候实际上是这一作一评的合体。</w:t>
      </w:r>
    </w:p>
    <w:p w:rsidR="00D47B03" w:rsidRDefault="00FF4B47" w:rsidP="00FF4B47">
      <w:pPr>
        <w:spacing w:before="48" w:after="48"/>
        <w:ind w:firstLine="420"/>
      </w:pPr>
      <w:r>
        <w:rPr>
          <w:rFonts w:hint="eastAsia"/>
        </w:rPr>
        <w:t>这种评论有时不是以书写一篇文章的方式，而是以被纳入某个选集、展览入选作品的方式，但总的来说这一步仍然必不可少。</w:t>
      </w:r>
    </w:p>
    <w:p w:rsidR="00D47B03" w:rsidRDefault="00FF4B47" w:rsidP="00FF4B47">
      <w:pPr>
        <w:spacing w:before="48" w:after="48"/>
        <w:ind w:firstLine="420"/>
      </w:pPr>
      <w:r>
        <w:rPr>
          <w:rFonts w:hint="eastAsia"/>
        </w:rPr>
        <w:t>换句话来说，你可以认为一名艺术家其实还需要一位自愿的评论家来做搭档，有了这个搭档才能真正的完成作品。</w:t>
      </w:r>
    </w:p>
    <w:p w:rsidR="00D47B03" w:rsidRDefault="00FF4B47" w:rsidP="00FF4B47">
      <w:pPr>
        <w:spacing w:before="48" w:after="48"/>
        <w:ind w:firstLine="420"/>
      </w:pPr>
      <w:r>
        <w:rPr>
          <w:rFonts w:hint="eastAsia"/>
        </w:rPr>
        <w:t>某种意义上讲，严肃艺术实际上可以被认为是面向评论家创作的——大众根本没能力第一时间看到，及时看到大概率也会当它是垃圾。</w:t>
      </w:r>
    </w:p>
    <w:p w:rsidR="00B3285B" w:rsidRDefault="00FF4B47" w:rsidP="00FF4B47">
      <w:pPr>
        <w:spacing w:before="48" w:after="48"/>
        <w:ind w:firstLine="420"/>
      </w:pPr>
      <w:r>
        <w:rPr>
          <w:rFonts w:hint="eastAsia"/>
        </w:rPr>
        <w:t>评论家才是真正的面向观众创作。因为普通人毕竟不是美术史专家或者美学专精，凭借自己的艺术素养一般只能欣赏</w:t>
      </w:r>
      <w:r>
        <w:rPr>
          <w:rFonts w:hint="eastAsia"/>
        </w:rPr>
        <w:t>eyecandy</w:t>
      </w:r>
      <w:r>
        <w:rPr>
          <w:rFonts w:hint="eastAsia"/>
        </w:rPr>
        <w:t>这个级别的视觉快感类和奇观类的东西。这类东西其实绝大多数都没有灵魂和独创性，只是简单的几个视觉特效药混搭的廉价批量随机再组合，没有有历史意义的全新突破，很快就会陷入无限循环重组的怪圈。</w:t>
      </w:r>
    </w:p>
    <w:p w:rsidR="0023100D" w:rsidRDefault="00FF4B47" w:rsidP="00FF4B47">
      <w:pPr>
        <w:spacing w:before="48" w:after="48"/>
        <w:ind w:firstLine="420"/>
      </w:pPr>
      <w:r>
        <w:rPr>
          <w:rFonts w:hint="eastAsia"/>
        </w:rPr>
        <w:t>问题是无数自称“全新突破”的东西，其实也仅仅只是无意识的灵感具像化，第一作者自己并不见得能看到全部的意义，只是先满足了自己的艺术冲动，做出来再说。这需要至少了解全部已有事物的人才能有资格去在新一批的“创新”之中下注。</w:t>
      </w:r>
    </w:p>
    <w:p w:rsidR="0023100D" w:rsidRDefault="00FF4B47" w:rsidP="00FF4B47">
      <w:pPr>
        <w:spacing w:before="48" w:after="48"/>
        <w:ind w:firstLine="420"/>
      </w:pPr>
      <w:r>
        <w:rPr>
          <w:rFonts w:hint="eastAsia"/>
        </w:rPr>
        <w:t>艺术评论并不是“编词就行”，而是本身也要受到很多无形的、评论者自己无法掌握的机制——譬如市场的接受度、其他同行的认可、以及各种莫名其妙的历史潮流、大众意识的切变——的筛选，远谈不上“结伙把持”这个程度。</w:t>
      </w:r>
    </w:p>
    <w:p w:rsidR="0023100D" w:rsidRDefault="00FF4B47" w:rsidP="00FF4B47">
      <w:pPr>
        <w:spacing w:before="48" w:after="48"/>
        <w:ind w:firstLine="420"/>
      </w:pPr>
      <w:r>
        <w:rPr>
          <w:rFonts w:hint="eastAsia"/>
        </w:rPr>
        <w:t>艺术明天走向何方，实际上是由一个混沌的、谁也掌握不了的天然机制控制，某种程度上是一种天意的曲折体现。这其实和政治很像——强有力的玩家不少，但是要说谁自信可以主宰历史，这纯属妄想。</w:t>
      </w:r>
    </w:p>
    <w:p w:rsidR="0023100D" w:rsidRDefault="00FF4B47" w:rsidP="00FF4B47">
      <w:pPr>
        <w:spacing w:before="48" w:after="48"/>
        <w:ind w:firstLine="420"/>
      </w:pPr>
      <w:r>
        <w:rPr>
          <w:rFonts w:hint="eastAsia"/>
        </w:rPr>
        <w:t>这也是艺术的本源所在——它从诞生开始就是一种充满神秘色彩的天人沟通的渠道。</w:t>
      </w:r>
    </w:p>
    <w:p w:rsidR="0023100D" w:rsidRDefault="00FF4B47" w:rsidP="00FF4B47">
      <w:pPr>
        <w:spacing w:before="48" w:after="48"/>
        <w:ind w:firstLine="420"/>
      </w:pPr>
      <w:r>
        <w:rPr>
          <w:rFonts w:hint="eastAsia"/>
        </w:rPr>
        <w:t>实际上作者、评者、观者是同一个作品的三个共同创作者，每一件最后被历史承认的艺术作品，都是这三位一体与历史的声音发生感应的结果。</w:t>
      </w:r>
    </w:p>
    <w:p w:rsidR="0023100D" w:rsidRDefault="00FF4B47" w:rsidP="00FF4B47">
      <w:pPr>
        <w:spacing w:before="48" w:after="48"/>
        <w:ind w:firstLine="420"/>
      </w:pPr>
      <w:r>
        <w:rPr>
          <w:rFonts w:hint="eastAsia"/>
        </w:rPr>
        <w:t>所谓“把持”，只不过是无知者的妄念和不知死活的幸运儿的临终幻觉而已。</w:t>
      </w:r>
    </w:p>
    <w:p w:rsidR="0023100D" w:rsidRDefault="00FF4B47" w:rsidP="00FF4B47">
      <w:pPr>
        <w:spacing w:before="48" w:after="48"/>
        <w:ind w:firstLine="420"/>
      </w:pPr>
      <w:r>
        <w:rPr>
          <w:rFonts w:hint="eastAsia"/>
        </w:rPr>
        <w:t>前一种情况只不过是出自狂妄驱动的逆反冲动，被无知大力唱和鼓动得膨胀了起来。其实真把决定权交给它，比如让</w:t>
      </w:r>
      <w:r>
        <w:rPr>
          <w:rFonts w:hint="eastAsia"/>
        </w:rPr>
        <w:t>ta</w:t>
      </w:r>
      <w:r>
        <w:rPr>
          <w:rFonts w:hint="eastAsia"/>
        </w:rPr>
        <w:t>自己策个展，把</w:t>
      </w:r>
      <w:r>
        <w:rPr>
          <w:rFonts w:hint="eastAsia"/>
        </w:rPr>
        <w:t>ta</w:t>
      </w:r>
      <w:r>
        <w:rPr>
          <w:rFonts w:hint="eastAsia"/>
        </w:rPr>
        <w:t>最欣赏的作品集合起来给大众鉴赏一下，基本只会搞出历史笑柄。</w:t>
      </w:r>
    </w:p>
    <w:p w:rsidR="00FF4B47" w:rsidRDefault="00FF4B47" w:rsidP="00FF4B47">
      <w:pPr>
        <w:spacing w:before="48" w:after="48"/>
        <w:ind w:firstLine="420"/>
      </w:pPr>
      <w:r>
        <w:rPr>
          <w:rFonts w:hint="eastAsia"/>
        </w:rPr>
        <w:t>后一种情况则更干脆——当一个人自认为可以把持某个艺术领域的走向的时候，</w:t>
      </w:r>
      <w:r>
        <w:rPr>
          <w:rFonts w:hint="eastAsia"/>
        </w:rPr>
        <w:t>ta</w:t>
      </w:r>
      <w:r>
        <w:rPr>
          <w:rFonts w:hint="eastAsia"/>
        </w:rPr>
        <w:t>离疯狂和毁灭都不远了。</w:t>
      </w:r>
    </w:p>
    <w:p w:rsidR="00FF4B47" w:rsidRDefault="00FF4B47" w:rsidP="00FF4B47">
      <w:pPr>
        <w:spacing w:before="48" w:after="48"/>
      </w:pPr>
    </w:p>
    <w:p w:rsidR="00B978C1" w:rsidRDefault="00FF4B47" w:rsidP="00FF4B47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2022-05-14</w:t>
      </w:r>
    </w:p>
    <w:p w:rsidR="00FF4B47" w:rsidRDefault="00FF4B47" w:rsidP="00FF4B47">
      <w:pPr>
        <w:spacing w:before="48" w:after="48"/>
        <w:jc w:val="right"/>
      </w:pPr>
      <w:hyperlink r:id="rId4" w:history="1">
        <w:r w:rsidRPr="00FB2449">
          <w:rPr>
            <w:rStyle w:val="aa"/>
            <w:rFonts w:hint="eastAsia"/>
          </w:rPr>
          <w:t>https://www.zhihu.com/answer/2054499929</w:t>
        </w:r>
      </w:hyperlink>
    </w:p>
    <w:p w:rsidR="00FF4B47" w:rsidRDefault="00FF4B47" w:rsidP="00FF4B47">
      <w:pPr>
        <w:spacing w:before="48" w:after="48"/>
      </w:pPr>
    </w:p>
    <w:p w:rsidR="00FF4B47" w:rsidRDefault="00FF4B47" w:rsidP="00FF4B47">
      <w:pPr>
        <w:spacing w:before="48" w:after="48"/>
      </w:pPr>
      <w:r>
        <w:rPr>
          <w:rFonts w:hint="eastAsia"/>
        </w:rPr>
        <w:t>---</w:t>
      </w:r>
    </w:p>
    <w:p w:rsidR="00FF4B47" w:rsidRDefault="00FF4B47" w:rsidP="00FF4B47">
      <w:pPr>
        <w:spacing w:before="48" w:after="48"/>
      </w:pPr>
    </w:p>
    <w:p w:rsidR="0023100D" w:rsidRDefault="0023100D" w:rsidP="00FF4B47">
      <w:pPr>
        <w:spacing w:before="48" w:after="48"/>
      </w:pPr>
    </w:p>
    <w:p w:rsidR="0023100D" w:rsidRDefault="0023100D" w:rsidP="00FF4B47">
      <w:pPr>
        <w:spacing w:before="48" w:after="48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3100D" w:rsidRDefault="0023100D" w:rsidP="00FF4B47">
      <w:pPr>
        <w:spacing w:before="48" w:after="48"/>
      </w:pPr>
    </w:p>
    <w:p w:rsidR="00E02A26" w:rsidRDefault="0023100D" w:rsidP="00E02A2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E02A26">
        <w:rPr>
          <w:rFonts w:hint="eastAsia"/>
        </w:rPr>
        <w:t>艺术的起源一定是神秘主义的天人沟通。</w:t>
      </w:r>
    </w:p>
    <w:p w:rsidR="00E02A26" w:rsidRDefault="00E02A26" w:rsidP="00E02A2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我记得许多艺术家都提过自己只是一个“</w:t>
      </w:r>
      <w:r>
        <w:rPr>
          <w:rFonts w:hint="eastAsia"/>
        </w:rPr>
        <w:t>tunnel</w:t>
      </w:r>
      <w:r>
        <w:rPr>
          <w:rFonts w:hint="eastAsia"/>
        </w:rPr>
        <w:t>”，</w:t>
      </w:r>
      <w:r>
        <w:rPr>
          <w:rFonts w:hint="eastAsia"/>
        </w:rPr>
        <w:t>ta</w:t>
      </w:r>
      <w:r>
        <w:rPr>
          <w:rFonts w:hint="eastAsia"/>
        </w:rPr>
        <w:t>们认为那些所谓灵光一现不过是天的意志体现。是天将那画面传到</w:t>
      </w:r>
      <w:r>
        <w:rPr>
          <w:rFonts w:hint="eastAsia"/>
        </w:rPr>
        <w:t>ta</w:t>
      </w:r>
      <w:r>
        <w:rPr>
          <w:rFonts w:hint="eastAsia"/>
        </w:rPr>
        <w:t>的脑海中，要借</w:t>
      </w:r>
      <w:r>
        <w:rPr>
          <w:rFonts w:hint="eastAsia"/>
        </w:rPr>
        <w:t>ta</w:t>
      </w:r>
      <w:r>
        <w:rPr>
          <w:rFonts w:hint="eastAsia"/>
        </w:rPr>
        <w:t>的手展现给世人。</w:t>
      </w:r>
    </w:p>
    <w:p w:rsidR="0023100D" w:rsidRDefault="00E02A26" w:rsidP="00E02A26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们偶然地通过时间与空间的罅隙，一觑到天的意志，继而心怀感恩地将那份壮阔以身为媒介于指尖倾泻。</w:t>
      </w:r>
    </w:p>
    <w:p w:rsidR="00012241" w:rsidRDefault="00012241" w:rsidP="00012241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012241" w:rsidRDefault="00012241" w:rsidP="00E02A2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012241">
        <w:rPr>
          <w:rFonts w:hint="eastAsia"/>
        </w:rPr>
        <w:t>那艺术家应该都挺有佛性</w:t>
      </w:r>
      <w:r w:rsidRPr="00012241">
        <w:rPr>
          <w:rFonts w:hint="eastAsia"/>
        </w:rPr>
        <w:t>[</w:t>
      </w:r>
      <w:r w:rsidRPr="00012241">
        <w:rPr>
          <w:rFonts w:hint="eastAsia"/>
        </w:rPr>
        <w:t>吃瓜</w:t>
      </w:r>
      <w:r w:rsidRPr="00012241">
        <w:rPr>
          <w:rFonts w:hint="eastAsia"/>
        </w:rPr>
        <w:t>]</w:t>
      </w:r>
      <w:r w:rsidRPr="00012241">
        <w:rPr>
          <w:rFonts w:hint="eastAsia"/>
        </w:rPr>
        <w:t>，懂得因缘和合，缘起缘灭不由人。</w:t>
      </w:r>
    </w:p>
    <w:p w:rsidR="00012241" w:rsidRDefault="00012241" w:rsidP="00E02A26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012241">
        <w:rPr>
          <w:rFonts w:hint="eastAsia"/>
        </w:rPr>
        <w:t>艺术家都有直觉，果戈里的《死魂灵》是写给谁看的？农奴么？大字不识一个。贵族地主老爷？看他写书骂自己？还是代表一些新兴思想的阶级，这个倾向果戈里完全清楚。</w:t>
      </w:r>
    </w:p>
    <w:p w:rsidR="00012241" w:rsidRDefault="00012241" w:rsidP="00012241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12241" w:rsidRPr="00FF4B47" w:rsidRDefault="00012241" w:rsidP="00E02A2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2023/3/14</w:t>
      </w:r>
    </w:p>
    <w:sectPr w:rsidR="00012241" w:rsidRPr="00FF4B4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B47"/>
    <w:rsid w:val="00012241"/>
    <w:rsid w:val="00221033"/>
    <w:rsid w:val="0023100D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3285B"/>
    <w:rsid w:val="00B978C1"/>
    <w:rsid w:val="00C421F3"/>
    <w:rsid w:val="00C52A8D"/>
    <w:rsid w:val="00CE180A"/>
    <w:rsid w:val="00D47B03"/>
    <w:rsid w:val="00E02A26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4E01"/>
  <w15:chartTrackingRefBased/>
  <w15:docId w15:val="{20C739D4-BE1C-4212-BA82-6AD9F07A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F4B4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544999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2023-03-13T20:43:00Z</dcterms:created>
  <dcterms:modified xsi:type="dcterms:W3CDTF">2023-03-13T20:50:00Z</dcterms:modified>
</cp:coreProperties>
</file>