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0633" w:rsidRDefault="002C0633" w:rsidP="002C0633">
      <w:pPr>
        <w:spacing w:before="97" w:after="97"/>
        <w:ind w:firstLine="0"/>
      </w:pPr>
      <w:r>
        <w:rPr>
          <w:rFonts w:hint="eastAsia"/>
        </w:rPr>
        <w:t>#</w:t>
      </w:r>
      <w:r>
        <w:rPr>
          <w:rFonts w:hint="eastAsia"/>
        </w:rPr>
        <w:t>克里希那穆提</w:t>
      </w:r>
      <w:r>
        <w:rPr>
          <w:rFonts w:hint="eastAsia"/>
        </w:rPr>
        <w:t>#</w:t>
      </w:r>
    </w:p>
    <w:p w:rsidR="002C0633" w:rsidRDefault="002C0633" w:rsidP="002C0633">
      <w:pPr>
        <w:spacing w:before="97" w:after="97"/>
        <w:ind w:firstLine="0"/>
      </w:pPr>
    </w:p>
    <w:p w:rsidR="002C0633" w:rsidRDefault="002C0633" w:rsidP="002C0633">
      <w:pPr>
        <w:spacing w:before="97" w:after="97"/>
        <w:ind w:firstLine="0"/>
        <w:jc w:val="center"/>
      </w:pPr>
      <w:r>
        <w:rPr>
          <w:rFonts w:hint="eastAsia"/>
        </w:rPr>
        <w:t>问题：</w:t>
      </w:r>
      <w:r w:rsidR="00EF5E3A" w:rsidRPr="00EF5E3A">
        <w:rPr>
          <w:rFonts w:hint="eastAsia"/>
        </w:rPr>
        <w:t>如何客观地评价克里希那穆提？</w:t>
      </w:r>
    </w:p>
    <w:p w:rsidR="002C0633" w:rsidRDefault="002C0633" w:rsidP="002C0633">
      <w:pPr>
        <w:spacing w:before="97" w:after="97"/>
        <w:ind w:firstLine="0"/>
      </w:pPr>
    </w:p>
    <w:p w:rsidR="00EF5E3A" w:rsidRDefault="002C0633" w:rsidP="002C0633">
      <w:pPr>
        <w:spacing w:before="97" w:after="97"/>
        <w:ind w:firstLine="480"/>
      </w:pPr>
      <w:r>
        <w:rPr>
          <w:rFonts w:hint="eastAsia"/>
        </w:rPr>
        <w:t>我是反对用诗性的语言来谈论伦理问题的，更反对将伦理问题看成“灵性问题”、“身心灵问题”。</w:t>
      </w:r>
    </w:p>
    <w:p w:rsidR="00EF5E3A" w:rsidRDefault="002C0633" w:rsidP="002C0633">
      <w:pPr>
        <w:spacing w:before="97" w:after="97"/>
        <w:ind w:firstLine="480"/>
      </w:pPr>
      <w:r>
        <w:rPr>
          <w:rFonts w:hint="eastAsia"/>
        </w:rPr>
        <w:t>使用诗性的语言，可以巧妙的为解读者留下足够的自定义空间，让每一个读者都通过自己补足下半部红楼，去“合著”出一个自己“完全赞同”的版本出来。一旦构成这种“合著关系”，读者自己就转换成了作者之一</w:t>
      </w:r>
      <w:r>
        <w:rPr>
          <w:rFonts w:hint="eastAsia"/>
        </w:rPr>
        <w:t xml:space="preserve"> </w:t>
      </w:r>
      <w:r>
        <w:rPr>
          <w:rFonts w:hint="eastAsia"/>
        </w:rPr>
        <w:t>——于是，哪有第二作者痛批第一作者的道理？结果自然总是赞不绝口了。</w:t>
      </w:r>
    </w:p>
    <w:p w:rsidR="00EF5E3A" w:rsidRDefault="002C0633" w:rsidP="002C0633">
      <w:pPr>
        <w:spacing w:before="97" w:after="97"/>
        <w:ind w:firstLine="480"/>
      </w:pPr>
      <w:r>
        <w:rPr>
          <w:rFonts w:hint="eastAsia"/>
        </w:rPr>
        <w:t>表面上赞的是克氏，实际上赞的是自己的“合著”，赞的是“续了红楼”的自己。</w:t>
      </w:r>
    </w:p>
    <w:p w:rsidR="00EF5E3A" w:rsidRDefault="002C0633" w:rsidP="002C0633">
      <w:pPr>
        <w:spacing w:before="97" w:after="97"/>
        <w:ind w:firstLine="480"/>
      </w:pPr>
      <w:r>
        <w:rPr>
          <w:rFonts w:hint="eastAsia"/>
        </w:rPr>
        <w:t>你们要珍惜那些把话说得土土的、举例丰富、比喻形象、不回避清晰定义和定性、定量讨论的人。那些会把图纸画出来、把逻辑路线列出来、把案例讲出来的人。要避开这类话说一半，一句话里未定义的神秘概念占到一半篇幅的人。</w:t>
      </w:r>
    </w:p>
    <w:p w:rsidR="00EF5E3A" w:rsidRDefault="002C0633" w:rsidP="002C0633">
      <w:pPr>
        <w:spacing w:before="97" w:after="97"/>
        <w:ind w:firstLine="480"/>
      </w:pPr>
      <w:r>
        <w:rPr>
          <w:rFonts w:hint="eastAsia"/>
        </w:rPr>
        <w:t>要回避</w:t>
      </w:r>
      <w:r w:rsidRPr="00EF5E3A">
        <w:rPr>
          <w:rFonts w:eastAsia="点字青花楷" w:hint="eastAsia"/>
        </w:rPr>
        <w:t>神秘</w:t>
      </w:r>
      <w:r>
        <w:rPr>
          <w:rFonts w:hint="eastAsia"/>
        </w:rPr>
        <w:t>和</w:t>
      </w:r>
      <w:r w:rsidRPr="00EF5E3A">
        <w:rPr>
          <w:rFonts w:eastAsia="点字青花楷" w:hint="eastAsia"/>
        </w:rPr>
        <w:t>玄奥</w:t>
      </w:r>
      <w:r>
        <w:rPr>
          <w:rFonts w:hint="eastAsia"/>
        </w:rPr>
        <w:t>。要注意分辨深奥和玄奥的区别。你看不懂的理论物理、高等数学，那是深奥，那是可以懂的，你只是现在功夫没有到这一步，那是已知可知的未知罢了。</w:t>
      </w:r>
    </w:p>
    <w:p w:rsidR="00EF5E3A" w:rsidRDefault="002C0633" w:rsidP="002C0633">
      <w:pPr>
        <w:spacing w:before="97" w:after="97"/>
        <w:ind w:firstLine="480"/>
      </w:pPr>
      <w:r>
        <w:rPr>
          <w:rFonts w:hint="eastAsia"/>
        </w:rPr>
        <w:t>克氏的东西就属于玄奥这一类。玄奥类的理论，总是要依赖这个“合著效应”来获得对其合理性的附和，它在本质上是不可讨论的。因为它的高度易附和性，它很容易造就这类圣贤传说。但是它对你的实际作用很小，因为你从中“领悟”的东西，本质上只是套用了另一套话术的自己的价值观和世界观，你其实还是在走你自己的老路，只是有了一种“全新感”。</w:t>
      </w:r>
    </w:p>
    <w:p w:rsidR="00EF5E3A" w:rsidRDefault="002C0633" w:rsidP="002C0633">
      <w:pPr>
        <w:spacing w:before="97" w:after="97"/>
        <w:ind w:firstLine="480"/>
      </w:pPr>
      <w:r>
        <w:rPr>
          <w:rFonts w:hint="eastAsia"/>
        </w:rPr>
        <w:t>那是假象，时间久了你自己总会知道的。</w:t>
      </w:r>
    </w:p>
    <w:p w:rsidR="00A42886" w:rsidRDefault="002C0633" w:rsidP="002C0633">
      <w:pPr>
        <w:spacing w:before="97" w:after="97"/>
        <w:ind w:firstLine="480"/>
      </w:pPr>
      <w:r>
        <w:rPr>
          <w:rFonts w:hint="eastAsia"/>
        </w:rPr>
        <w:t>不要作诗，不要用诗性的语言讨论实践操作的事。说话做事要确切、踏实、具体。要多亲近这样的人。</w:t>
      </w:r>
    </w:p>
    <w:p w:rsidR="00A42886" w:rsidRDefault="002C0633" w:rsidP="002C0633">
      <w:pPr>
        <w:spacing w:before="97" w:after="97"/>
        <w:ind w:firstLine="480"/>
      </w:pPr>
      <w:r>
        <w:rPr>
          <w:rFonts w:hint="eastAsia"/>
        </w:rPr>
        <w:t>另外，我很清楚有人觉得我像克里希那穆提。那多半是因为我的内容经常给人带来同样的减轻焦虑的感受。但是实际上我和他遵循的是完全不同的方法论，主张的观点也大不相同。</w:t>
      </w:r>
    </w:p>
    <w:p w:rsidR="00A42886" w:rsidRDefault="002C0633" w:rsidP="002C0633">
      <w:pPr>
        <w:spacing w:before="97" w:after="97"/>
        <w:ind w:firstLine="480"/>
      </w:pPr>
      <w:r>
        <w:rPr>
          <w:rFonts w:hint="eastAsia"/>
        </w:rPr>
        <w:t>我是一个凡人，坚持主张说话做事要老老实实，朴朴素素，</w:t>
      </w:r>
      <w:r>
        <w:rPr>
          <w:rFonts w:hint="eastAsia"/>
        </w:rPr>
        <w:t>down to earth</w:t>
      </w:r>
      <w:r>
        <w:rPr>
          <w:rFonts w:hint="eastAsia"/>
        </w:rPr>
        <w:t>。</w:t>
      </w:r>
    </w:p>
    <w:p w:rsidR="00A42886" w:rsidRDefault="002C0633" w:rsidP="002C0633">
      <w:pPr>
        <w:spacing w:before="97" w:after="97"/>
        <w:ind w:firstLine="480"/>
      </w:pPr>
      <w:r>
        <w:rPr>
          <w:rFonts w:hint="eastAsia"/>
        </w:rPr>
        <w:t>我不是一个圣贤，或者先知，或者佛的转世、神的化身，而且也绝不赞同或者追求让人这样来看待我。</w:t>
      </w:r>
    </w:p>
    <w:p w:rsidR="00A42886" w:rsidRDefault="002C0633" w:rsidP="002C0633">
      <w:pPr>
        <w:spacing w:before="97" w:after="97"/>
        <w:ind w:firstLine="480"/>
      </w:pPr>
      <w:r>
        <w:rPr>
          <w:rFonts w:hint="eastAsia"/>
        </w:rPr>
        <w:t>我所做的不是什么“前无古人后无来者”的“只能仰视”的神迹，而是你们都可以做到的，而且做了比不做对你本人更有实在帮助、所以你本就该做的事。你们只是缺少足够的参考、缺少足够的知晓，所以不知道这么做有好处、有多大好处以及从哪里入手、具体如何做罢了。</w:t>
      </w:r>
    </w:p>
    <w:p w:rsidR="00A42886" w:rsidRDefault="002C0633" w:rsidP="002C0633">
      <w:pPr>
        <w:spacing w:before="97" w:after="97"/>
        <w:ind w:firstLine="480"/>
      </w:pPr>
      <w:r>
        <w:rPr>
          <w:rFonts w:hint="eastAsia"/>
        </w:rPr>
        <w:t>这都是非常朴素的话题，都是些“被人误解怎么办”、“借东西不还该怎么办”这类的具体问题，给出的答案也都是尽可能具体的系统方法。</w:t>
      </w:r>
    </w:p>
    <w:p w:rsidR="00A42886" w:rsidRDefault="002C0633" w:rsidP="002C0633">
      <w:pPr>
        <w:spacing w:before="97" w:after="97"/>
        <w:ind w:firstLine="480"/>
      </w:pPr>
      <w:r>
        <w:rPr>
          <w:rFonts w:hint="eastAsia"/>
        </w:rPr>
        <w:t>不要迷恋神秘，踏实一点。</w:t>
      </w:r>
    </w:p>
    <w:p w:rsidR="002C0633" w:rsidRDefault="002C0633" w:rsidP="002C0633">
      <w:pPr>
        <w:spacing w:before="97" w:after="97"/>
        <w:ind w:firstLine="480"/>
      </w:pPr>
      <w:r>
        <w:rPr>
          <w:rFonts w:hint="eastAsia"/>
        </w:rPr>
        <w:t>土土的，好养活。</w:t>
      </w:r>
    </w:p>
    <w:p w:rsidR="002C0633" w:rsidRDefault="002C0633" w:rsidP="002C0633">
      <w:pPr>
        <w:spacing w:before="97" w:after="97"/>
        <w:ind w:firstLine="480"/>
      </w:pPr>
    </w:p>
    <w:p w:rsidR="00493FFE" w:rsidRDefault="002C0633" w:rsidP="002C0633">
      <w:pPr>
        <w:spacing w:before="97" w:after="97"/>
        <w:ind w:firstLine="480"/>
        <w:jc w:val="right"/>
      </w:pPr>
      <w:r>
        <w:rPr>
          <w:rFonts w:hint="eastAsia"/>
        </w:rPr>
        <w:t>编辑于</w:t>
      </w:r>
      <w:r>
        <w:rPr>
          <w:rFonts w:hint="eastAsia"/>
        </w:rPr>
        <w:t xml:space="preserve"> 2023-08-11</w:t>
      </w:r>
    </w:p>
    <w:p w:rsidR="002C0633" w:rsidRDefault="002C0633" w:rsidP="002C0633">
      <w:pPr>
        <w:spacing w:before="97" w:after="97"/>
        <w:ind w:firstLine="480"/>
        <w:jc w:val="right"/>
      </w:pPr>
      <w:hyperlink r:id="rId4" w:history="1">
        <w:r w:rsidRPr="00A87D8E">
          <w:rPr>
            <w:rStyle w:val="a3"/>
            <w:rFonts w:hint="eastAsia"/>
          </w:rPr>
          <w:t>https://www.zhihu.com/answer/3108705347</w:t>
        </w:r>
      </w:hyperlink>
    </w:p>
    <w:p w:rsidR="002C0633" w:rsidRDefault="002C0633" w:rsidP="002C0633">
      <w:pPr>
        <w:spacing w:before="97" w:after="97"/>
        <w:ind w:firstLine="0"/>
      </w:pPr>
    </w:p>
    <w:p w:rsidR="002C0633" w:rsidRDefault="002C0633" w:rsidP="002C0633">
      <w:pPr>
        <w:spacing w:before="97" w:after="97"/>
        <w:ind w:firstLine="0"/>
      </w:pPr>
      <w:r>
        <w:rPr>
          <w:rFonts w:hint="eastAsia"/>
        </w:rPr>
        <w:t>---</w:t>
      </w:r>
    </w:p>
    <w:p w:rsidR="002C0633" w:rsidRDefault="002C0633" w:rsidP="002C0633">
      <w:pPr>
        <w:spacing w:before="97" w:after="97"/>
        <w:ind w:firstLine="0"/>
      </w:pPr>
    </w:p>
    <w:p w:rsidR="008E6086" w:rsidRDefault="008E6086" w:rsidP="002C0633">
      <w:pPr>
        <w:spacing w:before="97" w:after="97"/>
        <w:ind w:firstLine="0"/>
        <w:rPr>
          <w:rFonts w:hint="eastAsia"/>
        </w:rPr>
      </w:pPr>
      <w:r>
        <w:rPr>
          <w:rFonts w:hint="eastAsia"/>
        </w:rPr>
        <w:lastRenderedPageBreak/>
        <w:t>评论区</w:t>
      </w:r>
      <w:r>
        <w:rPr>
          <w:rFonts w:hint="eastAsia"/>
        </w:rPr>
        <w:t>:</w:t>
      </w:r>
    </w:p>
    <w:p w:rsidR="002C0633" w:rsidRDefault="002C0633" w:rsidP="002C0633">
      <w:pPr>
        <w:spacing w:before="97" w:after="97"/>
        <w:ind w:firstLine="480"/>
      </w:pPr>
    </w:p>
    <w:p w:rsidR="008E6086" w:rsidRDefault="008E6086" w:rsidP="002C0633">
      <w:pPr>
        <w:spacing w:before="97" w:after="97"/>
        <w:ind w:firstLine="480"/>
      </w:pPr>
      <w:r>
        <w:rPr>
          <w:rFonts w:hint="eastAsia"/>
        </w:rPr>
        <w:t xml:space="preserve">Q: </w:t>
      </w:r>
      <w:r w:rsidRPr="008E6086">
        <w:rPr>
          <w:rFonts w:hint="eastAsia"/>
        </w:rPr>
        <w:t>不要对自己做诗，那只是水仙花的顾影自怜</w:t>
      </w:r>
      <w:r w:rsidRPr="008E6086">
        <w:rPr>
          <w:rFonts w:hint="eastAsia"/>
        </w:rPr>
        <w:t>[</w:t>
      </w:r>
      <w:r w:rsidRPr="008E6086">
        <w:rPr>
          <w:rFonts w:hint="eastAsia"/>
        </w:rPr>
        <w:t>赞同</w:t>
      </w:r>
      <w:r w:rsidRPr="008E6086">
        <w:rPr>
          <w:rFonts w:hint="eastAsia"/>
        </w:rPr>
        <w:t>]</w:t>
      </w:r>
    </w:p>
    <w:p w:rsidR="008E6086" w:rsidRDefault="008E6086" w:rsidP="008E6086">
      <w:pPr>
        <w:spacing w:before="97" w:after="97"/>
        <w:ind w:firstLine="480"/>
        <w:jc w:val="right"/>
        <w:rPr>
          <w:rFonts w:hint="eastAsia"/>
        </w:rPr>
      </w:pPr>
      <w:r>
        <w:rPr>
          <w:rFonts w:hint="eastAsia"/>
        </w:rPr>
        <w:t>---</w:t>
      </w:r>
    </w:p>
    <w:p w:rsidR="004622A5" w:rsidRDefault="004622A5" w:rsidP="004622A5">
      <w:pPr>
        <w:spacing w:before="97" w:after="97"/>
        <w:ind w:firstLine="480"/>
        <w:rPr>
          <w:rFonts w:hint="eastAsia"/>
        </w:rPr>
      </w:pPr>
      <w:r>
        <w:rPr>
          <w:rFonts w:hint="eastAsia"/>
        </w:rPr>
        <w:t xml:space="preserve">Q: </w:t>
      </w:r>
      <w:r>
        <w:rPr>
          <w:rFonts w:hint="eastAsia"/>
        </w:rPr>
        <w:t>借这个回答吐槽一下政府部门一些公文的行文风格</w:t>
      </w:r>
      <w:r>
        <w:rPr>
          <w:rFonts w:hint="eastAsia"/>
        </w:rPr>
        <w:t>…</w:t>
      </w:r>
      <w:r>
        <w:rPr>
          <w:rFonts w:hint="eastAsia"/>
        </w:rPr>
        <w:t>…稍有了解的人都不难看出我们公文就是想走答主说的那种路线，“土土”的，生动形象，严肃活泼，不用各种抽象或文学性词汇，力求简单直接生动；但这套语言体系在这么多年发展后形成了另一种意义上的“诗性”——他的用词还是那个古朴直接的风格，但意思却变得极难揣测，大量看似接地气实则让人头昏脑胀的排比句、比喻类比、宏观的抽象让没有专门接触和训练过如何阅读公文的老百姓想读懂公文越来越困难。</w:t>
      </w:r>
    </w:p>
    <w:p w:rsidR="004622A5" w:rsidRDefault="004622A5" w:rsidP="004622A5">
      <w:pPr>
        <w:spacing w:before="97" w:after="97"/>
        <w:ind w:firstLine="480"/>
      </w:pPr>
      <w:r>
        <w:rPr>
          <w:rFonts w:hint="eastAsia"/>
        </w:rPr>
        <w:t>当然，或许可以争辩说“公文本就不可能</w:t>
      </w:r>
      <w:r>
        <w:rPr>
          <w:rFonts w:hint="eastAsia"/>
        </w:rPr>
        <w:t>/</w:t>
      </w:r>
      <w:r>
        <w:rPr>
          <w:rFonts w:hint="eastAsia"/>
        </w:rPr>
        <w:t>不应该让老百姓随便看懂”，即使不论这个观点是否正确，但我想最早用上这种语言，以及追随那个人用上这种语言来处理公文的后继者，肯定不是想用这些“土”话来实现一个难以揣摩的效果</w:t>
      </w:r>
    </w:p>
    <w:p w:rsidR="008E6086" w:rsidRDefault="008E6086" w:rsidP="002C0633">
      <w:pPr>
        <w:spacing w:before="97" w:after="97"/>
        <w:ind w:firstLine="480"/>
      </w:pPr>
      <w:r>
        <w:rPr>
          <w:rFonts w:hint="eastAsia"/>
        </w:rPr>
        <w:t xml:space="preserve">A: </w:t>
      </w:r>
      <w:r w:rsidR="004622A5" w:rsidRPr="004622A5">
        <w:rPr>
          <w:rFonts w:hint="eastAsia"/>
        </w:rPr>
        <w:t>公文是另一回事</w:t>
      </w:r>
    </w:p>
    <w:p w:rsidR="004622A5" w:rsidRDefault="004622A5" w:rsidP="002C0633">
      <w:pPr>
        <w:spacing w:before="97" w:after="97"/>
        <w:ind w:firstLine="480"/>
      </w:pPr>
      <w:r>
        <w:rPr>
          <w:rFonts w:hint="eastAsia"/>
        </w:rPr>
        <w:t xml:space="preserve">Q: </w:t>
      </w:r>
      <w:r w:rsidRPr="004622A5">
        <w:rPr>
          <w:rFonts w:hint="eastAsia"/>
        </w:rPr>
        <w:t>是说公文不必追求这篇回答里说的“土”，还是说公文的现状是另有用意的刻意追求？愿闻其详</w:t>
      </w:r>
      <w:r w:rsidRPr="004622A5">
        <w:rPr>
          <w:rFonts w:hint="eastAsia"/>
        </w:rPr>
        <w:t>[</w:t>
      </w:r>
      <w:r w:rsidRPr="004622A5">
        <w:rPr>
          <w:rFonts w:hint="eastAsia"/>
        </w:rPr>
        <w:t>思考</w:t>
      </w:r>
      <w:r w:rsidRPr="004622A5">
        <w:rPr>
          <w:rFonts w:hint="eastAsia"/>
        </w:rPr>
        <w:t>]</w:t>
      </w:r>
    </w:p>
    <w:p w:rsidR="004622A5" w:rsidRDefault="004622A5" w:rsidP="002C0633">
      <w:pPr>
        <w:spacing w:before="97" w:after="97"/>
        <w:ind w:firstLine="480"/>
        <w:rPr>
          <w:rFonts w:hint="eastAsia"/>
        </w:rPr>
      </w:pPr>
      <w:r>
        <w:rPr>
          <w:rFonts w:hint="eastAsia"/>
        </w:rPr>
        <w:t xml:space="preserve">A: </w:t>
      </w:r>
      <w:r w:rsidRPr="004622A5">
        <w:rPr>
          <w:rFonts w:hint="eastAsia"/>
        </w:rPr>
        <w:t>公文类似医生处方，只是外人看上去不太明白。</w:t>
      </w:r>
    </w:p>
    <w:p w:rsidR="002C0633" w:rsidRDefault="001E4EE4" w:rsidP="001E4EE4">
      <w:pPr>
        <w:spacing w:before="97" w:after="97"/>
        <w:ind w:firstLine="480"/>
        <w:jc w:val="right"/>
        <w:rPr>
          <w:rFonts w:hint="eastAsia"/>
        </w:rPr>
      </w:pPr>
      <w:r>
        <w:rPr>
          <w:rFonts w:hint="eastAsia"/>
        </w:rPr>
        <w:t>---</w:t>
      </w:r>
    </w:p>
    <w:p w:rsidR="001E4EE4" w:rsidRDefault="001E4EE4" w:rsidP="002C0633">
      <w:pPr>
        <w:spacing w:before="97" w:after="97"/>
        <w:ind w:firstLine="480"/>
      </w:pPr>
      <w:r>
        <w:rPr>
          <w:rFonts w:hint="eastAsia"/>
        </w:rPr>
        <w:t xml:space="preserve">Q: </w:t>
      </w:r>
      <w:r w:rsidRPr="001E4EE4">
        <w:rPr>
          <w:rFonts w:hint="eastAsia"/>
        </w:rPr>
        <w:t>你和克里希那穆提截然不同，克要求他的听众自己去探索自己的生活方式，而你是给你的读者传达“教诲”，你是他的反面。</w:t>
      </w:r>
    </w:p>
    <w:p w:rsidR="001E4EE4" w:rsidRDefault="001E4EE4" w:rsidP="001E4EE4">
      <w:pPr>
        <w:spacing w:before="97" w:after="97"/>
        <w:ind w:firstLine="480"/>
        <w:rPr>
          <w:rFonts w:hint="eastAsia"/>
        </w:rPr>
      </w:pPr>
      <w:r>
        <w:rPr>
          <w:rFonts w:hint="eastAsia"/>
        </w:rPr>
        <w:t xml:space="preserve">A: </w:t>
      </w:r>
      <w:r>
        <w:rPr>
          <w:rFonts w:hint="eastAsia"/>
        </w:rPr>
        <w:t>我只是把工程计算算给你看。</w:t>
      </w:r>
    </w:p>
    <w:p w:rsidR="001E4EE4" w:rsidRDefault="001E4EE4" w:rsidP="001E4EE4">
      <w:pPr>
        <w:spacing w:before="97" w:after="97"/>
        <w:ind w:firstLine="480"/>
        <w:rPr>
          <w:rFonts w:hint="eastAsia"/>
        </w:rPr>
      </w:pPr>
      <w:r>
        <w:rPr>
          <w:rFonts w:hint="eastAsia"/>
        </w:rPr>
        <w:t>没我算给你看，结果仍然一样。</w:t>
      </w:r>
    </w:p>
    <w:p w:rsidR="001E4EE4" w:rsidRDefault="001E4EE4" w:rsidP="001E4EE4">
      <w:pPr>
        <w:spacing w:before="97" w:after="97"/>
        <w:ind w:firstLine="480"/>
        <w:rPr>
          <w:rFonts w:hint="eastAsia"/>
        </w:rPr>
      </w:pPr>
      <w:r>
        <w:rPr>
          <w:rFonts w:hint="eastAsia"/>
        </w:rPr>
        <w:t>这不叫“教诲”。</w:t>
      </w:r>
    </w:p>
    <w:p w:rsidR="001E4EE4" w:rsidRDefault="001E4EE4" w:rsidP="001E4EE4">
      <w:pPr>
        <w:spacing w:before="97" w:after="97"/>
        <w:ind w:firstLine="480"/>
      </w:pPr>
      <w:r>
        <w:rPr>
          <w:rFonts w:hint="eastAsia"/>
        </w:rPr>
        <w:t>你“可以”无视计算结果。</w:t>
      </w:r>
    </w:p>
    <w:p w:rsidR="001E4EE4" w:rsidRDefault="001E4EE4" w:rsidP="001E4EE4">
      <w:pPr>
        <w:spacing w:before="97" w:after="97"/>
        <w:ind w:firstLine="480"/>
        <w:jc w:val="right"/>
        <w:rPr>
          <w:rFonts w:hint="eastAsia"/>
        </w:rPr>
      </w:pPr>
      <w:r>
        <w:rPr>
          <w:rFonts w:hint="eastAsia"/>
        </w:rPr>
        <w:t>---</w:t>
      </w:r>
    </w:p>
    <w:p w:rsidR="001E4EE4" w:rsidRDefault="00AC5708" w:rsidP="002C0633">
      <w:pPr>
        <w:spacing w:before="97" w:after="97"/>
        <w:ind w:firstLine="480"/>
      </w:pPr>
      <w:r>
        <w:rPr>
          <w:rFonts w:hint="eastAsia"/>
        </w:rPr>
        <w:t xml:space="preserve">Q: </w:t>
      </w:r>
      <w:r w:rsidRPr="00AC5708">
        <w:rPr>
          <w:rFonts w:hint="eastAsia"/>
        </w:rPr>
        <w:t>答主你好，很多人认为基督教属于这种玄奥，你怎么看</w:t>
      </w:r>
    </w:p>
    <w:p w:rsidR="00AC5708" w:rsidRDefault="00AC5708" w:rsidP="002C0633">
      <w:pPr>
        <w:spacing w:before="97" w:after="97"/>
        <w:ind w:firstLine="480"/>
      </w:pPr>
      <w:r>
        <w:rPr>
          <w:rFonts w:hint="eastAsia"/>
        </w:rPr>
        <w:t xml:space="preserve">A: </w:t>
      </w:r>
      <w:r w:rsidRPr="00AC5708">
        <w:rPr>
          <w:rFonts w:hint="eastAsia"/>
        </w:rPr>
        <w:t>没说错啊。</w:t>
      </w:r>
    </w:p>
    <w:p w:rsidR="00AC5708" w:rsidRDefault="00AC5708" w:rsidP="00AC5708">
      <w:pPr>
        <w:spacing w:before="97" w:after="97"/>
        <w:ind w:firstLine="480"/>
        <w:jc w:val="right"/>
        <w:rPr>
          <w:rFonts w:hint="eastAsia"/>
        </w:rPr>
      </w:pPr>
      <w:r>
        <w:rPr>
          <w:rFonts w:hint="eastAsia"/>
        </w:rPr>
        <w:t>---</w:t>
      </w:r>
    </w:p>
    <w:p w:rsidR="00AC5708" w:rsidRDefault="00AC5708" w:rsidP="002C0633">
      <w:pPr>
        <w:spacing w:before="97" w:after="97"/>
        <w:ind w:firstLine="480"/>
      </w:pPr>
      <w:r>
        <w:rPr>
          <w:rFonts w:hint="eastAsia"/>
        </w:rPr>
        <w:t xml:space="preserve">Q: </w:t>
      </w:r>
      <w:r w:rsidRPr="00AC5708">
        <w:rPr>
          <w:rFonts w:hint="eastAsia"/>
        </w:rPr>
        <w:t>克里希那穆提说话有那么诗歌吗</w:t>
      </w:r>
    </w:p>
    <w:p w:rsidR="00AC5708" w:rsidRDefault="00AC5708" w:rsidP="002C0633">
      <w:pPr>
        <w:spacing w:before="97" w:after="97"/>
        <w:ind w:firstLine="480"/>
        <w:rPr>
          <w:rFonts w:hint="eastAsia"/>
        </w:rPr>
      </w:pPr>
      <w:r>
        <w:rPr>
          <w:rFonts w:hint="eastAsia"/>
        </w:rPr>
        <w:t xml:space="preserve">A: </w:t>
      </w:r>
      <w:r w:rsidR="00BC5B79" w:rsidRPr="00BC5B79">
        <w:rPr>
          <w:rFonts w:hint="eastAsia"/>
        </w:rPr>
        <w:t>一旦洞察到这个问题的真相，我们不可避免地会面临“分析者与被分析之物”、“观者与被观之物”、“思想者与其思想”之间的界分是否真实的问题。不是理论上而是真的有这样的问题吗？这个“观者”——这个让你产生“看与听”的存在中心——是否只是一个把自己与被观之物分开来的概念性存有而已？如果你说你在生气，那么这股怒气与那个知道自己正在生气的存有，是不是真的有区别？那股暴力不就是观者的一部分吗？这是非常重要的问题，我们必须试着去了解它。我们若是关心当下立即产生心理上的革命——不是未来才产生一些变化——这个议题，就必须试着去了解问题的核心：这个所谓的“观者”、“我”、“自我”、“思想者”或“经验者”，与被观之物、经验或思想真的有差别吗？当你在看着一棵树，观察一只飞鸟，欣赏水面上的月光时，那个“经验者”真的有别于他所看到的一切吗？当我们在看一棵树时，我们是真的在看它吗？请再随着我探究一下。我们可曾直接地看过一棵树，还是只透过知识组成的意象或过去的经验在看它？你可能会说“是的，我知道它的颜色有多美，形状有多么好看”，但你只是在通过记忆、通过以往对它的感觉，再次享受起那份快感罢了。你可曾观察过那“观者”与“被观之物”的差异？除非你曾深入于这个议题，否则接下来要谈的事很可能被你疏忽掉。其实只要“观者”与“被观之物”是分开来的，冲突就一定会出现。只要心中一产生对去年秋色的回忆、认知及意象，“观者”与“被观之物”的界分及冲突就出现了。制造出这种界分的正是思想本身，假如你看着你的邻居、你的妻子、你的丈夫、你的男友或女友，不论眼前是谁，这时你能不能不带任何意象或过往的记忆，直接看着这个人？因为如果带着某种意象去看此人，你们的关系就不见了，剩下的只有两组意象所形成的间接关系，只有概念性的关系，而没有真实的关系。</w:t>
      </w:r>
    </w:p>
    <w:p w:rsidR="00AC5708" w:rsidRDefault="00BC5B79" w:rsidP="002C0633">
      <w:pPr>
        <w:spacing w:before="97" w:after="97"/>
        <w:ind w:firstLine="480"/>
      </w:pPr>
      <w:r>
        <w:rPr>
          <w:rFonts w:hint="eastAsia"/>
        </w:rPr>
        <w:t xml:space="preserve">B: </w:t>
      </w:r>
      <w:r w:rsidRPr="00BC5B79">
        <w:rPr>
          <w:rFonts w:hint="eastAsia"/>
        </w:rPr>
        <w:t>巴门尼德的思维与存在</w:t>
      </w:r>
    </w:p>
    <w:p w:rsidR="00BC5B79" w:rsidRDefault="00BC5B79" w:rsidP="00BC5B79">
      <w:pPr>
        <w:spacing w:before="97" w:after="97"/>
        <w:ind w:firstLine="480"/>
        <w:jc w:val="right"/>
        <w:rPr>
          <w:rFonts w:hint="eastAsia"/>
        </w:rPr>
      </w:pPr>
      <w:r>
        <w:rPr>
          <w:rFonts w:hint="eastAsia"/>
        </w:rPr>
        <w:t>---</w:t>
      </w:r>
    </w:p>
    <w:p w:rsidR="00AC5708" w:rsidRDefault="006152DF" w:rsidP="002C0633">
      <w:pPr>
        <w:spacing w:before="97" w:after="97"/>
        <w:ind w:firstLine="480"/>
        <w:rPr>
          <w:rFonts w:hint="eastAsia"/>
        </w:rPr>
      </w:pPr>
      <w:r>
        <w:rPr>
          <w:rFonts w:hint="eastAsia"/>
        </w:rPr>
        <w:t>更新于</w:t>
      </w:r>
      <w:r>
        <w:t>2024/7/10</w:t>
      </w:r>
    </w:p>
    <w:p w:rsidR="001E4EE4" w:rsidRPr="002C0633" w:rsidRDefault="001E4EE4" w:rsidP="002C0633">
      <w:pPr>
        <w:spacing w:before="97" w:after="97"/>
        <w:ind w:firstLine="480"/>
        <w:rPr>
          <w:rFonts w:hint="eastAsia"/>
        </w:rPr>
      </w:pPr>
    </w:p>
    <w:sectPr w:rsidR="001E4EE4" w:rsidRPr="002C0633"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77933"/>
    <w:rsid w:val="000E2605"/>
    <w:rsid w:val="001C7069"/>
    <w:rsid w:val="001C712F"/>
    <w:rsid w:val="001E4EE4"/>
    <w:rsid w:val="002C0633"/>
    <w:rsid w:val="003D002B"/>
    <w:rsid w:val="0040567E"/>
    <w:rsid w:val="004426CD"/>
    <w:rsid w:val="00452E4D"/>
    <w:rsid w:val="004622A5"/>
    <w:rsid w:val="00493FFE"/>
    <w:rsid w:val="0056104D"/>
    <w:rsid w:val="006152DF"/>
    <w:rsid w:val="00657D60"/>
    <w:rsid w:val="006D7249"/>
    <w:rsid w:val="007812DC"/>
    <w:rsid w:val="00804560"/>
    <w:rsid w:val="008113EF"/>
    <w:rsid w:val="008C78B7"/>
    <w:rsid w:val="008E6086"/>
    <w:rsid w:val="00950EFB"/>
    <w:rsid w:val="00987C8A"/>
    <w:rsid w:val="00A42886"/>
    <w:rsid w:val="00AC5708"/>
    <w:rsid w:val="00B308A5"/>
    <w:rsid w:val="00B77933"/>
    <w:rsid w:val="00B85742"/>
    <w:rsid w:val="00B95A10"/>
    <w:rsid w:val="00BC5B79"/>
    <w:rsid w:val="00BF53F3"/>
    <w:rsid w:val="00E1298D"/>
    <w:rsid w:val="00EF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93F0"/>
  <w15:chartTrackingRefBased/>
  <w15:docId w15:val="{C377603E-0C2F-4F64-B339-7CD423F8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633"/>
    <w:rPr>
      <w:color w:val="0563C1" w:themeColor="hyperlink"/>
      <w:u w:val="single"/>
    </w:rPr>
  </w:style>
  <w:style w:type="character" w:styleId="a4">
    <w:name w:val="Unresolved Mention"/>
    <w:basedOn w:val="a0"/>
    <w:uiPriority w:val="99"/>
    <w:semiHidden/>
    <w:unhideWhenUsed/>
    <w:rsid w:val="002C0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09692">
      <w:bodyDiv w:val="1"/>
      <w:marLeft w:val="0"/>
      <w:marRight w:val="0"/>
      <w:marTop w:val="0"/>
      <w:marBottom w:val="0"/>
      <w:divBdr>
        <w:top w:val="none" w:sz="0" w:space="0" w:color="auto"/>
        <w:left w:val="none" w:sz="0" w:space="0" w:color="auto"/>
        <w:bottom w:val="none" w:sz="0" w:space="0" w:color="auto"/>
        <w:right w:val="none" w:sz="0" w:space="0" w:color="auto"/>
      </w:divBdr>
    </w:div>
    <w:div w:id="1949002699">
      <w:bodyDiv w:val="1"/>
      <w:marLeft w:val="0"/>
      <w:marRight w:val="0"/>
      <w:marTop w:val="0"/>
      <w:marBottom w:val="0"/>
      <w:divBdr>
        <w:top w:val="none" w:sz="0" w:space="0" w:color="auto"/>
        <w:left w:val="none" w:sz="0" w:space="0" w:color="auto"/>
        <w:bottom w:val="none" w:sz="0" w:space="0" w:color="auto"/>
        <w:right w:val="none" w:sz="0" w:space="0" w:color="auto"/>
      </w:divBdr>
      <w:divsChild>
        <w:div w:id="586155074">
          <w:marLeft w:val="0"/>
          <w:marRight w:val="0"/>
          <w:marTop w:val="0"/>
          <w:marBottom w:val="0"/>
          <w:divBdr>
            <w:top w:val="none" w:sz="0" w:space="0" w:color="auto"/>
            <w:left w:val="none" w:sz="0" w:space="0" w:color="auto"/>
            <w:bottom w:val="none" w:sz="0" w:space="0" w:color="auto"/>
            <w:right w:val="none" w:sz="0" w:space="0" w:color="auto"/>
          </w:divBdr>
          <w:divsChild>
            <w:div w:id="1881554282">
              <w:marLeft w:val="0"/>
              <w:marRight w:val="0"/>
              <w:marTop w:val="0"/>
              <w:marBottom w:val="0"/>
              <w:divBdr>
                <w:top w:val="none" w:sz="0" w:space="0" w:color="auto"/>
                <w:left w:val="none" w:sz="0" w:space="0" w:color="auto"/>
                <w:bottom w:val="none" w:sz="0" w:space="0" w:color="auto"/>
                <w:right w:val="none" w:sz="0" w:space="0" w:color="auto"/>
              </w:divBdr>
              <w:divsChild>
                <w:div w:id="1581014261">
                  <w:marLeft w:val="0"/>
                  <w:marRight w:val="0"/>
                  <w:marTop w:val="0"/>
                  <w:marBottom w:val="0"/>
                  <w:divBdr>
                    <w:top w:val="none" w:sz="0" w:space="0" w:color="auto"/>
                    <w:left w:val="none" w:sz="0" w:space="0" w:color="auto"/>
                    <w:bottom w:val="none" w:sz="0" w:space="0" w:color="auto"/>
                    <w:right w:val="none" w:sz="0" w:space="0" w:color="auto"/>
                  </w:divBdr>
                  <w:divsChild>
                    <w:div w:id="1159463812">
                      <w:marLeft w:val="0"/>
                      <w:marRight w:val="0"/>
                      <w:marTop w:val="0"/>
                      <w:marBottom w:val="0"/>
                      <w:divBdr>
                        <w:top w:val="none" w:sz="0" w:space="0" w:color="auto"/>
                        <w:left w:val="none" w:sz="0" w:space="0" w:color="auto"/>
                        <w:bottom w:val="none" w:sz="0" w:space="0" w:color="auto"/>
                        <w:right w:val="none" w:sz="0" w:space="0" w:color="auto"/>
                      </w:divBdr>
                    </w:div>
                  </w:divsChild>
                </w:div>
                <w:div w:id="2121684881">
                  <w:marLeft w:val="0"/>
                  <w:marRight w:val="0"/>
                  <w:marTop w:val="0"/>
                  <w:marBottom w:val="0"/>
                  <w:divBdr>
                    <w:top w:val="none" w:sz="0" w:space="0" w:color="auto"/>
                    <w:left w:val="none" w:sz="0" w:space="0" w:color="auto"/>
                    <w:bottom w:val="none" w:sz="0" w:space="0" w:color="auto"/>
                    <w:right w:val="none" w:sz="0" w:space="0" w:color="auto"/>
                  </w:divBdr>
                  <w:divsChild>
                    <w:div w:id="1030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087053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2024-07-10T13:02:00Z</dcterms:created>
  <dcterms:modified xsi:type="dcterms:W3CDTF">2024-07-10T13:17:00Z</dcterms:modified>
</cp:coreProperties>
</file>