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385A" w:rsidRPr="00BC7B2F" w:rsidRDefault="0073385A" w:rsidP="0073385A">
      <w:pPr>
        <w:spacing w:before="65" w:after="65"/>
      </w:pPr>
      <w:r w:rsidRPr="00BC7B2F">
        <w:rPr>
          <w:rFonts w:hint="eastAsia"/>
        </w:rPr>
        <w:t>#</w:t>
      </w:r>
      <w:r w:rsidRPr="00BC7B2F">
        <w:rPr>
          <w:rFonts w:hint="eastAsia"/>
        </w:rPr>
        <w:t>滑过去</w:t>
      </w:r>
      <w:r w:rsidRPr="00BC7B2F">
        <w:rPr>
          <w:rFonts w:hint="eastAsia"/>
        </w:rPr>
        <w:t>#</w:t>
      </w:r>
    </w:p>
    <w:p w:rsidR="0073385A" w:rsidRPr="00BC7B2F" w:rsidRDefault="0073385A" w:rsidP="0073385A">
      <w:pPr>
        <w:spacing w:before="65" w:after="65"/>
      </w:pPr>
    </w:p>
    <w:p w:rsidR="0073385A" w:rsidRPr="00BC7B2F" w:rsidRDefault="0073385A" w:rsidP="0073385A">
      <w:pPr>
        <w:spacing w:before="65" w:after="65"/>
        <w:jc w:val="center"/>
      </w:pPr>
      <w:r w:rsidRPr="00BC7B2F">
        <w:rPr>
          <w:rFonts w:hint="eastAsia"/>
        </w:rPr>
        <w:t>问题：孩子编造作文「十一长假去奶奶家」，但我们根本没去奶奶家，</w:t>
      </w:r>
    </w:p>
    <w:p w:rsidR="0073385A" w:rsidRPr="00BC7B2F" w:rsidRDefault="0073385A" w:rsidP="0073385A">
      <w:pPr>
        <w:spacing w:before="65" w:after="65"/>
        <w:jc w:val="center"/>
      </w:pPr>
      <w:r w:rsidRPr="00BC7B2F">
        <w:rPr>
          <w:rFonts w:hint="eastAsia"/>
        </w:rPr>
        <w:t>该不该让他重写？</w:t>
      </w:r>
    </w:p>
    <w:p w:rsidR="0073385A" w:rsidRPr="00BC7B2F" w:rsidRDefault="0073385A" w:rsidP="0073385A">
      <w:pPr>
        <w:spacing w:before="65" w:after="65"/>
      </w:pPr>
    </w:p>
    <w:p w:rsidR="004B5BC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这其实是一个很好的问题。</w:t>
      </w:r>
    </w:p>
    <w:p w:rsidR="004B5BC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先说一个基本结论——让子女建立起“文责”意识是非常必要而且重要的。</w:t>
      </w:r>
    </w:p>
    <w:p w:rsidR="004B5BC3" w:rsidRPr="00BC7B2F" w:rsidRDefault="0073385A" w:rsidP="0073385A">
      <w:pPr>
        <w:spacing w:before="65" w:after="65"/>
        <w:ind w:firstLine="420"/>
      </w:pPr>
      <w:r w:rsidRPr="00BC7B2F">
        <w:rPr>
          <w:rFonts w:eastAsia="点字青花楷" w:hint="eastAsia"/>
        </w:rPr>
        <w:t>你写下的每一个字都有责任问题。</w:t>
      </w:r>
      <w:r w:rsidRPr="00BC7B2F">
        <w:rPr>
          <w:rFonts w:hint="eastAsia"/>
        </w:rPr>
        <w:t>你要非常清晰的意识到这些文字的责任是什么。意识不到或者对这个不以为然、掉以轻心，在应景的时候是足以</w:t>
      </w:r>
      <w:r w:rsidRPr="00BC7B2F">
        <w:rPr>
          <w:rFonts w:eastAsia="点字青花楷" w:hint="eastAsia"/>
        </w:rPr>
        <w:t>致命</w:t>
      </w:r>
      <w:r w:rsidRPr="00BC7B2F">
        <w:rPr>
          <w:rFonts w:hint="eastAsia"/>
        </w:rPr>
        <w:t>的。</w:t>
      </w:r>
    </w:p>
    <w:p w:rsidR="004B5BC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什么时候、什么题材可以虚构，什么场合、什么情况不行，知道边界在哪、手法如何掌握，这是一门在刀锋上跳舞的艺术，不可不知，也不可不慎。</w:t>
      </w:r>
    </w:p>
    <w:p w:rsidR="004B5BC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要知道，很多人就因为一篇游戏般的文字、合同条款里看似不经意的一段话而身败名裂甚至家破人亡。在现代，闻名遐迩的明星因为无意间的几段话社会性死亡的也是比比皆是。</w:t>
      </w:r>
    </w:p>
    <w:p w:rsidR="004B5BC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你越是树大招风，想要在你的一言一行里找到把柄的恶意的眼睛就越多，滥文对你的威胁就越大。你觉得是开个玩笑，人家就要说你是蓄意伪造，到时候你百口莫辩。</w:t>
      </w:r>
    </w:p>
    <w:p w:rsidR="004B5BC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而且在那些你削尖脑袋都想挤进去的优秀团队，对于你的文责意识是高度敏感的，一封邮件、一张简历就能暴露出你的种种责任意识和表达能力的不足。</w:t>
      </w:r>
    </w:p>
    <w:p w:rsidR="00756908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很多人以为那是靠多写小说、诗歌练出来的“文笔”。其实根本不是，</w:t>
      </w:r>
      <w:r w:rsidRPr="00BC7B2F">
        <w:rPr>
          <w:rFonts w:eastAsia="点字青花楷" w:hint="eastAsia"/>
        </w:rPr>
        <w:t>是一种犹如达摩克利斯利剑一般的清晰而锐利的、架在脖子上的威胁，在逼迫人精益求精，百步穿杨。</w:t>
      </w:r>
      <w:r w:rsidRPr="00BC7B2F">
        <w:rPr>
          <w:rFonts w:hint="eastAsia"/>
        </w:rPr>
        <w:t>那其实一般更多的是邮件、报告、通知练出来的。</w:t>
      </w:r>
    </w:p>
    <w:p w:rsidR="00756908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养成对待自己的文字的严肃态度，是一个人想要达到一点人生高度必须有的自觉。这个在世家大族里面属于默认的家学传承，基本常识。如果你没有把握负责，那么索性不要写，以免贻害无穷。</w:t>
      </w:r>
    </w:p>
    <w:p w:rsidR="00756908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不要小看一片小小的纪实作文，一旦建立了“这没什么大不了”的错误意识，将来要花十倍百倍的功夫也不见得扭得过来。</w:t>
      </w:r>
    </w:p>
    <w:p w:rsidR="00756908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这个原则是清晰的，没什么好纠结的。</w:t>
      </w:r>
    </w:p>
    <w:p w:rsidR="00756908" w:rsidRPr="00BC7B2F" w:rsidRDefault="0073385A" w:rsidP="0073385A">
      <w:pPr>
        <w:spacing w:before="65" w:after="65"/>
        <w:ind w:firstLine="420"/>
      </w:pPr>
      <w:r w:rsidRPr="00BC7B2F">
        <w:rPr>
          <w:rFonts w:eastAsia="点字青花楷" w:hint="eastAsia"/>
        </w:rPr>
        <w:t>但是，有了如此清晰的原则的答案，却未必意味着你要在这时候发作一番，“努力纠错”。</w:t>
      </w:r>
    </w:p>
    <w:p w:rsidR="00756908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父母们要仔细看清楚这里——一切皆有其时，并非因为一件事是对的，做它就不必考虑时机是否成熟。</w:t>
      </w:r>
    </w:p>
    <w:p w:rsidR="00663F69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如果你的子女的心智还没有发育到足以理解你所谈论的“文责”概念、没有能力理解和共鸣历史上种种从文字而来的大祸的教训，那么这时</w:t>
      </w:r>
      <w:r w:rsidRPr="00BC7B2F">
        <w:rPr>
          <w:rFonts w:eastAsia="点字青花楷" w:hint="eastAsia"/>
        </w:rPr>
        <w:t>不建议你在自己焦虑的驱使下盲目妄动。</w:t>
      </w:r>
    </w:p>
    <w:p w:rsidR="00464A16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这话该说，可说这话的时候还没有到。你勉强去说，只会在子女茫然的心灵里留下一个“我不知道到底在哪，但显然爸爸</w:t>
      </w:r>
      <w:r w:rsidRPr="00BC7B2F">
        <w:rPr>
          <w:rFonts w:hint="eastAsia"/>
        </w:rPr>
        <w:t>/</w:t>
      </w:r>
      <w:r w:rsidRPr="00BC7B2F">
        <w:rPr>
          <w:rFonts w:hint="eastAsia"/>
        </w:rPr>
        <w:t>妈妈觉得非常可怕”的</w:t>
      </w:r>
      <w:r w:rsidRPr="00BC7B2F">
        <w:rPr>
          <w:rFonts w:eastAsia="点字青花楷" w:hint="eastAsia"/>
        </w:rPr>
        <w:t>神秘禁区。</w:t>
      </w:r>
    </w:p>
    <w:p w:rsidR="00464A16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子女因为理解力所限，也没有可能真正的获得对这禁忌的敬畏，只是纯然的出于对你的信任和爱，笨拙的想要令你满意。</w:t>
      </w:r>
    </w:p>
    <w:p w:rsidR="00117481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这只会导致一种结果——</w:t>
      </w:r>
      <w:r w:rsidRPr="00BC7B2F">
        <w:rPr>
          <w:rFonts w:eastAsia="点字青花楷" w:hint="eastAsia"/>
        </w:rPr>
        <w:t>ta</w:t>
      </w:r>
      <w:r w:rsidRPr="00BC7B2F">
        <w:rPr>
          <w:rFonts w:eastAsia="点字青花楷" w:hint="eastAsia"/>
        </w:rPr>
        <w:t>们既会被这看不到边界的迷雾般的禁区夺走巨大的自由，产生严重的心理负担，同时又会因为该守的没守，守了的守错而看上去似乎根本没有遵从你的“教导”。</w:t>
      </w:r>
    </w:p>
    <w:p w:rsidR="00117481" w:rsidRPr="00BC7B2F" w:rsidRDefault="0073385A" w:rsidP="0073385A">
      <w:pPr>
        <w:spacing w:before="65" w:after="65"/>
        <w:ind w:firstLine="420"/>
      </w:pPr>
      <w:r w:rsidRPr="00BC7B2F">
        <w:rPr>
          <w:rFonts w:eastAsia="点字青花楷" w:hint="eastAsia"/>
        </w:rPr>
        <w:t>极易在你面前变成“明知故犯”。</w:t>
      </w:r>
    </w:p>
    <w:p w:rsidR="00117481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其实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们努力了，这不是态度问题，而是能力问题。</w:t>
      </w:r>
    </w:p>
    <w:p w:rsidR="00117481" w:rsidRPr="00BC7B2F" w:rsidRDefault="0073385A" w:rsidP="0073385A">
      <w:pPr>
        <w:spacing w:before="65" w:after="65"/>
        <w:ind w:firstLine="420"/>
      </w:pPr>
      <w:r w:rsidRPr="00BC7B2F">
        <w:rPr>
          <w:rFonts w:eastAsia="点字青花楷" w:hint="eastAsia"/>
        </w:rPr>
        <w:t>是你在强人所难，而不是</w:t>
      </w:r>
      <w:r w:rsidRPr="00BC7B2F">
        <w:rPr>
          <w:rFonts w:eastAsia="点字青花楷" w:hint="eastAsia"/>
        </w:rPr>
        <w:t>ta</w:t>
      </w:r>
      <w:r w:rsidRPr="00BC7B2F">
        <w:rPr>
          <w:rFonts w:eastAsia="点字青花楷" w:hint="eastAsia"/>
        </w:rPr>
        <w:t>们傲慢冷漠，对你的话置若罔闻。</w:t>
      </w:r>
    </w:p>
    <w:p w:rsidR="002A6A7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错在你，而不在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们。</w:t>
      </w:r>
    </w:p>
    <w:p w:rsidR="002A6A7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你过度在乎你的焦虑，把这份本该由你不动声色承受到时机到来的焦虑，提前推卸到了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们尚无力承担的肩膀上。</w:t>
      </w:r>
    </w:p>
    <w:p w:rsidR="002A6A7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那么，当你知道这原则是对而且重要的，但是讲述的时机还未到，你该怎么做呢？</w:t>
      </w:r>
    </w:p>
    <w:p w:rsidR="002A6A73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lastRenderedPageBreak/>
        <w:t>第一，你要放松。</w:t>
      </w:r>
      <w:r w:rsidRPr="00BC7B2F">
        <w:rPr>
          <w:rFonts w:eastAsia="点字青花楷" w:hint="eastAsia"/>
        </w:rPr>
        <w:t>子女在不知道自己行为的实际含义的时候，并无行为的故意，</w:t>
      </w:r>
      <w:r w:rsidRPr="00BC7B2F">
        <w:rPr>
          <w:rFonts w:eastAsia="点字青花楷" w:hint="eastAsia"/>
        </w:rPr>
        <w:t>ta</w:t>
      </w:r>
      <w:r w:rsidRPr="00BC7B2F">
        <w:rPr>
          <w:rFonts w:eastAsia="点字青花楷" w:hint="eastAsia"/>
        </w:rPr>
        <w:t>们对这行为背后的罪是免疫的。</w:t>
      </w:r>
    </w:p>
    <w:p w:rsid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当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们还不懂什么叫所有权，因为喜欢某件别人的玩具，拿回了家，这并不叫做偷窃。</w:t>
      </w:r>
    </w:p>
    <w:p w:rsid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当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们还不懂什么叫性，因为喜欢某人而抚摸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，这不叫性骚扰。</w:t>
      </w:r>
    </w:p>
    <w:p w:rsid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当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们还不懂什么叫“文责”，因为觉得方便而虚构了十一经历，这还不构成撒谎和伪证。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不错，这些事让你意识到了这些问题已经开始出现了，这的确是你有必要要开始做这些教育的信号灯。</w:t>
      </w:r>
      <w:r w:rsidRPr="002C1355">
        <w:rPr>
          <w:rFonts w:eastAsia="点字青花楷" w:hint="eastAsia"/>
        </w:rPr>
        <w:t>但在你遇到的第一件事上直接发作，利用这件事作为这些问题的“第一课”是一个非常坏的做法。</w:t>
      </w:r>
    </w:p>
    <w:p w:rsidR="002C1355" w:rsidRDefault="0073385A" w:rsidP="0073385A">
      <w:pPr>
        <w:spacing w:before="65" w:after="65"/>
        <w:ind w:firstLine="420"/>
      </w:pPr>
      <w:r w:rsidRPr="002C1355">
        <w:rPr>
          <w:rFonts w:eastAsia="点字青花楷" w:hint="eastAsia"/>
        </w:rPr>
        <w:t>除非涉及到什么紧急而危险的必要，你应该不动声色，让这第一件事滑过去，不要让它在子女的记忆中留下深刻的烙印。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为什么不要留下烙印？</w:t>
      </w:r>
    </w:p>
    <w:p w:rsidR="002C1355" w:rsidRDefault="0073385A" w:rsidP="0073385A">
      <w:pPr>
        <w:spacing w:before="65" w:after="65"/>
        <w:ind w:firstLine="420"/>
      </w:pPr>
      <w:r w:rsidRPr="002C1355">
        <w:rPr>
          <w:rFonts w:eastAsia="点字青花楷" w:hint="eastAsia"/>
        </w:rPr>
        <w:t>因为你可能觉得这留下的是一次“深刻的教育印记”，但事实上在子女心灵上留下的是无理性恐惧和父母的背叛。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ta</w:t>
      </w:r>
      <w:r w:rsidRPr="00BC7B2F">
        <w:rPr>
          <w:rFonts w:hint="eastAsia"/>
        </w:rPr>
        <w:t>根本没有得到过这个禁忌的教育，但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却在为触犯了这禁忌受到折磨和惩罚。明明是父母没能履行自己教育的责任，却在自己头上发生了“你为什么自己不明白这种常识”的罪。</w:t>
      </w:r>
    </w:p>
    <w:p w:rsidR="002C1355" w:rsidRDefault="0073385A" w:rsidP="0073385A">
      <w:pPr>
        <w:spacing w:before="65" w:after="65"/>
        <w:ind w:firstLine="420"/>
      </w:pPr>
      <w:r w:rsidRPr="002C1355">
        <w:rPr>
          <w:rFonts w:eastAsia="点字青花楷" w:hint="eastAsia"/>
        </w:rPr>
        <w:t>更何况很多父母之所以这样做，是为了逃避外人对自己家教不良的谴责，所以在假装自己已经教过、已经说明白了。</w:t>
      </w:r>
    </w:p>
    <w:p w:rsidR="002C1355" w:rsidRDefault="0073385A" w:rsidP="0073385A">
      <w:pPr>
        <w:spacing w:before="65" w:after="65"/>
        <w:ind w:firstLine="420"/>
      </w:pPr>
      <w:r w:rsidRPr="002C1355">
        <w:rPr>
          <w:rFonts w:eastAsia="点字青花楷" w:hint="eastAsia"/>
        </w:rPr>
        <w:t>不教而诛，是为弃之。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你如果抓住第一次发作，留下的不会是一次“理解不能偷窃</w:t>
      </w:r>
      <w:r w:rsidRPr="00BC7B2F">
        <w:rPr>
          <w:rFonts w:hint="eastAsia"/>
        </w:rPr>
        <w:t>/</w:t>
      </w:r>
      <w:r w:rsidRPr="00BC7B2F">
        <w:rPr>
          <w:rFonts w:hint="eastAsia"/>
        </w:rPr>
        <w:t>骚扰</w:t>
      </w:r>
      <w:r w:rsidRPr="00BC7B2F">
        <w:rPr>
          <w:rFonts w:hint="eastAsia"/>
        </w:rPr>
        <w:t>/</w:t>
      </w:r>
      <w:r w:rsidRPr="00BC7B2F">
        <w:rPr>
          <w:rFonts w:hint="eastAsia"/>
        </w:rPr>
        <w:t>妄文”的记忆，而会是一次被抛弃、被背叛的烙印。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同时，</w:t>
      </w:r>
      <w:r w:rsidRPr="002C1355">
        <w:rPr>
          <w:rFonts w:eastAsia="点字青花楷" w:hint="eastAsia"/>
        </w:rPr>
        <w:t>你也不该过于大惊小怪、去过度责怪你自己。</w:t>
      </w:r>
      <w:r w:rsidRPr="00BC7B2F">
        <w:rPr>
          <w:rFonts w:hint="eastAsia"/>
        </w:rPr>
        <w:t>你没有必要把这看作“重大失误”或者你自己的“严重失败”，而应该把它看作最自然的事物的展开过程——你的子女无意间犯下了第一次错误，仅仅只是上天提醒你应该开始谈论一些东西了，如此而已。既不表示子女是天生恶棍，也并不表示你是一个多么糟糕的父母。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不动声色，让这件事无声的滑过去，它于是不会成为子女关于文责问题的最初记忆，而是会消失在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们的认知中、成为一件长大后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们根本不会记得的虚无之事。因为没有记忆，这也就不会对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们形成多少后遗症。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你应该另外挑选合适的场合、合适的方法，去讲那些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应该明白的概念，在无罪、无过错的语境下、在概念的前置概念已经建立的前提下去完成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对这些问题的第一次接触。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（这最后一条非常重要——你要说明一件事情是不对的，需要先解决很多问题——“凭什么说一件事情是对还是不对？”</w:t>
      </w:r>
      <w:r w:rsidRPr="00BC7B2F">
        <w:rPr>
          <w:rFonts w:hint="eastAsia"/>
        </w:rPr>
        <w:t xml:space="preserve"> </w:t>
      </w:r>
      <w:r w:rsidRPr="00BC7B2F">
        <w:rPr>
          <w:rFonts w:hint="eastAsia"/>
        </w:rPr>
        <w:t>“这件事如何符合了不对的条件？”</w:t>
      </w:r>
      <w:r w:rsidRPr="00BC7B2F">
        <w:rPr>
          <w:rFonts w:hint="eastAsia"/>
        </w:rPr>
        <w:t xml:space="preserve"> </w:t>
      </w:r>
      <w:r w:rsidRPr="00BC7B2F">
        <w:rPr>
          <w:rFonts w:hint="eastAsia"/>
        </w:rPr>
        <w:t>“如何区分这件事和与它相似的其他事？”</w:t>
      </w:r>
      <w:r w:rsidRPr="00BC7B2F">
        <w:rPr>
          <w:rFonts w:hint="eastAsia"/>
        </w:rPr>
        <w:t xml:space="preserve"> </w:t>
      </w:r>
      <w:r w:rsidRPr="00BC7B2F">
        <w:rPr>
          <w:rFonts w:hint="eastAsia"/>
        </w:rPr>
        <w:t>这些问题不解决，单说这个那个“不对”是没有实际意义的，</w:t>
      </w:r>
      <w:r w:rsidRPr="00BC7B2F">
        <w:rPr>
          <w:rFonts w:hint="eastAsia"/>
        </w:rPr>
        <w:t>ta</w:t>
      </w:r>
      <w:r w:rsidRPr="00BC7B2F">
        <w:rPr>
          <w:rFonts w:hint="eastAsia"/>
        </w:rPr>
        <w:t>们根本没法操作。）</w:t>
      </w:r>
    </w:p>
    <w:p w:rsidR="002C1355" w:rsidRDefault="0073385A" w:rsidP="0073385A">
      <w:pPr>
        <w:spacing w:before="65" w:after="65"/>
        <w:ind w:firstLine="420"/>
      </w:pPr>
      <w:r w:rsidRPr="00BC7B2F">
        <w:rPr>
          <w:rFonts w:hint="eastAsia"/>
        </w:rPr>
        <w:t>这能更有效的建立这些伦理概念，同时又可以避免与这些概念的第一次接触就结成心灵创伤，避免在亲子感情中留下负资产。</w:t>
      </w:r>
    </w:p>
    <w:p w:rsidR="0073385A" w:rsidRPr="00BC7B2F" w:rsidRDefault="0073385A" w:rsidP="0073385A">
      <w:pPr>
        <w:spacing w:before="65" w:after="65"/>
        <w:ind w:firstLine="420"/>
      </w:pPr>
      <w:r w:rsidRPr="00BC7B2F">
        <w:rPr>
          <w:rFonts w:hint="eastAsia"/>
        </w:rPr>
        <w:t>这样的负资产留多了，你们的关系会渐渐转向负面，你会完全失去对子女的影响力。没了这份影响力，只剩下一个名分、一条经济依赖的锁链，是无法谈论什么教育的。</w:t>
      </w:r>
    </w:p>
    <w:p w:rsidR="0073385A" w:rsidRPr="00BC7B2F" w:rsidRDefault="0073385A" w:rsidP="0073385A">
      <w:pPr>
        <w:spacing w:before="65" w:after="65"/>
      </w:pPr>
    </w:p>
    <w:p w:rsidR="00B978C1" w:rsidRPr="00BC7B2F" w:rsidRDefault="0073385A" w:rsidP="0073385A">
      <w:pPr>
        <w:spacing w:before="65" w:after="65"/>
        <w:jc w:val="right"/>
      </w:pPr>
      <w:r w:rsidRPr="00BC7B2F">
        <w:rPr>
          <w:rFonts w:hint="eastAsia"/>
        </w:rPr>
        <w:t>编辑于</w:t>
      </w:r>
      <w:r w:rsidRPr="00BC7B2F">
        <w:rPr>
          <w:rFonts w:hint="eastAsia"/>
        </w:rPr>
        <w:t xml:space="preserve"> 2021-10-03</w:t>
      </w:r>
    </w:p>
    <w:p w:rsidR="0073385A" w:rsidRPr="00BC7B2F" w:rsidRDefault="0073385A" w:rsidP="0073385A">
      <w:pPr>
        <w:spacing w:before="65" w:after="65"/>
        <w:jc w:val="right"/>
      </w:pPr>
      <w:hyperlink r:id="rId4" w:history="1">
        <w:r w:rsidRPr="00BC7B2F">
          <w:rPr>
            <w:rStyle w:val="aa"/>
            <w:rFonts w:hint="eastAsia"/>
          </w:rPr>
          <w:t>https://www.z</w:t>
        </w:r>
        <w:r w:rsidRPr="00BC7B2F">
          <w:rPr>
            <w:rStyle w:val="aa"/>
            <w:rFonts w:hint="eastAsia"/>
          </w:rPr>
          <w:t>h</w:t>
        </w:r>
        <w:r w:rsidRPr="00BC7B2F">
          <w:rPr>
            <w:rStyle w:val="aa"/>
            <w:rFonts w:hint="eastAsia"/>
          </w:rPr>
          <w:t>ihu.com/answer/2151961506</w:t>
        </w:r>
      </w:hyperlink>
    </w:p>
    <w:p w:rsidR="0073385A" w:rsidRPr="00BC7B2F" w:rsidRDefault="0073385A" w:rsidP="0073385A">
      <w:pPr>
        <w:spacing w:before="65" w:after="65"/>
      </w:pPr>
    </w:p>
    <w:p w:rsidR="0073385A" w:rsidRPr="00BC7B2F" w:rsidRDefault="0073385A" w:rsidP="0073385A">
      <w:pPr>
        <w:spacing w:before="65" w:after="65"/>
      </w:pPr>
      <w:r w:rsidRPr="00BC7B2F">
        <w:rPr>
          <w:rFonts w:hint="eastAsia"/>
        </w:rPr>
        <w:t>---</w:t>
      </w:r>
    </w:p>
    <w:p w:rsidR="0073385A" w:rsidRDefault="0073385A" w:rsidP="0073385A">
      <w:pPr>
        <w:spacing w:before="65" w:after="65"/>
      </w:pPr>
    </w:p>
    <w:p w:rsidR="002C1355" w:rsidRDefault="002C1355" w:rsidP="0073385A">
      <w:pPr>
        <w:spacing w:before="65" w:after="65"/>
      </w:pPr>
    </w:p>
    <w:p w:rsidR="002C1355" w:rsidRDefault="002C1355" w:rsidP="0073385A">
      <w:pPr>
        <w:spacing w:before="65" w:after="65"/>
      </w:pPr>
    </w:p>
    <w:p w:rsidR="002C1355" w:rsidRDefault="002C1355" w:rsidP="0073385A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2C1355" w:rsidRDefault="002C1355" w:rsidP="0073385A">
      <w:pPr>
        <w:spacing w:before="65" w:after="65"/>
      </w:pPr>
    </w:p>
    <w:p w:rsidR="002C1355" w:rsidRDefault="002C1355" w:rsidP="002C1355">
      <w:pPr>
        <w:spacing w:before="65" w:after="65"/>
        <w:ind w:firstLine="420"/>
      </w:pPr>
      <w:r>
        <w:t xml:space="preserve">Q: </w:t>
      </w:r>
      <w:r w:rsidRPr="002C1355">
        <w:rPr>
          <w:rFonts w:hint="eastAsia"/>
        </w:rPr>
        <w:t>昨晚吃饭时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看见个讲高中作文的视频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有点好奇现在的学生又是怎么学作文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点进去边吃边看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小姑娘一条一条总结的头头是道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什么写句子整散结合啦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举例子要古今中外啦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我能感觉到她真的信这一套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自己摸着门道了也愿意造福他人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她大概也是个善良的人吧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和我遇到过的所有教应试作文的先生一般善良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她也真的把这套言说自己并不甚了解的人事的功夫做的炉火纯青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心无芥蒂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我吃着饭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越看我越难受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就想起了自己当时如何在这种行文模式下挣扎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反复思考后决定离开学校后就废掉所有武功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再不写那些恶心自己的话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再不蹭那些与我无关的人物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我很早就意识到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真正的习文宗旨必然会走向学校的反面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得从自己真正有体察感触的东西出发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不言说自己根本不了解的人事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不假扮自己与经典为伍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是所谓本乎诚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也时时警惕自己下意识的游词诳语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还有文辞中卖弄自己的倾向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是所谓绝乎名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我想就习文这件事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只有在知行了思无邪这句话后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才算真正开始吧</w:t>
      </w:r>
    </w:p>
    <w:p w:rsidR="002C1355" w:rsidRDefault="002C1355" w:rsidP="002C1355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2C1355">
        <w:rPr>
          <w:rFonts w:hint="eastAsia"/>
        </w:rPr>
        <w:t>读你这段话，看串行三次</w:t>
      </w:r>
    </w:p>
    <w:p w:rsidR="002C1355" w:rsidRDefault="002C1355" w:rsidP="002C135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C1355">
        <w:rPr>
          <w:rFonts w:hint="eastAsia"/>
        </w:rPr>
        <w:t>以形辅义了属于是</w:t>
      </w:r>
      <w:r w:rsidRPr="002C1355">
        <w:rPr>
          <w:rFonts w:hint="eastAsia"/>
        </w:rPr>
        <w:t xml:space="preserve"> </w:t>
      </w:r>
      <w:r w:rsidRPr="002C1355">
        <w:rPr>
          <w:rFonts w:hint="eastAsia"/>
        </w:rPr>
        <w:t>追求一个折磨窒息感</w:t>
      </w:r>
    </w:p>
    <w:p w:rsidR="002C1355" w:rsidRDefault="002C1355" w:rsidP="002C1355">
      <w:pPr>
        <w:spacing w:before="65" w:after="65"/>
        <w:ind w:firstLine="420"/>
      </w:pPr>
      <w:r>
        <w:rPr>
          <w:rFonts w:hint="eastAsia"/>
        </w:rPr>
        <w:t>C</w:t>
      </w:r>
      <w:r>
        <w:t xml:space="preserve">: </w:t>
      </w:r>
      <w:r w:rsidRPr="002C1355">
        <w:rPr>
          <w:rFonts w:hint="eastAsia"/>
        </w:rPr>
        <w:t>习文这件事，请从打标点符号开始，你哪怕用个逗号也不至于这么窒息……属于是折磨了</w:t>
      </w:r>
    </w:p>
    <w:p w:rsidR="002C1355" w:rsidRDefault="002C1355" w:rsidP="002C135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C1355">
        <w:rPr>
          <w:rFonts w:hint="eastAsia"/>
        </w:rPr>
        <w:t>哈哈，那我引一段儿狡辩一下——“曰义者，识字真，表意恰是，此尽人而知之矣。然所谓识字，须自具心眼，不可人云亦云。否则仍模袭，非文彩也。曰形者，借字体以辅义是。故写茂密郁积，则用繁画字。写疏朗明净，则用简画字。一则使人见之，如见林木翁郁与夫岩岫之杳冥也。一则使人见之，如见月白风清，与夫沙明水净也。曰音者，借字音以辅义是。故写壮美之姿，不可施以纤柔之音；而宏大之声，不可用于精微之致。”</w:t>
      </w:r>
    </w:p>
    <w:p w:rsidR="002C1355" w:rsidRDefault="002C1355" w:rsidP="002C1355">
      <w:pPr>
        <w:spacing w:before="65" w:after="65"/>
        <w:ind w:firstLine="420"/>
      </w:pPr>
      <w:r>
        <w:rPr>
          <w:rFonts w:hint="eastAsia"/>
        </w:rPr>
        <w:t>D</w:t>
      </w:r>
      <w:r>
        <w:t xml:space="preserve">: </w:t>
      </w:r>
      <w:r w:rsidRPr="002C1355">
        <w:rPr>
          <w:rFonts w:hint="eastAsia"/>
        </w:rPr>
        <w:t>应试教育惹的祸吧！这个例子属于比较极致的，一般情况下也不至于这么极端！一般的学校教育可能没办法精英化，但也还是大体教会学生行文表达的！教育质量具体的优劣差异还是取决于教师如何具体把握教学了！语言是为思想和情感服务的，只追求辞藻华丽而言之无物的文字应该也不至于在应试中得高分吧！</w:t>
      </w:r>
    </w:p>
    <w:p w:rsidR="002C1355" w:rsidRDefault="002C1355" w:rsidP="002C1355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2C1355">
        <w:rPr>
          <w:rFonts w:hint="eastAsia"/>
        </w:rPr>
        <w:t>错在根子上了。正常的情况是人找书，应试是书找人——哪种更有利于提分哪个就会呈现在考生面前。结果就是抽离了个人的体察情感一口一口地吃夹生饭，没玩没了地拾人牙慧，给古今大贤擦脸蛋。要你文章体现深度，那就康德黑格尔叔本华尼采半懂不懂的句子一摆开始胡扯；要你体现家国情怀那就“为天地立心，为为生民立命，为往圣继绝学，为万世开太平”就“苟利国家生死以，岂因祸福避趋之”。这种哲思，这种情感本就不属于这个年纪，但自己却在恬不知耻地当小偷，像穿一身不合身的西装装模作样学大人说话。任何一个心思澄明对文字有所敬畏的少年，都不会察觉不到这点，都不会不因此而感到羞愧。</w:t>
      </w:r>
    </w:p>
    <w:p w:rsidR="002C1355" w:rsidRDefault="002C1355" w:rsidP="002C1355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2C1355" w:rsidRDefault="002C1355" w:rsidP="002C135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2023/4/4</w:t>
      </w:r>
    </w:p>
    <w:p w:rsidR="002C1355" w:rsidRDefault="002C1355" w:rsidP="002C1355">
      <w:pPr>
        <w:spacing w:before="65" w:after="65"/>
        <w:ind w:firstLine="420"/>
        <w:rPr>
          <w:rFonts w:hint="eastAsia"/>
        </w:rPr>
      </w:pPr>
    </w:p>
    <w:p w:rsidR="002C1355" w:rsidRDefault="002C1355" w:rsidP="002C1355">
      <w:pPr>
        <w:spacing w:before="65" w:after="65"/>
        <w:ind w:firstLine="420"/>
        <w:rPr>
          <w:rFonts w:hint="eastAsia"/>
        </w:rPr>
      </w:pPr>
    </w:p>
    <w:p w:rsidR="002C1355" w:rsidRPr="00BC7B2F" w:rsidRDefault="002C1355" w:rsidP="002C1355">
      <w:pPr>
        <w:spacing w:before="65" w:after="65"/>
        <w:ind w:firstLine="420"/>
        <w:rPr>
          <w:rFonts w:hint="eastAsia"/>
        </w:rPr>
      </w:pPr>
    </w:p>
    <w:sectPr w:rsidR="002C1355" w:rsidRPr="00BC7B2F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85A"/>
    <w:rsid w:val="00117481"/>
    <w:rsid w:val="00221033"/>
    <w:rsid w:val="0024250E"/>
    <w:rsid w:val="002A6A73"/>
    <w:rsid w:val="002B7A25"/>
    <w:rsid w:val="002C1355"/>
    <w:rsid w:val="003132B1"/>
    <w:rsid w:val="003342AC"/>
    <w:rsid w:val="003D3509"/>
    <w:rsid w:val="003D3F8E"/>
    <w:rsid w:val="00464A16"/>
    <w:rsid w:val="004B5BC3"/>
    <w:rsid w:val="004E4E23"/>
    <w:rsid w:val="004F2DAB"/>
    <w:rsid w:val="00557323"/>
    <w:rsid w:val="005E6F19"/>
    <w:rsid w:val="00663F69"/>
    <w:rsid w:val="0073385A"/>
    <w:rsid w:val="00756908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B4E57"/>
    <w:rsid w:val="00BC7B2F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DD2E"/>
  <w15:docId w15:val="{DD78D1DA-74B0-4B55-AFB0-E796D4A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338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3385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C13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1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519615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2023-04-04T03:56:00Z</dcterms:created>
  <dcterms:modified xsi:type="dcterms:W3CDTF">2023-04-04T05:08:00Z</dcterms:modified>
</cp:coreProperties>
</file>