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128" w14:textId="0A3D61D4" w:rsidR="005678A9" w:rsidRDefault="00E4038D">
      <w:r w:rsidRPr="00E4038D">
        <w:t>https://ead2lms.sebrae.com.br/courses/sebraespead/sp0018/sco-09/assets/doc/Funil-de-vendas-na-pratica.pdf</w:t>
      </w:r>
    </w:p>
    <w:sectPr w:rsidR="0056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9E"/>
    <w:rsid w:val="0003332F"/>
    <w:rsid w:val="005678A9"/>
    <w:rsid w:val="00621A78"/>
    <w:rsid w:val="00D9689E"/>
    <w:rsid w:val="00E4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67775-E56D-4A87-81F5-C8E732C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3</cp:revision>
  <dcterms:created xsi:type="dcterms:W3CDTF">2022-05-02T17:12:00Z</dcterms:created>
  <dcterms:modified xsi:type="dcterms:W3CDTF">2022-05-02T17:12:00Z</dcterms:modified>
</cp:coreProperties>
</file>