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31B13" w14:textId="74072487" w:rsidR="00356AEA" w:rsidRDefault="00356AEA" w:rsidP="003C2FB9">
      <w:pPr>
        <w:spacing w:line="480" w:lineRule="auto"/>
      </w:pPr>
      <w:r>
        <w:t>Lindsay Kastner</w:t>
      </w:r>
    </w:p>
    <w:p w14:paraId="20E04CA3" w14:textId="62E77B6E" w:rsidR="00356AEA" w:rsidRPr="00356AEA" w:rsidRDefault="00356AEA" w:rsidP="00356AEA">
      <w:pPr>
        <w:spacing w:line="480" w:lineRule="auto"/>
        <w:jc w:val="center"/>
        <w:rPr>
          <w:b/>
          <w:bCs/>
          <w:u w:val="single"/>
        </w:rPr>
      </w:pPr>
      <w:r w:rsidRPr="00356AEA">
        <w:rPr>
          <w:b/>
          <w:bCs/>
          <w:u w:val="single"/>
        </w:rPr>
        <w:t>Exposure Disease Model:</w:t>
      </w:r>
    </w:p>
    <w:p w14:paraId="00B47D58" w14:textId="73BE83CC" w:rsidR="00EB178B" w:rsidRDefault="003C2FB9" w:rsidP="003C2FB9">
      <w:pPr>
        <w:spacing w:line="480" w:lineRule="auto"/>
      </w:pPr>
      <w:r>
        <w:rPr>
          <w:noProof/>
        </w:rPr>
        <w:drawing>
          <wp:inline distT="0" distB="0" distL="0" distR="0" wp14:anchorId="25042022" wp14:editId="0DED6956">
            <wp:extent cx="6230790" cy="3503488"/>
            <wp:effectExtent l="0" t="0" r="5080" b="1905"/>
            <wp:docPr id="1156834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34321" name="Picture 11568343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61728" cy="3520884"/>
                    </a:xfrm>
                    <a:prstGeom prst="rect">
                      <a:avLst/>
                    </a:prstGeom>
                  </pic:spPr>
                </pic:pic>
              </a:graphicData>
            </a:graphic>
          </wp:inline>
        </w:drawing>
      </w:r>
    </w:p>
    <w:p w14:paraId="44B1CAD1" w14:textId="77777777" w:rsidR="00356AEA" w:rsidRDefault="00356AEA" w:rsidP="00356AEA">
      <w:pPr>
        <w:jc w:val="center"/>
        <w:rPr>
          <w:b/>
          <w:bCs/>
          <w:u w:val="single"/>
        </w:rPr>
      </w:pPr>
    </w:p>
    <w:p w14:paraId="58363DD0" w14:textId="4CADDADA" w:rsidR="003C2FB9" w:rsidRDefault="003C2FB9" w:rsidP="00356AEA">
      <w:pPr>
        <w:jc w:val="center"/>
        <w:rPr>
          <w:b/>
          <w:bCs/>
          <w:u w:val="single"/>
        </w:rPr>
      </w:pPr>
      <w:r>
        <w:rPr>
          <w:b/>
          <w:bCs/>
          <w:u w:val="single"/>
        </w:rPr>
        <w:t xml:space="preserve">Summary of Epidemiological Evidence for the Prevalence of </w:t>
      </w:r>
      <w:r w:rsidR="0074277E">
        <w:rPr>
          <w:b/>
          <w:bCs/>
          <w:u w:val="single"/>
        </w:rPr>
        <w:t xml:space="preserve">and Disparities in </w:t>
      </w:r>
      <w:r>
        <w:rPr>
          <w:b/>
          <w:bCs/>
          <w:u w:val="single"/>
        </w:rPr>
        <w:t>Adverse Pregnancy Outcomes Related to PM2.5 Exposure and the Need for Increased Education and Policy Prevention</w:t>
      </w:r>
    </w:p>
    <w:p w14:paraId="728AAA22" w14:textId="77777777" w:rsidR="00356AEA" w:rsidRDefault="00356AEA" w:rsidP="00356AEA">
      <w:pPr>
        <w:jc w:val="center"/>
        <w:rPr>
          <w:b/>
          <w:bCs/>
          <w:u w:val="single"/>
        </w:rPr>
      </w:pPr>
    </w:p>
    <w:p w14:paraId="5158A03A" w14:textId="382D4FD8" w:rsidR="003C2FB9" w:rsidRPr="00F842A4" w:rsidRDefault="003C2FB9" w:rsidP="00CF3E01">
      <w:pPr>
        <w:rPr>
          <w:color w:val="000000"/>
          <w:vertAlign w:val="superscript"/>
        </w:rPr>
      </w:pPr>
      <w:r>
        <w:tab/>
        <w:t xml:space="preserve">In the past two decades, the body of literature on the linkages between ambient air pollution and adverse pregnancy outcomes has grown exponentially. </w:t>
      </w:r>
      <w:r w:rsidRPr="003C2FB9">
        <w:rPr>
          <w:color w:val="000000"/>
        </w:rPr>
        <w:t>The biological pathways for how and why ultrafine particulate matter (PM</w:t>
      </w:r>
      <w:r w:rsidRPr="00E41239">
        <w:rPr>
          <w:color w:val="000000"/>
          <w:vertAlign w:val="subscript"/>
        </w:rPr>
        <w:t>2.5</w:t>
      </w:r>
      <w:r w:rsidRPr="003C2FB9">
        <w:rPr>
          <w:color w:val="000000"/>
        </w:rPr>
        <w:t xml:space="preserve">) </w:t>
      </w:r>
      <w:r>
        <w:rPr>
          <w:color w:val="000000"/>
        </w:rPr>
        <w:t xml:space="preserve">effects the respiratory and cardiovascular systems </w:t>
      </w:r>
      <w:r w:rsidRPr="003C2FB9">
        <w:rPr>
          <w:color w:val="000000"/>
        </w:rPr>
        <w:t>ha</w:t>
      </w:r>
      <w:r>
        <w:rPr>
          <w:color w:val="000000"/>
        </w:rPr>
        <w:t>ve been studied since the late 1990s</w:t>
      </w:r>
      <w:r w:rsidRPr="003C2FB9">
        <w:rPr>
          <w:color w:val="000000"/>
        </w:rPr>
        <w:t>,</w:t>
      </w:r>
      <w:r>
        <w:rPr>
          <w:color w:val="000000"/>
        </w:rPr>
        <w:t xml:space="preserve"> but a gap in reproductive effects existed until</w:t>
      </w:r>
      <w:r w:rsidRPr="003C2FB9">
        <w:rPr>
          <w:color w:val="000000"/>
        </w:rPr>
        <w:t xml:space="preserve"> more</w:t>
      </w:r>
      <w:r>
        <w:rPr>
          <w:color w:val="000000"/>
        </w:rPr>
        <w:t xml:space="preserve"> robust </w:t>
      </w:r>
      <w:r w:rsidRPr="003C2FB9">
        <w:rPr>
          <w:color w:val="000000"/>
        </w:rPr>
        <w:t>evidence for reproductive toxicity emerging in the last decade or so.</w:t>
      </w:r>
      <w:r w:rsidR="0001648C">
        <w:rPr>
          <w:color w:val="000000"/>
          <w:vertAlign w:val="superscript"/>
        </w:rPr>
        <w:t>1</w:t>
      </w:r>
      <w:r>
        <w:rPr>
          <w:color w:val="000000"/>
        </w:rPr>
        <w:t xml:space="preserve"> While Boston, Massachusetts has robust data collection efforts for air pollution and maintains traffic pollution that is under </w:t>
      </w:r>
      <w:r w:rsidR="00E41239">
        <w:rPr>
          <w:color w:val="000000"/>
        </w:rPr>
        <w:t>annual National Ambient Air Quality Standards (NAAQS),</w:t>
      </w:r>
      <w:r w:rsidR="00F842A4">
        <w:rPr>
          <w:color w:val="000000"/>
          <w:vertAlign w:val="superscript"/>
        </w:rPr>
        <w:t>2</w:t>
      </w:r>
      <w:r w:rsidR="00E41239">
        <w:rPr>
          <w:color w:val="000000"/>
        </w:rPr>
        <w:t xml:space="preserve"> large disparities in exposure patterns exist for Asian, Hispanic, and Black populations in the city,</w:t>
      </w:r>
      <w:r w:rsidR="00F842A4">
        <w:rPr>
          <w:color w:val="000000"/>
          <w:vertAlign w:val="superscript"/>
        </w:rPr>
        <w:t>3</w:t>
      </w:r>
      <w:r w:rsidR="00E41239">
        <w:rPr>
          <w:color w:val="000000"/>
        </w:rPr>
        <w:t xml:space="preserve"> both in terms of air pollution exposure</w:t>
      </w:r>
      <w:r w:rsidR="00F842A4">
        <w:rPr>
          <w:color w:val="000000"/>
          <w:vertAlign w:val="superscript"/>
        </w:rPr>
        <w:t>4</w:t>
      </w:r>
      <w:r w:rsidR="00E41239">
        <w:rPr>
          <w:color w:val="000000"/>
        </w:rPr>
        <w:t xml:space="preserve"> </w:t>
      </w:r>
      <w:r w:rsidR="00E41239">
        <w:rPr>
          <w:i/>
          <w:iCs/>
          <w:color w:val="000000"/>
        </w:rPr>
        <w:t>and</w:t>
      </w:r>
      <w:r w:rsidR="00E41239">
        <w:rPr>
          <w:color w:val="000000"/>
        </w:rPr>
        <w:t xml:space="preserve"> maternal birth outcomes.</w:t>
      </w:r>
      <w:r w:rsidR="00F842A4">
        <w:rPr>
          <w:color w:val="000000"/>
          <w:vertAlign w:val="superscript"/>
        </w:rPr>
        <w:t>5</w:t>
      </w:r>
    </w:p>
    <w:p w14:paraId="4EE6D544" w14:textId="64862298" w:rsidR="00E41239" w:rsidRDefault="00E41239" w:rsidP="00CF3E01">
      <w:pPr>
        <w:rPr>
          <w:color w:val="000000"/>
        </w:rPr>
      </w:pPr>
      <w:r>
        <w:rPr>
          <w:color w:val="000000"/>
        </w:rPr>
        <w:tab/>
      </w:r>
      <w:r w:rsidR="00534C6C">
        <w:rPr>
          <w:color w:val="000000"/>
        </w:rPr>
        <w:t>In a case-control study conducted in 2009 by Vera et. al, the association between exposure to particulate matter and its constituents (heavy metals and other substances) from vehicle traffic and adverse reproductive outcomes, including measures of fertility and significant reductions in birth weight</w:t>
      </w:r>
      <w:r w:rsidR="00711D25">
        <w:rPr>
          <w:color w:val="000000"/>
        </w:rPr>
        <w:t>.</w:t>
      </w:r>
      <w:r w:rsidR="00F842A4">
        <w:rPr>
          <w:color w:val="000000"/>
          <w:vertAlign w:val="superscript"/>
        </w:rPr>
        <w:t>6</w:t>
      </w:r>
      <w:r w:rsidR="00166A31">
        <w:rPr>
          <w:color w:val="000000"/>
        </w:rPr>
        <w:t xml:space="preserve"> In a large case-control study conducted by researchers in Los Angeles, California in 2007 demonstrated that exposure to PM</w:t>
      </w:r>
      <w:r w:rsidR="00166A31" w:rsidRPr="00166A31">
        <w:rPr>
          <w:color w:val="000000"/>
          <w:vertAlign w:val="subscript"/>
        </w:rPr>
        <w:t xml:space="preserve">2.5 </w:t>
      </w:r>
      <w:r w:rsidR="00166A31">
        <w:rPr>
          <w:color w:val="000000"/>
        </w:rPr>
        <w:t>at high levels during the first trimester increased the odds of preterm birth in a range of 21-25%</w:t>
      </w:r>
      <w:r w:rsidR="00711D25">
        <w:rPr>
          <w:color w:val="000000"/>
        </w:rPr>
        <w:t>.</w:t>
      </w:r>
      <w:r w:rsidR="00F842A4" w:rsidRPr="00F842A4">
        <w:rPr>
          <w:color w:val="000000"/>
          <w:vertAlign w:val="superscript"/>
        </w:rPr>
        <w:t>7</w:t>
      </w:r>
      <w:r w:rsidR="00166A31">
        <w:rPr>
          <w:color w:val="000000"/>
        </w:rPr>
        <w:t xml:space="preserve"> More trimester-specific evidence was gathered in a Connecticut- and Massachusetts-based study conducted by Bell at. al </w:t>
      </w:r>
      <w:r w:rsidR="00166A31">
        <w:rPr>
          <w:color w:val="000000"/>
        </w:rPr>
        <w:lastRenderedPageBreak/>
        <w:t>also in 2007. In both linear and logistic regression models, PM</w:t>
      </w:r>
      <w:r w:rsidR="00166A31" w:rsidRPr="00CF560D">
        <w:rPr>
          <w:color w:val="000000"/>
          <w:vertAlign w:val="subscript"/>
        </w:rPr>
        <w:t xml:space="preserve">2.5 </w:t>
      </w:r>
      <w:r w:rsidR="00166A31">
        <w:rPr>
          <w:color w:val="000000"/>
        </w:rPr>
        <w:t>was found to be associated with a</w:t>
      </w:r>
      <w:r w:rsidR="00CF560D">
        <w:rPr>
          <w:color w:val="000000"/>
        </w:rPr>
        <w:t xml:space="preserve"> 14.7 gram (-17.1 to -12.3, p &lt; 0.001) decrease in birth weight per interquartile increase in pollution for the gestational period and 5.4% (p &lt; 0.05) increased odds of low birthweight (under 2,500 grams), respectively</w:t>
      </w:r>
      <w:r w:rsidR="00711D25">
        <w:rPr>
          <w:color w:val="000000"/>
        </w:rPr>
        <w:t>.</w:t>
      </w:r>
      <w:r w:rsidR="00F842A4" w:rsidRPr="00F842A4">
        <w:rPr>
          <w:color w:val="000000"/>
          <w:vertAlign w:val="superscript"/>
        </w:rPr>
        <w:t>8</w:t>
      </w:r>
      <w:r w:rsidR="00CF560D">
        <w:rPr>
          <w:color w:val="000000"/>
        </w:rPr>
        <w:t xml:space="preserve"> </w:t>
      </w:r>
    </w:p>
    <w:p w14:paraId="0F29E6B4" w14:textId="5EF25D27" w:rsidR="00CF0819" w:rsidRDefault="00CF560D" w:rsidP="00CF3E01">
      <w:pPr>
        <w:rPr>
          <w:color w:val="000000"/>
        </w:rPr>
      </w:pPr>
      <w:r>
        <w:rPr>
          <w:color w:val="000000"/>
        </w:rPr>
        <w:tab/>
        <w:t xml:space="preserve">While these early studies demonstrated the linkage between </w:t>
      </w:r>
      <w:r>
        <w:rPr>
          <w:color w:val="000000"/>
        </w:rPr>
        <w:t>PM</w:t>
      </w:r>
      <w:r w:rsidRPr="00CF560D">
        <w:rPr>
          <w:color w:val="000000"/>
          <w:vertAlign w:val="subscript"/>
        </w:rPr>
        <w:t>2.5</w:t>
      </w:r>
      <w:r>
        <w:rPr>
          <w:color w:val="000000"/>
        </w:rPr>
        <w:t xml:space="preserve"> exposure and adverse birth outcomes, the toxicological mechanisms of these outcomes were misunderstood until the 2010s. In a study published in 2015 by Kim et. al, PM</w:t>
      </w:r>
      <w:r w:rsidRPr="008D73FD">
        <w:rPr>
          <w:color w:val="000000"/>
          <w:vertAlign w:val="subscript"/>
        </w:rPr>
        <w:t>2.5</w:t>
      </w:r>
      <w:r>
        <w:rPr>
          <w:color w:val="000000"/>
        </w:rPr>
        <w:t>-induced oxidative stress and PM</w:t>
      </w:r>
      <w:r w:rsidRPr="008D73FD">
        <w:rPr>
          <w:color w:val="000000"/>
          <w:vertAlign w:val="subscript"/>
        </w:rPr>
        <w:t>2.5</w:t>
      </w:r>
      <w:r>
        <w:rPr>
          <w:color w:val="000000"/>
        </w:rPr>
        <w:t>-accelerated production of reactive oxygen species was elucidated using human cell analysis in a laboratory setting</w:t>
      </w:r>
      <w:r w:rsidR="00711D25">
        <w:rPr>
          <w:color w:val="000000"/>
        </w:rPr>
        <w:t>.</w:t>
      </w:r>
      <w:r w:rsidR="00F842A4" w:rsidRPr="00F842A4">
        <w:rPr>
          <w:color w:val="000000"/>
          <w:vertAlign w:val="superscript"/>
        </w:rPr>
        <w:t>9</w:t>
      </w:r>
      <w:r>
        <w:rPr>
          <w:color w:val="000000"/>
        </w:rPr>
        <w:t xml:space="preserve"> Not only did the researchers find increased oxidative stress in the presence of PM</w:t>
      </w:r>
      <w:r w:rsidRPr="008D73FD">
        <w:rPr>
          <w:color w:val="000000"/>
          <w:vertAlign w:val="subscript"/>
        </w:rPr>
        <w:t>2.5</w:t>
      </w:r>
      <w:r>
        <w:rPr>
          <w:color w:val="000000"/>
        </w:rPr>
        <w:t xml:space="preserve">, but </w:t>
      </w:r>
      <w:r w:rsidR="008D73FD">
        <w:rPr>
          <w:color w:val="000000"/>
        </w:rPr>
        <w:t>microinjection of PM</w:t>
      </w:r>
      <w:r w:rsidR="008D73FD" w:rsidRPr="008D73FD">
        <w:rPr>
          <w:color w:val="000000"/>
          <w:vertAlign w:val="subscript"/>
        </w:rPr>
        <w:t>2.5</w:t>
      </w:r>
      <w:r w:rsidR="008D73FD">
        <w:rPr>
          <w:color w:val="000000"/>
        </w:rPr>
        <w:t xml:space="preserve"> into embryos caused severe mortality and impaired skeletal development</w:t>
      </w:r>
      <w:r w:rsidR="00711D25">
        <w:rPr>
          <w:color w:val="000000"/>
        </w:rPr>
        <w:t>.</w:t>
      </w:r>
      <w:r w:rsidR="00F842A4" w:rsidRPr="00F842A4">
        <w:rPr>
          <w:color w:val="000000"/>
          <w:vertAlign w:val="superscript"/>
        </w:rPr>
        <w:t>9</w:t>
      </w:r>
      <w:r w:rsidR="008D73FD" w:rsidRPr="00F842A4">
        <w:rPr>
          <w:color w:val="000000"/>
          <w:vertAlign w:val="superscript"/>
        </w:rPr>
        <w:t xml:space="preserve"> </w:t>
      </w:r>
    </w:p>
    <w:p w14:paraId="62C36754" w14:textId="48A1C017" w:rsidR="00CF560D" w:rsidRDefault="008D73FD" w:rsidP="00CF3E01">
      <w:pPr>
        <w:ind w:firstLine="720"/>
        <w:rPr>
          <w:color w:val="000000"/>
        </w:rPr>
      </w:pPr>
      <w:r>
        <w:rPr>
          <w:color w:val="000000"/>
        </w:rPr>
        <w:t>More recent toxicological and epidemiological evidence has refined our understanding of the reproductive effects induced by oxidative stress and the sensitive windows during gestation for PM</w:t>
      </w:r>
      <w:r w:rsidRPr="008D73FD">
        <w:rPr>
          <w:color w:val="000000"/>
          <w:vertAlign w:val="subscript"/>
        </w:rPr>
        <w:t xml:space="preserve">2.5 </w:t>
      </w:r>
      <w:r>
        <w:rPr>
          <w:color w:val="000000"/>
        </w:rPr>
        <w:t xml:space="preserve">exposure. </w:t>
      </w:r>
      <w:r w:rsidR="00A30134">
        <w:rPr>
          <w:color w:val="000000"/>
        </w:rPr>
        <w:t>A 2023 study conducted using participants enrolled in the Rhode Island Child Health Study (RICHS) found that increase in maternal PM</w:t>
      </w:r>
      <w:r w:rsidR="00A30134" w:rsidRPr="00A30134">
        <w:rPr>
          <w:color w:val="000000"/>
          <w:vertAlign w:val="subscript"/>
        </w:rPr>
        <w:t xml:space="preserve">2.5 </w:t>
      </w:r>
      <w:r w:rsidR="00A30134">
        <w:rPr>
          <w:color w:val="000000"/>
        </w:rPr>
        <w:t>exposure</w:t>
      </w:r>
      <w:r w:rsidR="00CF0819">
        <w:rPr>
          <w:color w:val="000000"/>
        </w:rPr>
        <w:t xml:space="preserve"> (at an average level of 8µg/m</w:t>
      </w:r>
      <w:r w:rsidR="00CF0819" w:rsidRPr="00CF0819">
        <w:rPr>
          <w:color w:val="000000"/>
          <w:vertAlign w:val="superscript"/>
        </w:rPr>
        <w:t>3</w:t>
      </w:r>
      <w:r w:rsidR="00CF0819">
        <w:rPr>
          <w:color w:val="000000"/>
        </w:rPr>
        <w:t>)</w:t>
      </w:r>
      <w:r w:rsidR="00A30134">
        <w:rPr>
          <w:color w:val="000000"/>
        </w:rPr>
        <w:t xml:space="preserve"> between 12 weeks before conception and 13 weeks’ gestation had a significant inverse association with female infant birthweight percentiles (-7.40</w:t>
      </w:r>
      <w:r w:rsidR="00CF0819">
        <w:rPr>
          <w:color w:val="000000"/>
        </w:rPr>
        <w:t xml:space="preserve"> [-14.78</w:t>
      </w:r>
      <w:r w:rsidR="00A30134">
        <w:rPr>
          <w:color w:val="000000"/>
        </w:rPr>
        <w:t>,</w:t>
      </w:r>
      <w:r w:rsidR="00CF0819">
        <w:rPr>
          <w:color w:val="000000"/>
        </w:rPr>
        <w:t xml:space="preserve"> -0.03])</w:t>
      </w:r>
      <w:r w:rsidR="00A30134">
        <w:rPr>
          <w:color w:val="000000"/>
        </w:rPr>
        <w:t xml:space="preserve"> suggesting that exposure in the early prenatal period may impact implantation and maternal blood flow mechanisms associated with birth weight</w:t>
      </w:r>
      <w:r w:rsidR="00711D25">
        <w:rPr>
          <w:color w:val="000000"/>
        </w:rPr>
        <w:t>.</w:t>
      </w:r>
      <w:r w:rsidR="00F842A4" w:rsidRPr="00F842A4">
        <w:rPr>
          <w:color w:val="000000"/>
          <w:vertAlign w:val="superscript"/>
        </w:rPr>
        <w:t>10</w:t>
      </w:r>
      <w:r w:rsidR="00A30134">
        <w:rPr>
          <w:color w:val="000000"/>
        </w:rPr>
        <w:t xml:space="preserve"> </w:t>
      </w:r>
      <w:r w:rsidR="00CF0819">
        <w:rPr>
          <w:color w:val="000000"/>
        </w:rPr>
        <w:t>Second and third trimester maternal exposures to PM2.5 are also thought to contribute significantly to low birthweight through mechanisms such as maternal pulmonary inflammation and placental inflammation, both of which can reduce oxygen and nutrition exchange to the fetus</w:t>
      </w:r>
      <w:r w:rsidR="00711D25">
        <w:rPr>
          <w:color w:val="000000"/>
        </w:rPr>
        <w:t>.</w:t>
      </w:r>
      <w:r w:rsidR="00F842A4" w:rsidRPr="00F842A4">
        <w:rPr>
          <w:color w:val="000000"/>
          <w:vertAlign w:val="superscript"/>
        </w:rPr>
        <w:t>11</w:t>
      </w:r>
      <w:r w:rsidR="00CF0819">
        <w:rPr>
          <w:color w:val="000000"/>
        </w:rPr>
        <w:t xml:space="preserve"> In addition, due to the variations in PM2.5 constituents, metals and polycyclic airol hydrocarbons (PAHs) can enter the maternal bloodstream and cause DNA damage to the fetus</w:t>
      </w:r>
      <w:r w:rsidR="00711D25">
        <w:rPr>
          <w:color w:val="000000"/>
        </w:rPr>
        <w:t>.</w:t>
      </w:r>
      <w:r w:rsidR="00F842A4" w:rsidRPr="00F842A4">
        <w:rPr>
          <w:color w:val="000000"/>
          <w:vertAlign w:val="superscript"/>
        </w:rPr>
        <w:t>11</w:t>
      </w:r>
    </w:p>
    <w:p w14:paraId="50F0CCAF" w14:textId="28405191" w:rsidR="00967E09" w:rsidRDefault="0074277E" w:rsidP="00CF3E01">
      <w:pPr>
        <w:ind w:firstLine="720"/>
        <w:rPr>
          <w:color w:val="000000"/>
        </w:rPr>
      </w:pPr>
      <w:r>
        <w:rPr>
          <w:color w:val="000000"/>
        </w:rPr>
        <w:t xml:space="preserve">Aside from the aforementioned New England-based epidemiologic studies on PM2.5 exposure and adverse pregnancy outcomes, Boston’s urban setting, air pollution and maternal health statistics warrant improved maternal health education and policies. The latest </w:t>
      </w:r>
      <w:r>
        <w:rPr>
          <w:i/>
          <w:iCs/>
          <w:color w:val="000000"/>
        </w:rPr>
        <w:t>Health of Boston</w:t>
      </w:r>
      <w:r>
        <w:rPr>
          <w:color w:val="000000"/>
        </w:rPr>
        <w:t xml:space="preserve">: </w:t>
      </w:r>
      <w:r>
        <w:rPr>
          <w:i/>
          <w:iCs/>
          <w:color w:val="000000"/>
        </w:rPr>
        <w:t>Maternal and Infant Health Report</w:t>
      </w:r>
      <w:r>
        <w:rPr>
          <w:color w:val="000000"/>
        </w:rPr>
        <w:t xml:space="preserve"> published in 2023 by the Boston Public Health Commission reported that the rate of LBW for Black infants (13.4%) was twice that of White infants (6.2%), and the percentage of PTB for Black mothers (13.8) was also double that of White mothers (7.1%)</w:t>
      </w:r>
      <w:r w:rsidR="00711D25">
        <w:rPr>
          <w:color w:val="000000"/>
        </w:rPr>
        <w:t>.</w:t>
      </w:r>
      <w:r w:rsidR="00711D25" w:rsidRPr="00711D25">
        <w:rPr>
          <w:color w:val="000000"/>
          <w:vertAlign w:val="superscript"/>
        </w:rPr>
        <w:t>5</w:t>
      </w:r>
      <w:r>
        <w:rPr>
          <w:color w:val="000000"/>
        </w:rPr>
        <w:t xml:space="preserve"> Additionally, neighborhoods with higher percentages of Black residents, including Mattapan and Dorchester, had the highest percentages of LBW for 2019, 2020, and 2021 combined at 11.8% and 11.3%, respectively</w:t>
      </w:r>
      <w:r w:rsidR="00711D25">
        <w:rPr>
          <w:color w:val="000000"/>
        </w:rPr>
        <w:t>.</w:t>
      </w:r>
      <w:r w:rsidR="00711D25" w:rsidRPr="00711D25">
        <w:rPr>
          <w:color w:val="000000"/>
          <w:vertAlign w:val="superscript"/>
        </w:rPr>
        <w:t>5</w:t>
      </w:r>
      <w:r>
        <w:rPr>
          <w:color w:val="000000"/>
        </w:rPr>
        <w:t xml:space="preserve"> </w:t>
      </w:r>
      <w:r w:rsidR="00C51B81">
        <w:rPr>
          <w:color w:val="000000"/>
        </w:rPr>
        <w:t>While these outcomes surely have multiple socioeconomic drivers, corresponding disparities in air quality over the last decade raise concerns about the possible effects PM</w:t>
      </w:r>
      <w:r w:rsidR="00C51B81" w:rsidRPr="00C51B81">
        <w:rPr>
          <w:color w:val="000000"/>
          <w:vertAlign w:val="subscript"/>
        </w:rPr>
        <w:t xml:space="preserve">2.5 </w:t>
      </w:r>
      <w:r w:rsidR="00C51B81">
        <w:rPr>
          <w:color w:val="000000"/>
        </w:rPr>
        <w:t>may be having on maternal health. A fact sheet released by the Union of Concerned Scientists in 2019 entitled “Inequitable Exposure to Air Pollution from Vehicles in Massachusetts” modeled PM2.5 pollution by census tract combined with demographic information. Their findings indicated that major racial disparities in pollution patterns exist, as higher PM2.5 concentrations were higher for Asian (+36%), Black (+34%), and Hispanic (+26%) Americans than their white counterparts</w:t>
      </w:r>
      <w:r w:rsidR="00356AEA">
        <w:rPr>
          <w:color w:val="000000"/>
        </w:rPr>
        <w:t>.</w:t>
      </w:r>
      <w:r w:rsidR="00711D25" w:rsidRPr="00711D25">
        <w:rPr>
          <w:color w:val="000000"/>
          <w:vertAlign w:val="superscript"/>
        </w:rPr>
        <w:t>3</w:t>
      </w:r>
    </w:p>
    <w:p w14:paraId="06EA692A" w14:textId="175D6DD0" w:rsidR="00CF3E01" w:rsidRDefault="00967E09" w:rsidP="00CF3E01">
      <w:pPr>
        <w:ind w:firstLine="720"/>
        <w:rPr>
          <w:color w:val="000000"/>
        </w:rPr>
      </w:pPr>
      <w:r>
        <w:rPr>
          <w:color w:val="000000"/>
        </w:rPr>
        <w:t>The current EPA NAAQS for PM2.5 is 9</w:t>
      </w:r>
      <w:r w:rsidRPr="00967E09">
        <w:rPr>
          <w:color w:val="000000"/>
        </w:rPr>
        <w:t xml:space="preserve"> </w:t>
      </w:r>
      <w:r>
        <w:rPr>
          <w:color w:val="000000"/>
        </w:rPr>
        <w:t>µg/m</w:t>
      </w:r>
      <w:r w:rsidRPr="00CF0819">
        <w:rPr>
          <w:color w:val="000000"/>
          <w:vertAlign w:val="superscript"/>
        </w:rPr>
        <w:t>3</w:t>
      </w:r>
      <w:r>
        <w:rPr>
          <w:color w:val="000000"/>
        </w:rPr>
        <w:t>,</w:t>
      </w:r>
      <w:r w:rsidR="00711D25" w:rsidRPr="00711D25">
        <w:rPr>
          <w:color w:val="000000"/>
          <w:vertAlign w:val="superscript"/>
        </w:rPr>
        <w:t>12</w:t>
      </w:r>
      <w:r>
        <w:rPr>
          <w:color w:val="000000"/>
        </w:rPr>
        <w:t xml:space="preserve"> which is above the annual average PM2.5 concentration </w:t>
      </w:r>
      <w:r>
        <w:rPr>
          <w:color w:val="000000"/>
        </w:rPr>
        <w:t>(7</w:t>
      </w:r>
      <w:r w:rsidRPr="00967E09">
        <w:rPr>
          <w:color w:val="000000"/>
        </w:rPr>
        <w:t xml:space="preserve"> </w:t>
      </w:r>
      <w:r>
        <w:rPr>
          <w:color w:val="000000"/>
        </w:rPr>
        <w:t>µg/m</w:t>
      </w:r>
      <w:r w:rsidRPr="00CF0819">
        <w:rPr>
          <w:color w:val="000000"/>
          <w:vertAlign w:val="superscript"/>
        </w:rPr>
        <w:t>3</w:t>
      </w:r>
      <w:r>
        <w:rPr>
          <w:color w:val="000000"/>
        </w:rPr>
        <w:t xml:space="preserve">) </w:t>
      </w:r>
      <w:r>
        <w:rPr>
          <w:color w:val="000000"/>
        </w:rPr>
        <w:t xml:space="preserve"> reported in the Massachusetts 2023 Air Quality Report.</w:t>
      </w:r>
      <w:r w:rsidR="00711D25" w:rsidRPr="00711D25">
        <w:rPr>
          <w:color w:val="000000"/>
          <w:vertAlign w:val="superscript"/>
        </w:rPr>
        <w:t>2</w:t>
      </w:r>
      <w:r w:rsidRPr="00711D25">
        <w:rPr>
          <w:color w:val="000000"/>
          <w:vertAlign w:val="superscript"/>
        </w:rPr>
        <w:t xml:space="preserve"> </w:t>
      </w:r>
      <w:r>
        <w:rPr>
          <w:color w:val="000000"/>
        </w:rPr>
        <w:t>However, the Air Quality Guidance (AQG) for annual PM2.5 concentrations from the World Health Organization is currently 5</w:t>
      </w:r>
      <w:r w:rsidRPr="00967E09">
        <w:rPr>
          <w:color w:val="000000"/>
        </w:rPr>
        <w:t xml:space="preserve"> </w:t>
      </w:r>
      <w:r>
        <w:rPr>
          <w:color w:val="000000"/>
        </w:rPr>
        <w:t>µg/m</w:t>
      </w:r>
      <w:r w:rsidRPr="00CF0819">
        <w:rPr>
          <w:color w:val="000000"/>
          <w:vertAlign w:val="superscript"/>
        </w:rPr>
        <w:t>3</w:t>
      </w:r>
      <w:r>
        <w:rPr>
          <w:color w:val="000000"/>
        </w:rPr>
        <w:t>, supporting the epidemiologic evidence that has found adverse health outcomes at chronic, low-level exposure to PM2.5</w:t>
      </w:r>
      <w:r w:rsidR="00356AEA">
        <w:rPr>
          <w:color w:val="000000"/>
        </w:rPr>
        <w:t>.</w:t>
      </w:r>
      <w:r w:rsidR="00711D25" w:rsidRPr="00711D25">
        <w:rPr>
          <w:color w:val="000000"/>
          <w:vertAlign w:val="superscript"/>
        </w:rPr>
        <w:t>13</w:t>
      </w:r>
      <w:r>
        <w:rPr>
          <w:color w:val="000000"/>
        </w:rPr>
        <w:t xml:space="preserve"> Evidence using 2000 and 2010 census data suggests that </w:t>
      </w:r>
      <w:r w:rsidR="00CF3E01">
        <w:rPr>
          <w:color w:val="000000"/>
        </w:rPr>
        <w:t>non-Hispanic Black and urban Hispanic</w:t>
      </w:r>
      <w:r>
        <w:rPr>
          <w:color w:val="000000"/>
        </w:rPr>
        <w:t xml:space="preserve"> populations experience </w:t>
      </w:r>
      <w:r w:rsidR="00CF3E01">
        <w:rPr>
          <w:color w:val="000000"/>
        </w:rPr>
        <w:lastRenderedPageBreak/>
        <w:t xml:space="preserve">annual-average population-weighted PM2.5 concentrations of 8.4 </w:t>
      </w:r>
      <w:r w:rsidR="00CF3E01">
        <w:rPr>
          <w:color w:val="000000"/>
        </w:rPr>
        <w:t>µg/m</w:t>
      </w:r>
      <w:r w:rsidR="00CF3E01" w:rsidRPr="00CF0819">
        <w:rPr>
          <w:color w:val="000000"/>
          <w:vertAlign w:val="superscript"/>
        </w:rPr>
        <w:t>3</w:t>
      </w:r>
      <w:r w:rsidR="00CF3E01">
        <w:rPr>
          <w:color w:val="000000"/>
          <w:vertAlign w:val="superscript"/>
        </w:rPr>
        <w:t xml:space="preserve"> </w:t>
      </w:r>
      <w:r w:rsidR="00CF3E01">
        <w:rPr>
          <w:color w:val="000000"/>
        </w:rPr>
        <w:t>and 13.0 ppb (or 7.3</w:t>
      </w:r>
      <w:r w:rsidR="00CF3E01" w:rsidRPr="00CF3E01">
        <w:rPr>
          <w:color w:val="000000"/>
        </w:rPr>
        <w:t xml:space="preserve"> </w:t>
      </w:r>
      <w:r w:rsidR="00CF3E01">
        <w:rPr>
          <w:color w:val="000000"/>
        </w:rPr>
        <w:t>µg/m</w:t>
      </w:r>
      <w:r w:rsidR="00CF3E01" w:rsidRPr="00CF0819">
        <w:rPr>
          <w:color w:val="000000"/>
          <w:vertAlign w:val="superscript"/>
        </w:rPr>
        <w:t>3</w:t>
      </w:r>
      <w:r w:rsidR="00CF3E01">
        <w:rPr>
          <w:color w:val="000000"/>
        </w:rPr>
        <w:t>) in 2010, respectively</w:t>
      </w:r>
      <w:r w:rsidR="00711D25">
        <w:rPr>
          <w:color w:val="000000"/>
        </w:rPr>
        <w:t>.</w:t>
      </w:r>
      <w:r w:rsidR="00711D25" w:rsidRPr="00711D25">
        <w:rPr>
          <w:color w:val="000000"/>
          <w:vertAlign w:val="superscript"/>
        </w:rPr>
        <w:t>14</w:t>
      </w:r>
      <w:r w:rsidR="00CF3E01" w:rsidRPr="00711D25">
        <w:rPr>
          <w:color w:val="000000"/>
          <w:vertAlign w:val="superscript"/>
        </w:rPr>
        <w:t xml:space="preserve"> </w:t>
      </w:r>
    </w:p>
    <w:p w14:paraId="3EE6CBF8" w14:textId="2BE942ED" w:rsidR="0001648C" w:rsidRDefault="00CF3E01" w:rsidP="0001648C">
      <w:pPr>
        <w:ind w:firstLine="720"/>
        <w:rPr>
          <w:color w:val="000000"/>
        </w:rPr>
      </w:pPr>
      <w:r>
        <w:rPr>
          <w:color w:val="000000"/>
        </w:rPr>
        <w:t>These disparities combined with relatively high levels of past exposure in Boston and the growing body of evidence of the relationship between PM2.5 exposure and adverse pregnancy outcomes suggests a gap in the current guidance given during the prenatal period to pregnant individuals in Boston, MA. Currently, Boston Public Health Commission’s resources for maternal health include programs such as Healthy Baby Healthy Child</w:t>
      </w:r>
      <w:r w:rsidR="0001648C">
        <w:rPr>
          <w:color w:val="000000"/>
        </w:rPr>
        <w:t>, but this program focuses more on socioeconomic vulnerabilities and parental support</w:t>
      </w:r>
      <w:r w:rsidR="00711D25">
        <w:rPr>
          <w:color w:val="000000"/>
        </w:rPr>
        <w:t>.</w:t>
      </w:r>
      <w:r w:rsidR="00711D25" w:rsidRPr="00711D25">
        <w:rPr>
          <w:color w:val="000000"/>
          <w:vertAlign w:val="superscript"/>
        </w:rPr>
        <w:t>15</w:t>
      </w:r>
      <w:r w:rsidR="0001648C">
        <w:rPr>
          <w:color w:val="000000"/>
        </w:rPr>
        <w:t xml:space="preserve"> The Mayor’s Office of Women’s Health also provides a potential home for resources on environmental exposures during pregnancy, especially in sections like “Healthy Pregnancy &amp; Birth”</w:t>
      </w:r>
      <w:r w:rsidR="00711D25">
        <w:rPr>
          <w:color w:val="000000"/>
        </w:rPr>
        <w:t>.</w:t>
      </w:r>
      <w:r w:rsidR="00711D25" w:rsidRPr="00711D25">
        <w:rPr>
          <w:color w:val="000000"/>
          <w:vertAlign w:val="superscript"/>
        </w:rPr>
        <w:t>16</w:t>
      </w:r>
      <w:r w:rsidR="0001648C">
        <w:rPr>
          <w:color w:val="000000"/>
        </w:rPr>
        <w:t xml:space="preserve"> With two potential locations for resources on PM2.5 (and generally, vehicle traffic) exposure during pregnancy, especially focused on racial disparities, the Boston Public Health Commission and Mayor Wu’s Office of Women’s Health represent two major avenues to increasing awareness and personal efforts to reduce PM2.5 exposure during pregnancy.</w:t>
      </w:r>
    </w:p>
    <w:p w14:paraId="2BC214EA" w14:textId="77777777" w:rsidR="00356AEA" w:rsidRDefault="00356AEA" w:rsidP="0001648C">
      <w:pPr>
        <w:ind w:firstLine="720"/>
        <w:rPr>
          <w:color w:val="000000"/>
        </w:rPr>
      </w:pPr>
    </w:p>
    <w:p w14:paraId="06203236" w14:textId="77777777" w:rsidR="00356AEA" w:rsidRDefault="00356AEA" w:rsidP="0001648C">
      <w:pPr>
        <w:ind w:firstLine="720"/>
        <w:rPr>
          <w:color w:val="000000"/>
        </w:rPr>
      </w:pPr>
    </w:p>
    <w:p w14:paraId="1C95C8D2" w14:textId="4CCD435A" w:rsidR="0001648C" w:rsidRDefault="00356AEA" w:rsidP="00356AEA">
      <w:pPr>
        <w:jc w:val="center"/>
        <w:rPr>
          <w:color w:val="000000"/>
        </w:rPr>
      </w:pPr>
      <w:r>
        <w:rPr>
          <w:color w:val="000000"/>
        </w:rPr>
        <w:t>References</w:t>
      </w:r>
    </w:p>
    <w:p w14:paraId="3486CADE" w14:textId="77777777" w:rsidR="00356AEA" w:rsidRDefault="00356AEA" w:rsidP="00356AEA">
      <w:pPr>
        <w:jc w:val="center"/>
        <w:rPr>
          <w:color w:val="000000"/>
        </w:rPr>
      </w:pPr>
    </w:p>
    <w:p w14:paraId="6AF96EB9" w14:textId="18AD05B3" w:rsidR="0001648C" w:rsidRDefault="0001648C" w:rsidP="0001648C">
      <w:r>
        <w:t xml:space="preserve">1. </w:t>
      </w:r>
      <w:proofErr w:type="spellStart"/>
      <w:r w:rsidRPr="0001648C">
        <w:t>Thangavel</w:t>
      </w:r>
      <w:proofErr w:type="spellEnd"/>
      <w:r w:rsidRPr="0001648C">
        <w:t xml:space="preserve"> P, Park D, Lee YC. Recent Insights into Particulate Matter (PM2.5)-Mediated Toxicity in Humans: An Overview. </w:t>
      </w:r>
      <w:r w:rsidRPr="0001648C">
        <w:rPr>
          <w:i/>
          <w:iCs/>
        </w:rPr>
        <w:t>Int J Environ Res Public Health</w:t>
      </w:r>
      <w:r w:rsidRPr="0001648C">
        <w:t>. 2022;19(12):7511. doi:</w:t>
      </w:r>
      <w:hyperlink r:id="rId6" w:history="1">
        <w:r w:rsidRPr="0001648C">
          <w:rPr>
            <w:color w:val="0000FF"/>
            <w:u w:val="single"/>
          </w:rPr>
          <w:t>10.3390/ijerph19127511</w:t>
        </w:r>
      </w:hyperlink>
    </w:p>
    <w:p w14:paraId="6AA9631D" w14:textId="77777777" w:rsidR="00356AEA" w:rsidRDefault="00356AEA" w:rsidP="0001648C"/>
    <w:p w14:paraId="2E5CBC5D" w14:textId="77777777" w:rsidR="0001648C" w:rsidRDefault="0001648C" w:rsidP="0001648C"/>
    <w:p w14:paraId="212DF02D" w14:textId="1CE81574" w:rsidR="00356AEA" w:rsidRDefault="00356AEA" w:rsidP="0001648C">
      <w:r>
        <w:t xml:space="preserve">2. </w:t>
      </w:r>
      <w:r>
        <w:t xml:space="preserve">Massachusetts Department of Environmental Protection. Massachusetts 2023 Air Quality Report. Published September 2024. Accessed February 28, 2025. </w:t>
      </w:r>
      <w:hyperlink r:id="rId7" w:tgtFrame="_new" w:history="1">
        <w:r>
          <w:rPr>
            <w:rStyle w:val="Hyperlink"/>
            <w:rFonts w:eastAsiaTheme="majorEastAsia"/>
          </w:rPr>
          <w:t>https://www.mass.gov/doc/2023-annual-air-quality-report/download</w:t>
        </w:r>
      </w:hyperlink>
    </w:p>
    <w:p w14:paraId="7E81C95D" w14:textId="77777777" w:rsidR="00F842A4" w:rsidRDefault="00F842A4" w:rsidP="0001648C"/>
    <w:p w14:paraId="24AF719E" w14:textId="32C45110" w:rsidR="00356AEA" w:rsidRDefault="00356AEA" w:rsidP="0001648C">
      <w:r>
        <w:rPr>
          <w:rStyle w:val="Strong"/>
          <w:rFonts w:eastAsiaTheme="majorEastAsia"/>
          <w:b w:val="0"/>
          <w:bCs w:val="0"/>
        </w:rPr>
        <w:t xml:space="preserve">3. </w:t>
      </w:r>
      <w:r w:rsidRPr="00356AEA">
        <w:rPr>
          <w:rStyle w:val="Strong"/>
          <w:rFonts w:eastAsiaTheme="majorEastAsia"/>
          <w:b w:val="0"/>
          <w:bCs w:val="0"/>
        </w:rPr>
        <w:t>Union of Concerned Scientists.</w:t>
      </w:r>
      <w:r>
        <w:t xml:space="preserve"> Inequitable Exposure to Air Pollution from Vehicles in Massachusetts. Published May 2020. Accessed February 28, 2025. </w:t>
      </w:r>
      <w:hyperlink r:id="rId8" w:tgtFrame="_new" w:history="1">
        <w:r>
          <w:rPr>
            <w:rStyle w:val="Hyperlink"/>
            <w:rFonts w:eastAsiaTheme="majorEastAsia"/>
          </w:rPr>
          <w:t>https://www.ucsusa.org/sites/default/files/2020-05/inequitable-exposure-to-vehicle-pollution-ma.pdf</w:t>
        </w:r>
      </w:hyperlink>
    </w:p>
    <w:p w14:paraId="57F82BB6" w14:textId="77777777" w:rsidR="00F842A4" w:rsidRDefault="00F842A4" w:rsidP="0001648C">
      <w:pPr>
        <w:rPr>
          <w:rFonts w:ascii="Helvetica Neue" w:hAnsi="Helvetica Neue" w:cs="Helvetica Neue"/>
          <w:color w:val="000000"/>
          <w:sz w:val="26"/>
          <w:szCs w:val="26"/>
        </w:rPr>
      </w:pPr>
    </w:p>
    <w:p w14:paraId="1239DCD0" w14:textId="20C40F63" w:rsidR="00F842A4" w:rsidRDefault="00F842A4" w:rsidP="00F842A4">
      <w:r>
        <w:t xml:space="preserve">4. </w:t>
      </w:r>
      <w:proofErr w:type="spellStart"/>
      <w:r w:rsidRPr="00F842A4">
        <w:t>Rosofsky</w:t>
      </w:r>
      <w:proofErr w:type="spellEnd"/>
      <w:r w:rsidRPr="00F842A4">
        <w:t xml:space="preserve"> A, Levy JI, </w:t>
      </w:r>
      <w:proofErr w:type="spellStart"/>
      <w:r w:rsidRPr="00F842A4">
        <w:t>Zanobetti</w:t>
      </w:r>
      <w:proofErr w:type="spellEnd"/>
      <w:r w:rsidRPr="00F842A4">
        <w:t xml:space="preserve"> A, </w:t>
      </w:r>
      <w:proofErr w:type="spellStart"/>
      <w:r w:rsidRPr="00F842A4">
        <w:t>Janulewicz</w:t>
      </w:r>
      <w:proofErr w:type="spellEnd"/>
      <w:r w:rsidRPr="00F842A4">
        <w:t xml:space="preserve"> P, Fabian MP. Temporal trends in air pollution exposure inequality in Massachusetts. </w:t>
      </w:r>
      <w:r w:rsidRPr="00F842A4">
        <w:rPr>
          <w:i/>
          <w:iCs/>
        </w:rPr>
        <w:t>Environmental Research</w:t>
      </w:r>
      <w:r w:rsidRPr="00F842A4">
        <w:t xml:space="preserve">. </w:t>
      </w:r>
      <w:proofErr w:type="gramStart"/>
      <w:r w:rsidRPr="00F842A4">
        <w:t>2018;161:76</w:t>
      </w:r>
      <w:proofErr w:type="gramEnd"/>
      <w:r w:rsidRPr="00F842A4">
        <w:t>-86. doi:</w:t>
      </w:r>
      <w:hyperlink r:id="rId9" w:history="1">
        <w:r w:rsidRPr="00F842A4">
          <w:rPr>
            <w:color w:val="0000FF"/>
            <w:u w:val="single"/>
          </w:rPr>
          <w:t>10.1016/j.envres.2017.10.028</w:t>
        </w:r>
      </w:hyperlink>
    </w:p>
    <w:p w14:paraId="713B569E" w14:textId="77777777" w:rsidR="00F842A4" w:rsidRDefault="00F842A4" w:rsidP="00F842A4"/>
    <w:p w14:paraId="518611E9" w14:textId="339D8818" w:rsidR="00F842A4" w:rsidRDefault="00F842A4" w:rsidP="00F842A4">
      <w:r>
        <w:t xml:space="preserve">5. </w:t>
      </w:r>
      <w:r w:rsidRPr="00F842A4">
        <w:t>Ojikutu B. THE MATERNAL AND INFANT HEALTH REPORT. Published online 2023.</w:t>
      </w:r>
      <w:r w:rsidR="00356AEA">
        <w:t xml:space="preserve"> Accessed February 28, 2025. </w:t>
      </w:r>
      <w:hyperlink r:id="rId10" w:history="1">
        <w:r w:rsidR="00356AEA" w:rsidRPr="00161034">
          <w:rPr>
            <w:rStyle w:val="Hyperlink"/>
          </w:rPr>
          <w:t>https://www.boston.gov/sites/default/files/file/2023/10/HOB_2023_Maternal_Infant_Final_Oct3.pdf</w:t>
        </w:r>
      </w:hyperlink>
      <w:r w:rsidR="00356AEA">
        <w:t xml:space="preserve"> </w:t>
      </w:r>
    </w:p>
    <w:p w14:paraId="3E69236F" w14:textId="77777777" w:rsidR="00F842A4" w:rsidRPr="00F842A4" w:rsidRDefault="00F842A4" w:rsidP="00F842A4"/>
    <w:p w14:paraId="34D83E8D" w14:textId="4B32153F" w:rsidR="00F842A4" w:rsidRPr="00F842A4" w:rsidRDefault="00F842A4" w:rsidP="00F842A4">
      <w:r>
        <w:t xml:space="preserve">6. </w:t>
      </w:r>
      <w:r w:rsidRPr="00F842A4">
        <w:t xml:space="preserve">Veras MM, </w:t>
      </w:r>
      <w:proofErr w:type="spellStart"/>
      <w:r w:rsidRPr="00F842A4">
        <w:t>Damaceno</w:t>
      </w:r>
      <w:proofErr w:type="spellEnd"/>
      <w:r w:rsidRPr="00F842A4">
        <w:t xml:space="preserve">-Rodrigues NR, </w:t>
      </w:r>
      <w:proofErr w:type="spellStart"/>
      <w:r w:rsidRPr="00F842A4">
        <w:t>Guimarães</w:t>
      </w:r>
      <w:proofErr w:type="spellEnd"/>
      <w:r w:rsidRPr="00F842A4">
        <w:t xml:space="preserve"> Silva RM, et al. Chronic exposure to fine particulate matter emitted by traffic affects reproductive and fetal outcomes in mice. </w:t>
      </w:r>
      <w:r w:rsidRPr="00F842A4">
        <w:rPr>
          <w:i/>
          <w:iCs/>
        </w:rPr>
        <w:t>Environmental Research</w:t>
      </w:r>
      <w:r w:rsidRPr="00F842A4">
        <w:t>. 2009;109(5):536-543. doi:</w:t>
      </w:r>
      <w:hyperlink r:id="rId11" w:history="1">
        <w:r w:rsidRPr="00F842A4">
          <w:rPr>
            <w:color w:val="0000FF"/>
            <w:u w:val="single"/>
          </w:rPr>
          <w:t>10.1016/j.envres.2009.03.006</w:t>
        </w:r>
      </w:hyperlink>
    </w:p>
    <w:p w14:paraId="468A4387" w14:textId="111CFBE3" w:rsidR="00F842A4" w:rsidRDefault="00F842A4" w:rsidP="00F842A4"/>
    <w:p w14:paraId="5240F272" w14:textId="6883D9A9" w:rsidR="00F842A4" w:rsidRPr="00F842A4" w:rsidRDefault="00F842A4" w:rsidP="00F842A4">
      <w:r>
        <w:lastRenderedPageBreak/>
        <w:t xml:space="preserve">7. </w:t>
      </w:r>
      <w:r w:rsidRPr="00F842A4">
        <w:t xml:space="preserve">Ritz B, Wilhelm M, Hoggatt KJ, Ghosh JKC. Ambient air pollution and preterm birth in the environment and pregnancy outcomes study at the University of California, Los Angeles. </w:t>
      </w:r>
      <w:r w:rsidRPr="00F842A4">
        <w:rPr>
          <w:i/>
          <w:iCs/>
        </w:rPr>
        <w:t>Am J Epidemiol</w:t>
      </w:r>
      <w:r w:rsidRPr="00F842A4">
        <w:t>. 2007;166(9):1045-1052. doi:</w:t>
      </w:r>
      <w:hyperlink r:id="rId12" w:history="1">
        <w:r w:rsidRPr="00F842A4">
          <w:rPr>
            <w:color w:val="0000FF"/>
            <w:u w:val="single"/>
          </w:rPr>
          <w:t>10.1093/</w:t>
        </w:r>
        <w:proofErr w:type="spellStart"/>
        <w:r w:rsidRPr="00F842A4">
          <w:rPr>
            <w:color w:val="0000FF"/>
            <w:u w:val="single"/>
          </w:rPr>
          <w:t>aje</w:t>
        </w:r>
        <w:proofErr w:type="spellEnd"/>
        <w:r w:rsidRPr="00F842A4">
          <w:rPr>
            <w:color w:val="0000FF"/>
            <w:u w:val="single"/>
          </w:rPr>
          <w:t>/kwm181</w:t>
        </w:r>
      </w:hyperlink>
    </w:p>
    <w:p w14:paraId="092910EC" w14:textId="20A1D728" w:rsidR="00F842A4" w:rsidRDefault="00F842A4" w:rsidP="00F842A4"/>
    <w:p w14:paraId="4AF73B32" w14:textId="10DD6EFB" w:rsidR="00F842A4" w:rsidRPr="00F842A4" w:rsidRDefault="00F842A4" w:rsidP="00F842A4">
      <w:r>
        <w:t xml:space="preserve">8. </w:t>
      </w:r>
      <w:r w:rsidRPr="00F842A4">
        <w:t xml:space="preserve">Bell ML, Ebisu K, Belanger K. Ambient air pollution and low birth weight in Connecticut and Massachusetts. </w:t>
      </w:r>
      <w:r w:rsidRPr="00F842A4">
        <w:rPr>
          <w:i/>
          <w:iCs/>
        </w:rPr>
        <w:t xml:space="preserve">Environ Health </w:t>
      </w:r>
      <w:proofErr w:type="spellStart"/>
      <w:r w:rsidRPr="00F842A4">
        <w:rPr>
          <w:i/>
          <w:iCs/>
        </w:rPr>
        <w:t>Perspect</w:t>
      </w:r>
      <w:proofErr w:type="spellEnd"/>
      <w:r w:rsidRPr="00F842A4">
        <w:t>. 2007;115(7):1118-1124. doi:</w:t>
      </w:r>
      <w:hyperlink r:id="rId13" w:history="1">
        <w:r w:rsidRPr="00F842A4">
          <w:rPr>
            <w:color w:val="0000FF"/>
            <w:u w:val="single"/>
          </w:rPr>
          <w:t>10.1289/ehp.9759</w:t>
        </w:r>
      </w:hyperlink>
    </w:p>
    <w:p w14:paraId="74C636A4" w14:textId="77777777" w:rsidR="00F842A4" w:rsidRPr="00F842A4" w:rsidRDefault="00F842A4" w:rsidP="00F842A4"/>
    <w:p w14:paraId="58E9707C" w14:textId="0443CDE2" w:rsidR="00F842A4" w:rsidRDefault="00F842A4" w:rsidP="00F842A4">
      <w:r>
        <w:t xml:space="preserve">9. </w:t>
      </w:r>
      <w:r w:rsidRPr="00F842A4">
        <w:t xml:space="preserve">Kim JY, Lee EY, Choi I, Kim J, Cho KH. Effects of the Particulate Matter2.5 (PM2.5) on Lipoprotein Metabolism, Uptake and Degradation, and Embryo Toxicity. </w:t>
      </w:r>
      <w:r w:rsidRPr="00F842A4">
        <w:rPr>
          <w:i/>
          <w:iCs/>
        </w:rPr>
        <w:t>Molecules and Cells</w:t>
      </w:r>
      <w:r w:rsidRPr="00F842A4">
        <w:t>. 2015;38(12):1096-1104. doi:</w:t>
      </w:r>
      <w:hyperlink r:id="rId14" w:history="1">
        <w:r w:rsidRPr="00F842A4">
          <w:rPr>
            <w:color w:val="0000FF"/>
            <w:u w:val="single"/>
          </w:rPr>
          <w:t>10.14348/molcells.2015.0194</w:t>
        </w:r>
      </w:hyperlink>
    </w:p>
    <w:p w14:paraId="40D5E1DB" w14:textId="77777777" w:rsidR="00711D25" w:rsidRDefault="00711D25" w:rsidP="00F842A4"/>
    <w:p w14:paraId="3B5D7B57" w14:textId="36149AA8" w:rsidR="00711D25" w:rsidRDefault="00711D25" w:rsidP="00711D25">
      <w:r>
        <w:t xml:space="preserve">10. </w:t>
      </w:r>
      <w:proofErr w:type="spellStart"/>
      <w:r>
        <w:t>Deyssenroth</w:t>
      </w:r>
      <w:proofErr w:type="spellEnd"/>
      <w:r>
        <w:t xml:space="preserve"> MA, Rosa MJ, Eliot MN, et al. Placental gene networks at the interface between maternal PM2.5 exposure early in gestation and reduced infant birthweight. </w:t>
      </w:r>
      <w:r>
        <w:rPr>
          <w:i/>
          <w:iCs/>
        </w:rPr>
        <w:t>Environ Res</w:t>
      </w:r>
      <w:r>
        <w:t xml:space="preserve">. </w:t>
      </w:r>
      <w:proofErr w:type="gramStart"/>
      <w:r>
        <w:t>2021;199:111342</w:t>
      </w:r>
      <w:proofErr w:type="gramEnd"/>
      <w:r>
        <w:t>. doi:</w:t>
      </w:r>
      <w:hyperlink r:id="rId15" w:history="1">
        <w:r>
          <w:rPr>
            <w:rStyle w:val="Hyperlink"/>
            <w:rFonts w:eastAsiaTheme="majorEastAsia"/>
          </w:rPr>
          <w:t>10.1016/j.envres.2021.111342</w:t>
        </w:r>
      </w:hyperlink>
    </w:p>
    <w:p w14:paraId="2E2BDB69" w14:textId="77777777" w:rsidR="00711D25" w:rsidRDefault="00711D25" w:rsidP="00711D25"/>
    <w:p w14:paraId="73B99D10" w14:textId="4F23E232" w:rsidR="00711D25" w:rsidRDefault="00711D25" w:rsidP="00711D25">
      <w:r>
        <w:t xml:space="preserve">11. </w:t>
      </w:r>
      <w:r>
        <w:t xml:space="preserve">Sun X, Luo X, Zhao C, et al. The associations between birth weight and exposure to fine particulate matter (PM2.5) and its chemical constituents during pregnancy: A meta-analysis. </w:t>
      </w:r>
      <w:r>
        <w:rPr>
          <w:i/>
          <w:iCs/>
        </w:rPr>
        <w:t>Environmental Pollution</w:t>
      </w:r>
      <w:r>
        <w:t xml:space="preserve">. </w:t>
      </w:r>
      <w:proofErr w:type="gramStart"/>
      <w:r>
        <w:t>2016;211:38</w:t>
      </w:r>
      <w:proofErr w:type="gramEnd"/>
      <w:r>
        <w:t>-47. doi:</w:t>
      </w:r>
      <w:hyperlink r:id="rId16" w:history="1">
        <w:r>
          <w:rPr>
            <w:rStyle w:val="Hyperlink"/>
            <w:rFonts w:eastAsiaTheme="majorEastAsia"/>
          </w:rPr>
          <w:t>10.1016/j.envpol.2015.12.022</w:t>
        </w:r>
      </w:hyperlink>
    </w:p>
    <w:p w14:paraId="7B0B03BB" w14:textId="77777777" w:rsidR="00711D25" w:rsidRDefault="00711D25" w:rsidP="00711D25"/>
    <w:p w14:paraId="4B277408" w14:textId="6B2908F6" w:rsidR="00711D25" w:rsidRDefault="00711D25" w:rsidP="00711D25">
      <w:r>
        <w:t xml:space="preserve">12. </w:t>
      </w:r>
      <w:r>
        <w:t xml:space="preserve">US EPA O. National Ambient Air Quality Standards (NAAQS) for PM. April 13, 2020. Accessed February 27, 2025. </w:t>
      </w:r>
      <w:hyperlink r:id="rId17" w:history="1">
        <w:r>
          <w:rPr>
            <w:rStyle w:val="Hyperlink"/>
            <w:rFonts w:eastAsiaTheme="majorEastAsia"/>
          </w:rPr>
          <w:t>https://www.epa.gov/pm-pollution/national-ambient-air-quality-standards-naaqs-pm</w:t>
        </w:r>
      </w:hyperlink>
    </w:p>
    <w:p w14:paraId="317D7BCE" w14:textId="77777777" w:rsidR="00711D25" w:rsidRDefault="00711D25" w:rsidP="00711D25"/>
    <w:p w14:paraId="3F11DE44" w14:textId="79DACCAE" w:rsidR="00356AEA" w:rsidRDefault="00356AEA" w:rsidP="00711D25">
      <w:r>
        <w:rPr>
          <w:rStyle w:val="Strong"/>
          <w:rFonts w:eastAsiaTheme="majorEastAsia"/>
          <w:b w:val="0"/>
          <w:bCs w:val="0"/>
        </w:rPr>
        <w:t xml:space="preserve">13. </w:t>
      </w:r>
      <w:r w:rsidRPr="00356AEA">
        <w:rPr>
          <w:rStyle w:val="Strong"/>
          <w:rFonts w:eastAsiaTheme="majorEastAsia"/>
          <w:b w:val="0"/>
          <w:bCs w:val="0"/>
        </w:rPr>
        <w:t>Agency for Toxic Substances and Disease Registry.</w:t>
      </w:r>
      <w:r>
        <w:t xml:space="preserve"> ATSDR Particulate Matter Guidance. Published April 2023. Accessed February 28, 2025. </w:t>
      </w:r>
      <w:hyperlink r:id="rId18" w:tgtFrame="_new" w:history="1">
        <w:r>
          <w:rPr>
            <w:rStyle w:val="Hyperlink"/>
            <w:rFonts w:eastAsiaTheme="majorEastAsia"/>
          </w:rPr>
          <w:t>https://www.atsdr.cdc.gov/pha-guidance/resources/ATSDR-Particulate-Matter-Guidance-508.pdf</w:t>
        </w:r>
      </w:hyperlink>
    </w:p>
    <w:p w14:paraId="6DA77F2D" w14:textId="77777777" w:rsidR="00711D25" w:rsidRDefault="00711D25" w:rsidP="00F842A4"/>
    <w:p w14:paraId="6DBC31F8" w14:textId="5B82A5E9" w:rsidR="00711D25" w:rsidRDefault="00711D25" w:rsidP="00711D25">
      <w:r>
        <w:t xml:space="preserve">14. </w:t>
      </w:r>
      <w:proofErr w:type="spellStart"/>
      <w:r>
        <w:t>Rosofsky</w:t>
      </w:r>
      <w:proofErr w:type="spellEnd"/>
      <w:r>
        <w:t xml:space="preserve"> A, Levy JI, </w:t>
      </w:r>
      <w:proofErr w:type="spellStart"/>
      <w:r>
        <w:t>Zanobetti</w:t>
      </w:r>
      <w:proofErr w:type="spellEnd"/>
      <w:r>
        <w:t xml:space="preserve"> A, </w:t>
      </w:r>
      <w:proofErr w:type="spellStart"/>
      <w:r>
        <w:t>Janulewicz</w:t>
      </w:r>
      <w:proofErr w:type="spellEnd"/>
      <w:r>
        <w:t xml:space="preserve"> P, Fabian MP. Temporal trends in air pollution exposure inequality in Massachusetts. </w:t>
      </w:r>
      <w:r>
        <w:rPr>
          <w:i/>
          <w:iCs/>
        </w:rPr>
        <w:t>Environmental Research</w:t>
      </w:r>
      <w:r>
        <w:t xml:space="preserve">. </w:t>
      </w:r>
      <w:proofErr w:type="gramStart"/>
      <w:r>
        <w:t>2018;161:76</w:t>
      </w:r>
      <w:proofErr w:type="gramEnd"/>
      <w:r>
        <w:t>-86. doi:</w:t>
      </w:r>
      <w:hyperlink r:id="rId19" w:history="1">
        <w:r>
          <w:rPr>
            <w:rStyle w:val="Hyperlink"/>
            <w:rFonts w:eastAsiaTheme="majorEastAsia"/>
          </w:rPr>
          <w:t>10.1016/j.envres.2017.10.028</w:t>
        </w:r>
      </w:hyperlink>
    </w:p>
    <w:p w14:paraId="4F178136" w14:textId="77777777" w:rsidR="00711D25" w:rsidRDefault="00711D25" w:rsidP="00F842A4"/>
    <w:p w14:paraId="4E7514CA" w14:textId="060009CB" w:rsidR="00711D25" w:rsidRDefault="00711D25" w:rsidP="00711D25">
      <w:r>
        <w:t xml:space="preserve">15. </w:t>
      </w:r>
      <w:r>
        <w:t xml:space="preserve">Healthy Baby Healthy Child | Boston.gov. April 26, 2021. Accessed February 28, 2025. </w:t>
      </w:r>
      <w:hyperlink r:id="rId20" w:history="1">
        <w:r>
          <w:rPr>
            <w:rStyle w:val="Hyperlink"/>
            <w:rFonts w:eastAsiaTheme="majorEastAsia"/>
          </w:rPr>
          <w:t>https://www.boston.gov/government/cabinets/boston-public-health-commission/childrens-and-newborn-health/healthy-baby-healthy-child</w:t>
        </w:r>
      </w:hyperlink>
    </w:p>
    <w:p w14:paraId="2773427C" w14:textId="77777777" w:rsidR="00711D25" w:rsidRDefault="00711D25" w:rsidP="00711D25"/>
    <w:p w14:paraId="491B47F4" w14:textId="2F2FE9DE" w:rsidR="00711D25" w:rsidRDefault="00711D25" w:rsidP="00711D25">
      <w:r>
        <w:t xml:space="preserve">16. </w:t>
      </w:r>
      <w:r>
        <w:t xml:space="preserve">Women’s Health | Boston.gov. February 7, 2023. Accessed February 28, 2025. </w:t>
      </w:r>
      <w:hyperlink r:id="rId21" w:history="1">
        <w:r>
          <w:rPr>
            <w:rStyle w:val="Hyperlink"/>
            <w:rFonts w:eastAsiaTheme="majorEastAsia"/>
          </w:rPr>
          <w:t>https://www.boston.gov/equity-and-inclusion/womens-health</w:t>
        </w:r>
      </w:hyperlink>
    </w:p>
    <w:p w14:paraId="7CA55451" w14:textId="77777777" w:rsidR="00711D25" w:rsidRPr="00F842A4" w:rsidRDefault="00711D25" w:rsidP="00F842A4"/>
    <w:p w14:paraId="4C7500B5" w14:textId="50D8DB39" w:rsidR="00F842A4" w:rsidRPr="0001648C" w:rsidRDefault="00F842A4" w:rsidP="0001648C"/>
    <w:sectPr w:rsidR="00F842A4" w:rsidRPr="0001648C" w:rsidSect="003F3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D72AB"/>
    <w:multiLevelType w:val="hybridMultilevel"/>
    <w:tmpl w:val="5D6C6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0191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FB9"/>
    <w:rsid w:val="0001648C"/>
    <w:rsid w:val="00166A31"/>
    <w:rsid w:val="001C0233"/>
    <w:rsid w:val="00356AEA"/>
    <w:rsid w:val="003C2FB9"/>
    <w:rsid w:val="003F3022"/>
    <w:rsid w:val="004D4680"/>
    <w:rsid w:val="00534C6C"/>
    <w:rsid w:val="005A3ABA"/>
    <w:rsid w:val="005F5C0D"/>
    <w:rsid w:val="00711D25"/>
    <w:rsid w:val="0074277E"/>
    <w:rsid w:val="008D73FD"/>
    <w:rsid w:val="00967E09"/>
    <w:rsid w:val="00A30134"/>
    <w:rsid w:val="00C51B81"/>
    <w:rsid w:val="00CC4F2C"/>
    <w:rsid w:val="00CF0819"/>
    <w:rsid w:val="00CF3E01"/>
    <w:rsid w:val="00CF560D"/>
    <w:rsid w:val="00DD0DB9"/>
    <w:rsid w:val="00DE401F"/>
    <w:rsid w:val="00E41239"/>
    <w:rsid w:val="00EB178B"/>
    <w:rsid w:val="00F32BF1"/>
    <w:rsid w:val="00F84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659CC8"/>
  <w15:chartTrackingRefBased/>
  <w15:docId w15:val="{6A3DE127-5028-794B-86B1-99CE2B16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D25"/>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C2FB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C2FB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C2FB9"/>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C2FB9"/>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C2FB9"/>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C2FB9"/>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C2FB9"/>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C2FB9"/>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C2FB9"/>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F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F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F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F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F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FB9"/>
    <w:rPr>
      <w:rFonts w:eastAsiaTheme="majorEastAsia" w:cstheme="majorBidi"/>
      <w:color w:val="272727" w:themeColor="text1" w:themeTint="D8"/>
    </w:rPr>
  </w:style>
  <w:style w:type="paragraph" w:styleId="Title">
    <w:name w:val="Title"/>
    <w:basedOn w:val="Normal"/>
    <w:next w:val="Normal"/>
    <w:link w:val="TitleChar"/>
    <w:uiPriority w:val="10"/>
    <w:qFormat/>
    <w:rsid w:val="003C2FB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C2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FB9"/>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C2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FB9"/>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3C2FB9"/>
    <w:rPr>
      <w:i/>
      <w:iCs/>
      <w:color w:val="404040" w:themeColor="text1" w:themeTint="BF"/>
    </w:rPr>
  </w:style>
  <w:style w:type="paragraph" w:styleId="ListParagraph">
    <w:name w:val="List Paragraph"/>
    <w:basedOn w:val="Normal"/>
    <w:uiPriority w:val="34"/>
    <w:qFormat/>
    <w:rsid w:val="003C2FB9"/>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3C2FB9"/>
    <w:rPr>
      <w:i/>
      <w:iCs/>
      <w:color w:val="0F4761" w:themeColor="accent1" w:themeShade="BF"/>
    </w:rPr>
  </w:style>
  <w:style w:type="paragraph" w:styleId="IntenseQuote">
    <w:name w:val="Intense Quote"/>
    <w:basedOn w:val="Normal"/>
    <w:next w:val="Normal"/>
    <w:link w:val="IntenseQuoteChar"/>
    <w:uiPriority w:val="30"/>
    <w:qFormat/>
    <w:rsid w:val="003C2FB9"/>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C2FB9"/>
    <w:rPr>
      <w:i/>
      <w:iCs/>
      <w:color w:val="0F4761" w:themeColor="accent1" w:themeShade="BF"/>
    </w:rPr>
  </w:style>
  <w:style w:type="character" w:styleId="IntenseReference">
    <w:name w:val="Intense Reference"/>
    <w:basedOn w:val="DefaultParagraphFont"/>
    <w:uiPriority w:val="32"/>
    <w:qFormat/>
    <w:rsid w:val="003C2FB9"/>
    <w:rPr>
      <w:b/>
      <w:bCs/>
      <w:smallCaps/>
      <w:color w:val="0F4761" w:themeColor="accent1" w:themeShade="BF"/>
      <w:spacing w:val="5"/>
    </w:rPr>
  </w:style>
  <w:style w:type="character" w:styleId="CommentReference">
    <w:name w:val="annotation reference"/>
    <w:basedOn w:val="DefaultParagraphFont"/>
    <w:uiPriority w:val="99"/>
    <w:semiHidden/>
    <w:unhideWhenUsed/>
    <w:rsid w:val="00E41239"/>
    <w:rPr>
      <w:sz w:val="16"/>
      <w:szCs w:val="16"/>
    </w:rPr>
  </w:style>
  <w:style w:type="paragraph" w:styleId="CommentText">
    <w:name w:val="annotation text"/>
    <w:basedOn w:val="Normal"/>
    <w:link w:val="CommentTextChar"/>
    <w:uiPriority w:val="99"/>
    <w:semiHidden/>
    <w:unhideWhenUsed/>
    <w:rsid w:val="00E41239"/>
    <w:pPr>
      <w:spacing w:after="160"/>
    </w:pPr>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semiHidden/>
    <w:rsid w:val="00E41239"/>
    <w:rPr>
      <w:sz w:val="20"/>
      <w:szCs w:val="20"/>
    </w:rPr>
  </w:style>
  <w:style w:type="paragraph" w:styleId="CommentSubject">
    <w:name w:val="annotation subject"/>
    <w:basedOn w:val="CommentText"/>
    <w:next w:val="CommentText"/>
    <w:link w:val="CommentSubjectChar"/>
    <w:uiPriority w:val="99"/>
    <w:semiHidden/>
    <w:unhideWhenUsed/>
    <w:rsid w:val="00E41239"/>
    <w:rPr>
      <w:b/>
      <w:bCs/>
    </w:rPr>
  </w:style>
  <w:style w:type="character" w:customStyle="1" w:styleId="CommentSubjectChar">
    <w:name w:val="Comment Subject Char"/>
    <w:basedOn w:val="CommentTextChar"/>
    <w:link w:val="CommentSubject"/>
    <w:uiPriority w:val="99"/>
    <w:semiHidden/>
    <w:rsid w:val="00E41239"/>
    <w:rPr>
      <w:b/>
      <w:bCs/>
      <w:sz w:val="20"/>
      <w:szCs w:val="20"/>
    </w:rPr>
  </w:style>
  <w:style w:type="character" w:styleId="Hyperlink">
    <w:name w:val="Hyperlink"/>
    <w:basedOn w:val="DefaultParagraphFont"/>
    <w:uiPriority w:val="99"/>
    <w:unhideWhenUsed/>
    <w:rsid w:val="0001648C"/>
    <w:rPr>
      <w:color w:val="0000FF"/>
      <w:u w:val="single"/>
    </w:rPr>
  </w:style>
  <w:style w:type="character" w:styleId="UnresolvedMention">
    <w:name w:val="Unresolved Mention"/>
    <w:basedOn w:val="DefaultParagraphFont"/>
    <w:uiPriority w:val="99"/>
    <w:semiHidden/>
    <w:unhideWhenUsed/>
    <w:rsid w:val="00F842A4"/>
    <w:rPr>
      <w:color w:val="605E5C"/>
      <w:shd w:val="clear" w:color="auto" w:fill="E1DFDD"/>
    </w:rPr>
  </w:style>
  <w:style w:type="character" w:styleId="FollowedHyperlink">
    <w:name w:val="FollowedHyperlink"/>
    <w:basedOn w:val="DefaultParagraphFont"/>
    <w:uiPriority w:val="99"/>
    <w:semiHidden/>
    <w:unhideWhenUsed/>
    <w:rsid w:val="00711D25"/>
    <w:rPr>
      <w:color w:val="96607D" w:themeColor="followedHyperlink"/>
      <w:u w:val="single"/>
    </w:rPr>
  </w:style>
  <w:style w:type="character" w:styleId="Strong">
    <w:name w:val="Strong"/>
    <w:basedOn w:val="DefaultParagraphFont"/>
    <w:uiPriority w:val="22"/>
    <w:qFormat/>
    <w:rsid w:val="00356A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39317">
      <w:bodyDiv w:val="1"/>
      <w:marLeft w:val="0"/>
      <w:marRight w:val="0"/>
      <w:marTop w:val="0"/>
      <w:marBottom w:val="0"/>
      <w:divBdr>
        <w:top w:val="none" w:sz="0" w:space="0" w:color="auto"/>
        <w:left w:val="none" w:sz="0" w:space="0" w:color="auto"/>
        <w:bottom w:val="none" w:sz="0" w:space="0" w:color="auto"/>
        <w:right w:val="none" w:sz="0" w:space="0" w:color="auto"/>
      </w:divBdr>
      <w:divsChild>
        <w:div w:id="883562000">
          <w:marLeft w:val="0"/>
          <w:marRight w:val="0"/>
          <w:marTop w:val="0"/>
          <w:marBottom w:val="0"/>
          <w:divBdr>
            <w:top w:val="none" w:sz="0" w:space="0" w:color="auto"/>
            <w:left w:val="none" w:sz="0" w:space="0" w:color="auto"/>
            <w:bottom w:val="none" w:sz="0" w:space="0" w:color="auto"/>
            <w:right w:val="none" w:sz="0" w:space="0" w:color="auto"/>
          </w:divBdr>
          <w:divsChild>
            <w:div w:id="934828386">
              <w:marLeft w:val="0"/>
              <w:marRight w:val="0"/>
              <w:marTop w:val="0"/>
              <w:marBottom w:val="0"/>
              <w:divBdr>
                <w:top w:val="none" w:sz="0" w:space="0" w:color="auto"/>
                <w:left w:val="none" w:sz="0" w:space="0" w:color="auto"/>
                <w:bottom w:val="none" w:sz="0" w:space="0" w:color="auto"/>
                <w:right w:val="none" w:sz="0" w:space="0" w:color="auto"/>
              </w:divBdr>
              <w:divsChild>
                <w:div w:id="1625890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5481902">
      <w:bodyDiv w:val="1"/>
      <w:marLeft w:val="0"/>
      <w:marRight w:val="0"/>
      <w:marTop w:val="0"/>
      <w:marBottom w:val="0"/>
      <w:divBdr>
        <w:top w:val="none" w:sz="0" w:space="0" w:color="auto"/>
        <w:left w:val="none" w:sz="0" w:space="0" w:color="auto"/>
        <w:bottom w:val="none" w:sz="0" w:space="0" w:color="auto"/>
        <w:right w:val="none" w:sz="0" w:space="0" w:color="auto"/>
      </w:divBdr>
      <w:divsChild>
        <w:div w:id="949707403">
          <w:marLeft w:val="0"/>
          <w:marRight w:val="0"/>
          <w:marTop w:val="0"/>
          <w:marBottom w:val="0"/>
          <w:divBdr>
            <w:top w:val="none" w:sz="0" w:space="0" w:color="auto"/>
            <w:left w:val="none" w:sz="0" w:space="0" w:color="auto"/>
            <w:bottom w:val="none" w:sz="0" w:space="0" w:color="auto"/>
            <w:right w:val="none" w:sz="0" w:space="0" w:color="auto"/>
          </w:divBdr>
          <w:divsChild>
            <w:div w:id="1494099465">
              <w:marLeft w:val="0"/>
              <w:marRight w:val="0"/>
              <w:marTop w:val="0"/>
              <w:marBottom w:val="0"/>
              <w:divBdr>
                <w:top w:val="none" w:sz="0" w:space="0" w:color="auto"/>
                <w:left w:val="none" w:sz="0" w:space="0" w:color="auto"/>
                <w:bottom w:val="none" w:sz="0" w:space="0" w:color="auto"/>
                <w:right w:val="none" w:sz="0" w:space="0" w:color="auto"/>
              </w:divBdr>
              <w:divsChild>
                <w:div w:id="17708577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6064889">
      <w:bodyDiv w:val="1"/>
      <w:marLeft w:val="0"/>
      <w:marRight w:val="0"/>
      <w:marTop w:val="0"/>
      <w:marBottom w:val="0"/>
      <w:divBdr>
        <w:top w:val="none" w:sz="0" w:space="0" w:color="auto"/>
        <w:left w:val="none" w:sz="0" w:space="0" w:color="auto"/>
        <w:bottom w:val="none" w:sz="0" w:space="0" w:color="auto"/>
        <w:right w:val="none" w:sz="0" w:space="0" w:color="auto"/>
      </w:divBdr>
      <w:divsChild>
        <w:div w:id="943223837">
          <w:marLeft w:val="0"/>
          <w:marRight w:val="0"/>
          <w:marTop w:val="0"/>
          <w:marBottom w:val="0"/>
          <w:divBdr>
            <w:top w:val="none" w:sz="0" w:space="0" w:color="auto"/>
            <w:left w:val="none" w:sz="0" w:space="0" w:color="auto"/>
            <w:bottom w:val="none" w:sz="0" w:space="0" w:color="auto"/>
            <w:right w:val="none" w:sz="0" w:space="0" w:color="auto"/>
          </w:divBdr>
          <w:divsChild>
            <w:div w:id="84613320">
              <w:marLeft w:val="0"/>
              <w:marRight w:val="0"/>
              <w:marTop w:val="0"/>
              <w:marBottom w:val="0"/>
              <w:divBdr>
                <w:top w:val="none" w:sz="0" w:space="0" w:color="auto"/>
                <w:left w:val="none" w:sz="0" w:space="0" w:color="auto"/>
                <w:bottom w:val="none" w:sz="0" w:space="0" w:color="auto"/>
                <w:right w:val="none" w:sz="0" w:space="0" w:color="auto"/>
              </w:divBdr>
              <w:divsChild>
                <w:div w:id="5370145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17441471">
      <w:bodyDiv w:val="1"/>
      <w:marLeft w:val="0"/>
      <w:marRight w:val="0"/>
      <w:marTop w:val="0"/>
      <w:marBottom w:val="0"/>
      <w:divBdr>
        <w:top w:val="none" w:sz="0" w:space="0" w:color="auto"/>
        <w:left w:val="none" w:sz="0" w:space="0" w:color="auto"/>
        <w:bottom w:val="none" w:sz="0" w:space="0" w:color="auto"/>
        <w:right w:val="none" w:sz="0" w:space="0" w:color="auto"/>
      </w:divBdr>
      <w:divsChild>
        <w:div w:id="1892842332">
          <w:marLeft w:val="0"/>
          <w:marRight w:val="0"/>
          <w:marTop w:val="0"/>
          <w:marBottom w:val="0"/>
          <w:divBdr>
            <w:top w:val="none" w:sz="0" w:space="0" w:color="auto"/>
            <w:left w:val="none" w:sz="0" w:space="0" w:color="auto"/>
            <w:bottom w:val="none" w:sz="0" w:space="0" w:color="auto"/>
            <w:right w:val="none" w:sz="0" w:space="0" w:color="auto"/>
          </w:divBdr>
          <w:divsChild>
            <w:div w:id="2103379484">
              <w:marLeft w:val="0"/>
              <w:marRight w:val="0"/>
              <w:marTop w:val="0"/>
              <w:marBottom w:val="0"/>
              <w:divBdr>
                <w:top w:val="none" w:sz="0" w:space="0" w:color="auto"/>
                <w:left w:val="none" w:sz="0" w:space="0" w:color="auto"/>
                <w:bottom w:val="none" w:sz="0" w:space="0" w:color="auto"/>
                <w:right w:val="none" w:sz="0" w:space="0" w:color="auto"/>
              </w:divBdr>
              <w:divsChild>
                <w:div w:id="70301789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3344166">
      <w:bodyDiv w:val="1"/>
      <w:marLeft w:val="0"/>
      <w:marRight w:val="0"/>
      <w:marTop w:val="0"/>
      <w:marBottom w:val="0"/>
      <w:divBdr>
        <w:top w:val="none" w:sz="0" w:space="0" w:color="auto"/>
        <w:left w:val="none" w:sz="0" w:space="0" w:color="auto"/>
        <w:bottom w:val="none" w:sz="0" w:space="0" w:color="auto"/>
        <w:right w:val="none" w:sz="0" w:space="0" w:color="auto"/>
      </w:divBdr>
      <w:divsChild>
        <w:div w:id="1909879674">
          <w:marLeft w:val="0"/>
          <w:marRight w:val="0"/>
          <w:marTop w:val="0"/>
          <w:marBottom w:val="0"/>
          <w:divBdr>
            <w:top w:val="none" w:sz="0" w:space="0" w:color="auto"/>
            <w:left w:val="none" w:sz="0" w:space="0" w:color="auto"/>
            <w:bottom w:val="none" w:sz="0" w:space="0" w:color="auto"/>
            <w:right w:val="none" w:sz="0" w:space="0" w:color="auto"/>
          </w:divBdr>
          <w:divsChild>
            <w:div w:id="553780854">
              <w:marLeft w:val="0"/>
              <w:marRight w:val="0"/>
              <w:marTop w:val="0"/>
              <w:marBottom w:val="0"/>
              <w:divBdr>
                <w:top w:val="none" w:sz="0" w:space="0" w:color="auto"/>
                <w:left w:val="none" w:sz="0" w:space="0" w:color="auto"/>
                <w:bottom w:val="none" w:sz="0" w:space="0" w:color="auto"/>
                <w:right w:val="none" w:sz="0" w:space="0" w:color="auto"/>
              </w:divBdr>
              <w:divsChild>
                <w:div w:id="53014785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0543642">
      <w:bodyDiv w:val="1"/>
      <w:marLeft w:val="0"/>
      <w:marRight w:val="0"/>
      <w:marTop w:val="0"/>
      <w:marBottom w:val="0"/>
      <w:divBdr>
        <w:top w:val="none" w:sz="0" w:space="0" w:color="auto"/>
        <w:left w:val="none" w:sz="0" w:space="0" w:color="auto"/>
        <w:bottom w:val="none" w:sz="0" w:space="0" w:color="auto"/>
        <w:right w:val="none" w:sz="0" w:space="0" w:color="auto"/>
      </w:divBdr>
      <w:divsChild>
        <w:div w:id="728069927">
          <w:marLeft w:val="0"/>
          <w:marRight w:val="0"/>
          <w:marTop w:val="0"/>
          <w:marBottom w:val="0"/>
          <w:divBdr>
            <w:top w:val="none" w:sz="0" w:space="0" w:color="auto"/>
            <w:left w:val="none" w:sz="0" w:space="0" w:color="auto"/>
            <w:bottom w:val="none" w:sz="0" w:space="0" w:color="auto"/>
            <w:right w:val="none" w:sz="0" w:space="0" w:color="auto"/>
          </w:divBdr>
          <w:divsChild>
            <w:div w:id="1918250488">
              <w:marLeft w:val="0"/>
              <w:marRight w:val="0"/>
              <w:marTop w:val="0"/>
              <w:marBottom w:val="0"/>
              <w:divBdr>
                <w:top w:val="none" w:sz="0" w:space="0" w:color="auto"/>
                <w:left w:val="none" w:sz="0" w:space="0" w:color="auto"/>
                <w:bottom w:val="none" w:sz="0" w:space="0" w:color="auto"/>
                <w:right w:val="none" w:sz="0" w:space="0" w:color="auto"/>
              </w:divBdr>
              <w:divsChild>
                <w:div w:id="3753530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1700904">
      <w:bodyDiv w:val="1"/>
      <w:marLeft w:val="0"/>
      <w:marRight w:val="0"/>
      <w:marTop w:val="0"/>
      <w:marBottom w:val="0"/>
      <w:divBdr>
        <w:top w:val="none" w:sz="0" w:space="0" w:color="auto"/>
        <w:left w:val="none" w:sz="0" w:space="0" w:color="auto"/>
        <w:bottom w:val="none" w:sz="0" w:space="0" w:color="auto"/>
        <w:right w:val="none" w:sz="0" w:space="0" w:color="auto"/>
      </w:divBdr>
      <w:divsChild>
        <w:div w:id="93138909">
          <w:marLeft w:val="0"/>
          <w:marRight w:val="0"/>
          <w:marTop w:val="0"/>
          <w:marBottom w:val="0"/>
          <w:divBdr>
            <w:top w:val="none" w:sz="0" w:space="0" w:color="auto"/>
            <w:left w:val="none" w:sz="0" w:space="0" w:color="auto"/>
            <w:bottom w:val="none" w:sz="0" w:space="0" w:color="auto"/>
            <w:right w:val="none" w:sz="0" w:space="0" w:color="auto"/>
          </w:divBdr>
          <w:divsChild>
            <w:div w:id="1211185957">
              <w:marLeft w:val="0"/>
              <w:marRight w:val="0"/>
              <w:marTop w:val="0"/>
              <w:marBottom w:val="0"/>
              <w:divBdr>
                <w:top w:val="none" w:sz="0" w:space="0" w:color="auto"/>
                <w:left w:val="none" w:sz="0" w:space="0" w:color="auto"/>
                <w:bottom w:val="none" w:sz="0" w:space="0" w:color="auto"/>
                <w:right w:val="none" w:sz="0" w:space="0" w:color="auto"/>
              </w:divBdr>
              <w:divsChild>
                <w:div w:id="5376639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21033287">
      <w:bodyDiv w:val="1"/>
      <w:marLeft w:val="0"/>
      <w:marRight w:val="0"/>
      <w:marTop w:val="0"/>
      <w:marBottom w:val="0"/>
      <w:divBdr>
        <w:top w:val="none" w:sz="0" w:space="0" w:color="auto"/>
        <w:left w:val="none" w:sz="0" w:space="0" w:color="auto"/>
        <w:bottom w:val="none" w:sz="0" w:space="0" w:color="auto"/>
        <w:right w:val="none" w:sz="0" w:space="0" w:color="auto"/>
      </w:divBdr>
      <w:divsChild>
        <w:div w:id="1650936636">
          <w:marLeft w:val="0"/>
          <w:marRight w:val="0"/>
          <w:marTop w:val="0"/>
          <w:marBottom w:val="0"/>
          <w:divBdr>
            <w:top w:val="none" w:sz="0" w:space="0" w:color="auto"/>
            <w:left w:val="none" w:sz="0" w:space="0" w:color="auto"/>
            <w:bottom w:val="none" w:sz="0" w:space="0" w:color="auto"/>
            <w:right w:val="none" w:sz="0" w:space="0" w:color="auto"/>
          </w:divBdr>
          <w:divsChild>
            <w:div w:id="1429275881">
              <w:marLeft w:val="0"/>
              <w:marRight w:val="0"/>
              <w:marTop w:val="0"/>
              <w:marBottom w:val="0"/>
              <w:divBdr>
                <w:top w:val="none" w:sz="0" w:space="0" w:color="auto"/>
                <w:left w:val="none" w:sz="0" w:space="0" w:color="auto"/>
                <w:bottom w:val="none" w:sz="0" w:space="0" w:color="auto"/>
                <w:right w:val="none" w:sz="0" w:space="0" w:color="auto"/>
              </w:divBdr>
              <w:divsChild>
                <w:div w:id="17769489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69863058">
      <w:bodyDiv w:val="1"/>
      <w:marLeft w:val="0"/>
      <w:marRight w:val="0"/>
      <w:marTop w:val="0"/>
      <w:marBottom w:val="0"/>
      <w:divBdr>
        <w:top w:val="none" w:sz="0" w:space="0" w:color="auto"/>
        <w:left w:val="none" w:sz="0" w:space="0" w:color="auto"/>
        <w:bottom w:val="none" w:sz="0" w:space="0" w:color="auto"/>
        <w:right w:val="none" w:sz="0" w:space="0" w:color="auto"/>
      </w:divBdr>
      <w:divsChild>
        <w:div w:id="1099136678">
          <w:marLeft w:val="0"/>
          <w:marRight w:val="0"/>
          <w:marTop w:val="0"/>
          <w:marBottom w:val="0"/>
          <w:divBdr>
            <w:top w:val="none" w:sz="0" w:space="0" w:color="auto"/>
            <w:left w:val="none" w:sz="0" w:space="0" w:color="auto"/>
            <w:bottom w:val="none" w:sz="0" w:space="0" w:color="auto"/>
            <w:right w:val="none" w:sz="0" w:space="0" w:color="auto"/>
          </w:divBdr>
          <w:divsChild>
            <w:div w:id="1239941525">
              <w:marLeft w:val="0"/>
              <w:marRight w:val="0"/>
              <w:marTop w:val="0"/>
              <w:marBottom w:val="0"/>
              <w:divBdr>
                <w:top w:val="none" w:sz="0" w:space="0" w:color="auto"/>
                <w:left w:val="none" w:sz="0" w:space="0" w:color="auto"/>
                <w:bottom w:val="none" w:sz="0" w:space="0" w:color="auto"/>
                <w:right w:val="none" w:sz="0" w:space="0" w:color="auto"/>
              </w:divBdr>
              <w:divsChild>
                <w:div w:id="12242223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1575235">
      <w:bodyDiv w:val="1"/>
      <w:marLeft w:val="0"/>
      <w:marRight w:val="0"/>
      <w:marTop w:val="0"/>
      <w:marBottom w:val="0"/>
      <w:divBdr>
        <w:top w:val="none" w:sz="0" w:space="0" w:color="auto"/>
        <w:left w:val="none" w:sz="0" w:space="0" w:color="auto"/>
        <w:bottom w:val="none" w:sz="0" w:space="0" w:color="auto"/>
        <w:right w:val="none" w:sz="0" w:space="0" w:color="auto"/>
      </w:divBdr>
      <w:divsChild>
        <w:div w:id="1503620196">
          <w:marLeft w:val="0"/>
          <w:marRight w:val="0"/>
          <w:marTop w:val="0"/>
          <w:marBottom w:val="0"/>
          <w:divBdr>
            <w:top w:val="none" w:sz="0" w:space="0" w:color="auto"/>
            <w:left w:val="none" w:sz="0" w:space="0" w:color="auto"/>
            <w:bottom w:val="none" w:sz="0" w:space="0" w:color="auto"/>
            <w:right w:val="none" w:sz="0" w:space="0" w:color="auto"/>
          </w:divBdr>
          <w:divsChild>
            <w:div w:id="1736931415">
              <w:marLeft w:val="0"/>
              <w:marRight w:val="0"/>
              <w:marTop w:val="0"/>
              <w:marBottom w:val="0"/>
              <w:divBdr>
                <w:top w:val="none" w:sz="0" w:space="0" w:color="auto"/>
                <w:left w:val="none" w:sz="0" w:space="0" w:color="auto"/>
                <w:bottom w:val="none" w:sz="0" w:space="0" w:color="auto"/>
                <w:right w:val="none" w:sz="0" w:space="0" w:color="auto"/>
              </w:divBdr>
              <w:divsChild>
                <w:div w:id="15005858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66693663">
      <w:bodyDiv w:val="1"/>
      <w:marLeft w:val="0"/>
      <w:marRight w:val="0"/>
      <w:marTop w:val="0"/>
      <w:marBottom w:val="0"/>
      <w:divBdr>
        <w:top w:val="none" w:sz="0" w:space="0" w:color="auto"/>
        <w:left w:val="none" w:sz="0" w:space="0" w:color="auto"/>
        <w:bottom w:val="none" w:sz="0" w:space="0" w:color="auto"/>
        <w:right w:val="none" w:sz="0" w:space="0" w:color="auto"/>
      </w:divBdr>
      <w:divsChild>
        <w:div w:id="1052343735">
          <w:marLeft w:val="0"/>
          <w:marRight w:val="0"/>
          <w:marTop w:val="0"/>
          <w:marBottom w:val="0"/>
          <w:divBdr>
            <w:top w:val="none" w:sz="0" w:space="0" w:color="auto"/>
            <w:left w:val="none" w:sz="0" w:space="0" w:color="auto"/>
            <w:bottom w:val="none" w:sz="0" w:space="0" w:color="auto"/>
            <w:right w:val="none" w:sz="0" w:space="0" w:color="auto"/>
          </w:divBdr>
          <w:divsChild>
            <w:div w:id="368722210">
              <w:marLeft w:val="0"/>
              <w:marRight w:val="0"/>
              <w:marTop w:val="0"/>
              <w:marBottom w:val="0"/>
              <w:divBdr>
                <w:top w:val="none" w:sz="0" w:space="0" w:color="auto"/>
                <w:left w:val="none" w:sz="0" w:space="0" w:color="auto"/>
                <w:bottom w:val="none" w:sz="0" w:space="0" w:color="auto"/>
                <w:right w:val="none" w:sz="0" w:space="0" w:color="auto"/>
              </w:divBdr>
              <w:divsChild>
                <w:div w:id="212095296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15062465">
      <w:bodyDiv w:val="1"/>
      <w:marLeft w:val="0"/>
      <w:marRight w:val="0"/>
      <w:marTop w:val="0"/>
      <w:marBottom w:val="0"/>
      <w:divBdr>
        <w:top w:val="none" w:sz="0" w:space="0" w:color="auto"/>
        <w:left w:val="none" w:sz="0" w:space="0" w:color="auto"/>
        <w:bottom w:val="none" w:sz="0" w:space="0" w:color="auto"/>
        <w:right w:val="none" w:sz="0" w:space="0" w:color="auto"/>
      </w:divBdr>
      <w:divsChild>
        <w:div w:id="1752043407">
          <w:marLeft w:val="0"/>
          <w:marRight w:val="0"/>
          <w:marTop w:val="0"/>
          <w:marBottom w:val="0"/>
          <w:divBdr>
            <w:top w:val="none" w:sz="0" w:space="0" w:color="auto"/>
            <w:left w:val="none" w:sz="0" w:space="0" w:color="auto"/>
            <w:bottom w:val="none" w:sz="0" w:space="0" w:color="auto"/>
            <w:right w:val="none" w:sz="0" w:space="0" w:color="auto"/>
          </w:divBdr>
          <w:divsChild>
            <w:div w:id="1375350807">
              <w:marLeft w:val="0"/>
              <w:marRight w:val="0"/>
              <w:marTop w:val="0"/>
              <w:marBottom w:val="0"/>
              <w:divBdr>
                <w:top w:val="none" w:sz="0" w:space="0" w:color="auto"/>
                <w:left w:val="none" w:sz="0" w:space="0" w:color="auto"/>
                <w:bottom w:val="none" w:sz="0" w:space="0" w:color="auto"/>
                <w:right w:val="none" w:sz="0" w:space="0" w:color="auto"/>
              </w:divBdr>
              <w:divsChild>
                <w:div w:id="86148222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9407809">
      <w:bodyDiv w:val="1"/>
      <w:marLeft w:val="0"/>
      <w:marRight w:val="0"/>
      <w:marTop w:val="0"/>
      <w:marBottom w:val="0"/>
      <w:divBdr>
        <w:top w:val="none" w:sz="0" w:space="0" w:color="auto"/>
        <w:left w:val="none" w:sz="0" w:space="0" w:color="auto"/>
        <w:bottom w:val="none" w:sz="0" w:space="0" w:color="auto"/>
        <w:right w:val="none" w:sz="0" w:space="0" w:color="auto"/>
      </w:divBdr>
      <w:divsChild>
        <w:div w:id="118762846">
          <w:marLeft w:val="0"/>
          <w:marRight w:val="0"/>
          <w:marTop w:val="0"/>
          <w:marBottom w:val="0"/>
          <w:divBdr>
            <w:top w:val="none" w:sz="0" w:space="0" w:color="auto"/>
            <w:left w:val="none" w:sz="0" w:space="0" w:color="auto"/>
            <w:bottom w:val="none" w:sz="0" w:space="0" w:color="auto"/>
            <w:right w:val="none" w:sz="0" w:space="0" w:color="auto"/>
          </w:divBdr>
          <w:divsChild>
            <w:div w:id="1063716491">
              <w:marLeft w:val="0"/>
              <w:marRight w:val="0"/>
              <w:marTop w:val="0"/>
              <w:marBottom w:val="0"/>
              <w:divBdr>
                <w:top w:val="none" w:sz="0" w:space="0" w:color="auto"/>
                <w:left w:val="none" w:sz="0" w:space="0" w:color="auto"/>
                <w:bottom w:val="none" w:sz="0" w:space="0" w:color="auto"/>
                <w:right w:val="none" w:sz="0" w:space="0" w:color="auto"/>
              </w:divBdr>
              <w:divsChild>
                <w:div w:id="98797449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susa.org/sites/default/files/2020-05/inequitable-exposure-to-vehicle-pollution-ma.pdf" TargetMode="External"/><Relationship Id="rId13" Type="http://schemas.openxmlformats.org/officeDocument/2006/relationships/hyperlink" Target="https://doi.org/10.1289/ehp.9759" TargetMode="External"/><Relationship Id="rId18" Type="http://schemas.openxmlformats.org/officeDocument/2006/relationships/hyperlink" Target="https://www.atsdr.cdc.gov/pha-guidance/resources/ATSDR-Particulate-Matter-Guidance-508.pdf" TargetMode="External"/><Relationship Id="rId3" Type="http://schemas.openxmlformats.org/officeDocument/2006/relationships/settings" Target="settings.xml"/><Relationship Id="rId21" Type="http://schemas.openxmlformats.org/officeDocument/2006/relationships/hyperlink" Target="https://www.boston.gov/equity-and-inclusion/womens-health" TargetMode="External"/><Relationship Id="rId7" Type="http://schemas.openxmlformats.org/officeDocument/2006/relationships/hyperlink" Target="https://www.mass.gov/doc/2023-annual-air-quality-report/download" TargetMode="External"/><Relationship Id="rId12" Type="http://schemas.openxmlformats.org/officeDocument/2006/relationships/hyperlink" Target="https://doi.org/10.1093/aje/kwm181" TargetMode="External"/><Relationship Id="rId17" Type="http://schemas.openxmlformats.org/officeDocument/2006/relationships/hyperlink" Target="https://www.epa.gov/pm-pollution/national-ambient-air-quality-standards-naaqs-pm" TargetMode="External"/><Relationship Id="rId2" Type="http://schemas.openxmlformats.org/officeDocument/2006/relationships/styles" Target="styles.xml"/><Relationship Id="rId16" Type="http://schemas.openxmlformats.org/officeDocument/2006/relationships/hyperlink" Target="https://doi.org/10.1016/j.envpol.2015.12.022" TargetMode="External"/><Relationship Id="rId20" Type="http://schemas.openxmlformats.org/officeDocument/2006/relationships/hyperlink" Target="https://www.boston.gov/government/cabinets/boston-public-health-commission/childrens-and-newborn-health/healthy-baby-healthy-child" TargetMode="External"/><Relationship Id="rId1" Type="http://schemas.openxmlformats.org/officeDocument/2006/relationships/numbering" Target="numbering.xml"/><Relationship Id="rId6" Type="http://schemas.openxmlformats.org/officeDocument/2006/relationships/hyperlink" Target="https://doi.org/10.3390/ijerph19127511" TargetMode="External"/><Relationship Id="rId11" Type="http://schemas.openxmlformats.org/officeDocument/2006/relationships/hyperlink" Target="https://doi.org/10.1016/j.envres.2009.03.006" TargetMode="External"/><Relationship Id="rId5" Type="http://schemas.openxmlformats.org/officeDocument/2006/relationships/image" Target="media/image1.jpeg"/><Relationship Id="rId15" Type="http://schemas.openxmlformats.org/officeDocument/2006/relationships/hyperlink" Target="https://doi.org/10.1016/j.envres.2021.111342" TargetMode="External"/><Relationship Id="rId23" Type="http://schemas.openxmlformats.org/officeDocument/2006/relationships/theme" Target="theme/theme1.xml"/><Relationship Id="rId10" Type="http://schemas.openxmlformats.org/officeDocument/2006/relationships/hyperlink" Target="https://www.boston.gov/sites/default/files/file/2023/10/HOB_2023_Maternal_Infant_Final_Oct3.pdf" TargetMode="External"/><Relationship Id="rId19" Type="http://schemas.openxmlformats.org/officeDocument/2006/relationships/hyperlink" Target="https://doi.org/10.1016/j.envres.2017.10.028" TargetMode="External"/><Relationship Id="rId4" Type="http://schemas.openxmlformats.org/officeDocument/2006/relationships/webSettings" Target="webSettings.xml"/><Relationship Id="rId9" Type="http://schemas.openxmlformats.org/officeDocument/2006/relationships/hyperlink" Target="https://doi.org/10.1016/j.envres.2017.10.028" TargetMode="External"/><Relationship Id="rId14" Type="http://schemas.openxmlformats.org/officeDocument/2006/relationships/hyperlink" Target="https://doi.org/10.14348/molcells.2015.019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Kastner</dc:creator>
  <cp:keywords/>
  <dc:description/>
  <cp:lastModifiedBy>Lindsay Kastner</cp:lastModifiedBy>
  <cp:revision>2</cp:revision>
  <dcterms:created xsi:type="dcterms:W3CDTF">2025-02-28T19:15:00Z</dcterms:created>
  <dcterms:modified xsi:type="dcterms:W3CDTF">2025-02-28T19:15:00Z</dcterms:modified>
</cp:coreProperties>
</file>